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295A" w:rsidRPr="00004BF1" w:rsidRDefault="00AB79BD" w:rsidP="0021295A">
      <w:pPr>
        <w:suppressAutoHyphens/>
        <w:overflowPunct/>
        <w:autoSpaceDE/>
        <w:autoSpaceDN/>
        <w:adjustRightInd/>
        <w:spacing w:line="360" w:lineRule="auto"/>
        <w:contextualSpacing/>
        <w:jc w:val="center"/>
        <w:textAlignment w:val="auto"/>
        <w:rPr>
          <w:b/>
          <w:bCs/>
          <w:kern w:val="32"/>
          <w:sz w:val="24"/>
          <w:szCs w:val="24"/>
          <w:lang w:val="kk-KZ" w:eastAsia="ar-SA"/>
        </w:rPr>
      </w:pPr>
      <w:r w:rsidRPr="00004BF1">
        <w:rPr>
          <w:noProof/>
          <w:sz w:val="24"/>
          <w:szCs w:val="24"/>
          <w:lang w:eastAsia="ru-RU"/>
        </w:rPr>
        <w:drawing>
          <wp:inline distT="0" distB="0" distL="0" distR="0" wp14:anchorId="4050A2D3" wp14:editId="70833E09">
            <wp:extent cx="6314056" cy="8367823"/>
            <wp:effectExtent l="0" t="0" r="0" b="0"/>
            <wp:docPr id="24" name="Рисунок 24" descr="C:\Users\Lau\Desktop\Отчет по ГФ_2020\В ГОСИНТИ\Титулка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20\В ГОСИНТИ\Титулка - 00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17047" cy="8371787"/>
                    </a:xfrm>
                    <a:prstGeom prst="rect">
                      <a:avLst/>
                    </a:prstGeom>
                    <a:noFill/>
                    <a:ln>
                      <a:noFill/>
                    </a:ln>
                  </pic:spPr>
                </pic:pic>
              </a:graphicData>
            </a:graphic>
          </wp:inline>
        </w:drawing>
      </w:r>
      <w:r w:rsidR="00417169" w:rsidRPr="00004BF1">
        <w:rPr>
          <w:sz w:val="24"/>
          <w:szCs w:val="24"/>
          <w:lang w:eastAsia="ar-SA"/>
        </w:rPr>
        <w:br w:type="page"/>
      </w:r>
      <w:r w:rsidR="0021295A" w:rsidRPr="00004BF1">
        <w:rPr>
          <w:b/>
          <w:bCs/>
          <w:kern w:val="32"/>
          <w:sz w:val="24"/>
          <w:szCs w:val="24"/>
          <w:lang w:eastAsia="ar-SA"/>
        </w:rPr>
        <w:lastRenderedPageBreak/>
        <w:t>СПИСОК ИСПОЛНИТЕЛЕЙ</w:t>
      </w:r>
    </w:p>
    <w:p w:rsidR="0021295A" w:rsidRPr="00004BF1" w:rsidRDefault="0021295A" w:rsidP="0021295A">
      <w:pPr>
        <w:suppressAutoHyphens/>
        <w:overflowPunct/>
        <w:autoSpaceDE/>
        <w:autoSpaceDN/>
        <w:adjustRightInd/>
        <w:spacing w:line="360" w:lineRule="auto"/>
        <w:contextualSpacing/>
        <w:jc w:val="center"/>
        <w:textAlignment w:val="auto"/>
        <w:rPr>
          <w:bCs/>
          <w:kern w:val="32"/>
          <w:sz w:val="24"/>
          <w:szCs w:val="24"/>
          <w:lang w:val="kk-KZ" w:eastAsia="ar-SA"/>
        </w:rPr>
      </w:pPr>
    </w:p>
    <w:p w:rsidR="0021295A" w:rsidRPr="00004BF1" w:rsidRDefault="00E321A3" w:rsidP="0021295A">
      <w:r w:rsidRPr="00004BF1">
        <w:rPr>
          <w:noProof/>
          <w:lang w:eastAsia="ru-RU"/>
        </w:rPr>
        <w:drawing>
          <wp:inline distT="0" distB="0" distL="0" distR="0" wp14:anchorId="75EFCC36" wp14:editId="0B7A3805">
            <wp:extent cx="5939790" cy="7963612"/>
            <wp:effectExtent l="0" t="0" r="3810" b="0"/>
            <wp:docPr id="28" name="Рисунок 28" descr="C:\Users\Lau\Desktop\Отчет по ГФ_2020\В ГОСИНТИ\список исп.-1 - ру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20\В ГОСИНТИ\список исп.-1 - русс..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7963612"/>
                    </a:xfrm>
                    <a:prstGeom prst="rect">
                      <a:avLst/>
                    </a:prstGeom>
                    <a:noFill/>
                    <a:ln>
                      <a:noFill/>
                    </a:ln>
                  </pic:spPr>
                </pic:pic>
              </a:graphicData>
            </a:graphic>
          </wp:inline>
        </w:drawing>
      </w:r>
    </w:p>
    <w:p w:rsidR="00CA56A5" w:rsidRPr="00004BF1" w:rsidRDefault="0021295A" w:rsidP="0021295A">
      <w:pPr>
        <w:suppressAutoHyphens/>
        <w:overflowPunct/>
        <w:autoSpaceDE/>
        <w:autoSpaceDN/>
        <w:adjustRightInd/>
        <w:spacing w:line="360" w:lineRule="auto"/>
        <w:contextualSpacing/>
        <w:jc w:val="center"/>
        <w:textAlignment w:val="auto"/>
        <w:rPr>
          <w:sz w:val="24"/>
          <w:szCs w:val="24"/>
          <w:lang w:eastAsia="ar-SA"/>
        </w:rPr>
      </w:pPr>
      <w:r w:rsidRPr="00004BF1">
        <w:rPr>
          <w:sz w:val="24"/>
          <w:szCs w:val="24"/>
          <w:lang w:eastAsia="ar-SA"/>
        </w:rPr>
        <w:t xml:space="preserve"> </w:t>
      </w:r>
      <w:r w:rsidR="00CA56A5" w:rsidRPr="00004BF1">
        <w:rPr>
          <w:sz w:val="24"/>
          <w:szCs w:val="24"/>
          <w:lang w:eastAsia="ar-SA"/>
        </w:rPr>
        <w:br w:type="page"/>
      </w:r>
    </w:p>
    <w:p w:rsidR="006921B6" w:rsidRPr="00004BF1" w:rsidRDefault="006921B6" w:rsidP="00A533DD">
      <w:pPr>
        <w:suppressAutoHyphens/>
        <w:overflowPunct/>
        <w:autoSpaceDE/>
        <w:autoSpaceDN/>
        <w:adjustRightInd/>
        <w:spacing w:line="341" w:lineRule="auto"/>
        <w:contextualSpacing/>
        <w:jc w:val="center"/>
        <w:textAlignment w:val="auto"/>
        <w:rPr>
          <w:b/>
          <w:sz w:val="24"/>
          <w:szCs w:val="24"/>
          <w:lang w:eastAsia="ar-SA"/>
        </w:rPr>
      </w:pPr>
      <w:r w:rsidRPr="00004BF1">
        <w:rPr>
          <w:b/>
          <w:sz w:val="24"/>
          <w:szCs w:val="24"/>
          <w:lang w:eastAsia="ar-SA"/>
        </w:rPr>
        <w:lastRenderedPageBreak/>
        <w:t>РЕФЕРАТ</w:t>
      </w:r>
    </w:p>
    <w:p w:rsidR="006921B6" w:rsidRPr="00004BF1" w:rsidRDefault="006921B6" w:rsidP="00A533DD">
      <w:pPr>
        <w:widowControl w:val="0"/>
        <w:overflowPunct/>
        <w:autoSpaceDE/>
        <w:autoSpaceDN/>
        <w:adjustRightInd/>
        <w:spacing w:line="341" w:lineRule="auto"/>
        <w:contextualSpacing/>
        <w:jc w:val="center"/>
        <w:textAlignment w:val="auto"/>
        <w:rPr>
          <w:sz w:val="24"/>
          <w:szCs w:val="24"/>
          <w:lang w:eastAsia="ar-SA"/>
        </w:rPr>
      </w:pPr>
    </w:p>
    <w:p w:rsidR="006921B6" w:rsidRPr="00004BF1" w:rsidRDefault="006921B6" w:rsidP="00A533DD">
      <w:pPr>
        <w:suppressAutoHyphens/>
        <w:overflowPunct/>
        <w:autoSpaceDE/>
        <w:autoSpaceDN/>
        <w:adjustRightInd/>
        <w:spacing w:line="341" w:lineRule="auto"/>
        <w:ind w:right="-1" w:firstLine="709"/>
        <w:contextualSpacing/>
        <w:jc w:val="both"/>
        <w:textAlignment w:val="auto"/>
        <w:rPr>
          <w:sz w:val="24"/>
          <w:szCs w:val="24"/>
          <w:lang w:eastAsia="ar-SA"/>
        </w:rPr>
      </w:pPr>
      <w:r w:rsidRPr="00004BF1">
        <w:rPr>
          <w:sz w:val="24"/>
          <w:szCs w:val="24"/>
          <w:lang w:eastAsia="ar-SA"/>
        </w:rPr>
        <w:t xml:space="preserve">Отчет </w:t>
      </w:r>
      <w:r w:rsidR="00C44B74" w:rsidRPr="00004BF1">
        <w:rPr>
          <w:sz w:val="24"/>
          <w:szCs w:val="24"/>
          <w:lang w:eastAsia="ar-SA"/>
        </w:rPr>
        <w:t>156</w:t>
      </w:r>
      <w:r w:rsidR="00967AF2" w:rsidRPr="00004BF1">
        <w:rPr>
          <w:sz w:val="24"/>
          <w:szCs w:val="24"/>
          <w:lang w:eastAsia="ar-SA"/>
        </w:rPr>
        <w:t xml:space="preserve"> </w:t>
      </w:r>
      <w:r w:rsidRPr="00004BF1">
        <w:rPr>
          <w:sz w:val="24"/>
          <w:szCs w:val="24"/>
          <w:lang w:eastAsia="ar-SA"/>
        </w:rPr>
        <w:t xml:space="preserve">с., </w:t>
      </w:r>
      <w:r w:rsidR="00AD516A" w:rsidRPr="00004BF1">
        <w:rPr>
          <w:sz w:val="24"/>
          <w:szCs w:val="24"/>
          <w:lang w:eastAsia="ar-SA"/>
        </w:rPr>
        <w:t>3</w:t>
      </w:r>
      <w:r w:rsidRPr="00004BF1">
        <w:rPr>
          <w:sz w:val="24"/>
          <w:szCs w:val="24"/>
          <w:lang w:eastAsia="ar-SA"/>
        </w:rPr>
        <w:t xml:space="preserve"> табл., </w:t>
      </w:r>
      <w:r w:rsidR="00AD516A" w:rsidRPr="00004BF1">
        <w:rPr>
          <w:sz w:val="24"/>
          <w:szCs w:val="24"/>
          <w:lang w:val="kk-KZ" w:eastAsia="ar-SA"/>
        </w:rPr>
        <w:t>76</w:t>
      </w:r>
      <w:r w:rsidRPr="00004BF1">
        <w:rPr>
          <w:sz w:val="24"/>
          <w:szCs w:val="24"/>
          <w:lang w:val="kk-KZ" w:eastAsia="ar-SA"/>
        </w:rPr>
        <w:t xml:space="preserve"> </w:t>
      </w:r>
      <w:proofErr w:type="spellStart"/>
      <w:r w:rsidRPr="00004BF1">
        <w:rPr>
          <w:sz w:val="24"/>
          <w:szCs w:val="24"/>
          <w:lang w:eastAsia="ar-SA"/>
        </w:rPr>
        <w:t>источн</w:t>
      </w:r>
      <w:proofErr w:type="spellEnd"/>
      <w:r w:rsidR="00AD516A" w:rsidRPr="00004BF1">
        <w:rPr>
          <w:sz w:val="24"/>
          <w:szCs w:val="24"/>
          <w:lang w:eastAsia="ar-SA"/>
        </w:rPr>
        <w:t>., 10 прил.</w:t>
      </w:r>
    </w:p>
    <w:p w:rsidR="006921B6" w:rsidRPr="00004BF1" w:rsidRDefault="006921B6" w:rsidP="00A533DD">
      <w:pPr>
        <w:widowControl w:val="0"/>
        <w:suppressAutoHyphens/>
        <w:overflowPunct/>
        <w:autoSpaceDE/>
        <w:autoSpaceDN/>
        <w:adjustRightInd/>
        <w:spacing w:line="341" w:lineRule="auto"/>
        <w:contextualSpacing/>
        <w:jc w:val="both"/>
        <w:textAlignment w:val="auto"/>
        <w:rPr>
          <w:caps/>
          <w:sz w:val="24"/>
          <w:szCs w:val="24"/>
          <w:lang w:val="kk-KZ" w:eastAsia="ru-RU"/>
        </w:rPr>
      </w:pPr>
      <w:r w:rsidRPr="00004BF1">
        <w:rPr>
          <w:caps/>
          <w:sz w:val="24"/>
          <w:szCs w:val="24"/>
          <w:lang w:val="kk-KZ" w:eastAsia="ru-RU"/>
        </w:rPr>
        <w:t>агломерация, снежный покров, гидрохимия, токсикология, загрязняющие вещества</w:t>
      </w:r>
    </w:p>
    <w:p w:rsidR="006921B6" w:rsidRPr="00004BF1" w:rsidRDefault="006921B6" w:rsidP="00A533DD">
      <w:pPr>
        <w:suppressAutoHyphens/>
        <w:overflowPunct/>
        <w:autoSpaceDE/>
        <w:autoSpaceDN/>
        <w:adjustRightInd/>
        <w:spacing w:line="341" w:lineRule="auto"/>
        <w:ind w:firstLine="709"/>
        <w:contextualSpacing/>
        <w:jc w:val="both"/>
        <w:textAlignment w:val="auto"/>
        <w:rPr>
          <w:sz w:val="24"/>
          <w:szCs w:val="24"/>
          <w:lang w:eastAsia="ar-SA"/>
        </w:rPr>
      </w:pPr>
      <w:r w:rsidRPr="00004BF1">
        <w:rPr>
          <w:sz w:val="24"/>
          <w:szCs w:val="24"/>
          <w:lang w:eastAsia="ar-SA"/>
        </w:rPr>
        <w:t>Объект</w:t>
      </w:r>
      <w:r w:rsidR="00AD516A" w:rsidRPr="00004BF1">
        <w:rPr>
          <w:sz w:val="24"/>
          <w:szCs w:val="24"/>
          <w:lang w:eastAsia="ar-SA"/>
        </w:rPr>
        <w:t>ом</w:t>
      </w:r>
      <w:r w:rsidRPr="00004BF1">
        <w:rPr>
          <w:sz w:val="24"/>
          <w:szCs w:val="24"/>
          <w:lang w:eastAsia="ar-SA"/>
        </w:rPr>
        <w:t xml:space="preserve"> исследовани</w:t>
      </w:r>
      <w:r w:rsidR="00AD516A" w:rsidRPr="00004BF1">
        <w:rPr>
          <w:sz w:val="24"/>
          <w:szCs w:val="24"/>
          <w:lang w:eastAsia="ar-SA"/>
        </w:rPr>
        <w:t>я является т</w:t>
      </w:r>
      <w:r w:rsidRPr="00004BF1">
        <w:rPr>
          <w:sz w:val="24"/>
          <w:szCs w:val="24"/>
          <w:lang w:eastAsia="ar-SA"/>
        </w:rPr>
        <w:t>ерритория Алматинской агломерации.</w:t>
      </w:r>
    </w:p>
    <w:p w:rsidR="006921B6" w:rsidRPr="00004BF1" w:rsidRDefault="006921B6" w:rsidP="00A533DD">
      <w:pPr>
        <w:widowControl w:val="0"/>
        <w:overflowPunct/>
        <w:autoSpaceDE/>
        <w:autoSpaceDN/>
        <w:adjustRightInd/>
        <w:spacing w:line="341" w:lineRule="auto"/>
        <w:ind w:firstLine="709"/>
        <w:contextualSpacing/>
        <w:jc w:val="both"/>
        <w:textAlignment w:val="auto"/>
        <w:rPr>
          <w:sz w:val="24"/>
          <w:szCs w:val="24"/>
          <w:lang w:eastAsia="ru-RU"/>
        </w:rPr>
      </w:pPr>
      <w:r w:rsidRPr="00004BF1">
        <w:rPr>
          <w:sz w:val="24"/>
          <w:szCs w:val="24"/>
          <w:lang w:eastAsia="ar-SA"/>
        </w:rPr>
        <w:t>Цель работы</w:t>
      </w:r>
      <w:r w:rsidR="00AD516A" w:rsidRPr="00004BF1">
        <w:rPr>
          <w:sz w:val="24"/>
          <w:szCs w:val="24"/>
          <w:lang w:eastAsia="ar-SA"/>
        </w:rPr>
        <w:t xml:space="preserve"> –</w:t>
      </w:r>
      <w:r w:rsidRPr="00004BF1">
        <w:rPr>
          <w:sz w:val="24"/>
          <w:szCs w:val="24"/>
          <w:lang w:eastAsia="ar-SA"/>
        </w:rPr>
        <w:t xml:space="preserve"> </w:t>
      </w:r>
      <w:r w:rsidR="00AD516A" w:rsidRPr="00004BF1">
        <w:rPr>
          <w:sz w:val="24"/>
          <w:szCs w:val="24"/>
          <w:lang w:eastAsia="ru-RU"/>
        </w:rPr>
        <w:t>д</w:t>
      </w:r>
      <w:r w:rsidRPr="00004BF1">
        <w:rPr>
          <w:sz w:val="24"/>
          <w:szCs w:val="24"/>
          <w:lang w:eastAsia="ru-RU"/>
        </w:rPr>
        <w:t xml:space="preserve">ать комплексную эколого-аналитическую оценку степени загрязнения природных объектов токсичными соединениями по их содержанию в снежном покрове. </w:t>
      </w:r>
    </w:p>
    <w:p w:rsidR="006921B6" w:rsidRPr="00004BF1" w:rsidRDefault="00AD516A" w:rsidP="00A533DD">
      <w:pPr>
        <w:overflowPunct/>
        <w:autoSpaceDE/>
        <w:autoSpaceDN/>
        <w:adjustRightInd/>
        <w:spacing w:line="341" w:lineRule="auto"/>
        <w:ind w:firstLine="709"/>
        <w:contextualSpacing/>
        <w:jc w:val="both"/>
        <w:textAlignment w:val="auto"/>
        <w:rPr>
          <w:i/>
          <w:sz w:val="24"/>
          <w:szCs w:val="24"/>
          <w:lang w:eastAsia="ar-SA"/>
        </w:rPr>
      </w:pPr>
      <w:r w:rsidRPr="00004BF1">
        <w:rPr>
          <w:sz w:val="24"/>
          <w:szCs w:val="24"/>
          <w:lang w:eastAsia="ar-SA"/>
        </w:rPr>
        <w:t xml:space="preserve">В процессе </w:t>
      </w:r>
      <w:r w:rsidR="006921B6" w:rsidRPr="00004BF1">
        <w:rPr>
          <w:sz w:val="24"/>
          <w:szCs w:val="24"/>
          <w:lang w:eastAsia="ar-SA"/>
        </w:rPr>
        <w:t>исследования</w:t>
      </w:r>
      <w:r w:rsidRPr="00004BF1">
        <w:rPr>
          <w:sz w:val="24"/>
          <w:szCs w:val="24"/>
          <w:lang w:eastAsia="ar-SA"/>
        </w:rPr>
        <w:t xml:space="preserve"> применялись</w:t>
      </w:r>
      <w:r w:rsidR="006921B6" w:rsidRPr="00004BF1">
        <w:rPr>
          <w:sz w:val="24"/>
          <w:szCs w:val="24"/>
          <w:lang w:eastAsia="ar-SA"/>
        </w:rPr>
        <w:t xml:space="preserve"> </w:t>
      </w:r>
      <w:r w:rsidRPr="00004BF1">
        <w:rPr>
          <w:sz w:val="24"/>
          <w:szCs w:val="24"/>
          <w:lang w:eastAsia="ar-SA"/>
        </w:rPr>
        <w:t>х</w:t>
      </w:r>
      <w:r w:rsidR="006921B6" w:rsidRPr="00004BF1">
        <w:rPr>
          <w:sz w:val="24"/>
          <w:szCs w:val="24"/>
          <w:lang w:eastAsia="ar-SA"/>
        </w:rPr>
        <w:t>имико-аналитический, хроматографический, атомно-абсорбционный</w:t>
      </w:r>
      <w:r w:rsidR="0016200E" w:rsidRPr="00004BF1">
        <w:rPr>
          <w:sz w:val="24"/>
          <w:szCs w:val="24"/>
          <w:lang w:eastAsia="ar-SA"/>
        </w:rPr>
        <w:t>, картографический</w:t>
      </w:r>
      <w:r w:rsidRPr="00004BF1">
        <w:rPr>
          <w:sz w:val="24"/>
          <w:szCs w:val="24"/>
          <w:lang w:eastAsia="ar-SA"/>
        </w:rPr>
        <w:t xml:space="preserve"> методы</w:t>
      </w:r>
      <w:r w:rsidR="006921B6" w:rsidRPr="00004BF1">
        <w:rPr>
          <w:sz w:val="24"/>
          <w:szCs w:val="24"/>
          <w:lang w:eastAsia="ar-SA"/>
        </w:rPr>
        <w:t>, системный, сравнительный</w:t>
      </w:r>
      <w:r w:rsidRPr="00004BF1">
        <w:rPr>
          <w:sz w:val="24"/>
          <w:szCs w:val="24"/>
          <w:lang w:eastAsia="ar-SA"/>
        </w:rPr>
        <w:t xml:space="preserve"> и</w:t>
      </w:r>
      <w:r w:rsidR="006921B6" w:rsidRPr="00004BF1">
        <w:rPr>
          <w:sz w:val="24"/>
          <w:szCs w:val="24"/>
          <w:lang w:eastAsia="ar-SA"/>
        </w:rPr>
        <w:t xml:space="preserve"> количественный (математический)</w:t>
      </w:r>
      <w:r w:rsidR="0016200E" w:rsidRPr="00004BF1">
        <w:rPr>
          <w:sz w:val="24"/>
          <w:szCs w:val="24"/>
          <w:lang w:eastAsia="ar-SA"/>
        </w:rPr>
        <w:t xml:space="preserve"> анализ</w:t>
      </w:r>
      <w:r w:rsidR="006921B6" w:rsidRPr="00004BF1">
        <w:rPr>
          <w:sz w:val="24"/>
          <w:szCs w:val="24"/>
          <w:lang w:eastAsia="ar-SA"/>
        </w:rPr>
        <w:t>, компьютерные технологии для обработки информации.</w:t>
      </w:r>
    </w:p>
    <w:p w:rsidR="006921B6" w:rsidRPr="00004BF1" w:rsidRDefault="006921B6" w:rsidP="00A533DD">
      <w:pPr>
        <w:overflowPunct/>
        <w:autoSpaceDE/>
        <w:autoSpaceDN/>
        <w:adjustRightInd/>
        <w:spacing w:line="341" w:lineRule="auto"/>
        <w:ind w:firstLine="709"/>
        <w:contextualSpacing/>
        <w:jc w:val="both"/>
        <w:textAlignment w:val="auto"/>
        <w:rPr>
          <w:rFonts w:eastAsia="Arial Unicode MS"/>
          <w:bCs/>
          <w:color w:val="000000"/>
          <w:sz w:val="24"/>
          <w:szCs w:val="24"/>
          <w:lang w:val="kk-KZ" w:eastAsia="en-US" w:bidi="en-US"/>
        </w:rPr>
      </w:pPr>
      <w:r w:rsidRPr="00004BF1">
        <w:rPr>
          <w:bCs/>
          <w:sz w:val="24"/>
          <w:szCs w:val="24"/>
        </w:rPr>
        <w:t>Полученные результаты и новизна</w:t>
      </w:r>
      <w:r w:rsidRPr="00004BF1">
        <w:rPr>
          <w:sz w:val="24"/>
          <w:szCs w:val="24"/>
          <w:lang w:eastAsia="ar-SA"/>
        </w:rPr>
        <w:t xml:space="preserve">: </w:t>
      </w:r>
      <w:r w:rsidR="00B26FEC" w:rsidRPr="00004BF1">
        <w:rPr>
          <w:rFonts w:eastAsia="Arial Unicode MS"/>
          <w:bCs/>
          <w:color w:val="000000"/>
          <w:sz w:val="24"/>
          <w:szCs w:val="24"/>
          <w:lang w:bidi="en-US"/>
        </w:rPr>
        <w:t>в</w:t>
      </w:r>
      <w:r w:rsidRPr="00004BF1">
        <w:rPr>
          <w:rFonts w:eastAsia="Arial Unicode MS"/>
          <w:bCs/>
          <w:color w:val="000000"/>
          <w:sz w:val="24"/>
          <w:szCs w:val="24"/>
          <w:lang w:bidi="en-US"/>
        </w:rPr>
        <w:t xml:space="preserve"> заключительном отчете за 2018-2020 годы, в соответствии с Техническим заданием </w:t>
      </w:r>
      <w:r w:rsidRPr="00004BF1">
        <w:rPr>
          <w:rFonts w:eastAsia="Arial Unicode MS"/>
          <w:bCs/>
          <w:color w:val="000000"/>
          <w:sz w:val="24"/>
          <w:szCs w:val="24"/>
          <w:lang w:eastAsia="en-US" w:bidi="en-US"/>
        </w:rPr>
        <w:t>во время экспедиционных исследований</w:t>
      </w:r>
      <w:r w:rsidRPr="00004BF1">
        <w:rPr>
          <w:sz w:val="24"/>
          <w:szCs w:val="24"/>
          <w:lang w:eastAsia="ru-RU"/>
        </w:rPr>
        <w:t xml:space="preserve"> проведен сбор проб снега, воды и почвы, впоследствии проанализирован</w:t>
      </w:r>
      <w:r w:rsidR="00B26FEC" w:rsidRPr="00004BF1">
        <w:rPr>
          <w:sz w:val="24"/>
          <w:szCs w:val="24"/>
          <w:lang w:eastAsia="ru-RU"/>
        </w:rPr>
        <w:t>н</w:t>
      </w:r>
      <w:r w:rsidRPr="00004BF1">
        <w:rPr>
          <w:sz w:val="24"/>
          <w:szCs w:val="24"/>
          <w:lang w:eastAsia="ru-RU"/>
        </w:rPr>
        <w:t>ы</w:t>
      </w:r>
      <w:r w:rsidR="00B26FEC" w:rsidRPr="00004BF1">
        <w:rPr>
          <w:sz w:val="24"/>
          <w:szCs w:val="24"/>
          <w:lang w:eastAsia="ru-RU"/>
        </w:rPr>
        <w:t>е</w:t>
      </w:r>
      <w:r w:rsidRPr="00004BF1">
        <w:rPr>
          <w:sz w:val="24"/>
          <w:szCs w:val="24"/>
          <w:lang w:eastAsia="ru-RU"/>
        </w:rPr>
        <w:t xml:space="preserve"> в </w:t>
      </w:r>
      <w:r w:rsidRPr="00004BF1">
        <w:rPr>
          <w:rFonts w:eastAsia="Arial Unicode MS"/>
          <w:bCs/>
          <w:color w:val="000000"/>
          <w:sz w:val="24"/>
          <w:szCs w:val="24"/>
          <w:lang w:eastAsia="en-US" w:bidi="en-US"/>
        </w:rPr>
        <w:t>лабораторных условиях</w:t>
      </w:r>
      <w:r w:rsidRPr="00004BF1">
        <w:rPr>
          <w:sz w:val="24"/>
          <w:szCs w:val="24"/>
          <w:lang w:eastAsia="ru-RU"/>
        </w:rPr>
        <w:t xml:space="preserve">. Химические анализы выполнены на: рН, солевой состав, органические вещества по перманганатной окисляемости, минерализация и взвешенные вещества. Выполнено спектрофотометрическое определение тяжелых металлов (ТМ) и хроматографическое определение полихлорированных бифенилов (ПХБ). </w:t>
      </w:r>
      <w:r w:rsidRPr="00004BF1">
        <w:rPr>
          <w:rFonts w:eastAsia="Arial Unicode MS"/>
          <w:bCs/>
          <w:color w:val="000000"/>
          <w:sz w:val="24"/>
          <w:szCs w:val="24"/>
          <w:lang w:eastAsia="en-US" w:bidi="en-US"/>
        </w:rPr>
        <w:t>На основе полученного аналитического материала представлена характеристика химического состава снежного покрова (СП), воды Капшагайского водохранилища</w:t>
      </w:r>
      <w:r w:rsidR="007F4015" w:rsidRPr="00004BF1">
        <w:rPr>
          <w:rFonts w:eastAsia="Arial Unicode MS"/>
          <w:bCs/>
          <w:color w:val="000000"/>
          <w:sz w:val="24"/>
          <w:szCs w:val="24"/>
          <w:lang w:eastAsia="en-US" w:bidi="en-US"/>
        </w:rPr>
        <w:t xml:space="preserve"> (КВ)</w:t>
      </w:r>
      <w:r w:rsidRPr="00004BF1">
        <w:rPr>
          <w:rFonts w:eastAsia="Arial Unicode MS"/>
          <w:bCs/>
          <w:color w:val="000000"/>
          <w:sz w:val="24"/>
          <w:szCs w:val="24"/>
          <w:lang w:eastAsia="en-US" w:bidi="en-US"/>
        </w:rPr>
        <w:t>, также ТМ и ПХБ в СП, воде и почве, с учетом особенностей их распределения по Алматинской агломерации (АА).</w:t>
      </w:r>
    </w:p>
    <w:p w:rsidR="006921B6" w:rsidRPr="00004BF1" w:rsidRDefault="006921B6" w:rsidP="00A533DD">
      <w:pPr>
        <w:overflowPunct/>
        <w:autoSpaceDE/>
        <w:autoSpaceDN/>
        <w:adjustRightInd/>
        <w:spacing w:line="341" w:lineRule="auto"/>
        <w:ind w:firstLine="709"/>
        <w:contextualSpacing/>
        <w:jc w:val="both"/>
        <w:textAlignment w:val="auto"/>
        <w:rPr>
          <w:sz w:val="24"/>
          <w:szCs w:val="24"/>
          <w:lang w:eastAsia="ru-RU"/>
        </w:rPr>
      </w:pPr>
      <w:r w:rsidRPr="00004BF1">
        <w:rPr>
          <w:sz w:val="24"/>
          <w:szCs w:val="24"/>
          <w:lang w:eastAsia="ru-RU"/>
        </w:rPr>
        <w:t>Впервые для территории АА выполн</w:t>
      </w:r>
      <w:r w:rsidR="00B26FEC" w:rsidRPr="00004BF1">
        <w:rPr>
          <w:sz w:val="24"/>
          <w:szCs w:val="24"/>
          <w:lang w:eastAsia="ru-RU"/>
        </w:rPr>
        <w:t>ена</w:t>
      </w:r>
      <w:r w:rsidRPr="00004BF1">
        <w:rPr>
          <w:sz w:val="24"/>
          <w:szCs w:val="24"/>
          <w:lang w:eastAsia="ru-RU"/>
        </w:rPr>
        <w:t xml:space="preserve"> комплексная оценка загрязнения СП и оценка влияния токсичных соединений на природные объекты. </w:t>
      </w:r>
      <w:r w:rsidR="0016200E" w:rsidRPr="00004BF1">
        <w:rPr>
          <w:sz w:val="24"/>
          <w:szCs w:val="24"/>
          <w:lang w:eastAsia="ru-RU"/>
        </w:rPr>
        <w:t>В</w:t>
      </w:r>
      <w:r w:rsidRPr="00004BF1">
        <w:rPr>
          <w:sz w:val="24"/>
          <w:szCs w:val="24"/>
          <w:lang w:eastAsia="ru-RU"/>
        </w:rPr>
        <w:t xml:space="preserve">ыполнено ранжирование территории агломерации по степени загрязнения и разработаны рекомендации по сохранению нормативного уровня качества изучаемых природных сред. </w:t>
      </w:r>
    </w:p>
    <w:p w:rsidR="006921B6" w:rsidRPr="00004BF1" w:rsidRDefault="006921B6" w:rsidP="00A533DD">
      <w:pPr>
        <w:suppressAutoHyphens/>
        <w:overflowPunct/>
        <w:autoSpaceDE/>
        <w:autoSpaceDN/>
        <w:adjustRightInd/>
        <w:spacing w:line="341" w:lineRule="auto"/>
        <w:ind w:firstLine="709"/>
        <w:contextualSpacing/>
        <w:jc w:val="both"/>
        <w:textAlignment w:val="auto"/>
        <w:rPr>
          <w:sz w:val="24"/>
          <w:szCs w:val="24"/>
          <w:lang w:eastAsia="en-US"/>
        </w:rPr>
      </w:pPr>
      <w:r w:rsidRPr="00004BF1">
        <w:rPr>
          <w:sz w:val="24"/>
          <w:szCs w:val="24"/>
          <w:lang w:val="kk-KZ" w:eastAsia="ru-RU"/>
        </w:rPr>
        <w:t>Основные конструктивные показатели:</w:t>
      </w:r>
      <w:r w:rsidRPr="00004BF1">
        <w:rPr>
          <w:i/>
          <w:sz w:val="24"/>
          <w:szCs w:val="24"/>
          <w:lang w:val="kk-KZ" w:eastAsia="ru-RU"/>
        </w:rPr>
        <w:t xml:space="preserve"> </w:t>
      </w:r>
      <w:r w:rsidRPr="00004BF1">
        <w:rPr>
          <w:sz w:val="24"/>
          <w:szCs w:val="24"/>
          <w:lang w:eastAsia="ru-RU"/>
        </w:rPr>
        <w:t xml:space="preserve">Полученные данные позволят дать объективную оценку о химическом составе и степени загрязнения </w:t>
      </w:r>
      <w:r w:rsidRPr="00004BF1">
        <w:rPr>
          <w:sz w:val="24"/>
          <w:szCs w:val="24"/>
          <w:lang w:eastAsia="en-US"/>
        </w:rPr>
        <w:t>СП, на</w:t>
      </w:r>
      <w:r w:rsidR="0016200E" w:rsidRPr="00004BF1">
        <w:rPr>
          <w:sz w:val="24"/>
          <w:szCs w:val="24"/>
          <w:lang w:eastAsia="en-US"/>
        </w:rPr>
        <w:t xml:space="preserve"> их</w:t>
      </w:r>
      <w:r w:rsidRPr="00004BF1">
        <w:rPr>
          <w:sz w:val="24"/>
          <w:szCs w:val="24"/>
          <w:lang w:eastAsia="en-US"/>
        </w:rPr>
        <w:t xml:space="preserve"> основе </w:t>
      </w:r>
      <w:r w:rsidRPr="00004BF1">
        <w:rPr>
          <w:sz w:val="24"/>
          <w:szCs w:val="24"/>
          <w:lang w:val="kk-KZ" w:eastAsia="en-US"/>
        </w:rPr>
        <w:t>ранжирована степень антропогенной нагрузки на экосистему территории АА.</w:t>
      </w:r>
    </w:p>
    <w:p w:rsidR="00A533DD" w:rsidRPr="00004BF1" w:rsidRDefault="006921B6" w:rsidP="00A533DD">
      <w:pPr>
        <w:suppressAutoHyphens/>
        <w:overflowPunct/>
        <w:autoSpaceDE/>
        <w:autoSpaceDN/>
        <w:adjustRightInd/>
        <w:spacing w:line="341" w:lineRule="auto"/>
        <w:ind w:firstLine="709"/>
        <w:contextualSpacing/>
        <w:jc w:val="both"/>
        <w:textAlignment w:val="auto"/>
        <w:rPr>
          <w:bCs/>
          <w:sz w:val="24"/>
          <w:szCs w:val="24"/>
          <w:lang w:val="kk-KZ" w:eastAsia="ar-SA"/>
        </w:rPr>
      </w:pPr>
      <w:proofErr w:type="gramStart"/>
      <w:r w:rsidRPr="00004BF1">
        <w:rPr>
          <w:bCs/>
          <w:sz w:val="24"/>
          <w:szCs w:val="24"/>
          <w:lang w:eastAsia="ar-SA"/>
        </w:rPr>
        <w:t>Степень внедрения</w:t>
      </w:r>
      <w:r w:rsidR="00AB60DD" w:rsidRPr="00004BF1">
        <w:rPr>
          <w:bCs/>
          <w:sz w:val="24"/>
          <w:szCs w:val="24"/>
          <w:lang w:eastAsia="ar-SA"/>
        </w:rPr>
        <w:t xml:space="preserve"> –</w:t>
      </w:r>
      <w:r w:rsidRPr="00004BF1">
        <w:rPr>
          <w:bCs/>
          <w:sz w:val="24"/>
          <w:szCs w:val="24"/>
          <w:lang w:eastAsia="ar-SA"/>
        </w:rPr>
        <w:t xml:space="preserve"> </w:t>
      </w:r>
      <w:r w:rsidR="00AB60DD" w:rsidRPr="00004BF1">
        <w:rPr>
          <w:bCs/>
          <w:sz w:val="24"/>
          <w:szCs w:val="24"/>
          <w:lang w:eastAsia="ar-SA"/>
        </w:rPr>
        <w:t>о</w:t>
      </w:r>
      <w:r w:rsidRPr="00004BF1">
        <w:rPr>
          <w:bCs/>
          <w:sz w:val="24"/>
          <w:szCs w:val="24"/>
          <w:lang w:eastAsia="ar-SA"/>
        </w:rPr>
        <w:t xml:space="preserve">публиковано </w:t>
      </w:r>
      <w:r w:rsidR="00B53175" w:rsidRPr="00004BF1">
        <w:rPr>
          <w:bCs/>
          <w:sz w:val="24"/>
          <w:szCs w:val="24"/>
          <w:lang w:eastAsia="ar-SA"/>
        </w:rPr>
        <w:t>всего 1</w:t>
      </w:r>
      <w:r w:rsidR="00A533DD" w:rsidRPr="00004BF1">
        <w:rPr>
          <w:color w:val="000000" w:themeColor="text1"/>
          <w:sz w:val="24"/>
          <w:szCs w:val="24"/>
          <w:lang w:eastAsia="ar-SA"/>
        </w:rPr>
        <w:t>2</w:t>
      </w:r>
      <w:r w:rsidRPr="00004BF1">
        <w:rPr>
          <w:color w:val="000000" w:themeColor="text1"/>
          <w:sz w:val="24"/>
          <w:szCs w:val="24"/>
          <w:lang w:eastAsia="ar-SA"/>
        </w:rPr>
        <w:t xml:space="preserve"> (</w:t>
      </w:r>
      <w:proofErr w:type="spellStart"/>
      <w:r w:rsidR="00A533DD" w:rsidRPr="00004BF1">
        <w:rPr>
          <w:color w:val="000000" w:themeColor="text1"/>
          <w:sz w:val="24"/>
          <w:szCs w:val="24"/>
          <w:lang w:eastAsia="ar-SA"/>
        </w:rPr>
        <w:t>двен</w:t>
      </w:r>
      <w:proofErr w:type="spellEnd"/>
      <w:r w:rsidR="00A533DD" w:rsidRPr="00004BF1">
        <w:rPr>
          <w:color w:val="000000" w:themeColor="text1"/>
          <w:sz w:val="24"/>
          <w:szCs w:val="24"/>
          <w:lang w:val="kk-KZ" w:eastAsia="ar-SA"/>
        </w:rPr>
        <w:t>адцать</w:t>
      </w:r>
      <w:r w:rsidRPr="00004BF1">
        <w:rPr>
          <w:color w:val="000000" w:themeColor="text1"/>
          <w:sz w:val="24"/>
          <w:szCs w:val="24"/>
          <w:lang w:eastAsia="ar-SA"/>
        </w:rPr>
        <w:t>) стат</w:t>
      </w:r>
      <w:r w:rsidR="00B53175" w:rsidRPr="00004BF1">
        <w:rPr>
          <w:color w:val="000000" w:themeColor="text1"/>
          <w:sz w:val="24"/>
          <w:szCs w:val="24"/>
          <w:lang w:eastAsia="ar-SA"/>
        </w:rPr>
        <w:t>ей, из них:</w:t>
      </w:r>
      <w:r w:rsidRPr="00004BF1">
        <w:rPr>
          <w:color w:val="000000" w:themeColor="text1"/>
          <w:sz w:val="24"/>
          <w:szCs w:val="24"/>
          <w:lang w:eastAsia="ar-SA"/>
        </w:rPr>
        <w:t xml:space="preserve"> в БД </w:t>
      </w:r>
      <w:r w:rsidRPr="00004BF1">
        <w:rPr>
          <w:color w:val="000000" w:themeColor="text1"/>
          <w:sz w:val="24"/>
          <w:szCs w:val="24"/>
          <w:lang w:val="en-US" w:eastAsia="ar-SA"/>
        </w:rPr>
        <w:t>Scopus</w:t>
      </w:r>
      <w:r w:rsidR="00B53175" w:rsidRPr="00004BF1">
        <w:rPr>
          <w:color w:val="000000" w:themeColor="text1"/>
          <w:sz w:val="24"/>
          <w:szCs w:val="24"/>
          <w:lang w:eastAsia="ar-SA"/>
        </w:rPr>
        <w:t xml:space="preserve"> </w:t>
      </w:r>
      <w:r w:rsidR="00E96AB7" w:rsidRPr="00004BF1">
        <w:rPr>
          <w:color w:val="000000" w:themeColor="text1"/>
          <w:sz w:val="24"/>
          <w:szCs w:val="24"/>
          <w:lang w:eastAsia="ar-SA"/>
        </w:rPr>
        <w:t>–</w:t>
      </w:r>
      <w:r w:rsidRPr="00004BF1">
        <w:rPr>
          <w:color w:val="000000" w:themeColor="text1"/>
          <w:sz w:val="24"/>
          <w:szCs w:val="24"/>
          <w:lang w:eastAsia="ar-SA"/>
        </w:rPr>
        <w:t xml:space="preserve"> </w:t>
      </w:r>
      <w:r w:rsidR="00B53175" w:rsidRPr="00004BF1">
        <w:rPr>
          <w:color w:val="000000" w:themeColor="text1"/>
          <w:sz w:val="24"/>
          <w:szCs w:val="24"/>
          <w:lang w:eastAsia="ar-SA"/>
        </w:rPr>
        <w:t>3</w:t>
      </w:r>
      <w:r w:rsidRPr="00004BF1">
        <w:rPr>
          <w:color w:val="000000" w:themeColor="text1"/>
          <w:sz w:val="24"/>
          <w:szCs w:val="24"/>
          <w:lang w:eastAsia="ar-SA"/>
        </w:rPr>
        <w:t xml:space="preserve"> (</w:t>
      </w:r>
      <w:r w:rsidR="00B53175" w:rsidRPr="00004BF1">
        <w:rPr>
          <w:color w:val="000000" w:themeColor="text1"/>
          <w:sz w:val="24"/>
          <w:szCs w:val="24"/>
          <w:lang w:eastAsia="ar-SA"/>
        </w:rPr>
        <w:t>три</w:t>
      </w:r>
      <w:r w:rsidRPr="00004BF1">
        <w:rPr>
          <w:color w:val="000000" w:themeColor="text1"/>
          <w:sz w:val="24"/>
          <w:szCs w:val="24"/>
          <w:lang w:eastAsia="ar-SA"/>
        </w:rPr>
        <w:t>)</w:t>
      </w:r>
      <w:r w:rsidR="00B53175" w:rsidRPr="00004BF1">
        <w:rPr>
          <w:color w:val="000000" w:themeColor="text1"/>
          <w:sz w:val="24"/>
          <w:szCs w:val="24"/>
          <w:lang w:eastAsia="ar-SA"/>
        </w:rPr>
        <w:t>,</w:t>
      </w:r>
      <w:r w:rsidRPr="00004BF1">
        <w:rPr>
          <w:color w:val="000000" w:themeColor="text1"/>
          <w:sz w:val="24"/>
          <w:szCs w:val="24"/>
          <w:lang w:eastAsia="ar-SA"/>
        </w:rPr>
        <w:t xml:space="preserve"> в рецензируемом зарубежном научном изданий с ненулевым импакт-фактором</w:t>
      </w:r>
      <w:r w:rsidR="00B53175" w:rsidRPr="00004BF1">
        <w:rPr>
          <w:color w:val="000000" w:themeColor="text1"/>
          <w:sz w:val="24"/>
          <w:szCs w:val="24"/>
          <w:lang w:eastAsia="ar-SA"/>
        </w:rPr>
        <w:t xml:space="preserve"> </w:t>
      </w:r>
      <w:r w:rsidR="00E96AB7" w:rsidRPr="00004BF1">
        <w:rPr>
          <w:color w:val="000000" w:themeColor="text1"/>
          <w:sz w:val="24"/>
          <w:szCs w:val="24"/>
          <w:lang w:eastAsia="ar-SA"/>
        </w:rPr>
        <w:t>–</w:t>
      </w:r>
      <w:r w:rsidR="00B53175" w:rsidRPr="00004BF1">
        <w:rPr>
          <w:color w:val="000000" w:themeColor="text1"/>
          <w:sz w:val="24"/>
          <w:szCs w:val="24"/>
          <w:lang w:eastAsia="ar-SA"/>
        </w:rPr>
        <w:t xml:space="preserve"> 1</w:t>
      </w:r>
      <w:r w:rsidRPr="00004BF1">
        <w:rPr>
          <w:color w:val="000000" w:themeColor="text1"/>
          <w:sz w:val="24"/>
          <w:szCs w:val="24"/>
          <w:lang w:eastAsia="ar-SA"/>
        </w:rPr>
        <w:t xml:space="preserve"> (</w:t>
      </w:r>
      <w:r w:rsidR="00B53175" w:rsidRPr="00004BF1">
        <w:rPr>
          <w:color w:val="000000" w:themeColor="text1"/>
          <w:sz w:val="24"/>
          <w:szCs w:val="24"/>
          <w:lang w:eastAsia="ar-SA"/>
        </w:rPr>
        <w:t>одна</w:t>
      </w:r>
      <w:r w:rsidRPr="00004BF1">
        <w:rPr>
          <w:color w:val="000000" w:themeColor="text1"/>
          <w:sz w:val="24"/>
          <w:szCs w:val="24"/>
          <w:lang w:eastAsia="ar-SA"/>
        </w:rPr>
        <w:t>)</w:t>
      </w:r>
      <w:r w:rsidR="00B53175" w:rsidRPr="00004BF1">
        <w:rPr>
          <w:color w:val="000000" w:themeColor="text1"/>
          <w:sz w:val="24"/>
          <w:szCs w:val="24"/>
          <w:lang w:eastAsia="ar-SA"/>
        </w:rPr>
        <w:t>,</w:t>
      </w:r>
      <w:r w:rsidRPr="00004BF1">
        <w:rPr>
          <w:color w:val="000000" w:themeColor="text1"/>
          <w:sz w:val="24"/>
          <w:szCs w:val="24"/>
          <w:lang w:eastAsia="ar-SA"/>
        </w:rPr>
        <w:t xml:space="preserve"> в материалах международных научно-практических конференции</w:t>
      </w:r>
      <w:r w:rsidR="00B53175" w:rsidRPr="00004BF1">
        <w:rPr>
          <w:color w:val="000000" w:themeColor="text1"/>
          <w:sz w:val="24"/>
          <w:szCs w:val="24"/>
          <w:lang w:eastAsia="ar-SA"/>
        </w:rPr>
        <w:t xml:space="preserve"> </w:t>
      </w:r>
      <w:r w:rsidR="00647E37" w:rsidRPr="00004BF1">
        <w:rPr>
          <w:color w:val="000000" w:themeColor="text1"/>
          <w:sz w:val="24"/>
          <w:szCs w:val="24"/>
          <w:lang w:eastAsia="ar-SA"/>
        </w:rPr>
        <w:t>–</w:t>
      </w:r>
      <w:r w:rsidR="00B53175" w:rsidRPr="00004BF1">
        <w:rPr>
          <w:color w:val="000000" w:themeColor="text1"/>
          <w:sz w:val="24"/>
          <w:szCs w:val="24"/>
          <w:lang w:eastAsia="ar-SA"/>
        </w:rPr>
        <w:t xml:space="preserve"> </w:t>
      </w:r>
      <w:r w:rsidR="00A533DD" w:rsidRPr="00004BF1">
        <w:rPr>
          <w:color w:val="000000" w:themeColor="text1"/>
          <w:sz w:val="24"/>
          <w:szCs w:val="24"/>
          <w:lang w:eastAsia="ar-SA"/>
        </w:rPr>
        <w:t>7</w:t>
      </w:r>
      <w:r w:rsidR="00E96AB7" w:rsidRPr="00004BF1">
        <w:rPr>
          <w:color w:val="000000" w:themeColor="text1"/>
          <w:sz w:val="24"/>
          <w:szCs w:val="24"/>
          <w:lang w:eastAsia="ar-SA"/>
        </w:rPr>
        <w:t xml:space="preserve"> (семь)</w:t>
      </w:r>
      <w:r w:rsidR="00647E37" w:rsidRPr="00004BF1">
        <w:rPr>
          <w:color w:val="000000" w:themeColor="text1"/>
          <w:sz w:val="24"/>
          <w:szCs w:val="24"/>
          <w:lang w:eastAsia="ar-SA"/>
        </w:rPr>
        <w:t>, в журн</w:t>
      </w:r>
      <w:r w:rsidR="006B3C0C" w:rsidRPr="00004BF1">
        <w:rPr>
          <w:color w:val="000000" w:themeColor="text1"/>
          <w:sz w:val="24"/>
          <w:szCs w:val="24"/>
          <w:lang w:eastAsia="ar-SA"/>
        </w:rPr>
        <w:t>а</w:t>
      </w:r>
      <w:r w:rsidR="00647E37" w:rsidRPr="00004BF1">
        <w:rPr>
          <w:color w:val="000000" w:themeColor="text1"/>
          <w:sz w:val="24"/>
          <w:szCs w:val="24"/>
          <w:lang w:eastAsia="ar-SA"/>
        </w:rPr>
        <w:t xml:space="preserve">лах рекомендованных КОКСОН – 1 </w:t>
      </w:r>
      <w:r w:rsidR="00E96AB7" w:rsidRPr="00004BF1">
        <w:rPr>
          <w:color w:val="000000" w:themeColor="text1"/>
          <w:sz w:val="24"/>
          <w:szCs w:val="24"/>
          <w:lang w:eastAsia="ar-SA"/>
        </w:rPr>
        <w:t>(одна)</w:t>
      </w:r>
      <w:r w:rsidR="00A533DD" w:rsidRPr="00004BF1">
        <w:rPr>
          <w:color w:val="000000" w:themeColor="text1"/>
          <w:sz w:val="24"/>
          <w:szCs w:val="24"/>
          <w:lang w:eastAsia="ar-SA"/>
        </w:rPr>
        <w:t>.</w:t>
      </w:r>
      <w:proofErr w:type="gramEnd"/>
      <w:r w:rsidR="00A533DD" w:rsidRPr="00004BF1">
        <w:rPr>
          <w:color w:val="000000" w:themeColor="text1"/>
          <w:sz w:val="24"/>
          <w:szCs w:val="24"/>
          <w:lang w:eastAsia="ar-SA"/>
        </w:rPr>
        <w:t xml:space="preserve"> В печати –</w:t>
      </w:r>
      <w:r w:rsidRPr="00004BF1">
        <w:rPr>
          <w:color w:val="000000" w:themeColor="text1"/>
          <w:sz w:val="24"/>
          <w:szCs w:val="24"/>
          <w:lang w:eastAsia="ar-SA"/>
        </w:rPr>
        <w:t xml:space="preserve"> </w:t>
      </w:r>
      <w:r w:rsidR="00A533DD" w:rsidRPr="00004BF1">
        <w:rPr>
          <w:color w:val="000000" w:themeColor="text1"/>
          <w:sz w:val="24"/>
          <w:szCs w:val="24"/>
          <w:lang w:eastAsia="ar-SA"/>
        </w:rPr>
        <w:t xml:space="preserve">1 (одна) статья </w:t>
      </w:r>
      <w:r w:rsidR="00CE7CDB" w:rsidRPr="00004BF1">
        <w:rPr>
          <w:color w:val="000000" w:themeColor="text1"/>
          <w:sz w:val="24"/>
          <w:szCs w:val="24"/>
          <w:lang w:eastAsia="ar-SA"/>
        </w:rPr>
        <w:t xml:space="preserve">БД </w:t>
      </w:r>
      <w:r w:rsidR="00CE7CDB" w:rsidRPr="00004BF1">
        <w:rPr>
          <w:color w:val="000000" w:themeColor="text1"/>
          <w:sz w:val="24"/>
          <w:szCs w:val="24"/>
          <w:lang w:val="en-US" w:eastAsia="ar-SA"/>
        </w:rPr>
        <w:t>Scopus</w:t>
      </w:r>
      <w:r w:rsidR="00CE7CDB" w:rsidRPr="00004BF1">
        <w:rPr>
          <w:sz w:val="24"/>
          <w:szCs w:val="24"/>
          <w:lang w:eastAsia="en-US"/>
        </w:rPr>
        <w:t xml:space="preserve"> </w:t>
      </w:r>
      <w:r w:rsidRPr="00004BF1">
        <w:rPr>
          <w:sz w:val="24"/>
          <w:szCs w:val="24"/>
          <w:lang w:eastAsia="en-US"/>
        </w:rPr>
        <w:t>(Приложение А)</w:t>
      </w:r>
      <w:r w:rsidRPr="00004BF1">
        <w:rPr>
          <w:bCs/>
          <w:sz w:val="24"/>
          <w:szCs w:val="24"/>
          <w:lang w:eastAsia="ar-SA"/>
        </w:rPr>
        <w:t>.</w:t>
      </w:r>
      <w:r w:rsidRPr="00004BF1">
        <w:rPr>
          <w:bCs/>
          <w:sz w:val="24"/>
          <w:szCs w:val="24"/>
          <w:lang w:val="kk-KZ" w:eastAsia="ar-SA"/>
        </w:rPr>
        <w:t xml:space="preserve"> </w:t>
      </w:r>
    </w:p>
    <w:p w:rsidR="006921B6" w:rsidRPr="00004BF1" w:rsidRDefault="006921B6" w:rsidP="00A533DD">
      <w:pPr>
        <w:suppressAutoHyphens/>
        <w:overflowPunct/>
        <w:autoSpaceDE/>
        <w:autoSpaceDN/>
        <w:adjustRightInd/>
        <w:spacing w:line="341" w:lineRule="auto"/>
        <w:ind w:firstLine="709"/>
        <w:contextualSpacing/>
        <w:jc w:val="both"/>
        <w:textAlignment w:val="auto"/>
        <w:rPr>
          <w:bCs/>
          <w:sz w:val="24"/>
          <w:szCs w:val="24"/>
          <w:lang w:eastAsia="ar-SA"/>
        </w:rPr>
      </w:pPr>
      <w:r w:rsidRPr="00004BF1">
        <w:rPr>
          <w:bCs/>
          <w:sz w:val="24"/>
          <w:szCs w:val="24"/>
          <w:lang w:eastAsia="ar-SA"/>
        </w:rPr>
        <w:t xml:space="preserve">Область применения: </w:t>
      </w:r>
      <w:r w:rsidRPr="00004BF1">
        <w:rPr>
          <w:sz w:val="24"/>
          <w:szCs w:val="24"/>
          <w:lang w:eastAsia="en-US"/>
        </w:rPr>
        <w:t>Результаты исследования могут быть использованы природоохранными ведомствами для оценки современного состояния окружающей среды.</w:t>
      </w:r>
      <w:r w:rsidRPr="00004BF1">
        <w:rPr>
          <w:bCs/>
          <w:sz w:val="24"/>
          <w:szCs w:val="24"/>
          <w:lang w:eastAsia="ar-SA"/>
        </w:rPr>
        <w:br w:type="page"/>
      </w:r>
    </w:p>
    <w:p w:rsidR="006921B6" w:rsidRPr="00004BF1" w:rsidRDefault="006921B6" w:rsidP="006921B6">
      <w:pPr>
        <w:suppressAutoHyphens/>
        <w:overflowPunct/>
        <w:autoSpaceDE/>
        <w:autoSpaceDN/>
        <w:adjustRightInd/>
        <w:spacing w:line="360" w:lineRule="auto"/>
        <w:ind w:right="-1"/>
        <w:contextualSpacing/>
        <w:jc w:val="center"/>
        <w:textAlignment w:val="auto"/>
        <w:rPr>
          <w:b/>
          <w:sz w:val="24"/>
          <w:szCs w:val="24"/>
          <w:lang w:eastAsia="ar-SA"/>
        </w:rPr>
      </w:pPr>
      <w:r w:rsidRPr="00004BF1">
        <w:rPr>
          <w:b/>
          <w:sz w:val="24"/>
          <w:szCs w:val="24"/>
          <w:lang w:eastAsia="ar-SA"/>
        </w:rPr>
        <w:lastRenderedPageBreak/>
        <w:t>РЕФЕРАТ</w:t>
      </w:r>
    </w:p>
    <w:p w:rsidR="006921B6" w:rsidRPr="00004BF1" w:rsidRDefault="006921B6" w:rsidP="006921B6">
      <w:pPr>
        <w:widowControl w:val="0"/>
        <w:overflowPunct/>
        <w:autoSpaceDE/>
        <w:autoSpaceDN/>
        <w:adjustRightInd/>
        <w:spacing w:line="360" w:lineRule="auto"/>
        <w:ind w:firstLine="567"/>
        <w:contextualSpacing/>
        <w:jc w:val="center"/>
        <w:textAlignment w:val="auto"/>
        <w:rPr>
          <w:sz w:val="24"/>
          <w:szCs w:val="24"/>
          <w:lang w:eastAsia="ar-SA"/>
        </w:rPr>
      </w:pPr>
      <w:bookmarkStart w:id="0" w:name="_GoBack"/>
      <w:bookmarkEnd w:id="0"/>
    </w:p>
    <w:p w:rsidR="006A2E34" w:rsidRPr="00004BF1" w:rsidRDefault="00FB5CC7" w:rsidP="00FB5CC7">
      <w:pPr>
        <w:overflowPunct/>
        <w:autoSpaceDE/>
        <w:autoSpaceDN/>
        <w:adjustRightInd/>
        <w:spacing w:line="360" w:lineRule="auto"/>
        <w:ind w:firstLine="709"/>
        <w:contextualSpacing/>
        <w:jc w:val="both"/>
        <w:textAlignment w:val="auto"/>
        <w:rPr>
          <w:sz w:val="24"/>
          <w:szCs w:val="24"/>
          <w:lang w:val="kk-KZ" w:eastAsia="ar-SA"/>
        </w:rPr>
      </w:pPr>
      <w:r w:rsidRPr="00004BF1">
        <w:rPr>
          <w:sz w:val="24"/>
          <w:szCs w:val="24"/>
          <w:lang w:val="kk-KZ" w:eastAsia="ar-SA"/>
        </w:rPr>
        <w:t>Есеп –</w:t>
      </w:r>
      <w:r w:rsidRPr="00004BF1">
        <w:rPr>
          <w:sz w:val="24"/>
          <w:szCs w:val="24"/>
          <w:lang w:eastAsia="ar-SA"/>
        </w:rPr>
        <w:t xml:space="preserve"> </w:t>
      </w:r>
      <w:r w:rsidR="00C44B74" w:rsidRPr="00004BF1">
        <w:rPr>
          <w:sz w:val="24"/>
          <w:szCs w:val="24"/>
          <w:lang w:eastAsia="ar-SA"/>
        </w:rPr>
        <w:t>156</w:t>
      </w:r>
      <w:r w:rsidRPr="00004BF1">
        <w:rPr>
          <w:sz w:val="24"/>
          <w:szCs w:val="24"/>
          <w:lang w:eastAsia="ar-SA"/>
        </w:rPr>
        <w:t xml:space="preserve"> </w:t>
      </w:r>
      <w:r w:rsidR="006A2E34" w:rsidRPr="00004BF1">
        <w:rPr>
          <w:sz w:val="24"/>
          <w:szCs w:val="24"/>
          <w:lang w:val="kk-KZ" w:eastAsia="ar-SA"/>
        </w:rPr>
        <w:t>бет, 3 кесте</w:t>
      </w:r>
      <w:r w:rsidRPr="00004BF1">
        <w:rPr>
          <w:sz w:val="24"/>
          <w:szCs w:val="24"/>
          <w:lang w:val="kk-KZ" w:eastAsia="ar-SA"/>
        </w:rPr>
        <w:t xml:space="preserve">, </w:t>
      </w:r>
      <w:r w:rsidR="006A2E34" w:rsidRPr="00004BF1">
        <w:rPr>
          <w:sz w:val="24"/>
          <w:szCs w:val="24"/>
          <w:lang w:val="kk-KZ" w:eastAsia="ar-SA"/>
        </w:rPr>
        <w:t>76 әдебиеттер тізімі</w:t>
      </w:r>
      <w:r w:rsidRPr="00004BF1">
        <w:rPr>
          <w:sz w:val="24"/>
          <w:szCs w:val="24"/>
          <w:lang w:val="kk-KZ" w:eastAsia="ar-SA"/>
        </w:rPr>
        <w:t xml:space="preserve">, </w:t>
      </w:r>
      <w:r w:rsidR="006A2E34" w:rsidRPr="00004BF1">
        <w:rPr>
          <w:sz w:val="24"/>
          <w:szCs w:val="24"/>
          <w:lang w:val="kk-KZ" w:eastAsia="ar-SA"/>
        </w:rPr>
        <w:t>10 қосымша.</w:t>
      </w:r>
    </w:p>
    <w:p w:rsidR="006921B6" w:rsidRPr="00004BF1" w:rsidRDefault="006921B6" w:rsidP="00586558">
      <w:pPr>
        <w:overflowPunct/>
        <w:autoSpaceDE/>
        <w:autoSpaceDN/>
        <w:adjustRightInd/>
        <w:spacing w:line="360" w:lineRule="auto"/>
        <w:contextualSpacing/>
        <w:jc w:val="both"/>
        <w:textAlignment w:val="auto"/>
        <w:rPr>
          <w:rFonts w:eastAsiaTheme="minorHAnsi"/>
          <w:sz w:val="24"/>
          <w:szCs w:val="24"/>
          <w:lang w:val="kk-KZ" w:eastAsia="en-US"/>
        </w:rPr>
      </w:pPr>
      <w:r w:rsidRPr="00004BF1">
        <w:rPr>
          <w:rFonts w:eastAsiaTheme="minorHAnsi"/>
          <w:sz w:val="24"/>
          <w:szCs w:val="24"/>
          <w:lang w:val="kk-KZ" w:eastAsia="en-US"/>
        </w:rPr>
        <w:t>АГЛОМЕРАЦИЯ, ҚАР ЖАМЫЛҒЫСЫ, ГИДРОХИМИЯ, ТОКСИКОЛОГИЯ, ЛАСТАУШЫ ЗАТТАР</w:t>
      </w:r>
    </w:p>
    <w:p w:rsidR="006921B6" w:rsidRPr="00004BF1" w:rsidRDefault="006921B6" w:rsidP="00FB5CC7">
      <w:pPr>
        <w:overflowPunct/>
        <w:autoSpaceDE/>
        <w:autoSpaceDN/>
        <w:adjustRightInd/>
        <w:spacing w:line="360" w:lineRule="auto"/>
        <w:ind w:firstLine="709"/>
        <w:contextualSpacing/>
        <w:jc w:val="both"/>
        <w:textAlignment w:val="auto"/>
        <w:rPr>
          <w:rFonts w:eastAsiaTheme="minorHAnsi"/>
          <w:sz w:val="24"/>
          <w:szCs w:val="24"/>
          <w:lang w:val="kk-KZ" w:eastAsia="en-US"/>
        </w:rPr>
      </w:pPr>
      <w:r w:rsidRPr="00004BF1">
        <w:rPr>
          <w:rFonts w:eastAsiaTheme="minorHAnsi"/>
          <w:sz w:val="24"/>
          <w:szCs w:val="24"/>
          <w:lang w:val="kk-KZ" w:eastAsia="en-US"/>
        </w:rPr>
        <w:t>Зерттеу нысаны Алматы агломерациясының аумағы</w:t>
      </w:r>
      <w:r w:rsidR="00827AA3" w:rsidRPr="00004BF1">
        <w:rPr>
          <w:rFonts w:eastAsiaTheme="minorHAnsi"/>
          <w:sz w:val="24"/>
          <w:szCs w:val="24"/>
          <w:lang w:val="kk-KZ" w:eastAsia="en-US"/>
        </w:rPr>
        <w:t xml:space="preserve"> болып табылады</w:t>
      </w:r>
      <w:r w:rsidRPr="00004BF1">
        <w:rPr>
          <w:rFonts w:eastAsiaTheme="minorHAnsi"/>
          <w:sz w:val="24"/>
          <w:szCs w:val="24"/>
          <w:lang w:val="kk-KZ" w:eastAsia="en-US"/>
        </w:rPr>
        <w:t>.</w:t>
      </w:r>
    </w:p>
    <w:p w:rsidR="006921B6" w:rsidRPr="00004BF1" w:rsidRDefault="006921B6" w:rsidP="00FB5CC7">
      <w:pPr>
        <w:overflowPunct/>
        <w:autoSpaceDE/>
        <w:autoSpaceDN/>
        <w:adjustRightInd/>
        <w:spacing w:line="360" w:lineRule="auto"/>
        <w:ind w:firstLine="709"/>
        <w:contextualSpacing/>
        <w:jc w:val="both"/>
        <w:textAlignment w:val="auto"/>
        <w:rPr>
          <w:rFonts w:eastAsiaTheme="minorHAnsi"/>
          <w:sz w:val="24"/>
          <w:szCs w:val="24"/>
          <w:lang w:val="kk-KZ" w:eastAsia="en-US"/>
        </w:rPr>
      </w:pPr>
      <w:r w:rsidRPr="00004BF1">
        <w:rPr>
          <w:rFonts w:eastAsiaTheme="minorHAnsi"/>
          <w:sz w:val="24"/>
          <w:szCs w:val="24"/>
          <w:lang w:val="kk-KZ" w:eastAsia="en-US"/>
        </w:rPr>
        <w:t>Жұмыс мақсаты</w:t>
      </w:r>
      <w:r w:rsidR="00827AA3" w:rsidRPr="00004BF1">
        <w:rPr>
          <w:rFonts w:eastAsiaTheme="minorHAnsi"/>
          <w:sz w:val="24"/>
          <w:szCs w:val="24"/>
          <w:lang w:val="kk-KZ" w:eastAsia="en-US"/>
        </w:rPr>
        <w:t xml:space="preserve"> – т</w:t>
      </w:r>
      <w:r w:rsidRPr="00004BF1">
        <w:rPr>
          <w:rFonts w:eastAsiaTheme="minorHAnsi"/>
          <w:sz w:val="24"/>
          <w:szCs w:val="24"/>
          <w:lang w:val="kk-KZ" w:eastAsia="en-US"/>
        </w:rPr>
        <w:t>абиғи нысандардың улы қосылыстармен ластану деңгейіне, қар жамылғысындағы құрамы бойынша кешенді экологиялық-талдамалы баға беру.</w:t>
      </w:r>
    </w:p>
    <w:p w:rsidR="006921B6" w:rsidRPr="00004BF1" w:rsidRDefault="00827AA3" w:rsidP="00FB5CC7">
      <w:pPr>
        <w:overflowPunct/>
        <w:autoSpaceDE/>
        <w:autoSpaceDN/>
        <w:adjustRightInd/>
        <w:spacing w:line="360" w:lineRule="auto"/>
        <w:ind w:firstLine="709"/>
        <w:contextualSpacing/>
        <w:jc w:val="both"/>
        <w:textAlignment w:val="auto"/>
        <w:rPr>
          <w:rFonts w:eastAsiaTheme="minorHAnsi"/>
          <w:sz w:val="24"/>
          <w:szCs w:val="24"/>
          <w:lang w:val="kk-KZ" w:eastAsia="en-US"/>
        </w:rPr>
      </w:pPr>
      <w:r w:rsidRPr="00004BF1">
        <w:rPr>
          <w:rFonts w:eastAsiaTheme="minorHAnsi"/>
          <w:sz w:val="24"/>
          <w:szCs w:val="24"/>
          <w:lang w:val="kk-KZ" w:eastAsia="en-US"/>
        </w:rPr>
        <w:t>Зерттеу барысында х</w:t>
      </w:r>
      <w:r w:rsidR="006921B6" w:rsidRPr="00004BF1">
        <w:rPr>
          <w:rFonts w:eastAsiaTheme="minorHAnsi"/>
          <w:sz w:val="24"/>
          <w:szCs w:val="24"/>
          <w:lang w:val="kk-KZ" w:eastAsia="en-US"/>
        </w:rPr>
        <w:t>имия-аналитикалық, хроматографиялық, атомды-абсорбциялық</w:t>
      </w:r>
      <w:r w:rsidRPr="00004BF1">
        <w:rPr>
          <w:rFonts w:eastAsiaTheme="minorHAnsi"/>
          <w:sz w:val="24"/>
          <w:szCs w:val="24"/>
          <w:lang w:val="kk-KZ" w:eastAsia="en-US"/>
        </w:rPr>
        <w:t xml:space="preserve"> зерттеу әдістері</w:t>
      </w:r>
      <w:r w:rsidR="006921B6" w:rsidRPr="00004BF1">
        <w:rPr>
          <w:rFonts w:eastAsiaTheme="minorHAnsi"/>
          <w:sz w:val="24"/>
          <w:szCs w:val="24"/>
          <w:lang w:val="kk-KZ" w:eastAsia="en-US"/>
        </w:rPr>
        <w:t>, жүйелі талдау, жүйелі талдау, салыстырмалы, есептік (математикалық), ақппаратты өндеу үшін компютерлік технологиялар, картографиялық әдістер</w:t>
      </w:r>
      <w:r w:rsidRPr="00004BF1">
        <w:rPr>
          <w:rFonts w:eastAsiaTheme="minorHAnsi"/>
          <w:sz w:val="24"/>
          <w:szCs w:val="24"/>
          <w:lang w:val="kk-KZ" w:eastAsia="en-US"/>
        </w:rPr>
        <w:t xml:space="preserve"> қолданылды</w:t>
      </w:r>
      <w:r w:rsidR="006921B6" w:rsidRPr="00004BF1">
        <w:rPr>
          <w:rFonts w:eastAsiaTheme="minorHAnsi"/>
          <w:sz w:val="24"/>
          <w:szCs w:val="24"/>
          <w:lang w:val="kk-KZ" w:eastAsia="en-US"/>
        </w:rPr>
        <w:t>.</w:t>
      </w:r>
    </w:p>
    <w:p w:rsidR="006921B6" w:rsidRPr="00004BF1" w:rsidRDefault="006921B6" w:rsidP="00FB5CC7">
      <w:pPr>
        <w:overflowPunct/>
        <w:autoSpaceDE/>
        <w:autoSpaceDN/>
        <w:adjustRightInd/>
        <w:spacing w:line="360" w:lineRule="auto"/>
        <w:ind w:firstLine="709"/>
        <w:contextualSpacing/>
        <w:jc w:val="both"/>
        <w:textAlignment w:val="auto"/>
        <w:rPr>
          <w:rFonts w:eastAsiaTheme="minorHAnsi"/>
          <w:sz w:val="24"/>
          <w:szCs w:val="24"/>
          <w:lang w:val="kk-KZ" w:eastAsia="en-US"/>
        </w:rPr>
      </w:pPr>
      <w:r w:rsidRPr="00004BF1">
        <w:rPr>
          <w:rFonts w:eastAsiaTheme="minorHAnsi"/>
          <w:sz w:val="24"/>
          <w:szCs w:val="24"/>
          <w:lang w:val="kk-KZ" w:eastAsia="en-US"/>
        </w:rPr>
        <w:t>Жұмыстың нәтижелері және жаңалығы: 2018-2020 жылдардың қорытынды есебінде, Жобаның Техникалық тапсырмасына сәйкес, экспедициялық зерттеулер кезінде қар, су, мұз және топырақ сынамалары жиналып, оларға зертханалық жағдайда талдаулар жүргізілді. Химиялық талдаулар жасалынды: рH, тұздық құрамы, перманганаттық тотығу бойынша органикалық заттар, минералдану және қалқыма заттар. Ауыр металдарды спектрофотометрлік және полихлорлы бифенилдерді (ПХБ) хроматографиялық анықтау</w:t>
      </w:r>
      <w:r w:rsidR="00B26FEC" w:rsidRPr="00004BF1">
        <w:rPr>
          <w:rFonts w:eastAsiaTheme="minorHAnsi"/>
          <w:sz w:val="24"/>
          <w:szCs w:val="24"/>
          <w:lang w:val="kk-KZ" w:eastAsia="en-US"/>
        </w:rPr>
        <w:t>лар</w:t>
      </w:r>
      <w:r w:rsidRPr="00004BF1">
        <w:rPr>
          <w:rFonts w:eastAsiaTheme="minorHAnsi"/>
          <w:sz w:val="24"/>
          <w:szCs w:val="24"/>
          <w:lang w:val="kk-KZ" w:eastAsia="en-US"/>
        </w:rPr>
        <w:t xml:space="preserve"> жүргізілді. Алынған аналитикалық материалдар негізінде, қар жамылғысы (ҚЖ) мен Қапшағай су қоймасы суының химиялық құрамы сипаттамасы мен ҚЖ, су және топырақтағы ауыр металдар мен ПХБ сипаты Алматы агломерациясы (АА) бойынша таралу ерекшеліктерін ескере отырып келтірілген.</w:t>
      </w:r>
    </w:p>
    <w:p w:rsidR="006921B6" w:rsidRPr="00004BF1" w:rsidRDefault="006921B6" w:rsidP="00FB5CC7">
      <w:pPr>
        <w:overflowPunct/>
        <w:autoSpaceDE/>
        <w:autoSpaceDN/>
        <w:adjustRightInd/>
        <w:spacing w:line="336" w:lineRule="auto"/>
        <w:ind w:firstLine="709"/>
        <w:contextualSpacing/>
        <w:jc w:val="both"/>
        <w:textAlignment w:val="auto"/>
        <w:rPr>
          <w:rFonts w:eastAsiaTheme="minorHAnsi"/>
          <w:sz w:val="24"/>
          <w:szCs w:val="24"/>
          <w:lang w:val="kk-KZ" w:eastAsia="en-US"/>
        </w:rPr>
      </w:pPr>
      <w:r w:rsidRPr="00004BF1">
        <w:rPr>
          <w:rFonts w:eastAsiaTheme="minorHAnsi"/>
          <w:sz w:val="24"/>
          <w:szCs w:val="24"/>
          <w:lang w:val="kk-KZ" w:eastAsia="en-US"/>
        </w:rPr>
        <w:t>АА аумағындағы ҚЖ ластануын кешеді бағалау мен табиғи нысандарға уытты қосылыстардың әсерін бағалау алғаш рет жүргізіл</w:t>
      </w:r>
      <w:r w:rsidR="00B26FEC" w:rsidRPr="00004BF1">
        <w:rPr>
          <w:rFonts w:eastAsiaTheme="minorHAnsi"/>
          <w:sz w:val="24"/>
          <w:szCs w:val="24"/>
          <w:lang w:val="kk-KZ" w:eastAsia="en-US"/>
        </w:rPr>
        <w:t>ді</w:t>
      </w:r>
      <w:r w:rsidRPr="00004BF1">
        <w:rPr>
          <w:rFonts w:eastAsiaTheme="minorHAnsi"/>
          <w:sz w:val="24"/>
          <w:szCs w:val="24"/>
          <w:lang w:val="kk-KZ" w:eastAsia="en-US"/>
        </w:rPr>
        <w:t>. Ластану дәрежесі негізінде агломерация аумағын ластану дәрежесі бойынша саралау жүргізіліді және зерттеліп отырған табиғи орта сапасының нормативтік деңгейін сақтау</w:t>
      </w:r>
      <w:r w:rsidR="00B26FEC" w:rsidRPr="00004BF1">
        <w:rPr>
          <w:rFonts w:eastAsiaTheme="minorHAnsi"/>
          <w:sz w:val="24"/>
          <w:szCs w:val="24"/>
          <w:lang w:val="kk-KZ" w:eastAsia="en-US"/>
        </w:rPr>
        <w:t>ға</w:t>
      </w:r>
      <w:r w:rsidRPr="00004BF1">
        <w:rPr>
          <w:rFonts w:eastAsiaTheme="minorHAnsi"/>
          <w:sz w:val="24"/>
          <w:szCs w:val="24"/>
          <w:lang w:val="kk-KZ" w:eastAsia="en-US"/>
        </w:rPr>
        <w:t xml:space="preserve"> ұсынымдар әзірленді.</w:t>
      </w:r>
    </w:p>
    <w:p w:rsidR="006921B6" w:rsidRPr="00004BF1" w:rsidRDefault="006921B6" w:rsidP="00FB5CC7">
      <w:pPr>
        <w:overflowPunct/>
        <w:autoSpaceDE/>
        <w:autoSpaceDN/>
        <w:adjustRightInd/>
        <w:spacing w:line="336" w:lineRule="auto"/>
        <w:ind w:firstLine="709"/>
        <w:contextualSpacing/>
        <w:jc w:val="both"/>
        <w:textAlignment w:val="auto"/>
        <w:rPr>
          <w:rFonts w:eastAsiaTheme="minorHAnsi"/>
          <w:sz w:val="24"/>
          <w:szCs w:val="24"/>
          <w:lang w:val="kk-KZ" w:eastAsia="en-US"/>
        </w:rPr>
      </w:pPr>
      <w:r w:rsidRPr="00004BF1">
        <w:rPr>
          <w:rFonts w:eastAsiaTheme="minorHAnsi"/>
          <w:sz w:val="24"/>
          <w:szCs w:val="24"/>
          <w:lang w:val="kk-KZ" w:eastAsia="en-US"/>
        </w:rPr>
        <w:t>Негізгі құрылымдық сипаттамалары: Алынған деректер ҚЖ химиялық құрамы мен ластану деңгейін объективті бағалауға мүмкіндік береді, оның негізінде АА аумағының экожүйесіндегі антропогендік жүктеме деңгейі сараланады.</w:t>
      </w:r>
    </w:p>
    <w:p w:rsidR="006921B6" w:rsidRPr="00004BF1" w:rsidRDefault="006921B6" w:rsidP="00FB5CC7">
      <w:pPr>
        <w:overflowPunct/>
        <w:autoSpaceDE/>
        <w:autoSpaceDN/>
        <w:adjustRightInd/>
        <w:spacing w:line="336" w:lineRule="auto"/>
        <w:ind w:firstLine="709"/>
        <w:contextualSpacing/>
        <w:jc w:val="both"/>
        <w:textAlignment w:val="auto"/>
        <w:rPr>
          <w:rFonts w:eastAsiaTheme="minorHAnsi"/>
          <w:sz w:val="24"/>
          <w:szCs w:val="24"/>
          <w:lang w:val="kk-KZ" w:eastAsia="en-US"/>
        </w:rPr>
      </w:pPr>
      <w:r w:rsidRPr="00004BF1">
        <w:rPr>
          <w:rFonts w:eastAsiaTheme="minorHAnsi"/>
          <w:sz w:val="24"/>
          <w:szCs w:val="24"/>
          <w:lang w:val="kk-KZ" w:eastAsia="en-US"/>
        </w:rPr>
        <w:t>Ендіру деңгейі</w:t>
      </w:r>
      <w:r w:rsidR="00AB60DD" w:rsidRPr="00004BF1">
        <w:rPr>
          <w:rFonts w:eastAsiaTheme="minorHAnsi"/>
          <w:sz w:val="24"/>
          <w:szCs w:val="24"/>
          <w:lang w:val="kk-KZ" w:eastAsia="en-US"/>
        </w:rPr>
        <w:t xml:space="preserve"> –</w:t>
      </w:r>
      <w:r w:rsidRPr="00004BF1">
        <w:rPr>
          <w:rFonts w:eastAsiaTheme="minorHAnsi"/>
          <w:sz w:val="24"/>
          <w:szCs w:val="24"/>
          <w:lang w:val="kk-KZ" w:eastAsia="en-US"/>
        </w:rPr>
        <w:t xml:space="preserve"> </w:t>
      </w:r>
      <w:r w:rsidR="00AB60DD" w:rsidRPr="00004BF1">
        <w:rPr>
          <w:rFonts w:eastAsiaTheme="minorHAnsi"/>
          <w:sz w:val="24"/>
          <w:szCs w:val="24"/>
          <w:lang w:val="kk-KZ" w:eastAsia="en-US"/>
        </w:rPr>
        <w:t>з</w:t>
      </w:r>
      <w:r w:rsidRPr="00004BF1">
        <w:rPr>
          <w:rFonts w:eastAsiaTheme="minorHAnsi"/>
          <w:sz w:val="24"/>
          <w:szCs w:val="24"/>
          <w:lang w:val="kk-KZ" w:eastAsia="en-US"/>
        </w:rPr>
        <w:t>ерттеу нәтижелері бойынша 1</w:t>
      </w:r>
      <w:r w:rsidR="00A533DD" w:rsidRPr="00004BF1">
        <w:rPr>
          <w:rFonts w:eastAsiaTheme="minorHAnsi"/>
          <w:sz w:val="24"/>
          <w:szCs w:val="24"/>
          <w:lang w:val="kk-KZ" w:eastAsia="en-US"/>
        </w:rPr>
        <w:t>2</w:t>
      </w:r>
      <w:r w:rsidRPr="00004BF1">
        <w:rPr>
          <w:rFonts w:eastAsiaTheme="minorHAnsi"/>
          <w:sz w:val="24"/>
          <w:szCs w:val="24"/>
          <w:lang w:val="kk-KZ" w:eastAsia="en-US"/>
        </w:rPr>
        <w:t xml:space="preserve"> (</w:t>
      </w:r>
      <w:r w:rsidR="00647E37" w:rsidRPr="00004BF1">
        <w:rPr>
          <w:rFonts w:eastAsiaTheme="minorHAnsi"/>
          <w:sz w:val="24"/>
          <w:szCs w:val="24"/>
          <w:lang w:val="kk-KZ" w:eastAsia="en-US"/>
        </w:rPr>
        <w:t>о</w:t>
      </w:r>
      <w:r w:rsidR="00A533DD" w:rsidRPr="00004BF1">
        <w:rPr>
          <w:rFonts w:eastAsiaTheme="minorHAnsi"/>
          <w:sz w:val="24"/>
          <w:szCs w:val="24"/>
          <w:lang w:val="kk-KZ" w:eastAsia="en-US"/>
        </w:rPr>
        <w:t>н</w:t>
      </w:r>
      <w:r w:rsidR="00647E37" w:rsidRPr="00004BF1">
        <w:rPr>
          <w:rFonts w:eastAsiaTheme="minorHAnsi"/>
          <w:sz w:val="24"/>
          <w:szCs w:val="24"/>
          <w:lang w:val="kk-KZ" w:eastAsia="en-US"/>
        </w:rPr>
        <w:t xml:space="preserve"> екі</w:t>
      </w:r>
      <w:r w:rsidRPr="00004BF1">
        <w:rPr>
          <w:rFonts w:eastAsiaTheme="minorHAnsi"/>
          <w:sz w:val="24"/>
          <w:szCs w:val="24"/>
          <w:lang w:val="kk-KZ" w:eastAsia="en-US"/>
        </w:rPr>
        <w:t>) мақала</w:t>
      </w:r>
      <w:r w:rsidR="00647E37" w:rsidRPr="00004BF1">
        <w:rPr>
          <w:rFonts w:eastAsiaTheme="minorHAnsi"/>
          <w:sz w:val="24"/>
          <w:szCs w:val="24"/>
          <w:lang w:val="kk-KZ" w:eastAsia="en-US"/>
        </w:rPr>
        <w:t>,</w:t>
      </w:r>
      <w:r w:rsidRPr="00004BF1">
        <w:rPr>
          <w:rFonts w:eastAsiaTheme="minorHAnsi"/>
          <w:sz w:val="24"/>
          <w:szCs w:val="24"/>
          <w:lang w:val="kk-KZ" w:eastAsia="en-US"/>
        </w:rPr>
        <w:t xml:space="preserve"> Scopus деректер базасында индекстелетін ғылыми басылымда</w:t>
      </w:r>
      <w:r w:rsidR="00647E37" w:rsidRPr="00004BF1">
        <w:rPr>
          <w:rFonts w:eastAsiaTheme="minorHAnsi"/>
          <w:sz w:val="24"/>
          <w:szCs w:val="24"/>
          <w:lang w:val="kk-KZ" w:eastAsia="en-US"/>
        </w:rPr>
        <w:t xml:space="preserve"> 3</w:t>
      </w:r>
      <w:r w:rsidRPr="00004BF1">
        <w:rPr>
          <w:rFonts w:eastAsiaTheme="minorHAnsi"/>
          <w:sz w:val="24"/>
          <w:szCs w:val="24"/>
          <w:lang w:val="kk-KZ" w:eastAsia="en-US"/>
        </w:rPr>
        <w:t xml:space="preserve"> (</w:t>
      </w:r>
      <w:r w:rsidR="00647E37" w:rsidRPr="00004BF1">
        <w:rPr>
          <w:rFonts w:eastAsiaTheme="minorHAnsi"/>
          <w:sz w:val="24"/>
          <w:szCs w:val="24"/>
          <w:lang w:val="kk-KZ" w:eastAsia="en-US"/>
        </w:rPr>
        <w:t>үш</w:t>
      </w:r>
      <w:r w:rsidRPr="00004BF1">
        <w:rPr>
          <w:rFonts w:eastAsiaTheme="minorHAnsi"/>
          <w:sz w:val="24"/>
          <w:szCs w:val="24"/>
          <w:lang w:val="kk-KZ" w:eastAsia="en-US"/>
        </w:rPr>
        <w:t>)</w:t>
      </w:r>
      <w:r w:rsidR="00647E37" w:rsidRPr="00004BF1">
        <w:rPr>
          <w:rFonts w:eastAsiaTheme="minorHAnsi"/>
          <w:sz w:val="24"/>
          <w:szCs w:val="24"/>
          <w:lang w:val="kk-KZ" w:eastAsia="en-US"/>
        </w:rPr>
        <w:t xml:space="preserve">, </w:t>
      </w:r>
      <w:r w:rsidRPr="00004BF1">
        <w:rPr>
          <w:rFonts w:eastAsiaTheme="minorHAnsi"/>
          <w:sz w:val="24"/>
          <w:szCs w:val="24"/>
          <w:lang w:val="kk-KZ" w:eastAsia="en-US"/>
        </w:rPr>
        <w:t xml:space="preserve">нөлдік емес импакт-факторы бар рецензияланатын шетелдік ғылыми басылымдарда және </w:t>
      </w:r>
      <w:r w:rsidR="00647E37" w:rsidRPr="00004BF1">
        <w:rPr>
          <w:rFonts w:eastAsiaTheme="minorHAnsi"/>
          <w:sz w:val="24"/>
          <w:szCs w:val="24"/>
          <w:lang w:val="kk-KZ" w:eastAsia="en-US"/>
        </w:rPr>
        <w:t>1</w:t>
      </w:r>
      <w:r w:rsidRPr="00004BF1">
        <w:rPr>
          <w:rFonts w:eastAsiaTheme="minorHAnsi"/>
          <w:sz w:val="24"/>
          <w:szCs w:val="24"/>
          <w:lang w:val="kk-KZ" w:eastAsia="en-US"/>
        </w:rPr>
        <w:t xml:space="preserve"> </w:t>
      </w:r>
      <w:r w:rsidR="00647E37" w:rsidRPr="00004BF1">
        <w:rPr>
          <w:rFonts w:eastAsiaTheme="minorHAnsi"/>
          <w:sz w:val="24"/>
          <w:szCs w:val="24"/>
          <w:lang w:val="kk-KZ" w:eastAsia="en-US"/>
        </w:rPr>
        <w:t>(бір),</w:t>
      </w:r>
      <w:r w:rsidRPr="00004BF1">
        <w:rPr>
          <w:rFonts w:eastAsiaTheme="minorHAnsi"/>
          <w:sz w:val="24"/>
          <w:szCs w:val="24"/>
          <w:lang w:val="kk-KZ" w:eastAsia="en-US"/>
        </w:rPr>
        <w:t xml:space="preserve"> халықаралық ғылыми-практикалық конференция материалдарында</w:t>
      </w:r>
      <w:r w:rsidR="00647E37" w:rsidRPr="00004BF1">
        <w:rPr>
          <w:rFonts w:eastAsiaTheme="minorHAnsi"/>
          <w:sz w:val="24"/>
          <w:szCs w:val="24"/>
          <w:lang w:val="kk-KZ" w:eastAsia="en-US"/>
        </w:rPr>
        <w:t xml:space="preserve"> </w:t>
      </w:r>
      <w:r w:rsidR="00A533DD" w:rsidRPr="00004BF1">
        <w:rPr>
          <w:rFonts w:eastAsiaTheme="minorHAnsi"/>
          <w:sz w:val="24"/>
          <w:szCs w:val="24"/>
          <w:lang w:val="kk-KZ" w:eastAsia="en-US"/>
        </w:rPr>
        <w:t>7</w:t>
      </w:r>
      <w:r w:rsidR="00647E37" w:rsidRPr="00004BF1">
        <w:rPr>
          <w:rFonts w:eastAsiaTheme="minorHAnsi"/>
          <w:sz w:val="24"/>
          <w:szCs w:val="24"/>
          <w:lang w:val="kk-KZ" w:eastAsia="en-US"/>
        </w:rPr>
        <w:t xml:space="preserve"> (жеті)</w:t>
      </w:r>
      <w:r w:rsidRPr="00004BF1">
        <w:rPr>
          <w:rFonts w:eastAsiaTheme="minorHAnsi"/>
          <w:sz w:val="24"/>
          <w:szCs w:val="24"/>
          <w:lang w:val="kk-KZ" w:eastAsia="en-US"/>
        </w:rPr>
        <w:t xml:space="preserve"> зерттелетін тақырыпқа қатысты </w:t>
      </w:r>
      <w:r w:rsidR="001E32A2" w:rsidRPr="00004BF1">
        <w:rPr>
          <w:rFonts w:eastAsiaTheme="minorHAnsi"/>
          <w:sz w:val="24"/>
          <w:szCs w:val="24"/>
          <w:lang w:val="kk-KZ" w:eastAsia="en-US"/>
        </w:rPr>
        <w:t xml:space="preserve">мақалалар </w:t>
      </w:r>
      <w:r w:rsidRPr="00004BF1">
        <w:rPr>
          <w:rFonts w:eastAsiaTheme="minorHAnsi"/>
          <w:sz w:val="24"/>
          <w:szCs w:val="24"/>
          <w:lang w:val="kk-KZ" w:eastAsia="en-US"/>
        </w:rPr>
        <w:t>жарияланды</w:t>
      </w:r>
      <w:r w:rsidR="00A533DD" w:rsidRPr="00004BF1">
        <w:rPr>
          <w:rFonts w:eastAsiaTheme="minorHAnsi"/>
          <w:sz w:val="24"/>
          <w:szCs w:val="24"/>
          <w:lang w:val="kk-KZ" w:eastAsia="en-US"/>
        </w:rPr>
        <w:t xml:space="preserve">. 1 (бір) мақала </w:t>
      </w:r>
      <w:r w:rsidR="00CE7CDB" w:rsidRPr="00004BF1">
        <w:rPr>
          <w:rFonts w:eastAsiaTheme="minorHAnsi"/>
          <w:sz w:val="24"/>
          <w:szCs w:val="24"/>
          <w:lang w:val="kk-KZ" w:eastAsia="en-US"/>
        </w:rPr>
        <w:t xml:space="preserve">Scopus ДБ </w:t>
      </w:r>
      <w:r w:rsidR="00A533DD" w:rsidRPr="00004BF1">
        <w:rPr>
          <w:rFonts w:eastAsiaTheme="minorHAnsi"/>
          <w:sz w:val="24"/>
          <w:szCs w:val="24"/>
          <w:lang w:val="kk-KZ" w:eastAsia="en-US"/>
        </w:rPr>
        <w:t>басылымда</w:t>
      </w:r>
      <w:r w:rsidRPr="00004BF1">
        <w:rPr>
          <w:rFonts w:eastAsiaTheme="minorHAnsi"/>
          <w:sz w:val="24"/>
          <w:szCs w:val="24"/>
          <w:lang w:val="kk-KZ" w:eastAsia="en-US"/>
        </w:rPr>
        <w:t xml:space="preserve"> (Қосымша А).</w:t>
      </w:r>
    </w:p>
    <w:p w:rsidR="006921B6" w:rsidRPr="00004BF1" w:rsidRDefault="006921B6" w:rsidP="00FB5CC7">
      <w:pPr>
        <w:spacing w:line="360" w:lineRule="auto"/>
        <w:ind w:firstLine="709"/>
        <w:jc w:val="both"/>
        <w:rPr>
          <w:rFonts w:eastAsiaTheme="minorHAnsi"/>
          <w:sz w:val="24"/>
          <w:szCs w:val="24"/>
          <w:lang w:val="kk-KZ" w:eastAsia="en-US"/>
        </w:rPr>
      </w:pPr>
      <w:r w:rsidRPr="00004BF1">
        <w:rPr>
          <w:sz w:val="24"/>
          <w:szCs w:val="24"/>
          <w:lang w:val="kk-KZ" w:eastAsia="en-US"/>
        </w:rPr>
        <w:t>Қолданылу облысы: Зерттеу нәтижелері табиғатты қорғау мекемелерімен қоршаған ортаның қазіргі жағдайын бағалауда қолдана алады.</w:t>
      </w:r>
      <w:r w:rsidRPr="00004BF1">
        <w:rPr>
          <w:rFonts w:eastAsiaTheme="minorHAnsi"/>
          <w:sz w:val="24"/>
          <w:szCs w:val="24"/>
          <w:lang w:val="kk-KZ" w:eastAsia="en-US"/>
        </w:rPr>
        <w:br w:type="page"/>
      </w:r>
    </w:p>
    <w:p w:rsidR="00417169" w:rsidRPr="00004BF1" w:rsidRDefault="00417169" w:rsidP="00C94853">
      <w:pPr>
        <w:overflowPunct/>
        <w:autoSpaceDE/>
        <w:autoSpaceDN/>
        <w:adjustRightInd/>
        <w:spacing w:line="360" w:lineRule="auto"/>
        <w:ind w:firstLine="709"/>
        <w:contextualSpacing/>
        <w:jc w:val="center"/>
        <w:textAlignment w:val="auto"/>
        <w:rPr>
          <w:b/>
          <w:caps/>
          <w:sz w:val="24"/>
          <w:szCs w:val="24"/>
          <w:lang w:val="kk-KZ" w:eastAsia="ar-SA"/>
        </w:rPr>
      </w:pPr>
      <w:r w:rsidRPr="00004BF1">
        <w:rPr>
          <w:b/>
          <w:caps/>
          <w:sz w:val="24"/>
          <w:szCs w:val="24"/>
          <w:lang w:eastAsia="ar-SA"/>
        </w:rPr>
        <w:lastRenderedPageBreak/>
        <w:t>содержание</w:t>
      </w:r>
    </w:p>
    <w:p w:rsidR="00417169" w:rsidRPr="00004BF1" w:rsidRDefault="00417169" w:rsidP="00C94853">
      <w:pPr>
        <w:suppressAutoHyphens/>
        <w:overflowPunct/>
        <w:autoSpaceDE/>
        <w:autoSpaceDN/>
        <w:adjustRightInd/>
        <w:spacing w:line="360" w:lineRule="auto"/>
        <w:ind w:firstLine="709"/>
        <w:contextualSpacing/>
        <w:jc w:val="center"/>
        <w:textAlignment w:val="auto"/>
        <w:rPr>
          <w:caps/>
          <w:sz w:val="24"/>
          <w:szCs w:val="24"/>
          <w:lang w:val="kk-KZ" w:eastAsia="ar-SA"/>
        </w:rPr>
      </w:pPr>
    </w:p>
    <w:tbl>
      <w:tblPr>
        <w:tblW w:w="5000" w:type="pct"/>
        <w:tblLook w:val="0000" w:firstRow="0" w:lastRow="0" w:firstColumn="0" w:lastColumn="0" w:noHBand="0" w:noVBand="0"/>
      </w:tblPr>
      <w:tblGrid>
        <w:gridCol w:w="8961"/>
        <w:gridCol w:w="609"/>
      </w:tblGrid>
      <w:tr w:rsidR="00417169" w:rsidRPr="00004BF1" w:rsidTr="00011E0A">
        <w:trPr>
          <w:trHeight w:hRule="exact" w:val="390"/>
        </w:trPr>
        <w:tc>
          <w:tcPr>
            <w:tcW w:w="4682" w:type="pct"/>
          </w:tcPr>
          <w:p w:rsidR="00417169" w:rsidRPr="00004BF1" w:rsidRDefault="00417169" w:rsidP="00ED654B">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jc w:val="both"/>
              <w:textAlignment w:val="auto"/>
              <w:rPr>
                <w:caps/>
                <w:sz w:val="24"/>
                <w:szCs w:val="24"/>
                <w:lang w:eastAsia="ar-SA"/>
              </w:rPr>
            </w:pPr>
          </w:p>
        </w:tc>
        <w:tc>
          <w:tcPr>
            <w:tcW w:w="318" w:type="pct"/>
          </w:tcPr>
          <w:p w:rsidR="00417169" w:rsidRPr="00004BF1" w:rsidRDefault="00417169" w:rsidP="00ED654B">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jc w:val="center"/>
              <w:textAlignment w:val="auto"/>
              <w:rPr>
                <w:sz w:val="24"/>
                <w:szCs w:val="24"/>
                <w:lang w:val="kk-KZ" w:eastAsia="ar-SA"/>
              </w:rPr>
            </w:pPr>
          </w:p>
        </w:tc>
      </w:tr>
      <w:tr w:rsidR="00417169" w:rsidRPr="00004BF1" w:rsidTr="00011E0A">
        <w:trPr>
          <w:trHeight w:hRule="exact" w:val="430"/>
        </w:trPr>
        <w:tc>
          <w:tcPr>
            <w:tcW w:w="4682" w:type="pct"/>
          </w:tcPr>
          <w:p w:rsidR="00417169" w:rsidRPr="00004BF1" w:rsidRDefault="008F5F9A" w:rsidP="00ED654B">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textAlignment w:val="auto"/>
              <w:rPr>
                <w:caps/>
                <w:sz w:val="24"/>
                <w:szCs w:val="24"/>
                <w:lang w:eastAsia="ar-SA"/>
              </w:rPr>
            </w:pPr>
            <w:r w:rsidRPr="00004BF1">
              <w:rPr>
                <w:caps/>
                <w:sz w:val="24"/>
                <w:szCs w:val="24"/>
                <w:lang w:eastAsia="ar-SA"/>
              </w:rPr>
              <w:t>введение</w:t>
            </w:r>
            <w:r w:rsidR="009B6E1C" w:rsidRPr="00004BF1">
              <w:rPr>
                <w:caps/>
                <w:sz w:val="24"/>
                <w:szCs w:val="24"/>
                <w:lang w:eastAsia="ar-SA"/>
              </w:rPr>
              <w:t xml:space="preserve"> ………………………………………………………………………………...</w:t>
            </w:r>
          </w:p>
        </w:tc>
        <w:tc>
          <w:tcPr>
            <w:tcW w:w="318" w:type="pct"/>
            <w:vAlign w:val="center"/>
          </w:tcPr>
          <w:p w:rsidR="00417169" w:rsidRPr="00004BF1" w:rsidRDefault="00127111" w:rsidP="00ED654B">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textAlignment w:val="auto"/>
              <w:rPr>
                <w:caps/>
                <w:sz w:val="24"/>
                <w:szCs w:val="24"/>
                <w:lang w:val="kk-KZ" w:eastAsia="ar-SA"/>
              </w:rPr>
            </w:pPr>
            <w:r w:rsidRPr="00004BF1">
              <w:rPr>
                <w:caps/>
                <w:sz w:val="24"/>
                <w:szCs w:val="24"/>
                <w:lang w:val="kk-KZ" w:eastAsia="ar-SA"/>
              </w:rPr>
              <w:t>9</w:t>
            </w:r>
          </w:p>
        </w:tc>
      </w:tr>
      <w:tr w:rsidR="00417169" w:rsidRPr="00004BF1" w:rsidTr="00011E0A">
        <w:trPr>
          <w:trHeight w:hRule="exact" w:val="430"/>
        </w:trPr>
        <w:tc>
          <w:tcPr>
            <w:tcW w:w="4682" w:type="pct"/>
          </w:tcPr>
          <w:p w:rsidR="00417169" w:rsidRPr="005E0A92" w:rsidRDefault="00417169" w:rsidP="00ED654B">
            <w:pPr>
              <w:pStyle w:val="ab"/>
              <w:numPr>
                <w:ilvl w:val="0"/>
                <w:numId w:val="48"/>
              </w:num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ind w:left="284" w:hanging="284"/>
              <w:textAlignment w:val="auto"/>
              <w:rPr>
                <w:caps/>
                <w:lang w:eastAsia="ar-SA"/>
              </w:rPr>
            </w:pPr>
            <w:r w:rsidRPr="005E0A92">
              <w:rPr>
                <w:lang w:eastAsia="ar-SA"/>
              </w:rPr>
              <w:t>О</w:t>
            </w:r>
            <w:r w:rsidR="002F48FC" w:rsidRPr="005E0A92">
              <w:rPr>
                <w:lang w:eastAsia="ar-SA"/>
              </w:rPr>
              <w:t>бзор исследований …...</w:t>
            </w:r>
            <w:r w:rsidR="009B6E1C" w:rsidRPr="005E0A92">
              <w:rPr>
                <w:lang w:eastAsia="ar-SA"/>
              </w:rPr>
              <w:t>……………………………………………………………...</w:t>
            </w:r>
          </w:p>
        </w:tc>
        <w:tc>
          <w:tcPr>
            <w:tcW w:w="318" w:type="pct"/>
            <w:vAlign w:val="center"/>
          </w:tcPr>
          <w:p w:rsidR="00417169" w:rsidRPr="00004BF1" w:rsidRDefault="00127111" w:rsidP="00ED654B">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textAlignment w:val="auto"/>
              <w:rPr>
                <w:caps/>
                <w:sz w:val="24"/>
                <w:szCs w:val="24"/>
                <w:lang w:val="kk-KZ" w:eastAsia="ar-SA"/>
              </w:rPr>
            </w:pPr>
            <w:r w:rsidRPr="00004BF1">
              <w:rPr>
                <w:caps/>
                <w:sz w:val="24"/>
                <w:szCs w:val="24"/>
                <w:lang w:val="kk-KZ" w:eastAsia="ar-SA"/>
              </w:rPr>
              <w:t>11</w:t>
            </w:r>
          </w:p>
        </w:tc>
      </w:tr>
      <w:tr w:rsidR="00417169" w:rsidRPr="00004BF1" w:rsidTr="00011E0A">
        <w:trPr>
          <w:trHeight w:hRule="exact" w:val="430"/>
        </w:trPr>
        <w:tc>
          <w:tcPr>
            <w:tcW w:w="4682" w:type="pct"/>
          </w:tcPr>
          <w:p w:rsidR="00417169" w:rsidRPr="005E0A92" w:rsidRDefault="002F48FC" w:rsidP="00ED654B">
            <w:pPr>
              <w:pStyle w:val="ab"/>
              <w:numPr>
                <w:ilvl w:val="0"/>
                <w:numId w:val="48"/>
              </w:num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ind w:left="284" w:hanging="284"/>
              <w:textAlignment w:val="auto"/>
              <w:rPr>
                <w:lang w:eastAsia="ar-SA"/>
              </w:rPr>
            </w:pPr>
            <w:r w:rsidRPr="005E0A92">
              <w:rPr>
                <w:lang w:eastAsia="ru-RU"/>
              </w:rPr>
              <w:t>М</w:t>
            </w:r>
            <w:r w:rsidR="00417169" w:rsidRPr="005E0A92">
              <w:rPr>
                <w:lang w:eastAsia="ru-RU"/>
              </w:rPr>
              <w:t>атериал</w:t>
            </w:r>
            <w:r w:rsidR="00F67F03" w:rsidRPr="005E0A92">
              <w:rPr>
                <w:lang w:eastAsia="ru-RU"/>
              </w:rPr>
              <w:t>ы</w:t>
            </w:r>
            <w:r w:rsidR="00417169" w:rsidRPr="005E0A92">
              <w:rPr>
                <w:lang w:eastAsia="ru-RU"/>
              </w:rPr>
              <w:t xml:space="preserve"> и методы исследования</w:t>
            </w:r>
            <w:r w:rsidR="00417169" w:rsidRPr="005E0A92">
              <w:rPr>
                <w:caps/>
                <w:lang w:eastAsia="ru-RU"/>
              </w:rPr>
              <w:t xml:space="preserve"> </w:t>
            </w:r>
            <w:r w:rsidRPr="005E0A92">
              <w:rPr>
                <w:caps/>
                <w:lang w:eastAsia="ru-RU"/>
              </w:rPr>
              <w:t>…………</w:t>
            </w:r>
            <w:r w:rsidR="000D572A" w:rsidRPr="005E0A92">
              <w:rPr>
                <w:caps/>
                <w:lang w:eastAsia="ru-RU"/>
              </w:rPr>
              <w:t>………………………………………</w:t>
            </w:r>
          </w:p>
        </w:tc>
        <w:tc>
          <w:tcPr>
            <w:tcW w:w="318" w:type="pct"/>
            <w:vAlign w:val="center"/>
          </w:tcPr>
          <w:p w:rsidR="00417169" w:rsidRPr="00004BF1" w:rsidRDefault="00127111" w:rsidP="00ED654B">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textAlignment w:val="auto"/>
              <w:rPr>
                <w:caps/>
                <w:sz w:val="24"/>
                <w:szCs w:val="24"/>
                <w:lang w:val="kk-KZ" w:eastAsia="ar-SA"/>
              </w:rPr>
            </w:pPr>
            <w:r w:rsidRPr="00004BF1">
              <w:rPr>
                <w:caps/>
                <w:sz w:val="24"/>
                <w:szCs w:val="24"/>
                <w:lang w:val="kk-KZ" w:eastAsia="ar-SA"/>
              </w:rPr>
              <w:t>16</w:t>
            </w:r>
          </w:p>
        </w:tc>
      </w:tr>
      <w:tr w:rsidR="00417169" w:rsidRPr="00004BF1" w:rsidTr="00011E0A">
        <w:trPr>
          <w:trHeight w:val="479"/>
        </w:trPr>
        <w:tc>
          <w:tcPr>
            <w:tcW w:w="4682" w:type="pct"/>
            <w:vAlign w:val="center"/>
          </w:tcPr>
          <w:p w:rsidR="00291D08" w:rsidRPr="005E0A92" w:rsidRDefault="002F48FC" w:rsidP="00ED654B">
            <w:pPr>
              <w:pStyle w:val="ab"/>
              <w:numPr>
                <w:ilvl w:val="0"/>
                <w:numId w:val="48"/>
              </w:numPr>
              <w:spacing w:line="360" w:lineRule="auto"/>
              <w:ind w:left="284" w:hanging="284"/>
              <w:jc w:val="both"/>
              <w:rPr>
                <w:rFonts w:eastAsia="TimesNewRomanPSMT"/>
                <w:caps/>
                <w:lang w:val="en-US" w:eastAsia="ru-RU"/>
              </w:rPr>
            </w:pPr>
            <w:r w:rsidRPr="005E0A92">
              <w:rPr>
                <w:rFonts w:eastAsia="TimesNewRomanPSMT"/>
                <w:lang w:eastAsia="ru-RU"/>
              </w:rPr>
              <w:t>О</w:t>
            </w:r>
            <w:r w:rsidR="00A57BB2" w:rsidRPr="005E0A92">
              <w:rPr>
                <w:rFonts w:eastAsia="TimesNewRomanPSMT"/>
                <w:lang w:eastAsia="ru-RU"/>
              </w:rPr>
              <w:t>сновные результаты исследований</w:t>
            </w:r>
            <w:r w:rsidR="00127111" w:rsidRPr="005E0A92">
              <w:rPr>
                <w:rFonts w:eastAsia="TimesNewRomanPSMT"/>
                <w:lang w:eastAsia="ru-RU"/>
              </w:rPr>
              <w:t xml:space="preserve"> ……………………………………………….</w:t>
            </w:r>
          </w:p>
        </w:tc>
        <w:tc>
          <w:tcPr>
            <w:tcW w:w="318" w:type="pct"/>
            <w:vAlign w:val="center"/>
          </w:tcPr>
          <w:p w:rsidR="008F5F9A" w:rsidRPr="00004BF1" w:rsidRDefault="00127111" w:rsidP="00ED654B">
            <w:pPr>
              <w:spacing w:line="360" w:lineRule="auto"/>
              <w:contextualSpacing/>
              <w:rPr>
                <w:sz w:val="24"/>
                <w:szCs w:val="24"/>
              </w:rPr>
            </w:pPr>
            <w:r w:rsidRPr="00004BF1">
              <w:rPr>
                <w:sz w:val="24"/>
                <w:szCs w:val="24"/>
              </w:rPr>
              <w:t>18</w:t>
            </w:r>
          </w:p>
        </w:tc>
      </w:tr>
      <w:tr w:rsidR="00893804" w:rsidRPr="00004BF1" w:rsidTr="00011E0A">
        <w:trPr>
          <w:trHeight w:val="479"/>
        </w:trPr>
        <w:tc>
          <w:tcPr>
            <w:tcW w:w="4682" w:type="pct"/>
            <w:vAlign w:val="center"/>
          </w:tcPr>
          <w:p w:rsidR="00893804" w:rsidRPr="00ED654B" w:rsidRDefault="00893804" w:rsidP="00ED654B">
            <w:pPr>
              <w:pStyle w:val="ab"/>
              <w:numPr>
                <w:ilvl w:val="0"/>
                <w:numId w:val="48"/>
              </w:numPr>
              <w:spacing w:line="360" w:lineRule="auto"/>
              <w:ind w:left="284" w:hanging="284"/>
              <w:jc w:val="both"/>
              <w:rPr>
                <w:rFonts w:eastAsia="TimesNewRomanPSMT"/>
                <w:caps/>
                <w:lang w:eastAsia="ru-RU"/>
              </w:rPr>
            </w:pPr>
            <w:r w:rsidRPr="00ED654B">
              <w:rPr>
                <w:rFonts w:eastAsia="TimesNewRomanPSMT"/>
                <w:lang w:eastAsia="ru-RU"/>
              </w:rPr>
              <w:t>Определение количества поступлений загрязняющих веществ на единицу площади</w:t>
            </w:r>
            <w:r w:rsidR="005E0A92" w:rsidRPr="00ED654B">
              <w:rPr>
                <w:rFonts w:eastAsia="TimesNewRomanPSMT"/>
                <w:lang w:eastAsia="ru-RU"/>
              </w:rPr>
              <w:t xml:space="preserve"> </w:t>
            </w:r>
            <w:r w:rsidRPr="00ED654B">
              <w:rPr>
                <w:rFonts w:eastAsia="TimesNewRomanPSMT"/>
                <w:lang w:eastAsia="ru-RU"/>
              </w:rPr>
              <w:t>территории Алматинской агломерации</w:t>
            </w:r>
            <w:r w:rsidRPr="00ED654B">
              <w:rPr>
                <w:lang w:eastAsia="ru-RU"/>
              </w:rPr>
              <w:t xml:space="preserve"> ……………………</w:t>
            </w:r>
            <w:r w:rsidR="000D572A" w:rsidRPr="00ED654B">
              <w:rPr>
                <w:lang w:eastAsia="ru-RU"/>
              </w:rPr>
              <w:t>…………</w:t>
            </w:r>
            <w:r w:rsidR="00127111" w:rsidRPr="00ED654B">
              <w:rPr>
                <w:lang w:eastAsia="ru-RU"/>
              </w:rPr>
              <w:t>.</w:t>
            </w:r>
            <w:r w:rsidR="000D572A" w:rsidRPr="00ED654B">
              <w:rPr>
                <w:lang w:eastAsia="ru-RU"/>
              </w:rPr>
              <w:t>…</w:t>
            </w:r>
            <w:r w:rsidRPr="00ED654B">
              <w:rPr>
                <w:lang w:eastAsia="ru-RU"/>
              </w:rPr>
              <w:t>.</w:t>
            </w:r>
          </w:p>
        </w:tc>
        <w:tc>
          <w:tcPr>
            <w:tcW w:w="318" w:type="pct"/>
            <w:vAlign w:val="center"/>
          </w:tcPr>
          <w:p w:rsidR="00127111" w:rsidRPr="00004BF1" w:rsidRDefault="00127111" w:rsidP="00ED654B">
            <w:pPr>
              <w:spacing w:line="360" w:lineRule="auto"/>
              <w:contextualSpacing/>
              <w:rPr>
                <w:sz w:val="24"/>
                <w:szCs w:val="24"/>
              </w:rPr>
            </w:pPr>
          </w:p>
          <w:p w:rsidR="00893804" w:rsidRPr="00004BF1" w:rsidRDefault="00127111" w:rsidP="00ED654B">
            <w:pPr>
              <w:spacing w:line="360" w:lineRule="auto"/>
              <w:contextualSpacing/>
              <w:rPr>
                <w:sz w:val="24"/>
                <w:szCs w:val="24"/>
              </w:rPr>
            </w:pPr>
            <w:r w:rsidRPr="00004BF1">
              <w:rPr>
                <w:sz w:val="24"/>
                <w:szCs w:val="24"/>
              </w:rPr>
              <w:t>37</w:t>
            </w:r>
          </w:p>
        </w:tc>
      </w:tr>
      <w:tr w:rsidR="00A57BB2" w:rsidRPr="00004BF1" w:rsidTr="00011E0A">
        <w:trPr>
          <w:trHeight w:val="479"/>
        </w:trPr>
        <w:tc>
          <w:tcPr>
            <w:tcW w:w="4682" w:type="pct"/>
            <w:vAlign w:val="center"/>
          </w:tcPr>
          <w:p w:rsidR="00A57BB2" w:rsidRPr="00ED654B" w:rsidRDefault="00217908" w:rsidP="00ED654B">
            <w:pPr>
              <w:pStyle w:val="ab"/>
              <w:numPr>
                <w:ilvl w:val="0"/>
                <w:numId w:val="48"/>
              </w:numPr>
              <w:tabs>
                <w:tab w:val="left" w:pos="284"/>
                <w:tab w:val="left" w:pos="615"/>
              </w:tabs>
              <w:spacing w:line="360" w:lineRule="auto"/>
              <w:ind w:left="284" w:hanging="284"/>
              <w:jc w:val="both"/>
              <w:rPr>
                <w:rFonts w:eastAsia="Calibri"/>
              </w:rPr>
            </w:pPr>
            <w:r w:rsidRPr="00ED654B">
              <w:rPr>
                <w:rFonts w:eastAsia="Calibri"/>
              </w:rPr>
              <w:t xml:space="preserve">Ранжирование территории агломерации по степени загрязнения </w:t>
            </w:r>
            <w:r w:rsidR="00127111" w:rsidRPr="00ED654B">
              <w:rPr>
                <w:rFonts w:eastAsia="Calibri"/>
              </w:rPr>
              <w:t>…………………</w:t>
            </w:r>
          </w:p>
        </w:tc>
        <w:tc>
          <w:tcPr>
            <w:tcW w:w="318" w:type="pct"/>
            <w:vAlign w:val="center"/>
          </w:tcPr>
          <w:p w:rsidR="00901FDF" w:rsidRPr="00004BF1" w:rsidRDefault="00127111" w:rsidP="00ED654B">
            <w:pPr>
              <w:spacing w:line="360" w:lineRule="auto"/>
              <w:contextualSpacing/>
              <w:rPr>
                <w:sz w:val="24"/>
                <w:szCs w:val="24"/>
              </w:rPr>
            </w:pPr>
            <w:r w:rsidRPr="00004BF1">
              <w:rPr>
                <w:sz w:val="24"/>
                <w:szCs w:val="24"/>
              </w:rPr>
              <w:t>39</w:t>
            </w:r>
          </w:p>
        </w:tc>
      </w:tr>
      <w:tr w:rsidR="00893804" w:rsidRPr="00004BF1" w:rsidTr="00011E0A">
        <w:trPr>
          <w:trHeight w:val="479"/>
        </w:trPr>
        <w:tc>
          <w:tcPr>
            <w:tcW w:w="4682" w:type="pct"/>
            <w:vAlign w:val="center"/>
          </w:tcPr>
          <w:p w:rsidR="00893804" w:rsidRPr="00ED654B" w:rsidRDefault="00893804" w:rsidP="00ED654B">
            <w:pPr>
              <w:pStyle w:val="ab"/>
              <w:numPr>
                <w:ilvl w:val="0"/>
                <w:numId w:val="48"/>
              </w:numPr>
              <w:tabs>
                <w:tab w:val="left" w:pos="284"/>
                <w:tab w:val="left" w:pos="615"/>
              </w:tabs>
              <w:spacing w:line="360" w:lineRule="auto"/>
              <w:ind w:left="284" w:hanging="284"/>
              <w:jc w:val="both"/>
              <w:rPr>
                <w:rFonts w:eastAsia="TimesNewRomanPSMT"/>
                <w:lang w:eastAsia="ru-RU"/>
              </w:rPr>
            </w:pPr>
            <w:r w:rsidRPr="00ED654B">
              <w:rPr>
                <w:rFonts w:eastAsia="Calibri"/>
              </w:rPr>
              <w:t>Разработка рекомендаци</w:t>
            </w:r>
            <w:r w:rsidR="00F67F03" w:rsidRPr="00ED654B">
              <w:rPr>
                <w:rFonts w:eastAsia="Calibri"/>
              </w:rPr>
              <w:t>й</w:t>
            </w:r>
            <w:r w:rsidRPr="00ED654B">
              <w:rPr>
                <w:rFonts w:eastAsia="Calibri"/>
              </w:rPr>
              <w:t xml:space="preserve"> по сохранению нормативного уровня качества</w:t>
            </w:r>
            <w:r w:rsidR="005E0A92" w:rsidRPr="00ED654B">
              <w:rPr>
                <w:rFonts w:eastAsia="Calibri"/>
              </w:rPr>
              <w:t xml:space="preserve"> </w:t>
            </w:r>
            <w:r w:rsidRPr="00ED654B">
              <w:rPr>
                <w:rFonts w:eastAsia="Calibri"/>
              </w:rPr>
              <w:t>изучаемых природных сред территории АА ………</w:t>
            </w:r>
            <w:r w:rsidR="00127111" w:rsidRPr="00ED654B">
              <w:rPr>
                <w:rFonts w:eastAsia="Calibri"/>
              </w:rPr>
              <w:t>………………………………..</w:t>
            </w:r>
          </w:p>
        </w:tc>
        <w:tc>
          <w:tcPr>
            <w:tcW w:w="318" w:type="pct"/>
            <w:vAlign w:val="center"/>
          </w:tcPr>
          <w:p w:rsidR="00127111" w:rsidRPr="00004BF1" w:rsidRDefault="00127111" w:rsidP="00ED654B">
            <w:pPr>
              <w:spacing w:line="360" w:lineRule="auto"/>
              <w:contextualSpacing/>
              <w:rPr>
                <w:sz w:val="24"/>
                <w:szCs w:val="24"/>
              </w:rPr>
            </w:pPr>
          </w:p>
          <w:p w:rsidR="00893804" w:rsidRPr="00004BF1" w:rsidRDefault="00127111" w:rsidP="00ED654B">
            <w:pPr>
              <w:spacing w:line="360" w:lineRule="auto"/>
              <w:contextualSpacing/>
              <w:rPr>
                <w:sz w:val="24"/>
                <w:szCs w:val="24"/>
              </w:rPr>
            </w:pPr>
            <w:r w:rsidRPr="00004BF1">
              <w:rPr>
                <w:sz w:val="24"/>
                <w:szCs w:val="24"/>
              </w:rPr>
              <w:t>43</w:t>
            </w:r>
          </w:p>
        </w:tc>
      </w:tr>
      <w:tr w:rsidR="00417169" w:rsidRPr="00004BF1" w:rsidTr="00011E0A">
        <w:trPr>
          <w:trHeight w:val="351"/>
        </w:trPr>
        <w:tc>
          <w:tcPr>
            <w:tcW w:w="4682" w:type="pct"/>
          </w:tcPr>
          <w:p w:rsidR="00417169" w:rsidRPr="00004BF1" w:rsidRDefault="00417169" w:rsidP="00ED654B">
            <w:pPr>
              <w:overflowPunct/>
              <w:autoSpaceDE/>
              <w:autoSpaceDN/>
              <w:adjustRightInd/>
              <w:spacing w:line="360" w:lineRule="auto"/>
              <w:contextualSpacing/>
              <w:textAlignment w:val="auto"/>
              <w:rPr>
                <w:sz w:val="24"/>
                <w:szCs w:val="24"/>
                <w:lang w:eastAsia="ar-SA"/>
              </w:rPr>
            </w:pPr>
            <w:r w:rsidRPr="00004BF1">
              <w:rPr>
                <w:sz w:val="24"/>
                <w:szCs w:val="24"/>
                <w:lang w:eastAsia="ar-SA"/>
              </w:rPr>
              <w:t xml:space="preserve">ЗАКЛЮЧЕНИЕ </w:t>
            </w:r>
            <w:r w:rsidR="009B6E1C" w:rsidRPr="00004BF1">
              <w:rPr>
                <w:sz w:val="24"/>
                <w:szCs w:val="24"/>
                <w:lang w:eastAsia="ar-SA"/>
              </w:rPr>
              <w:t>…………………………………………………………………………….</w:t>
            </w:r>
          </w:p>
        </w:tc>
        <w:tc>
          <w:tcPr>
            <w:tcW w:w="318" w:type="pct"/>
          </w:tcPr>
          <w:p w:rsidR="00417169" w:rsidRPr="00004BF1" w:rsidRDefault="00127111" w:rsidP="00ED654B">
            <w:pPr>
              <w:suppressAutoHyphens/>
              <w:overflowPunct/>
              <w:autoSpaceDE/>
              <w:autoSpaceDN/>
              <w:adjustRightInd/>
              <w:spacing w:line="360" w:lineRule="auto"/>
              <w:contextualSpacing/>
              <w:textAlignment w:val="auto"/>
              <w:rPr>
                <w:sz w:val="24"/>
                <w:szCs w:val="24"/>
                <w:lang w:val="kk-KZ" w:eastAsia="ar-SA"/>
              </w:rPr>
            </w:pPr>
            <w:r w:rsidRPr="00004BF1">
              <w:rPr>
                <w:sz w:val="24"/>
                <w:szCs w:val="24"/>
                <w:lang w:val="kk-KZ" w:eastAsia="ar-SA"/>
              </w:rPr>
              <w:t>45</w:t>
            </w:r>
          </w:p>
        </w:tc>
      </w:tr>
      <w:tr w:rsidR="00417169" w:rsidRPr="00004BF1" w:rsidTr="00011E0A">
        <w:trPr>
          <w:trHeight w:val="351"/>
        </w:trPr>
        <w:tc>
          <w:tcPr>
            <w:tcW w:w="4682" w:type="pct"/>
          </w:tcPr>
          <w:p w:rsidR="00417169" w:rsidRPr="00004BF1" w:rsidRDefault="00417169" w:rsidP="00ED654B">
            <w:pPr>
              <w:overflowPunct/>
              <w:autoSpaceDE/>
              <w:autoSpaceDN/>
              <w:adjustRightInd/>
              <w:spacing w:line="360" w:lineRule="auto"/>
              <w:contextualSpacing/>
              <w:textAlignment w:val="auto"/>
              <w:rPr>
                <w:sz w:val="24"/>
                <w:szCs w:val="24"/>
                <w:lang w:eastAsia="ar-SA"/>
              </w:rPr>
            </w:pPr>
            <w:r w:rsidRPr="00004BF1">
              <w:rPr>
                <w:sz w:val="24"/>
                <w:szCs w:val="24"/>
                <w:lang w:eastAsia="ar-SA"/>
              </w:rPr>
              <w:t xml:space="preserve">СПИСОК ИСПОЛЬЗОВАННЫХ ИСТОЧНИКОВ </w:t>
            </w:r>
            <w:r w:rsidR="009B6E1C" w:rsidRPr="00004BF1">
              <w:rPr>
                <w:sz w:val="24"/>
                <w:szCs w:val="24"/>
                <w:lang w:eastAsia="ar-SA"/>
              </w:rPr>
              <w:t>……………………………………...</w:t>
            </w:r>
          </w:p>
        </w:tc>
        <w:tc>
          <w:tcPr>
            <w:tcW w:w="318" w:type="pct"/>
          </w:tcPr>
          <w:p w:rsidR="00417169" w:rsidRPr="00004BF1" w:rsidRDefault="00127111" w:rsidP="00ED654B">
            <w:pPr>
              <w:suppressAutoHyphens/>
              <w:overflowPunct/>
              <w:autoSpaceDE/>
              <w:autoSpaceDN/>
              <w:adjustRightInd/>
              <w:spacing w:line="360" w:lineRule="auto"/>
              <w:contextualSpacing/>
              <w:textAlignment w:val="auto"/>
              <w:rPr>
                <w:sz w:val="24"/>
                <w:szCs w:val="24"/>
                <w:lang w:val="kk-KZ" w:eastAsia="ar-SA"/>
              </w:rPr>
            </w:pPr>
            <w:r w:rsidRPr="00004BF1">
              <w:rPr>
                <w:sz w:val="24"/>
                <w:szCs w:val="24"/>
                <w:lang w:val="kk-KZ" w:eastAsia="ar-SA"/>
              </w:rPr>
              <w:t>50</w:t>
            </w:r>
          </w:p>
        </w:tc>
      </w:tr>
      <w:tr w:rsidR="00417169" w:rsidRPr="00004BF1" w:rsidTr="00011E0A">
        <w:trPr>
          <w:trHeight w:val="351"/>
        </w:trPr>
        <w:tc>
          <w:tcPr>
            <w:tcW w:w="4682" w:type="pct"/>
          </w:tcPr>
          <w:p w:rsidR="00417169" w:rsidRPr="00004BF1" w:rsidRDefault="00417169" w:rsidP="00ED654B">
            <w:pPr>
              <w:overflowPunct/>
              <w:autoSpaceDE/>
              <w:autoSpaceDN/>
              <w:adjustRightInd/>
              <w:spacing w:line="360" w:lineRule="auto"/>
              <w:contextualSpacing/>
              <w:textAlignment w:val="auto"/>
              <w:rPr>
                <w:sz w:val="24"/>
                <w:szCs w:val="24"/>
                <w:lang w:eastAsia="ar-SA"/>
              </w:rPr>
            </w:pPr>
            <w:r w:rsidRPr="00004BF1">
              <w:rPr>
                <w:sz w:val="24"/>
                <w:szCs w:val="24"/>
                <w:lang w:eastAsia="ar-SA"/>
              </w:rPr>
              <w:t xml:space="preserve">ПРИЛОЖЕНИЕ А Список научных публикаций исполнителей НИР </w:t>
            </w:r>
            <w:r w:rsidR="009B6E1C" w:rsidRPr="00004BF1">
              <w:rPr>
                <w:sz w:val="24"/>
                <w:szCs w:val="24"/>
                <w:lang w:eastAsia="ar-SA"/>
              </w:rPr>
              <w:t>…………………</w:t>
            </w:r>
          </w:p>
        </w:tc>
        <w:tc>
          <w:tcPr>
            <w:tcW w:w="318" w:type="pct"/>
          </w:tcPr>
          <w:p w:rsidR="00417169" w:rsidRPr="00004BF1" w:rsidRDefault="00127111" w:rsidP="00ED654B">
            <w:pPr>
              <w:suppressAutoHyphens/>
              <w:overflowPunct/>
              <w:autoSpaceDE/>
              <w:autoSpaceDN/>
              <w:adjustRightInd/>
              <w:spacing w:line="360" w:lineRule="auto"/>
              <w:contextualSpacing/>
              <w:textAlignment w:val="auto"/>
              <w:rPr>
                <w:sz w:val="24"/>
                <w:szCs w:val="24"/>
                <w:lang w:val="kk-KZ" w:eastAsia="ar-SA"/>
              </w:rPr>
            </w:pPr>
            <w:r w:rsidRPr="00004BF1">
              <w:rPr>
                <w:sz w:val="24"/>
                <w:szCs w:val="24"/>
                <w:lang w:val="kk-KZ" w:eastAsia="ar-SA"/>
              </w:rPr>
              <w:t>57</w:t>
            </w:r>
          </w:p>
        </w:tc>
      </w:tr>
      <w:tr w:rsidR="00417169" w:rsidRPr="00004BF1" w:rsidTr="00011E0A">
        <w:trPr>
          <w:trHeight w:val="351"/>
        </w:trPr>
        <w:tc>
          <w:tcPr>
            <w:tcW w:w="4682" w:type="pct"/>
          </w:tcPr>
          <w:p w:rsidR="00417169" w:rsidRPr="00004BF1" w:rsidRDefault="00417169" w:rsidP="00ED654B">
            <w:pPr>
              <w:overflowPunct/>
              <w:autoSpaceDE/>
              <w:autoSpaceDN/>
              <w:adjustRightInd/>
              <w:spacing w:line="360" w:lineRule="auto"/>
              <w:contextualSpacing/>
              <w:textAlignment w:val="auto"/>
              <w:rPr>
                <w:sz w:val="24"/>
                <w:szCs w:val="24"/>
                <w:lang w:eastAsia="ar-SA"/>
              </w:rPr>
            </w:pPr>
            <w:r w:rsidRPr="00004BF1">
              <w:rPr>
                <w:sz w:val="24"/>
                <w:szCs w:val="24"/>
                <w:lang w:eastAsia="ar-SA"/>
              </w:rPr>
              <w:t xml:space="preserve">ПРИЛОЖЕНИЕ Б Календарный план НИР </w:t>
            </w:r>
            <w:r w:rsidR="009B6E1C" w:rsidRPr="00004BF1">
              <w:rPr>
                <w:sz w:val="24"/>
                <w:szCs w:val="24"/>
                <w:lang w:eastAsia="ar-SA"/>
              </w:rPr>
              <w:t>……………………………………………...</w:t>
            </w:r>
          </w:p>
        </w:tc>
        <w:tc>
          <w:tcPr>
            <w:tcW w:w="318" w:type="pct"/>
          </w:tcPr>
          <w:p w:rsidR="00417169" w:rsidRPr="00004BF1" w:rsidRDefault="00127111" w:rsidP="00ED654B">
            <w:pPr>
              <w:suppressAutoHyphens/>
              <w:overflowPunct/>
              <w:autoSpaceDE/>
              <w:autoSpaceDN/>
              <w:adjustRightInd/>
              <w:spacing w:line="360" w:lineRule="auto"/>
              <w:contextualSpacing/>
              <w:textAlignment w:val="auto"/>
              <w:rPr>
                <w:sz w:val="24"/>
                <w:szCs w:val="24"/>
                <w:lang w:val="kk-KZ" w:eastAsia="ar-SA"/>
              </w:rPr>
            </w:pPr>
            <w:r w:rsidRPr="00004BF1">
              <w:rPr>
                <w:sz w:val="24"/>
                <w:szCs w:val="24"/>
                <w:lang w:val="kk-KZ" w:eastAsia="ar-SA"/>
              </w:rPr>
              <w:t>60</w:t>
            </w:r>
          </w:p>
        </w:tc>
      </w:tr>
      <w:tr w:rsidR="00417169" w:rsidRPr="00004BF1" w:rsidTr="00011E0A">
        <w:trPr>
          <w:trHeight w:val="351"/>
        </w:trPr>
        <w:tc>
          <w:tcPr>
            <w:tcW w:w="4682" w:type="pct"/>
          </w:tcPr>
          <w:p w:rsidR="00417169" w:rsidRPr="00004BF1" w:rsidRDefault="00417169" w:rsidP="00ED654B">
            <w:pPr>
              <w:overflowPunct/>
              <w:autoSpaceDE/>
              <w:autoSpaceDN/>
              <w:adjustRightInd/>
              <w:spacing w:line="360" w:lineRule="auto"/>
              <w:contextualSpacing/>
              <w:textAlignment w:val="auto"/>
              <w:rPr>
                <w:sz w:val="24"/>
                <w:szCs w:val="24"/>
                <w:lang w:eastAsia="ar-SA"/>
              </w:rPr>
            </w:pPr>
            <w:r w:rsidRPr="00004BF1">
              <w:rPr>
                <w:sz w:val="24"/>
                <w:szCs w:val="24"/>
                <w:lang w:eastAsia="ar-SA"/>
              </w:rPr>
              <w:t xml:space="preserve">ПРИЛОЖЕНИЕ В Результаты исследований </w:t>
            </w:r>
            <w:r w:rsidR="009B6E1C" w:rsidRPr="00004BF1">
              <w:rPr>
                <w:sz w:val="24"/>
                <w:szCs w:val="24"/>
                <w:lang w:eastAsia="ar-SA"/>
              </w:rPr>
              <w:t>……………………………………………</w:t>
            </w:r>
          </w:p>
        </w:tc>
        <w:tc>
          <w:tcPr>
            <w:tcW w:w="318" w:type="pct"/>
          </w:tcPr>
          <w:p w:rsidR="00417169" w:rsidRPr="00004BF1" w:rsidRDefault="00127111" w:rsidP="00ED654B">
            <w:pPr>
              <w:suppressAutoHyphens/>
              <w:overflowPunct/>
              <w:autoSpaceDE/>
              <w:autoSpaceDN/>
              <w:adjustRightInd/>
              <w:spacing w:line="360" w:lineRule="auto"/>
              <w:contextualSpacing/>
              <w:textAlignment w:val="auto"/>
              <w:rPr>
                <w:sz w:val="24"/>
                <w:szCs w:val="24"/>
                <w:lang w:val="kk-KZ" w:eastAsia="ar-SA"/>
              </w:rPr>
            </w:pPr>
            <w:r w:rsidRPr="00004BF1">
              <w:rPr>
                <w:sz w:val="24"/>
                <w:szCs w:val="24"/>
                <w:lang w:val="kk-KZ" w:eastAsia="ar-SA"/>
              </w:rPr>
              <w:t>66</w:t>
            </w:r>
          </w:p>
        </w:tc>
      </w:tr>
      <w:tr w:rsidR="00417169" w:rsidRPr="00004BF1" w:rsidTr="00011E0A">
        <w:trPr>
          <w:trHeight w:val="351"/>
        </w:trPr>
        <w:tc>
          <w:tcPr>
            <w:tcW w:w="4682" w:type="pct"/>
          </w:tcPr>
          <w:p w:rsidR="00417169" w:rsidRPr="00004BF1" w:rsidRDefault="00417169" w:rsidP="00ED654B">
            <w:pPr>
              <w:overflowPunct/>
              <w:autoSpaceDE/>
              <w:autoSpaceDN/>
              <w:adjustRightInd/>
              <w:spacing w:line="360" w:lineRule="auto"/>
              <w:contextualSpacing/>
              <w:textAlignment w:val="auto"/>
              <w:rPr>
                <w:sz w:val="24"/>
                <w:szCs w:val="24"/>
                <w:lang w:eastAsia="ru-RU"/>
              </w:rPr>
            </w:pPr>
            <w:r w:rsidRPr="00004BF1">
              <w:rPr>
                <w:sz w:val="24"/>
                <w:szCs w:val="24"/>
                <w:lang w:eastAsia="ar-SA"/>
              </w:rPr>
              <w:t xml:space="preserve">ПРИЛОЖЕНИЕ </w:t>
            </w:r>
            <w:r w:rsidRPr="00004BF1">
              <w:rPr>
                <w:sz w:val="24"/>
                <w:szCs w:val="24"/>
                <w:lang w:val="kk-KZ" w:eastAsia="ar-SA"/>
              </w:rPr>
              <w:t>Г</w:t>
            </w:r>
            <w:r w:rsidRPr="00004BF1">
              <w:rPr>
                <w:sz w:val="24"/>
                <w:szCs w:val="24"/>
                <w:lang w:eastAsia="ar-SA"/>
              </w:rPr>
              <w:t xml:space="preserve"> </w:t>
            </w:r>
            <w:r w:rsidRPr="00004BF1">
              <w:rPr>
                <w:sz w:val="24"/>
                <w:szCs w:val="24"/>
                <w:lang w:eastAsia="ru-RU"/>
              </w:rPr>
              <w:t xml:space="preserve">Результаты анализов тяжелых металлов </w:t>
            </w:r>
            <w:r w:rsidR="009B6E1C" w:rsidRPr="00004BF1">
              <w:rPr>
                <w:sz w:val="24"/>
                <w:szCs w:val="24"/>
                <w:lang w:eastAsia="ru-RU"/>
              </w:rPr>
              <w:t>……………………………</w:t>
            </w:r>
          </w:p>
        </w:tc>
        <w:tc>
          <w:tcPr>
            <w:tcW w:w="318" w:type="pct"/>
          </w:tcPr>
          <w:p w:rsidR="00417169" w:rsidRPr="00004BF1" w:rsidRDefault="00127111" w:rsidP="00ED654B">
            <w:pPr>
              <w:suppressAutoHyphens/>
              <w:overflowPunct/>
              <w:autoSpaceDE/>
              <w:autoSpaceDN/>
              <w:adjustRightInd/>
              <w:spacing w:line="360" w:lineRule="auto"/>
              <w:contextualSpacing/>
              <w:textAlignment w:val="auto"/>
              <w:rPr>
                <w:sz w:val="24"/>
                <w:szCs w:val="24"/>
                <w:lang w:val="kk-KZ" w:eastAsia="ar-SA"/>
              </w:rPr>
            </w:pPr>
            <w:r w:rsidRPr="00004BF1">
              <w:rPr>
                <w:sz w:val="24"/>
                <w:szCs w:val="24"/>
                <w:lang w:val="kk-KZ" w:eastAsia="ar-SA"/>
              </w:rPr>
              <w:t>93</w:t>
            </w:r>
          </w:p>
        </w:tc>
      </w:tr>
      <w:tr w:rsidR="00417169" w:rsidRPr="00004BF1" w:rsidTr="00011E0A">
        <w:trPr>
          <w:trHeight w:val="351"/>
        </w:trPr>
        <w:tc>
          <w:tcPr>
            <w:tcW w:w="4682" w:type="pct"/>
          </w:tcPr>
          <w:p w:rsidR="00417169" w:rsidRPr="00004BF1" w:rsidRDefault="00417169" w:rsidP="00B940AA">
            <w:pPr>
              <w:overflowPunct/>
              <w:autoSpaceDE/>
              <w:autoSpaceDN/>
              <w:adjustRightInd/>
              <w:spacing w:line="360" w:lineRule="auto"/>
              <w:contextualSpacing/>
              <w:textAlignment w:val="auto"/>
              <w:rPr>
                <w:sz w:val="24"/>
                <w:szCs w:val="24"/>
                <w:lang w:eastAsia="ar-SA"/>
              </w:rPr>
            </w:pPr>
            <w:r w:rsidRPr="00004BF1">
              <w:rPr>
                <w:sz w:val="24"/>
                <w:szCs w:val="24"/>
                <w:lang w:eastAsia="ar-SA"/>
              </w:rPr>
              <w:t xml:space="preserve">ПРИЛОЖЕНИЕ </w:t>
            </w:r>
            <w:r w:rsidRPr="00004BF1">
              <w:rPr>
                <w:sz w:val="24"/>
                <w:szCs w:val="24"/>
                <w:lang w:val="kk-KZ" w:eastAsia="ar-SA"/>
              </w:rPr>
              <w:t>Д</w:t>
            </w:r>
            <w:r w:rsidRPr="00004BF1">
              <w:rPr>
                <w:sz w:val="24"/>
                <w:szCs w:val="24"/>
                <w:lang w:eastAsia="ar-SA"/>
              </w:rPr>
              <w:t xml:space="preserve"> Хроматогра</w:t>
            </w:r>
            <w:r w:rsidR="00B940AA">
              <w:rPr>
                <w:sz w:val="24"/>
                <w:szCs w:val="24"/>
                <w:lang w:eastAsia="ar-SA"/>
              </w:rPr>
              <w:t>ммы</w:t>
            </w:r>
            <w:r w:rsidRPr="00004BF1">
              <w:rPr>
                <w:sz w:val="24"/>
                <w:szCs w:val="24"/>
                <w:lang w:eastAsia="ar-SA"/>
              </w:rPr>
              <w:t xml:space="preserve"> анализов </w:t>
            </w:r>
            <w:r w:rsidRPr="00004BF1">
              <w:rPr>
                <w:rFonts w:eastAsiaTheme="minorHAnsi"/>
                <w:sz w:val="24"/>
                <w:szCs w:val="24"/>
                <w:lang w:eastAsia="en-US"/>
              </w:rPr>
              <w:t xml:space="preserve">полихлорированных бифенилов </w:t>
            </w:r>
            <w:r w:rsidR="009B6E1C" w:rsidRPr="00004BF1">
              <w:rPr>
                <w:rFonts w:eastAsiaTheme="minorHAnsi"/>
                <w:sz w:val="24"/>
                <w:szCs w:val="24"/>
                <w:lang w:eastAsia="en-US"/>
              </w:rPr>
              <w:t>………</w:t>
            </w:r>
          </w:p>
        </w:tc>
        <w:tc>
          <w:tcPr>
            <w:tcW w:w="318" w:type="pct"/>
          </w:tcPr>
          <w:p w:rsidR="00417169" w:rsidRPr="00004BF1" w:rsidRDefault="00127111" w:rsidP="00ED654B">
            <w:pPr>
              <w:suppressAutoHyphens/>
              <w:overflowPunct/>
              <w:autoSpaceDE/>
              <w:autoSpaceDN/>
              <w:adjustRightInd/>
              <w:spacing w:line="360" w:lineRule="auto"/>
              <w:contextualSpacing/>
              <w:textAlignment w:val="auto"/>
              <w:rPr>
                <w:sz w:val="24"/>
                <w:szCs w:val="24"/>
                <w:lang w:val="kk-KZ" w:eastAsia="ar-SA"/>
              </w:rPr>
            </w:pPr>
            <w:r w:rsidRPr="00004BF1">
              <w:rPr>
                <w:sz w:val="24"/>
                <w:szCs w:val="24"/>
                <w:lang w:val="kk-KZ" w:eastAsia="ar-SA"/>
              </w:rPr>
              <w:t>97</w:t>
            </w:r>
          </w:p>
        </w:tc>
      </w:tr>
      <w:tr w:rsidR="00417169" w:rsidRPr="00004BF1" w:rsidTr="00011E0A">
        <w:trPr>
          <w:trHeight w:val="351"/>
        </w:trPr>
        <w:tc>
          <w:tcPr>
            <w:tcW w:w="4682" w:type="pct"/>
          </w:tcPr>
          <w:p w:rsidR="00417169" w:rsidRPr="00ED654B" w:rsidRDefault="00417169" w:rsidP="00ED654B">
            <w:pPr>
              <w:overflowPunct/>
              <w:autoSpaceDE/>
              <w:autoSpaceDN/>
              <w:adjustRightInd/>
              <w:spacing w:line="360" w:lineRule="auto"/>
              <w:contextualSpacing/>
              <w:textAlignment w:val="auto"/>
              <w:rPr>
                <w:sz w:val="24"/>
                <w:szCs w:val="24"/>
                <w:lang w:eastAsia="ar-SA"/>
              </w:rPr>
            </w:pPr>
            <w:r w:rsidRPr="00ED654B">
              <w:rPr>
                <w:sz w:val="24"/>
                <w:szCs w:val="24"/>
                <w:lang w:eastAsia="ar-SA"/>
              </w:rPr>
              <w:t xml:space="preserve">ПРИЛОЖЕНИЕ </w:t>
            </w:r>
            <w:r w:rsidRPr="00ED654B">
              <w:rPr>
                <w:sz w:val="24"/>
                <w:szCs w:val="24"/>
                <w:lang w:val="kk-KZ" w:eastAsia="ar-SA"/>
              </w:rPr>
              <w:t>Е</w:t>
            </w:r>
            <w:r w:rsidRPr="00ED654B">
              <w:rPr>
                <w:sz w:val="24"/>
                <w:szCs w:val="24"/>
                <w:lang w:eastAsia="ar-SA"/>
              </w:rPr>
              <w:t xml:space="preserve"> Выписка из протокола </w:t>
            </w:r>
            <w:r w:rsidR="009B6E1C" w:rsidRPr="00ED654B">
              <w:rPr>
                <w:sz w:val="24"/>
                <w:szCs w:val="24"/>
                <w:lang w:eastAsia="ar-SA"/>
              </w:rPr>
              <w:t>………………………………………………..</w:t>
            </w:r>
          </w:p>
        </w:tc>
        <w:tc>
          <w:tcPr>
            <w:tcW w:w="318" w:type="pct"/>
          </w:tcPr>
          <w:p w:rsidR="00417169" w:rsidRPr="00004BF1" w:rsidRDefault="00127111" w:rsidP="00ED654B">
            <w:pPr>
              <w:suppressAutoHyphens/>
              <w:overflowPunct/>
              <w:autoSpaceDE/>
              <w:autoSpaceDN/>
              <w:adjustRightInd/>
              <w:spacing w:line="360" w:lineRule="auto"/>
              <w:contextualSpacing/>
              <w:textAlignment w:val="auto"/>
              <w:rPr>
                <w:sz w:val="24"/>
                <w:szCs w:val="24"/>
                <w:lang w:val="kk-KZ" w:eastAsia="ar-SA"/>
              </w:rPr>
            </w:pPr>
            <w:r w:rsidRPr="00004BF1">
              <w:rPr>
                <w:sz w:val="24"/>
                <w:szCs w:val="24"/>
                <w:lang w:val="kk-KZ" w:eastAsia="ar-SA"/>
              </w:rPr>
              <w:t>101</w:t>
            </w:r>
          </w:p>
        </w:tc>
      </w:tr>
      <w:tr w:rsidR="00417169" w:rsidRPr="00004BF1" w:rsidTr="00011E0A">
        <w:trPr>
          <w:trHeight w:val="351"/>
        </w:trPr>
        <w:tc>
          <w:tcPr>
            <w:tcW w:w="4682" w:type="pct"/>
          </w:tcPr>
          <w:p w:rsidR="00417169" w:rsidRPr="00ED654B" w:rsidRDefault="00417169" w:rsidP="00ED654B">
            <w:pPr>
              <w:overflowPunct/>
              <w:autoSpaceDE/>
              <w:autoSpaceDN/>
              <w:adjustRightInd/>
              <w:spacing w:line="360" w:lineRule="auto"/>
              <w:contextualSpacing/>
              <w:textAlignment w:val="auto"/>
              <w:rPr>
                <w:sz w:val="24"/>
                <w:szCs w:val="24"/>
                <w:lang w:eastAsia="ar-SA"/>
              </w:rPr>
            </w:pPr>
            <w:r w:rsidRPr="00ED654B">
              <w:rPr>
                <w:sz w:val="24"/>
                <w:szCs w:val="24"/>
                <w:lang w:eastAsia="ar-SA"/>
              </w:rPr>
              <w:t xml:space="preserve">ПРИЛОЖЕНИЕ Ж Рецензия сторонней организаций на НИР </w:t>
            </w:r>
            <w:r w:rsidR="009B6E1C" w:rsidRPr="00ED654B">
              <w:rPr>
                <w:sz w:val="24"/>
                <w:szCs w:val="24"/>
                <w:lang w:eastAsia="ar-SA"/>
              </w:rPr>
              <w:t>…………………………</w:t>
            </w:r>
          </w:p>
        </w:tc>
        <w:tc>
          <w:tcPr>
            <w:tcW w:w="318" w:type="pct"/>
          </w:tcPr>
          <w:p w:rsidR="00417169" w:rsidRPr="00004BF1" w:rsidRDefault="00127111" w:rsidP="00ED654B">
            <w:pPr>
              <w:suppressAutoHyphens/>
              <w:overflowPunct/>
              <w:autoSpaceDE/>
              <w:autoSpaceDN/>
              <w:adjustRightInd/>
              <w:spacing w:line="360" w:lineRule="auto"/>
              <w:contextualSpacing/>
              <w:textAlignment w:val="auto"/>
              <w:rPr>
                <w:sz w:val="24"/>
                <w:szCs w:val="24"/>
                <w:lang w:val="kk-KZ" w:eastAsia="ar-SA"/>
              </w:rPr>
            </w:pPr>
            <w:r w:rsidRPr="00004BF1">
              <w:rPr>
                <w:sz w:val="24"/>
                <w:szCs w:val="24"/>
                <w:lang w:val="kk-KZ" w:eastAsia="ar-SA"/>
              </w:rPr>
              <w:t>102</w:t>
            </w:r>
          </w:p>
        </w:tc>
      </w:tr>
      <w:tr w:rsidR="00417169" w:rsidRPr="00004BF1" w:rsidTr="00011E0A">
        <w:trPr>
          <w:trHeight w:val="351"/>
        </w:trPr>
        <w:tc>
          <w:tcPr>
            <w:tcW w:w="4682" w:type="pct"/>
          </w:tcPr>
          <w:p w:rsidR="00417169" w:rsidRPr="00ED654B" w:rsidRDefault="00417169" w:rsidP="00ED654B">
            <w:pPr>
              <w:overflowPunct/>
              <w:autoSpaceDE/>
              <w:autoSpaceDN/>
              <w:adjustRightInd/>
              <w:spacing w:line="360" w:lineRule="auto"/>
              <w:ind w:left="284" w:hanging="284"/>
              <w:contextualSpacing/>
              <w:jc w:val="both"/>
              <w:textAlignment w:val="auto"/>
              <w:rPr>
                <w:sz w:val="24"/>
                <w:szCs w:val="24"/>
                <w:lang w:val="kk-KZ" w:eastAsia="ar-SA"/>
              </w:rPr>
            </w:pPr>
            <w:r w:rsidRPr="00ED654B">
              <w:rPr>
                <w:sz w:val="24"/>
                <w:szCs w:val="24"/>
                <w:lang w:eastAsia="ar-SA"/>
              </w:rPr>
              <w:t xml:space="preserve">ПРИЛОЖЕНИЕ И Рецензия на НИР </w:t>
            </w:r>
            <w:r w:rsidR="00ED654B" w:rsidRPr="00ED654B">
              <w:rPr>
                <w:sz w:val="24"/>
                <w:szCs w:val="24"/>
                <w:lang w:eastAsia="ar-SA"/>
              </w:rPr>
              <w:t xml:space="preserve">АО «Институт географии и водной </w:t>
            </w:r>
            <w:r w:rsidRPr="00ED654B">
              <w:rPr>
                <w:sz w:val="24"/>
                <w:szCs w:val="24"/>
                <w:lang w:eastAsia="ar-SA"/>
              </w:rPr>
              <w:t xml:space="preserve">безопасности» </w:t>
            </w:r>
            <w:r w:rsidR="00ED654B">
              <w:rPr>
                <w:sz w:val="24"/>
                <w:szCs w:val="24"/>
                <w:lang w:val="kk-KZ" w:eastAsia="ar-SA"/>
              </w:rPr>
              <w:t>...................................................................................................................</w:t>
            </w:r>
          </w:p>
        </w:tc>
        <w:tc>
          <w:tcPr>
            <w:tcW w:w="318" w:type="pct"/>
          </w:tcPr>
          <w:p w:rsidR="00127111" w:rsidRPr="00004BF1" w:rsidRDefault="00127111" w:rsidP="00ED654B">
            <w:pPr>
              <w:suppressAutoHyphens/>
              <w:overflowPunct/>
              <w:autoSpaceDE/>
              <w:autoSpaceDN/>
              <w:adjustRightInd/>
              <w:spacing w:line="360" w:lineRule="auto"/>
              <w:contextualSpacing/>
              <w:textAlignment w:val="auto"/>
              <w:rPr>
                <w:sz w:val="24"/>
                <w:szCs w:val="24"/>
                <w:lang w:val="kk-KZ" w:eastAsia="ar-SA"/>
              </w:rPr>
            </w:pPr>
          </w:p>
          <w:p w:rsidR="00417169" w:rsidRPr="00004BF1" w:rsidRDefault="00127111" w:rsidP="00ED654B">
            <w:pPr>
              <w:suppressAutoHyphens/>
              <w:overflowPunct/>
              <w:autoSpaceDE/>
              <w:autoSpaceDN/>
              <w:adjustRightInd/>
              <w:spacing w:line="360" w:lineRule="auto"/>
              <w:contextualSpacing/>
              <w:textAlignment w:val="auto"/>
              <w:rPr>
                <w:sz w:val="24"/>
                <w:szCs w:val="24"/>
                <w:lang w:val="kk-KZ" w:eastAsia="ar-SA"/>
              </w:rPr>
            </w:pPr>
            <w:r w:rsidRPr="00004BF1">
              <w:rPr>
                <w:sz w:val="24"/>
                <w:szCs w:val="24"/>
                <w:lang w:val="kk-KZ" w:eastAsia="ar-SA"/>
              </w:rPr>
              <w:t>104</w:t>
            </w:r>
          </w:p>
        </w:tc>
      </w:tr>
      <w:tr w:rsidR="00417169" w:rsidRPr="00004BF1" w:rsidTr="00011E0A">
        <w:trPr>
          <w:trHeight w:val="351"/>
        </w:trPr>
        <w:tc>
          <w:tcPr>
            <w:tcW w:w="4682" w:type="pct"/>
          </w:tcPr>
          <w:p w:rsidR="00417169" w:rsidRPr="00ED654B" w:rsidRDefault="00417169" w:rsidP="00ED654B">
            <w:pPr>
              <w:overflowPunct/>
              <w:autoSpaceDE/>
              <w:autoSpaceDN/>
              <w:adjustRightInd/>
              <w:spacing w:line="360" w:lineRule="auto"/>
              <w:contextualSpacing/>
              <w:textAlignment w:val="auto"/>
              <w:rPr>
                <w:sz w:val="24"/>
                <w:szCs w:val="24"/>
                <w:lang w:eastAsia="ar-SA"/>
              </w:rPr>
            </w:pPr>
            <w:r w:rsidRPr="00ED654B">
              <w:rPr>
                <w:sz w:val="24"/>
                <w:szCs w:val="24"/>
                <w:lang w:eastAsia="ar-SA"/>
              </w:rPr>
              <w:t xml:space="preserve">ПРИЛОЖЕНИЕ </w:t>
            </w:r>
            <w:proofErr w:type="gramStart"/>
            <w:r w:rsidRPr="00ED654B">
              <w:rPr>
                <w:sz w:val="24"/>
                <w:szCs w:val="24"/>
                <w:lang w:eastAsia="ar-SA"/>
              </w:rPr>
              <w:t>К</w:t>
            </w:r>
            <w:proofErr w:type="gramEnd"/>
            <w:r w:rsidRPr="00ED654B">
              <w:rPr>
                <w:sz w:val="24"/>
                <w:szCs w:val="24"/>
                <w:lang w:eastAsia="ar-SA"/>
              </w:rPr>
              <w:t xml:space="preserve"> Использование в работе зарубежных информационных</w:t>
            </w:r>
            <w:r w:rsidR="005E0A92" w:rsidRPr="00ED654B">
              <w:rPr>
                <w:sz w:val="24"/>
                <w:szCs w:val="24"/>
                <w:lang w:eastAsia="ar-SA"/>
              </w:rPr>
              <w:t xml:space="preserve"> </w:t>
            </w:r>
            <w:r w:rsidRPr="00ED654B">
              <w:rPr>
                <w:sz w:val="24"/>
                <w:szCs w:val="24"/>
                <w:lang w:eastAsia="ar-SA"/>
              </w:rPr>
              <w:t>ресурсов</w:t>
            </w:r>
            <w:r w:rsidR="005E0A92" w:rsidRPr="00ED654B">
              <w:rPr>
                <w:sz w:val="24"/>
                <w:szCs w:val="24"/>
                <w:lang w:eastAsia="ar-SA"/>
              </w:rPr>
              <w:t>..</w:t>
            </w:r>
          </w:p>
        </w:tc>
        <w:tc>
          <w:tcPr>
            <w:tcW w:w="318" w:type="pct"/>
          </w:tcPr>
          <w:p w:rsidR="00417169" w:rsidRPr="00004BF1" w:rsidRDefault="00127111" w:rsidP="00ED654B">
            <w:pPr>
              <w:suppressAutoHyphens/>
              <w:overflowPunct/>
              <w:autoSpaceDE/>
              <w:autoSpaceDN/>
              <w:adjustRightInd/>
              <w:spacing w:line="360" w:lineRule="auto"/>
              <w:contextualSpacing/>
              <w:textAlignment w:val="auto"/>
              <w:rPr>
                <w:sz w:val="24"/>
                <w:szCs w:val="24"/>
                <w:lang w:val="kk-KZ" w:eastAsia="ar-SA"/>
              </w:rPr>
            </w:pPr>
            <w:r w:rsidRPr="00004BF1">
              <w:rPr>
                <w:sz w:val="24"/>
                <w:szCs w:val="24"/>
                <w:lang w:val="kk-KZ" w:eastAsia="ar-SA"/>
              </w:rPr>
              <w:t>106</w:t>
            </w:r>
          </w:p>
        </w:tc>
      </w:tr>
      <w:tr w:rsidR="00417169" w:rsidRPr="00004BF1" w:rsidTr="00011E0A">
        <w:trPr>
          <w:trHeight w:val="351"/>
        </w:trPr>
        <w:tc>
          <w:tcPr>
            <w:tcW w:w="4682" w:type="pct"/>
          </w:tcPr>
          <w:p w:rsidR="00417169" w:rsidRPr="00004BF1" w:rsidRDefault="00417169" w:rsidP="00ED654B">
            <w:pPr>
              <w:overflowPunct/>
              <w:autoSpaceDE/>
              <w:autoSpaceDN/>
              <w:adjustRightInd/>
              <w:spacing w:line="360" w:lineRule="auto"/>
              <w:contextualSpacing/>
              <w:textAlignment w:val="auto"/>
              <w:rPr>
                <w:sz w:val="24"/>
                <w:szCs w:val="24"/>
                <w:lang w:eastAsia="ru-RU"/>
              </w:rPr>
            </w:pPr>
            <w:r w:rsidRPr="00004BF1">
              <w:rPr>
                <w:sz w:val="24"/>
                <w:szCs w:val="24"/>
                <w:lang w:eastAsia="ar-SA"/>
              </w:rPr>
              <w:t xml:space="preserve">ПРИЛОЖЕНИЕ Л </w:t>
            </w:r>
            <w:proofErr w:type="gramStart"/>
            <w:r w:rsidRPr="00004BF1">
              <w:rPr>
                <w:sz w:val="24"/>
                <w:szCs w:val="24"/>
                <w:lang w:eastAsia="ru-RU"/>
              </w:rPr>
              <w:t>Документы</w:t>
            </w:r>
            <w:proofErr w:type="gramEnd"/>
            <w:r w:rsidRPr="00004BF1">
              <w:rPr>
                <w:sz w:val="24"/>
                <w:szCs w:val="24"/>
                <w:lang w:eastAsia="ru-RU"/>
              </w:rPr>
              <w:t xml:space="preserve"> подтверждающие публикации</w:t>
            </w:r>
            <w:r w:rsidR="009B6E1C" w:rsidRPr="00004BF1">
              <w:rPr>
                <w:sz w:val="24"/>
                <w:szCs w:val="24"/>
                <w:lang w:eastAsia="ru-RU"/>
              </w:rPr>
              <w:t xml:space="preserve"> …………………………</w:t>
            </w:r>
          </w:p>
        </w:tc>
        <w:tc>
          <w:tcPr>
            <w:tcW w:w="318" w:type="pct"/>
          </w:tcPr>
          <w:p w:rsidR="00417169" w:rsidRPr="00004BF1" w:rsidRDefault="00127111" w:rsidP="00ED654B">
            <w:pPr>
              <w:suppressAutoHyphens/>
              <w:overflowPunct/>
              <w:autoSpaceDE/>
              <w:autoSpaceDN/>
              <w:adjustRightInd/>
              <w:spacing w:line="360" w:lineRule="auto"/>
              <w:contextualSpacing/>
              <w:textAlignment w:val="auto"/>
              <w:rPr>
                <w:sz w:val="24"/>
                <w:szCs w:val="24"/>
                <w:lang w:val="kk-KZ" w:eastAsia="ar-SA"/>
              </w:rPr>
            </w:pPr>
            <w:r w:rsidRPr="00004BF1">
              <w:rPr>
                <w:sz w:val="24"/>
                <w:szCs w:val="24"/>
                <w:lang w:val="kk-KZ" w:eastAsia="ar-SA"/>
              </w:rPr>
              <w:t>107</w:t>
            </w:r>
          </w:p>
        </w:tc>
      </w:tr>
    </w:tbl>
    <w:p w:rsidR="00417169" w:rsidRPr="00004BF1" w:rsidRDefault="00417169" w:rsidP="00C94853">
      <w:pPr>
        <w:suppressAutoHyphens/>
        <w:overflowPunct/>
        <w:autoSpaceDE/>
        <w:autoSpaceDN/>
        <w:adjustRightInd/>
        <w:spacing w:line="360" w:lineRule="auto"/>
        <w:contextualSpacing/>
        <w:jc w:val="center"/>
        <w:textAlignment w:val="auto"/>
        <w:rPr>
          <w:b/>
          <w:sz w:val="24"/>
          <w:szCs w:val="24"/>
          <w:lang w:eastAsia="ru-RU"/>
        </w:rPr>
      </w:pPr>
      <w:r w:rsidRPr="00004BF1">
        <w:rPr>
          <w:bCs/>
          <w:sz w:val="22"/>
          <w:szCs w:val="22"/>
          <w:lang w:val="ca-ES" w:eastAsia="ar-SA"/>
        </w:rPr>
        <w:br w:type="page"/>
      </w:r>
      <w:r w:rsidR="00260D53" w:rsidRPr="00004BF1">
        <w:rPr>
          <w:b/>
          <w:bCs/>
          <w:caps/>
          <w:sz w:val="24"/>
          <w:szCs w:val="24"/>
          <w:lang w:eastAsia="ar-SA"/>
        </w:rPr>
        <w:lastRenderedPageBreak/>
        <w:t>Термины и</w:t>
      </w:r>
      <w:r w:rsidR="00260D53" w:rsidRPr="00004BF1">
        <w:rPr>
          <w:b/>
          <w:bCs/>
          <w:sz w:val="24"/>
          <w:szCs w:val="24"/>
          <w:lang w:eastAsia="ar-SA"/>
        </w:rPr>
        <w:t xml:space="preserve"> </w:t>
      </w:r>
      <w:r w:rsidRPr="00004BF1">
        <w:rPr>
          <w:b/>
          <w:sz w:val="24"/>
          <w:szCs w:val="24"/>
          <w:lang w:val="ca-ES" w:eastAsia="ru-RU"/>
        </w:rPr>
        <w:t>ОПРЕДЕЛЕНИЯ</w:t>
      </w:r>
    </w:p>
    <w:p w:rsidR="00417169" w:rsidRPr="00004BF1" w:rsidRDefault="00417169" w:rsidP="00C94853">
      <w:pPr>
        <w:overflowPunct/>
        <w:autoSpaceDE/>
        <w:autoSpaceDN/>
        <w:adjustRightInd/>
        <w:spacing w:line="360" w:lineRule="auto"/>
        <w:ind w:firstLine="709"/>
        <w:contextualSpacing/>
        <w:textAlignment w:val="auto"/>
        <w:rPr>
          <w:b/>
          <w:sz w:val="24"/>
          <w:szCs w:val="24"/>
          <w:lang w:eastAsia="ru-RU"/>
        </w:rPr>
      </w:pPr>
    </w:p>
    <w:p w:rsidR="00417169" w:rsidRPr="00C510D6" w:rsidRDefault="00417169" w:rsidP="00C94853">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val="ca-ES" w:eastAsia="ru-RU"/>
        </w:rPr>
        <w:t xml:space="preserve">В настоящем отчете о НИР </w:t>
      </w:r>
      <w:r w:rsidRPr="00004BF1">
        <w:rPr>
          <w:sz w:val="24"/>
          <w:szCs w:val="24"/>
          <w:lang w:eastAsia="ru-RU"/>
        </w:rPr>
        <w:t>применяют</w:t>
      </w:r>
      <w:r w:rsidRPr="00004BF1">
        <w:rPr>
          <w:sz w:val="24"/>
          <w:szCs w:val="24"/>
          <w:lang w:val="ca-ES" w:eastAsia="ru-RU"/>
        </w:rPr>
        <w:t xml:space="preserve"> следующие термины с</w:t>
      </w:r>
      <w:r w:rsidR="00C510D6">
        <w:rPr>
          <w:sz w:val="24"/>
          <w:szCs w:val="24"/>
          <w:lang w:val="ca-ES" w:eastAsia="ru-RU"/>
        </w:rPr>
        <w:t xml:space="preserve"> соответствующими определениями</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7052"/>
      </w:tblGrid>
      <w:tr w:rsidR="00FA6673" w:rsidRPr="00004BF1" w:rsidTr="009B1C04">
        <w:tc>
          <w:tcPr>
            <w:tcW w:w="2518" w:type="dxa"/>
          </w:tcPr>
          <w:p w:rsidR="00FA6673" w:rsidRPr="00004BF1" w:rsidRDefault="00FA6673" w:rsidP="009B1C04">
            <w:pPr>
              <w:spacing w:line="360" w:lineRule="auto"/>
              <w:contextualSpacing/>
              <w:rPr>
                <w:bCs/>
                <w:sz w:val="24"/>
                <w:szCs w:val="24"/>
                <w:lang w:eastAsia="en-US"/>
              </w:rPr>
            </w:pPr>
            <w:r w:rsidRPr="00004BF1">
              <w:rPr>
                <w:bCs/>
                <w:sz w:val="24"/>
                <w:szCs w:val="24"/>
                <w:lang w:eastAsia="en-US"/>
              </w:rPr>
              <w:t>Агломерация</w:t>
            </w:r>
          </w:p>
        </w:tc>
        <w:tc>
          <w:tcPr>
            <w:tcW w:w="7052" w:type="dxa"/>
          </w:tcPr>
          <w:p w:rsidR="00FA6673" w:rsidRPr="00004BF1" w:rsidRDefault="00FA6673" w:rsidP="009B1C04">
            <w:pPr>
              <w:spacing w:line="360" w:lineRule="auto"/>
              <w:contextualSpacing/>
              <w:jc w:val="both"/>
              <w:rPr>
                <w:sz w:val="24"/>
                <w:szCs w:val="24"/>
                <w:lang w:eastAsia="en-US"/>
              </w:rPr>
            </w:pPr>
            <w:r w:rsidRPr="00004BF1">
              <w:rPr>
                <w:sz w:val="24"/>
                <w:szCs w:val="24"/>
                <w:lang w:eastAsia="en-US"/>
              </w:rPr>
              <w:t xml:space="preserve">– </w:t>
            </w:r>
            <w:r w:rsidRPr="00004BF1">
              <w:rPr>
                <w:color w:val="000000"/>
                <w:sz w:val="24"/>
                <w:szCs w:val="24"/>
                <w:lang w:eastAsia="ru-RU"/>
              </w:rPr>
              <w:t xml:space="preserve">территория, охватывающая несколько примыкающих друг к другу населенных пунктов, где расположено большое количество промышленных предприятий и в силу этого происходит переплетение экономических, природоохранных, социальных и иных интересов. Имеющиеся административно-территориальные единицы сохраняют свою самостоятельность, однако их органы должны взаимодействовать друг с другом в решении общих проблем. </w:t>
            </w:r>
            <w:hyperlink r:id="rId11" w:tooltip="Городская агломерация" w:history="1">
              <w:r w:rsidRPr="00004BF1">
                <w:rPr>
                  <w:bCs/>
                  <w:sz w:val="24"/>
                  <w:szCs w:val="24"/>
                  <w:lang w:eastAsia="ru-RU"/>
                </w:rPr>
                <w:t>Городская агломерация</w:t>
              </w:r>
            </w:hyperlink>
            <w:r w:rsidRPr="00004BF1">
              <w:rPr>
                <w:sz w:val="24"/>
                <w:szCs w:val="24"/>
                <w:lang w:eastAsia="ru-RU"/>
              </w:rPr>
              <w:t xml:space="preserve"> </w:t>
            </w:r>
            <w:r w:rsidRPr="00004BF1">
              <w:rPr>
                <w:sz w:val="24"/>
                <w:szCs w:val="24"/>
                <w:lang w:eastAsia="ru-RU"/>
              </w:rPr>
              <w:sym w:font="Symbol" w:char="F02D"/>
            </w:r>
            <w:r w:rsidRPr="00004BF1">
              <w:rPr>
                <w:sz w:val="24"/>
                <w:szCs w:val="24"/>
                <w:lang w:eastAsia="ru-RU"/>
              </w:rPr>
              <w:t xml:space="preserve"> компактное скопление населённых пунктов. </w:t>
            </w:r>
            <w:hyperlink r:id="rId12" w:tooltip="Региональная агломерация (страница отсутствует)" w:history="1">
              <w:r w:rsidRPr="00004BF1">
                <w:rPr>
                  <w:bCs/>
                  <w:sz w:val="24"/>
                  <w:szCs w:val="24"/>
                  <w:lang w:eastAsia="ru-RU"/>
                </w:rPr>
                <w:t>Региональная агломерация</w:t>
              </w:r>
            </w:hyperlink>
            <w:r w:rsidRPr="00004BF1">
              <w:rPr>
                <w:sz w:val="24"/>
                <w:szCs w:val="24"/>
                <w:lang w:eastAsia="ru-RU"/>
              </w:rPr>
              <w:t xml:space="preserve"> </w:t>
            </w:r>
            <w:r w:rsidRPr="00004BF1">
              <w:rPr>
                <w:sz w:val="24"/>
                <w:szCs w:val="24"/>
                <w:lang w:eastAsia="ru-RU"/>
              </w:rPr>
              <w:sym w:font="Symbol" w:char="F02D"/>
            </w:r>
            <w:r w:rsidRPr="00004BF1">
              <w:rPr>
                <w:sz w:val="24"/>
                <w:szCs w:val="24"/>
                <w:lang w:eastAsia="ru-RU"/>
              </w:rPr>
              <w:t xml:space="preserve"> компактное территориальное размещение городских населённых пунктов, объединенных интенсивными хозяйственными, трудовыми и культурно-бытовыми связями</w:t>
            </w:r>
          </w:p>
        </w:tc>
      </w:tr>
      <w:tr w:rsidR="00FA6673" w:rsidRPr="00004BF1" w:rsidTr="009B1C04">
        <w:tc>
          <w:tcPr>
            <w:tcW w:w="2518" w:type="dxa"/>
          </w:tcPr>
          <w:p w:rsidR="00FA6673" w:rsidRPr="00004BF1" w:rsidRDefault="00FA6673" w:rsidP="009B1C04">
            <w:pPr>
              <w:spacing w:line="360" w:lineRule="auto"/>
              <w:contextualSpacing/>
              <w:rPr>
                <w:bCs/>
                <w:sz w:val="24"/>
                <w:szCs w:val="24"/>
                <w:lang w:eastAsia="en-US"/>
              </w:rPr>
            </w:pPr>
            <w:r w:rsidRPr="00004BF1">
              <w:rPr>
                <w:sz w:val="24"/>
                <w:szCs w:val="24"/>
                <w:lang w:eastAsia="en-US"/>
              </w:rPr>
              <w:t>Аккумуляция</w:t>
            </w:r>
          </w:p>
        </w:tc>
        <w:tc>
          <w:tcPr>
            <w:tcW w:w="7052" w:type="dxa"/>
          </w:tcPr>
          <w:p w:rsidR="00FA6673" w:rsidRPr="00004BF1" w:rsidRDefault="00FA6673" w:rsidP="00DE4386">
            <w:pPr>
              <w:overflowPunct/>
              <w:autoSpaceDE/>
              <w:autoSpaceDN/>
              <w:adjustRightInd/>
              <w:spacing w:line="360" w:lineRule="auto"/>
              <w:contextualSpacing/>
              <w:jc w:val="both"/>
              <w:textAlignment w:val="auto"/>
              <w:rPr>
                <w:sz w:val="24"/>
                <w:szCs w:val="24"/>
                <w:lang w:eastAsia="en-US"/>
              </w:rPr>
            </w:pPr>
            <w:r w:rsidRPr="00004BF1">
              <w:rPr>
                <w:sz w:val="24"/>
                <w:szCs w:val="24"/>
                <w:lang w:eastAsia="en-US"/>
              </w:rPr>
              <w:t>– накопление в толще почвы, в руслах рек, живых организмах различных минеральных, органических и органоминеральных веществ</w:t>
            </w:r>
          </w:p>
        </w:tc>
      </w:tr>
      <w:tr w:rsidR="00FA6673" w:rsidRPr="00004BF1" w:rsidTr="009B1C04">
        <w:tc>
          <w:tcPr>
            <w:tcW w:w="2518" w:type="dxa"/>
          </w:tcPr>
          <w:p w:rsidR="00FA6673" w:rsidRPr="00004BF1" w:rsidRDefault="00FA6673" w:rsidP="009B1C04">
            <w:pPr>
              <w:spacing w:line="360" w:lineRule="auto"/>
              <w:contextualSpacing/>
              <w:rPr>
                <w:bCs/>
                <w:sz w:val="24"/>
                <w:szCs w:val="24"/>
                <w:lang w:eastAsia="en-US"/>
              </w:rPr>
            </w:pPr>
            <w:r w:rsidRPr="00004BF1">
              <w:rPr>
                <w:sz w:val="24"/>
                <w:szCs w:val="24"/>
                <w:lang w:eastAsia="en-US"/>
              </w:rPr>
              <w:t>Биоаккумуляция</w:t>
            </w:r>
          </w:p>
        </w:tc>
        <w:tc>
          <w:tcPr>
            <w:tcW w:w="7052" w:type="dxa"/>
          </w:tcPr>
          <w:p w:rsidR="00FA6673" w:rsidRPr="00004BF1" w:rsidRDefault="00FA6673" w:rsidP="009B1C04">
            <w:pPr>
              <w:overflowPunct/>
              <w:autoSpaceDE/>
              <w:autoSpaceDN/>
              <w:adjustRightInd/>
              <w:spacing w:line="360" w:lineRule="auto"/>
              <w:contextualSpacing/>
              <w:jc w:val="both"/>
              <w:textAlignment w:val="auto"/>
              <w:rPr>
                <w:sz w:val="24"/>
                <w:szCs w:val="24"/>
                <w:lang w:eastAsia="en-US"/>
              </w:rPr>
            </w:pPr>
            <w:r w:rsidRPr="00004BF1">
              <w:rPr>
                <w:sz w:val="24"/>
                <w:szCs w:val="24"/>
                <w:lang w:eastAsia="en-US"/>
              </w:rPr>
              <w:t>– накопление веществ (техногенных загрязнителей) в организмах возрастающих трофических уровней</w:t>
            </w:r>
          </w:p>
        </w:tc>
      </w:tr>
      <w:tr w:rsidR="00FA6673" w:rsidRPr="00004BF1" w:rsidTr="009B1C04">
        <w:tc>
          <w:tcPr>
            <w:tcW w:w="2518" w:type="dxa"/>
          </w:tcPr>
          <w:p w:rsidR="00FA6673" w:rsidRPr="00004BF1" w:rsidRDefault="00FA6673" w:rsidP="009B1C04">
            <w:pPr>
              <w:spacing w:line="360" w:lineRule="auto"/>
              <w:contextualSpacing/>
              <w:rPr>
                <w:bCs/>
                <w:sz w:val="24"/>
                <w:szCs w:val="24"/>
                <w:lang w:eastAsia="en-US"/>
              </w:rPr>
            </w:pPr>
            <w:r w:rsidRPr="00004BF1">
              <w:rPr>
                <w:sz w:val="24"/>
                <w:szCs w:val="24"/>
                <w:lang w:eastAsia="en-US"/>
              </w:rPr>
              <w:t>Дальний перенос загрязнений</w:t>
            </w:r>
          </w:p>
        </w:tc>
        <w:tc>
          <w:tcPr>
            <w:tcW w:w="7052" w:type="dxa"/>
          </w:tcPr>
          <w:p w:rsidR="00FA6673" w:rsidRPr="00004BF1" w:rsidRDefault="00FA6673" w:rsidP="009B1C04">
            <w:pPr>
              <w:overflowPunct/>
              <w:autoSpaceDE/>
              <w:autoSpaceDN/>
              <w:adjustRightInd/>
              <w:spacing w:line="360" w:lineRule="auto"/>
              <w:contextualSpacing/>
              <w:jc w:val="both"/>
              <w:textAlignment w:val="auto"/>
              <w:rPr>
                <w:sz w:val="24"/>
                <w:szCs w:val="24"/>
                <w:lang w:eastAsia="en-US"/>
              </w:rPr>
            </w:pPr>
            <w:r w:rsidRPr="00004BF1">
              <w:rPr>
                <w:sz w:val="24"/>
                <w:szCs w:val="24"/>
                <w:lang w:eastAsia="en-US"/>
              </w:rPr>
              <w:t>– перераспределение загрязнителя в атмосфере по вертикали за счет турбулентного движения, или по горизонтали (преимущественно адвекцией) на значительные расстояния</w:t>
            </w:r>
          </w:p>
        </w:tc>
      </w:tr>
      <w:tr w:rsidR="00FA6673" w:rsidRPr="00004BF1" w:rsidTr="009B1C04">
        <w:tc>
          <w:tcPr>
            <w:tcW w:w="2518" w:type="dxa"/>
          </w:tcPr>
          <w:p w:rsidR="00FA6673" w:rsidRPr="00004BF1" w:rsidRDefault="00FA6673" w:rsidP="009B1C04">
            <w:pPr>
              <w:spacing w:line="360" w:lineRule="auto"/>
              <w:contextualSpacing/>
              <w:rPr>
                <w:bCs/>
                <w:sz w:val="24"/>
                <w:szCs w:val="24"/>
                <w:lang w:eastAsia="en-US"/>
              </w:rPr>
            </w:pPr>
            <w:r w:rsidRPr="00004BF1">
              <w:rPr>
                <w:sz w:val="24"/>
                <w:szCs w:val="24"/>
                <w:lang w:eastAsia="en-US"/>
              </w:rPr>
              <w:t>Защита от загрязнений</w:t>
            </w:r>
          </w:p>
        </w:tc>
        <w:tc>
          <w:tcPr>
            <w:tcW w:w="7052" w:type="dxa"/>
          </w:tcPr>
          <w:p w:rsidR="00FA6673" w:rsidRPr="00004BF1" w:rsidRDefault="00FA6673" w:rsidP="009B1C04">
            <w:pPr>
              <w:overflowPunct/>
              <w:autoSpaceDE/>
              <w:autoSpaceDN/>
              <w:adjustRightInd/>
              <w:spacing w:line="360" w:lineRule="auto"/>
              <w:contextualSpacing/>
              <w:jc w:val="both"/>
              <w:textAlignment w:val="auto"/>
              <w:rPr>
                <w:sz w:val="24"/>
                <w:szCs w:val="24"/>
                <w:lang w:eastAsia="en-US"/>
              </w:rPr>
            </w:pPr>
            <w:r w:rsidRPr="00004BF1">
              <w:rPr>
                <w:sz w:val="24"/>
                <w:szCs w:val="24"/>
                <w:lang w:eastAsia="en-US"/>
              </w:rPr>
              <w:t>– система мероприятий, направленных на защиту растений, животных и людей, а также материальных ценностей от вредных воздействий загрязнителей</w:t>
            </w:r>
          </w:p>
        </w:tc>
      </w:tr>
      <w:tr w:rsidR="00FA6673" w:rsidRPr="00004BF1" w:rsidTr="009B1C04">
        <w:tc>
          <w:tcPr>
            <w:tcW w:w="2518" w:type="dxa"/>
          </w:tcPr>
          <w:p w:rsidR="00FA6673" w:rsidRPr="00004BF1" w:rsidRDefault="00FA6673" w:rsidP="009B1C04">
            <w:pPr>
              <w:spacing w:line="360" w:lineRule="auto"/>
              <w:contextualSpacing/>
              <w:rPr>
                <w:bCs/>
                <w:sz w:val="24"/>
                <w:szCs w:val="24"/>
                <w:lang w:eastAsia="en-US"/>
              </w:rPr>
            </w:pPr>
            <w:r w:rsidRPr="00004BF1">
              <w:rPr>
                <w:sz w:val="24"/>
                <w:szCs w:val="24"/>
                <w:lang w:eastAsia="en-US"/>
              </w:rPr>
              <w:t>З</w:t>
            </w:r>
            <w:r w:rsidRPr="00004BF1">
              <w:rPr>
                <w:sz w:val="24"/>
                <w:szCs w:val="24"/>
                <w:lang w:eastAsia="ru-RU"/>
              </w:rPr>
              <w:t>агрязнения атмосферного воздуха</w:t>
            </w:r>
          </w:p>
        </w:tc>
        <w:tc>
          <w:tcPr>
            <w:tcW w:w="7052" w:type="dxa"/>
          </w:tcPr>
          <w:p w:rsidR="00FA6673" w:rsidRPr="00004BF1" w:rsidRDefault="00FA6673" w:rsidP="009B1C04">
            <w:pPr>
              <w:spacing w:line="360" w:lineRule="auto"/>
              <w:contextualSpacing/>
              <w:jc w:val="both"/>
              <w:rPr>
                <w:sz w:val="24"/>
                <w:szCs w:val="24"/>
                <w:lang w:eastAsia="en-US"/>
              </w:rPr>
            </w:pPr>
            <w:r w:rsidRPr="00004BF1">
              <w:rPr>
                <w:sz w:val="24"/>
                <w:szCs w:val="24"/>
                <w:lang w:eastAsia="en-US"/>
              </w:rPr>
              <w:t>– следует понимать любое изменение его состава и свойств, которое оказывает негативное воздействие на здоровье человека и животных, состояние растений и экосистем</w:t>
            </w:r>
          </w:p>
        </w:tc>
      </w:tr>
      <w:tr w:rsidR="00FA6673" w:rsidRPr="00004BF1" w:rsidTr="009B1C04">
        <w:tc>
          <w:tcPr>
            <w:tcW w:w="2518" w:type="dxa"/>
          </w:tcPr>
          <w:p w:rsidR="00FA6673" w:rsidRPr="00004BF1" w:rsidRDefault="00FA6673" w:rsidP="009B1C04">
            <w:pPr>
              <w:spacing w:line="360" w:lineRule="auto"/>
              <w:contextualSpacing/>
              <w:rPr>
                <w:bCs/>
                <w:sz w:val="24"/>
                <w:szCs w:val="24"/>
                <w:lang w:eastAsia="en-US"/>
              </w:rPr>
            </w:pPr>
            <w:r w:rsidRPr="00004BF1">
              <w:rPr>
                <w:sz w:val="24"/>
                <w:szCs w:val="24"/>
                <w:lang w:eastAsia="en-US"/>
              </w:rPr>
              <w:t>Источник загрязнения</w:t>
            </w:r>
          </w:p>
        </w:tc>
        <w:tc>
          <w:tcPr>
            <w:tcW w:w="7052" w:type="dxa"/>
          </w:tcPr>
          <w:p w:rsidR="00FA6673" w:rsidRPr="00004BF1" w:rsidRDefault="00FA6673" w:rsidP="009B1C04">
            <w:pPr>
              <w:overflowPunct/>
              <w:autoSpaceDE/>
              <w:autoSpaceDN/>
              <w:adjustRightInd/>
              <w:spacing w:line="360" w:lineRule="auto"/>
              <w:contextualSpacing/>
              <w:jc w:val="both"/>
              <w:textAlignment w:val="auto"/>
              <w:rPr>
                <w:sz w:val="24"/>
                <w:szCs w:val="24"/>
                <w:lang w:eastAsia="en-US"/>
              </w:rPr>
            </w:pPr>
            <w:r w:rsidRPr="00004BF1">
              <w:rPr>
                <w:sz w:val="24"/>
                <w:szCs w:val="24"/>
                <w:lang w:eastAsia="en-US"/>
              </w:rPr>
              <w:t>– объект, распространяющий загрязняющие атмосферу вещества (ГОСТ 17.2.1.04-77)</w:t>
            </w:r>
          </w:p>
        </w:tc>
      </w:tr>
      <w:tr w:rsidR="00FA6673" w:rsidRPr="00004BF1" w:rsidTr="009B1C04">
        <w:tc>
          <w:tcPr>
            <w:tcW w:w="2518" w:type="dxa"/>
          </w:tcPr>
          <w:p w:rsidR="00FA6673" w:rsidRPr="00004BF1" w:rsidRDefault="00FA6673" w:rsidP="009B1C04">
            <w:pPr>
              <w:spacing w:line="360" w:lineRule="auto"/>
              <w:contextualSpacing/>
              <w:rPr>
                <w:bCs/>
                <w:sz w:val="24"/>
                <w:szCs w:val="24"/>
                <w:lang w:eastAsia="en-US"/>
              </w:rPr>
            </w:pPr>
            <w:r w:rsidRPr="00004BF1">
              <w:rPr>
                <w:bCs/>
                <w:sz w:val="24"/>
                <w:szCs w:val="24"/>
                <w:lang w:eastAsia="ru-RU"/>
              </w:rPr>
              <w:t>Инфраструктура</w:t>
            </w:r>
          </w:p>
        </w:tc>
        <w:tc>
          <w:tcPr>
            <w:tcW w:w="7052" w:type="dxa"/>
          </w:tcPr>
          <w:p w:rsidR="00FA6673" w:rsidRPr="00004BF1" w:rsidRDefault="00FA6673" w:rsidP="009B1C04">
            <w:pPr>
              <w:overflowPunct/>
              <w:autoSpaceDE/>
              <w:autoSpaceDN/>
              <w:adjustRightInd/>
              <w:spacing w:line="360" w:lineRule="auto"/>
              <w:contextualSpacing/>
              <w:jc w:val="both"/>
              <w:textAlignment w:val="auto"/>
              <w:rPr>
                <w:sz w:val="24"/>
                <w:szCs w:val="24"/>
                <w:lang w:eastAsia="en-US"/>
              </w:rPr>
            </w:pPr>
            <w:r w:rsidRPr="00004BF1">
              <w:rPr>
                <w:sz w:val="24"/>
                <w:szCs w:val="24"/>
                <w:lang w:eastAsia="ru-RU"/>
              </w:rPr>
              <w:sym w:font="Symbol" w:char="F02D"/>
            </w:r>
            <w:r w:rsidRPr="00004BF1">
              <w:rPr>
                <w:sz w:val="24"/>
                <w:szCs w:val="24"/>
                <w:lang w:eastAsia="ru-RU"/>
              </w:rPr>
              <w:t xml:space="preserve"> комплекс взаимосвязанных обслуживающих структур или объектов, составляющих и обеспечивающих основу функционирования системы</w:t>
            </w:r>
            <w:r w:rsidRPr="00004BF1">
              <w:rPr>
                <w:sz w:val="24"/>
                <w:szCs w:val="24"/>
                <w:lang w:eastAsia="en-US"/>
              </w:rPr>
              <w:t xml:space="preserve"> </w:t>
            </w:r>
          </w:p>
        </w:tc>
      </w:tr>
      <w:tr w:rsidR="00FA6673" w:rsidRPr="00004BF1" w:rsidTr="009B1C04">
        <w:tc>
          <w:tcPr>
            <w:tcW w:w="2518" w:type="dxa"/>
          </w:tcPr>
          <w:p w:rsidR="00FA6673" w:rsidRPr="00004BF1" w:rsidRDefault="00FA6673" w:rsidP="009B1C04">
            <w:pPr>
              <w:spacing w:line="360" w:lineRule="auto"/>
              <w:contextualSpacing/>
              <w:rPr>
                <w:bCs/>
                <w:sz w:val="24"/>
                <w:szCs w:val="24"/>
                <w:lang w:eastAsia="ru-RU"/>
              </w:rPr>
            </w:pPr>
            <w:r w:rsidRPr="00004BF1">
              <w:rPr>
                <w:sz w:val="24"/>
                <w:szCs w:val="24"/>
                <w:lang w:eastAsia="en-US"/>
              </w:rPr>
              <w:lastRenderedPageBreak/>
              <w:t>Качество среды</w:t>
            </w:r>
          </w:p>
        </w:tc>
        <w:tc>
          <w:tcPr>
            <w:tcW w:w="7052" w:type="dxa"/>
          </w:tcPr>
          <w:p w:rsidR="00FA6673" w:rsidRPr="00004BF1" w:rsidRDefault="00FA6673" w:rsidP="009B1C04">
            <w:pPr>
              <w:overflowPunct/>
              <w:autoSpaceDE/>
              <w:autoSpaceDN/>
              <w:adjustRightInd/>
              <w:spacing w:line="360" w:lineRule="auto"/>
              <w:contextualSpacing/>
              <w:jc w:val="both"/>
              <w:textAlignment w:val="auto"/>
              <w:rPr>
                <w:sz w:val="24"/>
                <w:szCs w:val="24"/>
                <w:lang w:eastAsia="en-US"/>
              </w:rPr>
            </w:pPr>
            <w:r w:rsidRPr="00004BF1">
              <w:rPr>
                <w:sz w:val="24"/>
                <w:szCs w:val="24"/>
                <w:lang w:eastAsia="en-US"/>
              </w:rPr>
              <w:t>– степень соответствия природных условий потребностям людей или других живых организмов</w:t>
            </w:r>
          </w:p>
        </w:tc>
      </w:tr>
      <w:tr w:rsidR="00FA6673" w:rsidRPr="00004BF1" w:rsidTr="009B1C04">
        <w:tc>
          <w:tcPr>
            <w:tcW w:w="2518" w:type="dxa"/>
          </w:tcPr>
          <w:p w:rsidR="00FA6673" w:rsidRPr="00004BF1" w:rsidRDefault="00FA6673" w:rsidP="009B1C04">
            <w:pPr>
              <w:spacing w:line="360" w:lineRule="auto"/>
              <w:contextualSpacing/>
              <w:rPr>
                <w:bCs/>
                <w:sz w:val="24"/>
                <w:szCs w:val="24"/>
                <w:lang w:eastAsia="ru-RU"/>
              </w:rPr>
            </w:pPr>
            <w:r w:rsidRPr="00004BF1">
              <w:rPr>
                <w:sz w:val="24"/>
                <w:szCs w:val="24"/>
                <w:lang w:eastAsia="en-US"/>
              </w:rPr>
              <w:t xml:space="preserve">Миграция </w:t>
            </w:r>
          </w:p>
        </w:tc>
        <w:tc>
          <w:tcPr>
            <w:tcW w:w="7052" w:type="dxa"/>
          </w:tcPr>
          <w:p w:rsidR="00FA6673" w:rsidRPr="00004BF1" w:rsidRDefault="00FA6673" w:rsidP="009B1C04">
            <w:pPr>
              <w:overflowPunct/>
              <w:autoSpaceDE/>
              <w:autoSpaceDN/>
              <w:adjustRightInd/>
              <w:spacing w:line="360" w:lineRule="auto"/>
              <w:contextualSpacing/>
              <w:jc w:val="both"/>
              <w:textAlignment w:val="auto"/>
              <w:rPr>
                <w:sz w:val="24"/>
                <w:szCs w:val="24"/>
                <w:lang w:eastAsia="en-US"/>
              </w:rPr>
            </w:pPr>
            <w:r w:rsidRPr="00004BF1">
              <w:rPr>
                <w:sz w:val="24"/>
                <w:szCs w:val="24"/>
                <w:lang w:eastAsia="en-US"/>
              </w:rPr>
              <w:sym w:font="Symbol" w:char="F02D"/>
            </w:r>
            <w:r w:rsidRPr="00004BF1">
              <w:rPr>
                <w:sz w:val="24"/>
                <w:szCs w:val="24"/>
                <w:lang w:eastAsia="en-US"/>
              </w:rPr>
              <w:t xml:space="preserve"> перенос и перераспределение химических элементов в земной коре и на поверхности Земли</w:t>
            </w:r>
          </w:p>
        </w:tc>
      </w:tr>
      <w:tr w:rsidR="00FA6673" w:rsidRPr="00004BF1" w:rsidTr="009B1C04">
        <w:tc>
          <w:tcPr>
            <w:tcW w:w="2518" w:type="dxa"/>
          </w:tcPr>
          <w:p w:rsidR="00FA6673" w:rsidRPr="00004BF1" w:rsidRDefault="00572306" w:rsidP="00572306">
            <w:pPr>
              <w:spacing w:line="360" w:lineRule="auto"/>
              <w:contextualSpacing/>
              <w:rPr>
                <w:bCs/>
                <w:sz w:val="24"/>
                <w:szCs w:val="24"/>
                <w:lang w:eastAsia="ru-RU"/>
              </w:rPr>
            </w:pPr>
            <w:r w:rsidRPr="00004BF1">
              <w:rPr>
                <w:bCs/>
                <w:sz w:val="24"/>
                <w:szCs w:val="24"/>
                <w:shd w:val="clear" w:color="auto" w:fill="FFFFFF"/>
                <w:lang w:eastAsia="en-US"/>
              </w:rPr>
              <w:t>Мониторинг</w:t>
            </w:r>
            <w:r w:rsidRPr="00004BF1">
              <w:rPr>
                <w:bCs/>
                <w:sz w:val="24"/>
                <w:szCs w:val="24"/>
                <w:shd w:val="clear" w:color="auto" w:fill="FFFFFF"/>
                <w:lang w:val="en-US" w:eastAsia="en-US"/>
              </w:rPr>
              <w:t xml:space="preserve"> </w:t>
            </w:r>
            <w:r w:rsidRPr="00004BF1">
              <w:rPr>
                <w:bCs/>
                <w:sz w:val="24"/>
                <w:szCs w:val="24"/>
                <w:shd w:val="clear" w:color="auto" w:fill="FFFFFF"/>
                <w:lang w:eastAsia="en-US"/>
              </w:rPr>
              <w:t>э</w:t>
            </w:r>
            <w:r w:rsidR="00FA6673" w:rsidRPr="00004BF1">
              <w:rPr>
                <w:bCs/>
                <w:sz w:val="24"/>
                <w:szCs w:val="24"/>
                <w:shd w:val="clear" w:color="auto" w:fill="FFFFFF"/>
                <w:lang w:eastAsia="en-US"/>
              </w:rPr>
              <w:t xml:space="preserve">кологический </w:t>
            </w:r>
          </w:p>
        </w:tc>
        <w:tc>
          <w:tcPr>
            <w:tcW w:w="7052" w:type="dxa"/>
          </w:tcPr>
          <w:p w:rsidR="00FA6673" w:rsidRPr="00004BF1" w:rsidRDefault="00FA6673" w:rsidP="009B1C04">
            <w:pPr>
              <w:overflowPunct/>
              <w:autoSpaceDE/>
              <w:autoSpaceDN/>
              <w:adjustRightInd/>
              <w:spacing w:line="360" w:lineRule="auto"/>
              <w:contextualSpacing/>
              <w:jc w:val="both"/>
              <w:textAlignment w:val="auto"/>
              <w:rPr>
                <w:sz w:val="24"/>
                <w:szCs w:val="24"/>
                <w:shd w:val="clear" w:color="auto" w:fill="FFFFFF"/>
                <w:lang w:eastAsia="en-US"/>
              </w:rPr>
            </w:pPr>
            <w:r w:rsidRPr="00004BF1">
              <w:rPr>
                <w:sz w:val="24"/>
                <w:szCs w:val="24"/>
                <w:shd w:val="clear" w:color="auto" w:fill="FFFFFF"/>
                <w:lang w:eastAsia="en-US"/>
              </w:rPr>
              <w:sym w:font="Symbol" w:char="F02D"/>
            </w:r>
            <w:r w:rsidRPr="00004BF1">
              <w:rPr>
                <w:sz w:val="24"/>
                <w:szCs w:val="24"/>
                <w:shd w:val="clear" w:color="auto" w:fill="FFFFFF"/>
                <w:lang w:eastAsia="en-US"/>
              </w:rPr>
              <w:t xml:space="preserve"> комплексные наблюдения за состоянием </w:t>
            </w:r>
            <w:hyperlink r:id="rId13" w:tooltip="Окружающая среда" w:history="1">
              <w:r w:rsidRPr="00004BF1">
                <w:rPr>
                  <w:sz w:val="24"/>
                  <w:szCs w:val="24"/>
                  <w:shd w:val="clear" w:color="auto" w:fill="FFFFFF"/>
                  <w:lang w:eastAsia="en-US"/>
                </w:rPr>
                <w:t>окружающей среды</w:t>
              </w:r>
            </w:hyperlink>
            <w:r w:rsidRPr="00004BF1">
              <w:rPr>
                <w:sz w:val="24"/>
                <w:szCs w:val="24"/>
                <w:shd w:val="clear" w:color="auto" w:fill="FFFFFF"/>
                <w:lang w:eastAsia="en-US"/>
              </w:rPr>
              <w:t>, в т</w:t>
            </w:r>
            <w:r w:rsidR="009B1C04" w:rsidRPr="00004BF1">
              <w:rPr>
                <w:sz w:val="24"/>
                <w:szCs w:val="24"/>
                <w:shd w:val="clear" w:color="auto" w:fill="FFFFFF"/>
                <w:lang w:eastAsia="en-US"/>
              </w:rPr>
              <w:t>.</w:t>
            </w:r>
            <w:r w:rsidRPr="00004BF1">
              <w:rPr>
                <w:sz w:val="24"/>
                <w:szCs w:val="24"/>
                <w:shd w:val="clear" w:color="auto" w:fill="FFFFFF"/>
                <w:lang w:eastAsia="en-US"/>
              </w:rPr>
              <w:t>ч</w:t>
            </w:r>
            <w:r w:rsidR="009B1C04" w:rsidRPr="00004BF1">
              <w:rPr>
                <w:sz w:val="24"/>
                <w:szCs w:val="24"/>
                <w:shd w:val="clear" w:color="auto" w:fill="FFFFFF"/>
                <w:lang w:eastAsia="en-US"/>
              </w:rPr>
              <w:t>.</w:t>
            </w:r>
            <w:r w:rsidRPr="00004BF1">
              <w:rPr>
                <w:sz w:val="24"/>
                <w:szCs w:val="24"/>
                <w:shd w:val="clear" w:color="auto" w:fill="FFFFFF"/>
                <w:lang w:eastAsia="en-US"/>
              </w:rPr>
              <w:t xml:space="preserve"> компонентов природной среды, естественных экологических систем, за происходящими в них процессами, явлениями, оценка и </w:t>
            </w:r>
            <w:hyperlink r:id="rId14" w:tooltip="Экологическое прогнозирование (страница отсутствует)" w:history="1">
              <w:r w:rsidRPr="00004BF1">
                <w:rPr>
                  <w:sz w:val="24"/>
                  <w:szCs w:val="24"/>
                  <w:shd w:val="clear" w:color="auto" w:fill="FFFFFF"/>
                  <w:lang w:eastAsia="en-US"/>
                </w:rPr>
                <w:t>прогноз</w:t>
              </w:r>
            </w:hyperlink>
            <w:r w:rsidRPr="00004BF1">
              <w:rPr>
                <w:sz w:val="24"/>
                <w:szCs w:val="24"/>
                <w:shd w:val="clear" w:color="auto" w:fill="FFFFFF"/>
                <w:lang w:eastAsia="en-US"/>
              </w:rPr>
              <w:t xml:space="preserve"> изменений состояния окружающей среды</w:t>
            </w:r>
          </w:p>
        </w:tc>
      </w:tr>
      <w:tr w:rsidR="00FA6673" w:rsidRPr="00004BF1" w:rsidTr="009B1C04">
        <w:tc>
          <w:tcPr>
            <w:tcW w:w="2518" w:type="dxa"/>
          </w:tcPr>
          <w:p w:rsidR="00FA6673" w:rsidRPr="00004BF1" w:rsidRDefault="00FA6673" w:rsidP="009B1C04">
            <w:pPr>
              <w:spacing w:line="360" w:lineRule="auto"/>
              <w:contextualSpacing/>
              <w:rPr>
                <w:bCs/>
                <w:sz w:val="24"/>
                <w:szCs w:val="24"/>
                <w:shd w:val="clear" w:color="auto" w:fill="FFFFFF"/>
                <w:lang w:eastAsia="en-US"/>
              </w:rPr>
            </w:pPr>
            <w:r w:rsidRPr="00004BF1">
              <w:rPr>
                <w:sz w:val="24"/>
                <w:szCs w:val="24"/>
                <w:lang w:eastAsia="en-US"/>
              </w:rPr>
              <w:t>Поллютанты</w:t>
            </w:r>
          </w:p>
        </w:tc>
        <w:tc>
          <w:tcPr>
            <w:tcW w:w="7052" w:type="dxa"/>
          </w:tcPr>
          <w:p w:rsidR="00FA6673" w:rsidRPr="00004BF1" w:rsidRDefault="00FA6673" w:rsidP="009B1C04">
            <w:pPr>
              <w:overflowPunct/>
              <w:autoSpaceDE/>
              <w:autoSpaceDN/>
              <w:adjustRightInd/>
              <w:spacing w:line="360" w:lineRule="auto"/>
              <w:contextualSpacing/>
              <w:jc w:val="both"/>
              <w:textAlignment w:val="auto"/>
              <w:rPr>
                <w:sz w:val="24"/>
                <w:szCs w:val="24"/>
                <w:lang w:eastAsia="en-US"/>
              </w:rPr>
            </w:pPr>
            <w:r w:rsidRPr="00004BF1">
              <w:rPr>
                <w:sz w:val="24"/>
                <w:szCs w:val="24"/>
                <w:lang w:eastAsia="en-US"/>
              </w:rPr>
              <w:t>– техногенные загрязнители среды</w:t>
            </w:r>
          </w:p>
        </w:tc>
      </w:tr>
      <w:tr w:rsidR="00FA6673" w:rsidRPr="00004BF1" w:rsidTr="009B1C04">
        <w:tc>
          <w:tcPr>
            <w:tcW w:w="2518" w:type="dxa"/>
          </w:tcPr>
          <w:p w:rsidR="00FA6673" w:rsidRPr="00004BF1" w:rsidRDefault="00FA6673" w:rsidP="009B1C04">
            <w:pPr>
              <w:spacing w:line="360" w:lineRule="auto"/>
              <w:contextualSpacing/>
              <w:rPr>
                <w:bCs/>
                <w:sz w:val="24"/>
                <w:szCs w:val="24"/>
                <w:shd w:val="clear" w:color="auto" w:fill="FFFFFF"/>
                <w:lang w:eastAsia="en-US"/>
              </w:rPr>
            </w:pPr>
            <w:r w:rsidRPr="00004BF1">
              <w:rPr>
                <w:sz w:val="24"/>
                <w:szCs w:val="24"/>
                <w:lang w:eastAsia="en-US"/>
              </w:rPr>
              <w:t>Предельно допустимая концентрация загрязняющих веществ (ПДК)</w:t>
            </w:r>
          </w:p>
        </w:tc>
        <w:tc>
          <w:tcPr>
            <w:tcW w:w="7052" w:type="dxa"/>
          </w:tcPr>
          <w:p w:rsidR="00FA6673" w:rsidRPr="00004BF1" w:rsidRDefault="00FA6673" w:rsidP="009B1C04">
            <w:pPr>
              <w:overflowPunct/>
              <w:autoSpaceDE/>
              <w:autoSpaceDN/>
              <w:adjustRightInd/>
              <w:spacing w:line="360" w:lineRule="auto"/>
              <w:contextualSpacing/>
              <w:jc w:val="both"/>
              <w:textAlignment w:val="auto"/>
              <w:rPr>
                <w:sz w:val="24"/>
                <w:szCs w:val="24"/>
                <w:lang w:eastAsia="en-US"/>
              </w:rPr>
            </w:pPr>
            <w:r w:rsidRPr="00004BF1">
              <w:rPr>
                <w:sz w:val="24"/>
                <w:szCs w:val="24"/>
                <w:lang w:eastAsia="en-US"/>
              </w:rPr>
              <w:t>– количество вредного вещества в окружающей среде, отнесенное к массе или объему ее конкретного компонента, которое при постоянном контакте или при воздействии в отдельный промежуток времени практически не оказывает влияния на здоровье человека и не вызывает неблагоприятных последствий у его потомства</w:t>
            </w:r>
          </w:p>
        </w:tc>
      </w:tr>
      <w:tr w:rsidR="00FA6673" w:rsidRPr="00004BF1" w:rsidTr="009B1C04">
        <w:tc>
          <w:tcPr>
            <w:tcW w:w="2518" w:type="dxa"/>
          </w:tcPr>
          <w:p w:rsidR="00FA6673" w:rsidRPr="00004BF1" w:rsidRDefault="00FA6673" w:rsidP="009B1C04">
            <w:pPr>
              <w:spacing w:line="360" w:lineRule="auto"/>
              <w:contextualSpacing/>
              <w:rPr>
                <w:bCs/>
                <w:sz w:val="24"/>
                <w:szCs w:val="24"/>
                <w:shd w:val="clear" w:color="auto" w:fill="FFFFFF"/>
                <w:lang w:eastAsia="en-US"/>
              </w:rPr>
            </w:pPr>
            <w:r w:rsidRPr="00004BF1">
              <w:rPr>
                <w:sz w:val="24"/>
                <w:szCs w:val="24"/>
                <w:lang w:eastAsia="en-US"/>
              </w:rPr>
              <w:t>Токсикант</w:t>
            </w:r>
          </w:p>
        </w:tc>
        <w:tc>
          <w:tcPr>
            <w:tcW w:w="7052" w:type="dxa"/>
          </w:tcPr>
          <w:p w:rsidR="00FA6673" w:rsidRPr="00004BF1" w:rsidRDefault="00FA6673" w:rsidP="009B1C04">
            <w:pPr>
              <w:overflowPunct/>
              <w:autoSpaceDE/>
              <w:autoSpaceDN/>
              <w:adjustRightInd/>
              <w:spacing w:line="360" w:lineRule="auto"/>
              <w:contextualSpacing/>
              <w:jc w:val="both"/>
              <w:textAlignment w:val="auto"/>
              <w:rPr>
                <w:sz w:val="24"/>
                <w:szCs w:val="24"/>
                <w:lang w:eastAsia="en-US"/>
              </w:rPr>
            </w:pPr>
            <w:r w:rsidRPr="00004BF1">
              <w:rPr>
                <w:sz w:val="24"/>
                <w:szCs w:val="24"/>
                <w:lang w:eastAsia="en-US"/>
              </w:rPr>
              <w:t>– ядовитое вещество</w:t>
            </w:r>
          </w:p>
        </w:tc>
      </w:tr>
      <w:tr w:rsidR="00FA6673" w:rsidRPr="00004BF1" w:rsidTr="009B1C04">
        <w:tc>
          <w:tcPr>
            <w:tcW w:w="2518" w:type="dxa"/>
          </w:tcPr>
          <w:p w:rsidR="00FA6673" w:rsidRPr="00004BF1" w:rsidRDefault="00FA6673" w:rsidP="009B1C04">
            <w:pPr>
              <w:spacing w:line="360" w:lineRule="auto"/>
              <w:contextualSpacing/>
              <w:rPr>
                <w:sz w:val="24"/>
                <w:szCs w:val="24"/>
                <w:lang w:eastAsia="en-US"/>
              </w:rPr>
            </w:pPr>
            <w:r w:rsidRPr="00004BF1">
              <w:rPr>
                <w:sz w:val="24"/>
                <w:szCs w:val="24"/>
                <w:lang w:eastAsia="en-US"/>
              </w:rPr>
              <w:t>Токсичность</w:t>
            </w:r>
          </w:p>
        </w:tc>
        <w:tc>
          <w:tcPr>
            <w:tcW w:w="7052" w:type="dxa"/>
          </w:tcPr>
          <w:p w:rsidR="00FA6673" w:rsidRPr="00004BF1" w:rsidRDefault="00FA6673" w:rsidP="009B1C04">
            <w:pPr>
              <w:overflowPunct/>
              <w:autoSpaceDE/>
              <w:autoSpaceDN/>
              <w:adjustRightInd/>
              <w:spacing w:line="360" w:lineRule="auto"/>
              <w:contextualSpacing/>
              <w:jc w:val="both"/>
              <w:textAlignment w:val="auto"/>
              <w:rPr>
                <w:sz w:val="24"/>
                <w:szCs w:val="24"/>
                <w:lang w:eastAsia="en-US"/>
              </w:rPr>
            </w:pPr>
            <w:r w:rsidRPr="00004BF1">
              <w:rPr>
                <w:sz w:val="24"/>
                <w:szCs w:val="24"/>
                <w:lang w:eastAsia="en-US"/>
              </w:rPr>
              <w:t>– ядовитость, способность вещества наносить вред организмам, а также здоровью человека</w:t>
            </w:r>
          </w:p>
        </w:tc>
      </w:tr>
      <w:tr w:rsidR="00FA6673" w:rsidRPr="00004BF1" w:rsidTr="009B1C04">
        <w:tc>
          <w:tcPr>
            <w:tcW w:w="2518" w:type="dxa"/>
          </w:tcPr>
          <w:p w:rsidR="00FA6673" w:rsidRPr="00004BF1" w:rsidRDefault="00FA6673" w:rsidP="009B1C04">
            <w:pPr>
              <w:spacing w:line="360" w:lineRule="auto"/>
              <w:contextualSpacing/>
              <w:rPr>
                <w:sz w:val="24"/>
                <w:szCs w:val="24"/>
                <w:lang w:eastAsia="en-US"/>
              </w:rPr>
            </w:pPr>
            <w:r w:rsidRPr="00004BF1">
              <w:rPr>
                <w:sz w:val="24"/>
                <w:szCs w:val="24"/>
                <w:lang w:eastAsia="en-US"/>
              </w:rPr>
              <w:t>Устойчивость (экологическая)</w:t>
            </w:r>
          </w:p>
        </w:tc>
        <w:tc>
          <w:tcPr>
            <w:tcW w:w="7052" w:type="dxa"/>
          </w:tcPr>
          <w:p w:rsidR="00FA6673" w:rsidRPr="00004BF1" w:rsidRDefault="00FA6673" w:rsidP="009B1C04">
            <w:pPr>
              <w:overflowPunct/>
              <w:autoSpaceDE/>
              <w:autoSpaceDN/>
              <w:adjustRightInd/>
              <w:spacing w:line="360" w:lineRule="auto"/>
              <w:contextualSpacing/>
              <w:jc w:val="both"/>
              <w:textAlignment w:val="auto"/>
              <w:rPr>
                <w:sz w:val="24"/>
                <w:szCs w:val="24"/>
                <w:lang w:eastAsia="en-US"/>
              </w:rPr>
            </w:pPr>
            <w:r w:rsidRPr="00004BF1">
              <w:rPr>
                <w:sz w:val="24"/>
                <w:szCs w:val="24"/>
                <w:lang w:eastAsia="en-US"/>
              </w:rPr>
              <w:t>– способность экосистемы сохранять свою структуру и функциональные особенности при воздействии внешних и внутренних факторов</w:t>
            </w:r>
          </w:p>
        </w:tc>
      </w:tr>
      <w:tr w:rsidR="00FA6673" w:rsidRPr="00004BF1" w:rsidTr="009B1C04">
        <w:tc>
          <w:tcPr>
            <w:tcW w:w="2518" w:type="dxa"/>
          </w:tcPr>
          <w:p w:rsidR="00FA6673" w:rsidRPr="00004BF1" w:rsidRDefault="00FA6673" w:rsidP="009B1C04">
            <w:pPr>
              <w:spacing w:line="360" w:lineRule="auto"/>
              <w:contextualSpacing/>
              <w:rPr>
                <w:sz w:val="24"/>
                <w:szCs w:val="24"/>
                <w:lang w:eastAsia="en-US"/>
              </w:rPr>
            </w:pPr>
            <w:r w:rsidRPr="00004BF1">
              <w:rPr>
                <w:sz w:val="24"/>
                <w:szCs w:val="24"/>
                <w:lang w:eastAsia="ru-RU"/>
              </w:rPr>
              <w:t>Урбанизация</w:t>
            </w:r>
          </w:p>
        </w:tc>
        <w:tc>
          <w:tcPr>
            <w:tcW w:w="7052" w:type="dxa"/>
          </w:tcPr>
          <w:p w:rsidR="00FA6673" w:rsidRPr="00004BF1" w:rsidRDefault="00FA6673" w:rsidP="009B1C04">
            <w:pPr>
              <w:overflowPunct/>
              <w:autoSpaceDE/>
              <w:autoSpaceDN/>
              <w:adjustRightInd/>
              <w:spacing w:line="360" w:lineRule="auto"/>
              <w:contextualSpacing/>
              <w:jc w:val="both"/>
              <w:textAlignment w:val="auto"/>
              <w:rPr>
                <w:sz w:val="24"/>
                <w:szCs w:val="24"/>
                <w:lang w:eastAsia="en-US"/>
              </w:rPr>
            </w:pPr>
            <w:r w:rsidRPr="00004BF1">
              <w:rPr>
                <w:sz w:val="24"/>
                <w:szCs w:val="24"/>
                <w:shd w:val="clear" w:color="auto" w:fill="FFFFFF"/>
                <w:lang w:eastAsia="en-US"/>
              </w:rPr>
              <w:sym w:font="Symbol" w:char="F02D"/>
            </w:r>
            <w:r w:rsidRPr="00004BF1">
              <w:rPr>
                <w:sz w:val="24"/>
                <w:szCs w:val="24"/>
                <w:shd w:val="clear" w:color="auto" w:fill="FFFFFF"/>
                <w:lang w:eastAsia="en-US"/>
              </w:rPr>
              <w:t xml:space="preserve"> процесс повышения роли </w:t>
            </w:r>
            <w:hyperlink r:id="rId15" w:tooltip="Город" w:history="1">
              <w:r w:rsidRPr="00004BF1">
                <w:rPr>
                  <w:sz w:val="24"/>
                  <w:szCs w:val="24"/>
                  <w:shd w:val="clear" w:color="auto" w:fill="FFFFFF"/>
                  <w:lang w:eastAsia="en-US"/>
                </w:rPr>
                <w:t>городов</w:t>
              </w:r>
            </w:hyperlink>
            <w:r w:rsidRPr="00004BF1">
              <w:rPr>
                <w:sz w:val="24"/>
                <w:szCs w:val="24"/>
                <w:shd w:val="clear" w:color="auto" w:fill="FFFFFF"/>
                <w:lang w:eastAsia="en-US"/>
              </w:rPr>
              <w:t xml:space="preserve">, городской культуры и «городских отношений» в развитии </w:t>
            </w:r>
            <w:hyperlink r:id="rId16" w:tooltip="Общество" w:history="1">
              <w:r w:rsidRPr="00004BF1">
                <w:rPr>
                  <w:sz w:val="24"/>
                  <w:szCs w:val="24"/>
                  <w:shd w:val="clear" w:color="auto" w:fill="FFFFFF"/>
                  <w:lang w:eastAsia="en-US"/>
                </w:rPr>
                <w:t>общества</w:t>
              </w:r>
            </w:hyperlink>
            <w:r w:rsidRPr="00004BF1">
              <w:rPr>
                <w:sz w:val="24"/>
                <w:szCs w:val="24"/>
                <w:shd w:val="clear" w:color="auto" w:fill="FFFFFF"/>
                <w:lang w:eastAsia="en-US"/>
              </w:rPr>
              <w:t>, увеличение численности городского населения, по сравнению с сельским и «трансляция» сформировавшихся в городах высших культурных образцов за пределы городов</w:t>
            </w:r>
          </w:p>
        </w:tc>
      </w:tr>
      <w:tr w:rsidR="00FA6673" w:rsidRPr="00004BF1" w:rsidTr="009B1C04">
        <w:tc>
          <w:tcPr>
            <w:tcW w:w="2518" w:type="dxa"/>
          </w:tcPr>
          <w:p w:rsidR="00FA6673" w:rsidRPr="00004BF1" w:rsidRDefault="00FA6673" w:rsidP="009B1C04">
            <w:pPr>
              <w:spacing w:line="360" w:lineRule="auto"/>
              <w:contextualSpacing/>
              <w:rPr>
                <w:sz w:val="24"/>
                <w:szCs w:val="24"/>
                <w:lang w:eastAsia="en-US"/>
              </w:rPr>
            </w:pPr>
            <w:r w:rsidRPr="00004BF1">
              <w:rPr>
                <w:sz w:val="24"/>
                <w:szCs w:val="24"/>
                <w:lang w:eastAsia="en-US"/>
              </w:rPr>
              <w:t>Экологическое нормирование</w:t>
            </w:r>
          </w:p>
        </w:tc>
        <w:tc>
          <w:tcPr>
            <w:tcW w:w="7052" w:type="dxa"/>
          </w:tcPr>
          <w:p w:rsidR="00FA6673" w:rsidRPr="00004BF1" w:rsidRDefault="00FA6673" w:rsidP="009B1C04">
            <w:pPr>
              <w:overflowPunct/>
              <w:autoSpaceDE/>
              <w:autoSpaceDN/>
              <w:adjustRightInd/>
              <w:spacing w:line="360" w:lineRule="auto"/>
              <w:contextualSpacing/>
              <w:jc w:val="both"/>
              <w:textAlignment w:val="auto"/>
              <w:rPr>
                <w:sz w:val="24"/>
                <w:szCs w:val="24"/>
                <w:lang w:eastAsia="en-US"/>
              </w:rPr>
            </w:pPr>
            <w:r w:rsidRPr="00004BF1">
              <w:rPr>
                <w:sz w:val="24"/>
                <w:szCs w:val="24"/>
                <w:lang w:eastAsia="en-US"/>
              </w:rPr>
              <w:t>– определение пороговых значений факторов влияния человека на экосистемы или на здоровье человека, после превышения, в которых проявляется их существенное отрицательное влияние</w:t>
            </w:r>
          </w:p>
        </w:tc>
      </w:tr>
      <w:tr w:rsidR="00FA6673" w:rsidRPr="00004BF1" w:rsidTr="009B1C04">
        <w:tc>
          <w:tcPr>
            <w:tcW w:w="2518" w:type="dxa"/>
          </w:tcPr>
          <w:p w:rsidR="00FA6673" w:rsidRPr="00004BF1" w:rsidRDefault="00FA6673" w:rsidP="009B1C04">
            <w:pPr>
              <w:spacing w:line="360" w:lineRule="auto"/>
              <w:contextualSpacing/>
              <w:rPr>
                <w:sz w:val="24"/>
                <w:szCs w:val="24"/>
                <w:lang w:eastAsia="en-US"/>
              </w:rPr>
            </w:pPr>
            <w:r w:rsidRPr="00004BF1">
              <w:rPr>
                <w:sz w:val="24"/>
                <w:szCs w:val="24"/>
                <w:lang w:eastAsia="en-US"/>
              </w:rPr>
              <w:t>Экотоксикология</w:t>
            </w:r>
          </w:p>
        </w:tc>
        <w:tc>
          <w:tcPr>
            <w:tcW w:w="7052" w:type="dxa"/>
          </w:tcPr>
          <w:p w:rsidR="00FA6673" w:rsidRPr="00004BF1" w:rsidRDefault="00FA6673" w:rsidP="009B1C04">
            <w:pPr>
              <w:overflowPunct/>
              <w:autoSpaceDE/>
              <w:autoSpaceDN/>
              <w:adjustRightInd/>
              <w:spacing w:line="360" w:lineRule="auto"/>
              <w:contextualSpacing/>
              <w:jc w:val="both"/>
              <w:textAlignment w:val="auto"/>
              <w:rPr>
                <w:sz w:val="24"/>
                <w:szCs w:val="24"/>
                <w:lang w:eastAsia="en-US"/>
              </w:rPr>
            </w:pPr>
            <w:r w:rsidRPr="00004BF1">
              <w:rPr>
                <w:sz w:val="24"/>
                <w:szCs w:val="24"/>
                <w:lang w:eastAsia="en-US"/>
              </w:rPr>
              <w:t>– исследование влияния ядовитых химических веществ на организмы (включая человека) и экосистемы</w:t>
            </w:r>
          </w:p>
        </w:tc>
      </w:tr>
    </w:tbl>
    <w:p w:rsidR="00FA6673" w:rsidRPr="00004BF1" w:rsidRDefault="00FA6673" w:rsidP="00FA6673">
      <w:pPr>
        <w:spacing w:line="360" w:lineRule="auto"/>
        <w:contextualSpacing/>
        <w:jc w:val="both"/>
        <w:rPr>
          <w:bCs/>
          <w:sz w:val="24"/>
          <w:szCs w:val="24"/>
          <w:lang w:eastAsia="en-US"/>
        </w:rPr>
      </w:pPr>
    </w:p>
    <w:p w:rsidR="00417169" w:rsidRPr="00004BF1" w:rsidRDefault="00417169" w:rsidP="00C94853">
      <w:pPr>
        <w:overflowPunct/>
        <w:autoSpaceDE/>
        <w:autoSpaceDN/>
        <w:adjustRightInd/>
        <w:spacing w:line="360" w:lineRule="auto"/>
        <w:contextualSpacing/>
        <w:jc w:val="center"/>
        <w:textAlignment w:val="auto"/>
        <w:rPr>
          <w:b/>
          <w:caps/>
          <w:sz w:val="24"/>
          <w:szCs w:val="24"/>
          <w:lang w:val="kk-KZ" w:eastAsia="ru-RU"/>
        </w:rPr>
      </w:pPr>
      <w:r w:rsidRPr="00004BF1">
        <w:rPr>
          <w:sz w:val="24"/>
          <w:szCs w:val="24"/>
          <w:lang w:val="kk-KZ" w:eastAsia="ru-RU"/>
        </w:rPr>
        <w:br w:type="page"/>
      </w:r>
      <w:r w:rsidR="00DD1729" w:rsidRPr="00004BF1">
        <w:rPr>
          <w:b/>
          <w:caps/>
          <w:sz w:val="24"/>
          <w:szCs w:val="24"/>
          <w:lang w:val="kk-KZ" w:eastAsia="ru-RU"/>
        </w:rPr>
        <w:lastRenderedPageBreak/>
        <w:t xml:space="preserve">Перечень </w:t>
      </w:r>
      <w:r w:rsidRPr="00004BF1">
        <w:rPr>
          <w:b/>
          <w:caps/>
          <w:sz w:val="24"/>
          <w:szCs w:val="24"/>
          <w:lang w:val="kk-KZ" w:eastAsia="ru-RU"/>
        </w:rPr>
        <w:t>ОБОЗНАЧЕНИ</w:t>
      </w:r>
      <w:r w:rsidR="00DD1729" w:rsidRPr="00004BF1">
        <w:rPr>
          <w:b/>
          <w:caps/>
          <w:sz w:val="24"/>
          <w:szCs w:val="24"/>
          <w:lang w:val="kk-KZ" w:eastAsia="ru-RU"/>
        </w:rPr>
        <w:t>й</w:t>
      </w:r>
      <w:r w:rsidRPr="00004BF1">
        <w:rPr>
          <w:b/>
          <w:caps/>
          <w:sz w:val="24"/>
          <w:szCs w:val="24"/>
          <w:lang w:val="kk-KZ" w:eastAsia="ru-RU"/>
        </w:rPr>
        <w:t xml:space="preserve"> И СОКРАЩЕНИ</w:t>
      </w:r>
      <w:r w:rsidR="00DD1729" w:rsidRPr="00004BF1">
        <w:rPr>
          <w:b/>
          <w:caps/>
          <w:sz w:val="24"/>
          <w:szCs w:val="24"/>
          <w:lang w:val="kk-KZ" w:eastAsia="ru-RU"/>
        </w:rPr>
        <w:t>й</w:t>
      </w:r>
    </w:p>
    <w:p w:rsidR="00DD1729" w:rsidRPr="00004BF1" w:rsidRDefault="00DD1729" w:rsidP="00DD1729">
      <w:pPr>
        <w:overflowPunct/>
        <w:autoSpaceDE/>
        <w:autoSpaceDN/>
        <w:adjustRightInd/>
        <w:spacing w:line="360" w:lineRule="auto"/>
        <w:ind w:firstLine="709"/>
        <w:contextualSpacing/>
        <w:jc w:val="both"/>
        <w:textAlignment w:val="auto"/>
        <w:rPr>
          <w:sz w:val="24"/>
          <w:szCs w:val="24"/>
          <w:lang w:eastAsia="ru-RU"/>
        </w:rPr>
      </w:pPr>
    </w:p>
    <w:p w:rsidR="00DD1729" w:rsidRPr="00C510D6" w:rsidRDefault="00DD1729" w:rsidP="00DD1729">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val="ca-ES" w:eastAsia="ru-RU"/>
        </w:rPr>
        <w:t xml:space="preserve">В настоящем отчете о НИР </w:t>
      </w:r>
      <w:r w:rsidRPr="00004BF1">
        <w:rPr>
          <w:sz w:val="24"/>
          <w:szCs w:val="24"/>
          <w:lang w:eastAsia="ru-RU"/>
        </w:rPr>
        <w:t>применяют</w:t>
      </w:r>
      <w:r w:rsidRPr="00004BF1">
        <w:rPr>
          <w:sz w:val="24"/>
          <w:szCs w:val="24"/>
          <w:lang w:val="ca-ES" w:eastAsia="ru-RU"/>
        </w:rPr>
        <w:t xml:space="preserve"> следующие </w:t>
      </w:r>
      <w:r w:rsidRPr="00004BF1">
        <w:rPr>
          <w:sz w:val="24"/>
          <w:szCs w:val="24"/>
          <w:lang w:eastAsia="ru-RU"/>
        </w:rPr>
        <w:t>сокращения и обозначения</w:t>
      </w:r>
    </w:p>
    <w:tbl>
      <w:tblPr>
        <w:tblW w:w="0" w:type="auto"/>
        <w:jc w:val="center"/>
        <w:tblLook w:val="04A0" w:firstRow="1" w:lastRow="0" w:firstColumn="1" w:lastColumn="0" w:noHBand="0" w:noVBand="1"/>
      </w:tblPr>
      <w:tblGrid>
        <w:gridCol w:w="1952"/>
        <w:gridCol w:w="7618"/>
      </w:tblGrid>
      <w:tr w:rsidR="00EF2D35" w:rsidRPr="00004BF1" w:rsidTr="002D1C87">
        <w:trPr>
          <w:jc w:val="center"/>
        </w:trPr>
        <w:tc>
          <w:tcPr>
            <w:tcW w:w="1952" w:type="dxa"/>
          </w:tcPr>
          <w:p w:rsidR="00EF2D35" w:rsidRPr="00004BF1" w:rsidRDefault="00EF2D35" w:rsidP="00674519">
            <w:pPr>
              <w:spacing w:line="360" w:lineRule="auto"/>
              <w:contextualSpacing/>
              <w:rPr>
                <w:color w:val="000000"/>
                <w:sz w:val="24"/>
                <w:szCs w:val="24"/>
                <w:lang w:eastAsia="ru-RU"/>
              </w:rPr>
            </w:pPr>
            <w:r w:rsidRPr="00004BF1">
              <w:rPr>
                <w:color w:val="000000"/>
                <w:sz w:val="24"/>
                <w:szCs w:val="24"/>
                <w:lang w:eastAsia="ru-RU"/>
              </w:rPr>
              <w:t>АА</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eastAsia="ru-RU"/>
              </w:rPr>
            </w:pPr>
            <w:r w:rsidRPr="00004BF1">
              <w:rPr>
                <w:rFonts w:eastAsia="Calibri"/>
                <w:lang w:eastAsia="ru-RU"/>
              </w:rPr>
              <w:t>Алматинская агломерация</w:t>
            </w:r>
          </w:p>
        </w:tc>
      </w:tr>
      <w:tr w:rsidR="00EF2D35" w:rsidRPr="00004BF1" w:rsidTr="002D1C87">
        <w:trPr>
          <w:jc w:val="center"/>
        </w:trPr>
        <w:tc>
          <w:tcPr>
            <w:tcW w:w="1952" w:type="dxa"/>
          </w:tcPr>
          <w:p w:rsidR="00EF2D35" w:rsidRPr="00004BF1" w:rsidRDefault="00EF2D35" w:rsidP="00674519">
            <w:pPr>
              <w:spacing w:line="360" w:lineRule="auto"/>
              <w:contextualSpacing/>
              <w:rPr>
                <w:color w:val="000000"/>
                <w:sz w:val="24"/>
                <w:szCs w:val="24"/>
                <w:lang w:eastAsia="ru-RU"/>
              </w:rPr>
            </w:pPr>
            <w:r w:rsidRPr="00004BF1">
              <w:rPr>
                <w:color w:val="000000"/>
                <w:sz w:val="24"/>
                <w:szCs w:val="24"/>
                <w:lang w:eastAsia="ru-RU"/>
              </w:rPr>
              <w:t>АО</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eastAsia="ru-RU"/>
              </w:rPr>
            </w:pPr>
            <w:r w:rsidRPr="00004BF1">
              <w:rPr>
                <w:rFonts w:eastAsia="Calibri"/>
                <w:lang w:eastAsia="ru-RU"/>
              </w:rPr>
              <w:t>Атмосферные осадки</w:t>
            </w:r>
          </w:p>
        </w:tc>
      </w:tr>
      <w:tr w:rsidR="00EF2D35" w:rsidRPr="00004BF1" w:rsidTr="002D1C87">
        <w:trPr>
          <w:jc w:val="center"/>
        </w:trPr>
        <w:tc>
          <w:tcPr>
            <w:tcW w:w="1952" w:type="dxa"/>
          </w:tcPr>
          <w:p w:rsidR="00EF2D35" w:rsidRPr="00004BF1" w:rsidRDefault="00EF2D35" w:rsidP="00674519">
            <w:pPr>
              <w:spacing w:line="360" w:lineRule="auto"/>
              <w:contextualSpacing/>
              <w:rPr>
                <w:color w:val="000000"/>
                <w:sz w:val="24"/>
                <w:szCs w:val="24"/>
                <w:lang w:eastAsia="ru-RU"/>
              </w:rPr>
            </w:pPr>
            <w:proofErr w:type="gramStart"/>
            <w:r w:rsidRPr="00004BF1">
              <w:rPr>
                <w:color w:val="000000"/>
                <w:sz w:val="24"/>
                <w:szCs w:val="24"/>
                <w:lang w:eastAsia="ru-RU"/>
              </w:rPr>
              <w:t>ВВ</w:t>
            </w:r>
            <w:proofErr w:type="gramEnd"/>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bCs/>
                <w:iCs/>
                <w:shd w:val="clear" w:color="auto" w:fill="FFFFFF"/>
              </w:rPr>
            </w:pPr>
            <w:r w:rsidRPr="00004BF1">
              <w:rPr>
                <w:bCs/>
                <w:iCs/>
                <w:shd w:val="clear" w:color="auto" w:fill="FFFFFF"/>
              </w:rPr>
              <w:t>Взвешенные вещества</w:t>
            </w:r>
          </w:p>
        </w:tc>
      </w:tr>
      <w:tr w:rsidR="00EF2D35" w:rsidRPr="00004BF1" w:rsidTr="002D1C87">
        <w:trPr>
          <w:jc w:val="center"/>
        </w:trPr>
        <w:tc>
          <w:tcPr>
            <w:tcW w:w="1952" w:type="dxa"/>
          </w:tcPr>
          <w:p w:rsidR="00EF2D35" w:rsidRPr="00004BF1" w:rsidRDefault="00EF2D35" w:rsidP="00674519">
            <w:pPr>
              <w:spacing w:line="360" w:lineRule="auto"/>
              <w:contextualSpacing/>
              <w:rPr>
                <w:color w:val="000000"/>
                <w:sz w:val="24"/>
                <w:szCs w:val="24"/>
                <w:lang w:eastAsia="ru-RU"/>
              </w:rPr>
            </w:pPr>
            <w:r w:rsidRPr="00004BF1">
              <w:rPr>
                <w:color w:val="000000"/>
                <w:sz w:val="24"/>
                <w:szCs w:val="24"/>
                <w:lang w:eastAsia="ru-RU"/>
              </w:rPr>
              <w:t>ВГК</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bCs/>
                <w:iCs/>
                <w:shd w:val="clear" w:color="auto" w:fill="FFFFFF"/>
              </w:rPr>
            </w:pPr>
            <w:r w:rsidRPr="00004BF1">
              <w:rPr>
                <w:bCs/>
                <w:iCs/>
                <w:shd w:val="clear" w:color="auto" w:fill="FFFFFF"/>
              </w:rPr>
              <w:t>Высокогорный курорт</w:t>
            </w:r>
          </w:p>
        </w:tc>
      </w:tr>
      <w:tr w:rsidR="00EF2D35" w:rsidRPr="00004BF1" w:rsidTr="002D1C87">
        <w:trPr>
          <w:jc w:val="center"/>
        </w:trPr>
        <w:tc>
          <w:tcPr>
            <w:tcW w:w="1952" w:type="dxa"/>
          </w:tcPr>
          <w:p w:rsidR="00EF2D35" w:rsidRPr="00004BF1" w:rsidRDefault="00EF2D35" w:rsidP="00674519">
            <w:pPr>
              <w:overflowPunct/>
              <w:autoSpaceDE/>
              <w:autoSpaceDN/>
              <w:adjustRightInd/>
              <w:spacing w:line="360" w:lineRule="auto"/>
              <w:contextualSpacing/>
              <w:textAlignment w:val="auto"/>
              <w:rPr>
                <w:rFonts w:eastAsia="Calibri"/>
                <w:sz w:val="24"/>
                <w:szCs w:val="24"/>
                <w:lang w:eastAsia="ru-RU"/>
              </w:rPr>
            </w:pPr>
            <w:r w:rsidRPr="00004BF1">
              <w:rPr>
                <w:sz w:val="24"/>
                <w:szCs w:val="24"/>
                <w:lang w:val="kk-KZ" w:eastAsia="ru-RU"/>
              </w:rPr>
              <w:t>ВМО</w:t>
            </w:r>
          </w:p>
        </w:tc>
        <w:tc>
          <w:tcPr>
            <w:tcW w:w="7618" w:type="dxa"/>
          </w:tcPr>
          <w:p w:rsidR="00EF2D35" w:rsidRPr="00004BF1" w:rsidRDefault="00EF2D35" w:rsidP="00F67F03">
            <w:pPr>
              <w:pStyle w:val="ab"/>
              <w:numPr>
                <w:ilvl w:val="0"/>
                <w:numId w:val="44"/>
              </w:numPr>
              <w:spacing w:line="360" w:lineRule="auto"/>
              <w:rPr>
                <w:lang w:val="kk-KZ" w:eastAsia="ru-RU"/>
              </w:rPr>
            </w:pPr>
            <w:r w:rsidRPr="00004BF1">
              <w:rPr>
                <w:lang w:val="kk-KZ" w:eastAsia="ru-RU"/>
              </w:rPr>
              <w:t>Всемирн</w:t>
            </w:r>
            <w:r w:rsidR="00F67F03" w:rsidRPr="00004BF1">
              <w:rPr>
                <w:lang w:val="kk-KZ" w:eastAsia="ru-RU"/>
              </w:rPr>
              <w:t>ая</w:t>
            </w:r>
            <w:r w:rsidRPr="00004BF1">
              <w:rPr>
                <w:lang w:val="kk-KZ" w:eastAsia="ru-RU"/>
              </w:rPr>
              <w:t xml:space="preserve"> метеорологическ</w:t>
            </w:r>
            <w:r w:rsidR="00F67F03" w:rsidRPr="00004BF1">
              <w:rPr>
                <w:lang w:val="kk-KZ" w:eastAsia="ru-RU"/>
              </w:rPr>
              <w:t>ая</w:t>
            </w:r>
            <w:r w:rsidRPr="00004BF1">
              <w:rPr>
                <w:lang w:val="kk-KZ" w:eastAsia="ru-RU"/>
              </w:rPr>
              <w:t xml:space="preserve"> организаци</w:t>
            </w:r>
            <w:r w:rsidR="00F67F03" w:rsidRPr="00004BF1">
              <w:rPr>
                <w:lang w:val="kk-KZ" w:eastAsia="ru-RU"/>
              </w:rPr>
              <w:t>я</w:t>
            </w:r>
            <w:r w:rsidRPr="00004BF1">
              <w:rPr>
                <w:lang w:val="kk-KZ" w:eastAsia="ru-RU"/>
              </w:rPr>
              <w:t xml:space="preserve"> </w:t>
            </w:r>
          </w:p>
        </w:tc>
      </w:tr>
      <w:tr w:rsidR="00EF2D35" w:rsidRPr="00004BF1" w:rsidTr="002D1C87">
        <w:trPr>
          <w:jc w:val="center"/>
        </w:trPr>
        <w:tc>
          <w:tcPr>
            <w:tcW w:w="1952" w:type="dxa"/>
          </w:tcPr>
          <w:p w:rsidR="00EF2D35" w:rsidRPr="00004BF1" w:rsidRDefault="00EF2D35" w:rsidP="00674519">
            <w:pPr>
              <w:overflowPunct/>
              <w:autoSpaceDE/>
              <w:autoSpaceDN/>
              <w:adjustRightInd/>
              <w:spacing w:line="360" w:lineRule="auto"/>
              <w:contextualSpacing/>
              <w:textAlignment w:val="auto"/>
              <w:rPr>
                <w:sz w:val="24"/>
                <w:szCs w:val="24"/>
                <w:lang w:val="kk-KZ" w:eastAsia="ru-RU"/>
              </w:rPr>
            </w:pPr>
            <w:r w:rsidRPr="00004BF1">
              <w:rPr>
                <w:sz w:val="24"/>
                <w:szCs w:val="24"/>
                <w:lang w:val="kk-KZ" w:eastAsia="ru-RU"/>
              </w:rPr>
              <w:t>ВОАД</w:t>
            </w:r>
          </w:p>
        </w:tc>
        <w:tc>
          <w:tcPr>
            <w:tcW w:w="7618" w:type="dxa"/>
          </w:tcPr>
          <w:p w:rsidR="00EF2D35" w:rsidRPr="00004BF1" w:rsidRDefault="00EF2D35" w:rsidP="00674519">
            <w:pPr>
              <w:pStyle w:val="ab"/>
              <w:numPr>
                <w:ilvl w:val="0"/>
                <w:numId w:val="44"/>
              </w:numPr>
              <w:spacing w:line="360" w:lineRule="auto"/>
              <w:rPr>
                <w:lang w:val="kk-KZ" w:eastAsia="ru-RU"/>
              </w:rPr>
            </w:pPr>
            <w:r w:rsidRPr="00004BF1">
              <w:rPr>
                <w:lang w:val="kk-KZ" w:eastAsia="ru-RU"/>
              </w:rPr>
              <w:t>Восточная объездная автодорога</w:t>
            </w:r>
          </w:p>
        </w:tc>
      </w:tr>
      <w:tr w:rsidR="00EF2D35" w:rsidRPr="00004BF1" w:rsidTr="002D1C87">
        <w:trPr>
          <w:jc w:val="center"/>
        </w:trPr>
        <w:tc>
          <w:tcPr>
            <w:tcW w:w="1952" w:type="dxa"/>
          </w:tcPr>
          <w:p w:rsidR="00EF2D35" w:rsidRPr="00004BF1" w:rsidRDefault="00EF2D35" w:rsidP="00674519">
            <w:pPr>
              <w:overflowPunct/>
              <w:autoSpaceDE/>
              <w:autoSpaceDN/>
              <w:adjustRightInd/>
              <w:spacing w:line="360" w:lineRule="auto"/>
              <w:contextualSpacing/>
              <w:textAlignment w:val="auto"/>
              <w:rPr>
                <w:sz w:val="24"/>
                <w:szCs w:val="24"/>
                <w:lang w:eastAsia="ru-RU"/>
              </w:rPr>
            </w:pPr>
            <w:r w:rsidRPr="00004BF1">
              <w:rPr>
                <w:sz w:val="24"/>
                <w:szCs w:val="24"/>
                <w:lang w:eastAsia="ru-RU"/>
              </w:rPr>
              <w:t>ГЖХ</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lang w:val="kk-KZ" w:eastAsia="ru-RU"/>
              </w:rPr>
            </w:pPr>
            <w:r w:rsidRPr="00004BF1">
              <w:rPr>
                <w:lang w:val="kk-KZ" w:eastAsia="ru-RU"/>
              </w:rPr>
              <w:t>Газо-жидкостный хроматограф</w:t>
            </w:r>
          </w:p>
        </w:tc>
      </w:tr>
      <w:tr w:rsidR="00EF2D35" w:rsidRPr="00004BF1" w:rsidTr="002D1C87">
        <w:trPr>
          <w:jc w:val="center"/>
        </w:trPr>
        <w:tc>
          <w:tcPr>
            <w:tcW w:w="1952" w:type="dxa"/>
          </w:tcPr>
          <w:p w:rsidR="00EF2D35" w:rsidRPr="00004BF1" w:rsidRDefault="00EF2D35" w:rsidP="00674519">
            <w:pPr>
              <w:spacing w:line="360" w:lineRule="auto"/>
              <w:contextualSpacing/>
              <w:rPr>
                <w:bCs/>
                <w:sz w:val="24"/>
                <w:szCs w:val="24"/>
                <w:lang w:eastAsia="ru-RU"/>
              </w:rPr>
            </w:pPr>
            <w:r w:rsidRPr="00004BF1">
              <w:rPr>
                <w:bCs/>
                <w:sz w:val="24"/>
                <w:szCs w:val="24"/>
                <w:lang w:eastAsia="ru-RU"/>
              </w:rPr>
              <w:t>ДЭЗ</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eastAsia="ru-RU"/>
              </w:rPr>
            </w:pPr>
            <w:r w:rsidRPr="00004BF1">
              <w:rPr>
                <w:bCs/>
                <w:lang w:eastAsia="ru-RU"/>
              </w:rPr>
              <w:t>Электронно-захватный детектор</w:t>
            </w:r>
          </w:p>
        </w:tc>
      </w:tr>
      <w:tr w:rsidR="00EF2D35" w:rsidRPr="00004BF1" w:rsidTr="002D1C87">
        <w:trPr>
          <w:jc w:val="center"/>
        </w:trPr>
        <w:tc>
          <w:tcPr>
            <w:tcW w:w="1952" w:type="dxa"/>
          </w:tcPr>
          <w:p w:rsidR="00EF2D35" w:rsidRPr="00004BF1" w:rsidRDefault="00EF2D35" w:rsidP="00674519">
            <w:pPr>
              <w:spacing w:line="360" w:lineRule="auto"/>
              <w:contextualSpacing/>
              <w:rPr>
                <w:bCs/>
                <w:sz w:val="24"/>
                <w:szCs w:val="24"/>
                <w:lang w:eastAsia="ru-RU"/>
              </w:rPr>
            </w:pPr>
            <w:r w:rsidRPr="00004BF1">
              <w:rPr>
                <w:bCs/>
                <w:sz w:val="24"/>
                <w:szCs w:val="24"/>
                <w:lang w:eastAsia="ru-RU"/>
              </w:rPr>
              <w:t>ЗВ</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bCs/>
                <w:lang w:eastAsia="ru-RU"/>
              </w:rPr>
            </w:pPr>
            <w:r w:rsidRPr="00004BF1">
              <w:rPr>
                <w:bCs/>
                <w:lang w:eastAsia="ru-RU"/>
              </w:rPr>
              <w:t>Загрязняющие вещества</w:t>
            </w:r>
          </w:p>
        </w:tc>
      </w:tr>
      <w:tr w:rsidR="00EF2D35" w:rsidRPr="00004BF1" w:rsidTr="002D1C87">
        <w:trPr>
          <w:jc w:val="center"/>
        </w:trPr>
        <w:tc>
          <w:tcPr>
            <w:tcW w:w="1952" w:type="dxa"/>
          </w:tcPr>
          <w:p w:rsidR="00EF2D35" w:rsidRPr="00004BF1" w:rsidRDefault="00EF2D35" w:rsidP="00674519">
            <w:pPr>
              <w:spacing w:line="360" w:lineRule="auto"/>
              <w:contextualSpacing/>
              <w:rPr>
                <w:sz w:val="24"/>
                <w:szCs w:val="24"/>
                <w:lang w:val="kk-KZ" w:eastAsia="ru-RU"/>
              </w:rPr>
            </w:pPr>
            <w:r w:rsidRPr="00004BF1">
              <w:rPr>
                <w:sz w:val="24"/>
                <w:szCs w:val="24"/>
                <w:lang w:val="kk-KZ" w:eastAsia="ru-RU"/>
              </w:rPr>
              <w:t>ИМГРЭ</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eastAsia="ru-RU"/>
              </w:rPr>
            </w:pPr>
            <w:r w:rsidRPr="00004BF1">
              <w:rPr>
                <w:shd w:val="clear" w:color="auto" w:fill="FFFFFF"/>
              </w:rPr>
              <w:t>Институт минералогии, геохимии и кристаллохимии редких элементов</w:t>
            </w:r>
          </w:p>
        </w:tc>
      </w:tr>
      <w:tr w:rsidR="00EF2D35" w:rsidRPr="00004BF1" w:rsidTr="002D1C87">
        <w:trPr>
          <w:jc w:val="center"/>
        </w:trPr>
        <w:tc>
          <w:tcPr>
            <w:tcW w:w="1952" w:type="dxa"/>
          </w:tcPr>
          <w:p w:rsidR="00EF2D35" w:rsidRPr="00004BF1" w:rsidRDefault="00EF2D35" w:rsidP="00674519">
            <w:pPr>
              <w:overflowPunct/>
              <w:autoSpaceDE/>
              <w:autoSpaceDN/>
              <w:adjustRightInd/>
              <w:spacing w:line="360" w:lineRule="auto"/>
              <w:contextualSpacing/>
              <w:textAlignment w:val="auto"/>
              <w:rPr>
                <w:rFonts w:eastAsia="Calibri"/>
                <w:sz w:val="24"/>
                <w:szCs w:val="24"/>
                <w:lang w:eastAsia="ru-RU"/>
              </w:rPr>
            </w:pPr>
            <w:r w:rsidRPr="00004BF1">
              <w:rPr>
                <w:sz w:val="24"/>
                <w:szCs w:val="24"/>
                <w:lang w:val="kk-KZ" w:eastAsia="ru-RU"/>
              </w:rPr>
              <w:t>ИПГ</w:t>
            </w:r>
          </w:p>
        </w:tc>
        <w:tc>
          <w:tcPr>
            <w:tcW w:w="7618" w:type="dxa"/>
          </w:tcPr>
          <w:p w:rsidR="00EF2D35" w:rsidRPr="00004BF1" w:rsidRDefault="00EF2D35" w:rsidP="00674519">
            <w:pPr>
              <w:pStyle w:val="ab"/>
              <w:numPr>
                <w:ilvl w:val="0"/>
                <w:numId w:val="44"/>
              </w:numPr>
              <w:spacing w:line="360" w:lineRule="auto"/>
              <w:rPr>
                <w:lang w:val="kk-KZ" w:eastAsia="ru-RU"/>
              </w:rPr>
            </w:pPr>
            <w:r w:rsidRPr="00004BF1">
              <w:rPr>
                <w:shd w:val="clear" w:color="auto" w:fill="FFFFFF"/>
              </w:rPr>
              <w:t>Институт прикладной геофизики имени Е. К. Федорова</w:t>
            </w:r>
            <w:r w:rsidRPr="00004BF1">
              <w:rPr>
                <w:lang w:val="kk-KZ" w:eastAsia="ru-RU"/>
              </w:rPr>
              <w:t xml:space="preserve"> </w:t>
            </w:r>
          </w:p>
        </w:tc>
      </w:tr>
      <w:tr w:rsidR="00EF2D35" w:rsidRPr="00004BF1" w:rsidTr="002D1C87">
        <w:trPr>
          <w:jc w:val="center"/>
        </w:trPr>
        <w:tc>
          <w:tcPr>
            <w:tcW w:w="1952" w:type="dxa"/>
          </w:tcPr>
          <w:p w:rsidR="00EF2D35" w:rsidRPr="00004BF1" w:rsidRDefault="00EF2D35" w:rsidP="00674519">
            <w:pPr>
              <w:overflowPunct/>
              <w:autoSpaceDE/>
              <w:autoSpaceDN/>
              <w:adjustRightInd/>
              <w:spacing w:line="360" w:lineRule="auto"/>
              <w:contextualSpacing/>
              <w:textAlignment w:val="auto"/>
              <w:rPr>
                <w:rFonts w:eastAsia="Calibri"/>
                <w:sz w:val="24"/>
                <w:szCs w:val="24"/>
                <w:lang w:eastAsia="ru-RU"/>
              </w:rPr>
            </w:pPr>
            <w:r w:rsidRPr="00004BF1">
              <w:rPr>
                <w:sz w:val="24"/>
                <w:szCs w:val="24"/>
                <w:lang w:eastAsia="ru-RU"/>
              </w:rPr>
              <w:t>НИР</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TimesNewRomanPSMT"/>
                <w:lang w:eastAsia="ru-RU"/>
              </w:rPr>
            </w:pPr>
            <w:r w:rsidRPr="00004BF1">
              <w:rPr>
                <w:lang w:val="kk-KZ" w:eastAsia="ru-RU"/>
              </w:rPr>
              <w:t>Научно-исследовательская работа</w:t>
            </w:r>
          </w:p>
        </w:tc>
      </w:tr>
      <w:tr w:rsidR="00EF2D35" w:rsidRPr="00004BF1" w:rsidTr="002D1C87">
        <w:trPr>
          <w:jc w:val="center"/>
        </w:trPr>
        <w:tc>
          <w:tcPr>
            <w:tcW w:w="1952" w:type="dxa"/>
          </w:tcPr>
          <w:p w:rsidR="00EF2D35" w:rsidRPr="00004BF1" w:rsidRDefault="00EF2D35" w:rsidP="00674519">
            <w:pPr>
              <w:spacing w:line="360" w:lineRule="auto"/>
              <w:contextualSpacing/>
              <w:rPr>
                <w:bCs/>
                <w:sz w:val="24"/>
                <w:szCs w:val="24"/>
                <w:lang w:eastAsia="ru-RU"/>
              </w:rPr>
            </w:pPr>
            <w:r w:rsidRPr="00004BF1">
              <w:rPr>
                <w:bCs/>
                <w:sz w:val="24"/>
                <w:szCs w:val="24"/>
                <w:lang w:eastAsia="ru-RU"/>
              </w:rPr>
              <w:t>МВИ</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eastAsia="ru-RU"/>
              </w:rPr>
            </w:pPr>
            <w:r w:rsidRPr="00004BF1">
              <w:rPr>
                <w:rFonts w:eastAsia="Calibri"/>
                <w:lang w:eastAsia="ru-RU"/>
              </w:rPr>
              <w:t>Методика выполнения измерений</w:t>
            </w:r>
          </w:p>
        </w:tc>
      </w:tr>
      <w:tr w:rsidR="00EF2D35" w:rsidRPr="00004BF1" w:rsidTr="002D1C87">
        <w:trPr>
          <w:jc w:val="center"/>
        </w:trPr>
        <w:tc>
          <w:tcPr>
            <w:tcW w:w="1952" w:type="dxa"/>
          </w:tcPr>
          <w:p w:rsidR="00EF2D35" w:rsidRPr="00004BF1" w:rsidRDefault="00EF2D35" w:rsidP="00674519">
            <w:pPr>
              <w:spacing w:line="360" w:lineRule="auto"/>
              <w:contextualSpacing/>
              <w:rPr>
                <w:bCs/>
                <w:sz w:val="24"/>
                <w:szCs w:val="24"/>
                <w:lang w:eastAsia="ru-RU"/>
              </w:rPr>
            </w:pPr>
            <w:r w:rsidRPr="00004BF1">
              <w:rPr>
                <w:bCs/>
                <w:sz w:val="24"/>
                <w:szCs w:val="24"/>
                <w:lang w:eastAsia="ru-RU"/>
              </w:rPr>
              <w:t>МС</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eastAsia="ru-RU"/>
              </w:rPr>
            </w:pPr>
            <w:r w:rsidRPr="00004BF1">
              <w:rPr>
                <w:rFonts w:eastAsia="Calibri"/>
                <w:lang w:eastAsia="ru-RU"/>
              </w:rPr>
              <w:t>Метеорологическая станция</w:t>
            </w:r>
          </w:p>
        </w:tc>
      </w:tr>
      <w:tr w:rsidR="00EF2D35" w:rsidRPr="00004BF1" w:rsidTr="002D1C87">
        <w:trPr>
          <w:jc w:val="center"/>
        </w:trPr>
        <w:tc>
          <w:tcPr>
            <w:tcW w:w="1952" w:type="dxa"/>
          </w:tcPr>
          <w:p w:rsidR="00EF2D35" w:rsidRPr="00004BF1" w:rsidRDefault="00EF2D35" w:rsidP="00674519">
            <w:pPr>
              <w:spacing w:line="360" w:lineRule="auto"/>
              <w:contextualSpacing/>
              <w:rPr>
                <w:rFonts w:eastAsia="Calibri"/>
                <w:sz w:val="24"/>
                <w:szCs w:val="24"/>
                <w:lang w:eastAsia="en-US"/>
              </w:rPr>
            </w:pPr>
            <w:r w:rsidRPr="00004BF1">
              <w:rPr>
                <w:rFonts w:eastAsia="Calibri"/>
                <w:sz w:val="24"/>
                <w:szCs w:val="22"/>
                <w:lang w:eastAsia="en-US"/>
              </w:rPr>
              <w:t>МУ</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eastAsia="ru-RU"/>
              </w:rPr>
            </w:pPr>
            <w:r w:rsidRPr="00004BF1">
              <w:rPr>
                <w:rFonts w:eastAsia="Calibri"/>
                <w:lang w:eastAsia="ru-RU"/>
              </w:rPr>
              <w:t>Методические указания</w:t>
            </w:r>
          </w:p>
        </w:tc>
      </w:tr>
      <w:tr w:rsidR="00EF2D35" w:rsidRPr="00004BF1" w:rsidTr="002D1C87">
        <w:trPr>
          <w:jc w:val="center"/>
        </w:trPr>
        <w:tc>
          <w:tcPr>
            <w:tcW w:w="1952" w:type="dxa"/>
          </w:tcPr>
          <w:p w:rsidR="00EF2D35" w:rsidRPr="00004BF1" w:rsidRDefault="00EF2D35" w:rsidP="00674519">
            <w:pPr>
              <w:spacing w:line="360" w:lineRule="auto"/>
              <w:contextualSpacing/>
              <w:rPr>
                <w:rFonts w:eastAsia="Calibri"/>
                <w:sz w:val="24"/>
                <w:szCs w:val="22"/>
                <w:lang w:eastAsia="en-US"/>
              </w:rPr>
            </w:pPr>
            <w:r w:rsidRPr="00004BF1">
              <w:rPr>
                <w:sz w:val="24"/>
                <w:szCs w:val="24"/>
                <w:lang w:val="kk-KZ" w:eastAsia="ru-RU"/>
              </w:rPr>
              <w:t>ОГСНК</w:t>
            </w:r>
          </w:p>
        </w:tc>
        <w:tc>
          <w:tcPr>
            <w:tcW w:w="7618" w:type="dxa"/>
          </w:tcPr>
          <w:p w:rsidR="00EF2D35" w:rsidRPr="00004BF1" w:rsidRDefault="00EF2D35" w:rsidP="00F67F03">
            <w:pPr>
              <w:pStyle w:val="ab"/>
              <w:numPr>
                <w:ilvl w:val="0"/>
                <w:numId w:val="44"/>
              </w:numPr>
              <w:spacing w:line="360" w:lineRule="auto"/>
              <w:rPr>
                <w:lang w:val="kk-KZ" w:eastAsia="ru-RU"/>
              </w:rPr>
            </w:pPr>
            <w:r w:rsidRPr="00004BF1">
              <w:rPr>
                <w:lang w:val="kk-KZ" w:eastAsia="ru-RU"/>
              </w:rPr>
              <w:t>Общегосударственн</w:t>
            </w:r>
            <w:r w:rsidR="00F67F03" w:rsidRPr="00004BF1">
              <w:rPr>
                <w:lang w:val="kk-KZ" w:eastAsia="ru-RU"/>
              </w:rPr>
              <w:t>ая</w:t>
            </w:r>
            <w:r w:rsidRPr="00004BF1">
              <w:rPr>
                <w:lang w:val="kk-KZ" w:eastAsia="ru-RU"/>
              </w:rPr>
              <w:t xml:space="preserve"> служб</w:t>
            </w:r>
            <w:r w:rsidR="00F67F03" w:rsidRPr="00004BF1">
              <w:rPr>
                <w:lang w:val="kk-KZ" w:eastAsia="ru-RU"/>
              </w:rPr>
              <w:t>а</w:t>
            </w:r>
            <w:r w:rsidRPr="00004BF1">
              <w:rPr>
                <w:lang w:val="kk-KZ" w:eastAsia="ru-RU"/>
              </w:rPr>
              <w:t xml:space="preserve"> наблюдений и контроля состояния окружающей среды </w:t>
            </w:r>
          </w:p>
        </w:tc>
      </w:tr>
      <w:tr w:rsidR="00EF2D35" w:rsidRPr="00004BF1" w:rsidTr="002D1C87">
        <w:trPr>
          <w:jc w:val="center"/>
        </w:trPr>
        <w:tc>
          <w:tcPr>
            <w:tcW w:w="1952" w:type="dxa"/>
          </w:tcPr>
          <w:p w:rsidR="00EF2D35" w:rsidRPr="00004BF1" w:rsidRDefault="00EF2D35" w:rsidP="00674519">
            <w:pPr>
              <w:overflowPunct/>
              <w:autoSpaceDE/>
              <w:autoSpaceDN/>
              <w:adjustRightInd/>
              <w:spacing w:line="360" w:lineRule="auto"/>
              <w:contextualSpacing/>
              <w:textAlignment w:val="auto"/>
              <w:rPr>
                <w:rFonts w:eastAsia="Calibri"/>
                <w:sz w:val="24"/>
                <w:szCs w:val="24"/>
                <w:lang w:eastAsia="ru-RU"/>
              </w:rPr>
            </w:pPr>
            <w:r w:rsidRPr="00004BF1">
              <w:rPr>
                <w:rFonts w:eastAsia="Calibri"/>
                <w:sz w:val="24"/>
                <w:szCs w:val="24"/>
                <w:lang w:eastAsia="ru-RU"/>
              </w:rPr>
              <w:t>ПДК</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eastAsia="ru-RU"/>
              </w:rPr>
            </w:pPr>
            <w:r w:rsidRPr="00004BF1">
              <w:rPr>
                <w:rFonts w:eastAsia="Calibri"/>
                <w:lang w:eastAsia="ru-RU"/>
              </w:rPr>
              <w:t>Предельно допустимая концентрация</w:t>
            </w:r>
          </w:p>
        </w:tc>
      </w:tr>
      <w:tr w:rsidR="00EF2D35" w:rsidRPr="00004BF1" w:rsidTr="002D1C87">
        <w:trPr>
          <w:jc w:val="center"/>
        </w:trPr>
        <w:tc>
          <w:tcPr>
            <w:tcW w:w="1952" w:type="dxa"/>
          </w:tcPr>
          <w:p w:rsidR="00EF2D35" w:rsidRPr="00004BF1" w:rsidRDefault="00EF2D35" w:rsidP="00674519">
            <w:pPr>
              <w:overflowPunct/>
              <w:autoSpaceDE/>
              <w:autoSpaceDN/>
              <w:adjustRightInd/>
              <w:spacing w:line="360" w:lineRule="auto"/>
              <w:contextualSpacing/>
              <w:textAlignment w:val="auto"/>
              <w:rPr>
                <w:rFonts w:eastAsia="Calibri"/>
                <w:sz w:val="24"/>
                <w:szCs w:val="24"/>
                <w:lang w:eastAsia="ru-RU"/>
              </w:rPr>
            </w:pPr>
            <w:r w:rsidRPr="00004BF1">
              <w:rPr>
                <w:sz w:val="24"/>
                <w:szCs w:val="24"/>
                <w:lang w:eastAsia="en-US"/>
              </w:rPr>
              <w:t>ПДК</w:t>
            </w:r>
            <w:r w:rsidRPr="00004BF1">
              <w:rPr>
                <w:sz w:val="24"/>
                <w:szCs w:val="24"/>
                <w:vertAlign w:val="subscript"/>
                <w:lang w:eastAsia="en-US"/>
              </w:rPr>
              <w:t>хб</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eastAsia="ru-RU"/>
              </w:rPr>
            </w:pPr>
            <w:r w:rsidRPr="00004BF1">
              <w:rPr>
                <w:rFonts w:eastAsia="Calibri"/>
                <w:lang w:eastAsia="ru-RU"/>
              </w:rPr>
              <w:t>Предельно допустимая концентрация (</w:t>
            </w:r>
            <w:proofErr w:type="gramStart"/>
            <w:r w:rsidRPr="00004BF1">
              <w:rPr>
                <w:rFonts w:eastAsia="Calibri"/>
                <w:lang w:eastAsia="ru-RU"/>
              </w:rPr>
              <w:t>хозяйственно-бытовое</w:t>
            </w:r>
            <w:proofErr w:type="gramEnd"/>
            <w:r w:rsidRPr="00004BF1">
              <w:rPr>
                <w:rFonts w:eastAsia="Calibri"/>
                <w:lang w:eastAsia="ru-RU"/>
              </w:rPr>
              <w:t>)</w:t>
            </w:r>
          </w:p>
        </w:tc>
      </w:tr>
      <w:tr w:rsidR="00EF2D35" w:rsidRPr="00004BF1" w:rsidTr="002D1C87">
        <w:trPr>
          <w:jc w:val="center"/>
        </w:trPr>
        <w:tc>
          <w:tcPr>
            <w:tcW w:w="1952" w:type="dxa"/>
          </w:tcPr>
          <w:p w:rsidR="00EF2D35" w:rsidRPr="00004BF1" w:rsidRDefault="00EF2D35" w:rsidP="00674519">
            <w:pPr>
              <w:overflowPunct/>
              <w:autoSpaceDE/>
              <w:autoSpaceDN/>
              <w:adjustRightInd/>
              <w:spacing w:line="360" w:lineRule="auto"/>
              <w:contextualSpacing/>
              <w:textAlignment w:val="auto"/>
              <w:rPr>
                <w:sz w:val="24"/>
                <w:szCs w:val="24"/>
                <w:lang w:eastAsia="en-US"/>
              </w:rPr>
            </w:pPr>
            <w:r w:rsidRPr="00004BF1">
              <w:rPr>
                <w:sz w:val="24"/>
                <w:szCs w:val="24"/>
                <w:lang w:eastAsia="en-US"/>
              </w:rPr>
              <w:t>ПДК</w:t>
            </w:r>
            <w:r w:rsidRPr="00004BF1">
              <w:rPr>
                <w:sz w:val="24"/>
                <w:szCs w:val="24"/>
                <w:vertAlign w:val="subscript"/>
                <w:lang w:eastAsia="en-US"/>
              </w:rPr>
              <w:t>рх</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eastAsia="ru-RU"/>
              </w:rPr>
            </w:pPr>
            <w:r w:rsidRPr="00004BF1">
              <w:rPr>
                <w:rFonts w:eastAsia="Calibri"/>
                <w:lang w:eastAsia="ru-RU"/>
              </w:rPr>
              <w:t>Предельно допустимая концентрация (</w:t>
            </w:r>
            <w:proofErr w:type="gramStart"/>
            <w:r w:rsidRPr="00004BF1">
              <w:rPr>
                <w:rFonts w:eastAsia="Calibri"/>
                <w:lang w:eastAsia="ru-RU"/>
              </w:rPr>
              <w:t>рыбно-хозяйственное</w:t>
            </w:r>
            <w:proofErr w:type="gramEnd"/>
            <w:r w:rsidRPr="00004BF1">
              <w:rPr>
                <w:rFonts w:eastAsia="Calibri"/>
                <w:lang w:eastAsia="ru-RU"/>
              </w:rPr>
              <w:t>)</w:t>
            </w:r>
          </w:p>
        </w:tc>
      </w:tr>
      <w:tr w:rsidR="00EF2D35" w:rsidRPr="00004BF1" w:rsidTr="002D1C87">
        <w:trPr>
          <w:jc w:val="center"/>
        </w:trPr>
        <w:tc>
          <w:tcPr>
            <w:tcW w:w="1952" w:type="dxa"/>
          </w:tcPr>
          <w:p w:rsidR="00EF2D35" w:rsidRPr="00004BF1" w:rsidRDefault="00EF2D35" w:rsidP="00674519">
            <w:pPr>
              <w:overflowPunct/>
              <w:autoSpaceDE/>
              <w:autoSpaceDN/>
              <w:adjustRightInd/>
              <w:spacing w:line="360" w:lineRule="auto"/>
              <w:contextualSpacing/>
              <w:textAlignment w:val="auto"/>
              <w:rPr>
                <w:rFonts w:eastAsia="Calibri"/>
                <w:sz w:val="24"/>
                <w:szCs w:val="24"/>
                <w:lang w:eastAsia="ru-RU"/>
              </w:rPr>
            </w:pPr>
            <w:r w:rsidRPr="00004BF1">
              <w:rPr>
                <w:rFonts w:eastAsia="Calibri"/>
                <w:sz w:val="24"/>
                <w:szCs w:val="24"/>
                <w:lang w:eastAsia="ru-RU"/>
              </w:rPr>
              <w:t>ПХБ</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eastAsia="ru-RU"/>
              </w:rPr>
            </w:pPr>
            <w:r w:rsidRPr="00004BF1">
              <w:rPr>
                <w:rFonts w:eastAsia="Calibri"/>
                <w:lang w:eastAsia="ru-RU"/>
              </w:rPr>
              <w:t>Полихлорированные бифенилы</w:t>
            </w:r>
          </w:p>
        </w:tc>
      </w:tr>
      <w:tr w:rsidR="00EF2D35" w:rsidRPr="00004BF1" w:rsidTr="002D1C87">
        <w:trPr>
          <w:jc w:val="center"/>
        </w:trPr>
        <w:tc>
          <w:tcPr>
            <w:tcW w:w="1952" w:type="dxa"/>
          </w:tcPr>
          <w:p w:rsidR="00EF2D35" w:rsidRPr="00004BF1" w:rsidRDefault="00EF2D35" w:rsidP="00674519">
            <w:pPr>
              <w:overflowPunct/>
              <w:autoSpaceDE/>
              <w:autoSpaceDN/>
              <w:adjustRightInd/>
              <w:spacing w:line="360" w:lineRule="auto"/>
              <w:contextualSpacing/>
              <w:textAlignment w:val="auto"/>
              <w:rPr>
                <w:rFonts w:eastAsia="Calibri"/>
                <w:sz w:val="24"/>
                <w:szCs w:val="24"/>
                <w:lang w:eastAsia="ru-RU"/>
              </w:rPr>
            </w:pPr>
            <w:r w:rsidRPr="00004BF1">
              <w:rPr>
                <w:rFonts w:eastAsia="Calibri"/>
                <w:sz w:val="24"/>
                <w:szCs w:val="24"/>
                <w:lang w:eastAsia="ru-RU"/>
              </w:rPr>
              <w:t>РК</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eastAsia="ru-RU"/>
              </w:rPr>
            </w:pPr>
            <w:r w:rsidRPr="00004BF1">
              <w:rPr>
                <w:rFonts w:eastAsia="Calibri"/>
                <w:lang w:eastAsia="ru-RU"/>
              </w:rPr>
              <w:t>Республика Казахстан</w:t>
            </w:r>
          </w:p>
        </w:tc>
      </w:tr>
      <w:tr w:rsidR="00EF2D35" w:rsidRPr="00004BF1" w:rsidTr="002D1C87">
        <w:trPr>
          <w:jc w:val="center"/>
        </w:trPr>
        <w:tc>
          <w:tcPr>
            <w:tcW w:w="1952" w:type="dxa"/>
          </w:tcPr>
          <w:p w:rsidR="00EF2D35" w:rsidRPr="00004BF1" w:rsidRDefault="00EF2D35" w:rsidP="00674519">
            <w:pPr>
              <w:overflowPunct/>
              <w:autoSpaceDE/>
              <w:autoSpaceDN/>
              <w:adjustRightInd/>
              <w:spacing w:line="360" w:lineRule="auto"/>
              <w:contextualSpacing/>
              <w:textAlignment w:val="auto"/>
              <w:rPr>
                <w:rFonts w:eastAsia="Calibri"/>
                <w:sz w:val="24"/>
                <w:szCs w:val="24"/>
                <w:lang w:eastAsia="ru-RU"/>
              </w:rPr>
            </w:pPr>
            <w:r w:rsidRPr="00004BF1">
              <w:rPr>
                <w:rFonts w:eastAsia="Calibri"/>
                <w:sz w:val="24"/>
                <w:szCs w:val="24"/>
                <w:lang w:eastAsia="ru-RU"/>
              </w:rPr>
              <w:t>СОЗ</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eastAsia="ru-RU"/>
              </w:rPr>
            </w:pPr>
            <w:r w:rsidRPr="00004BF1">
              <w:rPr>
                <w:rFonts w:eastAsia="Calibri"/>
                <w:lang w:eastAsia="ru-RU"/>
              </w:rPr>
              <w:t>Стойкие органические загрязнители</w:t>
            </w:r>
          </w:p>
        </w:tc>
      </w:tr>
      <w:tr w:rsidR="00EF2D35" w:rsidRPr="00004BF1" w:rsidTr="002D1C87">
        <w:trPr>
          <w:jc w:val="center"/>
        </w:trPr>
        <w:tc>
          <w:tcPr>
            <w:tcW w:w="1952" w:type="dxa"/>
          </w:tcPr>
          <w:p w:rsidR="00EF2D35" w:rsidRPr="00004BF1" w:rsidRDefault="00EF2D35" w:rsidP="00674519">
            <w:pPr>
              <w:overflowPunct/>
              <w:autoSpaceDE/>
              <w:autoSpaceDN/>
              <w:adjustRightInd/>
              <w:spacing w:line="360" w:lineRule="auto"/>
              <w:contextualSpacing/>
              <w:textAlignment w:val="auto"/>
              <w:rPr>
                <w:rFonts w:eastAsia="Calibri"/>
                <w:sz w:val="24"/>
                <w:szCs w:val="24"/>
                <w:lang w:val="kk-KZ" w:eastAsia="ru-RU"/>
              </w:rPr>
            </w:pPr>
            <w:r w:rsidRPr="00004BF1">
              <w:rPr>
                <w:rFonts w:eastAsia="Calibri"/>
                <w:sz w:val="24"/>
                <w:szCs w:val="24"/>
                <w:lang w:val="kk-KZ" w:eastAsia="ru-RU"/>
              </w:rPr>
              <w:t>СОАД</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val="kk-KZ" w:eastAsia="ru-RU"/>
              </w:rPr>
            </w:pPr>
            <w:r w:rsidRPr="00004BF1">
              <w:rPr>
                <w:rFonts w:eastAsia="Calibri"/>
                <w:lang w:val="kk-KZ" w:eastAsia="ru-RU"/>
              </w:rPr>
              <w:t>Северная объездная автодорога</w:t>
            </w:r>
          </w:p>
        </w:tc>
      </w:tr>
      <w:tr w:rsidR="00EF2D35" w:rsidRPr="00004BF1" w:rsidTr="002D1C87">
        <w:trPr>
          <w:jc w:val="center"/>
        </w:trPr>
        <w:tc>
          <w:tcPr>
            <w:tcW w:w="1952" w:type="dxa"/>
          </w:tcPr>
          <w:p w:rsidR="00EF2D35" w:rsidRPr="00004BF1" w:rsidRDefault="00EF2D35" w:rsidP="00674519">
            <w:pPr>
              <w:spacing w:line="360" w:lineRule="auto"/>
              <w:contextualSpacing/>
              <w:rPr>
                <w:rFonts w:eastAsia="Calibri"/>
                <w:sz w:val="24"/>
                <w:szCs w:val="24"/>
                <w:lang w:eastAsia="en-US"/>
              </w:rPr>
            </w:pPr>
            <w:r w:rsidRPr="00004BF1">
              <w:rPr>
                <w:rFonts w:eastAsia="Calibri"/>
                <w:sz w:val="24"/>
                <w:szCs w:val="22"/>
                <w:lang w:eastAsia="en-US"/>
              </w:rPr>
              <w:t>СП</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eastAsia="ru-RU"/>
              </w:rPr>
            </w:pPr>
            <w:r w:rsidRPr="00004BF1">
              <w:rPr>
                <w:rFonts w:eastAsia="Calibri"/>
                <w:lang w:eastAsia="ru-RU"/>
              </w:rPr>
              <w:t>Снежный покров</w:t>
            </w:r>
          </w:p>
        </w:tc>
      </w:tr>
      <w:tr w:rsidR="00EF2D35" w:rsidRPr="00004BF1" w:rsidTr="002D1C87">
        <w:trPr>
          <w:jc w:val="center"/>
        </w:trPr>
        <w:tc>
          <w:tcPr>
            <w:tcW w:w="1952" w:type="dxa"/>
          </w:tcPr>
          <w:p w:rsidR="00EF2D35" w:rsidRPr="00004BF1" w:rsidRDefault="00EF2D35" w:rsidP="00674519">
            <w:pPr>
              <w:spacing w:line="360" w:lineRule="auto"/>
              <w:contextualSpacing/>
              <w:rPr>
                <w:sz w:val="24"/>
                <w:szCs w:val="24"/>
                <w:lang w:eastAsia="ru-RU"/>
              </w:rPr>
            </w:pPr>
            <w:r w:rsidRPr="00004BF1">
              <w:rPr>
                <w:sz w:val="24"/>
                <w:szCs w:val="24"/>
                <w:lang w:eastAsia="ru-RU"/>
              </w:rPr>
              <w:t>ТМ</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eastAsia="ru-RU"/>
              </w:rPr>
            </w:pPr>
            <w:r w:rsidRPr="00004BF1">
              <w:rPr>
                <w:rFonts w:eastAsia="Calibri"/>
                <w:lang w:eastAsia="ru-RU"/>
              </w:rPr>
              <w:t>Тяжелые металлы</w:t>
            </w:r>
          </w:p>
        </w:tc>
      </w:tr>
      <w:tr w:rsidR="00EF2D35" w:rsidRPr="00004BF1" w:rsidTr="002D1C87">
        <w:trPr>
          <w:jc w:val="center"/>
        </w:trPr>
        <w:tc>
          <w:tcPr>
            <w:tcW w:w="1952" w:type="dxa"/>
          </w:tcPr>
          <w:p w:rsidR="00EF2D35" w:rsidRPr="00004BF1" w:rsidRDefault="00EF2D35" w:rsidP="00674519">
            <w:pPr>
              <w:spacing w:line="360" w:lineRule="auto"/>
              <w:contextualSpacing/>
              <w:rPr>
                <w:sz w:val="24"/>
                <w:szCs w:val="24"/>
                <w:lang w:eastAsia="ru-RU"/>
              </w:rPr>
            </w:pPr>
            <w:r w:rsidRPr="00004BF1">
              <w:rPr>
                <w:sz w:val="24"/>
                <w:szCs w:val="24"/>
                <w:lang w:eastAsia="ru-RU"/>
              </w:rPr>
              <w:t>ТЭЦ</w:t>
            </w:r>
          </w:p>
        </w:tc>
        <w:tc>
          <w:tcPr>
            <w:tcW w:w="7618" w:type="dxa"/>
          </w:tcPr>
          <w:p w:rsidR="00EF2D35" w:rsidRPr="00004BF1" w:rsidRDefault="00EF2D35" w:rsidP="00674519">
            <w:pPr>
              <w:pStyle w:val="ab"/>
              <w:numPr>
                <w:ilvl w:val="0"/>
                <w:numId w:val="44"/>
              </w:numPr>
              <w:overflowPunct/>
              <w:autoSpaceDE/>
              <w:autoSpaceDN/>
              <w:adjustRightInd/>
              <w:spacing w:line="360" w:lineRule="auto"/>
              <w:textAlignment w:val="auto"/>
              <w:rPr>
                <w:rFonts w:eastAsia="Calibri"/>
                <w:lang w:eastAsia="ru-RU"/>
              </w:rPr>
            </w:pPr>
            <w:r w:rsidRPr="00004BF1">
              <w:rPr>
                <w:color w:val="222222"/>
                <w:shd w:val="clear" w:color="auto" w:fill="FFFFFF"/>
              </w:rPr>
              <w:t>Теплоэлектроцентраль</w:t>
            </w:r>
          </w:p>
        </w:tc>
      </w:tr>
    </w:tbl>
    <w:p w:rsidR="00417169" w:rsidRPr="00004BF1" w:rsidRDefault="00417169" w:rsidP="00C94853">
      <w:pPr>
        <w:spacing w:line="360" w:lineRule="auto"/>
        <w:ind w:firstLine="709"/>
        <w:contextualSpacing/>
        <w:rPr>
          <w:sz w:val="24"/>
          <w:szCs w:val="24"/>
          <w:lang w:val="en-US" w:eastAsia="en-US"/>
        </w:rPr>
      </w:pPr>
    </w:p>
    <w:p w:rsidR="00417169" w:rsidRPr="00004BF1" w:rsidRDefault="00417169" w:rsidP="00C94853">
      <w:pPr>
        <w:overflowPunct/>
        <w:autoSpaceDE/>
        <w:autoSpaceDN/>
        <w:adjustRightInd/>
        <w:spacing w:line="360" w:lineRule="auto"/>
        <w:ind w:firstLine="709"/>
        <w:contextualSpacing/>
        <w:jc w:val="center"/>
        <w:textAlignment w:val="auto"/>
        <w:rPr>
          <w:sz w:val="24"/>
          <w:szCs w:val="24"/>
          <w:lang w:eastAsia="ar-SA"/>
        </w:rPr>
      </w:pPr>
      <w:r w:rsidRPr="00004BF1">
        <w:rPr>
          <w:sz w:val="24"/>
          <w:szCs w:val="24"/>
          <w:lang w:eastAsia="ar-SA"/>
        </w:rPr>
        <w:br w:type="page"/>
      </w:r>
    </w:p>
    <w:p w:rsidR="006F3B37" w:rsidRPr="00004BF1" w:rsidRDefault="006F3B37" w:rsidP="00C94853">
      <w:pPr>
        <w:overflowPunct/>
        <w:autoSpaceDE/>
        <w:autoSpaceDN/>
        <w:adjustRightInd/>
        <w:spacing w:line="360" w:lineRule="auto"/>
        <w:contextualSpacing/>
        <w:jc w:val="center"/>
        <w:textAlignment w:val="auto"/>
        <w:rPr>
          <w:b/>
          <w:sz w:val="24"/>
          <w:szCs w:val="24"/>
          <w:lang w:eastAsia="ar-SA"/>
        </w:rPr>
      </w:pPr>
      <w:r w:rsidRPr="00004BF1">
        <w:rPr>
          <w:b/>
          <w:sz w:val="24"/>
          <w:szCs w:val="24"/>
          <w:lang w:eastAsia="ar-SA"/>
        </w:rPr>
        <w:lastRenderedPageBreak/>
        <w:t>ВВЕДЕНИЕ</w:t>
      </w:r>
    </w:p>
    <w:p w:rsidR="006F3B37" w:rsidRPr="00004BF1" w:rsidRDefault="006F3B37" w:rsidP="00C94853">
      <w:pPr>
        <w:shd w:val="clear" w:color="auto" w:fill="FFFFFF"/>
        <w:overflowPunct/>
        <w:autoSpaceDE/>
        <w:autoSpaceDN/>
        <w:adjustRightInd/>
        <w:spacing w:line="360" w:lineRule="auto"/>
        <w:ind w:firstLine="709"/>
        <w:contextualSpacing/>
        <w:jc w:val="both"/>
        <w:textAlignment w:val="auto"/>
        <w:rPr>
          <w:bCs/>
          <w:sz w:val="24"/>
          <w:szCs w:val="24"/>
          <w:lang w:eastAsia="ru-RU"/>
        </w:rPr>
      </w:pPr>
    </w:p>
    <w:p w:rsidR="006F3B37" w:rsidRPr="00004BF1" w:rsidRDefault="006F3B37" w:rsidP="0029303C">
      <w:pPr>
        <w:shd w:val="clear" w:color="auto" w:fill="FFFFFF"/>
        <w:overflowPunct/>
        <w:autoSpaceDE/>
        <w:adjustRightInd/>
        <w:spacing w:line="348" w:lineRule="auto"/>
        <w:ind w:firstLine="709"/>
        <w:contextualSpacing/>
        <w:jc w:val="both"/>
        <w:rPr>
          <w:sz w:val="24"/>
          <w:szCs w:val="24"/>
          <w:lang w:eastAsia="ru-RU"/>
        </w:rPr>
      </w:pPr>
      <w:r w:rsidRPr="00004BF1">
        <w:rPr>
          <w:bCs/>
          <w:sz w:val="24"/>
          <w:szCs w:val="24"/>
          <w:lang w:eastAsia="ru-RU"/>
        </w:rPr>
        <w:t>В Казахстане насчитывается 87 городов, из них два города республиканского подчинения – Алматы и Астана. На сегодня высокие темпы урбанизации наблюдаются именно в этих двух крупных городах и Алматинской области. Ожидается, что в течение следующих 20 лет урбанизация увеличится еще на 10 %, что, естественно, увеличит нагрузку на социальную сферу страны.</w:t>
      </w:r>
      <w:r w:rsidR="005E7517" w:rsidRPr="00004BF1">
        <w:rPr>
          <w:bCs/>
          <w:sz w:val="24"/>
          <w:szCs w:val="24"/>
          <w:lang w:eastAsia="ru-RU"/>
        </w:rPr>
        <w:t xml:space="preserve"> </w:t>
      </w:r>
      <w:r w:rsidRPr="00004BF1">
        <w:rPr>
          <w:color w:val="000000"/>
          <w:sz w:val="24"/>
          <w:szCs w:val="24"/>
        </w:rPr>
        <w:t xml:space="preserve">Общая площадь земель АА составляет 939,5 тысяч га. В зону агломерации входят 188 населенных пунктов Алматинской области, центром агломерации является город Алматы, в состав входят части пяти административных районов Алматинской области: </w:t>
      </w:r>
      <w:proofErr w:type="spellStart"/>
      <w:r w:rsidRPr="00004BF1">
        <w:rPr>
          <w:color w:val="000000"/>
          <w:sz w:val="24"/>
          <w:szCs w:val="24"/>
        </w:rPr>
        <w:t>Карасайского</w:t>
      </w:r>
      <w:proofErr w:type="spellEnd"/>
      <w:r w:rsidRPr="00004BF1">
        <w:rPr>
          <w:color w:val="000000"/>
          <w:sz w:val="24"/>
          <w:szCs w:val="24"/>
        </w:rPr>
        <w:t xml:space="preserve">, </w:t>
      </w:r>
      <w:proofErr w:type="spellStart"/>
      <w:r w:rsidRPr="00004BF1">
        <w:rPr>
          <w:color w:val="000000"/>
          <w:sz w:val="24"/>
          <w:szCs w:val="24"/>
        </w:rPr>
        <w:t>Талгарского</w:t>
      </w:r>
      <w:proofErr w:type="spellEnd"/>
      <w:r w:rsidRPr="00004BF1">
        <w:rPr>
          <w:color w:val="000000"/>
          <w:sz w:val="24"/>
          <w:szCs w:val="24"/>
        </w:rPr>
        <w:t xml:space="preserve">, </w:t>
      </w:r>
      <w:proofErr w:type="spellStart"/>
      <w:proofErr w:type="gramStart"/>
      <w:r w:rsidRPr="00004BF1">
        <w:rPr>
          <w:color w:val="000000"/>
          <w:sz w:val="24"/>
          <w:szCs w:val="24"/>
        </w:rPr>
        <w:t>Илийского</w:t>
      </w:r>
      <w:proofErr w:type="spellEnd"/>
      <w:proofErr w:type="gramEnd"/>
      <w:r w:rsidRPr="00004BF1">
        <w:rPr>
          <w:color w:val="000000"/>
          <w:sz w:val="24"/>
          <w:szCs w:val="24"/>
        </w:rPr>
        <w:t xml:space="preserve">, Енбекшиказахского и </w:t>
      </w:r>
      <w:proofErr w:type="spellStart"/>
      <w:r w:rsidRPr="00004BF1">
        <w:rPr>
          <w:color w:val="000000"/>
          <w:sz w:val="24"/>
          <w:szCs w:val="24"/>
        </w:rPr>
        <w:t>Жамбылского</w:t>
      </w:r>
      <w:proofErr w:type="spellEnd"/>
      <w:r w:rsidRPr="00004BF1">
        <w:rPr>
          <w:color w:val="000000"/>
          <w:sz w:val="24"/>
          <w:szCs w:val="24"/>
        </w:rPr>
        <w:t xml:space="preserve">, а также </w:t>
      </w:r>
      <w:r w:rsidRPr="00004BF1">
        <w:rPr>
          <w:rFonts w:eastAsia="Consolas"/>
          <w:color w:val="000000"/>
          <w:sz w:val="24"/>
          <w:szCs w:val="24"/>
        </w:rPr>
        <w:t>город</w:t>
      </w:r>
      <w:r w:rsidR="005E7517" w:rsidRPr="00004BF1">
        <w:rPr>
          <w:rFonts w:eastAsia="Consolas"/>
          <w:color w:val="000000"/>
          <w:sz w:val="24"/>
          <w:szCs w:val="24"/>
        </w:rPr>
        <w:t>ов</w:t>
      </w:r>
      <w:r w:rsidRPr="00004BF1">
        <w:rPr>
          <w:rFonts w:eastAsia="Consolas"/>
          <w:color w:val="000000"/>
          <w:sz w:val="24"/>
          <w:szCs w:val="24"/>
        </w:rPr>
        <w:t xml:space="preserve"> Каскелен, Капшагай, Талгар и Есик. </w:t>
      </w:r>
    </w:p>
    <w:p w:rsidR="006F3B37" w:rsidRPr="00004BF1" w:rsidRDefault="006F3B37" w:rsidP="0029303C">
      <w:pPr>
        <w:spacing w:line="348" w:lineRule="auto"/>
        <w:ind w:firstLine="709"/>
        <w:contextualSpacing/>
        <w:jc w:val="both"/>
        <w:rPr>
          <w:color w:val="000000"/>
          <w:sz w:val="24"/>
          <w:szCs w:val="24"/>
          <w:shd w:val="clear" w:color="auto" w:fill="FFFFFF"/>
          <w:lang w:eastAsia="ru-RU"/>
        </w:rPr>
      </w:pPr>
      <w:r w:rsidRPr="00004BF1">
        <w:rPr>
          <w:sz w:val="24"/>
          <w:szCs w:val="24"/>
          <w:lang w:eastAsia="ru-RU"/>
        </w:rPr>
        <w:t>П</w:t>
      </w:r>
      <w:r w:rsidRPr="00004BF1">
        <w:rPr>
          <w:sz w:val="24"/>
          <w:szCs w:val="24"/>
        </w:rPr>
        <w:t xml:space="preserve">олное и качественное функционирование агломерации, жизнь и продуктивность ее фауны и флоры находится в непосредственной зависимости от качества природной среды. </w:t>
      </w:r>
      <w:r w:rsidRPr="00004BF1">
        <w:rPr>
          <w:bCs/>
          <w:sz w:val="24"/>
          <w:szCs w:val="24"/>
          <w:lang w:eastAsia="ru-RU"/>
        </w:rPr>
        <w:t xml:space="preserve">Увеличивающиеся темпы урбанизации мегаполисов представляют собой реальную угрозу экосистеме окружающей его природным комплексам, создавая условия небезопасные для здоровья человека. Наиболее эффективным методом, позволяющим оценить степень влияния техногенной нагрузки на окружающую среду городов и здоровье населения, является мониторинг загрязнения атмосферных осадков. </w:t>
      </w:r>
    </w:p>
    <w:p w:rsidR="006F3B37" w:rsidRPr="00004BF1" w:rsidRDefault="006F3B37" w:rsidP="0029303C">
      <w:pPr>
        <w:overflowPunct/>
        <w:autoSpaceDE/>
        <w:adjustRightInd/>
        <w:spacing w:line="348" w:lineRule="auto"/>
        <w:ind w:firstLine="709"/>
        <w:contextualSpacing/>
        <w:jc w:val="both"/>
        <w:rPr>
          <w:sz w:val="24"/>
          <w:szCs w:val="24"/>
          <w:lang w:eastAsia="ru-RU"/>
        </w:rPr>
      </w:pPr>
      <w:r w:rsidRPr="00004BF1">
        <w:rPr>
          <w:color w:val="000000"/>
          <w:sz w:val="24"/>
          <w:szCs w:val="24"/>
        </w:rPr>
        <w:t xml:space="preserve">Объектом исследования является снежный покров (СП) территории АА, который обладает высокой сорбционной способностью и наиболее информативен при изучении техногенного загрязнения атмосферы. Снег поглощает существенную часть продуктов </w:t>
      </w:r>
      <w:proofErr w:type="spellStart"/>
      <w:r w:rsidRPr="00004BF1">
        <w:rPr>
          <w:color w:val="000000"/>
          <w:sz w:val="24"/>
          <w:szCs w:val="24"/>
        </w:rPr>
        <w:t>техногенеза</w:t>
      </w:r>
      <w:proofErr w:type="spellEnd"/>
      <w:r w:rsidRPr="00004BF1">
        <w:rPr>
          <w:color w:val="000000"/>
          <w:sz w:val="24"/>
          <w:szCs w:val="24"/>
        </w:rPr>
        <w:t xml:space="preserve">, аккумулирует их в течение зимнего периода и в период весеннего снеготаяния эти вещества поступают в природные среды, в основном воду, почву, загрязняя их. Следовательно, химический анализ снега позволит предсказать состав будущих мигрантов в различных природных объектах городских ландшафтов, установить источники загрязнения. </w:t>
      </w:r>
    </w:p>
    <w:p w:rsidR="006F3B37" w:rsidRPr="00004BF1" w:rsidRDefault="006F3B37" w:rsidP="0029303C">
      <w:pPr>
        <w:overflowPunct/>
        <w:autoSpaceDE/>
        <w:adjustRightInd/>
        <w:spacing w:line="348" w:lineRule="auto"/>
        <w:ind w:firstLine="709"/>
        <w:contextualSpacing/>
        <w:jc w:val="both"/>
        <w:rPr>
          <w:sz w:val="24"/>
          <w:szCs w:val="24"/>
          <w:lang w:eastAsia="en-US"/>
        </w:rPr>
      </w:pPr>
      <w:r w:rsidRPr="00004BF1">
        <w:rPr>
          <w:sz w:val="24"/>
          <w:szCs w:val="24"/>
        </w:rPr>
        <w:t>Основными приоритетны</w:t>
      </w:r>
      <w:r w:rsidR="005E7517" w:rsidRPr="00004BF1">
        <w:rPr>
          <w:sz w:val="24"/>
          <w:szCs w:val="24"/>
        </w:rPr>
        <w:t>ми</w:t>
      </w:r>
      <w:r w:rsidRPr="00004BF1">
        <w:rPr>
          <w:sz w:val="24"/>
          <w:szCs w:val="24"/>
        </w:rPr>
        <w:t xml:space="preserve"> загрязнител</w:t>
      </w:r>
      <w:r w:rsidR="005E7517" w:rsidRPr="00004BF1">
        <w:rPr>
          <w:sz w:val="24"/>
          <w:szCs w:val="24"/>
        </w:rPr>
        <w:t>ями</w:t>
      </w:r>
      <w:r w:rsidRPr="00004BF1">
        <w:rPr>
          <w:sz w:val="24"/>
          <w:szCs w:val="24"/>
        </w:rPr>
        <w:t xml:space="preserve"> урбанизированных территорий считаются тяжелые металлы, являющиеся доминирующими токсичными компонентами атмосферных выбросов из промышленных, энергетических объектов и транспорт</w:t>
      </w:r>
      <w:r w:rsidR="005E7517" w:rsidRPr="00004BF1">
        <w:rPr>
          <w:sz w:val="24"/>
          <w:szCs w:val="24"/>
        </w:rPr>
        <w:t>а</w:t>
      </w:r>
      <w:r w:rsidRPr="00004BF1">
        <w:rPr>
          <w:sz w:val="24"/>
          <w:szCs w:val="24"/>
        </w:rPr>
        <w:t>.</w:t>
      </w:r>
    </w:p>
    <w:p w:rsidR="006F3B37" w:rsidRPr="00004BF1" w:rsidRDefault="006F3B37" w:rsidP="0029303C">
      <w:pPr>
        <w:overflowPunct/>
        <w:autoSpaceDE/>
        <w:adjustRightInd/>
        <w:spacing w:line="348" w:lineRule="auto"/>
        <w:ind w:firstLine="709"/>
        <w:contextualSpacing/>
        <w:jc w:val="both"/>
        <w:rPr>
          <w:sz w:val="24"/>
          <w:szCs w:val="24"/>
        </w:rPr>
      </w:pPr>
      <w:r w:rsidRPr="00004BF1">
        <w:rPr>
          <w:sz w:val="24"/>
          <w:szCs w:val="24"/>
        </w:rPr>
        <w:t>Чрезвычайно актуальны в современных условиях изучение и контроль распространения весьма опасных для человека и природной среды токсичных веществ – стойких органических загрязнителей (СОЗ), особенно входящих в их перечень полихлорированных бифенилов (ПХБ). Согласно требованиям глобальной Стокгольмской конвенции, к 2028 г. они должны быть полностью уничтожены в планетарном масштабе, естественно и на территории РК, являющ</w:t>
      </w:r>
      <w:r w:rsidR="00F943FE" w:rsidRPr="00004BF1">
        <w:rPr>
          <w:sz w:val="24"/>
          <w:szCs w:val="24"/>
        </w:rPr>
        <w:t>ейся сторонником конвенции. Ран</w:t>
      </w:r>
      <w:r w:rsidRPr="00004BF1">
        <w:rPr>
          <w:sz w:val="24"/>
          <w:szCs w:val="24"/>
        </w:rPr>
        <w:t>е</w:t>
      </w:r>
      <w:r w:rsidR="0016200E" w:rsidRPr="00004BF1">
        <w:rPr>
          <w:sz w:val="24"/>
          <w:szCs w:val="24"/>
        </w:rPr>
        <w:t>е</w:t>
      </w:r>
      <w:r w:rsidRPr="00004BF1">
        <w:rPr>
          <w:sz w:val="24"/>
          <w:szCs w:val="24"/>
        </w:rPr>
        <w:t xml:space="preserve"> проведенные нами исследования установили значительную загрязненность ПХБ водных </w:t>
      </w:r>
      <w:r w:rsidRPr="00004BF1">
        <w:rPr>
          <w:sz w:val="24"/>
          <w:szCs w:val="24"/>
        </w:rPr>
        <w:lastRenderedPageBreak/>
        <w:t>ресурсов и атмосферных осадков в регионе, куда входит территория АА. Причиной этому является наличие в регионе мощнейших источников загрязнения природной среды.</w:t>
      </w:r>
    </w:p>
    <w:p w:rsidR="006F3B37" w:rsidRPr="00004BF1" w:rsidRDefault="006F3B37" w:rsidP="0029303C">
      <w:pPr>
        <w:overflowPunct/>
        <w:autoSpaceDE/>
        <w:adjustRightInd/>
        <w:spacing w:line="348" w:lineRule="auto"/>
        <w:ind w:firstLine="709"/>
        <w:contextualSpacing/>
        <w:jc w:val="both"/>
        <w:rPr>
          <w:sz w:val="24"/>
          <w:szCs w:val="24"/>
        </w:rPr>
      </w:pPr>
      <w:r w:rsidRPr="00004BF1">
        <w:rPr>
          <w:sz w:val="24"/>
          <w:szCs w:val="24"/>
        </w:rPr>
        <w:t>Следовательно, в процессе реализации проекта особое значение придавалось изучению уровня загрязнения СП и почв АА указанными токсичными соединениями и закономерностей распространения их на территории агломерации под воздействием существующих источников загрязнения. Полученные результаты позволили также количественно оценить уровень депонирования поллютантов в почвенный покров АА и картированию их распространения на ее территории. Подробно изучались также количественные аспекты кумуляции в СП и почвах минеральных солей и твердых частиц, уровни аккумулирования токсикантов в воде и льдах Капшагайского водохранилища.</w:t>
      </w:r>
    </w:p>
    <w:p w:rsidR="006F3B37" w:rsidRPr="00004BF1" w:rsidRDefault="006F3B37" w:rsidP="0029303C">
      <w:pPr>
        <w:overflowPunct/>
        <w:autoSpaceDE/>
        <w:adjustRightInd/>
        <w:spacing w:line="348" w:lineRule="auto"/>
        <w:ind w:firstLine="709"/>
        <w:contextualSpacing/>
        <w:jc w:val="both"/>
        <w:rPr>
          <w:color w:val="000000" w:themeColor="text1"/>
          <w:sz w:val="24"/>
          <w:szCs w:val="24"/>
          <w:lang w:eastAsia="ar-SA"/>
        </w:rPr>
      </w:pPr>
      <w:r w:rsidRPr="00004BF1">
        <w:rPr>
          <w:sz w:val="24"/>
          <w:szCs w:val="24"/>
        </w:rPr>
        <w:t>Намеченные, в соответствии с Календарным планом работы</w:t>
      </w:r>
      <w:r w:rsidR="00444D09" w:rsidRPr="00004BF1">
        <w:rPr>
          <w:sz w:val="24"/>
          <w:szCs w:val="24"/>
        </w:rPr>
        <w:t xml:space="preserve"> (Приложение Б)</w:t>
      </w:r>
      <w:r w:rsidRPr="00004BF1">
        <w:rPr>
          <w:sz w:val="24"/>
          <w:szCs w:val="24"/>
        </w:rPr>
        <w:t xml:space="preserve">, выполнены в полном объеме. </w:t>
      </w:r>
      <w:r w:rsidRPr="00004BF1">
        <w:rPr>
          <w:color w:val="000000" w:themeColor="text1"/>
          <w:sz w:val="24"/>
          <w:szCs w:val="24"/>
          <w:lang w:eastAsia="ar-SA"/>
        </w:rPr>
        <w:t xml:space="preserve">Достоверность результатов обеспечена применением комплекса современных высокочувствительных физических приборов и общепринятых аттестованных методов химического и токсикологического анализов. </w:t>
      </w:r>
    </w:p>
    <w:p w:rsidR="00A33EE0" w:rsidRPr="00004BF1" w:rsidRDefault="00A33EE0" w:rsidP="0029303C">
      <w:pPr>
        <w:overflowPunct/>
        <w:autoSpaceDE/>
        <w:autoSpaceDN/>
        <w:adjustRightInd/>
        <w:spacing w:line="348" w:lineRule="auto"/>
        <w:ind w:firstLine="709"/>
        <w:contextualSpacing/>
        <w:jc w:val="both"/>
        <w:textAlignment w:val="auto"/>
        <w:rPr>
          <w:sz w:val="24"/>
          <w:szCs w:val="24"/>
          <w:lang w:eastAsia="ru-RU"/>
        </w:rPr>
      </w:pPr>
      <w:r w:rsidRPr="00004BF1">
        <w:rPr>
          <w:sz w:val="24"/>
          <w:szCs w:val="24"/>
          <w:lang w:eastAsia="ru-RU"/>
        </w:rPr>
        <w:t>На первом этапе работ по проекту ИРН АР05133353 (</w:t>
      </w:r>
      <w:r w:rsidR="0029303C" w:rsidRPr="00004BF1">
        <w:rPr>
          <w:sz w:val="24"/>
          <w:szCs w:val="24"/>
          <w:lang w:eastAsia="ru-RU"/>
        </w:rPr>
        <w:t xml:space="preserve">Отчет о НИР 2018 г., </w:t>
      </w:r>
      <w:r w:rsidRPr="00004BF1">
        <w:rPr>
          <w:sz w:val="24"/>
          <w:szCs w:val="24"/>
          <w:lang w:eastAsia="ru-RU"/>
        </w:rPr>
        <w:t>№</w:t>
      </w:r>
      <w:r w:rsidR="002A7782">
        <w:rPr>
          <w:sz w:val="24"/>
          <w:szCs w:val="24"/>
          <w:lang w:eastAsia="ru-RU"/>
        </w:rPr>
        <w:t> </w:t>
      </w:r>
      <w:r w:rsidRPr="00004BF1">
        <w:rPr>
          <w:sz w:val="24"/>
          <w:szCs w:val="24"/>
          <w:lang w:eastAsia="ru-RU"/>
        </w:rPr>
        <w:t xml:space="preserve">госрегистрации 0118РК00497, инв. №0218РК00036) особое значение придавалось </w:t>
      </w:r>
      <w:r w:rsidRPr="00004BF1">
        <w:rPr>
          <w:sz w:val="24"/>
          <w:szCs w:val="24"/>
          <w:lang w:eastAsia="ar-SA"/>
        </w:rPr>
        <w:t>созданию информационной базы данных, сбору и анализу материалов</w:t>
      </w:r>
      <w:r w:rsidRPr="00004BF1">
        <w:rPr>
          <w:sz w:val="24"/>
          <w:szCs w:val="24"/>
          <w:lang w:eastAsia="ru-RU"/>
        </w:rPr>
        <w:t xml:space="preserve">. На втором этапе работ по проекту ИРН АР05133353 (отчет НИР 2019 г., </w:t>
      </w:r>
      <w:r w:rsidR="0029303C" w:rsidRPr="00004BF1">
        <w:rPr>
          <w:sz w:val="24"/>
          <w:szCs w:val="24"/>
          <w:lang w:eastAsia="ru-RU"/>
        </w:rPr>
        <w:t>№ госрегистрации 0118РК00497, инв. №0219РК00079</w:t>
      </w:r>
      <w:r w:rsidRPr="00004BF1">
        <w:rPr>
          <w:sz w:val="24"/>
          <w:szCs w:val="24"/>
          <w:lang w:eastAsia="ru-RU"/>
        </w:rPr>
        <w:t>) был</w:t>
      </w:r>
      <w:r w:rsidR="0029303C" w:rsidRPr="00004BF1">
        <w:rPr>
          <w:sz w:val="24"/>
          <w:szCs w:val="24"/>
          <w:lang w:eastAsia="ru-RU"/>
        </w:rPr>
        <w:t>а</w:t>
      </w:r>
      <w:r w:rsidRPr="00004BF1">
        <w:rPr>
          <w:sz w:val="24"/>
          <w:szCs w:val="24"/>
          <w:lang w:eastAsia="ru-RU"/>
        </w:rPr>
        <w:t xml:space="preserve"> </w:t>
      </w:r>
      <w:r w:rsidR="0029303C" w:rsidRPr="00004BF1">
        <w:rPr>
          <w:rFonts w:eastAsia="Calibri"/>
          <w:sz w:val="24"/>
          <w:szCs w:val="24"/>
        </w:rPr>
        <w:t xml:space="preserve">сформирована научно-методическая база данных о химическом составе СП по территории АА и проведение комплексных исследований </w:t>
      </w:r>
      <w:r w:rsidR="0029303C" w:rsidRPr="00004BF1">
        <w:rPr>
          <w:rFonts w:eastAsia="Calibri"/>
          <w:sz w:val="24"/>
          <w:szCs w:val="24"/>
          <w:lang w:val="kk-KZ"/>
        </w:rPr>
        <w:t>СП</w:t>
      </w:r>
      <w:r w:rsidRPr="00004BF1">
        <w:rPr>
          <w:sz w:val="24"/>
          <w:szCs w:val="24"/>
          <w:lang w:eastAsia="ru-RU"/>
        </w:rPr>
        <w:t>.</w:t>
      </w:r>
    </w:p>
    <w:p w:rsidR="00A47A7E" w:rsidRPr="00004BF1" w:rsidRDefault="00A47A7E" w:rsidP="0029303C">
      <w:pPr>
        <w:overflowPunct/>
        <w:autoSpaceDE/>
        <w:autoSpaceDN/>
        <w:adjustRightInd/>
        <w:spacing w:line="348" w:lineRule="auto"/>
        <w:ind w:firstLine="709"/>
        <w:contextualSpacing/>
        <w:jc w:val="both"/>
        <w:textAlignment w:val="auto"/>
        <w:rPr>
          <w:sz w:val="24"/>
          <w:szCs w:val="24"/>
          <w:lang w:eastAsia="ru-RU"/>
        </w:rPr>
      </w:pPr>
      <w:r w:rsidRPr="00004BF1">
        <w:rPr>
          <w:sz w:val="24"/>
          <w:szCs w:val="24"/>
          <w:lang w:eastAsia="ru-RU"/>
        </w:rPr>
        <w:t xml:space="preserve">В исследованиях принимал участие один докторант географического факультета </w:t>
      </w:r>
      <w:proofErr w:type="spellStart"/>
      <w:r w:rsidRPr="00004BF1">
        <w:rPr>
          <w:sz w:val="24"/>
          <w:szCs w:val="24"/>
          <w:lang w:eastAsia="ru-RU"/>
        </w:rPr>
        <w:t>КазНУ</w:t>
      </w:r>
      <w:proofErr w:type="spellEnd"/>
      <w:r w:rsidRPr="00004BF1">
        <w:rPr>
          <w:sz w:val="24"/>
          <w:szCs w:val="24"/>
          <w:lang w:eastAsia="ru-RU"/>
        </w:rPr>
        <w:t xml:space="preserve"> им. аль-Фараби. </w:t>
      </w:r>
    </w:p>
    <w:p w:rsidR="00AB32B5" w:rsidRPr="00004BF1" w:rsidRDefault="006F3B37" w:rsidP="0029303C">
      <w:pPr>
        <w:overflowPunct/>
        <w:autoSpaceDE/>
        <w:autoSpaceDN/>
        <w:adjustRightInd/>
        <w:spacing w:line="348" w:lineRule="auto"/>
        <w:ind w:firstLine="709"/>
        <w:contextualSpacing/>
        <w:jc w:val="both"/>
        <w:textAlignment w:val="auto"/>
        <w:rPr>
          <w:color w:val="000000" w:themeColor="text1"/>
          <w:sz w:val="24"/>
          <w:szCs w:val="24"/>
          <w:lang w:val="kk-KZ" w:eastAsia="ar-SA"/>
        </w:rPr>
      </w:pPr>
      <w:proofErr w:type="gramStart"/>
      <w:r w:rsidRPr="00004BF1">
        <w:rPr>
          <w:color w:val="000000" w:themeColor="text1"/>
          <w:sz w:val="24"/>
          <w:szCs w:val="24"/>
          <w:lang w:eastAsia="ar-SA"/>
        </w:rPr>
        <w:t xml:space="preserve">По результатам исследований </w:t>
      </w:r>
      <w:r w:rsidR="00A533DD" w:rsidRPr="00004BF1">
        <w:rPr>
          <w:color w:val="000000" w:themeColor="text1"/>
          <w:sz w:val="24"/>
          <w:szCs w:val="24"/>
          <w:lang w:val="kk-KZ" w:eastAsia="ar-SA"/>
        </w:rPr>
        <w:t xml:space="preserve">всего за 2018-2020 гг. </w:t>
      </w:r>
      <w:r w:rsidRPr="00004BF1">
        <w:rPr>
          <w:color w:val="000000" w:themeColor="text1"/>
          <w:sz w:val="24"/>
          <w:szCs w:val="24"/>
          <w:lang w:eastAsia="ar-SA"/>
        </w:rPr>
        <w:t>опубликовано:</w:t>
      </w:r>
      <w:r w:rsidR="0029303C" w:rsidRPr="00004BF1">
        <w:rPr>
          <w:color w:val="000000" w:themeColor="text1"/>
          <w:sz w:val="24"/>
          <w:szCs w:val="24"/>
          <w:lang w:eastAsia="ar-SA"/>
        </w:rPr>
        <w:t xml:space="preserve"> </w:t>
      </w:r>
      <w:r w:rsidRPr="00004BF1">
        <w:rPr>
          <w:color w:val="000000" w:themeColor="text1"/>
          <w:sz w:val="24"/>
          <w:szCs w:val="24"/>
          <w:lang w:eastAsia="ar-SA"/>
        </w:rPr>
        <w:t xml:space="preserve">в 2018 г. </w:t>
      </w:r>
      <w:r w:rsidRPr="00004BF1">
        <w:rPr>
          <w:sz w:val="24"/>
          <w:szCs w:val="24"/>
        </w:rPr>
        <w:t>1 (одна) статья в рецензируемом отечественном научном издани</w:t>
      </w:r>
      <w:r w:rsidR="00F943FE" w:rsidRPr="00004BF1">
        <w:rPr>
          <w:sz w:val="24"/>
          <w:szCs w:val="24"/>
        </w:rPr>
        <w:t>и</w:t>
      </w:r>
      <w:r w:rsidRPr="00004BF1">
        <w:rPr>
          <w:sz w:val="24"/>
          <w:szCs w:val="24"/>
        </w:rPr>
        <w:t xml:space="preserve"> с ненулевым импакт-фактором и 4 (четыре) статьи в материалах международных научно-практических конференций</w:t>
      </w:r>
      <w:r w:rsidRPr="00004BF1">
        <w:rPr>
          <w:color w:val="000000" w:themeColor="text1"/>
          <w:sz w:val="24"/>
          <w:szCs w:val="24"/>
          <w:lang w:eastAsia="ar-SA"/>
        </w:rPr>
        <w:t>;</w:t>
      </w:r>
      <w:r w:rsidR="0029303C" w:rsidRPr="00004BF1">
        <w:rPr>
          <w:color w:val="000000" w:themeColor="text1"/>
          <w:sz w:val="24"/>
          <w:szCs w:val="24"/>
          <w:lang w:eastAsia="ar-SA"/>
        </w:rPr>
        <w:t xml:space="preserve"> </w:t>
      </w:r>
      <w:r w:rsidRPr="00004BF1">
        <w:rPr>
          <w:color w:val="000000" w:themeColor="text1"/>
          <w:sz w:val="24"/>
          <w:szCs w:val="24"/>
          <w:lang w:eastAsia="ar-SA"/>
        </w:rPr>
        <w:t xml:space="preserve">в 2019 г. 2 (две) статьи в научном издании, индексируемом в БД </w:t>
      </w:r>
      <w:r w:rsidRPr="00004BF1">
        <w:rPr>
          <w:color w:val="000000" w:themeColor="text1"/>
          <w:sz w:val="24"/>
          <w:szCs w:val="24"/>
          <w:lang w:val="en-US" w:eastAsia="ar-SA"/>
        </w:rPr>
        <w:t>Scopus</w:t>
      </w:r>
      <w:r w:rsidRPr="00004BF1">
        <w:rPr>
          <w:color w:val="000000" w:themeColor="text1"/>
          <w:sz w:val="24"/>
          <w:szCs w:val="24"/>
          <w:lang w:eastAsia="ar-SA"/>
        </w:rPr>
        <w:t xml:space="preserve"> и 2 (две) статьи в материалах международных научно-практических конференций;</w:t>
      </w:r>
      <w:proofErr w:type="gramEnd"/>
      <w:r w:rsidR="0029303C" w:rsidRPr="00004BF1">
        <w:rPr>
          <w:color w:val="000000" w:themeColor="text1"/>
          <w:sz w:val="24"/>
          <w:szCs w:val="24"/>
          <w:lang w:eastAsia="ar-SA"/>
        </w:rPr>
        <w:t xml:space="preserve"> </w:t>
      </w:r>
      <w:proofErr w:type="gramStart"/>
      <w:r w:rsidRPr="00004BF1">
        <w:rPr>
          <w:color w:val="000000" w:themeColor="text1"/>
          <w:sz w:val="24"/>
          <w:szCs w:val="24"/>
          <w:lang w:eastAsia="ar-SA"/>
        </w:rPr>
        <w:t>в 2020 г. 1 (одна) статья в научном издани</w:t>
      </w:r>
      <w:r w:rsidR="00F943FE" w:rsidRPr="00004BF1">
        <w:rPr>
          <w:color w:val="000000" w:themeColor="text1"/>
          <w:sz w:val="24"/>
          <w:szCs w:val="24"/>
          <w:lang w:eastAsia="ar-SA"/>
        </w:rPr>
        <w:t>и</w:t>
      </w:r>
      <w:r w:rsidRPr="00004BF1">
        <w:rPr>
          <w:color w:val="000000" w:themeColor="text1"/>
          <w:sz w:val="24"/>
          <w:szCs w:val="24"/>
          <w:lang w:eastAsia="ar-SA"/>
        </w:rPr>
        <w:t xml:space="preserve">, индексируемом в БД </w:t>
      </w:r>
      <w:r w:rsidRPr="00004BF1">
        <w:rPr>
          <w:color w:val="000000" w:themeColor="text1"/>
          <w:sz w:val="24"/>
          <w:szCs w:val="24"/>
          <w:lang w:val="en-US" w:eastAsia="ar-SA"/>
        </w:rPr>
        <w:t>Scopus</w:t>
      </w:r>
      <w:r w:rsidRPr="00004BF1">
        <w:rPr>
          <w:color w:val="000000" w:themeColor="text1"/>
          <w:sz w:val="24"/>
          <w:szCs w:val="24"/>
          <w:lang w:eastAsia="ar-SA"/>
        </w:rPr>
        <w:t xml:space="preserve">, </w:t>
      </w:r>
      <w:r w:rsidR="00647E37" w:rsidRPr="00004BF1">
        <w:rPr>
          <w:color w:val="000000" w:themeColor="text1"/>
          <w:sz w:val="24"/>
          <w:szCs w:val="24"/>
          <w:lang w:eastAsia="ar-SA"/>
        </w:rPr>
        <w:t>1</w:t>
      </w:r>
      <w:r w:rsidRPr="00004BF1">
        <w:rPr>
          <w:color w:val="000000" w:themeColor="text1"/>
          <w:sz w:val="24"/>
          <w:szCs w:val="24"/>
          <w:lang w:eastAsia="ar-SA"/>
        </w:rPr>
        <w:t xml:space="preserve"> (</w:t>
      </w:r>
      <w:r w:rsidR="00647E37" w:rsidRPr="00004BF1">
        <w:rPr>
          <w:color w:val="000000" w:themeColor="text1"/>
          <w:sz w:val="24"/>
          <w:szCs w:val="24"/>
          <w:lang w:eastAsia="ar-SA"/>
        </w:rPr>
        <w:t>одна</w:t>
      </w:r>
      <w:r w:rsidR="00E96AB7" w:rsidRPr="00004BF1">
        <w:rPr>
          <w:color w:val="000000" w:themeColor="text1"/>
          <w:sz w:val="24"/>
          <w:szCs w:val="24"/>
          <w:lang w:eastAsia="ar-SA"/>
        </w:rPr>
        <w:t>) статья</w:t>
      </w:r>
      <w:r w:rsidRPr="00004BF1">
        <w:rPr>
          <w:color w:val="000000" w:themeColor="text1"/>
          <w:sz w:val="24"/>
          <w:szCs w:val="24"/>
          <w:lang w:eastAsia="ar-SA"/>
        </w:rPr>
        <w:t xml:space="preserve"> в рецензируемом зарубежном научном изданий с ненулевым импакт-фактором и </w:t>
      </w:r>
      <w:r w:rsidR="00A533DD" w:rsidRPr="00004BF1">
        <w:rPr>
          <w:color w:val="000000" w:themeColor="text1"/>
          <w:sz w:val="24"/>
          <w:szCs w:val="24"/>
          <w:lang w:val="kk-KZ" w:eastAsia="ar-SA"/>
        </w:rPr>
        <w:t>1</w:t>
      </w:r>
      <w:r w:rsidRPr="00004BF1">
        <w:rPr>
          <w:color w:val="000000" w:themeColor="text1"/>
          <w:sz w:val="24"/>
          <w:szCs w:val="24"/>
          <w:lang w:eastAsia="ar-SA"/>
        </w:rPr>
        <w:t xml:space="preserve"> (</w:t>
      </w:r>
      <w:r w:rsidR="00647E37" w:rsidRPr="00004BF1">
        <w:rPr>
          <w:color w:val="000000" w:themeColor="text1"/>
          <w:sz w:val="24"/>
          <w:szCs w:val="24"/>
          <w:lang w:eastAsia="ar-SA"/>
        </w:rPr>
        <w:t>одна</w:t>
      </w:r>
      <w:r w:rsidRPr="00004BF1">
        <w:rPr>
          <w:color w:val="000000" w:themeColor="text1"/>
          <w:sz w:val="24"/>
          <w:szCs w:val="24"/>
          <w:lang w:eastAsia="ar-SA"/>
        </w:rPr>
        <w:t>) стать</w:t>
      </w:r>
      <w:r w:rsidR="00AD12A1" w:rsidRPr="00004BF1">
        <w:rPr>
          <w:color w:val="000000" w:themeColor="text1"/>
          <w:sz w:val="24"/>
          <w:szCs w:val="24"/>
          <w:lang w:eastAsia="ar-SA"/>
        </w:rPr>
        <w:t>и</w:t>
      </w:r>
      <w:r w:rsidRPr="00004BF1">
        <w:rPr>
          <w:color w:val="000000" w:themeColor="text1"/>
          <w:sz w:val="24"/>
          <w:szCs w:val="24"/>
          <w:lang w:eastAsia="ar-SA"/>
        </w:rPr>
        <w:t xml:space="preserve"> в материалах международных научно-практических конференци</w:t>
      </w:r>
      <w:r w:rsidR="005E7517" w:rsidRPr="00004BF1">
        <w:rPr>
          <w:color w:val="000000" w:themeColor="text1"/>
          <w:sz w:val="24"/>
          <w:szCs w:val="24"/>
          <w:lang w:eastAsia="ar-SA"/>
        </w:rPr>
        <w:t>й</w:t>
      </w:r>
      <w:r w:rsidRPr="00004BF1">
        <w:rPr>
          <w:color w:val="000000" w:themeColor="text1"/>
          <w:sz w:val="24"/>
          <w:szCs w:val="24"/>
          <w:lang w:eastAsia="ar-SA"/>
        </w:rPr>
        <w:t>.</w:t>
      </w:r>
      <w:proofErr w:type="gramEnd"/>
      <w:r w:rsidR="00A533DD" w:rsidRPr="00004BF1">
        <w:rPr>
          <w:color w:val="000000" w:themeColor="text1"/>
          <w:sz w:val="24"/>
          <w:szCs w:val="24"/>
          <w:lang w:val="kk-KZ" w:eastAsia="ar-SA"/>
        </w:rPr>
        <w:t xml:space="preserve"> В печати 1 (одна) статья</w:t>
      </w:r>
      <w:r w:rsidR="00C44B74" w:rsidRPr="00004BF1">
        <w:rPr>
          <w:color w:val="000000" w:themeColor="text1"/>
          <w:sz w:val="24"/>
          <w:szCs w:val="24"/>
          <w:lang w:val="kk-KZ" w:eastAsia="ar-SA"/>
        </w:rPr>
        <w:t xml:space="preserve"> </w:t>
      </w:r>
      <w:r w:rsidR="00140CE2" w:rsidRPr="00004BF1">
        <w:rPr>
          <w:color w:val="000000" w:themeColor="text1"/>
          <w:sz w:val="24"/>
          <w:szCs w:val="24"/>
          <w:lang w:val="kk-KZ" w:eastAsia="ar-SA"/>
        </w:rPr>
        <w:t xml:space="preserve">в Сборнике </w:t>
      </w:r>
      <w:r w:rsidR="00195BBD" w:rsidRPr="00004BF1">
        <w:rPr>
          <w:color w:val="000000" w:themeColor="text1"/>
          <w:sz w:val="24"/>
          <w:szCs w:val="24"/>
          <w:lang w:val="kk-KZ" w:eastAsia="ar-SA"/>
        </w:rPr>
        <w:t>индексируемой</w:t>
      </w:r>
      <w:r w:rsidR="00140CE2" w:rsidRPr="00004BF1">
        <w:rPr>
          <w:color w:val="000000" w:themeColor="text1"/>
          <w:sz w:val="24"/>
          <w:szCs w:val="24"/>
          <w:lang w:val="kk-KZ" w:eastAsia="ar-SA"/>
        </w:rPr>
        <w:t xml:space="preserve"> в </w:t>
      </w:r>
      <w:r w:rsidR="00C44B74" w:rsidRPr="00004BF1">
        <w:rPr>
          <w:color w:val="000000" w:themeColor="text1"/>
          <w:sz w:val="24"/>
          <w:szCs w:val="24"/>
          <w:lang w:eastAsia="ar-SA"/>
        </w:rPr>
        <w:t xml:space="preserve">БД </w:t>
      </w:r>
      <w:r w:rsidR="00C44B74" w:rsidRPr="00004BF1">
        <w:rPr>
          <w:color w:val="000000" w:themeColor="text1"/>
          <w:sz w:val="24"/>
          <w:szCs w:val="24"/>
          <w:lang w:val="en-US" w:eastAsia="ar-SA"/>
        </w:rPr>
        <w:t>Scopus</w:t>
      </w:r>
      <w:r w:rsidR="00A533DD" w:rsidRPr="00004BF1">
        <w:rPr>
          <w:color w:val="000000" w:themeColor="text1"/>
          <w:sz w:val="24"/>
          <w:szCs w:val="24"/>
          <w:lang w:val="kk-KZ" w:eastAsia="ar-SA"/>
        </w:rPr>
        <w:t xml:space="preserve">. </w:t>
      </w:r>
    </w:p>
    <w:p w:rsidR="006F3B37" w:rsidRPr="00004BF1" w:rsidRDefault="00AB32B5" w:rsidP="0029303C">
      <w:pPr>
        <w:spacing w:line="348" w:lineRule="auto"/>
        <w:ind w:firstLine="709"/>
        <w:contextualSpacing/>
        <w:jc w:val="both"/>
        <w:rPr>
          <w:sz w:val="24"/>
          <w:szCs w:val="24"/>
          <w:lang w:eastAsia="ar-SA"/>
        </w:rPr>
      </w:pPr>
      <w:r w:rsidRPr="00004BF1">
        <w:rPr>
          <w:sz w:val="24"/>
          <w:szCs w:val="24"/>
          <w:lang w:val="kk-KZ"/>
        </w:rPr>
        <w:t>В Приложениях В, Г и Д – приведены результаты исследований, в Приложении Е – выписка из протокола заседания ученого совета, в Приложениях Ж и И – рецензии сторонней организации и АО «Институт географии и водной безопасности», в Приложении К – использованные в работе зарубежные информационные ресурсы, в Приложении Л – документы подтверждающие публикации.</w:t>
      </w:r>
      <w:r w:rsidR="006F3B37" w:rsidRPr="00004BF1">
        <w:rPr>
          <w:sz w:val="24"/>
          <w:szCs w:val="24"/>
          <w:lang w:eastAsia="ar-SA"/>
        </w:rPr>
        <w:br w:type="page"/>
      </w:r>
    </w:p>
    <w:p w:rsidR="006F3B37" w:rsidRPr="00004BF1" w:rsidRDefault="006F3B37" w:rsidP="00AE29FE">
      <w:pPr>
        <w:overflowPunct/>
        <w:autoSpaceDE/>
        <w:autoSpaceDN/>
        <w:adjustRightInd/>
        <w:spacing w:line="360" w:lineRule="auto"/>
        <w:ind w:firstLine="709"/>
        <w:contextualSpacing/>
        <w:jc w:val="both"/>
        <w:textAlignment w:val="auto"/>
        <w:rPr>
          <w:rFonts w:eastAsiaTheme="minorHAnsi"/>
          <w:b/>
          <w:sz w:val="24"/>
          <w:szCs w:val="24"/>
          <w:lang w:eastAsia="en-US"/>
        </w:rPr>
      </w:pPr>
      <w:r w:rsidRPr="00004BF1">
        <w:rPr>
          <w:rFonts w:eastAsiaTheme="minorHAnsi"/>
          <w:b/>
          <w:sz w:val="24"/>
          <w:szCs w:val="24"/>
          <w:lang w:eastAsia="en-US"/>
        </w:rPr>
        <w:lastRenderedPageBreak/>
        <w:t>1 О</w:t>
      </w:r>
      <w:r w:rsidR="00CC21C0" w:rsidRPr="00004BF1">
        <w:rPr>
          <w:rFonts w:eastAsiaTheme="minorHAnsi"/>
          <w:b/>
          <w:sz w:val="24"/>
          <w:szCs w:val="24"/>
          <w:lang w:eastAsia="en-US"/>
        </w:rPr>
        <w:t>бзор исследований</w:t>
      </w:r>
    </w:p>
    <w:p w:rsidR="006F3B37" w:rsidRPr="00004BF1" w:rsidRDefault="006F3B37" w:rsidP="00AE29FE">
      <w:pPr>
        <w:overflowPunct/>
        <w:autoSpaceDE/>
        <w:autoSpaceDN/>
        <w:adjustRightInd/>
        <w:spacing w:line="360" w:lineRule="auto"/>
        <w:ind w:firstLine="709"/>
        <w:contextualSpacing/>
        <w:jc w:val="both"/>
        <w:textAlignment w:val="auto"/>
        <w:rPr>
          <w:rFonts w:eastAsiaTheme="minorHAnsi"/>
          <w:sz w:val="24"/>
          <w:szCs w:val="24"/>
          <w:lang w:eastAsia="en-US"/>
        </w:rPr>
      </w:pPr>
    </w:p>
    <w:p w:rsidR="006F3B37" w:rsidRPr="00004BF1" w:rsidRDefault="006F3B37" w:rsidP="00AE29FE">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Одним из важных аспектов изучения миграции растворимых веществ на поверхности суши является исследование химического состава атмосферных осадков (АО). Известно, что химический состав АО связан с химическим составом воздушного бассейна, находящиеся в атмосфере загрязняющие вещества (ЗВ) захватываются и растворяются атмосферными осадками. В работе [1] приводятся данные о том, что обычный дождь (1 мм осадков в час) за 15 минут удаляет до 30 % частичек пыли и аэрозолей. А снеговые осадки в 1,5-4,0 раза больше захватывают из атмосферы аэрозолей, чем дожди, при одинаковом количестве выпадающих осадков. Следует отметить, что научные сведения в области хим</w:t>
      </w:r>
      <w:proofErr w:type="gramStart"/>
      <w:r w:rsidRPr="00004BF1">
        <w:rPr>
          <w:rFonts w:eastAsiaTheme="minorHAnsi"/>
          <w:sz w:val="24"/>
          <w:szCs w:val="24"/>
          <w:lang w:eastAsia="en-US"/>
        </w:rPr>
        <w:t>ии АО о</w:t>
      </w:r>
      <w:proofErr w:type="gramEnd"/>
      <w:r w:rsidRPr="00004BF1">
        <w:rPr>
          <w:rFonts w:eastAsiaTheme="minorHAnsi"/>
          <w:sz w:val="24"/>
          <w:szCs w:val="24"/>
          <w:lang w:eastAsia="en-US"/>
        </w:rPr>
        <w:t xml:space="preserve">граничены. Пока известны нам две монографические работы [2,3], изданные в 70-е годы прошлого столетия. К их числу можно отнести работы, выполненные в основном учеными Гидрохимического института ГУ </w:t>
      </w:r>
      <w:proofErr w:type="spellStart"/>
      <w:r w:rsidRPr="00004BF1">
        <w:rPr>
          <w:rFonts w:eastAsiaTheme="minorHAnsi"/>
          <w:sz w:val="24"/>
          <w:szCs w:val="24"/>
          <w:lang w:eastAsia="en-US"/>
        </w:rPr>
        <w:t>Гидрометслужбы</w:t>
      </w:r>
      <w:proofErr w:type="spellEnd"/>
      <w:r w:rsidRPr="00004BF1">
        <w:rPr>
          <w:rFonts w:eastAsiaTheme="minorHAnsi"/>
          <w:sz w:val="24"/>
          <w:szCs w:val="24"/>
          <w:lang w:eastAsia="en-US"/>
        </w:rPr>
        <w:t xml:space="preserve"> при Совете Министров СССР [4-7]. Цитированные выше опубликованные работы посвящены изучению в АО пыли в эоловом переносе, минерализации, ионного состава и органических веществ. На примере, общее количество веществ, поступающих с атмосферными выпадениями на поверхность </w:t>
      </w:r>
      <w:proofErr w:type="spellStart"/>
      <w:r w:rsidRPr="00004BF1">
        <w:rPr>
          <w:rFonts w:eastAsiaTheme="minorHAnsi"/>
          <w:sz w:val="24"/>
          <w:szCs w:val="24"/>
          <w:lang w:eastAsia="en-US"/>
        </w:rPr>
        <w:t>Отказненского</w:t>
      </w:r>
      <w:proofErr w:type="spellEnd"/>
      <w:r w:rsidRPr="00004BF1">
        <w:rPr>
          <w:rFonts w:eastAsiaTheme="minorHAnsi"/>
          <w:sz w:val="24"/>
          <w:szCs w:val="24"/>
          <w:lang w:eastAsia="en-US"/>
        </w:rPr>
        <w:t xml:space="preserve"> водохранилища на р. Куме, составило 53,6 т/км</w:t>
      </w:r>
      <w:proofErr w:type="gramStart"/>
      <w:r w:rsidRPr="00004BF1">
        <w:rPr>
          <w:rFonts w:eastAsiaTheme="minorHAnsi"/>
          <w:sz w:val="24"/>
          <w:szCs w:val="24"/>
          <w:vertAlign w:val="superscript"/>
          <w:lang w:eastAsia="en-US"/>
        </w:rPr>
        <w:t>2</w:t>
      </w:r>
      <w:proofErr w:type="gramEnd"/>
      <w:r w:rsidRPr="00004BF1">
        <w:rPr>
          <w:rFonts w:eastAsiaTheme="minorHAnsi"/>
          <w:sz w:val="24"/>
          <w:szCs w:val="24"/>
          <w:lang w:eastAsia="en-US"/>
        </w:rPr>
        <w:t>, растворенных веществ, в т.ч. нерастворимых примесей 35,4 т/км</w:t>
      </w:r>
      <w:r w:rsidRPr="00004BF1">
        <w:rPr>
          <w:rFonts w:eastAsiaTheme="minorHAnsi"/>
          <w:sz w:val="24"/>
          <w:szCs w:val="24"/>
          <w:vertAlign w:val="superscript"/>
          <w:lang w:eastAsia="en-US"/>
        </w:rPr>
        <w:t>2</w:t>
      </w:r>
      <w:r w:rsidRPr="00004BF1">
        <w:rPr>
          <w:rFonts w:eastAsiaTheme="minorHAnsi"/>
          <w:sz w:val="24"/>
          <w:szCs w:val="24"/>
          <w:lang w:eastAsia="en-US"/>
        </w:rPr>
        <w:t xml:space="preserve">, или 66 % [4]. Установлено [6], что значительную часть суммы в АО и СП высокогорной зоны Кавказа, составили органические и биогенные соединения, главным образом органические кислоты, сложные эфиры, а также </w:t>
      </w:r>
      <w:r w:rsidRPr="00004BF1">
        <w:rPr>
          <w:rFonts w:eastAsiaTheme="minorHAnsi"/>
          <w:sz w:val="24"/>
          <w:szCs w:val="24"/>
          <w:lang w:val="en-US" w:eastAsia="en-US"/>
        </w:rPr>
        <w:t>NH</w:t>
      </w:r>
      <w:r w:rsidRPr="00004BF1">
        <w:rPr>
          <w:rFonts w:eastAsiaTheme="minorHAnsi"/>
          <w:sz w:val="24"/>
          <w:szCs w:val="24"/>
          <w:vertAlign w:val="subscript"/>
          <w:lang w:eastAsia="en-US"/>
        </w:rPr>
        <w:t>4</w:t>
      </w:r>
      <w:r w:rsidRPr="00004BF1">
        <w:rPr>
          <w:rFonts w:eastAsiaTheme="minorHAnsi"/>
          <w:sz w:val="24"/>
          <w:szCs w:val="24"/>
          <w:vertAlign w:val="superscript"/>
          <w:lang w:eastAsia="en-US"/>
        </w:rPr>
        <w:t>+</w:t>
      </w:r>
      <w:r w:rsidRPr="00004BF1">
        <w:rPr>
          <w:rFonts w:eastAsiaTheme="minorHAnsi"/>
          <w:sz w:val="24"/>
          <w:szCs w:val="24"/>
          <w:lang w:eastAsia="en-US"/>
        </w:rPr>
        <w:t>.</w:t>
      </w:r>
    </w:p>
    <w:p w:rsidR="006F3B37" w:rsidRPr="00004BF1" w:rsidRDefault="006F3B37" w:rsidP="00AE29FE">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 xml:space="preserve">Согласно исследованиям [7], в западной части Северного Кавказа АО равнинной зоны по химическому составу принадлежали </w:t>
      </w:r>
      <w:r w:rsidR="009532C4" w:rsidRPr="00004BF1">
        <w:rPr>
          <w:rFonts w:eastAsiaTheme="minorHAnsi"/>
          <w:sz w:val="24"/>
          <w:szCs w:val="24"/>
          <w:lang w:eastAsia="en-US"/>
        </w:rPr>
        <w:t>к сульфатно-кальциевому классу</w:t>
      </w:r>
      <w:r w:rsidRPr="00004BF1">
        <w:rPr>
          <w:rFonts w:eastAsiaTheme="minorHAnsi"/>
          <w:sz w:val="24"/>
          <w:szCs w:val="24"/>
          <w:lang w:eastAsia="en-US"/>
        </w:rPr>
        <w:t xml:space="preserve"> [8] со средней минерализацией около 34,0 мг/дм</w:t>
      </w:r>
      <w:r w:rsidRPr="00004BF1">
        <w:rPr>
          <w:rFonts w:eastAsiaTheme="minorHAnsi"/>
          <w:sz w:val="24"/>
          <w:szCs w:val="24"/>
          <w:vertAlign w:val="superscript"/>
          <w:lang w:eastAsia="en-US"/>
        </w:rPr>
        <w:t>3</w:t>
      </w:r>
      <w:r w:rsidRPr="00004BF1">
        <w:rPr>
          <w:rFonts w:eastAsiaTheme="minorHAnsi"/>
          <w:sz w:val="24"/>
          <w:szCs w:val="24"/>
          <w:lang w:eastAsia="en-US"/>
        </w:rPr>
        <w:t xml:space="preserve"> и интервалом колебания от 13,5 до 141,6 мг/дм</w:t>
      </w:r>
      <w:r w:rsidRPr="00004BF1">
        <w:rPr>
          <w:rFonts w:eastAsiaTheme="minorHAnsi"/>
          <w:sz w:val="24"/>
          <w:szCs w:val="24"/>
          <w:vertAlign w:val="superscript"/>
          <w:lang w:eastAsia="en-US"/>
        </w:rPr>
        <w:t>3</w:t>
      </w:r>
      <w:r w:rsidRPr="00004BF1">
        <w:rPr>
          <w:rFonts w:eastAsiaTheme="minorHAnsi"/>
          <w:sz w:val="24"/>
          <w:szCs w:val="24"/>
          <w:lang w:eastAsia="en-US"/>
        </w:rPr>
        <w:t>, а при сильных бурях – до 1,0 г/дм</w:t>
      </w:r>
      <w:r w:rsidRPr="00004BF1">
        <w:rPr>
          <w:rFonts w:eastAsiaTheme="minorHAnsi"/>
          <w:sz w:val="24"/>
          <w:szCs w:val="24"/>
          <w:vertAlign w:val="superscript"/>
          <w:lang w:eastAsia="en-US"/>
        </w:rPr>
        <w:t>3</w:t>
      </w:r>
      <w:r w:rsidRPr="00004BF1">
        <w:rPr>
          <w:rFonts w:eastAsiaTheme="minorHAnsi"/>
          <w:sz w:val="24"/>
          <w:szCs w:val="24"/>
          <w:lang w:eastAsia="en-US"/>
        </w:rPr>
        <w:t>. В осадках высокогорного района средняя минерализация составила 9 мг/дм</w:t>
      </w:r>
      <w:r w:rsidRPr="00004BF1">
        <w:rPr>
          <w:rFonts w:eastAsiaTheme="minorHAnsi"/>
          <w:sz w:val="24"/>
          <w:szCs w:val="24"/>
          <w:vertAlign w:val="superscript"/>
          <w:lang w:eastAsia="en-US"/>
        </w:rPr>
        <w:t>3</w:t>
      </w:r>
      <w:r w:rsidRPr="00004BF1">
        <w:rPr>
          <w:rFonts w:eastAsiaTheme="minorHAnsi"/>
          <w:sz w:val="24"/>
          <w:szCs w:val="24"/>
          <w:lang w:eastAsia="en-US"/>
        </w:rPr>
        <w:t xml:space="preserve"> с интервалом колебаний от 1,7 до 16,5 мг/дм</w:t>
      </w:r>
      <w:r w:rsidRPr="00004BF1">
        <w:rPr>
          <w:rFonts w:eastAsiaTheme="minorHAnsi"/>
          <w:sz w:val="24"/>
          <w:szCs w:val="24"/>
          <w:vertAlign w:val="superscript"/>
          <w:lang w:eastAsia="en-US"/>
        </w:rPr>
        <w:t>3</w:t>
      </w:r>
      <w:r w:rsidRPr="00004BF1">
        <w:rPr>
          <w:rFonts w:eastAsiaTheme="minorHAnsi"/>
          <w:sz w:val="24"/>
          <w:szCs w:val="24"/>
          <w:lang w:eastAsia="en-US"/>
        </w:rPr>
        <w:t xml:space="preserve">. В растворимой части атмосферных и эоловых осадков преобладали </w:t>
      </w:r>
      <w:r w:rsidRPr="00004BF1">
        <w:rPr>
          <w:rFonts w:eastAsiaTheme="minorHAnsi"/>
          <w:sz w:val="24"/>
          <w:szCs w:val="24"/>
          <w:lang w:val="en-US" w:eastAsia="en-US"/>
        </w:rPr>
        <w:t>SO</w:t>
      </w:r>
      <w:r w:rsidRPr="00004BF1">
        <w:rPr>
          <w:rFonts w:eastAsiaTheme="minorHAnsi"/>
          <w:sz w:val="24"/>
          <w:szCs w:val="24"/>
          <w:vertAlign w:val="subscript"/>
          <w:lang w:eastAsia="en-US"/>
        </w:rPr>
        <w:t>4</w:t>
      </w:r>
      <w:r w:rsidRPr="00004BF1">
        <w:rPr>
          <w:rFonts w:eastAsiaTheme="minorHAnsi"/>
          <w:sz w:val="24"/>
          <w:szCs w:val="24"/>
          <w:vertAlign w:val="superscript"/>
          <w:lang w:eastAsia="en-US"/>
        </w:rPr>
        <w:t>+</w:t>
      </w:r>
      <w:r w:rsidRPr="00004BF1">
        <w:rPr>
          <w:rFonts w:eastAsiaTheme="minorHAnsi"/>
          <w:sz w:val="24"/>
          <w:szCs w:val="24"/>
          <w:lang w:eastAsia="en-US"/>
        </w:rPr>
        <w:t xml:space="preserve"> и </w:t>
      </w:r>
      <w:r w:rsidRPr="00004BF1">
        <w:rPr>
          <w:rFonts w:eastAsiaTheme="minorHAnsi"/>
          <w:sz w:val="24"/>
          <w:szCs w:val="24"/>
          <w:lang w:val="en-US" w:eastAsia="en-US"/>
        </w:rPr>
        <w:t>NH</w:t>
      </w:r>
      <w:r w:rsidRPr="00004BF1">
        <w:rPr>
          <w:rFonts w:eastAsiaTheme="minorHAnsi"/>
          <w:sz w:val="24"/>
          <w:szCs w:val="24"/>
          <w:vertAlign w:val="subscript"/>
          <w:lang w:eastAsia="en-US"/>
        </w:rPr>
        <w:t>4</w:t>
      </w:r>
      <w:r w:rsidRPr="00004BF1">
        <w:rPr>
          <w:rFonts w:eastAsiaTheme="minorHAnsi"/>
          <w:sz w:val="24"/>
          <w:szCs w:val="24"/>
          <w:vertAlign w:val="superscript"/>
          <w:lang w:eastAsia="en-US"/>
        </w:rPr>
        <w:t>+</w:t>
      </w:r>
      <w:r w:rsidRPr="00004BF1">
        <w:rPr>
          <w:rFonts w:eastAsiaTheme="minorHAnsi"/>
          <w:sz w:val="24"/>
          <w:szCs w:val="24"/>
          <w:lang w:eastAsia="en-US"/>
        </w:rPr>
        <w:t xml:space="preserve">. </w:t>
      </w:r>
    </w:p>
    <w:p w:rsidR="006F3B37" w:rsidRPr="00004BF1" w:rsidRDefault="006F3B37" w:rsidP="00AE29FE">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 xml:space="preserve">Химия АО на территории Казахстана изучена пока недостаточно. Ряд публикаций в этой области, на основе данных наблюдений сети РГП «Казгидромет», выполнен учеными </w:t>
      </w:r>
      <w:proofErr w:type="spellStart"/>
      <w:r w:rsidRPr="00004BF1">
        <w:rPr>
          <w:rFonts w:eastAsiaTheme="minorHAnsi"/>
          <w:sz w:val="24"/>
          <w:szCs w:val="24"/>
          <w:lang w:eastAsia="en-US"/>
        </w:rPr>
        <w:t>КазНУ</w:t>
      </w:r>
      <w:proofErr w:type="spellEnd"/>
      <w:r w:rsidRPr="00004BF1">
        <w:rPr>
          <w:rFonts w:eastAsiaTheme="minorHAnsi"/>
          <w:sz w:val="24"/>
          <w:szCs w:val="24"/>
          <w:lang w:eastAsia="en-US"/>
        </w:rPr>
        <w:t xml:space="preserve"> им. аль-Фараби, основные результаты которых обобщены в работе [9]. Имеются материалы наблюдений РГП «Казгидромет» по химическому составу АО по метеостанции (МС) </w:t>
      </w:r>
      <w:proofErr w:type="spellStart"/>
      <w:r w:rsidRPr="00004BF1">
        <w:rPr>
          <w:rFonts w:eastAsiaTheme="minorHAnsi"/>
          <w:sz w:val="24"/>
          <w:szCs w:val="24"/>
          <w:lang w:eastAsia="en-US"/>
        </w:rPr>
        <w:t>Мынжилки</w:t>
      </w:r>
      <w:proofErr w:type="spellEnd"/>
      <w:r w:rsidRPr="00004BF1">
        <w:rPr>
          <w:rFonts w:eastAsiaTheme="minorHAnsi"/>
          <w:sz w:val="24"/>
          <w:szCs w:val="24"/>
          <w:lang w:eastAsia="en-US"/>
        </w:rPr>
        <w:t>, находящейся в высокогорье на высоте 3</w:t>
      </w:r>
      <w:r w:rsidR="00F943FE" w:rsidRPr="00004BF1">
        <w:rPr>
          <w:rFonts w:eastAsiaTheme="minorHAnsi"/>
          <w:sz w:val="24"/>
          <w:szCs w:val="24"/>
          <w:lang w:eastAsia="en-US"/>
        </w:rPr>
        <w:t>017</w:t>
      </w:r>
      <w:r w:rsidRPr="00004BF1">
        <w:rPr>
          <w:rFonts w:eastAsiaTheme="minorHAnsi"/>
          <w:sz w:val="24"/>
          <w:szCs w:val="24"/>
          <w:lang w:eastAsia="en-US"/>
        </w:rPr>
        <w:t xml:space="preserve"> м</w:t>
      </w:r>
      <w:r w:rsidR="00F943FE" w:rsidRPr="00004BF1">
        <w:rPr>
          <w:rFonts w:eastAsiaTheme="minorHAnsi"/>
          <w:sz w:val="24"/>
          <w:szCs w:val="24"/>
          <w:lang w:eastAsia="en-US"/>
        </w:rPr>
        <w:t>. и</w:t>
      </w:r>
      <w:r w:rsidRPr="00004BF1">
        <w:rPr>
          <w:rFonts w:eastAsiaTheme="minorHAnsi"/>
          <w:sz w:val="24"/>
          <w:szCs w:val="24"/>
          <w:lang w:eastAsia="en-US"/>
        </w:rPr>
        <w:t xml:space="preserve"> МС Алматы, находящейся в черте города. Анализ материала этих МС показал [1], что фоновая минерализация осадков выпавших в районе </w:t>
      </w:r>
      <w:proofErr w:type="spellStart"/>
      <w:r w:rsidRPr="00004BF1">
        <w:rPr>
          <w:rFonts w:eastAsiaTheme="minorHAnsi"/>
          <w:sz w:val="24"/>
          <w:szCs w:val="24"/>
          <w:lang w:eastAsia="en-US"/>
        </w:rPr>
        <w:t>Мынжилки</w:t>
      </w:r>
      <w:proofErr w:type="spellEnd"/>
      <w:r w:rsidRPr="00004BF1">
        <w:rPr>
          <w:rFonts w:eastAsiaTheme="minorHAnsi"/>
          <w:sz w:val="24"/>
          <w:szCs w:val="24"/>
          <w:lang w:eastAsia="en-US"/>
        </w:rPr>
        <w:t>, изменялась в пределах от 4,0 до 25,9 и 27,3 мг/дм</w:t>
      </w:r>
      <w:r w:rsidRPr="00004BF1">
        <w:rPr>
          <w:rFonts w:eastAsiaTheme="minorHAnsi"/>
          <w:sz w:val="24"/>
          <w:szCs w:val="24"/>
          <w:vertAlign w:val="superscript"/>
          <w:lang w:eastAsia="en-US"/>
        </w:rPr>
        <w:t>3</w:t>
      </w:r>
      <w:r w:rsidRPr="00004BF1">
        <w:rPr>
          <w:rFonts w:eastAsiaTheme="minorHAnsi"/>
          <w:sz w:val="24"/>
          <w:szCs w:val="24"/>
          <w:lang w:eastAsia="en-US"/>
        </w:rPr>
        <w:t xml:space="preserve"> с максимумом в июне и июле. По МС Алматы колебание </w:t>
      </w:r>
      <w:r w:rsidRPr="00004BF1">
        <w:rPr>
          <w:rFonts w:eastAsiaTheme="minorHAnsi"/>
          <w:sz w:val="24"/>
          <w:szCs w:val="24"/>
          <w:lang w:eastAsia="en-US"/>
        </w:rPr>
        <w:lastRenderedPageBreak/>
        <w:t>минерализации составило от 17,4 и 18,4 мг/дм</w:t>
      </w:r>
      <w:r w:rsidRPr="00004BF1">
        <w:rPr>
          <w:rFonts w:eastAsiaTheme="minorHAnsi"/>
          <w:sz w:val="24"/>
          <w:szCs w:val="24"/>
          <w:vertAlign w:val="superscript"/>
          <w:lang w:eastAsia="en-US"/>
        </w:rPr>
        <w:t>3</w:t>
      </w:r>
      <w:r w:rsidRPr="00004BF1">
        <w:rPr>
          <w:rFonts w:eastAsiaTheme="minorHAnsi"/>
          <w:sz w:val="24"/>
          <w:szCs w:val="24"/>
          <w:lang w:eastAsia="en-US"/>
        </w:rPr>
        <w:t xml:space="preserve"> в сентябре и декабре, а максимальные значения до 96,0 и 108 мг/дм</w:t>
      </w:r>
      <w:r w:rsidRPr="00004BF1">
        <w:rPr>
          <w:rFonts w:eastAsiaTheme="minorHAnsi"/>
          <w:sz w:val="24"/>
          <w:szCs w:val="24"/>
          <w:vertAlign w:val="superscript"/>
          <w:lang w:eastAsia="en-US"/>
        </w:rPr>
        <w:t>3</w:t>
      </w:r>
      <w:r w:rsidRPr="00004BF1">
        <w:rPr>
          <w:rFonts w:eastAsiaTheme="minorHAnsi"/>
          <w:sz w:val="24"/>
          <w:szCs w:val="24"/>
          <w:lang w:eastAsia="en-US"/>
        </w:rPr>
        <w:t xml:space="preserve"> в январе и феврале.</w:t>
      </w:r>
    </w:p>
    <w:p w:rsidR="006F3B37" w:rsidRPr="00004BF1" w:rsidRDefault="006F3B37" w:rsidP="00AE29FE">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Ранее проведенные исследования [10] в АО, выпавших на территории Алматы, выявили повышенное содержание (мг/дм</w:t>
      </w:r>
      <w:r w:rsidRPr="00004BF1">
        <w:rPr>
          <w:rFonts w:eastAsiaTheme="minorHAnsi"/>
          <w:sz w:val="24"/>
          <w:szCs w:val="24"/>
          <w:vertAlign w:val="superscript"/>
          <w:lang w:eastAsia="en-US"/>
        </w:rPr>
        <w:t>3</w:t>
      </w:r>
      <w:r w:rsidRPr="00004BF1">
        <w:rPr>
          <w:rFonts w:eastAsiaTheme="minorHAnsi"/>
          <w:sz w:val="24"/>
          <w:szCs w:val="24"/>
          <w:lang w:eastAsia="en-US"/>
        </w:rPr>
        <w:t xml:space="preserve">) цинка 700, меди 35, свинца 12, ртути 0,1-0,7 и нефтепродуктов – до 3,4. Высокая загрязненность воздушного бассейна г. Алматы, как крупного промышленного центра, отмечается в ряде научных и официальных изданиях [11-13]. В работе [14] выявлена определенная корреляционная зависимость между среднегодовыми значениями индекса загрязнения атмосферы (ИЗА) и индекса загрязнения вод (ИЗВ) для ряда малых рек, протекающих через г. Алматы. </w:t>
      </w:r>
    </w:p>
    <w:p w:rsidR="006F3B37" w:rsidRPr="00004BF1" w:rsidRDefault="006F3B37" w:rsidP="00AE29FE">
      <w:pPr>
        <w:overflowPunct/>
        <w:autoSpaceDE/>
        <w:autoSpaceDN/>
        <w:adjustRightInd/>
        <w:spacing w:line="360" w:lineRule="auto"/>
        <w:ind w:firstLine="709"/>
        <w:contextualSpacing/>
        <w:jc w:val="both"/>
        <w:textAlignment w:val="auto"/>
        <w:rPr>
          <w:rFonts w:eastAsiaTheme="minorHAnsi"/>
          <w:bCs/>
          <w:sz w:val="24"/>
          <w:szCs w:val="24"/>
          <w:lang w:eastAsia="en-US"/>
        </w:rPr>
      </w:pPr>
      <w:r w:rsidRPr="00004BF1">
        <w:rPr>
          <w:rFonts w:eastAsiaTheme="minorHAnsi"/>
          <w:sz w:val="24"/>
          <w:szCs w:val="24"/>
          <w:lang w:eastAsia="en-US"/>
        </w:rPr>
        <w:t xml:space="preserve">Следует отметить, что в литературных источниках, в т.ч. Казахстана, не удается встретить публикаций, посвященных изучению </w:t>
      </w:r>
      <w:r w:rsidR="009532C4" w:rsidRPr="00004BF1">
        <w:rPr>
          <w:rFonts w:eastAsiaTheme="minorHAnsi"/>
          <w:sz w:val="24"/>
          <w:szCs w:val="24"/>
          <w:lang w:eastAsia="en-US"/>
        </w:rPr>
        <w:t>СОЗ</w:t>
      </w:r>
      <w:r w:rsidRPr="00004BF1">
        <w:rPr>
          <w:rFonts w:eastAsiaTheme="minorHAnsi"/>
          <w:sz w:val="24"/>
          <w:szCs w:val="24"/>
          <w:lang w:eastAsia="en-US"/>
        </w:rPr>
        <w:t xml:space="preserve"> в АО, не проводятся наблюдения в РГП «Казгидромет» и другими органами охраны природы. Здесь необходимо привести соответствующие сведения, характеризующие этих высокотоксичных поллютантов</w:t>
      </w:r>
      <w:r w:rsidRPr="00004BF1">
        <w:rPr>
          <w:rFonts w:eastAsiaTheme="minorHAnsi"/>
          <w:sz w:val="24"/>
          <w:szCs w:val="24"/>
          <w:lang w:val="kk-KZ" w:eastAsia="en-US"/>
        </w:rPr>
        <w:t>,</w:t>
      </w:r>
      <w:r w:rsidRPr="00004BF1">
        <w:rPr>
          <w:rFonts w:eastAsiaTheme="minorHAnsi"/>
          <w:sz w:val="24"/>
          <w:szCs w:val="24"/>
          <w:lang w:eastAsia="en-US"/>
        </w:rPr>
        <w:t xml:space="preserve"> о проблемах, связанных с ними в Казахстане, а также о состоянии изученности их в АО и почвах. ПХБ входят в группу </w:t>
      </w:r>
      <w:proofErr w:type="gramStart"/>
      <w:r w:rsidRPr="00004BF1">
        <w:rPr>
          <w:rFonts w:eastAsiaTheme="minorHAnsi"/>
          <w:sz w:val="24"/>
          <w:szCs w:val="24"/>
          <w:lang w:eastAsia="en-US"/>
        </w:rPr>
        <w:t>СОЗ</w:t>
      </w:r>
      <w:proofErr w:type="gramEnd"/>
      <w:r w:rsidRPr="00004BF1">
        <w:rPr>
          <w:rFonts w:eastAsiaTheme="minorHAnsi"/>
          <w:sz w:val="24"/>
          <w:szCs w:val="24"/>
          <w:lang w:eastAsia="en-US"/>
        </w:rPr>
        <w:t xml:space="preserve"> и представляет собой промышленно произведенные химические вещества. Они признаны международным сообществом веществами, представляющими большую опасность для здоровья человека и окружающей среды. </w:t>
      </w:r>
      <w:r w:rsidRPr="00004BF1">
        <w:rPr>
          <w:rFonts w:eastAsiaTheme="minorHAnsi"/>
          <w:bCs/>
          <w:sz w:val="24"/>
          <w:szCs w:val="24"/>
          <w:lang w:val="kk-KZ" w:eastAsia="en-US"/>
        </w:rPr>
        <w:t>Для принятия мер по охране здоровья человека и окружающей среды в 2001 г. было принято глобальное международно</w:t>
      </w:r>
      <w:r w:rsidRPr="00004BF1">
        <w:rPr>
          <w:rFonts w:eastAsiaTheme="minorHAnsi"/>
          <w:bCs/>
          <w:sz w:val="24"/>
          <w:szCs w:val="24"/>
          <w:lang w:eastAsia="en-US"/>
        </w:rPr>
        <w:t>е</w:t>
      </w:r>
      <w:r w:rsidRPr="00004BF1">
        <w:rPr>
          <w:rFonts w:eastAsiaTheme="minorHAnsi"/>
          <w:bCs/>
          <w:sz w:val="24"/>
          <w:szCs w:val="24"/>
          <w:lang w:val="kk-KZ" w:eastAsia="en-US"/>
        </w:rPr>
        <w:t xml:space="preserve"> соглашение – Стокгольмская конвенция о СОЗ</w:t>
      </w:r>
      <w:r w:rsidRPr="00004BF1">
        <w:rPr>
          <w:rFonts w:eastAsiaTheme="minorHAnsi"/>
          <w:bCs/>
          <w:sz w:val="24"/>
          <w:szCs w:val="24"/>
          <w:lang w:eastAsia="en-US"/>
        </w:rPr>
        <w:t>. Она вступила в силу в 2004 г., к настоящему времени Конвенцию ратифицировали 170 стран, Ка</w:t>
      </w:r>
      <w:r w:rsidR="009532C4" w:rsidRPr="00004BF1">
        <w:rPr>
          <w:rFonts w:eastAsiaTheme="minorHAnsi"/>
          <w:bCs/>
          <w:sz w:val="24"/>
          <w:szCs w:val="24"/>
          <w:lang w:eastAsia="en-US"/>
        </w:rPr>
        <w:t>захстан ратифицировал в 2007 г.</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Республика Казахста</w:t>
      </w:r>
      <w:r w:rsidR="00F943FE" w:rsidRPr="00004BF1">
        <w:rPr>
          <w:rFonts w:eastAsiaTheme="minorHAnsi"/>
          <w:sz w:val="24"/>
          <w:szCs w:val="24"/>
          <w:lang w:eastAsia="en-US"/>
        </w:rPr>
        <w:t>н, став Стороной Конвенции долж</w:t>
      </w:r>
      <w:r w:rsidRPr="00004BF1">
        <w:rPr>
          <w:rFonts w:eastAsiaTheme="minorHAnsi"/>
          <w:sz w:val="24"/>
          <w:szCs w:val="24"/>
          <w:lang w:eastAsia="en-US"/>
        </w:rPr>
        <w:t>н</w:t>
      </w:r>
      <w:r w:rsidR="00F943FE" w:rsidRPr="00004BF1">
        <w:rPr>
          <w:rFonts w:eastAsiaTheme="minorHAnsi"/>
          <w:sz w:val="24"/>
          <w:szCs w:val="24"/>
          <w:lang w:eastAsia="en-US"/>
        </w:rPr>
        <w:t>а</w:t>
      </w:r>
      <w:r w:rsidRPr="00004BF1">
        <w:rPr>
          <w:rFonts w:eastAsiaTheme="minorHAnsi"/>
          <w:sz w:val="24"/>
          <w:szCs w:val="24"/>
          <w:lang w:eastAsia="en-US"/>
        </w:rPr>
        <w:t xml:space="preserve"> будет осуществлять следующие мероприятия [15]:</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 запретить экспорт, импорт, производство СОЗ – содержащих веществ;</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 прекратить использование ПХБ – содержащие оборудования к 2025 г.;</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 уничтожить до 2028 г. все отходы, содержащие СОЗ, безопасными способами;</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 xml:space="preserve">– информировать общественность об опасности СОЗ и принимаемых мерах по охране окружающую среду от их воздействий. </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Calibri"/>
          <w:sz w:val="24"/>
          <w:szCs w:val="24"/>
          <w:lang w:eastAsia="en-US"/>
        </w:rPr>
        <w:t xml:space="preserve">Одними из наиболее </w:t>
      </w:r>
      <w:proofErr w:type="gramStart"/>
      <w:r w:rsidRPr="00004BF1">
        <w:rPr>
          <w:rFonts w:eastAsia="Calibri"/>
          <w:sz w:val="24"/>
          <w:szCs w:val="24"/>
          <w:lang w:eastAsia="en-US"/>
        </w:rPr>
        <w:t>токсичных</w:t>
      </w:r>
      <w:proofErr w:type="gramEnd"/>
      <w:r w:rsidRPr="00004BF1">
        <w:rPr>
          <w:rFonts w:eastAsia="Calibri"/>
          <w:sz w:val="24"/>
          <w:szCs w:val="24"/>
          <w:lang w:eastAsia="en-US"/>
        </w:rPr>
        <w:t xml:space="preserve"> и распространенных в глобальном масштабе представителями СОЗ являются ПХБ. Источниками поступления в среду ПХБ являются утечки из трансформаторов, конденсаторов, теплообменников, испарение из различных технических установок, где их использовали в качестве диэлектриков, гидравлических жидкостей, жидкие промышленные отходы [16,17]. Немаловажную роль в распространении ПХБ в природе играют выбросы их в атмосферу от сжигания городского и промышленного мусора [18-20]. </w:t>
      </w:r>
      <w:r w:rsidRPr="00004BF1">
        <w:rPr>
          <w:rFonts w:eastAsia="Calibri"/>
          <w:sz w:val="24"/>
          <w:szCs w:val="22"/>
          <w:lang w:eastAsia="en-US"/>
        </w:rPr>
        <w:t xml:space="preserve">Опасность ПХБ объясняется их высокой </w:t>
      </w:r>
      <w:r w:rsidRPr="00004BF1">
        <w:rPr>
          <w:rFonts w:eastAsia="Calibri"/>
          <w:sz w:val="24"/>
          <w:szCs w:val="22"/>
          <w:lang w:eastAsia="en-US"/>
        </w:rPr>
        <w:lastRenderedPageBreak/>
        <w:t xml:space="preserve">персистентностью, способностью проникать через кожу и слизистые покровы, систему пищеварительных органов с продуктами питания и, накапливаясь, приводить к хроническому отравлению. В отличие от ядов, поражающих определенные органы, ПХБ разрушают систему внутренней регуляции, нарушают нормальные биологические функций. </w:t>
      </w:r>
      <w:r w:rsidRPr="00004BF1">
        <w:rPr>
          <w:rFonts w:eastAsiaTheme="minorHAnsi"/>
          <w:sz w:val="24"/>
          <w:szCs w:val="24"/>
          <w:lang w:eastAsia="en-US"/>
        </w:rPr>
        <w:t xml:space="preserve">ПХБ характеризуется длительным периодом существования в атмосфере и способны переноситься на большие расстояния, вследствие чего происходит их глобальное распространение [21]. Вследствие межконтинентального переноса и высокой устойчивости присутствие ПХБ отмечено в компонентах экосистем фоновых территорий во всех частях света: в почве и снежном покрове Гренландии и северных районов Швеции, в осадках в районе залива Святого Лаврентия, в организмах пингвинов Антарктиды [22,23] и др. </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Calibri"/>
          <w:sz w:val="24"/>
          <w:szCs w:val="24"/>
          <w:lang w:eastAsia="en-US"/>
        </w:rPr>
        <w:t>На основе обобщения данных многолетних исследований, дана общая оценка уровня биоаккумуляции ПХБ в объектах природной среды [2</w:t>
      </w:r>
      <w:r w:rsidR="00237E58" w:rsidRPr="00004BF1">
        <w:rPr>
          <w:rFonts w:eastAsia="Calibri"/>
          <w:sz w:val="24"/>
          <w:szCs w:val="24"/>
          <w:lang w:eastAsia="en-US"/>
        </w:rPr>
        <w:t>4</w:t>
      </w:r>
      <w:r w:rsidRPr="00004BF1">
        <w:rPr>
          <w:rFonts w:eastAsia="Calibri"/>
          <w:sz w:val="24"/>
          <w:szCs w:val="24"/>
          <w:lang w:eastAsia="en-US"/>
        </w:rPr>
        <w:t xml:space="preserve">], которая представляется следующими данными: атмосфера в городах – 5,0 </w:t>
      </w:r>
      <w:proofErr w:type="spellStart"/>
      <w:r w:rsidRPr="00004BF1">
        <w:rPr>
          <w:rFonts w:eastAsia="Calibri"/>
          <w:sz w:val="24"/>
          <w:szCs w:val="24"/>
          <w:lang w:eastAsia="en-US"/>
        </w:rPr>
        <w:t>нг</w:t>
      </w:r>
      <w:proofErr w:type="spellEnd"/>
      <w:r w:rsidRPr="00004BF1">
        <w:rPr>
          <w:rFonts w:eastAsia="Calibri"/>
          <w:sz w:val="24"/>
          <w:szCs w:val="24"/>
          <w:lang w:eastAsia="en-US"/>
        </w:rPr>
        <w:t>/м</w:t>
      </w:r>
      <w:r w:rsidRPr="00004BF1">
        <w:rPr>
          <w:rFonts w:eastAsia="Calibri"/>
          <w:sz w:val="24"/>
          <w:szCs w:val="24"/>
          <w:vertAlign w:val="superscript"/>
          <w:lang w:eastAsia="en-US"/>
        </w:rPr>
        <w:t>3</w:t>
      </w:r>
      <w:r w:rsidRPr="00004BF1">
        <w:rPr>
          <w:rFonts w:eastAsia="Calibri"/>
          <w:sz w:val="24"/>
          <w:szCs w:val="24"/>
          <w:lang w:eastAsia="en-US"/>
        </w:rPr>
        <w:t xml:space="preserve">, в сельской местности – 0,05 </w:t>
      </w:r>
      <w:proofErr w:type="spellStart"/>
      <w:r w:rsidRPr="00004BF1">
        <w:rPr>
          <w:rFonts w:eastAsia="Calibri"/>
          <w:sz w:val="24"/>
          <w:szCs w:val="24"/>
          <w:lang w:eastAsia="en-US"/>
        </w:rPr>
        <w:t>нг</w:t>
      </w:r>
      <w:proofErr w:type="spellEnd"/>
      <w:r w:rsidRPr="00004BF1">
        <w:rPr>
          <w:rFonts w:eastAsia="Calibri"/>
          <w:sz w:val="24"/>
          <w:szCs w:val="24"/>
          <w:lang w:eastAsia="en-US"/>
        </w:rPr>
        <w:t>/м</w:t>
      </w:r>
      <w:r w:rsidRPr="00004BF1">
        <w:rPr>
          <w:rFonts w:eastAsia="Calibri"/>
          <w:sz w:val="24"/>
          <w:szCs w:val="24"/>
          <w:vertAlign w:val="superscript"/>
          <w:lang w:eastAsia="en-US"/>
        </w:rPr>
        <w:t>3</w:t>
      </w:r>
      <w:r w:rsidRPr="00004BF1">
        <w:rPr>
          <w:rFonts w:eastAsia="Calibri"/>
          <w:sz w:val="24"/>
          <w:szCs w:val="24"/>
          <w:lang w:eastAsia="en-US"/>
        </w:rPr>
        <w:t xml:space="preserve">, в почвах 0,2 </w:t>
      </w:r>
      <w:proofErr w:type="spellStart"/>
      <w:r w:rsidRPr="00004BF1">
        <w:rPr>
          <w:rFonts w:eastAsia="Calibri"/>
          <w:sz w:val="24"/>
          <w:szCs w:val="24"/>
          <w:lang w:eastAsia="en-US"/>
        </w:rPr>
        <w:t>нг</w:t>
      </w:r>
      <w:proofErr w:type="spellEnd"/>
      <w:r w:rsidRPr="00004BF1">
        <w:rPr>
          <w:rFonts w:eastAsia="Calibri"/>
          <w:sz w:val="24"/>
          <w:szCs w:val="24"/>
          <w:lang w:eastAsia="en-US"/>
        </w:rPr>
        <w:t>/м</w:t>
      </w:r>
      <w:r w:rsidRPr="00004BF1">
        <w:rPr>
          <w:rFonts w:eastAsia="Calibri"/>
          <w:sz w:val="24"/>
          <w:szCs w:val="24"/>
          <w:vertAlign w:val="superscript"/>
          <w:lang w:eastAsia="en-US"/>
        </w:rPr>
        <w:t>3</w:t>
      </w:r>
      <w:r w:rsidRPr="00004BF1">
        <w:rPr>
          <w:rFonts w:eastAsia="Calibri"/>
          <w:sz w:val="24"/>
          <w:szCs w:val="24"/>
          <w:lang w:eastAsia="en-US"/>
        </w:rPr>
        <w:t xml:space="preserve">. </w:t>
      </w:r>
      <w:r w:rsidRPr="00004BF1">
        <w:rPr>
          <w:rFonts w:eastAsiaTheme="minorHAnsi"/>
          <w:color w:val="000000"/>
          <w:sz w:val="24"/>
          <w:szCs w:val="24"/>
          <w:lang w:eastAsia="en-US"/>
        </w:rPr>
        <w:t>В России величины ПДК для ПХБ имеют следующие значения [2</w:t>
      </w:r>
      <w:r w:rsidR="00237E58" w:rsidRPr="00004BF1">
        <w:rPr>
          <w:rFonts w:eastAsiaTheme="minorHAnsi"/>
          <w:color w:val="000000"/>
          <w:sz w:val="24"/>
          <w:szCs w:val="24"/>
          <w:lang w:eastAsia="en-US"/>
        </w:rPr>
        <w:t>5</w:t>
      </w:r>
      <w:r w:rsidRPr="00004BF1">
        <w:rPr>
          <w:rFonts w:eastAsiaTheme="minorHAnsi"/>
          <w:color w:val="000000"/>
          <w:sz w:val="24"/>
          <w:szCs w:val="24"/>
          <w:lang w:eastAsia="en-US"/>
        </w:rPr>
        <w:t xml:space="preserve">]: </w:t>
      </w:r>
      <w:r w:rsidRPr="00004BF1">
        <w:rPr>
          <w:rFonts w:eastAsiaTheme="minorHAnsi"/>
          <w:sz w:val="24"/>
          <w:szCs w:val="24"/>
          <w:lang w:eastAsia="en-US"/>
        </w:rPr>
        <w:t>атмосферный воздух – 1 мкг/м</w:t>
      </w:r>
      <w:r w:rsidRPr="00004BF1">
        <w:rPr>
          <w:rFonts w:eastAsiaTheme="minorHAnsi"/>
          <w:sz w:val="24"/>
          <w:szCs w:val="24"/>
          <w:vertAlign w:val="superscript"/>
          <w:lang w:eastAsia="en-US"/>
        </w:rPr>
        <w:t>3</w:t>
      </w:r>
      <w:r w:rsidRPr="00004BF1">
        <w:rPr>
          <w:rFonts w:eastAsiaTheme="minorHAnsi"/>
          <w:sz w:val="24"/>
          <w:szCs w:val="24"/>
          <w:lang w:eastAsia="en-US"/>
        </w:rPr>
        <w:t>; вода (водные объекты хозяйственного и культурно-бытового водопользования) – 1 мкг/</w:t>
      </w:r>
      <w:proofErr w:type="gramStart"/>
      <w:r w:rsidRPr="00004BF1">
        <w:rPr>
          <w:rFonts w:eastAsiaTheme="minorHAnsi"/>
          <w:sz w:val="24"/>
          <w:szCs w:val="24"/>
          <w:lang w:eastAsia="en-US"/>
        </w:rPr>
        <w:t>л</w:t>
      </w:r>
      <w:proofErr w:type="gramEnd"/>
      <w:r w:rsidRPr="00004BF1">
        <w:rPr>
          <w:rFonts w:eastAsiaTheme="minorHAnsi"/>
          <w:sz w:val="24"/>
          <w:szCs w:val="24"/>
          <w:lang w:eastAsia="en-US"/>
        </w:rPr>
        <w:t>; 2-ой класс опасности (</w:t>
      </w:r>
      <w:proofErr w:type="spellStart"/>
      <w:r w:rsidRPr="00004BF1">
        <w:rPr>
          <w:rFonts w:eastAsiaTheme="minorHAnsi"/>
          <w:sz w:val="24"/>
          <w:szCs w:val="24"/>
          <w:lang w:eastAsia="en-US"/>
        </w:rPr>
        <w:t>СанПин</w:t>
      </w:r>
      <w:proofErr w:type="spellEnd"/>
      <w:r w:rsidRPr="00004BF1">
        <w:rPr>
          <w:rFonts w:eastAsiaTheme="minorHAnsi"/>
          <w:sz w:val="24"/>
          <w:szCs w:val="24"/>
          <w:lang w:eastAsia="en-US"/>
        </w:rPr>
        <w:t xml:space="preserve"> №4630-88); </w:t>
      </w:r>
      <w:r w:rsidRPr="00004BF1">
        <w:rPr>
          <w:rFonts w:eastAsiaTheme="minorHAnsi"/>
          <w:color w:val="000000"/>
          <w:sz w:val="24"/>
          <w:szCs w:val="24"/>
          <w:lang w:eastAsia="en-US"/>
        </w:rPr>
        <w:t>почва – 0,1 мг/кг.</w:t>
      </w:r>
      <w:r w:rsidRPr="00004BF1">
        <w:rPr>
          <w:rFonts w:eastAsiaTheme="minorHAnsi"/>
          <w:sz w:val="24"/>
          <w:szCs w:val="24"/>
          <w:lang w:eastAsia="en-US"/>
        </w:rPr>
        <w:t xml:space="preserve"> По некоторым нормативным документам РФ </w:t>
      </w:r>
      <w:hyperlink r:id="rId17" w:anchor="_edn1" w:history="1">
        <w:r w:rsidRPr="00004BF1">
          <w:rPr>
            <w:rFonts w:eastAsiaTheme="minorHAnsi"/>
            <w:sz w:val="24"/>
            <w:szCs w:val="24"/>
            <w:lang w:eastAsia="en-US"/>
          </w:rPr>
          <w:t>[2</w:t>
        </w:r>
        <w:r w:rsidR="00237E58" w:rsidRPr="00004BF1">
          <w:rPr>
            <w:rFonts w:eastAsiaTheme="minorHAnsi"/>
            <w:sz w:val="24"/>
            <w:szCs w:val="24"/>
            <w:lang w:eastAsia="en-US"/>
          </w:rPr>
          <w:t>6</w:t>
        </w:r>
        <w:r w:rsidRPr="00004BF1">
          <w:rPr>
            <w:rFonts w:eastAsiaTheme="minorHAnsi"/>
            <w:sz w:val="24"/>
            <w:szCs w:val="24"/>
            <w:lang w:eastAsia="en-US"/>
          </w:rPr>
          <w:t>-</w:t>
        </w:r>
        <w:r w:rsidR="00237E58" w:rsidRPr="00004BF1">
          <w:rPr>
            <w:rFonts w:eastAsiaTheme="minorHAnsi"/>
            <w:sz w:val="24"/>
            <w:szCs w:val="24"/>
            <w:lang w:eastAsia="en-US"/>
          </w:rPr>
          <w:t>28</w:t>
        </w:r>
        <w:r w:rsidRPr="00004BF1">
          <w:rPr>
            <w:rFonts w:eastAsiaTheme="minorHAnsi"/>
            <w:sz w:val="24"/>
            <w:szCs w:val="24"/>
            <w:lang w:eastAsia="en-US"/>
          </w:rPr>
          <w:t>]</w:t>
        </w:r>
      </w:hyperlink>
      <w:r w:rsidRPr="00004BF1">
        <w:rPr>
          <w:rFonts w:eastAsiaTheme="minorHAnsi"/>
          <w:sz w:val="24"/>
          <w:szCs w:val="24"/>
          <w:lang w:eastAsia="en-US"/>
        </w:rPr>
        <w:t>, ПДК ПХБ в почвах 0,060</w:t>
      </w:r>
      <w:r w:rsidR="00502F3E" w:rsidRPr="00004BF1">
        <w:rPr>
          <w:rFonts w:eastAsiaTheme="minorHAnsi"/>
          <w:sz w:val="24"/>
          <w:szCs w:val="24"/>
          <w:lang w:eastAsia="en-US"/>
        </w:rPr>
        <w:t> </w:t>
      </w:r>
      <w:r w:rsidRPr="00004BF1">
        <w:rPr>
          <w:rFonts w:eastAsiaTheme="minorHAnsi"/>
          <w:sz w:val="24"/>
          <w:szCs w:val="24"/>
          <w:lang w:eastAsia="en-US"/>
        </w:rPr>
        <w:t xml:space="preserve">мг/кг, а зарубежный нормативный уровень для почв – 0,020 мг/кг </w:t>
      </w:r>
      <w:hyperlink r:id="rId18" w:anchor="_edn1" w:history="1">
        <w:r w:rsidRPr="00004BF1">
          <w:rPr>
            <w:rFonts w:eastAsiaTheme="minorHAnsi"/>
            <w:sz w:val="24"/>
            <w:szCs w:val="24"/>
            <w:lang w:eastAsia="en-US"/>
          </w:rPr>
          <w:t>[</w:t>
        </w:r>
        <w:r w:rsidR="00237E58" w:rsidRPr="00004BF1">
          <w:rPr>
            <w:rFonts w:eastAsiaTheme="minorHAnsi"/>
            <w:sz w:val="24"/>
            <w:szCs w:val="24"/>
            <w:lang w:eastAsia="en-US"/>
          </w:rPr>
          <w:t>29</w:t>
        </w:r>
        <w:r w:rsidRPr="00004BF1">
          <w:rPr>
            <w:rFonts w:eastAsiaTheme="minorHAnsi"/>
            <w:sz w:val="24"/>
            <w:szCs w:val="24"/>
            <w:lang w:eastAsia="en-US"/>
          </w:rPr>
          <w:t>]</w:t>
        </w:r>
      </w:hyperlink>
      <w:r w:rsidRPr="00004BF1">
        <w:rPr>
          <w:rFonts w:eastAsiaTheme="minorHAnsi"/>
          <w:sz w:val="24"/>
          <w:szCs w:val="24"/>
          <w:lang w:eastAsia="en-US"/>
        </w:rPr>
        <w:t>.</w:t>
      </w:r>
    </w:p>
    <w:p w:rsidR="006F3B37" w:rsidRPr="00004BF1" w:rsidRDefault="006F3B37" w:rsidP="00C94853">
      <w:pPr>
        <w:overflowPunct/>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Теперь коротко об источниках загрязнения природной среды РК ПХБ. По результатам предварительной инвентаризации, проведенной в 2003 г., на территории республики выявлено ПХБ-содержащие оборудования в количестве 116 трансформаторов и около 50 тысяч конденсаторов. Объем содержащихся у них ПХБ приблизительно оценивается в 980 тонн. Эти оборудования представляют потенциальную опасность в случае их разгерметизации [3</w:t>
      </w:r>
      <w:r w:rsidR="00237E58" w:rsidRPr="00004BF1">
        <w:rPr>
          <w:rFonts w:eastAsiaTheme="minorHAnsi"/>
          <w:sz w:val="24"/>
          <w:szCs w:val="24"/>
          <w:lang w:eastAsia="en-US"/>
        </w:rPr>
        <w:t>0</w:t>
      </w:r>
      <w:r w:rsidRPr="00004BF1">
        <w:rPr>
          <w:rFonts w:eastAsiaTheme="minorHAnsi"/>
          <w:sz w:val="24"/>
          <w:szCs w:val="24"/>
          <w:lang w:eastAsia="en-US"/>
        </w:rPr>
        <w:t>-3</w:t>
      </w:r>
      <w:r w:rsidR="00237E58" w:rsidRPr="00004BF1">
        <w:rPr>
          <w:rFonts w:eastAsiaTheme="minorHAnsi"/>
          <w:sz w:val="24"/>
          <w:szCs w:val="24"/>
          <w:lang w:eastAsia="en-US"/>
        </w:rPr>
        <w:t>3</w:t>
      </w:r>
      <w:r w:rsidRPr="00004BF1">
        <w:rPr>
          <w:rFonts w:eastAsiaTheme="minorHAnsi"/>
          <w:sz w:val="24"/>
          <w:szCs w:val="24"/>
          <w:lang w:eastAsia="en-US"/>
        </w:rPr>
        <w:t xml:space="preserve">]. </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color w:val="000000"/>
          <w:sz w:val="24"/>
          <w:szCs w:val="24"/>
          <w:lang w:eastAsia="en-US"/>
        </w:rPr>
        <w:t xml:space="preserve">Данные инвентаризации 2013 г. позволили выявить в Казахстане ~ </w:t>
      </w:r>
      <w:r w:rsidRPr="00004BF1">
        <w:rPr>
          <w:rFonts w:eastAsiaTheme="minorHAnsi"/>
          <w:sz w:val="24"/>
          <w:szCs w:val="24"/>
          <w:lang w:eastAsia="en-US"/>
        </w:rPr>
        <w:t>2725</w:t>
      </w:r>
      <w:r w:rsidRPr="00004BF1">
        <w:rPr>
          <w:rFonts w:eastAsiaTheme="minorHAnsi"/>
          <w:color w:val="000000"/>
          <w:sz w:val="24"/>
          <w:szCs w:val="24"/>
          <w:lang w:eastAsia="en-US"/>
        </w:rPr>
        <w:t xml:space="preserve"> трансформаторов, в т.ч. в эксплуатации 2568, выведено из эксплуатации 24, в резерве – 133 с ПХБ. По далеко неполным данным общее количество ПХБ 1804 т, а только в трансформаторах содержится ПХБ около 256 т</w:t>
      </w:r>
      <w:r w:rsidRPr="00004BF1">
        <w:rPr>
          <w:rFonts w:eastAsiaTheme="minorHAnsi"/>
          <w:sz w:val="28"/>
          <w:szCs w:val="28"/>
          <w:lang w:eastAsia="en-US"/>
        </w:rPr>
        <w:t xml:space="preserve"> </w:t>
      </w:r>
      <w:r w:rsidRPr="00004BF1">
        <w:rPr>
          <w:rFonts w:eastAsiaTheme="minorHAnsi"/>
          <w:sz w:val="24"/>
          <w:szCs w:val="24"/>
          <w:lang w:eastAsia="en-US"/>
        </w:rPr>
        <w:t>[3</w:t>
      </w:r>
      <w:r w:rsidR="00237E58" w:rsidRPr="00004BF1">
        <w:rPr>
          <w:rFonts w:eastAsiaTheme="minorHAnsi"/>
          <w:sz w:val="24"/>
          <w:szCs w:val="24"/>
          <w:lang w:eastAsia="en-US"/>
        </w:rPr>
        <w:t>4</w:t>
      </w:r>
      <w:r w:rsidRPr="00004BF1">
        <w:rPr>
          <w:rFonts w:eastAsiaTheme="minorHAnsi"/>
          <w:sz w:val="24"/>
          <w:szCs w:val="24"/>
          <w:lang w:eastAsia="en-US"/>
        </w:rPr>
        <w:t xml:space="preserve">]. По запасам отходов СОЗ Казахстан занимает второе место среди стран Центральной и Восточной Европы и стран СНГ после России. </w:t>
      </w:r>
      <w:r w:rsidRPr="00004BF1">
        <w:rPr>
          <w:rFonts w:eastAsiaTheme="minorHAnsi"/>
          <w:color w:val="000000"/>
          <w:sz w:val="24"/>
          <w:szCs w:val="24"/>
          <w:lang w:eastAsia="en-US"/>
        </w:rPr>
        <w:t xml:space="preserve">Проведенные инвентаризации также установили наличие в республике восемь «горячих точек» территорий, загрязненных ПХБ. </w:t>
      </w:r>
      <w:r w:rsidRPr="00004BF1">
        <w:rPr>
          <w:rFonts w:eastAsiaTheme="minorHAnsi"/>
          <w:sz w:val="24"/>
          <w:szCs w:val="24"/>
          <w:lang w:eastAsia="en-US"/>
        </w:rPr>
        <w:t xml:space="preserve">Основной загрязненной площадью является территория Конденсаторного завода г. Усть-Каменогорска, где выявлена площадь до 1200 га </w:t>
      </w:r>
      <w:proofErr w:type="spellStart"/>
      <w:r w:rsidRPr="00004BF1">
        <w:rPr>
          <w:rFonts w:eastAsiaTheme="minorHAnsi"/>
          <w:sz w:val="24"/>
          <w:szCs w:val="24"/>
          <w:lang w:eastAsia="en-US"/>
        </w:rPr>
        <w:t>среднезагрязненных</w:t>
      </w:r>
      <w:proofErr w:type="spellEnd"/>
      <w:r w:rsidRPr="00004BF1">
        <w:rPr>
          <w:rFonts w:eastAsiaTheme="minorHAnsi"/>
          <w:sz w:val="24"/>
          <w:szCs w:val="24"/>
          <w:lang w:eastAsia="en-US"/>
        </w:rPr>
        <w:t xml:space="preserve"> грунтов [3</w:t>
      </w:r>
      <w:r w:rsidR="00237E58" w:rsidRPr="00004BF1">
        <w:rPr>
          <w:rFonts w:eastAsiaTheme="minorHAnsi"/>
          <w:sz w:val="24"/>
          <w:szCs w:val="24"/>
          <w:lang w:eastAsia="en-US"/>
        </w:rPr>
        <w:t>5</w:t>
      </w:r>
      <w:r w:rsidRPr="00004BF1">
        <w:rPr>
          <w:rFonts w:eastAsiaTheme="minorHAnsi"/>
          <w:sz w:val="24"/>
          <w:szCs w:val="24"/>
          <w:lang w:eastAsia="en-US"/>
        </w:rPr>
        <w:t>]. Представляет интерес несколько подробнее рассмотреть результаты инвентаризации бывших военных баз «</w:t>
      </w:r>
      <w:proofErr w:type="spellStart"/>
      <w:r w:rsidRPr="00004BF1">
        <w:rPr>
          <w:rFonts w:eastAsiaTheme="minorHAnsi"/>
          <w:sz w:val="24"/>
          <w:szCs w:val="24"/>
          <w:lang w:eastAsia="en-US"/>
        </w:rPr>
        <w:t>Дарьял</w:t>
      </w:r>
      <w:proofErr w:type="spellEnd"/>
      <w:r w:rsidRPr="00004BF1">
        <w:rPr>
          <w:rFonts w:eastAsiaTheme="minorHAnsi"/>
          <w:sz w:val="24"/>
          <w:szCs w:val="24"/>
          <w:lang w:eastAsia="en-US"/>
        </w:rPr>
        <w:t xml:space="preserve">-У», </w:t>
      </w:r>
      <w:r w:rsidRPr="00004BF1">
        <w:rPr>
          <w:rFonts w:eastAsiaTheme="minorHAnsi"/>
          <w:sz w:val="24"/>
          <w:szCs w:val="24"/>
          <w:lang w:eastAsia="en-US"/>
        </w:rPr>
        <w:lastRenderedPageBreak/>
        <w:t xml:space="preserve">поскольку они находятся в побережье оз. Балкаш, т.е. недалеко от территории АА. </w:t>
      </w:r>
      <w:r w:rsidRPr="00004BF1">
        <w:rPr>
          <w:rFonts w:eastAsia="Calibri"/>
          <w:sz w:val="24"/>
          <w:szCs w:val="24"/>
          <w:lang w:eastAsia="en-US"/>
        </w:rPr>
        <w:t>Согласно предварительным результатам в «</w:t>
      </w:r>
      <w:proofErr w:type="spellStart"/>
      <w:r w:rsidRPr="00004BF1">
        <w:rPr>
          <w:rFonts w:eastAsia="Calibri"/>
          <w:sz w:val="24"/>
          <w:szCs w:val="24"/>
          <w:lang w:eastAsia="en-US"/>
        </w:rPr>
        <w:t>Дарьял</w:t>
      </w:r>
      <w:proofErr w:type="spellEnd"/>
      <w:r w:rsidRPr="00004BF1">
        <w:rPr>
          <w:rFonts w:eastAsia="Calibri"/>
          <w:sz w:val="24"/>
          <w:szCs w:val="24"/>
          <w:lang w:eastAsia="en-US"/>
        </w:rPr>
        <w:t xml:space="preserve">-У» сосредоточен наибольший объем загрязненной почвы. </w:t>
      </w:r>
      <w:r w:rsidRPr="00004BF1">
        <w:rPr>
          <w:rFonts w:eastAsiaTheme="minorHAnsi"/>
          <w:sz w:val="24"/>
          <w:szCs w:val="24"/>
          <w:lang w:eastAsia="en-US"/>
        </w:rPr>
        <w:t>Территория Северо-Западного Прибалкашья, включая оз. Балкаш, подвержены огромной антропогенной нагрузке за счет многих крупных источников загрязнения ПХБ. В почвах ряда бывших военных объектов концентрация ПХБ достигает 394,5 и 1360,6 мг/кг. Уровень этих загрязнений можно представить, если иметь в виду, что существующ</w:t>
      </w:r>
      <w:r w:rsidR="00B32E31" w:rsidRPr="00004BF1">
        <w:rPr>
          <w:rFonts w:eastAsiaTheme="minorHAnsi"/>
          <w:sz w:val="24"/>
          <w:szCs w:val="24"/>
          <w:lang w:eastAsia="en-US"/>
        </w:rPr>
        <w:t>ие</w:t>
      </w:r>
      <w:r w:rsidRPr="00004BF1">
        <w:rPr>
          <w:rFonts w:eastAsiaTheme="minorHAnsi"/>
          <w:sz w:val="24"/>
          <w:szCs w:val="24"/>
          <w:lang w:eastAsia="en-US"/>
        </w:rPr>
        <w:t xml:space="preserve"> ПДК ПХБ для почв составляют 0,1 мг/кг [2</w:t>
      </w:r>
      <w:r w:rsidR="00237E58" w:rsidRPr="00004BF1">
        <w:rPr>
          <w:rFonts w:eastAsiaTheme="minorHAnsi"/>
          <w:sz w:val="24"/>
          <w:szCs w:val="24"/>
          <w:lang w:eastAsia="en-US"/>
        </w:rPr>
        <w:t>5</w:t>
      </w:r>
      <w:r w:rsidRPr="00004BF1">
        <w:rPr>
          <w:rFonts w:eastAsiaTheme="minorHAnsi"/>
          <w:sz w:val="24"/>
          <w:szCs w:val="24"/>
          <w:lang w:eastAsia="en-US"/>
        </w:rPr>
        <w:t>]. Сильнозагрязненные почвы, с содержанием ПХБ до 50 мг/кг, находятся у самой береговой зоны озера, что недопустимо. По имеющимся сведениям, и в настоящее время не проводится никаких мер по обезвреживанию этих территорий, хотя территория «</w:t>
      </w:r>
      <w:proofErr w:type="spellStart"/>
      <w:r w:rsidRPr="00004BF1">
        <w:rPr>
          <w:rFonts w:eastAsiaTheme="minorHAnsi"/>
          <w:sz w:val="24"/>
          <w:szCs w:val="24"/>
          <w:lang w:eastAsia="en-US"/>
        </w:rPr>
        <w:t>Дарьял</w:t>
      </w:r>
      <w:proofErr w:type="spellEnd"/>
      <w:r w:rsidRPr="00004BF1">
        <w:rPr>
          <w:rFonts w:eastAsiaTheme="minorHAnsi"/>
          <w:sz w:val="24"/>
          <w:szCs w:val="24"/>
          <w:lang w:eastAsia="en-US"/>
        </w:rPr>
        <w:t>-У» была определена для проектной концепции первоочередных реабилитационных работ на основе оценки риска и большого количества загрязненного грунта и оборудования [3</w:t>
      </w:r>
      <w:r w:rsidR="00237E58" w:rsidRPr="00004BF1">
        <w:rPr>
          <w:rFonts w:eastAsiaTheme="minorHAnsi"/>
          <w:sz w:val="24"/>
          <w:szCs w:val="24"/>
          <w:lang w:eastAsia="en-US"/>
        </w:rPr>
        <w:t>6</w:t>
      </w:r>
      <w:r w:rsidRPr="00004BF1">
        <w:rPr>
          <w:rFonts w:eastAsiaTheme="minorHAnsi"/>
          <w:sz w:val="24"/>
          <w:szCs w:val="24"/>
          <w:lang w:eastAsia="en-US"/>
        </w:rPr>
        <w:t xml:space="preserve">]. </w:t>
      </w:r>
    </w:p>
    <w:p w:rsidR="006F3B37" w:rsidRPr="00004BF1" w:rsidRDefault="006F3B37" w:rsidP="00C94853">
      <w:pPr>
        <w:overflowPunct/>
        <w:autoSpaceDE/>
        <w:autoSpaceDN/>
        <w:adjustRightInd/>
        <w:spacing w:line="360" w:lineRule="auto"/>
        <w:ind w:firstLine="709"/>
        <w:contextualSpacing/>
        <w:jc w:val="both"/>
        <w:textAlignment w:val="auto"/>
        <w:rPr>
          <w:rFonts w:eastAsia="Calibri"/>
          <w:sz w:val="24"/>
          <w:szCs w:val="24"/>
          <w:lang w:eastAsia="en-US"/>
        </w:rPr>
      </w:pPr>
      <w:r w:rsidRPr="00004BF1">
        <w:rPr>
          <w:rFonts w:eastAsiaTheme="minorHAnsi"/>
          <w:sz w:val="24"/>
          <w:szCs w:val="24"/>
          <w:lang w:eastAsia="en-US"/>
        </w:rPr>
        <w:t xml:space="preserve">В природных объектах Казахстана ПХБ изучаются </w:t>
      </w:r>
      <w:r w:rsidR="00B32E31" w:rsidRPr="00004BF1">
        <w:rPr>
          <w:rFonts w:eastAsiaTheme="minorHAnsi"/>
          <w:sz w:val="24"/>
          <w:szCs w:val="24"/>
          <w:lang w:eastAsia="en-US"/>
        </w:rPr>
        <w:t>исключительно</w:t>
      </w:r>
      <w:r w:rsidRPr="00004BF1">
        <w:rPr>
          <w:rFonts w:eastAsiaTheme="minorHAnsi"/>
          <w:sz w:val="24"/>
          <w:szCs w:val="24"/>
          <w:lang w:eastAsia="en-US"/>
        </w:rPr>
        <w:t xml:space="preserve"> недостаточно. </w:t>
      </w:r>
      <w:r w:rsidRPr="00004BF1">
        <w:rPr>
          <w:rFonts w:eastAsia="Calibri"/>
          <w:sz w:val="24"/>
          <w:szCs w:val="24"/>
          <w:lang w:eastAsia="en-US"/>
        </w:rPr>
        <w:t xml:space="preserve">Некоторые сведения до последнего времени имелись лишь об уровнях промышленных химикатов СОЗ, в т.ч. ПХБ, в природных объектах района г. Усть-Каменогорска </w:t>
      </w:r>
      <w:r w:rsidRPr="00004BF1">
        <w:rPr>
          <w:rFonts w:eastAsiaTheme="minorHAnsi"/>
          <w:sz w:val="24"/>
          <w:szCs w:val="24"/>
          <w:lang w:eastAsia="en-US"/>
        </w:rPr>
        <w:t>[3</w:t>
      </w:r>
      <w:r w:rsidR="0031120C" w:rsidRPr="00004BF1">
        <w:rPr>
          <w:rFonts w:eastAsiaTheme="minorHAnsi"/>
          <w:sz w:val="24"/>
          <w:szCs w:val="24"/>
          <w:lang w:eastAsia="en-US"/>
        </w:rPr>
        <w:t>5</w:t>
      </w:r>
      <w:r w:rsidRPr="00004BF1">
        <w:rPr>
          <w:rFonts w:eastAsiaTheme="minorHAnsi"/>
          <w:sz w:val="24"/>
          <w:szCs w:val="24"/>
          <w:lang w:eastAsia="en-US"/>
        </w:rPr>
        <w:t>,</w:t>
      </w:r>
      <w:r w:rsidR="0031120C" w:rsidRPr="00004BF1">
        <w:rPr>
          <w:rFonts w:eastAsiaTheme="minorHAnsi"/>
          <w:sz w:val="24"/>
          <w:szCs w:val="24"/>
          <w:lang w:eastAsia="en-US"/>
        </w:rPr>
        <w:t>37</w:t>
      </w:r>
      <w:r w:rsidRPr="00004BF1">
        <w:rPr>
          <w:rFonts w:eastAsiaTheme="minorHAnsi"/>
          <w:sz w:val="24"/>
          <w:szCs w:val="24"/>
          <w:lang w:eastAsia="en-US"/>
        </w:rPr>
        <w:t>,</w:t>
      </w:r>
      <w:r w:rsidR="0031120C" w:rsidRPr="00004BF1">
        <w:rPr>
          <w:rFonts w:eastAsiaTheme="minorHAnsi"/>
          <w:sz w:val="24"/>
          <w:szCs w:val="24"/>
          <w:lang w:eastAsia="en-US"/>
        </w:rPr>
        <w:t>38</w:t>
      </w:r>
      <w:r w:rsidRPr="00004BF1">
        <w:rPr>
          <w:rFonts w:eastAsiaTheme="minorHAnsi"/>
          <w:sz w:val="24"/>
          <w:szCs w:val="24"/>
          <w:lang w:eastAsia="en-US"/>
        </w:rPr>
        <w:t xml:space="preserve">]. </w:t>
      </w:r>
      <w:r w:rsidRPr="00004BF1">
        <w:rPr>
          <w:rFonts w:eastAsia="Calibri"/>
          <w:sz w:val="24"/>
          <w:szCs w:val="24"/>
          <w:lang w:eastAsia="en-US"/>
        </w:rPr>
        <w:t>Содержание ПХБ в почвах достигало 460,6 и 643,2 мг/кг, сбросной воде от 12 до 46 мкг/дм</w:t>
      </w:r>
      <w:r w:rsidRPr="00004BF1">
        <w:rPr>
          <w:rFonts w:eastAsia="Calibri"/>
          <w:sz w:val="24"/>
          <w:szCs w:val="24"/>
          <w:vertAlign w:val="superscript"/>
          <w:lang w:eastAsia="en-US"/>
        </w:rPr>
        <w:t>3</w:t>
      </w:r>
      <w:r w:rsidRPr="00004BF1">
        <w:rPr>
          <w:rFonts w:eastAsia="Calibri"/>
          <w:sz w:val="24"/>
          <w:szCs w:val="24"/>
          <w:lang w:eastAsia="en-US"/>
        </w:rPr>
        <w:t>, в воде р. Ертис и рыбоводного пруда 44 и 0,015 мкг/дм</w:t>
      </w:r>
      <w:r w:rsidRPr="00004BF1">
        <w:rPr>
          <w:rFonts w:eastAsia="Calibri"/>
          <w:sz w:val="24"/>
          <w:szCs w:val="24"/>
          <w:vertAlign w:val="superscript"/>
          <w:lang w:eastAsia="en-US"/>
        </w:rPr>
        <w:t>3</w:t>
      </w:r>
      <w:r w:rsidRPr="00004BF1">
        <w:rPr>
          <w:rFonts w:eastAsia="Calibri"/>
          <w:sz w:val="24"/>
          <w:szCs w:val="24"/>
          <w:lang w:eastAsia="en-US"/>
        </w:rPr>
        <w:t xml:space="preserve"> соответственно. В снеге до 3,24 мкг/дм</w:t>
      </w:r>
      <w:r w:rsidRPr="00004BF1">
        <w:rPr>
          <w:rFonts w:eastAsia="Calibri"/>
          <w:sz w:val="24"/>
          <w:szCs w:val="24"/>
          <w:vertAlign w:val="superscript"/>
          <w:lang w:eastAsia="en-US"/>
        </w:rPr>
        <w:t>3</w:t>
      </w:r>
      <w:r w:rsidRPr="00004BF1">
        <w:rPr>
          <w:rFonts w:eastAsia="Calibri"/>
          <w:sz w:val="24"/>
          <w:szCs w:val="24"/>
          <w:lang w:eastAsia="en-US"/>
        </w:rPr>
        <w:t>, а в мышцах прудовых рыб от 0,009 до 0,093 мг/кг. Некоторые важные сведения по распространению и уровню концентрации ПХБ в воде и рыбах отдельных водоемов Казахстана получены нами, начиная с последнего десятилетия прошлого столетия [</w:t>
      </w:r>
      <w:r w:rsidR="0031120C" w:rsidRPr="00004BF1">
        <w:rPr>
          <w:rFonts w:eastAsia="Calibri"/>
          <w:sz w:val="24"/>
          <w:szCs w:val="24"/>
          <w:lang w:eastAsia="en-US"/>
        </w:rPr>
        <w:t>39-43</w:t>
      </w:r>
      <w:r w:rsidRPr="00004BF1">
        <w:rPr>
          <w:rFonts w:eastAsia="Calibri"/>
          <w:sz w:val="24"/>
          <w:szCs w:val="24"/>
          <w:lang w:eastAsia="en-US"/>
        </w:rPr>
        <w:t>].</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Обзор имеющихся в нашей базе данных литературных сведений о распространении и уровнях накопления ПХБ в объектах природной среды, результаты ранне проведенных исследований, а также обстоятельные материалы по уровню загрязнения ПХБ водных и биологических ресурсов Иле-Балкашского бассейна представлены в работе [4</w:t>
      </w:r>
      <w:r w:rsidR="0031120C" w:rsidRPr="00004BF1">
        <w:rPr>
          <w:rFonts w:eastAsiaTheme="minorHAnsi"/>
          <w:sz w:val="24"/>
          <w:szCs w:val="24"/>
          <w:lang w:eastAsia="en-US"/>
        </w:rPr>
        <w:t>4</w:t>
      </w:r>
      <w:r w:rsidRPr="00004BF1">
        <w:rPr>
          <w:rFonts w:eastAsiaTheme="minorHAnsi"/>
          <w:sz w:val="24"/>
          <w:szCs w:val="24"/>
          <w:lang w:eastAsia="en-US"/>
        </w:rPr>
        <w:t>]. Ниже более целенаправленно рассматриваются литературные сведения, посвященные изучению ПХБ в АО, в т.ч. СП, а также в почвах, так как эти природные объекты являются предметом исследования по данному Проекту. Единичные пробы снега отбирались в 1985</w:t>
      </w:r>
      <w:r w:rsidR="009532C4" w:rsidRPr="00004BF1">
        <w:rPr>
          <w:rFonts w:eastAsiaTheme="minorHAnsi"/>
          <w:sz w:val="24"/>
          <w:szCs w:val="24"/>
          <w:lang w:eastAsia="en-US"/>
        </w:rPr>
        <w:t> </w:t>
      </w:r>
      <w:r w:rsidRPr="00004BF1">
        <w:rPr>
          <w:rFonts w:eastAsiaTheme="minorHAnsi"/>
          <w:sz w:val="24"/>
          <w:szCs w:val="24"/>
          <w:lang w:eastAsia="en-US"/>
        </w:rPr>
        <w:t>г. в районе Усть-Каменогорского конденсаторного завода, которые подвергались хроматографическому анализу в институте Прикладной геофизики имени акад. Е.К.</w:t>
      </w:r>
      <w:r w:rsidR="009532C4" w:rsidRPr="00004BF1">
        <w:rPr>
          <w:rFonts w:eastAsiaTheme="minorHAnsi"/>
          <w:sz w:val="24"/>
          <w:szCs w:val="24"/>
          <w:lang w:eastAsia="en-US"/>
        </w:rPr>
        <w:t> </w:t>
      </w:r>
      <w:r w:rsidRPr="00004BF1">
        <w:rPr>
          <w:rFonts w:eastAsiaTheme="minorHAnsi"/>
          <w:sz w:val="24"/>
          <w:szCs w:val="24"/>
          <w:lang w:eastAsia="en-US"/>
        </w:rPr>
        <w:t>Федорова (Москва). Содержание ПХБ в СП на расстоянии от завода от 250 до 600 м, в зависимости от направления ветра составило от 0,28 до 4,56 мкг/дм</w:t>
      </w:r>
      <w:r w:rsidRPr="00004BF1">
        <w:rPr>
          <w:rFonts w:eastAsiaTheme="minorHAnsi"/>
          <w:sz w:val="24"/>
          <w:szCs w:val="24"/>
          <w:vertAlign w:val="superscript"/>
          <w:lang w:eastAsia="en-US"/>
        </w:rPr>
        <w:t>3</w:t>
      </w:r>
      <w:r w:rsidRPr="00004BF1">
        <w:rPr>
          <w:rFonts w:eastAsiaTheme="minorHAnsi"/>
          <w:sz w:val="24"/>
          <w:szCs w:val="24"/>
          <w:lang w:eastAsia="en-US"/>
        </w:rPr>
        <w:t xml:space="preserve"> [3</w:t>
      </w:r>
      <w:r w:rsidR="0031120C" w:rsidRPr="00004BF1">
        <w:rPr>
          <w:rFonts w:eastAsiaTheme="minorHAnsi"/>
          <w:sz w:val="24"/>
          <w:szCs w:val="24"/>
          <w:lang w:eastAsia="en-US"/>
        </w:rPr>
        <w:t>0</w:t>
      </w:r>
      <w:r w:rsidRPr="00004BF1">
        <w:rPr>
          <w:rFonts w:eastAsiaTheme="minorHAnsi"/>
          <w:sz w:val="24"/>
          <w:szCs w:val="24"/>
          <w:lang w:eastAsia="en-US"/>
        </w:rPr>
        <w:t>].</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Наибольший интерес представляет информация о загрязнении ПХБ почвенного покрова городских территории, экологическое состояние которых непосредственно влияет на здоровье и благополучие населения. Согласно исследованиям [4</w:t>
      </w:r>
      <w:r w:rsidR="0031120C" w:rsidRPr="00004BF1">
        <w:rPr>
          <w:rFonts w:eastAsiaTheme="minorHAnsi"/>
          <w:sz w:val="24"/>
          <w:szCs w:val="24"/>
          <w:lang w:eastAsia="en-US"/>
        </w:rPr>
        <w:t>5</w:t>
      </w:r>
      <w:r w:rsidRPr="00004BF1">
        <w:rPr>
          <w:rFonts w:eastAsiaTheme="minorHAnsi"/>
          <w:sz w:val="24"/>
          <w:szCs w:val="24"/>
          <w:lang w:eastAsia="en-US"/>
        </w:rPr>
        <w:t xml:space="preserve">], суммарное </w:t>
      </w:r>
      <w:r w:rsidRPr="00004BF1">
        <w:rPr>
          <w:rFonts w:eastAsiaTheme="minorHAnsi"/>
          <w:sz w:val="24"/>
          <w:szCs w:val="24"/>
          <w:lang w:eastAsia="en-US"/>
        </w:rPr>
        <w:lastRenderedPageBreak/>
        <w:t>содержание ПХБ в почвах г. Москвы составило: в целом по городу в среднем 14,4 мкг/</w:t>
      </w:r>
      <w:proofErr w:type="gramStart"/>
      <w:r w:rsidRPr="00004BF1">
        <w:rPr>
          <w:rFonts w:eastAsiaTheme="minorHAnsi"/>
          <w:sz w:val="24"/>
          <w:szCs w:val="24"/>
          <w:lang w:eastAsia="en-US"/>
        </w:rPr>
        <w:t>кг</w:t>
      </w:r>
      <w:proofErr w:type="gramEnd"/>
      <w:r w:rsidRPr="00004BF1">
        <w:rPr>
          <w:rFonts w:eastAsiaTheme="minorHAnsi"/>
          <w:sz w:val="24"/>
          <w:szCs w:val="24"/>
          <w:lang w:eastAsia="en-US"/>
        </w:rPr>
        <w:t xml:space="preserve">, а максимум 60,6 мкг/кг, промышленной зоны – 18,2 и 60,6 мкг/кг, парково-рекреационной зоны – 12,1 и 58,9 мкг/кг. В РФ ПДК/ОДК для ПХБ в почвах не установлены, однако часто используются действующие в стране значения ОДК для суммы ПДК, </w:t>
      </w:r>
      <w:proofErr w:type="gramStart"/>
      <w:r w:rsidRPr="00004BF1">
        <w:rPr>
          <w:rFonts w:eastAsiaTheme="minorHAnsi"/>
          <w:sz w:val="24"/>
          <w:szCs w:val="24"/>
          <w:lang w:eastAsia="en-US"/>
        </w:rPr>
        <w:t>равное</w:t>
      </w:r>
      <w:proofErr w:type="gramEnd"/>
      <w:r w:rsidRPr="00004BF1">
        <w:rPr>
          <w:rFonts w:eastAsiaTheme="minorHAnsi"/>
          <w:sz w:val="24"/>
          <w:szCs w:val="24"/>
          <w:lang w:eastAsia="en-US"/>
        </w:rPr>
        <w:t xml:space="preserve"> 60 мкг/кг [4</w:t>
      </w:r>
      <w:r w:rsidR="00FD542C" w:rsidRPr="00004BF1">
        <w:rPr>
          <w:rFonts w:eastAsiaTheme="minorHAnsi"/>
          <w:sz w:val="24"/>
          <w:szCs w:val="24"/>
          <w:lang w:eastAsia="en-US"/>
        </w:rPr>
        <w:t>5-48</w:t>
      </w:r>
      <w:r w:rsidRPr="00004BF1">
        <w:rPr>
          <w:rFonts w:eastAsiaTheme="minorHAnsi"/>
          <w:sz w:val="24"/>
          <w:szCs w:val="24"/>
          <w:lang w:eastAsia="en-US"/>
        </w:rPr>
        <w:t>]. По критериям оценки уровня ПХБ, введенным Стокгольмской конвенцией о СОЗ [</w:t>
      </w:r>
      <w:r w:rsidR="00FD542C" w:rsidRPr="00004BF1">
        <w:rPr>
          <w:rFonts w:eastAsiaTheme="minorHAnsi"/>
          <w:sz w:val="24"/>
          <w:szCs w:val="24"/>
          <w:lang w:eastAsia="en-US"/>
        </w:rPr>
        <w:t>49</w:t>
      </w:r>
      <w:r w:rsidRPr="00004BF1">
        <w:rPr>
          <w:rFonts w:eastAsiaTheme="minorHAnsi"/>
          <w:sz w:val="24"/>
          <w:szCs w:val="24"/>
          <w:lang w:eastAsia="en-US"/>
        </w:rPr>
        <w:t>] и Агентством по охране окружающей среды ПХБ [5</w:t>
      </w:r>
      <w:r w:rsidR="00FD542C" w:rsidRPr="00004BF1">
        <w:rPr>
          <w:rFonts w:eastAsiaTheme="minorHAnsi"/>
          <w:sz w:val="24"/>
          <w:szCs w:val="24"/>
          <w:lang w:eastAsia="en-US"/>
        </w:rPr>
        <w:t>0</w:t>
      </w:r>
      <w:r w:rsidRPr="00004BF1">
        <w:rPr>
          <w:rFonts w:eastAsiaTheme="minorHAnsi"/>
          <w:sz w:val="24"/>
          <w:szCs w:val="24"/>
          <w:lang w:eastAsia="en-US"/>
        </w:rPr>
        <w:t>], при содержании на почвах более 50 и 500 мг/кг соответственно данные субстраты подлежат утилизации.</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Об уровнях загрязнения ПХБ почв на территории Казахстана можно указать на следующие данные. Согласно сведениям [3</w:t>
      </w:r>
      <w:r w:rsidR="00FD542C" w:rsidRPr="00004BF1">
        <w:rPr>
          <w:rFonts w:eastAsiaTheme="minorHAnsi"/>
          <w:sz w:val="24"/>
          <w:szCs w:val="24"/>
          <w:lang w:eastAsia="en-US"/>
        </w:rPr>
        <w:t>5</w:t>
      </w:r>
      <w:r w:rsidRPr="00004BF1">
        <w:rPr>
          <w:rFonts w:eastAsiaTheme="minorHAnsi"/>
          <w:sz w:val="24"/>
          <w:szCs w:val="24"/>
          <w:lang w:eastAsia="en-US"/>
        </w:rPr>
        <w:t xml:space="preserve">], для эффективной </w:t>
      </w:r>
      <w:proofErr w:type="spellStart"/>
      <w:r w:rsidRPr="00004BF1">
        <w:rPr>
          <w:rFonts w:eastAsiaTheme="minorHAnsi"/>
          <w:sz w:val="24"/>
          <w:szCs w:val="24"/>
          <w:lang w:eastAsia="en-US"/>
        </w:rPr>
        <w:t>ремедиации</w:t>
      </w:r>
      <w:proofErr w:type="spellEnd"/>
      <w:r w:rsidRPr="00004BF1">
        <w:rPr>
          <w:rFonts w:eastAsiaTheme="minorHAnsi"/>
          <w:sz w:val="24"/>
          <w:szCs w:val="24"/>
          <w:lang w:eastAsia="en-US"/>
        </w:rPr>
        <w:t xml:space="preserve"> ПХБ – загрязнённых грунтов в районе Усть-Каменогорского Конденсаторного завода и илов из пруда – накопителя, которые содержат около 80 % всех ПХБ – отходов Казахстана, необходимо провести детальное районирование обширной площади (10 км</w:t>
      </w:r>
      <w:proofErr w:type="gramStart"/>
      <w:r w:rsidRPr="00004BF1">
        <w:rPr>
          <w:rFonts w:eastAsiaTheme="minorHAnsi"/>
          <w:sz w:val="24"/>
          <w:szCs w:val="24"/>
          <w:vertAlign w:val="superscript"/>
          <w:lang w:eastAsia="en-US"/>
        </w:rPr>
        <w:t>2</w:t>
      </w:r>
      <w:proofErr w:type="gramEnd"/>
      <w:r w:rsidRPr="00004BF1">
        <w:rPr>
          <w:rFonts w:eastAsiaTheme="minorHAnsi"/>
          <w:sz w:val="24"/>
          <w:szCs w:val="24"/>
          <w:lang w:eastAsia="en-US"/>
        </w:rPr>
        <w:t>). ПХБ – содержащее оборудование здесь насчитывает около 57 тыс. единиц с общим весом 3200 т, в пруде – накопителе находится 60000 т сильно ПХБ – загрязненной воды.</w:t>
      </w:r>
    </w:p>
    <w:p w:rsidR="006F3B37" w:rsidRPr="00004BF1" w:rsidRDefault="006F3B37" w:rsidP="00C94853">
      <w:pPr>
        <w:overflowPunct/>
        <w:autoSpaceDE/>
        <w:autoSpaceDN/>
        <w:adjustRightInd/>
        <w:spacing w:line="360" w:lineRule="auto"/>
        <w:ind w:firstLine="709"/>
        <w:contextualSpacing/>
        <w:jc w:val="both"/>
        <w:textAlignment w:val="auto"/>
        <w:rPr>
          <w:sz w:val="24"/>
          <w:szCs w:val="24"/>
          <w:lang w:eastAsia="ru-RU"/>
        </w:rPr>
      </w:pPr>
      <w:r w:rsidRPr="00004BF1">
        <w:rPr>
          <w:rFonts w:eastAsiaTheme="minorHAnsi"/>
          <w:sz w:val="24"/>
          <w:szCs w:val="24"/>
          <w:lang w:eastAsia="en-US"/>
        </w:rPr>
        <w:t xml:space="preserve">Согласно данным </w:t>
      </w:r>
      <w:proofErr w:type="spellStart"/>
      <w:r w:rsidRPr="00004BF1">
        <w:rPr>
          <w:rFonts w:eastAsiaTheme="minorHAnsi"/>
          <w:sz w:val="24"/>
          <w:szCs w:val="24"/>
          <w:lang w:eastAsia="en-US"/>
        </w:rPr>
        <w:t>Татыхановой</w:t>
      </w:r>
      <w:proofErr w:type="spellEnd"/>
      <w:r w:rsidRPr="00004BF1">
        <w:rPr>
          <w:rFonts w:eastAsiaTheme="minorHAnsi"/>
          <w:sz w:val="24"/>
          <w:szCs w:val="24"/>
          <w:lang w:eastAsia="en-US"/>
        </w:rPr>
        <w:t xml:space="preserve"> Г.С. и др. [</w:t>
      </w:r>
      <w:r w:rsidR="001C38EC" w:rsidRPr="00004BF1">
        <w:rPr>
          <w:rFonts w:eastAsiaTheme="minorHAnsi"/>
          <w:sz w:val="24"/>
          <w:szCs w:val="24"/>
          <w:lang w:eastAsia="en-US"/>
        </w:rPr>
        <w:t>38</w:t>
      </w:r>
      <w:r w:rsidRPr="00004BF1">
        <w:rPr>
          <w:rFonts w:eastAsiaTheme="minorHAnsi"/>
          <w:sz w:val="24"/>
          <w:szCs w:val="24"/>
          <w:lang w:eastAsia="en-US"/>
        </w:rPr>
        <w:t xml:space="preserve">], во всех отобранных в 2013 г. 112 пробах почв, воды, донных отложений, растений и рыб в Усть-Каменогорск и в пригородной территории, обнаружены ПХБ. В частности в почвах близ расположенной к Конденсаторному заводу и пруду – накопителю территории содержание ПХБ достигало 460,6 мг/кг, в почвах в районе городской свалки твердых бытовых отходов и территории сельхоз назначения – до 330,1 мг/кг. Анализ имеющихся в научной литературе и официальных документах сведений дает основание считать, что на территории Казахстана имеются множество мощнейших источников ПХБ в виде сильно ПХБ – загрязненных территории и содержащих эти опасные токсиканты оборудования. В процессе исследования </w:t>
      </w:r>
      <w:proofErr w:type="gramStart"/>
      <w:r w:rsidR="00D56114" w:rsidRPr="00004BF1">
        <w:rPr>
          <w:rFonts w:eastAsiaTheme="minorHAnsi"/>
          <w:sz w:val="24"/>
          <w:szCs w:val="24"/>
          <w:lang w:eastAsia="en-US"/>
        </w:rPr>
        <w:t xml:space="preserve">важное </w:t>
      </w:r>
      <w:r w:rsidRPr="00004BF1">
        <w:rPr>
          <w:rFonts w:eastAsiaTheme="minorHAnsi"/>
          <w:sz w:val="24"/>
          <w:szCs w:val="24"/>
          <w:lang w:eastAsia="en-US"/>
        </w:rPr>
        <w:t>значение</w:t>
      </w:r>
      <w:proofErr w:type="gramEnd"/>
      <w:r w:rsidRPr="00004BF1">
        <w:rPr>
          <w:rFonts w:eastAsiaTheme="minorHAnsi"/>
          <w:sz w:val="24"/>
          <w:szCs w:val="24"/>
          <w:lang w:eastAsia="en-US"/>
        </w:rPr>
        <w:t xml:space="preserve"> придается вопросу </w:t>
      </w:r>
      <w:r w:rsidRPr="00004BF1">
        <w:rPr>
          <w:sz w:val="24"/>
          <w:szCs w:val="24"/>
          <w:lang w:eastAsia="ru-RU"/>
        </w:rPr>
        <w:t>загрязнени</w:t>
      </w:r>
      <w:r w:rsidR="00F67F03" w:rsidRPr="00004BF1">
        <w:rPr>
          <w:sz w:val="24"/>
          <w:szCs w:val="24"/>
          <w:lang w:eastAsia="ru-RU"/>
        </w:rPr>
        <w:t>я</w:t>
      </w:r>
      <w:r w:rsidRPr="00004BF1">
        <w:rPr>
          <w:sz w:val="24"/>
          <w:szCs w:val="24"/>
          <w:lang w:eastAsia="ru-RU"/>
        </w:rPr>
        <w:t xml:space="preserve"> почв</w:t>
      </w:r>
      <w:r w:rsidRPr="00004BF1">
        <w:rPr>
          <w:rFonts w:eastAsiaTheme="minorHAnsi"/>
          <w:sz w:val="24"/>
          <w:szCs w:val="24"/>
          <w:lang w:eastAsia="en-US"/>
        </w:rPr>
        <w:t xml:space="preserve"> </w:t>
      </w:r>
      <w:r w:rsidR="005D4E25" w:rsidRPr="00004BF1">
        <w:rPr>
          <w:sz w:val="24"/>
          <w:szCs w:val="24"/>
          <w:lang w:eastAsia="ru-RU"/>
        </w:rPr>
        <w:t>агломерации ТМ</w:t>
      </w:r>
      <w:r w:rsidRPr="00004BF1">
        <w:rPr>
          <w:sz w:val="24"/>
          <w:szCs w:val="24"/>
          <w:lang w:eastAsia="ru-RU"/>
        </w:rPr>
        <w:t xml:space="preserve"> </w:t>
      </w:r>
      <w:r w:rsidRPr="00004BF1">
        <w:rPr>
          <w:rFonts w:eastAsiaTheme="minorHAnsi"/>
          <w:sz w:val="24"/>
          <w:szCs w:val="24"/>
          <w:lang w:eastAsia="en-US"/>
        </w:rPr>
        <w:t>[</w:t>
      </w:r>
      <w:r w:rsidR="00FD542C" w:rsidRPr="00004BF1">
        <w:rPr>
          <w:rFonts w:eastAsiaTheme="minorHAnsi"/>
          <w:sz w:val="24"/>
          <w:szCs w:val="24"/>
          <w:lang w:eastAsia="en-US"/>
        </w:rPr>
        <w:t>46,47</w:t>
      </w:r>
      <w:r w:rsidRPr="00004BF1">
        <w:rPr>
          <w:rFonts w:eastAsiaTheme="minorHAnsi"/>
          <w:sz w:val="24"/>
          <w:szCs w:val="24"/>
          <w:lang w:eastAsia="en-US"/>
        </w:rPr>
        <w:t>].</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color w:val="000000"/>
          <w:sz w:val="24"/>
          <w:szCs w:val="24"/>
          <w:lang w:eastAsia="ru-RU"/>
        </w:rPr>
        <w:t xml:space="preserve">Мониторинг за состоянием загрязнения почв на территории РК проводится РГП «Казгидромет». Основными критериями оценки качества почв </w:t>
      </w:r>
      <w:r w:rsidRPr="00004BF1">
        <w:rPr>
          <w:rFonts w:eastAsiaTheme="minorHAnsi"/>
          <w:color w:val="000000"/>
          <w:sz w:val="24"/>
          <w:szCs w:val="24"/>
          <w:lang w:eastAsia="en-US"/>
        </w:rPr>
        <w:t>при государственном мониторинге</w:t>
      </w:r>
      <w:r w:rsidRPr="00004BF1">
        <w:rPr>
          <w:rFonts w:eastAsiaTheme="minorHAnsi"/>
          <w:color w:val="000000"/>
          <w:sz w:val="24"/>
          <w:szCs w:val="22"/>
          <w:lang w:eastAsia="en-US"/>
        </w:rPr>
        <w:t xml:space="preserve"> </w:t>
      </w:r>
      <w:r w:rsidRPr="00004BF1">
        <w:rPr>
          <w:color w:val="000000"/>
          <w:sz w:val="24"/>
          <w:szCs w:val="24"/>
          <w:lang w:eastAsia="ru-RU"/>
        </w:rPr>
        <w:t>являются нормативы ПДК [</w:t>
      </w:r>
      <w:r w:rsidR="00FD542C" w:rsidRPr="00004BF1">
        <w:rPr>
          <w:sz w:val="24"/>
          <w:szCs w:val="24"/>
          <w:lang w:eastAsia="ru-RU"/>
        </w:rPr>
        <w:t>48,49</w:t>
      </w:r>
      <w:r w:rsidRPr="00004BF1">
        <w:rPr>
          <w:color w:val="000000"/>
          <w:sz w:val="24"/>
          <w:szCs w:val="24"/>
          <w:lang w:eastAsia="ru-RU"/>
        </w:rPr>
        <w:t xml:space="preserve">]. </w:t>
      </w:r>
    </w:p>
    <w:p w:rsidR="006F3B37" w:rsidRPr="00004BF1" w:rsidRDefault="006F3B37" w:rsidP="005525ED">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Панин М.С. в своей работе [</w:t>
      </w:r>
      <w:r w:rsidR="001C38EC" w:rsidRPr="00004BF1">
        <w:rPr>
          <w:rFonts w:eastAsiaTheme="minorHAnsi"/>
          <w:sz w:val="24"/>
          <w:szCs w:val="24"/>
          <w:lang w:eastAsia="en-US"/>
        </w:rPr>
        <w:t>37</w:t>
      </w:r>
      <w:r w:rsidRPr="00004BF1">
        <w:rPr>
          <w:rFonts w:eastAsiaTheme="minorHAnsi"/>
          <w:sz w:val="24"/>
          <w:szCs w:val="24"/>
          <w:lang w:eastAsia="en-US"/>
        </w:rPr>
        <w:t xml:space="preserve">] указывает, что диапазон содержания ТМ в почвах крупных городов РК колеблется в широких пределах, зачастую превышающими санитарные нормы, в частности по городу Алматы по </w:t>
      </w:r>
      <w:proofErr w:type="spellStart"/>
      <w:r w:rsidRPr="00004BF1">
        <w:rPr>
          <w:rFonts w:eastAsiaTheme="minorHAnsi"/>
          <w:sz w:val="24"/>
          <w:szCs w:val="24"/>
          <w:lang w:val="en-US" w:eastAsia="en-US"/>
        </w:rPr>
        <w:t>Pb</w:t>
      </w:r>
      <w:proofErr w:type="spellEnd"/>
      <w:r w:rsidRPr="00004BF1">
        <w:rPr>
          <w:rFonts w:eastAsiaTheme="minorHAnsi"/>
          <w:sz w:val="24"/>
          <w:szCs w:val="24"/>
          <w:lang w:eastAsia="en-US"/>
        </w:rPr>
        <w:t xml:space="preserve"> (2,9 раза), по </w:t>
      </w:r>
      <w:r w:rsidRPr="00004BF1">
        <w:rPr>
          <w:rFonts w:eastAsiaTheme="minorHAnsi"/>
          <w:sz w:val="24"/>
          <w:szCs w:val="24"/>
          <w:lang w:val="kk-KZ" w:eastAsia="en-US"/>
        </w:rPr>
        <w:t>С</w:t>
      </w:r>
      <w:proofErr w:type="gramStart"/>
      <w:r w:rsidRPr="00004BF1">
        <w:rPr>
          <w:rFonts w:eastAsiaTheme="minorHAnsi"/>
          <w:sz w:val="24"/>
          <w:szCs w:val="24"/>
          <w:lang w:val="en-US" w:eastAsia="en-US"/>
        </w:rPr>
        <w:t>u</w:t>
      </w:r>
      <w:proofErr w:type="gramEnd"/>
      <w:r w:rsidRPr="00004BF1">
        <w:rPr>
          <w:rFonts w:eastAsiaTheme="minorHAnsi"/>
          <w:sz w:val="24"/>
          <w:szCs w:val="24"/>
          <w:lang w:val="kk-KZ" w:eastAsia="en-US"/>
        </w:rPr>
        <w:t xml:space="preserve"> </w:t>
      </w:r>
      <w:r w:rsidRPr="00004BF1">
        <w:rPr>
          <w:rFonts w:eastAsiaTheme="minorHAnsi"/>
          <w:sz w:val="24"/>
          <w:szCs w:val="24"/>
          <w:lang w:eastAsia="en-US"/>
        </w:rPr>
        <w:t xml:space="preserve">(4,4 раза). </w:t>
      </w:r>
    </w:p>
    <w:p w:rsidR="006F3B37" w:rsidRPr="00004BF1" w:rsidRDefault="006F3B37" w:rsidP="005525ED">
      <w:pPr>
        <w:overflowPunct/>
        <w:autoSpaceDE/>
        <w:autoSpaceDN/>
        <w:adjustRightInd/>
        <w:spacing w:line="360" w:lineRule="auto"/>
        <w:ind w:firstLine="709"/>
        <w:contextualSpacing/>
        <w:jc w:val="both"/>
        <w:textAlignment w:val="auto"/>
        <w:rPr>
          <w:sz w:val="24"/>
          <w:szCs w:val="24"/>
          <w:lang w:eastAsia="en-US"/>
        </w:rPr>
      </w:pPr>
      <w:r w:rsidRPr="00004BF1">
        <w:rPr>
          <w:rFonts w:eastAsiaTheme="minorHAnsi"/>
          <w:sz w:val="24"/>
          <w:szCs w:val="24"/>
          <w:lang w:eastAsia="en-US"/>
        </w:rPr>
        <w:t xml:space="preserve">Проведенный выше обзор литературных и фондовых материалов показывает </w:t>
      </w:r>
      <w:proofErr w:type="gramStart"/>
      <w:r w:rsidRPr="00004BF1">
        <w:rPr>
          <w:rFonts w:eastAsiaTheme="minorHAnsi"/>
          <w:sz w:val="24"/>
          <w:szCs w:val="24"/>
          <w:lang w:eastAsia="en-US"/>
        </w:rPr>
        <w:t>крайне недостаточный</w:t>
      </w:r>
      <w:proofErr w:type="gramEnd"/>
      <w:r w:rsidRPr="00004BF1">
        <w:rPr>
          <w:rFonts w:eastAsiaTheme="minorHAnsi"/>
          <w:sz w:val="24"/>
          <w:szCs w:val="24"/>
          <w:lang w:eastAsia="en-US"/>
        </w:rPr>
        <w:t xml:space="preserve"> уровень изучения в РК состояния загрязнения атмосферных осадков и почв территории высокотоксичными соединениями техногенного характера. </w:t>
      </w:r>
      <w:r w:rsidRPr="00004BF1">
        <w:rPr>
          <w:sz w:val="24"/>
          <w:szCs w:val="24"/>
          <w:lang w:eastAsia="en-US"/>
        </w:rPr>
        <w:br w:type="page"/>
      </w:r>
    </w:p>
    <w:p w:rsidR="006F3B37" w:rsidRPr="00004BF1" w:rsidRDefault="006F3B37" w:rsidP="00C94853">
      <w:pPr>
        <w:spacing w:line="360" w:lineRule="auto"/>
        <w:ind w:firstLine="709"/>
        <w:contextualSpacing/>
        <w:jc w:val="both"/>
        <w:rPr>
          <w:b/>
          <w:caps/>
          <w:sz w:val="24"/>
          <w:szCs w:val="24"/>
          <w:lang w:eastAsia="ru-RU"/>
        </w:rPr>
      </w:pPr>
      <w:r w:rsidRPr="00004BF1">
        <w:rPr>
          <w:rFonts w:eastAsia="TimesNewRomanPSMT"/>
          <w:b/>
          <w:sz w:val="24"/>
          <w:szCs w:val="24"/>
          <w:lang w:eastAsia="ru-RU"/>
        </w:rPr>
        <w:lastRenderedPageBreak/>
        <w:t xml:space="preserve">2 </w:t>
      </w:r>
      <w:r w:rsidR="00CC21C0" w:rsidRPr="00004BF1">
        <w:rPr>
          <w:b/>
          <w:sz w:val="24"/>
          <w:szCs w:val="24"/>
          <w:lang w:eastAsia="ru-RU"/>
        </w:rPr>
        <w:t>М</w:t>
      </w:r>
      <w:r w:rsidRPr="00004BF1">
        <w:rPr>
          <w:b/>
          <w:sz w:val="24"/>
          <w:szCs w:val="24"/>
          <w:lang w:eastAsia="ru-RU"/>
        </w:rPr>
        <w:t>атериал и методы исследования</w:t>
      </w:r>
    </w:p>
    <w:p w:rsidR="006F3B37" w:rsidRPr="00004BF1" w:rsidRDefault="006F3B37" w:rsidP="00C94853">
      <w:pPr>
        <w:spacing w:line="360" w:lineRule="auto"/>
        <w:ind w:firstLine="709"/>
        <w:contextualSpacing/>
        <w:jc w:val="both"/>
        <w:rPr>
          <w:rFonts w:eastAsia="TimesNewRomanPSMT"/>
          <w:sz w:val="24"/>
          <w:szCs w:val="24"/>
          <w:lang w:eastAsia="ru-RU"/>
        </w:rPr>
      </w:pPr>
    </w:p>
    <w:p w:rsidR="006F3B37" w:rsidRPr="00004BF1" w:rsidRDefault="006F3B37" w:rsidP="00C94853">
      <w:pPr>
        <w:spacing w:line="360" w:lineRule="auto"/>
        <w:ind w:firstLine="709"/>
        <w:contextualSpacing/>
        <w:jc w:val="both"/>
        <w:rPr>
          <w:rFonts w:eastAsia="TimesNewRomanPSMT"/>
          <w:sz w:val="24"/>
          <w:szCs w:val="24"/>
          <w:lang w:eastAsia="ru-RU"/>
        </w:rPr>
      </w:pPr>
      <w:r w:rsidRPr="00004BF1">
        <w:rPr>
          <w:rFonts w:eastAsia="TimesNewRomanPSMT"/>
          <w:sz w:val="24"/>
          <w:szCs w:val="24"/>
          <w:lang w:eastAsia="ru-RU"/>
        </w:rPr>
        <w:t>В заключительном отчете представлены результаты исследования, проведенного на территории АА в 2018-20</w:t>
      </w:r>
      <w:r w:rsidR="008A4A8C" w:rsidRPr="00004BF1">
        <w:rPr>
          <w:rFonts w:eastAsia="TimesNewRomanPSMT"/>
          <w:sz w:val="24"/>
          <w:szCs w:val="24"/>
          <w:lang w:eastAsia="ru-RU"/>
        </w:rPr>
        <w:t>20</w:t>
      </w:r>
      <w:r w:rsidRPr="00004BF1">
        <w:rPr>
          <w:rFonts w:eastAsia="TimesNewRomanPSMT"/>
          <w:sz w:val="24"/>
          <w:szCs w:val="24"/>
          <w:lang w:eastAsia="ru-RU"/>
        </w:rPr>
        <w:t xml:space="preserve"> годы. Анализ материала, полученного в первом году исследования (2018 г.) показал изменчивость по территории АА химического состава и уровня загрязненности СП и почв тяжелыми металлами и ПХБ. Учитывая эти результаты, в 2019 г. в высокогорном районе пробы отбирались на 3-х </w:t>
      </w:r>
      <w:proofErr w:type="gramStart"/>
      <w:r w:rsidRPr="00004BF1">
        <w:rPr>
          <w:rFonts w:eastAsia="TimesNewRomanPSMT"/>
          <w:sz w:val="24"/>
          <w:szCs w:val="24"/>
          <w:lang w:eastAsia="ru-RU"/>
        </w:rPr>
        <w:t>точках</w:t>
      </w:r>
      <w:proofErr w:type="gramEnd"/>
      <w:r w:rsidRPr="00004BF1">
        <w:rPr>
          <w:rFonts w:eastAsia="TimesNewRomanPSMT"/>
          <w:sz w:val="24"/>
          <w:szCs w:val="24"/>
          <w:lang w:eastAsia="ru-RU"/>
        </w:rPr>
        <w:t xml:space="preserve"> и ряд дополнительных точек взят в равнинной части, в итоге территория АА в 2019 г. изучалась на 30-ти точках вместо 22-</w:t>
      </w:r>
      <w:r w:rsidR="00F67F03" w:rsidRPr="00004BF1">
        <w:rPr>
          <w:rFonts w:eastAsia="TimesNewRomanPSMT"/>
          <w:sz w:val="24"/>
          <w:szCs w:val="24"/>
          <w:lang w:eastAsia="ru-RU"/>
        </w:rPr>
        <w:t>т</w:t>
      </w:r>
      <w:r w:rsidRPr="00004BF1">
        <w:rPr>
          <w:rFonts w:eastAsia="TimesNewRomanPSMT"/>
          <w:sz w:val="24"/>
          <w:szCs w:val="24"/>
          <w:lang w:eastAsia="ru-RU"/>
        </w:rPr>
        <w:t xml:space="preserve">и в предыдущем. В соответствии с Календарным планом на 2020 г. намечено ранжирование территории АА по степени загрязнения токсичными веществами с использованием картографических материалов. Поэтому для более масштабного охвата территории АА исследованиями в заключительном году пробы снега отбирались на 75-ти точках, а почвенные пробы на 41-й точке. Объем собранного и анализированного материала представлен в таблице 1, а расположение точек наблюдений </w:t>
      </w:r>
      <w:r w:rsidR="008E7F12" w:rsidRPr="00004BF1">
        <w:rPr>
          <w:rFonts w:eastAsia="TimesNewRomanPSMT"/>
          <w:sz w:val="24"/>
          <w:szCs w:val="24"/>
          <w:lang w:eastAsia="ru-RU"/>
        </w:rPr>
        <w:t xml:space="preserve">и координаты точек отбора образцов </w:t>
      </w:r>
      <w:r w:rsidRPr="00004BF1">
        <w:rPr>
          <w:rFonts w:eastAsia="TimesNewRomanPSMT"/>
          <w:sz w:val="24"/>
          <w:szCs w:val="24"/>
          <w:lang w:eastAsia="ru-RU"/>
        </w:rPr>
        <w:t>за 2018-2020 гг. п</w:t>
      </w:r>
      <w:r w:rsidR="008E7F12" w:rsidRPr="00004BF1">
        <w:rPr>
          <w:rFonts w:eastAsia="TimesNewRomanPSMT"/>
          <w:sz w:val="24"/>
          <w:szCs w:val="24"/>
          <w:lang w:eastAsia="ru-RU"/>
        </w:rPr>
        <w:t>риведены</w:t>
      </w:r>
      <w:r w:rsidRPr="00004BF1">
        <w:rPr>
          <w:rFonts w:eastAsia="TimesNewRomanPSMT"/>
          <w:sz w:val="24"/>
          <w:szCs w:val="24"/>
          <w:lang w:eastAsia="ru-RU"/>
        </w:rPr>
        <w:t xml:space="preserve"> </w:t>
      </w:r>
      <w:r w:rsidR="008E7F12" w:rsidRPr="00004BF1">
        <w:rPr>
          <w:rFonts w:eastAsia="TimesNewRomanPSMT"/>
          <w:sz w:val="24"/>
          <w:szCs w:val="24"/>
          <w:lang w:eastAsia="ru-RU"/>
        </w:rPr>
        <w:t>в</w:t>
      </w:r>
      <w:r w:rsidR="001A3991" w:rsidRPr="00004BF1">
        <w:rPr>
          <w:rFonts w:eastAsia="TimesNewRomanPSMT"/>
          <w:sz w:val="24"/>
          <w:szCs w:val="24"/>
          <w:lang w:eastAsia="ru-RU"/>
        </w:rPr>
        <w:t xml:space="preserve"> таблице В.1,</w:t>
      </w:r>
      <w:r w:rsidRPr="00004BF1">
        <w:rPr>
          <w:rFonts w:eastAsia="TimesNewRomanPSMT"/>
          <w:sz w:val="24"/>
          <w:szCs w:val="24"/>
          <w:lang w:eastAsia="ru-RU"/>
        </w:rPr>
        <w:t xml:space="preserve"> рисун</w:t>
      </w:r>
      <w:r w:rsidR="00B43BAE" w:rsidRPr="00004BF1">
        <w:rPr>
          <w:rFonts w:eastAsia="TimesNewRomanPSMT"/>
          <w:sz w:val="24"/>
          <w:szCs w:val="24"/>
          <w:lang w:eastAsia="ru-RU"/>
        </w:rPr>
        <w:t>ке</w:t>
      </w:r>
      <w:r w:rsidRPr="00004BF1">
        <w:rPr>
          <w:rFonts w:eastAsia="TimesNewRomanPSMT"/>
          <w:sz w:val="24"/>
          <w:szCs w:val="24"/>
          <w:lang w:eastAsia="ru-RU"/>
        </w:rPr>
        <w:t xml:space="preserve"> </w:t>
      </w:r>
      <w:r w:rsidR="000E3EBC" w:rsidRPr="00004BF1">
        <w:rPr>
          <w:rFonts w:eastAsia="TimesNewRomanPSMT"/>
          <w:sz w:val="24"/>
          <w:szCs w:val="24"/>
          <w:lang w:eastAsia="ru-RU"/>
        </w:rPr>
        <w:t>В.</w:t>
      </w:r>
      <w:r w:rsidRPr="00004BF1">
        <w:rPr>
          <w:rFonts w:eastAsia="TimesNewRomanPSMT"/>
          <w:sz w:val="24"/>
          <w:szCs w:val="24"/>
          <w:lang w:eastAsia="ru-RU"/>
        </w:rPr>
        <w:t xml:space="preserve">1. </w:t>
      </w:r>
    </w:p>
    <w:p w:rsidR="006F3B37" w:rsidRPr="00004BF1" w:rsidRDefault="006F3B37" w:rsidP="00C94853">
      <w:pPr>
        <w:spacing w:line="360" w:lineRule="auto"/>
        <w:ind w:firstLine="709"/>
        <w:contextualSpacing/>
        <w:jc w:val="both"/>
        <w:rPr>
          <w:rFonts w:eastAsia="TimesNewRomanPSMT"/>
          <w:sz w:val="24"/>
          <w:szCs w:val="24"/>
          <w:lang w:eastAsia="ru-RU"/>
        </w:rPr>
      </w:pPr>
    </w:p>
    <w:p w:rsidR="006F3B37" w:rsidRPr="00004BF1" w:rsidRDefault="006F3B37" w:rsidP="00C94853">
      <w:pPr>
        <w:contextualSpacing/>
        <w:jc w:val="both"/>
        <w:rPr>
          <w:rFonts w:eastAsia="TimesNewRomanPSMT"/>
          <w:sz w:val="24"/>
          <w:szCs w:val="24"/>
          <w:lang w:eastAsia="ru-RU"/>
        </w:rPr>
      </w:pPr>
      <w:r w:rsidRPr="00004BF1">
        <w:rPr>
          <w:rFonts w:eastAsia="TimesNewRomanPSMT"/>
          <w:sz w:val="24"/>
          <w:szCs w:val="24"/>
          <w:lang w:eastAsia="ru-RU"/>
        </w:rPr>
        <w:t xml:space="preserve">Таблица 1 – Количество собранных проб и произведенных химических и токсикологических анализов </w:t>
      </w:r>
    </w:p>
    <w:tbl>
      <w:tblPr>
        <w:tblStyle w:val="a7"/>
        <w:tblW w:w="5000" w:type="pct"/>
        <w:jc w:val="center"/>
        <w:tblLook w:val="04A0" w:firstRow="1" w:lastRow="0" w:firstColumn="1" w:lastColumn="0" w:noHBand="0" w:noVBand="1"/>
      </w:tblPr>
      <w:tblGrid>
        <w:gridCol w:w="1891"/>
        <w:gridCol w:w="1187"/>
        <w:gridCol w:w="1623"/>
        <w:gridCol w:w="1623"/>
        <w:gridCol w:w="1623"/>
        <w:gridCol w:w="1623"/>
      </w:tblGrid>
      <w:tr w:rsidR="006F3B37" w:rsidRPr="00004BF1" w:rsidTr="006F3B37">
        <w:trPr>
          <w:jc w:val="center"/>
        </w:trPr>
        <w:tc>
          <w:tcPr>
            <w:tcW w:w="1608" w:type="pct"/>
            <w:gridSpan w:val="2"/>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Природный объект,</w:t>
            </w:r>
          </w:p>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количество</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2018 г.</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2019 г.</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2020 г.</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Всего</w:t>
            </w:r>
          </w:p>
        </w:tc>
      </w:tr>
      <w:tr w:rsidR="006F3B37" w:rsidRPr="00004BF1" w:rsidTr="006F3B37">
        <w:trPr>
          <w:trHeight w:val="246"/>
          <w:jc w:val="center"/>
        </w:trPr>
        <w:tc>
          <w:tcPr>
            <w:tcW w:w="988" w:type="pct"/>
            <w:vMerge w:val="restart"/>
            <w:vAlign w:val="center"/>
          </w:tcPr>
          <w:p w:rsidR="006F3B37" w:rsidRPr="00004BF1" w:rsidRDefault="006F3B37" w:rsidP="00C94853">
            <w:pPr>
              <w:overflowPunct/>
              <w:autoSpaceDE/>
              <w:autoSpaceDN/>
              <w:adjustRightInd/>
              <w:spacing w:before="100" w:beforeAutospacing="1"/>
              <w:contextualSpacing/>
              <w:textAlignment w:val="auto"/>
              <w:rPr>
                <w:rFonts w:eastAsia="TimesNewRomanPSMT"/>
                <w:lang w:eastAsia="ru-RU"/>
              </w:rPr>
            </w:pPr>
            <w:r w:rsidRPr="00004BF1">
              <w:rPr>
                <w:rFonts w:eastAsia="TimesNewRomanPSMT"/>
                <w:lang w:eastAsia="ru-RU"/>
              </w:rPr>
              <w:t>Снежный покров</w:t>
            </w:r>
          </w:p>
        </w:tc>
        <w:tc>
          <w:tcPr>
            <w:tcW w:w="620" w:type="pct"/>
            <w:vAlign w:val="center"/>
          </w:tcPr>
          <w:p w:rsidR="006F3B37" w:rsidRPr="00004BF1" w:rsidRDefault="006F3B37" w:rsidP="00C94853">
            <w:pPr>
              <w:overflowPunct/>
              <w:autoSpaceDE/>
              <w:autoSpaceDN/>
              <w:adjustRightInd/>
              <w:spacing w:before="100" w:beforeAutospacing="1"/>
              <w:contextualSpacing/>
              <w:textAlignment w:val="auto"/>
              <w:rPr>
                <w:rFonts w:eastAsia="TimesNewRomanPSMT"/>
                <w:lang w:eastAsia="ru-RU"/>
              </w:rPr>
            </w:pPr>
            <w:r w:rsidRPr="00004BF1">
              <w:rPr>
                <w:rFonts w:eastAsia="TimesNewRomanPSMT"/>
                <w:lang w:eastAsia="ru-RU"/>
              </w:rPr>
              <w:t>проб</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66</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90</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75</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231</w:t>
            </w:r>
          </w:p>
        </w:tc>
      </w:tr>
      <w:tr w:rsidR="006F3B37" w:rsidRPr="00004BF1" w:rsidTr="006F3B37">
        <w:trPr>
          <w:jc w:val="center"/>
        </w:trPr>
        <w:tc>
          <w:tcPr>
            <w:tcW w:w="988" w:type="pct"/>
            <w:vMerge/>
            <w:vAlign w:val="center"/>
          </w:tcPr>
          <w:p w:rsidR="006F3B37" w:rsidRPr="00004BF1" w:rsidRDefault="006F3B37" w:rsidP="00C94853">
            <w:pPr>
              <w:overflowPunct/>
              <w:autoSpaceDE/>
              <w:autoSpaceDN/>
              <w:adjustRightInd/>
              <w:spacing w:before="100" w:beforeAutospacing="1"/>
              <w:contextualSpacing/>
              <w:textAlignment w:val="auto"/>
              <w:rPr>
                <w:rFonts w:eastAsia="TimesNewRomanPSMT"/>
                <w:lang w:eastAsia="ru-RU"/>
              </w:rPr>
            </w:pPr>
          </w:p>
        </w:tc>
        <w:tc>
          <w:tcPr>
            <w:tcW w:w="620" w:type="pct"/>
            <w:vAlign w:val="center"/>
          </w:tcPr>
          <w:p w:rsidR="006F3B37" w:rsidRPr="00004BF1" w:rsidRDefault="006F3B37" w:rsidP="00C94853">
            <w:pPr>
              <w:overflowPunct/>
              <w:autoSpaceDE/>
              <w:autoSpaceDN/>
              <w:adjustRightInd/>
              <w:spacing w:before="100" w:beforeAutospacing="1"/>
              <w:contextualSpacing/>
              <w:textAlignment w:val="auto"/>
              <w:rPr>
                <w:rFonts w:eastAsia="TimesNewRomanPSMT"/>
                <w:lang w:eastAsia="ru-RU"/>
              </w:rPr>
            </w:pPr>
            <w:r w:rsidRPr="00004BF1">
              <w:rPr>
                <w:rFonts w:eastAsia="TimesNewRomanPSMT"/>
                <w:lang w:eastAsia="ru-RU"/>
              </w:rPr>
              <w:t>анализов</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726</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990</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825</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2541</w:t>
            </w:r>
          </w:p>
        </w:tc>
      </w:tr>
      <w:tr w:rsidR="006F3B37" w:rsidRPr="00004BF1" w:rsidTr="006F3B37">
        <w:trPr>
          <w:jc w:val="center"/>
        </w:trPr>
        <w:tc>
          <w:tcPr>
            <w:tcW w:w="988" w:type="pct"/>
            <w:vMerge w:val="restart"/>
            <w:vAlign w:val="center"/>
          </w:tcPr>
          <w:p w:rsidR="006F3B37" w:rsidRPr="00004BF1" w:rsidRDefault="006F3B37" w:rsidP="00C94853">
            <w:pPr>
              <w:overflowPunct/>
              <w:autoSpaceDE/>
              <w:autoSpaceDN/>
              <w:adjustRightInd/>
              <w:spacing w:before="100" w:beforeAutospacing="1"/>
              <w:contextualSpacing/>
              <w:textAlignment w:val="auto"/>
              <w:rPr>
                <w:rFonts w:eastAsia="TimesNewRomanPSMT"/>
                <w:lang w:eastAsia="ru-RU"/>
              </w:rPr>
            </w:pPr>
            <w:r w:rsidRPr="00004BF1">
              <w:rPr>
                <w:rFonts w:eastAsia="TimesNewRomanPSMT"/>
                <w:lang w:eastAsia="ru-RU"/>
              </w:rPr>
              <w:t>Почва</w:t>
            </w:r>
          </w:p>
        </w:tc>
        <w:tc>
          <w:tcPr>
            <w:tcW w:w="620" w:type="pct"/>
            <w:vAlign w:val="center"/>
          </w:tcPr>
          <w:p w:rsidR="006F3B37" w:rsidRPr="00004BF1" w:rsidRDefault="006F3B37" w:rsidP="00C94853">
            <w:pPr>
              <w:overflowPunct/>
              <w:autoSpaceDE/>
              <w:autoSpaceDN/>
              <w:adjustRightInd/>
              <w:spacing w:before="100" w:beforeAutospacing="1"/>
              <w:contextualSpacing/>
              <w:textAlignment w:val="auto"/>
              <w:rPr>
                <w:rFonts w:eastAsia="TimesNewRomanPSMT"/>
                <w:lang w:eastAsia="ru-RU"/>
              </w:rPr>
            </w:pPr>
            <w:r w:rsidRPr="00004BF1">
              <w:rPr>
                <w:rFonts w:eastAsia="TimesNewRomanPSMT"/>
                <w:lang w:eastAsia="ru-RU"/>
              </w:rPr>
              <w:t>проб</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22</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25</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41</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88</w:t>
            </w:r>
          </w:p>
        </w:tc>
      </w:tr>
      <w:tr w:rsidR="006F3B37" w:rsidRPr="00004BF1" w:rsidTr="006F3B37">
        <w:trPr>
          <w:jc w:val="center"/>
        </w:trPr>
        <w:tc>
          <w:tcPr>
            <w:tcW w:w="988" w:type="pct"/>
            <w:vMerge/>
            <w:vAlign w:val="center"/>
          </w:tcPr>
          <w:p w:rsidR="006F3B37" w:rsidRPr="00004BF1" w:rsidRDefault="006F3B37" w:rsidP="00C94853">
            <w:pPr>
              <w:overflowPunct/>
              <w:autoSpaceDE/>
              <w:autoSpaceDN/>
              <w:adjustRightInd/>
              <w:spacing w:before="100" w:beforeAutospacing="1"/>
              <w:contextualSpacing/>
              <w:textAlignment w:val="auto"/>
              <w:rPr>
                <w:rFonts w:eastAsia="TimesNewRomanPSMT"/>
                <w:lang w:eastAsia="ru-RU"/>
              </w:rPr>
            </w:pPr>
          </w:p>
        </w:tc>
        <w:tc>
          <w:tcPr>
            <w:tcW w:w="620" w:type="pct"/>
            <w:vAlign w:val="center"/>
          </w:tcPr>
          <w:p w:rsidR="006F3B37" w:rsidRPr="00004BF1" w:rsidRDefault="006F3B37" w:rsidP="00C94853">
            <w:pPr>
              <w:overflowPunct/>
              <w:autoSpaceDE/>
              <w:autoSpaceDN/>
              <w:adjustRightInd/>
              <w:spacing w:before="100" w:beforeAutospacing="1"/>
              <w:contextualSpacing/>
              <w:textAlignment w:val="auto"/>
              <w:rPr>
                <w:rFonts w:eastAsia="TimesNewRomanPSMT"/>
                <w:lang w:eastAsia="ru-RU"/>
              </w:rPr>
            </w:pPr>
            <w:r w:rsidRPr="00004BF1">
              <w:rPr>
                <w:rFonts w:eastAsia="TimesNewRomanPSMT"/>
                <w:lang w:eastAsia="ru-RU"/>
              </w:rPr>
              <w:t>анализов</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154</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225</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396</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775</w:t>
            </w:r>
          </w:p>
        </w:tc>
      </w:tr>
      <w:tr w:rsidR="006F3B37" w:rsidRPr="00004BF1" w:rsidTr="006F3B37">
        <w:trPr>
          <w:jc w:val="center"/>
        </w:trPr>
        <w:tc>
          <w:tcPr>
            <w:tcW w:w="988" w:type="pct"/>
            <w:vMerge w:val="restart"/>
            <w:vAlign w:val="center"/>
          </w:tcPr>
          <w:p w:rsidR="006F3B37" w:rsidRPr="00004BF1" w:rsidRDefault="006F3B37" w:rsidP="00C94853">
            <w:pPr>
              <w:overflowPunct/>
              <w:autoSpaceDE/>
              <w:autoSpaceDN/>
              <w:adjustRightInd/>
              <w:spacing w:before="100" w:beforeAutospacing="1"/>
              <w:contextualSpacing/>
              <w:textAlignment w:val="auto"/>
              <w:rPr>
                <w:rFonts w:eastAsia="TimesNewRomanPSMT"/>
                <w:lang w:eastAsia="ru-RU"/>
              </w:rPr>
            </w:pPr>
            <w:r w:rsidRPr="00004BF1">
              <w:rPr>
                <w:rFonts w:eastAsia="TimesNewRomanPSMT"/>
                <w:lang w:eastAsia="ru-RU"/>
              </w:rPr>
              <w:t>Лед</w:t>
            </w:r>
          </w:p>
        </w:tc>
        <w:tc>
          <w:tcPr>
            <w:tcW w:w="620" w:type="pct"/>
            <w:vAlign w:val="center"/>
          </w:tcPr>
          <w:p w:rsidR="006F3B37" w:rsidRPr="00004BF1" w:rsidRDefault="006F3B37" w:rsidP="00C94853">
            <w:pPr>
              <w:overflowPunct/>
              <w:autoSpaceDE/>
              <w:autoSpaceDN/>
              <w:adjustRightInd/>
              <w:spacing w:before="100" w:beforeAutospacing="1"/>
              <w:contextualSpacing/>
              <w:textAlignment w:val="auto"/>
              <w:rPr>
                <w:rFonts w:eastAsia="TimesNewRomanPSMT"/>
                <w:lang w:eastAsia="ru-RU"/>
              </w:rPr>
            </w:pPr>
            <w:r w:rsidRPr="00004BF1">
              <w:rPr>
                <w:rFonts w:eastAsia="TimesNewRomanPSMT"/>
                <w:lang w:eastAsia="ru-RU"/>
              </w:rPr>
              <w:t>проб</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9</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5</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14</w:t>
            </w:r>
          </w:p>
        </w:tc>
      </w:tr>
      <w:tr w:rsidR="006F3B37" w:rsidRPr="00004BF1" w:rsidTr="006F3B37">
        <w:trPr>
          <w:jc w:val="center"/>
        </w:trPr>
        <w:tc>
          <w:tcPr>
            <w:tcW w:w="988" w:type="pct"/>
            <w:vMerge/>
            <w:vAlign w:val="center"/>
          </w:tcPr>
          <w:p w:rsidR="006F3B37" w:rsidRPr="00004BF1" w:rsidRDefault="006F3B37" w:rsidP="00C94853">
            <w:pPr>
              <w:overflowPunct/>
              <w:autoSpaceDE/>
              <w:autoSpaceDN/>
              <w:adjustRightInd/>
              <w:spacing w:before="100" w:beforeAutospacing="1"/>
              <w:contextualSpacing/>
              <w:textAlignment w:val="auto"/>
              <w:rPr>
                <w:rFonts w:eastAsia="TimesNewRomanPSMT"/>
                <w:lang w:eastAsia="ru-RU"/>
              </w:rPr>
            </w:pPr>
          </w:p>
        </w:tc>
        <w:tc>
          <w:tcPr>
            <w:tcW w:w="620" w:type="pct"/>
            <w:vAlign w:val="center"/>
          </w:tcPr>
          <w:p w:rsidR="006F3B37" w:rsidRPr="00004BF1" w:rsidRDefault="006F3B37" w:rsidP="00C94853">
            <w:pPr>
              <w:overflowPunct/>
              <w:autoSpaceDE/>
              <w:autoSpaceDN/>
              <w:adjustRightInd/>
              <w:spacing w:before="100" w:beforeAutospacing="1"/>
              <w:contextualSpacing/>
              <w:textAlignment w:val="auto"/>
              <w:rPr>
                <w:rFonts w:eastAsia="TimesNewRomanPSMT"/>
                <w:lang w:eastAsia="ru-RU"/>
              </w:rPr>
            </w:pPr>
            <w:r w:rsidRPr="00004BF1">
              <w:rPr>
                <w:rFonts w:eastAsia="TimesNewRomanPSMT"/>
                <w:lang w:eastAsia="ru-RU"/>
              </w:rPr>
              <w:t>анализов</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99</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55</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154</w:t>
            </w:r>
          </w:p>
        </w:tc>
      </w:tr>
      <w:tr w:rsidR="006F3B37" w:rsidRPr="00004BF1" w:rsidTr="006F3B37">
        <w:trPr>
          <w:jc w:val="center"/>
        </w:trPr>
        <w:tc>
          <w:tcPr>
            <w:tcW w:w="988" w:type="pct"/>
            <w:vMerge w:val="restart"/>
            <w:vAlign w:val="center"/>
          </w:tcPr>
          <w:p w:rsidR="006F3B37" w:rsidRPr="00004BF1" w:rsidRDefault="006F3B37" w:rsidP="00C94853">
            <w:pPr>
              <w:overflowPunct/>
              <w:autoSpaceDE/>
              <w:autoSpaceDN/>
              <w:adjustRightInd/>
              <w:spacing w:before="100" w:beforeAutospacing="1"/>
              <w:contextualSpacing/>
              <w:textAlignment w:val="auto"/>
              <w:rPr>
                <w:rFonts w:eastAsia="TimesNewRomanPSMT"/>
                <w:lang w:eastAsia="ru-RU"/>
              </w:rPr>
            </w:pPr>
            <w:r w:rsidRPr="00004BF1">
              <w:rPr>
                <w:rFonts w:eastAsia="TimesNewRomanPSMT"/>
                <w:lang w:eastAsia="ru-RU"/>
              </w:rPr>
              <w:t>Вода</w:t>
            </w:r>
          </w:p>
        </w:tc>
        <w:tc>
          <w:tcPr>
            <w:tcW w:w="620" w:type="pct"/>
            <w:vAlign w:val="center"/>
          </w:tcPr>
          <w:p w:rsidR="006F3B37" w:rsidRPr="00004BF1" w:rsidRDefault="006F3B37" w:rsidP="00C94853">
            <w:pPr>
              <w:overflowPunct/>
              <w:autoSpaceDE/>
              <w:autoSpaceDN/>
              <w:adjustRightInd/>
              <w:spacing w:before="100" w:beforeAutospacing="1"/>
              <w:contextualSpacing/>
              <w:textAlignment w:val="auto"/>
              <w:rPr>
                <w:rFonts w:eastAsia="TimesNewRomanPSMT"/>
                <w:lang w:eastAsia="ru-RU"/>
              </w:rPr>
            </w:pPr>
            <w:r w:rsidRPr="00004BF1">
              <w:rPr>
                <w:rFonts w:eastAsia="TimesNewRomanPSMT"/>
                <w:lang w:eastAsia="ru-RU"/>
              </w:rPr>
              <w:t>проб</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5</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5</w:t>
            </w:r>
          </w:p>
        </w:tc>
      </w:tr>
      <w:tr w:rsidR="006F3B37" w:rsidRPr="00004BF1" w:rsidTr="006F3B37">
        <w:trPr>
          <w:jc w:val="center"/>
        </w:trPr>
        <w:tc>
          <w:tcPr>
            <w:tcW w:w="988" w:type="pct"/>
            <w:vMerge/>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p>
        </w:tc>
        <w:tc>
          <w:tcPr>
            <w:tcW w:w="620" w:type="pct"/>
            <w:vAlign w:val="center"/>
          </w:tcPr>
          <w:p w:rsidR="006F3B37" w:rsidRPr="00004BF1" w:rsidRDefault="006F3B37" w:rsidP="00C94853">
            <w:pPr>
              <w:overflowPunct/>
              <w:autoSpaceDE/>
              <w:autoSpaceDN/>
              <w:adjustRightInd/>
              <w:spacing w:before="100" w:beforeAutospacing="1"/>
              <w:contextualSpacing/>
              <w:textAlignment w:val="auto"/>
              <w:rPr>
                <w:rFonts w:eastAsia="TimesNewRomanPSMT"/>
                <w:lang w:eastAsia="ru-RU"/>
              </w:rPr>
            </w:pPr>
            <w:r w:rsidRPr="00004BF1">
              <w:rPr>
                <w:rFonts w:eastAsia="TimesNewRomanPSMT"/>
                <w:lang w:eastAsia="ru-RU"/>
              </w:rPr>
              <w:t>анализов</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55</w:t>
            </w:r>
          </w:p>
        </w:tc>
        <w:tc>
          <w:tcPr>
            <w:tcW w:w="848" w:type="pct"/>
            <w:vAlign w:val="center"/>
          </w:tcPr>
          <w:p w:rsidR="006F3B37" w:rsidRPr="00004BF1" w:rsidRDefault="006F3B37" w:rsidP="00C94853">
            <w:pPr>
              <w:overflowPunct/>
              <w:autoSpaceDE/>
              <w:autoSpaceDN/>
              <w:adjustRightInd/>
              <w:spacing w:before="100" w:beforeAutospacing="1"/>
              <w:contextualSpacing/>
              <w:jc w:val="center"/>
              <w:textAlignment w:val="auto"/>
              <w:rPr>
                <w:rFonts w:eastAsia="TimesNewRomanPSMT"/>
                <w:lang w:eastAsia="ru-RU"/>
              </w:rPr>
            </w:pPr>
            <w:r w:rsidRPr="00004BF1">
              <w:rPr>
                <w:rFonts w:eastAsia="TimesNewRomanPSMT"/>
                <w:lang w:eastAsia="ru-RU"/>
              </w:rPr>
              <w:t>55</w:t>
            </w:r>
          </w:p>
        </w:tc>
      </w:tr>
    </w:tbl>
    <w:p w:rsidR="006F3B37" w:rsidRPr="00004BF1" w:rsidRDefault="006F3B37" w:rsidP="00C94853">
      <w:pPr>
        <w:spacing w:line="360" w:lineRule="auto"/>
        <w:ind w:firstLine="709"/>
        <w:contextualSpacing/>
        <w:jc w:val="both"/>
        <w:rPr>
          <w:rFonts w:eastAsia="TimesNewRomanPSMT"/>
          <w:sz w:val="24"/>
          <w:szCs w:val="24"/>
          <w:lang w:eastAsia="ru-RU"/>
        </w:rPr>
      </w:pPr>
    </w:p>
    <w:p w:rsidR="006F3B37" w:rsidRPr="00004BF1" w:rsidRDefault="006F3B37" w:rsidP="00C94853">
      <w:pPr>
        <w:spacing w:line="360" w:lineRule="auto"/>
        <w:ind w:firstLine="709"/>
        <w:contextualSpacing/>
        <w:jc w:val="both"/>
        <w:rPr>
          <w:rFonts w:eastAsia="TimesNewRomanPSMT"/>
          <w:sz w:val="24"/>
          <w:szCs w:val="24"/>
          <w:lang w:eastAsia="ru-RU"/>
        </w:rPr>
      </w:pPr>
      <w:r w:rsidRPr="00004BF1">
        <w:rPr>
          <w:rFonts w:eastAsia="TimesNewRomanPSMT"/>
          <w:sz w:val="24"/>
          <w:szCs w:val="24"/>
          <w:lang w:eastAsia="ru-RU"/>
        </w:rPr>
        <w:t xml:space="preserve">Для общей оценки экологического состояния ледового покрова и воды Капшагайского водохранилища, находящегося на территории АА, собраны и анализированы 20 образцов. В общей сложности за период реализации проекта собрано 338 проб, выполнено 3525 физико-химических и токсикологических измерений и анализов. </w:t>
      </w:r>
    </w:p>
    <w:p w:rsidR="006F3B37" w:rsidRPr="00004BF1" w:rsidRDefault="006F3B37" w:rsidP="00C94853">
      <w:pPr>
        <w:tabs>
          <w:tab w:val="left" w:pos="426"/>
        </w:tabs>
        <w:overflowPunct/>
        <w:autoSpaceDE/>
        <w:autoSpaceDN/>
        <w:adjustRightInd/>
        <w:spacing w:line="360" w:lineRule="auto"/>
        <w:ind w:firstLine="709"/>
        <w:contextualSpacing/>
        <w:jc w:val="both"/>
        <w:textAlignment w:val="auto"/>
        <w:rPr>
          <w:color w:val="000000"/>
          <w:sz w:val="24"/>
          <w:szCs w:val="24"/>
          <w:lang w:eastAsia="ru-RU"/>
        </w:rPr>
      </w:pPr>
      <w:r w:rsidRPr="00004BF1">
        <w:rPr>
          <w:color w:val="000000"/>
          <w:sz w:val="24"/>
          <w:szCs w:val="24"/>
          <w:lang w:eastAsia="ru-RU"/>
        </w:rPr>
        <w:t xml:space="preserve">Для изучения физико-химических параметров и уровня накопления ТМ отбор проб снега в 2018 и 2019 гг. проводился в три этапа в январе и феврале месяцы. Образцы для определения ПХБ собирались во время 2-х съемок. В 2020 г. по расширенной схеме отбора проб (75 точек) выполнен экспедиционный выезд для образцов снега. Сбор почвенных проб проводили на тех же постоянных точках в апреле после снеготаяния. </w:t>
      </w:r>
    </w:p>
    <w:p w:rsidR="006F3B37" w:rsidRPr="00004BF1" w:rsidRDefault="006F3B37" w:rsidP="00C94853">
      <w:pPr>
        <w:spacing w:line="360" w:lineRule="auto"/>
        <w:ind w:firstLine="709"/>
        <w:contextualSpacing/>
        <w:jc w:val="both"/>
        <w:rPr>
          <w:color w:val="000000"/>
          <w:sz w:val="24"/>
          <w:szCs w:val="24"/>
          <w:lang w:eastAsia="ru-RU"/>
        </w:rPr>
      </w:pPr>
      <w:r w:rsidRPr="00004BF1">
        <w:rPr>
          <w:rFonts w:eastAsia="Calibri"/>
          <w:sz w:val="24"/>
          <w:szCs w:val="24"/>
          <w:lang w:eastAsia="en-US"/>
        </w:rPr>
        <w:lastRenderedPageBreak/>
        <w:t xml:space="preserve">Территория АА, на которой расположены точки отбора проб, по степени техногенной нагрузки условно были разделены на 5 зон: </w:t>
      </w:r>
      <w:r w:rsidRPr="00004BF1">
        <w:rPr>
          <w:rFonts w:eastAsia="TimesNewRomanPSMT"/>
          <w:sz w:val="24"/>
          <w:szCs w:val="24"/>
          <w:lang w:eastAsia="ru-RU"/>
        </w:rPr>
        <w:t xml:space="preserve">горная территория; </w:t>
      </w:r>
      <w:r w:rsidRPr="00004BF1">
        <w:rPr>
          <w:color w:val="000000"/>
          <w:sz w:val="24"/>
          <w:szCs w:val="24"/>
          <w:lang w:eastAsia="ru-RU"/>
        </w:rPr>
        <w:t xml:space="preserve">территория г. Алматы; малые города, населенные пункты городского типа; малые населенные пункты; побережье Капшагайского водохранилища (таблица В.1). </w:t>
      </w:r>
    </w:p>
    <w:p w:rsidR="006F3B37" w:rsidRPr="00004BF1" w:rsidRDefault="006F3B37" w:rsidP="00C94853">
      <w:pPr>
        <w:spacing w:line="360" w:lineRule="auto"/>
        <w:ind w:firstLine="709"/>
        <w:contextualSpacing/>
        <w:jc w:val="both"/>
        <w:rPr>
          <w:rFonts w:eastAsia="Calibri"/>
          <w:sz w:val="24"/>
          <w:szCs w:val="24"/>
          <w:lang w:eastAsia="en-US"/>
        </w:rPr>
      </w:pPr>
      <w:r w:rsidRPr="00004BF1">
        <w:rPr>
          <w:sz w:val="24"/>
          <w:szCs w:val="24"/>
          <w:lang w:eastAsia="ru-RU"/>
        </w:rPr>
        <w:t>Во время экспедиционных исследований круг проводимых наблюдений включали отбор проб снега для анализа 4-х физико-химических параметров (взвешенные вещества, рН, органические вещества (по перманганатной окисляемости), минерализация), 6-ти ТМ и ПХБ эти показатели определялись в каждой пробе снега, льда, почвы и воды</w:t>
      </w:r>
      <w:r w:rsidRPr="00004BF1">
        <w:rPr>
          <w:rFonts w:eastAsia="Calibri"/>
          <w:sz w:val="24"/>
          <w:szCs w:val="24"/>
          <w:lang w:eastAsia="en-US"/>
        </w:rPr>
        <w:t>.</w:t>
      </w:r>
    </w:p>
    <w:p w:rsidR="00D532C3" w:rsidRPr="00004BF1" w:rsidRDefault="00D532C3" w:rsidP="00C94853">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 xml:space="preserve">Гидрохимические анализы снега и льда были проведены в соответствии с современными общепринятыми методическими руководствами </w:t>
      </w:r>
      <w:r w:rsidRPr="00004BF1">
        <w:rPr>
          <w:sz w:val="24"/>
          <w:szCs w:val="24"/>
          <w:lang w:eastAsia="ru-RU"/>
        </w:rPr>
        <w:sym w:font="Symbol" w:char="F05B"/>
      </w:r>
      <w:r w:rsidRPr="00004BF1">
        <w:rPr>
          <w:sz w:val="24"/>
          <w:szCs w:val="24"/>
          <w:lang w:eastAsia="ru-RU"/>
        </w:rPr>
        <w:t>8,</w:t>
      </w:r>
      <w:r w:rsidR="00FD542C" w:rsidRPr="00004BF1">
        <w:rPr>
          <w:sz w:val="24"/>
          <w:szCs w:val="24"/>
          <w:lang w:eastAsia="ru-RU"/>
        </w:rPr>
        <w:t>51</w:t>
      </w:r>
      <w:r w:rsidRPr="00004BF1">
        <w:rPr>
          <w:sz w:val="24"/>
          <w:szCs w:val="24"/>
          <w:lang w:eastAsia="ru-RU"/>
        </w:rPr>
        <w:sym w:font="Symbol" w:char="F05D"/>
      </w:r>
      <w:r w:rsidRPr="00004BF1">
        <w:rPr>
          <w:sz w:val="24"/>
          <w:szCs w:val="24"/>
          <w:lang w:eastAsia="ru-RU"/>
        </w:rPr>
        <w:t xml:space="preserve"> и ГОСТами </w:t>
      </w:r>
      <w:r w:rsidRPr="00004BF1">
        <w:rPr>
          <w:sz w:val="24"/>
          <w:szCs w:val="24"/>
          <w:lang w:eastAsia="ru-RU"/>
        </w:rPr>
        <w:sym w:font="Symbol" w:char="F05B"/>
      </w:r>
      <w:r w:rsidR="00FD542C" w:rsidRPr="00004BF1">
        <w:rPr>
          <w:sz w:val="24"/>
          <w:szCs w:val="24"/>
          <w:lang w:eastAsia="ru-RU"/>
        </w:rPr>
        <w:t>52,53</w:t>
      </w:r>
      <w:r w:rsidRPr="00004BF1">
        <w:rPr>
          <w:sz w:val="24"/>
          <w:szCs w:val="24"/>
          <w:lang w:eastAsia="ru-RU"/>
        </w:rPr>
        <w:sym w:font="Symbol" w:char="F05D"/>
      </w:r>
      <w:r w:rsidRPr="00004BF1">
        <w:rPr>
          <w:sz w:val="24"/>
          <w:szCs w:val="24"/>
          <w:lang w:eastAsia="ru-RU"/>
        </w:rPr>
        <w:t>. Гидрофизические показатели определяли с помощью многопараметрического портативного прибора «</w:t>
      </w:r>
      <w:r w:rsidRPr="00004BF1">
        <w:rPr>
          <w:sz w:val="24"/>
          <w:szCs w:val="24"/>
          <w:lang w:val="en-US" w:eastAsia="ru-RU"/>
        </w:rPr>
        <w:t>Horiba</w:t>
      </w:r>
      <w:r w:rsidRPr="00004BF1">
        <w:rPr>
          <w:sz w:val="24"/>
          <w:szCs w:val="24"/>
          <w:lang w:eastAsia="ru-RU"/>
        </w:rPr>
        <w:t xml:space="preserve">» </w:t>
      </w:r>
      <w:r w:rsidRPr="00004BF1">
        <w:rPr>
          <w:sz w:val="24"/>
          <w:szCs w:val="24"/>
          <w:lang w:val="en-US" w:eastAsia="ru-RU"/>
        </w:rPr>
        <w:t>U</w:t>
      </w:r>
      <w:r w:rsidRPr="00004BF1">
        <w:rPr>
          <w:sz w:val="24"/>
          <w:szCs w:val="24"/>
          <w:lang w:eastAsia="ru-RU"/>
        </w:rPr>
        <w:t xml:space="preserve">-53 и </w:t>
      </w:r>
      <w:proofErr w:type="spellStart"/>
      <w:r w:rsidRPr="00004BF1">
        <w:rPr>
          <w:sz w:val="24"/>
          <w:szCs w:val="24"/>
          <w:lang w:eastAsia="ru-RU"/>
        </w:rPr>
        <w:t>термоксиметра</w:t>
      </w:r>
      <w:proofErr w:type="spellEnd"/>
      <w:r w:rsidRPr="00004BF1">
        <w:rPr>
          <w:sz w:val="24"/>
          <w:szCs w:val="24"/>
          <w:lang w:eastAsia="ru-RU"/>
        </w:rPr>
        <w:t xml:space="preserve"> </w:t>
      </w:r>
      <w:r w:rsidRPr="00004BF1">
        <w:rPr>
          <w:sz w:val="24"/>
          <w:szCs w:val="24"/>
          <w:lang w:val="en-US" w:eastAsia="ru-RU"/>
        </w:rPr>
        <w:t>Consort</w:t>
      </w:r>
      <w:r w:rsidRPr="00004BF1">
        <w:rPr>
          <w:sz w:val="24"/>
          <w:szCs w:val="24"/>
          <w:lang w:eastAsia="ru-RU"/>
        </w:rPr>
        <w:t xml:space="preserve"> С933.</w:t>
      </w:r>
    </w:p>
    <w:p w:rsidR="00D532C3" w:rsidRPr="00004BF1" w:rsidRDefault="00D532C3" w:rsidP="00C94853">
      <w:pPr>
        <w:overflowPunct/>
        <w:autoSpaceDE/>
        <w:autoSpaceDN/>
        <w:adjustRightInd/>
        <w:spacing w:line="360" w:lineRule="auto"/>
        <w:ind w:firstLine="709"/>
        <w:contextualSpacing/>
        <w:jc w:val="both"/>
        <w:textAlignment w:val="auto"/>
        <w:rPr>
          <w:rFonts w:eastAsia="TimesNewRomanPSMT"/>
          <w:sz w:val="24"/>
          <w:szCs w:val="24"/>
          <w:lang w:eastAsia="ru-RU"/>
        </w:rPr>
      </w:pPr>
      <w:r w:rsidRPr="00004BF1">
        <w:rPr>
          <w:sz w:val="24"/>
          <w:szCs w:val="24"/>
          <w:lang w:eastAsia="ru-RU"/>
        </w:rPr>
        <w:t xml:space="preserve">ТМ в пробах определяли </w:t>
      </w:r>
      <w:r w:rsidRPr="00004BF1">
        <w:rPr>
          <w:bCs/>
          <w:sz w:val="24"/>
          <w:szCs w:val="24"/>
          <w:lang w:eastAsia="ru-RU"/>
        </w:rPr>
        <w:t xml:space="preserve">пламенным атомно-абсорбционным спектрометрическим методом на атомно-абсорбционном спектрофотометре АА-7000 (Приложение </w:t>
      </w:r>
      <w:r w:rsidR="000E3EBC" w:rsidRPr="00004BF1">
        <w:rPr>
          <w:bCs/>
          <w:sz w:val="24"/>
          <w:szCs w:val="24"/>
          <w:lang w:val="kk-KZ" w:eastAsia="ru-RU"/>
        </w:rPr>
        <w:t>Г</w:t>
      </w:r>
      <w:r w:rsidRPr="00004BF1">
        <w:rPr>
          <w:bCs/>
          <w:sz w:val="24"/>
          <w:szCs w:val="24"/>
          <w:lang w:eastAsia="ru-RU"/>
        </w:rPr>
        <w:t>)</w:t>
      </w:r>
      <w:r w:rsidRPr="00004BF1">
        <w:rPr>
          <w:sz w:val="24"/>
          <w:szCs w:val="24"/>
          <w:lang w:eastAsia="ru-RU"/>
        </w:rPr>
        <w:t xml:space="preserve"> с полой катодной лампой и с форсуночной горелкой, работающей на ацетилено-воздушной смеси </w:t>
      </w:r>
      <w:r w:rsidRPr="00004BF1">
        <w:rPr>
          <w:sz w:val="24"/>
          <w:szCs w:val="24"/>
          <w:lang w:eastAsia="ru-RU"/>
        </w:rPr>
        <w:sym w:font="Symbol" w:char="F05B"/>
      </w:r>
      <w:r w:rsidR="00FD542C" w:rsidRPr="00004BF1">
        <w:rPr>
          <w:sz w:val="24"/>
          <w:szCs w:val="24"/>
          <w:lang w:eastAsia="ru-RU"/>
        </w:rPr>
        <w:t>54</w:t>
      </w:r>
      <w:r w:rsidRPr="00004BF1">
        <w:rPr>
          <w:sz w:val="24"/>
          <w:szCs w:val="24"/>
          <w:lang w:eastAsia="ru-RU"/>
        </w:rPr>
        <w:sym w:font="Symbol" w:char="F05D"/>
      </w:r>
      <w:r w:rsidRPr="00004BF1">
        <w:rPr>
          <w:sz w:val="24"/>
          <w:szCs w:val="24"/>
          <w:lang w:eastAsia="ru-RU"/>
        </w:rPr>
        <w:t xml:space="preserve">. </w:t>
      </w:r>
      <w:r w:rsidRPr="00004BF1">
        <w:rPr>
          <w:rFonts w:eastAsia="TimesNewRomanPSMT"/>
          <w:sz w:val="24"/>
          <w:szCs w:val="24"/>
          <w:lang w:eastAsia="ru-RU"/>
        </w:rPr>
        <w:t>Для оценки уровня загрязнения СП использованы действующие нормативные документы [</w:t>
      </w:r>
      <w:r w:rsidR="00FD542C" w:rsidRPr="00004BF1">
        <w:rPr>
          <w:rFonts w:eastAsia="TimesNewRomanPSMT"/>
          <w:sz w:val="24"/>
          <w:szCs w:val="24"/>
          <w:lang w:eastAsia="ru-RU"/>
        </w:rPr>
        <w:t>55-57</w:t>
      </w:r>
      <w:r w:rsidRPr="00004BF1">
        <w:rPr>
          <w:rFonts w:eastAsia="TimesNewRomanPSMT"/>
          <w:sz w:val="24"/>
          <w:szCs w:val="24"/>
          <w:lang w:eastAsia="ru-RU"/>
        </w:rPr>
        <w:t>].</w:t>
      </w:r>
    </w:p>
    <w:p w:rsidR="00D532C3" w:rsidRPr="00004BF1" w:rsidRDefault="00D532C3" w:rsidP="00C94853">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Для определения химических веществ в почвенных пробах в лаборатории сушили до воздушно-сухого состояния, предварительно очистив от включений. Методом квартования почву массой 0,2 кг растирали в ступке и просеивали через сито с диаметром отверстий 1 мм. Для определения подвижных форм металлов брали пробы весом около 5,0</w:t>
      </w:r>
      <w:r w:rsidR="006921B6" w:rsidRPr="00004BF1">
        <w:rPr>
          <w:sz w:val="24"/>
          <w:szCs w:val="24"/>
          <w:lang w:eastAsia="ru-RU"/>
        </w:rPr>
        <w:t> </w:t>
      </w:r>
      <w:r w:rsidRPr="00004BF1">
        <w:rPr>
          <w:sz w:val="24"/>
          <w:szCs w:val="24"/>
          <w:lang w:eastAsia="ru-RU"/>
        </w:rPr>
        <w:t>г для обработки почвы ацетатно-аммонийным буферным раствором с рН 4,8.</w:t>
      </w:r>
    </w:p>
    <w:p w:rsidR="00D532C3" w:rsidRPr="00004BF1" w:rsidRDefault="00D532C3" w:rsidP="00C94853">
      <w:pPr>
        <w:tabs>
          <w:tab w:val="left" w:pos="426"/>
        </w:tabs>
        <w:overflowPunct/>
        <w:autoSpaceDE/>
        <w:autoSpaceDN/>
        <w:adjustRightInd/>
        <w:spacing w:line="360" w:lineRule="auto"/>
        <w:ind w:firstLine="709"/>
        <w:contextualSpacing/>
        <w:jc w:val="both"/>
        <w:textAlignment w:val="auto"/>
        <w:rPr>
          <w:color w:val="000000"/>
          <w:sz w:val="24"/>
          <w:szCs w:val="24"/>
          <w:lang w:eastAsia="ru-RU"/>
        </w:rPr>
      </w:pPr>
      <w:r w:rsidRPr="00004BF1">
        <w:rPr>
          <w:color w:val="000000"/>
          <w:sz w:val="24"/>
          <w:szCs w:val="24"/>
          <w:lang w:eastAsia="ru-RU"/>
        </w:rPr>
        <w:t>Для хроматографического анализа проводили экстрагирование проб талого снега, льда</w:t>
      </w:r>
      <w:r w:rsidR="006E7B2B" w:rsidRPr="00004BF1">
        <w:rPr>
          <w:color w:val="000000"/>
          <w:sz w:val="24"/>
          <w:szCs w:val="24"/>
          <w:lang w:eastAsia="ru-RU"/>
        </w:rPr>
        <w:t>, воды</w:t>
      </w:r>
      <w:r w:rsidRPr="00004BF1">
        <w:rPr>
          <w:color w:val="000000"/>
          <w:sz w:val="24"/>
          <w:szCs w:val="24"/>
          <w:lang w:eastAsia="ru-RU"/>
        </w:rPr>
        <w:t xml:space="preserve"> и почвенных проб </w:t>
      </w:r>
      <w:r w:rsidRPr="00004BF1">
        <w:rPr>
          <w:color w:val="000000"/>
          <w:sz w:val="24"/>
          <w:szCs w:val="24"/>
          <w:lang w:val="en-US" w:eastAsia="ru-RU"/>
        </w:rPr>
        <w:t>n</w:t>
      </w:r>
      <w:r w:rsidRPr="00004BF1">
        <w:rPr>
          <w:color w:val="000000"/>
          <w:sz w:val="24"/>
          <w:szCs w:val="24"/>
          <w:lang w:eastAsia="ru-RU"/>
        </w:rPr>
        <w:t>-</w:t>
      </w:r>
      <w:r w:rsidRPr="00004BF1">
        <w:rPr>
          <w:color w:val="000000"/>
          <w:sz w:val="24"/>
          <w:szCs w:val="24"/>
          <w:lang w:val="kk-KZ" w:eastAsia="ru-RU"/>
        </w:rPr>
        <w:t xml:space="preserve">гексаном </w:t>
      </w:r>
      <w:r w:rsidRPr="00004BF1">
        <w:rPr>
          <w:color w:val="000000"/>
          <w:sz w:val="24"/>
          <w:szCs w:val="24"/>
          <w:lang w:eastAsia="ru-RU"/>
        </w:rPr>
        <w:t xml:space="preserve">на ПХБ. Около </w:t>
      </w:r>
      <w:r w:rsidR="00C00DC3" w:rsidRPr="00004BF1">
        <w:rPr>
          <w:color w:val="000000"/>
          <w:sz w:val="24"/>
          <w:szCs w:val="24"/>
          <w:lang w:eastAsia="ru-RU"/>
        </w:rPr>
        <w:t xml:space="preserve">50 мл экстракта с каждой пробы </w:t>
      </w:r>
      <w:r w:rsidRPr="00004BF1">
        <w:rPr>
          <w:color w:val="000000"/>
          <w:sz w:val="24"/>
          <w:szCs w:val="24"/>
          <w:lang w:eastAsia="ru-RU"/>
        </w:rPr>
        <w:t>были анализированы в испытательной лаборатории «</w:t>
      </w:r>
      <w:proofErr w:type="spellStart"/>
      <w:r w:rsidRPr="00004BF1">
        <w:rPr>
          <w:color w:val="000000"/>
          <w:sz w:val="24"/>
          <w:szCs w:val="24"/>
          <w:lang w:eastAsia="ru-RU"/>
        </w:rPr>
        <w:t>Нут</w:t>
      </w:r>
      <w:r w:rsidR="00D56114" w:rsidRPr="00004BF1">
        <w:rPr>
          <w:color w:val="000000"/>
          <w:sz w:val="24"/>
          <w:szCs w:val="24"/>
          <w:lang w:eastAsia="ru-RU"/>
        </w:rPr>
        <w:t>р</w:t>
      </w:r>
      <w:r w:rsidRPr="00004BF1">
        <w:rPr>
          <w:color w:val="000000"/>
          <w:sz w:val="24"/>
          <w:szCs w:val="24"/>
          <w:lang w:eastAsia="ru-RU"/>
        </w:rPr>
        <w:t>итест</w:t>
      </w:r>
      <w:proofErr w:type="spellEnd"/>
      <w:r w:rsidRPr="00004BF1">
        <w:rPr>
          <w:color w:val="000000"/>
          <w:sz w:val="24"/>
          <w:szCs w:val="24"/>
          <w:lang w:eastAsia="ru-RU"/>
        </w:rPr>
        <w:t>»</w:t>
      </w:r>
      <w:r w:rsidRPr="00004BF1">
        <w:rPr>
          <w:bCs/>
          <w:sz w:val="24"/>
          <w:szCs w:val="24"/>
          <w:lang w:eastAsia="ru-RU"/>
        </w:rPr>
        <w:t xml:space="preserve"> (Приложение </w:t>
      </w:r>
      <w:r w:rsidR="000E3EBC" w:rsidRPr="00004BF1">
        <w:rPr>
          <w:bCs/>
          <w:sz w:val="24"/>
          <w:szCs w:val="24"/>
          <w:lang w:val="kk-KZ" w:eastAsia="ru-RU"/>
        </w:rPr>
        <w:t>Д</w:t>
      </w:r>
      <w:r w:rsidRPr="00004BF1">
        <w:rPr>
          <w:bCs/>
          <w:sz w:val="24"/>
          <w:szCs w:val="24"/>
          <w:lang w:eastAsia="ru-RU"/>
        </w:rPr>
        <w:t>)</w:t>
      </w:r>
      <w:r w:rsidRPr="00004BF1">
        <w:rPr>
          <w:color w:val="000000"/>
          <w:sz w:val="24"/>
          <w:szCs w:val="24"/>
          <w:lang w:eastAsia="ru-RU"/>
        </w:rPr>
        <w:t>.</w:t>
      </w:r>
    </w:p>
    <w:p w:rsidR="00D532C3" w:rsidRPr="00004BF1" w:rsidRDefault="00D532C3" w:rsidP="00C94853">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 xml:space="preserve">Современные методы и подходы, используемые при анализе на содержание ПХБ, позволяют определять все конгенеры. Доминирующими методами являются: </w:t>
      </w:r>
      <w:r w:rsidRPr="00004BF1">
        <w:rPr>
          <w:color w:val="000000"/>
          <w:sz w:val="24"/>
          <w:szCs w:val="24"/>
          <w:lang w:eastAsia="ru-RU"/>
        </w:rPr>
        <w:t>газо-жидкостная хроматография (ГЖХ) с использованием селективного к хлорсодержащим соединениям электронозахватного детектора (ЭЗД) [2</w:t>
      </w:r>
      <w:r w:rsidR="00FD542C" w:rsidRPr="00004BF1">
        <w:rPr>
          <w:color w:val="000000"/>
          <w:sz w:val="24"/>
          <w:szCs w:val="24"/>
          <w:lang w:eastAsia="ru-RU"/>
        </w:rPr>
        <w:t>5</w:t>
      </w:r>
      <w:r w:rsidRPr="00004BF1">
        <w:rPr>
          <w:color w:val="000000"/>
          <w:sz w:val="24"/>
          <w:szCs w:val="24"/>
          <w:lang w:eastAsia="ru-RU"/>
        </w:rPr>
        <w:t>,</w:t>
      </w:r>
      <w:r w:rsidR="00FD542C" w:rsidRPr="00004BF1">
        <w:rPr>
          <w:color w:val="000000"/>
          <w:sz w:val="24"/>
          <w:szCs w:val="24"/>
          <w:lang w:eastAsia="ru-RU"/>
        </w:rPr>
        <w:t>55</w:t>
      </w:r>
      <w:r w:rsidRPr="00004BF1">
        <w:rPr>
          <w:color w:val="000000"/>
          <w:sz w:val="24"/>
          <w:szCs w:val="24"/>
          <w:lang w:eastAsia="ru-RU"/>
        </w:rPr>
        <w:t>]; сочетание ГХ-МС низкого разрешения [</w:t>
      </w:r>
      <w:r w:rsidR="00FD542C" w:rsidRPr="00004BF1">
        <w:rPr>
          <w:color w:val="000000"/>
          <w:sz w:val="24"/>
          <w:szCs w:val="24"/>
          <w:lang w:eastAsia="ru-RU"/>
        </w:rPr>
        <w:t>58,59</w:t>
      </w:r>
      <w:r w:rsidRPr="00004BF1">
        <w:rPr>
          <w:color w:val="000000"/>
          <w:sz w:val="24"/>
          <w:szCs w:val="24"/>
          <w:lang w:eastAsia="ru-RU"/>
        </w:rPr>
        <w:t>]; сочетание ГХ-МС высокого разрешения [</w:t>
      </w:r>
      <w:r w:rsidR="00FD542C" w:rsidRPr="00004BF1">
        <w:rPr>
          <w:color w:val="000000"/>
          <w:sz w:val="24"/>
          <w:szCs w:val="24"/>
          <w:lang w:eastAsia="ru-RU"/>
        </w:rPr>
        <w:t>60</w:t>
      </w:r>
      <w:hyperlink r:id="rId19" w:anchor="_edn14" w:history="1"/>
      <w:r w:rsidRPr="00004BF1">
        <w:rPr>
          <w:color w:val="000000"/>
          <w:sz w:val="24"/>
          <w:szCs w:val="24"/>
          <w:lang w:eastAsia="ru-RU"/>
        </w:rPr>
        <w:t>].</w:t>
      </w:r>
    </w:p>
    <w:p w:rsidR="00D532C3" w:rsidRPr="00004BF1" w:rsidRDefault="00D532C3" w:rsidP="00C94853">
      <w:pPr>
        <w:overflowPunct/>
        <w:autoSpaceDE/>
        <w:autoSpaceDN/>
        <w:adjustRightInd/>
        <w:spacing w:line="360" w:lineRule="auto"/>
        <w:ind w:firstLine="709"/>
        <w:contextualSpacing/>
        <w:jc w:val="both"/>
        <w:textAlignment w:val="auto"/>
        <w:rPr>
          <w:sz w:val="24"/>
          <w:szCs w:val="24"/>
        </w:rPr>
      </w:pPr>
      <w:r w:rsidRPr="00004BF1">
        <w:rPr>
          <w:sz w:val="24"/>
          <w:szCs w:val="24"/>
          <w:lang w:eastAsia="ru-RU"/>
        </w:rPr>
        <w:t xml:space="preserve">Ряд методов разработан М.А. </w:t>
      </w:r>
      <w:proofErr w:type="spellStart"/>
      <w:r w:rsidRPr="00004BF1">
        <w:rPr>
          <w:sz w:val="24"/>
          <w:szCs w:val="24"/>
          <w:lang w:eastAsia="ru-RU"/>
        </w:rPr>
        <w:t>Клисенко</w:t>
      </w:r>
      <w:proofErr w:type="spellEnd"/>
      <w:r w:rsidRPr="00004BF1">
        <w:rPr>
          <w:sz w:val="24"/>
          <w:szCs w:val="24"/>
          <w:lang w:eastAsia="ru-RU"/>
        </w:rPr>
        <w:t xml:space="preserve"> (ВНИИГИНТОКС) и Институтом питания РАМН </w:t>
      </w:r>
      <w:r w:rsidRPr="00004BF1">
        <w:rPr>
          <w:sz w:val="24"/>
          <w:szCs w:val="24"/>
          <w:lang w:eastAsia="ru-RU"/>
        </w:rPr>
        <w:sym w:font="Symbol" w:char="F05B"/>
      </w:r>
      <w:r w:rsidR="00FD542C" w:rsidRPr="00004BF1">
        <w:rPr>
          <w:sz w:val="24"/>
          <w:szCs w:val="24"/>
          <w:lang w:eastAsia="ru-RU"/>
        </w:rPr>
        <w:t>61</w:t>
      </w:r>
      <w:r w:rsidRPr="00004BF1">
        <w:rPr>
          <w:sz w:val="24"/>
          <w:szCs w:val="24"/>
          <w:lang w:eastAsia="ru-RU"/>
        </w:rPr>
        <w:sym w:font="Symbol" w:char="F05D"/>
      </w:r>
      <w:r w:rsidRPr="00004BF1">
        <w:rPr>
          <w:sz w:val="24"/>
          <w:szCs w:val="24"/>
          <w:lang w:eastAsia="ru-RU"/>
        </w:rPr>
        <w:t>. Определение ПХБ в воде проводилось согласно МУ 1792-77 на газовом хроматографе «</w:t>
      </w:r>
      <w:proofErr w:type="spellStart"/>
      <w:r w:rsidRPr="00004BF1">
        <w:rPr>
          <w:sz w:val="24"/>
          <w:szCs w:val="24"/>
          <w:lang w:eastAsia="ru-RU"/>
        </w:rPr>
        <w:t>Хромос</w:t>
      </w:r>
      <w:proofErr w:type="spellEnd"/>
      <w:r w:rsidRPr="00004BF1">
        <w:rPr>
          <w:sz w:val="24"/>
          <w:szCs w:val="24"/>
          <w:lang w:eastAsia="ru-RU"/>
        </w:rPr>
        <w:t xml:space="preserve"> ГХ-1000» с программным обеспечением, электронно-захватным детектором (ДЭЗ).</w:t>
      </w:r>
    </w:p>
    <w:p w:rsidR="006F3B37" w:rsidRPr="00004BF1" w:rsidRDefault="006F3B37" w:rsidP="00C94853">
      <w:pPr>
        <w:tabs>
          <w:tab w:val="left" w:pos="426"/>
        </w:tabs>
        <w:overflowPunct/>
        <w:autoSpaceDE/>
        <w:autoSpaceDN/>
        <w:adjustRightInd/>
        <w:spacing w:line="360" w:lineRule="auto"/>
        <w:ind w:firstLine="709"/>
        <w:contextualSpacing/>
        <w:jc w:val="both"/>
        <w:textAlignment w:val="auto"/>
        <w:rPr>
          <w:rFonts w:eastAsia="TimesNewRomanPSMT"/>
          <w:caps/>
          <w:sz w:val="24"/>
          <w:szCs w:val="24"/>
          <w:lang w:eastAsia="ru-RU"/>
        </w:rPr>
      </w:pPr>
      <w:r w:rsidRPr="00004BF1">
        <w:rPr>
          <w:rFonts w:eastAsia="TimesNewRomanPSMT"/>
          <w:caps/>
          <w:sz w:val="24"/>
          <w:szCs w:val="24"/>
          <w:lang w:eastAsia="ru-RU"/>
        </w:rPr>
        <w:br w:type="page"/>
      </w:r>
    </w:p>
    <w:p w:rsidR="006F3B37" w:rsidRPr="00004BF1" w:rsidRDefault="006F3B37" w:rsidP="00C94853">
      <w:pPr>
        <w:spacing w:line="360" w:lineRule="auto"/>
        <w:ind w:firstLine="709"/>
        <w:contextualSpacing/>
        <w:jc w:val="both"/>
        <w:rPr>
          <w:rFonts w:eastAsia="TimesNewRomanPSMT"/>
          <w:b/>
          <w:caps/>
          <w:sz w:val="24"/>
          <w:szCs w:val="24"/>
          <w:lang w:eastAsia="ru-RU"/>
        </w:rPr>
      </w:pPr>
      <w:r w:rsidRPr="00004BF1">
        <w:rPr>
          <w:rFonts w:eastAsia="TimesNewRomanPSMT"/>
          <w:b/>
          <w:caps/>
          <w:sz w:val="24"/>
          <w:szCs w:val="24"/>
          <w:lang w:eastAsia="ru-RU"/>
        </w:rPr>
        <w:lastRenderedPageBreak/>
        <w:t xml:space="preserve">3 </w:t>
      </w:r>
      <w:r w:rsidR="00CC21C0" w:rsidRPr="00004BF1">
        <w:rPr>
          <w:rFonts w:eastAsia="TimesNewRomanPSMT"/>
          <w:b/>
          <w:sz w:val="24"/>
          <w:szCs w:val="24"/>
          <w:lang w:eastAsia="ru-RU"/>
        </w:rPr>
        <w:t>О</w:t>
      </w:r>
      <w:r w:rsidR="009F5C56" w:rsidRPr="00004BF1">
        <w:rPr>
          <w:rFonts w:eastAsia="TimesNewRomanPSMT"/>
          <w:b/>
          <w:sz w:val="24"/>
          <w:szCs w:val="24"/>
          <w:lang w:eastAsia="ru-RU"/>
        </w:rPr>
        <w:t>сновные результаты исследований</w:t>
      </w:r>
    </w:p>
    <w:p w:rsidR="006F3B37" w:rsidRPr="00004BF1" w:rsidRDefault="006F3B37" w:rsidP="00C94853">
      <w:pPr>
        <w:tabs>
          <w:tab w:val="left" w:pos="426"/>
        </w:tabs>
        <w:overflowPunct/>
        <w:autoSpaceDE/>
        <w:autoSpaceDN/>
        <w:adjustRightInd/>
        <w:spacing w:line="360" w:lineRule="auto"/>
        <w:ind w:firstLine="709"/>
        <w:contextualSpacing/>
        <w:jc w:val="both"/>
        <w:textAlignment w:val="auto"/>
        <w:rPr>
          <w:sz w:val="24"/>
          <w:szCs w:val="24"/>
          <w:lang w:eastAsia="ru-RU"/>
        </w:rPr>
      </w:pPr>
    </w:p>
    <w:p w:rsidR="009F5C56" w:rsidRPr="00004BF1" w:rsidRDefault="009F5C56" w:rsidP="000F2E09">
      <w:pPr>
        <w:tabs>
          <w:tab w:val="left" w:pos="426"/>
        </w:tabs>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Результаты исследований 2018 год</w:t>
      </w:r>
      <w:r w:rsidR="00B32ABF" w:rsidRPr="00004BF1">
        <w:rPr>
          <w:sz w:val="24"/>
          <w:szCs w:val="24"/>
          <w:lang w:eastAsia="ru-RU"/>
        </w:rPr>
        <w:t>а</w:t>
      </w:r>
    </w:p>
    <w:p w:rsidR="006F3B37" w:rsidRPr="00004BF1" w:rsidRDefault="006F3B37" w:rsidP="000F2E09">
      <w:pPr>
        <w:tabs>
          <w:tab w:val="left" w:pos="426"/>
        </w:tabs>
        <w:overflowPunct/>
        <w:autoSpaceDE/>
        <w:autoSpaceDN/>
        <w:adjustRightInd/>
        <w:spacing w:line="360" w:lineRule="auto"/>
        <w:ind w:firstLine="709"/>
        <w:contextualSpacing/>
        <w:jc w:val="both"/>
        <w:textAlignment w:val="auto"/>
        <w:rPr>
          <w:sz w:val="24"/>
          <w:szCs w:val="24"/>
          <w:lang w:eastAsia="en-US"/>
        </w:rPr>
      </w:pPr>
      <w:r w:rsidRPr="00004BF1">
        <w:rPr>
          <w:sz w:val="24"/>
          <w:szCs w:val="24"/>
          <w:lang w:eastAsia="ru-RU"/>
        </w:rPr>
        <w:t>Физико-химиче</w:t>
      </w:r>
      <w:r w:rsidR="000F2E09" w:rsidRPr="00004BF1">
        <w:rPr>
          <w:sz w:val="24"/>
          <w:szCs w:val="24"/>
          <w:lang w:eastAsia="ru-RU"/>
        </w:rPr>
        <w:t>ские параметры снежного покрова.</w:t>
      </w:r>
      <w:r w:rsidR="000F2E09" w:rsidRPr="00004BF1">
        <w:rPr>
          <w:sz w:val="24"/>
          <w:szCs w:val="24"/>
          <w:lang w:eastAsia="en-US"/>
        </w:rPr>
        <w:t xml:space="preserve"> </w:t>
      </w:r>
      <w:r w:rsidRPr="00004BF1">
        <w:rPr>
          <w:sz w:val="24"/>
          <w:szCs w:val="24"/>
          <w:lang w:eastAsia="en-US"/>
        </w:rPr>
        <w:t xml:space="preserve">Минимальное содержание </w:t>
      </w:r>
      <w:r w:rsidR="00D56114" w:rsidRPr="00004BF1">
        <w:rPr>
          <w:sz w:val="24"/>
          <w:szCs w:val="24"/>
          <w:lang w:eastAsia="en-US"/>
        </w:rPr>
        <w:t>взвешенных веществ (</w:t>
      </w:r>
      <w:proofErr w:type="gramStart"/>
      <w:r w:rsidR="00C96F72" w:rsidRPr="00004BF1">
        <w:rPr>
          <w:sz w:val="24"/>
          <w:szCs w:val="24"/>
          <w:lang w:eastAsia="en-US"/>
        </w:rPr>
        <w:t>ВВ</w:t>
      </w:r>
      <w:proofErr w:type="gramEnd"/>
      <w:r w:rsidR="00D56114" w:rsidRPr="00004BF1">
        <w:rPr>
          <w:sz w:val="24"/>
          <w:szCs w:val="24"/>
          <w:lang w:eastAsia="en-US"/>
        </w:rPr>
        <w:t>)</w:t>
      </w:r>
      <w:r w:rsidRPr="00004BF1">
        <w:rPr>
          <w:sz w:val="24"/>
          <w:szCs w:val="24"/>
          <w:lang w:eastAsia="en-US"/>
        </w:rPr>
        <w:t xml:space="preserve"> зарегистрировано в точке «Шымбулак» (</w:t>
      </w:r>
      <w:r w:rsidR="009913BE" w:rsidRPr="00004BF1">
        <w:rPr>
          <w:rFonts w:eastAsia="Calibri"/>
          <w:sz w:val="24"/>
          <w:szCs w:val="24"/>
          <w:lang w:eastAsia="en-US"/>
        </w:rPr>
        <w:t>таблица</w:t>
      </w:r>
      <w:r w:rsidR="00C00DC3" w:rsidRPr="00004BF1">
        <w:rPr>
          <w:rFonts w:eastAsia="Calibri"/>
          <w:sz w:val="24"/>
          <w:szCs w:val="24"/>
          <w:lang w:eastAsia="en-US"/>
        </w:rPr>
        <w:t> </w:t>
      </w:r>
      <w:r w:rsidR="00B0477F" w:rsidRPr="00004BF1">
        <w:rPr>
          <w:rFonts w:eastAsia="Calibri"/>
          <w:sz w:val="24"/>
          <w:szCs w:val="24"/>
          <w:lang w:eastAsia="en-US"/>
        </w:rPr>
        <w:t>В.</w:t>
      </w:r>
      <w:r w:rsidR="009913BE" w:rsidRPr="00004BF1">
        <w:rPr>
          <w:rFonts w:eastAsia="Calibri"/>
          <w:sz w:val="24"/>
          <w:szCs w:val="24"/>
          <w:lang w:eastAsia="en-US"/>
        </w:rPr>
        <w:t>2</w:t>
      </w:r>
      <w:r w:rsidRPr="00004BF1">
        <w:rPr>
          <w:sz w:val="24"/>
          <w:szCs w:val="24"/>
          <w:lang w:eastAsia="en-US"/>
        </w:rPr>
        <w:t>), снижаясь во времени от 83,9 мг/дм</w:t>
      </w:r>
      <w:r w:rsidRPr="00004BF1">
        <w:rPr>
          <w:sz w:val="24"/>
          <w:szCs w:val="24"/>
          <w:vertAlign w:val="superscript"/>
          <w:lang w:eastAsia="en-US"/>
        </w:rPr>
        <w:t xml:space="preserve">3 </w:t>
      </w:r>
      <w:r w:rsidRPr="00004BF1">
        <w:rPr>
          <w:sz w:val="24"/>
          <w:szCs w:val="24"/>
          <w:lang w:eastAsia="en-US"/>
        </w:rPr>
        <w:t>при первой съемке до 4,0 мг/дм</w:t>
      </w:r>
      <w:r w:rsidRPr="00004BF1">
        <w:rPr>
          <w:sz w:val="24"/>
          <w:szCs w:val="24"/>
          <w:vertAlign w:val="superscript"/>
          <w:lang w:eastAsia="en-US"/>
        </w:rPr>
        <w:t>3</w:t>
      </w:r>
      <w:r w:rsidRPr="00004BF1">
        <w:rPr>
          <w:sz w:val="24"/>
          <w:szCs w:val="24"/>
          <w:lang w:eastAsia="en-US"/>
        </w:rPr>
        <w:t xml:space="preserve"> в третьей. Наиболее высоки</w:t>
      </w:r>
      <w:r w:rsidR="00D56114" w:rsidRPr="00004BF1">
        <w:rPr>
          <w:sz w:val="24"/>
          <w:szCs w:val="24"/>
          <w:lang w:eastAsia="en-US"/>
        </w:rPr>
        <w:t>х</w:t>
      </w:r>
      <w:r w:rsidRPr="00004BF1">
        <w:rPr>
          <w:sz w:val="24"/>
          <w:szCs w:val="24"/>
          <w:lang w:eastAsia="en-US"/>
        </w:rPr>
        <w:t xml:space="preserve"> значени</w:t>
      </w:r>
      <w:r w:rsidR="00D56114" w:rsidRPr="00004BF1">
        <w:rPr>
          <w:sz w:val="24"/>
          <w:szCs w:val="24"/>
          <w:lang w:eastAsia="en-US"/>
        </w:rPr>
        <w:t>й</w:t>
      </w:r>
      <w:r w:rsidRPr="00004BF1">
        <w:rPr>
          <w:sz w:val="24"/>
          <w:szCs w:val="24"/>
          <w:lang w:eastAsia="en-US"/>
        </w:rPr>
        <w:t xml:space="preserve"> достигали: в пределах г. Алматы 348,0 и 392,0</w:t>
      </w:r>
      <w:r w:rsidR="00502F3E" w:rsidRPr="00004BF1">
        <w:rPr>
          <w:sz w:val="24"/>
          <w:szCs w:val="24"/>
          <w:lang w:eastAsia="en-US"/>
        </w:rPr>
        <w:t> </w:t>
      </w:r>
      <w:r w:rsidRPr="00004BF1">
        <w:rPr>
          <w:sz w:val="24"/>
          <w:szCs w:val="24"/>
          <w:lang w:eastAsia="en-US"/>
        </w:rPr>
        <w:t>мг/дм</w:t>
      </w:r>
      <w:r w:rsidRPr="00004BF1">
        <w:rPr>
          <w:sz w:val="24"/>
          <w:szCs w:val="24"/>
          <w:vertAlign w:val="superscript"/>
          <w:lang w:eastAsia="en-US"/>
        </w:rPr>
        <w:t>3</w:t>
      </w:r>
      <w:r w:rsidRPr="00004BF1">
        <w:rPr>
          <w:sz w:val="24"/>
          <w:szCs w:val="24"/>
          <w:lang w:eastAsia="en-US"/>
        </w:rPr>
        <w:t>, в гг. Каскелен и Капшагай – 282,4 и 576,0 мг/дм</w:t>
      </w:r>
      <w:r w:rsidRPr="00004BF1">
        <w:rPr>
          <w:sz w:val="24"/>
          <w:szCs w:val="24"/>
          <w:vertAlign w:val="superscript"/>
          <w:lang w:eastAsia="en-US"/>
        </w:rPr>
        <w:t>3</w:t>
      </w:r>
      <w:r w:rsidRPr="00004BF1">
        <w:rPr>
          <w:sz w:val="24"/>
          <w:szCs w:val="24"/>
          <w:lang w:eastAsia="en-US"/>
        </w:rPr>
        <w:t xml:space="preserve"> соответственно. Из крупных населенных пунктов выделялись: Шамалган – 317 мг/дм</w:t>
      </w:r>
      <w:r w:rsidRPr="00004BF1">
        <w:rPr>
          <w:sz w:val="24"/>
          <w:szCs w:val="24"/>
          <w:vertAlign w:val="superscript"/>
          <w:lang w:eastAsia="en-US"/>
        </w:rPr>
        <w:t>3</w:t>
      </w:r>
      <w:r w:rsidRPr="00004BF1">
        <w:rPr>
          <w:sz w:val="24"/>
          <w:szCs w:val="24"/>
          <w:lang w:eastAsia="en-US"/>
        </w:rPr>
        <w:t xml:space="preserve">, </w:t>
      </w:r>
      <w:proofErr w:type="spellStart"/>
      <w:r w:rsidRPr="00004BF1">
        <w:rPr>
          <w:sz w:val="24"/>
          <w:szCs w:val="24"/>
          <w:lang w:eastAsia="en-US"/>
        </w:rPr>
        <w:t>Отеген</w:t>
      </w:r>
      <w:proofErr w:type="spellEnd"/>
      <w:r w:rsidRPr="00004BF1">
        <w:rPr>
          <w:sz w:val="24"/>
          <w:szCs w:val="24"/>
          <w:lang w:eastAsia="en-US"/>
        </w:rPr>
        <w:t xml:space="preserve"> батыр – 500</w:t>
      </w:r>
      <w:r w:rsidR="00502F3E" w:rsidRPr="00004BF1">
        <w:rPr>
          <w:sz w:val="24"/>
          <w:szCs w:val="24"/>
          <w:lang w:eastAsia="en-US"/>
        </w:rPr>
        <w:t> </w:t>
      </w:r>
      <w:r w:rsidRPr="00004BF1">
        <w:rPr>
          <w:sz w:val="24"/>
          <w:szCs w:val="24"/>
          <w:lang w:eastAsia="en-US"/>
        </w:rPr>
        <w:t>мг/дм</w:t>
      </w:r>
      <w:r w:rsidRPr="00004BF1">
        <w:rPr>
          <w:sz w:val="24"/>
          <w:szCs w:val="24"/>
          <w:vertAlign w:val="superscript"/>
          <w:lang w:eastAsia="en-US"/>
        </w:rPr>
        <w:t>3</w:t>
      </w:r>
      <w:r w:rsidRPr="00004BF1">
        <w:rPr>
          <w:sz w:val="24"/>
          <w:szCs w:val="24"/>
          <w:lang w:eastAsia="en-US"/>
        </w:rPr>
        <w:t xml:space="preserve"> и </w:t>
      </w:r>
      <w:proofErr w:type="spellStart"/>
      <w:r w:rsidRPr="00004BF1">
        <w:rPr>
          <w:sz w:val="24"/>
          <w:szCs w:val="24"/>
          <w:lang w:eastAsia="en-US"/>
        </w:rPr>
        <w:t>Жет</w:t>
      </w:r>
      <w:r w:rsidR="00C96F72" w:rsidRPr="00004BF1">
        <w:rPr>
          <w:sz w:val="24"/>
          <w:szCs w:val="24"/>
          <w:lang w:eastAsia="en-US"/>
        </w:rPr>
        <w:t>и</w:t>
      </w:r>
      <w:r w:rsidRPr="00004BF1">
        <w:rPr>
          <w:sz w:val="24"/>
          <w:szCs w:val="24"/>
          <w:lang w:eastAsia="en-US"/>
        </w:rPr>
        <w:t>ген</w:t>
      </w:r>
      <w:proofErr w:type="spellEnd"/>
      <w:r w:rsidRPr="00004BF1">
        <w:rPr>
          <w:sz w:val="24"/>
          <w:szCs w:val="24"/>
          <w:lang w:eastAsia="en-US"/>
        </w:rPr>
        <w:t xml:space="preserve"> 324,0</w:t>
      </w:r>
      <w:r w:rsidR="00C96F72" w:rsidRPr="00004BF1">
        <w:rPr>
          <w:sz w:val="24"/>
          <w:szCs w:val="24"/>
          <w:lang w:eastAsia="en-US"/>
        </w:rPr>
        <w:t> </w:t>
      </w:r>
      <w:r w:rsidRPr="00004BF1">
        <w:rPr>
          <w:sz w:val="24"/>
          <w:szCs w:val="24"/>
          <w:lang w:eastAsia="en-US"/>
        </w:rPr>
        <w:t>мг/дм</w:t>
      </w:r>
      <w:r w:rsidRPr="00004BF1">
        <w:rPr>
          <w:sz w:val="24"/>
          <w:szCs w:val="24"/>
          <w:vertAlign w:val="superscript"/>
          <w:lang w:eastAsia="en-US"/>
        </w:rPr>
        <w:t>3</w:t>
      </w:r>
      <w:r w:rsidRPr="00004BF1">
        <w:rPr>
          <w:sz w:val="24"/>
          <w:szCs w:val="24"/>
          <w:lang w:eastAsia="en-US"/>
        </w:rPr>
        <w:t>. Во время почти</w:t>
      </w:r>
      <w:r w:rsidRPr="00004BF1">
        <w:rPr>
          <w:sz w:val="24"/>
          <w:szCs w:val="24"/>
          <w:vertAlign w:val="superscript"/>
          <w:lang w:eastAsia="en-US"/>
        </w:rPr>
        <w:t xml:space="preserve"> </w:t>
      </w:r>
      <w:r w:rsidRPr="00004BF1">
        <w:rPr>
          <w:sz w:val="24"/>
          <w:szCs w:val="24"/>
          <w:lang w:eastAsia="en-US"/>
        </w:rPr>
        <w:t xml:space="preserve">всех 3-х съемок максимум </w:t>
      </w:r>
      <w:proofErr w:type="gramStart"/>
      <w:r w:rsidRPr="00004BF1">
        <w:rPr>
          <w:sz w:val="24"/>
          <w:szCs w:val="24"/>
          <w:lang w:eastAsia="en-US"/>
        </w:rPr>
        <w:t>ВВ</w:t>
      </w:r>
      <w:proofErr w:type="gramEnd"/>
      <w:r w:rsidRPr="00004BF1">
        <w:rPr>
          <w:sz w:val="24"/>
          <w:szCs w:val="24"/>
          <w:lang w:eastAsia="en-US"/>
        </w:rPr>
        <w:t xml:space="preserve"> до 548 и 576 мг/дм</w:t>
      </w:r>
      <w:r w:rsidRPr="00004BF1">
        <w:rPr>
          <w:sz w:val="24"/>
          <w:szCs w:val="24"/>
          <w:vertAlign w:val="superscript"/>
          <w:lang w:eastAsia="en-US"/>
        </w:rPr>
        <w:t>3</w:t>
      </w:r>
      <w:r w:rsidRPr="00004BF1">
        <w:rPr>
          <w:sz w:val="24"/>
          <w:szCs w:val="24"/>
          <w:lang w:eastAsia="en-US"/>
        </w:rPr>
        <w:t xml:space="preserve"> регистрировался на территории малых городов</w:t>
      </w:r>
      <w:r w:rsidR="00C96F72" w:rsidRPr="00004BF1">
        <w:rPr>
          <w:sz w:val="24"/>
          <w:szCs w:val="24"/>
          <w:lang w:eastAsia="en-US"/>
        </w:rPr>
        <w:t>,</w:t>
      </w:r>
      <w:r w:rsidRPr="00004BF1">
        <w:rPr>
          <w:sz w:val="24"/>
          <w:szCs w:val="24"/>
          <w:lang w:eastAsia="en-US"/>
        </w:rPr>
        <w:t xml:space="preserve"> в районе железнодорожных узлов, автомагистралей. Диапазон колебания значений рН в целом невелик, в среднем в пределах 5,44-6,75. Крайние показатели составили в пределах 5,0-7,98, причем наиболее высокие значения рН 7,12 и 7,98 зарегистрированы в снеговой воде правобережья р. Иле и КВ вблизи железной дороги и крупной автомагистрали. На этом участке среднее значение рН за три съемки составило 6,75, что несколько выше, чем в снеговой воде других участков. Видно, что пониженные значения рН в снеговой воде (5,6-5,9) наблюдались в западной и юго-западной территории агломерации. В центральной и восточной частей агломерации, значения рН 5,9-6,2.</w:t>
      </w:r>
      <w:r w:rsidRPr="00004BF1">
        <w:rPr>
          <w:rFonts w:eastAsia="TimesNewRomanPSMT"/>
          <w:color w:val="231F20"/>
          <w:sz w:val="24"/>
          <w:szCs w:val="24"/>
          <w:lang w:eastAsia="en-US"/>
        </w:rPr>
        <w:t xml:space="preserve"> </w:t>
      </w:r>
      <w:r w:rsidRPr="00004BF1">
        <w:rPr>
          <w:sz w:val="24"/>
          <w:szCs w:val="24"/>
          <w:lang w:eastAsia="en-US"/>
        </w:rPr>
        <w:t xml:space="preserve">Окисляемость снеговой воды изменялась в широких пределах от 1,1 до 15,2 </w:t>
      </w:r>
      <w:proofErr w:type="spellStart"/>
      <w:r w:rsidRPr="00004BF1">
        <w:rPr>
          <w:sz w:val="24"/>
          <w:szCs w:val="24"/>
          <w:lang w:eastAsia="en-US"/>
        </w:rPr>
        <w:t>мгО</w:t>
      </w:r>
      <w:proofErr w:type="spellEnd"/>
      <w:r w:rsidRPr="00004BF1">
        <w:rPr>
          <w:sz w:val="24"/>
          <w:szCs w:val="24"/>
          <w:lang w:eastAsia="en-US"/>
        </w:rPr>
        <w:t>/дм</w:t>
      </w:r>
      <w:r w:rsidRPr="00004BF1">
        <w:rPr>
          <w:sz w:val="24"/>
          <w:szCs w:val="24"/>
          <w:vertAlign w:val="superscript"/>
          <w:lang w:eastAsia="en-US"/>
        </w:rPr>
        <w:t>3</w:t>
      </w:r>
      <w:r w:rsidRPr="00004BF1">
        <w:rPr>
          <w:sz w:val="24"/>
          <w:szCs w:val="24"/>
          <w:lang w:eastAsia="en-US"/>
        </w:rPr>
        <w:t xml:space="preserve">. Максимальные значения данного показателя в СП всех зон, отмечены во время первой съемки, проведенной 8-11 февраля, а минимальные во время второй (19-22 февраля). </w:t>
      </w:r>
    </w:p>
    <w:p w:rsidR="009F17E5" w:rsidRPr="00004BF1" w:rsidRDefault="006F3B37" w:rsidP="00C94853">
      <w:pPr>
        <w:spacing w:line="360" w:lineRule="auto"/>
        <w:ind w:firstLine="709"/>
        <w:contextualSpacing/>
        <w:jc w:val="both"/>
        <w:rPr>
          <w:sz w:val="24"/>
          <w:szCs w:val="24"/>
          <w:lang w:eastAsia="en-US"/>
        </w:rPr>
      </w:pPr>
      <w:r w:rsidRPr="00004BF1">
        <w:rPr>
          <w:sz w:val="24"/>
          <w:szCs w:val="24"/>
          <w:lang w:eastAsia="en-US"/>
        </w:rPr>
        <w:t>Минерализация снеговой воды на фоновой точке оказалась наименьшей и во время трех съемок изменялась в интервале от 50,3 до 111,5 мг/дм</w:t>
      </w:r>
      <w:r w:rsidRPr="00004BF1">
        <w:rPr>
          <w:sz w:val="24"/>
          <w:szCs w:val="24"/>
          <w:vertAlign w:val="superscript"/>
          <w:lang w:eastAsia="en-US"/>
        </w:rPr>
        <w:t>3</w:t>
      </w:r>
      <w:r w:rsidRPr="00004BF1">
        <w:rPr>
          <w:sz w:val="24"/>
          <w:szCs w:val="24"/>
          <w:lang w:eastAsia="en-US"/>
        </w:rPr>
        <w:t>. Наиболее высокие значения минерализации, достигавшие 209,7 и 225,8 мг/дм</w:t>
      </w:r>
      <w:r w:rsidRPr="00004BF1">
        <w:rPr>
          <w:sz w:val="24"/>
          <w:szCs w:val="24"/>
          <w:vertAlign w:val="superscript"/>
          <w:lang w:eastAsia="en-US"/>
        </w:rPr>
        <w:t>3</w:t>
      </w:r>
      <w:r w:rsidRPr="00004BF1">
        <w:rPr>
          <w:sz w:val="24"/>
          <w:szCs w:val="24"/>
          <w:lang w:eastAsia="en-US"/>
        </w:rPr>
        <w:t xml:space="preserve">, зарегистрированы на точках, расположенных в малых населенных пунктах, что, видимо, обусловлено влиянием находящейся вблизи авто и железнодорожной магистралей, а также атмосферным переносом </w:t>
      </w:r>
      <w:proofErr w:type="gramStart"/>
      <w:r w:rsidRPr="00004BF1">
        <w:rPr>
          <w:sz w:val="24"/>
          <w:szCs w:val="24"/>
          <w:lang w:eastAsia="en-US"/>
        </w:rPr>
        <w:t>пыле-песчаных</w:t>
      </w:r>
      <w:proofErr w:type="gramEnd"/>
      <w:r w:rsidRPr="00004BF1">
        <w:rPr>
          <w:sz w:val="24"/>
          <w:szCs w:val="24"/>
          <w:lang w:eastAsia="en-US"/>
        </w:rPr>
        <w:t xml:space="preserve"> образований с прилегающих орошаемых территорий. Заметное повышение минерализации СП наблюдается и в правобережной равнине КВ, составившее в среднем 171,7 мг/дм</w:t>
      </w:r>
      <w:r w:rsidRPr="00004BF1">
        <w:rPr>
          <w:sz w:val="24"/>
          <w:szCs w:val="24"/>
          <w:vertAlign w:val="superscript"/>
          <w:lang w:eastAsia="en-US"/>
        </w:rPr>
        <w:t>3</w:t>
      </w:r>
      <w:r w:rsidRPr="00004BF1">
        <w:rPr>
          <w:sz w:val="24"/>
          <w:szCs w:val="24"/>
          <w:lang w:eastAsia="en-US"/>
        </w:rPr>
        <w:t xml:space="preserve"> во время первой съемки и 187,3 мг/дм</w:t>
      </w:r>
      <w:r w:rsidRPr="00004BF1">
        <w:rPr>
          <w:sz w:val="24"/>
          <w:szCs w:val="24"/>
          <w:vertAlign w:val="superscript"/>
          <w:lang w:eastAsia="en-US"/>
        </w:rPr>
        <w:t>3</w:t>
      </w:r>
      <w:r w:rsidRPr="00004BF1">
        <w:rPr>
          <w:sz w:val="24"/>
          <w:szCs w:val="24"/>
          <w:lang w:eastAsia="en-US"/>
        </w:rPr>
        <w:t xml:space="preserve"> – последней. </w:t>
      </w:r>
    </w:p>
    <w:p w:rsidR="006F3B37" w:rsidRPr="00004BF1" w:rsidRDefault="006F3B37" w:rsidP="00C94853">
      <w:pPr>
        <w:spacing w:line="360" w:lineRule="auto"/>
        <w:ind w:firstLine="709"/>
        <w:contextualSpacing/>
        <w:jc w:val="both"/>
        <w:rPr>
          <w:sz w:val="24"/>
          <w:szCs w:val="24"/>
          <w:lang w:val="kk-KZ" w:eastAsia="en-US"/>
        </w:rPr>
      </w:pPr>
      <w:r w:rsidRPr="00004BF1">
        <w:rPr>
          <w:sz w:val="24"/>
          <w:szCs w:val="24"/>
          <w:lang w:eastAsia="en-US"/>
        </w:rPr>
        <w:t>Тяжелые металлы в снежном покрове</w:t>
      </w:r>
      <w:r w:rsidR="000F2E09" w:rsidRPr="00004BF1">
        <w:rPr>
          <w:sz w:val="24"/>
          <w:szCs w:val="24"/>
          <w:lang w:eastAsia="en-US"/>
        </w:rPr>
        <w:t xml:space="preserve">. </w:t>
      </w:r>
      <w:r w:rsidRPr="00004BF1">
        <w:rPr>
          <w:sz w:val="24"/>
          <w:szCs w:val="24"/>
          <w:lang w:eastAsia="en-US"/>
        </w:rPr>
        <w:t>Наименьшая концентрация меди обнаружена в фоновой зоне «Шымбулак». Средние значения ее на территории агломерации достигали 13,6 и 13,7 мкг/дм</w:t>
      </w:r>
      <w:r w:rsidRPr="00004BF1">
        <w:rPr>
          <w:sz w:val="24"/>
          <w:szCs w:val="24"/>
          <w:vertAlign w:val="superscript"/>
          <w:lang w:eastAsia="en-US"/>
        </w:rPr>
        <w:t>3</w:t>
      </w:r>
      <w:r w:rsidRPr="00004BF1">
        <w:rPr>
          <w:sz w:val="24"/>
          <w:szCs w:val="24"/>
          <w:lang w:eastAsia="en-US"/>
        </w:rPr>
        <w:t xml:space="preserve">. Они обнаружены на отдельных точках, расположенных в малых населенных пунктах, а также в правобережье КВ. В СП всех зон повышенное содержание данного элемента отмечалось во время второй и третьей съемок, что свидетельствует о постепенном аккумулировании элемента (таблица </w:t>
      </w:r>
      <w:r w:rsidR="00B0477F" w:rsidRPr="00004BF1">
        <w:rPr>
          <w:sz w:val="24"/>
          <w:szCs w:val="24"/>
          <w:lang w:eastAsia="en-US"/>
        </w:rPr>
        <w:t>В.</w:t>
      </w:r>
      <w:r w:rsidRPr="00004BF1">
        <w:rPr>
          <w:sz w:val="24"/>
          <w:szCs w:val="24"/>
          <w:lang w:eastAsia="en-US"/>
        </w:rPr>
        <w:t>3). Максимальные концентраци</w:t>
      </w:r>
      <w:r w:rsidR="00F67F03" w:rsidRPr="00004BF1">
        <w:rPr>
          <w:sz w:val="24"/>
          <w:szCs w:val="24"/>
          <w:lang w:eastAsia="en-US"/>
        </w:rPr>
        <w:t>и</w:t>
      </w:r>
      <w:r w:rsidRPr="00004BF1">
        <w:rPr>
          <w:sz w:val="24"/>
          <w:szCs w:val="24"/>
          <w:lang w:eastAsia="en-US"/>
        </w:rPr>
        <w:t xml:space="preserve"> в </w:t>
      </w:r>
      <w:r w:rsidRPr="00004BF1">
        <w:rPr>
          <w:sz w:val="24"/>
          <w:szCs w:val="24"/>
          <w:lang w:eastAsia="en-US"/>
        </w:rPr>
        <w:lastRenderedPageBreak/>
        <w:t>отдельных населенных пунктах достигали во время второй съемки 15,8 и 16,5 мкг/дм</w:t>
      </w:r>
      <w:r w:rsidRPr="00004BF1">
        <w:rPr>
          <w:sz w:val="24"/>
          <w:szCs w:val="24"/>
          <w:vertAlign w:val="superscript"/>
          <w:lang w:eastAsia="en-US"/>
        </w:rPr>
        <w:t>3</w:t>
      </w:r>
      <w:r w:rsidRPr="00004BF1">
        <w:rPr>
          <w:sz w:val="24"/>
          <w:szCs w:val="24"/>
          <w:lang w:eastAsia="en-US"/>
        </w:rPr>
        <w:t>, а при последней съемке – 12,9 и 15,1 мкг/дм</w:t>
      </w:r>
      <w:r w:rsidRPr="00004BF1">
        <w:rPr>
          <w:sz w:val="24"/>
          <w:szCs w:val="24"/>
          <w:vertAlign w:val="superscript"/>
          <w:lang w:eastAsia="en-US"/>
        </w:rPr>
        <w:t>3</w:t>
      </w:r>
      <w:r w:rsidRPr="00004BF1">
        <w:rPr>
          <w:sz w:val="24"/>
          <w:szCs w:val="24"/>
          <w:lang w:eastAsia="en-US"/>
        </w:rPr>
        <w:t>. Наименьший уровень накопления меди, зарегистрированный во время первой съемки, составил 0,7-1,5 мкг/дм</w:t>
      </w:r>
      <w:r w:rsidRPr="00004BF1">
        <w:rPr>
          <w:sz w:val="24"/>
          <w:szCs w:val="24"/>
          <w:vertAlign w:val="superscript"/>
          <w:lang w:eastAsia="en-US"/>
        </w:rPr>
        <w:t>3</w:t>
      </w:r>
      <w:r w:rsidRPr="00004BF1">
        <w:rPr>
          <w:sz w:val="24"/>
          <w:szCs w:val="24"/>
          <w:lang w:eastAsia="en-US"/>
        </w:rPr>
        <w:t>. Крайние значения концентрации цинка отмечены в интервале 0,3-56,9 мкг/дм</w:t>
      </w:r>
      <w:r w:rsidRPr="00004BF1">
        <w:rPr>
          <w:sz w:val="24"/>
          <w:szCs w:val="24"/>
          <w:vertAlign w:val="superscript"/>
          <w:lang w:eastAsia="en-US"/>
        </w:rPr>
        <w:t>3</w:t>
      </w:r>
      <w:r w:rsidRPr="00004BF1">
        <w:rPr>
          <w:sz w:val="24"/>
          <w:szCs w:val="24"/>
          <w:lang w:eastAsia="en-US"/>
        </w:rPr>
        <w:t>. При этом максимальные значения 56,0 и 56,9 мкг/дм</w:t>
      </w:r>
      <w:r w:rsidRPr="00004BF1">
        <w:rPr>
          <w:sz w:val="24"/>
          <w:szCs w:val="24"/>
          <w:vertAlign w:val="superscript"/>
          <w:lang w:eastAsia="en-US"/>
        </w:rPr>
        <w:t>3</w:t>
      </w:r>
      <w:r w:rsidRPr="00004BF1">
        <w:rPr>
          <w:sz w:val="24"/>
          <w:szCs w:val="24"/>
          <w:lang w:eastAsia="en-US"/>
        </w:rPr>
        <w:t xml:space="preserve"> обнаружены на точках, расположенных на территории г. Алматы во время первой съемки, а минимальные во время последней съемки в количестве 0,3-1,0 мкг/дм</w:t>
      </w:r>
      <w:r w:rsidRPr="00004BF1">
        <w:rPr>
          <w:sz w:val="24"/>
          <w:szCs w:val="24"/>
          <w:vertAlign w:val="superscript"/>
          <w:lang w:eastAsia="en-US"/>
        </w:rPr>
        <w:t>3</w:t>
      </w:r>
      <w:r w:rsidRPr="00004BF1">
        <w:rPr>
          <w:sz w:val="24"/>
          <w:szCs w:val="24"/>
          <w:lang w:eastAsia="en-US"/>
        </w:rPr>
        <w:t xml:space="preserve"> зарегистрированы на территории населенных пунктов, как </w:t>
      </w:r>
      <w:proofErr w:type="spellStart"/>
      <w:r w:rsidRPr="00004BF1">
        <w:rPr>
          <w:sz w:val="24"/>
          <w:szCs w:val="24"/>
          <w:lang w:eastAsia="en-US"/>
        </w:rPr>
        <w:t>Узынагаш</w:t>
      </w:r>
      <w:proofErr w:type="spellEnd"/>
      <w:r w:rsidRPr="00004BF1">
        <w:rPr>
          <w:sz w:val="24"/>
          <w:szCs w:val="24"/>
          <w:lang w:eastAsia="en-US"/>
        </w:rPr>
        <w:t xml:space="preserve">, Красный восток, Каргалы. </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t>Наиболее высокие концентрации кадмия 8,9 мкг/дм</w:t>
      </w:r>
      <w:r w:rsidRPr="00004BF1">
        <w:rPr>
          <w:sz w:val="24"/>
          <w:szCs w:val="24"/>
          <w:vertAlign w:val="superscript"/>
          <w:lang w:eastAsia="en-US"/>
        </w:rPr>
        <w:t>3</w:t>
      </w:r>
      <w:r w:rsidRPr="00004BF1">
        <w:rPr>
          <w:sz w:val="24"/>
          <w:szCs w:val="24"/>
          <w:lang w:eastAsia="en-US"/>
        </w:rPr>
        <w:t xml:space="preserve"> и 10,4 мкг/дм</w:t>
      </w:r>
      <w:r w:rsidRPr="00004BF1">
        <w:rPr>
          <w:sz w:val="24"/>
          <w:szCs w:val="24"/>
          <w:vertAlign w:val="superscript"/>
          <w:lang w:eastAsia="en-US"/>
        </w:rPr>
        <w:t xml:space="preserve">3 </w:t>
      </w:r>
      <w:r w:rsidRPr="00004BF1">
        <w:rPr>
          <w:sz w:val="24"/>
          <w:szCs w:val="24"/>
          <w:lang w:eastAsia="en-US"/>
        </w:rPr>
        <w:t>обнаружены в точках наблюдений, расположенных на территории г. Алматы. Обращает внимание, также то, что повышенное его содержание найдены в СП фоновой точки до 6,0 мкг/дм</w:t>
      </w:r>
      <w:r w:rsidRPr="00004BF1">
        <w:rPr>
          <w:sz w:val="24"/>
          <w:szCs w:val="24"/>
          <w:vertAlign w:val="superscript"/>
          <w:lang w:eastAsia="en-US"/>
        </w:rPr>
        <w:t>3</w:t>
      </w:r>
      <w:r w:rsidRPr="00004BF1">
        <w:rPr>
          <w:sz w:val="24"/>
          <w:szCs w:val="24"/>
          <w:lang w:eastAsia="en-US"/>
        </w:rPr>
        <w:t>, тогда как на точках остальных зон оно не достигало 5,0 мкг/дм</w:t>
      </w:r>
      <w:r w:rsidRPr="00004BF1">
        <w:rPr>
          <w:sz w:val="24"/>
          <w:szCs w:val="24"/>
          <w:vertAlign w:val="superscript"/>
          <w:lang w:eastAsia="en-US"/>
        </w:rPr>
        <w:t>3</w:t>
      </w:r>
      <w:r w:rsidRPr="00004BF1">
        <w:rPr>
          <w:sz w:val="24"/>
          <w:szCs w:val="24"/>
          <w:lang w:eastAsia="en-US"/>
        </w:rPr>
        <w:t xml:space="preserve"> (таблица </w:t>
      </w:r>
      <w:r w:rsidR="00B0477F" w:rsidRPr="00004BF1">
        <w:rPr>
          <w:sz w:val="24"/>
          <w:szCs w:val="24"/>
          <w:lang w:eastAsia="en-US"/>
        </w:rPr>
        <w:t>В.</w:t>
      </w:r>
      <w:r w:rsidRPr="00004BF1">
        <w:rPr>
          <w:sz w:val="24"/>
          <w:szCs w:val="24"/>
          <w:lang w:eastAsia="en-US"/>
        </w:rPr>
        <w:t xml:space="preserve">3). Также следует </w:t>
      </w:r>
      <w:r w:rsidR="00F54BB9" w:rsidRPr="00004BF1">
        <w:rPr>
          <w:sz w:val="24"/>
          <w:szCs w:val="24"/>
          <w:lang w:eastAsia="en-US"/>
        </w:rPr>
        <w:t>указать</w:t>
      </w:r>
      <w:r w:rsidRPr="00004BF1">
        <w:rPr>
          <w:sz w:val="24"/>
          <w:szCs w:val="24"/>
          <w:lang w:eastAsia="en-US"/>
        </w:rPr>
        <w:t xml:space="preserve">, что </w:t>
      </w:r>
      <w:proofErr w:type="gramStart"/>
      <w:r w:rsidRPr="00004BF1">
        <w:rPr>
          <w:sz w:val="24"/>
          <w:szCs w:val="24"/>
          <w:lang w:eastAsia="en-US"/>
        </w:rPr>
        <w:t>более повышенные</w:t>
      </w:r>
      <w:proofErr w:type="gramEnd"/>
      <w:r w:rsidRPr="00004BF1">
        <w:rPr>
          <w:sz w:val="24"/>
          <w:szCs w:val="24"/>
          <w:lang w:eastAsia="en-US"/>
        </w:rPr>
        <w:t xml:space="preserve"> концентраци</w:t>
      </w:r>
      <w:r w:rsidR="00F54BB9" w:rsidRPr="00004BF1">
        <w:rPr>
          <w:sz w:val="24"/>
          <w:szCs w:val="24"/>
          <w:lang w:eastAsia="en-US"/>
        </w:rPr>
        <w:t>и</w:t>
      </w:r>
      <w:r w:rsidRPr="00004BF1">
        <w:rPr>
          <w:sz w:val="24"/>
          <w:szCs w:val="24"/>
          <w:lang w:eastAsia="en-US"/>
        </w:rPr>
        <w:t xml:space="preserve"> элемента отмечались во время второй съемки, что наблюдалось и по меди. Минимальные концентрации данного элемента, отмеченные во время последней съемки, составили на ст. Шамалган – 1,7 мкг/дм</w:t>
      </w:r>
      <w:r w:rsidRPr="00004BF1">
        <w:rPr>
          <w:sz w:val="24"/>
          <w:szCs w:val="24"/>
          <w:vertAlign w:val="superscript"/>
          <w:lang w:eastAsia="en-US"/>
        </w:rPr>
        <w:t>3</w:t>
      </w:r>
      <w:r w:rsidRPr="00004BF1">
        <w:rPr>
          <w:sz w:val="24"/>
          <w:szCs w:val="24"/>
          <w:lang w:eastAsia="en-US"/>
        </w:rPr>
        <w:t xml:space="preserve">, г. </w:t>
      </w:r>
      <w:r w:rsidR="00502F3E" w:rsidRPr="00004BF1">
        <w:rPr>
          <w:sz w:val="24"/>
          <w:szCs w:val="24"/>
          <w:lang w:eastAsia="en-US"/>
        </w:rPr>
        <w:t> </w:t>
      </w:r>
      <w:r w:rsidRPr="00004BF1">
        <w:rPr>
          <w:sz w:val="24"/>
          <w:szCs w:val="24"/>
          <w:lang w:eastAsia="en-US"/>
        </w:rPr>
        <w:t>Каскелен</w:t>
      </w:r>
      <w:r w:rsidR="00F54BB9" w:rsidRPr="00004BF1">
        <w:rPr>
          <w:sz w:val="24"/>
          <w:szCs w:val="24"/>
          <w:lang w:eastAsia="en-US"/>
        </w:rPr>
        <w:t>.</w:t>
      </w:r>
      <w:r w:rsidRPr="00004BF1">
        <w:rPr>
          <w:sz w:val="24"/>
          <w:szCs w:val="24"/>
          <w:lang w:eastAsia="en-US"/>
        </w:rPr>
        <w:t xml:space="preserve"> </w:t>
      </w:r>
      <w:r w:rsidR="00F54BB9" w:rsidRPr="00004BF1">
        <w:rPr>
          <w:sz w:val="24"/>
          <w:szCs w:val="24"/>
          <w:lang w:eastAsia="en-US"/>
        </w:rPr>
        <w:t>Высокие</w:t>
      </w:r>
      <w:r w:rsidRPr="00004BF1">
        <w:rPr>
          <w:sz w:val="24"/>
          <w:szCs w:val="24"/>
          <w:lang w:eastAsia="en-US"/>
        </w:rPr>
        <w:t xml:space="preserve"> концентрации кадмия в АО территории Казахстана, достигавших 6 ПДК, отмечают в ряде публикаци</w:t>
      </w:r>
      <w:r w:rsidR="00F67F03" w:rsidRPr="00004BF1">
        <w:rPr>
          <w:sz w:val="24"/>
          <w:szCs w:val="24"/>
          <w:lang w:eastAsia="en-US"/>
        </w:rPr>
        <w:t>й</w:t>
      </w:r>
      <w:r w:rsidRPr="00004BF1">
        <w:rPr>
          <w:sz w:val="24"/>
          <w:szCs w:val="24"/>
          <w:lang w:eastAsia="en-US"/>
        </w:rPr>
        <w:t xml:space="preserve"> [</w:t>
      </w:r>
      <w:r w:rsidR="006C555D" w:rsidRPr="00004BF1">
        <w:rPr>
          <w:sz w:val="24"/>
          <w:szCs w:val="24"/>
          <w:lang w:eastAsia="en-US"/>
        </w:rPr>
        <w:t>62,63</w:t>
      </w:r>
      <w:r w:rsidRPr="00004BF1">
        <w:rPr>
          <w:sz w:val="24"/>
          <w:szCs w:val="24"/>
          <w:lang w:eastAsia="en-US"/>
        </w:rPr>
        <w:t>]. Крайние значения его концентрации в снеговых водах менялись в диапазоне от 0,0 до 12,9 и 14,3 мкг/дм</w:t>
      </w:r>
      <w:r w:rsidRPr="00004BF1">
        <w:rPr>
          <w:sz w:val="24"/>
          <w:szCs w:val="24"/>
          <w:vertAlign w:val="superscript"/>
          <w:lang w:eastAsia="en-US"/>
        </w:rPr>
        <w:t>3</w:t>
      </w:r>
      <w:r w:rsidRPr="00004BF1">
        <w:rPr>
          <w:sz w:val="24"/>
          <w:szCs w:val="24"/>
          <w:lang w:eastAsia="en-US"/>
        </w:rPr>
        <w:t xml:space="preserve"> во время первой съемки и до 10,1 и 10,6 мкг/дм</w:t>
      </w:r>
      <w:r w:rsidRPr="00004BF1">
        <w:rPr>
          <w:sz w:val="24"/>
          <w:szCs w:val="24"/>
          <w:vertAlign w:val="superscript"/>
          <w:lang w:eastAsia="en-US"/>
        </w:rPr>
        <w:t>3</w:t>
      </w:r>
      <w:r w:rsidRPr="00004BF1">
        <w:rPr>
          <w:sz w:val="24"/>
          <w:szCs w:val="24"/>
          <w:lang w:eastAsia="en-US"/>
        </w:rPr>
        <w:t xml:space="preserve"> – второй и треть</w:t>
      </w:r>
      <w:r w:rsidR="00F67F03" w:rsidRPr="00004BF1">
        <w:rPr>
          <w:sz w:val="24"/>
          <w:szCs w:val="24"/>
          <w:lang w:eastAsia="en-US"/>
        </w:rPr>
        <w:t>ей</w:t>
      </w:r>
      <w:r w:rsidRPr="00004BF1">
        <w:rPr>
          <w:sz w:val="24"/>
          <w:szCs w:val="24"/>
          <w:lang w:eastAsia="en-US"/>
        </w:rPr>
        <w:t xml:space="preserve">. </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t xml:space="preserve">В 11 случаях </w:t>
      </w:r>
      <w:r w:rsidRPr="00004BF1">
        <w:rPr>
          <w:sz w:val="24"/>
          <w:szCs w:val="24"/>
          <w:lang w:val="en-US" w:eastAsia="en-US"/>
        </w:rPr>
        <w:t>Co</w:t>
      </w:r>
      <w:r w:rsidRPr="00004BF1">
        <w:rPr>
          <w:sz w:val="24"/>
          <w:szCs w:val="24"/>
          <w:lang w:eastAsia="en-US"/>
        </w:rPr>
        <w:t xml:space="preserve"> не был обнаружен, в фоновой точке «Шымбулак» практически отсутствовал. Высокие его значения по средним данным достигали 7,3 и 8,7 мкг/дм</w:t>
      </w:r>
      <w:r w:rsidRPr="00004BF1">
        <w:rPr>
          <w:sz w:val="24"/>
          <w:szCs w:val="24"/>
          <w:vertAlign w:val="superscript"/>
          <w:lang w:eastAsia="en-US"/>
        </w:rPr>
        <w:t>3</w:t>
      </w:r>
      <w:r w:rsidRPr="00004BF1">
        <w:rPr>
          <w:sz w:val="24"/>
          <w:szCs w:val="24"/>
          <w:lang w:eastAsia="en-US"/>
        </w:rPr>
        <w:t xml:space="preserve"> у побережья КВ и малых населенных пунктов. </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t xml:space="preserve">Концентрация </w:t>
      </w:r>
      <w:r w:rsidRPr="00004BF1">
        <w:rPr>
          <w:sz w:val="24"/>
          <w:szCs w:val="24"/>
          <w:lang w:val="en-US" w:eastAsia="en-US"/>
        </w:rPr>
        <w:t>Ni</w:t>
      </w:r>
      <w:r w:rsidRPr="00004BF1">
        <w:rPr>
          <w:sz w:val="24"/>
          <w:szCs w:val="24"/>
          <w:lang w:eastAsia="en-US"/>
        </w:rPr>
        <w:t xml:space="preserve"> в снеговой воде изучаемой территории в целом невысока. В период исследования в 19-и случаях отбора проб он не был обнаружен. Максимальные концентрации до 15,6 и 20,7 мкг/дм</w:t>
      </w:r>
      <w:r w:rsidRPr="00004BF1">
        <w:rPr>
          <w:sz w:val="24"/>
          <w:szCs w:val="24"/>
          <w:vertAlign w:val="superscript"/>
          <w:lang w:eastAsia="en-US"/>
        </w:rPr>
        <w:t>3</w:t>
      </w:r>
      <w:r w:rsidRPr="00004BF1">
        <w:rPr>
          <w:sz w:val="24"/>
          <w:szCs w:val="24"/>
          <w:lang w:eastAsia="en-US"/>
        </w:rPr>
        <w:t xml:space="preserve"> зарегистрированы соответственно у железнодорожной ст. Шамалган и ВОАД г. Алматы во время первой съемки. В СП фоновой точки «Шымбулак» также обнаружена повышенная концентрация (9,4 мкг/дм</w:t>
      </w:r>
      <w:r w:rsidRPr="00004BF1">
        <w:rPr>
          <w:sz w:val="24"/>
          <w:szCs w:val="24"/>
          <w:vertAlign w:val="superscript"/>
          <w:lang w:eastAsia="en-US"/>
        </w:rPr>
        <w:t>3</w:t>
      </w:r>
      <w:r w:rsidRPr="00004BF1">
        <w:rPr>
          <w:sz w:val="24"/>
          <w:szCs w:val="24"/>
          <w:lang w:eastAsia="en-US"/>
        </w:rPr>
        <w:t>) во время второй съемки, а во время последней он отсутствовал.</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t>Содержание свинца во временной динамике был в пределах во время первой съемки – 0,8-18,3 мкг/дм</w:t>
      </w:r>
      <w:r w:rsidRPr="00004BF1">
        <w:rPr>
          <w:sz w:val="24"/>
          <w:szCs w:val="24"/>
          <w:vertAlign w:val="superscript"/>
          <w:lang w:eastAsia="en-US"/>
        </w:rPr>
        <w:t>3</w:t>
      </w:r>
      <w:r w:rsidRPr="00004BF1">
        <w:rPr>
          <w:sz w:val="24"/>
          <w:szCs w:val="24"/>
          <w:lang w:eastAsia="en-US"/>
        </w:rPr>
        <w:t>, второй – 7,4-27,0 мкг/дм</w:t>
      </w:r>
      <w:r w:rsidRPr="00004BF1">
        <w:rPr>
          <w:sz w:val="24"/>
          <w:szCs w:val="24"/>
          <w:vertAlign w:val="superscript"/>
          <w:lang w:eastAsia="en-US"/>
        </w:rPr>
        <w:t>3</w:t>
      </w:r>
      <w:r w:rsidRPr="00004BF1">
        <w:rPr>
          <w:sz w:val="24"/>
          <w:szCs w:val="24"/>
          <w:lang w:eastAsia="en-US"/>
        </w:rPr>
        <w:t>, третьей – 13,9-44,5 мкг/дм</w:t>
      </w:r>
      <w:r w:rsidRPr="00004BF1">
        <w:rPr>
          <w:sz w:val="24"/>
          <w:szCs w:val="24"/>
          <w:vertAlign w:val="superscript"/>
          <w:lang w:eastAsia="en-US"/>
        </w:rPr>
        <w:t>3</w:t>
      </w:r>
      <w:r w:rsidRPr="00004BF1">
        <w:rPr>
          <w:sz w:val="24"/>
          <w:szCs w:val="24"/>
          <w:lang w:eastAsia="en-US"/>
        </w:rPr>
        <w:t xml:space="preserve">, т.е. к концу зимнего периода возрастал довольно интенсивно. Аналогичный режим, был характерен для минеральных солей и меди. По данным </w:t>
      </w:r>
      <w:r w:rsidR="00B0477F" w:rsidRPr="00004BF1">
        <w:rPr>
          <w:sz w:val="24"/>
          <w:szCs w:val="24"/>
          <w:lang w:eastAsia="en-US"/>
        </w:rPr>
        <w:t>таблиц</w:t>
      </w:r>
      <w:r w:rsidR="00B43BAE" w:rsidRPr="00004BF1">
        <w:rPr>
          <w:sz w:val="24"/>
          <w:szCs w:val="24"/>
          <w:lang w:eastAsia="en-US"/>
        </w:rPr>
        <w:t>ы</w:t>
      </w:r>
      <w:r w:rsidR="00B0477F" w:rsidRPr="00004BF1">
        <w:rPr>
          <w:sz w:val="24"/>
          <w:szCs w:val="24"/>
          <w:lang w:eastAsia="en-US"/>
        </w:rPr>
        <w:t xml:space="preserve"> В.3</w:t>
      </w:r>
      <w:r w:rsidRPr="00004BF1">
        <w:rPr>
          <w:sz w:val="24"/>
          <w:szCs w:val="24"/>
          <w:lang w:eastAsia="en-US"/>
        </w:rPr>
        <w:t xml:space="preserve">, прослеживается неоднородность аккумулирования свинца отдельных зон, с максимальными значениями </w:t>
      </w:r>
      <w:r w:rsidR="00F67F03" w:rsidRPr="00004BF1">
        <w:rPr>
          <w:sz w:val="24"/>
          <w:szCs w:val="24"/>
          <w:lang w:eastAsia="en-US"/>
        </w:rPr>
        <w:t>на</w:t>
      </w:r>
      <w:r w:rsidRPr="00004BF1">
        <w:rPr>
          <w:sz w:val="24"/>
          <w:szCs w:val="24"/>
          <w:lang w:eastAsia="en-US"/>
        </w:rPr>
        <w:t xml:space="preserve"> побережье КВ и пределах населенных пунктов. На территории АА концентрация этих металлов достигал</w:t>
      </w:r>
      <w:r w:rsidR="00F54BB9" w:rsidRPr="00004BF1">
        <w:rPr>
          <w:sz w:val="24"/>
          <w:szCs w:val="24"/>
          <w:lang w:eastAsia="en-US"/>
        </w:rPr>
        <w:t>а</w:t>
      </w:r>
      <w:r w:rsidRPr="00004BF1">
        <w:rPr>
          <w:sz w:val="24"/>
          <w:szCs w:val="24"/>
          <w:lang w:eastAsia="en-US"/>
        </w:rPr>
        <w:t xml:space="preserve"> для цинка 56,9 мкг/дм</w:t>
      </w:r>
      <w:r w:rsidRPr="00004BF1">
        <w:rPr>
          <w:sz w:val="24"/>
          <w:szCs w:val="24"/>
          <w:vertAlign w:val="superscript"/>
          <w:lang w:eastAsia="en-US"/>
        </w:rPr>
        <w:t>3</w:t>
      </w:r>
      <w:r w:rsidRPr="00004BF1">
        <w:rPr>
          <w:sz w:val="24"/>
          <w:szCs w:val="24"/>
          <w:lang w:eastAsia="en-US"/>
        </w:rPr>
        <w:t>, меди – 16,5 мкг/дм</w:t>
      </w:r>
      <w:r w:rsidRPr="00004BF1">
        <w:rPr>
          <w:sz w:val="24"/>
          <w:szCs w:val="24"/>
          <w:vertAlign w:val="superscript"/>
          <w:lang w:eastAsia="en-US"/>
        </w:rPr>
        <w:t>3</w:t>
      </w:r>
      <w:r w:rsidRPr="00004BF1">
        <w:rPr>
          <w:sz w:val="24"/>
          <w:szCs w:val="24"/>
          <w:lang w:eastAsia="en-US"/>
        </w:rPr>
        <w:t>, свинца – 44,5 мкг/дм</w:t>
      </w:r>
      <w:r w:rsidRPr="00004BF1">
        <w:rPr>
          <w:sz w:val="24"/>
          <w:szCs w:val="24"/>
          <w:vertAlign w:val="superscript"/>
          <w:lang w:eastAsia="en-US"/>
        </w:rPr>
        <w:t>3</w:t>
      </w:r>
      <w:r w:rsidRPr="00004BF1">
        <w:rPr>
          <w:sz w:val="24"/>
          <w:szCs w:val="24"/>
          <w:lang w:eastAsia="en-US"/>
        </w:rPr>
        <w:t>.</w:t>
      </w:r>
    </w:p>
    <w:p w:rsidR="00333451" w:rsidRPr="00004BF1" w:rsidRDefault="00333451" w:rsidP="00333451">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lastRenderedPageBreak/>
        <w:t>Полихлорированные бифенилы в снежном покрове</w:t>
      </w:r>
      <w:r w:rsidR="000F2E09" w:rsidRPr="00004BF1">
        <w:rPr>
          <w:rFonts w:eastAsiaTheme="minorHAnsi"/>
          <w:sz w:val="24"/>
          <w:szCs w:val="24"/>
          <w:lang w:eastAsia="en-US"/>
        </w:rPr>
        <w:t xml:space="preserve">. </w:t>
      </w:r>
      <w:r w:rsidRPr="00004BF1">
        <w:rPr>
          <w:rFonts w:eastAsiaTheme="minorHAnsi"/>
          <w:sz w:val="24"/>
          <w:szCs w:val="24"/>
          <w:lang w:eastAsia="en-US"/>
        </w:rPr>
        <w:t>ПХБ изучались во время двух экспедиционных выездов 19.02.-24.02. и 25.02.-28.02.2018 г. Полученные результаты (</w:t>
      </w:r>
      <w:r w:rsidR="00B0477F" w:rsidRPr="00004BF1">
        <w:rPr>
          <w:sz w:val="24"/>
          <w:szCs w:val="24"/>
          <w:lang w:eastAsia="en-US"/>
        </w:rPr>
        <w:t>таблица В.4</w:t>
      </w:r>
      <w:r w:rsidRPr="00004BF1">
        <w:rPr>
          <w:rFonts w:eastAsiaTheme="minorHAnsi"/>
          <w:sz w:val="24"/>
          <w:szCs w:val="24"/>
          <w:lang w:eastAsia="en-US"/>
        </w:rPr>
        <w:t xml:space="preserve">), свидетельствуют об изменчивости во времени уровня кумуляции ПХБ в СП изучаемой территории. Если сопоставить зарегистрированные концентрации ПХБ, то обнаруживается заметное различие содержания токсиканта на точках № 1 (фон), 5, 8, 9, 12, 14, 16, 18, 19 и 22. На точках № 12, 16 и 22 во время второй съемки ПХБ не были обнаружены. </w:t>
      </w:r>
    </w:p>
    <w:p w:rsidR="00333451" w:rsidRPr="00004BF1" w:rsidRDefault="00333451" w:rsidP="00333451">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Наиболее высокие концентрации токсиканта в СП, превышавшие 0,1 мкг/дм</w:t>
      </w:r>
      <w:r w:rsidRPr="00004BF1">
        <w:rPr>
          <w:rFonts w:eastAsiaTheme="minorHAnsi"/>
          <w:sz w:val="24"/>
          <w:szCs w:val="24"/>
          <w:vertAlign w:val="superscript"/>
          <w:lang w:eastAsia="en-US"/>
        </w:rPr>
        <w:t>3</w:t>
      </w:r>
      <w:r w:rsidRPr="00004BF1">
        <w:rPr>
          <w:rFonts w:eastAsiaTheme="minorHAnsi"/>
          <w:sz w:val="24"/>
          <w:szCs w:val="24"/>
          <w:lang w:eastAsia="en-US"/>
        </w:rPr>
        <w:t>, во время первой съемки отмечены на 9-ти точках, а во время второй – на 4-х точках. Максимальный уровень накопления ПХБ зафиксирован во время второй съемки в снеговой воде фоновой точки (1,942 мкг/дм</w:t>
      </w:r>
      <w:r w:rsidRPr="00004BF1">
        <w:rPr>
          <w:rFonts w:eastAsiaTheme="minorHAnsi"/>
          <w:sz w:val="24"/>
          <w:szCs w:val="24"/>
          <w:vertAlign w:val="superscript"/>
          <w:lang w:eastAsia="en-US"/>
        </w:rPr>
        <w:t>3</w:t>
      </w:r>
      <w:r w:rsidRPr="00004BF1">
        <w:rPr>
          <w:rFonts w:eastAsiaTheme="minorHAnsi"/>
          <w:sz w:val="24"/>
          <w:szCs w:val="24"/>
          <w:lang w:eastAsia="en-US"/>
        </w:rPr>
        <w:t>) и ст. Шамалган в количестве 1,283 мкг/дм</w:t>
      </w:r>
      <w:r w:rsidRPr="00004BF1">
        <w:rPr>
          <w:rFonts w:eastAsiaTheme="minorHAnsi"/>
          <w:sz w:val="24"/>
          <w:szCs w:val="24"/>
          <w:vertAlign w:val="superscript"/>
          <w:lang w:eastAsia="en-US"/>
        </w:rPr>
        <w:t>3</w:t>
      </w:r>
      <w:r w:rsidRPr="00004BF1">
        <w:rPr>
          <w:rFonts w:eastAsiaTheme="minorHAnsi"/>
          <w:sz w:val="24"/>
          <w:szCs w:val="24"/>
          <w:lang w:eastAsia="en-US"/>
        </w:rPr>
        <w:t>.</w:t>
      </w:r>
    </w:p>
    <w:p w:rsidR="00333451" w:rsidRPr="00004BF1" w:rsidRDefault="00333451" w:rsidP="00333451">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 xml:space="preserve">В образцах снега зарегистрировано в общей сложности 22 индивидуальных конгенера ПХБ. Доминирующее положение имеют «легкие» конгенеры: во время первой съемки ПХБ 44, 49 относящие к гомологической группе </w:t>
      </w:r>
      <w:proofErr w:type="spellStart"/>
      <w:r w:rsidRPr="00004BF1">
        <w:rPr>
          <w:rFonts w:eastAsiaTheme="minorHAnsi"/>
          <w:sz w:val="24"/>
          <w:szCs w:val="24"/>
          <w:lang w:eastAsia="en-US"/>
        </w:rPr>
        <w:t>тетраХБ</w:t>
      </w:r>
      <w:proofErr w:type="spellEnd"/>
      <w:r w:rsidRPr="00004BF1">
        <w:rPr>
          <w:rFonts w:eastAsiaTheme="minorHAnsi"/>
          <w:sz w:val="24"/>
          <w:szCs w:val="24"/>
          <w:lang w:eastAsia="en-US"/>
        </w:rPr>
        <w:t xml:space="preserve">, а также ПХБ 151, входящий в гомологическую группу </w:t>
      </w:r>
      <w:proofErr w:type="spellStart"/>
      <w:r w:rsidRPr="00004BF1">
        <w:rPr>
          <w:rFonts w:eastAsiaTheme="minorHAnsi"/>
          <w:sz w:val="24"/>
          <w:szCs w:val="24"/>
          <w:lang w:eastAsia="en-US"/>
        </w:rPr>
        <w:t>гексаХБ</w:t>
      </w:r>
      <w:proofErr w:type="spellEnd"/>
      <w:r w:rsidRPr="00004BF1">
        <w:rPr>
          <w:rFonts w:eastAsiaTheme="minorHAnsi"/>
          <w:sz w:val="24"/>
          <w:szCs w:val="24"/>
          <w:lang w:eastAsia="en-US"/>
        </w:rPr>
        <w:t>, а во время второй – ПХБ 49 и 151. Наибольшее количество конгенеров зарегистрировано во время первой съемки в СП точки № 5 (</w:t>
      </w:r>
      <w:r w:rsidR="00574A10" w:rsidRPr="00004BF1">
        <w:rPr>
          <w:rFonts w:eastAsiaTheme="minorHAnsi"/>
          <w:sz w:val="24"/>
          <w:szCs w:val="24"/>
          <w:lang w:eastAsia="en-US"/>
        </w:rPr>
        <w:t>СОАД</w:t>
      </w:r>
      <w:r w:rsidRPr="00004BF1">
        <w:rPr>
          <w:rFonts w:eastAsiaTheme="minorHAnsi"/>
          <w:sz w:val="24"/>
          <w:szCs w:val="24"/>
          <w:lang w:eastAsia="en-US"/>
        </w:rPr>
        <w:t>) 7 конгенеров, а во время второй – в осадках территории г. Талгар – 4.</w:t>
      </w:r>
    </w:p>
    <w:p w:rsidR="00333451" w:rsidRPr="00004BF1" w:rsidRDefault="00333451" w:rsidP="00333451">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Известно [</w:t>
      </w:r>
      <w:r w:rsidR="0032417C" w:rsidRPr="00004BF1">
        <w:rPr>
          <w:rFonts w:eastAsiaTheme="minorHAnsi"/>
          <w:sz w:val="24"/>
          <w:szCs w:val="24"/>
          <w:lang w:eastAsia="en-US"/>
        </w:rPr>
        <w:t>57</w:t>
      </w:r>
      <w:r w:rsidRPr="00004BF1">
        <w:rPr>
          <w:rFonts w:eastAsiaTheme="minorHAnsi"/>
          <w:sz w:val="24"/>
          <w:szCs w:val="24"/>
          <w:lang w:eastAsia="en-US"/>
        </w:rPr>
        <w:t xml:space="preserve">], что присутствие в образцах СП большего количества конгенеров, является показателем наличия различных источников загрязнения атмосферы ПХБ в данном районе. Именно в отобранных на указанных точках пробах снега с широким спектром конгенерного состава ПХБ зарегистрированы строго контролируемые «маркерные» (индикаторные) конгенеры ПХБ 101 и 138, а также конгенер ПХБ 118, </w:t>
      </w:r>
      <w:proofErr w:type="gramStart"/>
      <w:r w:rsidRPr="00004BF1">
        <w:rPr>
          <w:rFonts w:eastAsiaTheme="minorHAnsi"/>
          <w:sz w:val="24"/>
          <w:szCs w:val="24"/>
          <w:lang w:eastAsia="en-US"/>
        </w:rPr>
        <w:t>относящи</w:t>
      </w:r>
      <w:r w:rsidR="003F7429" w:rsidRPr="00004BF1">
        <w:rPr>
          <w:rFonts w:eastAsiaTheme="minorHAnsi"/>
          <w:sz w:val="24"/>
          <w:szCs w:val="24"/>
          <w:lang w:eastAsia="en-US"/>
        </w:rPr>
        <w:t>й</w:t>
      </w:r>
      <w:r w:rsidRPr="00004BF1">
        <w:rPr>
          <w:rFonts w:eastAsiaTheme="minorHAnsi"/>
          <w:sz w:val="24"/>
          <w:szCs w:val="24"/>
          <w:lang w:eastAsia="en-US"/>
        </w:rPr>
        <w:t>ся</w:t>
      </w:r>
      <w:proofErr w:type="gramEnd"/>
      <w:r w:rsidRPr="00004BF1">
        <w:rPr>
          <w:rFonts w:eastAsiaTheme="minorHAnsi"/>
          <w:sz w:val="24"/>
          <w:szCs w:val="24"/>
          <w:lang w:eastAsia="en-US"/>
        </w:rPr>
        <w:t xml:space="preserve"> к группе высокотоксичных </w:t>
      </w:r>
      <w:proofErr w:type="spellStart"/>
      <w:r w:rsidRPr="00004BF1">
        <w:rPr>
          <w:rFonts w:eastAsiaTheme="minorHAnsi"/>
          <w:sz w:val="24"/>
          <w:szCs w:val="24"/>
          <w:lang w:eastAsia="en-US"/>
        </w:rPr>
        <w:t>диоксинободобных</w:t>
      </w:r>
      <w:proofErr w:type="spellEnd"/>
      <w:r w:rsidRPr="00004BF1">
        <w:rPr>
          <w:rFonts w:eastAsiaTheme="minorHAnsi"/>
          <w:sz w:val="24"/>
          <w:szCs w:val="24"/>
          <w:lang w:eastAsia="en-US"/>
        </w:rPr>
        <w:t xml:space="preserve"> конгенеров. «Маркерный» конгенер ПХБ 52 и диоксиноподобный конгенер ПХБ 118 обнаружены также в СП точек 2 и 3 на территории г. Алматы и пос. Каргалы. В СП «Шымбулак» высокотоксичные конгенеры не обнаружены. В СП фоновой точки во время первой съемки относительная доля конгенеров ПХБ 44 и 151 составила по 50 %, а во время второй со</w:t>
      </w:r>
      <w:r w:rsidR="00574A10" w:rsidRPr="00004BF1">
        <w:rPr>
          <w:rFonts w:eastAsiaTheme="minorHAnsi"/>
          <w:sz w:val="24"/>
          <w:szCs w:val="24"/>
          <w:lang w:eastAsia="en-US"/>
        </w:rPr>
        <w:t>держание ПХБ 49 достигло 81 %.</w:t>
      </w:r>
    </w:p>
    <w:p w:rsidR="00333451" w:rsidRPr="00004BF1" w:rsidRDefault="00333451" w:rsidP="00333451">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 xml:space="preserve">В СП территории г. Алматы (рисунок </w:t>
      </w:r>
      <w:r w:rsidR="00B0477F" w:rsidRPr="00004BF1">
        <w:rPr>
          <w:rFonts w:eastAsiaTheme="minorHAnsi"/>
          <w:sz w:val="24"/>
          <w:szCs w:val="24"/>
          <w:lang w:eastAsia="en-US"/>
        </w:rPr>
        <w:t>В.2</w:t>
      </w:r>
      <w:r w:rsidRPr="00004BF1">
        <w:rPr>
          <w:rFonts w:eastAsiaTheme="minorHAnsi"/>
          <w:sz w:val="24"/>
          <w:szCs w:val="24"/>
          <w:lang w:eastAsia="en-US"/>
        </w:rPr>
        <w:t xml:space="preserve">) относительное преобладание зарегистрировано для конгенеров ПХБ 49 (92 %), 52 (90 и 77 %), 151 (до 88 и 100 %). «Маркерные» конгенеры ПХБ 101 и 138, обнаруженные в СП Северного кольца, составили 11 и 10 % соответственно. Только на этой точке </w:t>
      </w:r>
      <w:proofErr w:type="gramStart"/>
      <w:r w:rsidRPr="00004BF1">
        <w:rPr>
          <w:rFonts w:eastAsiaTheme="minorHAnsi"/>
          <w:sz w:val="24"/>
          <w:szCs w:val="24"/>
          <w:lang w:eastAsia="en-US"/>
        </w:rPr>
        <w:t>зарегистрирован</w:t>
      </w:r>
      <w:proofErr w:type="gramEnd"/>
      <w:r w:rsidRPr="00004BF1">
        <w:rPr>
          <w:rFonts w:eastAsiaTheme="minorHAnsi"/>
          <w:sz w:val="24"/>
          <w:szCs w:val="24"/>
          <w:lang w:eastAsia="en-US"/>
        </w:rPr>
        <w:t xml:space="preserve"> диоксиноподобный конгенер ПХБ 118 в количестве 23 %. В СП зарегистрированы «маркерные» конгенеры ПХБ 52 и 138 в количестве 100 и 15 % соответственно, а </w:t>
      </w:r>
      <w:r w:rsidRPr="00004BF1">
        <w:rPr>
          <w:rFonts w:eastAsiaTheme="minorHAnsi"/>
          <w:sz w:val="24"/>
          <w:szCs w:val="24"/>
          <w:lang w:eastAsia="en-US"/>
        </w:rPr>
        <w:lastRenderedPageBreak/>
        <w:t>диоксиноподобный ПХБ 118 (39 %). Причем эти изомеры присутствовали в СП городов Талгар и Капшагай (</w:t>
      </w:r>
      <w:r w:rsidR="00B0477F" w:rsidRPr="00004BF1">
        <w:rPr>
          <w:rFonts w:eastAsiaTheme="minorHAnsi"/>
          <w:sz w:val="24"/>
          <w:szCs w:val="24"/>
          <w:lang w:eastAsia="en-US"/>
        </w:rPr>
        <w:t>рисунок В.3</w:t>
      </w:r>
      <w:r w:rsidRPr="00004BF1">
        <w:rPr>
          <w:rFonts w:eastAsiaTheme="minorHAnsi"/>
          <w:sz w:val="24"/>
          <w:szCs w:val="24"/>
          <w:lang w:eastAsia="en-US"/>
        </w:rPr>
        <w:t xml:space="preserve">). </w:t>
      </w:r>
    </w:p>
    <w:p w:rsidR="00333451" w:rsidRPr="00004BF1" w:rsidRDefault="00333451" w:rsidP="00333451">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В снеговой воде малых населенных пунктов (4-зона) доминирующее положение в относительной концентрации во время первой съемки имели легкие конгенеры ПХБ 44 до 97 и 100 % и ПХБ 49 – до 77 % (</w:t>
      </w:r>
      <w:r w:rsidR="00B0477F" w:rsidRPr="00004BF1">
        <w:rPr>
          <w:rFonts w:eastAsiaTheme="minorHAnsi"/>
          <w:sz w:val="24"/>
          <w:szCs w:val="24"/>
          <w:lang w:eastAsia="en-US"/>
        </w:rPr>
        <w:t>рисунок В.4</w:t>
      </w:r>
      <w:r w:rsidRPr="00004BF1">
        <w:rPr>
          <w:rFonts w:eastAsiaTheme="minorHAnsi"/>
          <w:sz w:val="24"/>
          <w:szCs w:val="24"/>
          <w:lang w:eastAsia="en-US"/>
        </w:rPr>
        <w:t xml:space="preserve">). </w:t>
      </w:r>
      <w:proofErr w:type="gramStart"/>
      <w:r w:rsidRPr="00004BF1">
        <w:rPr>
          <w:rFonts w:eastAsiaTheme="minorHAnsi"/>
          <w:sz w:val="24"/>
          <w:szCs w:val="24"/>
          <w:lang w:eastAsia="en-US"/>
        </w:rPr>
        <w:t>Во время второго выезда довольно резко возросла почти на всех точках отбора проб относительная доля конгенера ПХБ 151 от 64 до 100 %. Отмечен единственный случай присутствия диоксиноподобного конгенера ПХБ 118 в СП пос. Каргалы, находящегося вблизи к территории г. Алматы, в количестве 75 %. Таким образом, полученные результаты позволяют отметить, что СП территории АА загрязнен ПХБ и уровень их накопления в</w:t>
      </w:r>
      <w:proofErr w:type="gramEnd"/>
      <w:r w:rsidRPr="00004BF1">
        <w:rPr>
          <w:rFonts w:eastAsiaTheme="minorHAnsi"/>
          <w:sz w:val="24"/>
          <w:szCs w:val="24"/>
          <w:lang w:eastAsia="en-US"/>
        </w:rPr>
        <w:t xml:space="preserve"> </w:t>
      </w:r>
      <w:proofErr w:type="gramStart"/>
      <w:r w:rsidRPr="00004BF1">
        <w:rPr>
          <w:rFonts w:eastAsiaTheme="minorHAnsi"/>
          <w:sz w:val="24"/>
          <w:szCs w:val="24"/>
          <w:lang w:eastAsia="en-US"/>
        </w:rPr>
        <w:t>снеге</w:t>
      </w:r>
      <w:proofErr w:type="gramEnd"/>
      <w:r w:rsidRPr="00004BF1">
        <w:rPr>
          <w:rFonts w:eastAsiaTheme="minorHAnsi"/>
          <w:sz w:val="24"/>
          <w:szCs w:val="24"/>
          <w:lang w:eastAsia="en-US"/>
        </w:rPr>
        <w:t>, а также конгенерный состав токсиканта отличается высокой динамичностью во времени. Конгенерный состав ПХБ в СП представлен растворимыми в воде «легкими» изомерами, степень токсичности которых невысока.</w:t>
      </w:r>
    </w:p>
    <w:p w:rsidR="00333451" w:rsidRPr="00004BF1" w:rsidRDefault="00333451" w:rsidP="00333451">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Более широким спектром конгенерного состава ПХБ отличались образцы, собранные на территории г. Алматы и отдельных малых городов. Именно в этих зонах СП содержал строго контролируемые «маркерные» и диоксиноподобные конгенеры. Такие отличия этих территории вызвано влиянием различного по характеру источников загрязнения ПХБ на природную среду. В СП отдаленных от индустриальных городов территории концентрация ПХБ заметно снижается и отмечал</w:t>
      </w:r>
      <w:r w:rsidR="00B61EDA" w:rsidRPr="00004BF1">
        <w:rPr>
          <w:rFonts w:eastAsiaTheme="minorHAnsi"/>
          <w:sz w:val="24"/>
          <w:szCs w:val="24"/>
          <w:lang w:eastAsia="en-US"/>
        </w:rPr>
        <w:t>о</w:t>
      </w:r>
      <w:r w:rsidRPr="00004BF1">
        <w:rPr>
          <w:rFonts w:eastAsiaTheme="minorHAnsi"/>
          <w:sz w:val="24"/>
          <w:szCs w:val="24"/>
          <w:lang w:eastAsia="en-US"/>
        </w:rPr>
        <w:t xml:space="preserve">сь их отсутствие. </w:t>
      </w:r>
    </w:p>
    <w:p w:rsidR="009F17E5" w:rsidRPr="00004BF1" w:rsidRDefault="006F3B37" w:rsidP="00C94853">
      <w:pPr>
        <w:spacing w:line="360" w:lineRule="auto"/>
        <w:ind w:firstLine="709"/>
        <w:contextualSpacing/>
        <w:jc w:val="both"/>
        <w:rPr>
          <w:sz w:val="24"/>
          <w:szCs w:val="24"/>
          <w:lang w:eastAsia="en-US"/>
        </w:rPr>
      </w:pPr>
      <w:r w:rsidRPr="00004BF1">
        <w:rPr>
          <w:sz w:val="24"/>
          <w:szCs w:val="24"/>
          <w:lang w:eastAsia="en-US"/>
        </w:rPr>
        <w:t>Химия ледового покрова Капшагайского водохранилища</w:t>
      </w:r>
      <w:r w:rsidR="000F2E09" w:rsidRPr="00004BF1">
        <w:rPr>
          <w:sz w:val="24"/>
          <w:szCs w:val="24"/>
          <w:lang w:eastAsia="en-US"/>
        </w:rPr>
        <w:t xml:space="preserve">. </w:t>
      </w:r>
      <w:r w:rsidR="009F17E5" w:rsidRPr="00004BF1">
        <w:rPr>
          <w:sz w:val="24"/>
          <w:szCs w:val="24"/>
          <w:lang w:val="kk-KZ" w:eastAsia="en-US"/>
        </w:rPr>
        <w:t xml:space="preserve">Как видно из таблицы </w:t>
      </w:r>
      <w:r w:rsidR="00B0477F" w:rsidRPr="00004BF1">
        <w:rPr>
          <w:sz w:val="24"/>
          <w:szCs w:val="24"/>
          <w:lang w:val="kk-KZ" w:eastAsia="en-US"/>
        </w:rPr>
        <w:t>В.5</w:t>
      </w:r>
      <w:r w:rsidR="009F17E5" w:rsidRPr="00004BF1">
        <w:rPr>
          <w:sz w:val="24"/>
          <w:szCs w:val="24"/>
          <w:lang w:val="kk-KZ" w:eastAsia="en-US"/>
        </w:rPr>
        <w:t xml:space="preserve">, постепенное увеличение минерализации ледовой массы </w:t>
      </w:r>
      <w:r w:rsidR="00F67F03" w:rsidRPr="00004BF1">
        <w:rPr>
          <w:sz w:val="24"/>
          <w:szCs w:val="24"/>
          <w:lang w:val="kk-KZ" w:eastAsia="en-US"/>
        </w:rPr>
        <w:t xml:space="preserve">происходит </w:t>
      </w:r>
      <w:r w:rsidR="009F17E5" w:rsidRPr="00004BF1">
        <w:rPr>
          <w:sz w:val="24"/>
          <w:szCs w:val="24"/>
          <w:lang w:val="kk-KZ" w:eastAsia="en-US"/>
        </w:rPr>
        <w:t>в течение февраля. От первой к третьей съемке минерализация льда на первой точке (район впадения р.</w:t>
      </w:r>
      <w:r w:rsidR="00502F3E" w:rsidRPr="00004BF1">
        <w:rPr>
          <w:sz w:val="24"/>
          <w:szCs w:val="24"/>
          <w:lang w:val="kk-KZ" w:eastAsia="en-US"/>
        </w:rPr>
        <w:t> </w:t>
      </w:r>
      <w:r w:rsidR="009F17E5" w:rsidRPr="00004BF1">
        <w:rPr>
          <w:sz w:val="24"/>
          <w:szCs w:val="24"/>
          <w:lang w:val="kk-KZ" w:eastAsia="en-US"/>
        </w:rPr>
        <w:t xml:space="preserve">Каскелен) возросла в 3,2 раза, на двух остальных – в 2 раза. </w:t>
      </w:r>
      <w:r w:rsidR="009F17E5" w:rsidRPr="00004BF1">
        <w:rPr>
          <w:sz w:val="24"/>
          <w:szCs w:val="24"/>
          <w:lang w:eastAsia="en-US"/>
        </w:rPr>
        <w:t xml:space="preserve">Аналогичная картина временной динамики оказалась характерной для </w:t>
      </w:r>
      <w:proofErr w:type="gramStart"/>
      <w:r w:rsidR="00F67F03" w:rsidRPr="00004BF1">
        <w:rPr>
          <w:sz w:val="24"/>
          <w:szCs w:val="24"/>
          <w:lang w:eastAsia="en-US"/>
        </w:rPr>
        <w:t>таких</w:t>
      </w:r>
      <w:proofErr w:type="gramEnd"/>
      <w:r w:rsidR="00F67F03" w:rsidRPr="00004BF1">
        <w:rPr>
          <w:sz w:val="24"/>
          <w:szCs w:val="24"/>
          <w:lang w:eastAsia="en-US"/>
        </w:rPr>
        <w:t xml:space="preserve"> </w:t>
      </w:r>
      <w:r w:rsidR="009F17E5" w:rsidRPr="00004BF1">
        <w:rPr>
          <w:sz w:val="24"/>
          <w:szCs w:val="24"/>
          <w:lang w:eastAsia="en-US"/>
        </w:rPr>
        <w:t xml:space="preserve">ТМ, как свинец, медь и цинк. </w:t>
      </w:r>
      <w:r w:rsidR="0020450E" w:rsidRPr="00004BF1">
        <w:rPr>
          <w:sz w:val="24"/>
          <w:szCs w:val="24"/>
          <w:lang w:eastAsia="en-US"/>
        </w:rPr>
        <w:t>Д</w:t>
      </w:r>
      <w:r w:rsidR="009F17E5" w:rsidRPr="00004BF1">
        <w:rPr>
          <w:sz w:val="24"/>
          <w:szCs w:val="24"/>
          <w:lang w:eastAsia="en-US"/>
        </w:rPr>
        <w:t>иапазон концентрации составил: для меди 2,2-13,6 мкг/дм</w:t>
      </w:r>
      <w:r w:rsidR="009F17E5" w:rsidRPr="00004BF1">
        <w:rPr>
          <w:sz w:val="24"/>
          <w:szCs w:val="24"/>
          <w:vertAlign w:val="superscript"/>
          <w:lang w:eastAsia="en-US"/>
        </w:rPr>
        <w:t>3</w:t>
      </w:r>
      <w:r w:rsidR="009F17E5" w:rsidRPr="00004BF1">
        <w:rPr>
          <w:sz w:val="24"/>
          <w:szCs w:val="24"/>
          <w:lang w:eastAsia="en-US"/>
        </w:rPr>
        <w:t>, цинка – 1,3-38,8</w:t>
      </w:r>
      <w:r w:rsidR="005852D1" w:rsidRPr="00004BF1">
        <w:rPr>
          <w:sz w:val="24"/>
          <w:szCs w:val="24"/>
          <w:lang w:eastAsia="en-US"/>
        </w:rPr>
        <w:t> </w:t>
      </w:r>
      <w:r w:rsidR="009F17E5" w:rsidRPr="00004BF1">
        <w:rPr>
          <w:sz w:val="24"/>
          <w:szCs w:val="24"/>
          <w:lang w:eastAsia="en-US"/>
        </w:rPr>
        <w:t>мкг/дм</w:t>
      </w:r>
      <w:r w:rsidR="009F17E5" w:rsidRPr="00004BF1">
        <w:rPr>
          <w:sz w:val="24"/>
          <w:szCs w:val="24"/>
          <w:vertAlign w:val="superscript"/>
          <w:lang w:eastAsia="en-US"/>
        </w:rPr>
        <w:t>3</w:t>
      </w:r>
      <w:r w:rsidR="009F17E5" w:rsidRPr="00004BF1">
        <w:rPr>
          <w:sz w:val="24"/>
          <w:szCs w:val="24"/>
          <w:lang w:eastAsia="en-US"/>
        </w:rPr>
        <w:t>, свинца – 5,8-35,7 мкг/дм</w:t>
      </w:r>
      <w:r w:rsidR="009F17E5" w:rsidRPr="00004BF1">
        <w:rPr>
          <w:sz w:val="24"/>
          <w:szCs w:val="24"/>
          <w:vertAlign w:val="superscript"/>
          <w:lang w:eastAsia="en-US"/>
        </w:rPr>
        <w:t>3</w:t>
      </w:r>
      <w:r w:rsidR="009F17E5" w:rsidRPr="00004BF1">
        <w:rPr>
          <w:sz w:val="24"/>
          <w:szCs w:val="24"/>
          <w:lang w:eastAsia="en-US"/>
        </w:rPr>
        <w:t>, при этом максимальные ее значения, зарегистрированы во время третьей съемки</w:t>
      </w:r>
      <w:r w:rsidR="0020450E" w:rsidRPr="00004BF1">
        <w:rPr>
          <w:sz w:val="24"/>
          <w:szCs w:val="24"/>
          <w:lang w:eastAsia="en-US"/>
        </w:rPr>
        <w:t xml:space="preserve"> (</w:t>
      </w:r>
      <w:r w:rsidR="0020450E" w:rsidRPr="00004BF1">
        <w:rPr>
          <w:sz w:val="24"/>
          <w:szCs w:val="24"/>
          <w:lang w:val="kk-KZ" w:eastAsia="en-US"/>
        </w:rPr>
        <w:t>таблица</w:t>
      </w:r>
      <w:r w:rsidR="006350DC" w:rsidRPr="00004BF1">
        <w:rPr>
          <w:sz w:val="24"/>
          <w:szCs w:val="24"/>
          <w:lang w:val="kk-KZ" w:eastAsia="en-US"/>
        </w:rPr>
        <w:t xml:space="preserve"> </w:t>
      </w:r>
      <w:r w:rsidR="0020450E" w:rsidRPr="00004BF1">
        <w:rPr>
          <w:sz w:val="24"/>
          <w:szCs w:val="24"/>
          <w:lang w:val="kk-KZ" w:eastAsia="en-US"/>
        </w:rPr>
        <w:t>В.5</w:t>
      </w:r>
      <w:r w:rsidR="0020450E" w:rsidRPr="00004BF1">
        <w:rPr>
          <w:sz w:val="24"/>
          <w:szCs w:val="24"/>
          <w:lang w:eastAsia="en-US"/>
        </w:rPr>
        <w:t>)</w:t>
      </w:r>
      <w:r w:rsidR="009F17E5" w:rsidRPr="00004BF1">
        <w:rPr>
          <w:sz w:val="24"/>
          <w:szCs w:val="24"/>
          <w:lang w:eastAsia="en-US"/>
        </w:rPr>
        <w:t xml:space="preserve">. Содержание свинца во время последней съемки, по сравнению с первой, возросло на трех точках отбора соответственно в 4,3; 2,1 и 4,8 раза. </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t>Уровень накопления во льдах кадмия, кобальта и никеля в целом невысок, наиболее высокие значения в редких случаях для кобальта достигали 13,4 мкг/дм</w:t>
      </w:r>
      <w:r w:rsidRPr="00004BF1">
        <w:rPr>
          <w:sz w:val="24"/>
          <w:szCs w:val="24"/>
          <w:vertAlign w:val="superscript"/>
          <w:lang w:eastAsia="en-US"/>
        </w:rPr>
        <w:t>3</w:t>
      </w:r>
      <w:r w:rsidRPr="00004BF1">
        <w:rPr>
          <w:sz w:val="24"/>
          <w:szCs w:val="24"/>
          <w:lang w:eastAsia="en-US"/>
        </w:rPr>
        <w:t>. Почти в половине отобранного количества</w:t>
      </w:r>
      <w:r w:rsidR="006E7B2B" w:rsidRPr="00004BF1">
        <w:rPr>
          <w:sz w:val="24"/>
          <w:szCs w:val="24"/>
          <w:lang w:eastAsia="en-US"/>
        </w:rPr>
        <w:t xml:space="preserve"> проб никель не был обнаружен. </w:t>
      </w:r>
      <w:r w:rsidRPr="00004BF1">
        <w:rPr>
          <w:sz w:val="24"/>
          <w:szCs w:val="24"/>
          <w:lang w:eastAsia="en-US"/>
        </w:rPr>
        <w:t xml:space="preserve">При сравнительном анализе данных по уровню аккумулирования ТМ в СП и льдах выявляется определенное сходство. В СП агломерации и ледовой массе водохранилища наибольшей концентрацией отличаются свинец, цинк и медь. Наблюдается непосредственная сравнимость диапазона </w:t>
      </w:r>
      <w:r w:rsidRPr="00004BF1">
        <w:rPr>
          <w:sz w:val="24"/>
          <w:szCs w:val="24"/>
          <w:lang w:eastAsia="en-US"/>
        </w:rPr>
        <w:lastRenderedPageBreak/>
        <w:t xml:space="preserve">колебаний концентраций кадмия, кобальта и никеля во льдах со средней их концентрацией в СП. </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Поли</w:t>
      </w:r>
      <w:r w:rsidR="000F2E09" w:rsidRPr="00004BF1">
        <w:rPr>
          <w:rFonts w:eastAsiaTheme="minorHAnsi"/>
          <w:sz w:val="24"/>
          <w:szCs w:val="24"/>
          <w:lang w:eastAsia="en-US"/>
        </w:rPr>
        <w:t xml:space="preserve">хлорированные бифенилы во льдах. </w:t>
      </w:r>
      <w:r w:rsidRPr="00004BF1">
        <w:rPr>
          <w:rFonts w:eastAsiaTheme="minorHAnsi"/>
          <w:sz w:val="24"/>
          <w:szCs w:val="24"/>
          <w:lang w:eastAsia="en-US"/>
        </w:rPr>
        <w:t xml:space="preserve">Научных публикаций посвященных изучению СОЗ, в частности ПХБ в ледовом покрове водных объектов, нам не встречалось. В процессе исследования АА было решено обратить внимание на этот практически не изученный вопрос, которым является оценка уровня и особенности накопления ПХБ в ледяном покрове водоемов. Пробы льда отбирались на трех точках акватории КВ, находящегося на территории агломерации. Полученные </w:t>
      </w:r>
      <w:r w:rsidR="00B61EDA" w:rsidRPr="00004BF1">
        <w:rPr>
          <w:rFonts w:eastAsiaTheme="minorHAnsi"/>
          <w:sz w:val="24"/>
          <w:szCs w:val="24"/>
          <w:lang w:eastAsia="en-US"/>
        </w:rPr>
        <w:t>результаты,</w:t>
      </w:r>
      <w:r w:rsidRPr="00004BF1">
        <w:rPr>
          <w:rFonts w:eastAsiaTheme="minorHAnsi"/>
          <w:sz w:val="24"/>
          <w:szCs w:val="24"/>
          <w:lang w:eastAsia="en-US"/>
        </w:rPr>
        <w:t xml:space="preserve"> прежде всего, показывают присутствие ПХБ во всех анализированных образцах льда. Уровень накопления ПХБ во льдах в целом одного порядка с таковым, что регистрировался для СП. Однако наибольшая суммарная концентрация ПХБ во льдах, достигавшая 0,075 и 0,085 мкг/дм</w:t>
      </w:r>
      <w:r w:rsidRPr="00004BF1">
        <w:rPr>
          <w:rFonts w:eastAsiaTheme="minorHAnsi"/>
          <w:sz w:val="24"/>
          <w:szCs w:val="24"/>
          <w:vertAlign w:val="superscript"/>
          <w:lang w:eastAsia="en-US"/>
        </w:rPr>
        <w:t>3</w:t>
      </w:r>
      <w:r w:rsidRPr="00004BF1">
        <w:rPr>
          <w:rFonts w:eastAsiaTheme="minorHAnsi"/>
          <w:sz w:val="24"/>
          <w:szCs w:val="24"/>
          <w:lang w:eastAsia="en-US"/>
        </w:rPr>
        <w:t>, значительно ниже этих показателей для СП (</w:t>
      </w:r>
      <w:r w:rsidR="00B0477F" w:rsidRPr="00004BF1">
        <w:rPr>
          <w:sz w:val="24"/>
          <w:szCs w:val="24"/>
          <w:lang w:val="kk-KZ" w:eastAsia="en-US"/>
        </w:rPr>
        <w:t>таблица</w:t>
      </w:r>
      <w:r w:rsidR="0020450E" w:rsidRPr="00004BF1">
        <w:rPr>
          <w:sz w:val="24"/>
          <w:szCs w:val="24"/>
          <w:lang w:val="kk-KZ" w:eastAsia="en-US"/>
        </w:rPr>
        <w:t> </w:t>
      </w:r>
      <w:r w:rsidR="00B0477F" w:rsidRPr="00004BF1">
        <w:rPr>
          <w:sz w:val="24"/>
          <w:szCs w:val="24"/>
          <w:lang w:val="kk-KZ" w:eastAsia="en-US"/>
        </w:rPr>
        <w:t>В.6</w:t>
      </w:r>
      <w:r w:rsidRPr="00004BF1">
        <w:rPr>
          <w:rFonts w:eastAsiaTheme="minorHAnsi"/>
          <w:sz w:val="24"/>
          <w:szCs w:val="24"/>
          <w:lang w:eastAsia="en-US"/>
        </w:rPr>
        <w:t>).</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 xml:space="preserve">В анализированных пробах льда </w:t>
      </w:r>
      <w:proofErr w:type="gramStart"/>
      <w:r w:rsidRPr="00004BF1">
        <w:rPr>
          <w:rFonts w:eastAsiaTheme="minorHAnsi"/>
          <w:sz w:val="24"/>
          <w:szCs w:val="24"/>
          <w:lang w:eastAsia="en-US"/>
        </w:rPr>
        <w:t>обнаружены</w:t>
      </w:r>
      <w:proofErr w:type="gramEnd"/>
      <w:r w:rsidRPr="00004BF1">
        <w:rPr>
          <w:rFonts w:eastAsiaTheme="minorHAnsi"/>
          <w:sz w:val="24"/>
          <w:szCs w:val="24"/>
          <w:lang w:eastAsia="en-US"/>
        </w:rPr>
        <w:t xml:space="preserve"> 8 конгенеров ПХБ. Конгенерный состав ПХБ во льдах аналогичен с их составом в СП территории агломерации. Обращает на себя внимание то, что три (ПХБ 52, 138 и 153) из восьми обнаруженных конгенеров, относятся к категории строго контролируемых в окружающей среде «маркерных» конгенеров. Причем два из них – ПХБ 52 и 138 зарегистрированы в пробах льда, отобранных в районе впадения в водохранилище р. Каскелен. Видимо, это не случайное явление, если иметь в виду то, что согласно нашим исследованиям [4</w:t>
      </w:r>
      <w:r w:rsidR="0032417C" w:rsidRPr="00004BF1">
        <w:rPr>
          <w:rFonts w:eastAsiaTheme="minorHAnsi"/>
          <w:sz w:val="24"/>
          <w:szCs w:val="24"/>
          <w:lang w:eastAsia="en-US"/>
        </w:rPr>
        <w:t>4</w:t>
      </w:r>
      <w:r w:rsidRPr="00004BF1">
        <w:rPr>
          <w:rFonts w:eastAsiaTheme="minorHAnsi"/>
          <w:sz w:val="24"/>
          <w:szCs w:val="24"/>
          <w:lang w:eastAsia="en-US"/>
        </w:rPr>
        <w:t>], в 2013 и 2014 гг. именно в воде этого района водохранилища, регистрировались наиболее высокие концентрации ПХБ, достигавшие 4,86 и 7,80 мкг/дм</w:t>
      </w:r>
      <w:r w:rsidRPr="00004BF1">
        <w:rPr>
          <w:rFonts w:eastAsiaTheme="minorHAnsi"/>
          <w:sz w:val="24"/>
          <w:szCs w:val="24"/>
          <w:vertAlign w:val="superscript"/>
          <w:lang w:eastAsia="en-US"/>
        </w:rPr>
        <w:t>3</w:t>
      </w:r>
      <w:r w:rsidRPr="00004BF1">
        <w:rPr>
          <w:rFonts w:eastAsiaTheme="minorHAnsi"/>
          <w:sz w:val="24"/>
          <w:szCs w:val="24"/>
          <w:lang w:eastAsia="en-US"/>
        </w:rPr>
        <w:t>. В воде этой точки были обнаружены «маркерные» конгенеры ПХБ 52, 101 и дио</w:t>
      </w:r>
      <w:r w:rsidR="00B0477F" w:rsidRPr="00004BF1">
        <w:rPr>
          <w:rFonts w:eastAsiaTheme="minorHAnsi"/>
          <w:sz w:val="24"/>
          <w:szCs w:val="24"/>
          <w:lang w:eastAsia="en-US"/>
        </w:rPr>
        <w:t>к</w:t>
      </w:r>
      <w:r w:rsidRPr="00004BF1">
        <w:rPr>
          <w:rFonts w:eastAsiaTheme="minorHAnsi"/>
          <w:sz w:val="24"/>
          <w:szCs w:val="24"/>
          <w:lang w:eastAsia="en-US"/>
        </w:rPr>
        <w:t>синоподобный ПХБ 118.</w:t>
      </w:r>
      <w:r w:rsidR="009F17E5" w:rsidRPr="00004BF1">
        <w:rPr>
          <w:rFonts w:eastAsiaTheme="minorHAnsi"/>
          <w:sz w:val="24"/>
          <w:szCs w:val="24"/>
          <w:lang w:eastAsia="en-US"/>
        </w:rPr>
        <w:t xml:space="preserve"> </w:t>
      </w:r>
      <w:r w:rsidRPr="00004BF1">
        <w:rPr>
          <w:rFonts w:eastAsiaTheme="minorHAnsi"/>
          <w:sz w:val="24"/>
          <w:szCs w:val="24"/>
          <w:lang w:eastAsia="en-US"/>
        </w:rPr>
        <w:t>Относительный удельный вес зарегистрированных во льдах «маркерных» конгенеров ПХБ 52 и 138 в целом невысок 28 и 63 % соответственно. Из числа «легких» конгенеров относительная доля ПХБ 49 достигла 100 %, содержание ПХБ 151 находилось в диапазоне 54-71 %.</w:t>
      </w:r>
    </w:p>
    <w:p w:rsidR="00B32ABF" w:rsidRPr="00004BF1" w:rsidRDefault="00B32ABF" w:rsidP="000F2E09">
      <w:pPr>
        <w:spacing w:line="360" w:lineRule="auto"/>
        <w:ind w:firstLine="709"/>
        <w:contextualSpacing/>
        <w:jc w:val="both"/>
        <w:rPr>
          <w:sz w:val="24"/>
          <w:szCs w:val="24"/>
          <w:lang w:eastAsia="ru-RU"/>
        </w:rPr>
      </w:pPr>
      <w:r w:rsidRPr="00004BF1">
        <w:rPr>
          <w:sz w:val="24"/>
          <w:szCs w:val="24"/>
          <w:lang w:eastAsia="ru-RU"/>
        </w:rPr>
        <w:t>Результаты иссл</w:t>
      </w:r>
      <w:r w:rsidR="006B3C0C" w:rsidRPr="00004BF1">
        <w:rPr>
          <w:sz w:val="24"/>
          <w:szCs w:val="24"/>
          <w:lang w:eastAsia="ru-RU"/>
        </w:rPr>
        <w:t>едования почв</w:t>
      </w:r>
    </w:p>
    <w:p w:rsidR="00333451" w:rsidRPr="00004BF1" w:rsidRDefault="00333451" w:rsidP="000F2E09">
      <w:pPr>
        <w:spacing w:line="360" w:lineRule="auto"/>
        <w:ind w:firstLine="709"/>
        <w:contextualSpacing/>
        <w:jc w:val="both"/>
        <w:rPr>
          <w:sz w:val="24"/>
          <w:szCs w:val="24"/>
          <w:lang w:eastAsia="ru-RU"/>
        </w:rPr>
      </w:pPr>
      <w:r w:rsidRPr="00004BF1">
        <w:rPr>
          <w:sz w:val="24"/>
          <w:szCs w:val="24"/>
          <w:lang w:eastAsia="ru-RU"/>
        </w:rPr>
        <w:t>Тяжелые металлы в почвах</w:t>
      </w:r>
      <w:r w:rsidR="000F2E09" w:rsidRPr="00004BF1">
        <w:rPr>
          <w:sz w:val="24"/>
          <w:szCs w:val="24"/>
          <w:lang w:eastAsia="ru-RU"/>
        </w:rPr>
        <w:t>.</w:t>
      </w:r>
      <w:r w:rsidR="000F2E09" w:rsidRPr="00004BF1">
        <w:rPr>
          <w:i/>
          <w:sz w:val="24"/>
          <w:szCs w:val="24"/>
          <w:lang w:eastAsia="ru-RU"/>
        </w:rPr>
        <w:t xml:space="preserve"> </w:t>
      </w:r>
      <w:r w:rsidRPr="00004BF1">
        <w:rPr>
          <w:sz w:val="24"/>
          <w:szCs w:val="24"/>
          <w:lang w:eastAsia="ru-RU"/>
        </w:rPr>
        <w:t xml:space="preserve">По результатам проведенных работ высокие концентрации меди, цинка, кадмия, свинца и никеля с превышением ПДК зафиксировано на территории г. Алматы в районе Института (таблица </w:t>
      </w:r>
      <w:r w:rsidR="00B0477F" w:rsidRPr="00004BF1">
        <w:rPr>
          <w:sz w:val="24"/>
          <w:szCs w:val="24"/>
          <w:lang w:eastAsia="ru-RU"/>
        </w:rPr>
        <w:t>В.7</w:t>
      </w:r>
      <w:r w:rsidRPr="00004BF1">
        <w:rPr>
          <w:sz w:val="24"/>
          <w:szCs w:val="24"/>
          <w:lang w:eastAsia="ru-RU"/>
        </w:rPr>
        <w:t>). В пробах почвы на территории Института географии содержания меди и кадмия – 8,18 ПДК и 8,15 ПДК. Содержания свинца – 2,7 ПДК, цинка 1,8 ПДК и никеля 1,16 ПДК. По территории г.</w:t>
      </w:r>
      <w:r w:rsidR="00502F3E" w:rsidRPr="00004BF1">
        <w:rPr>
          <w:sz w:val="24"/>
          <w:szCs w:val="24"/>
          <w:lang w:eastAsia="ru-RU"/>
        </w:rPr>
        <w:t> </w:t>
      </w:r>
      <w:r w:rsidRPr="00004BF1">
        <w:rPr>
          <w:sz w:val="24"/>
          <w:szCs w:val="24"/>
          <w:lang w:eastAsia="ru-RU"/>
        </w:rPr>
        <w:t>Алматы превышения ПДК зафиксированы на Северном кольце по меди и цинку, соответственно 6,3 ПДК и 1,5 ПДК. Остальные рассматриваемые металлы в пределах нормы.</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lastRenderedPageBreak/>
        <w:t>Полихлорированные бифенилы в почвах</w:t>
      </w:r>
      <w:r w:rsidR="000F2E09" w:rsidRPr="00004BF1">
        <w:rPr>
          <w:rFonts w:eastAsiaTheme="minorHAnsi"/>
          <w:sz w:val="24"/>
          <w:szCs w:val="24"/>
          <w:lang w:eastAsia="en-US"/>
        </w:rPr>
        <w:t xml:space="preserve">. </w:t>
      </w:r>
      <w:r w:rsidRPr="00004BF1">
        <w:rPr>
          <w:rFonts w:eastAsiaTheme="minorHAnsi"/>
          <w:sz w:val="24"/>
          <w:szCs w:val="24"/>
          <w:lang w:eastAsia="en-US"/>
        </w:rPr>
        <w:t>Наименьшая концентрация токсикантов зарегистрирована в почвах фоновой точки «Шымбулак», среднее ее значение составило 0,063 мкг/</w:t>
      </w:r>
      <w:proofErr w:type="gramStart"/>
      <w:r w:rsidRPr="00004BF1">
        <w:rPr>
          <w:rFonts w:eastAsiaTheme="minorHAnsi"/>
          <w:sz w:val="24"/>
          <w:szCs w:val="24"/>
          <w:lang w:eastAsia="en-US"/>
        </w:rPr>
        <w:t>кг</w:t>
      </w:r>
      <w:proofErr w:type="gramEnd"/>
      <w:r w:rsidRPr="00004BF1">
        <w:rPr>
          <w:rFonts w:eastAsiaTheme="minorHAnsi"/>
          <w:sz w:val="24"/>
          <w:szCs w:val="24"/>
          <w:lang w:eastAsia="en-US"/>
        </w:rPr>
        <w:t>. В пробе обнаружен</w:t>
      </w:r>
      <w:r w:rsidR="00B61EDA" w:rsidRPr="00004BF1">
        <w:rPr>
          <w:rFonts w:eastAsiaTheme="minorHAnsi"/>
          <w:sz w:val="24"/>
          <w:szCs w:val="24"/>
          <w:lang w:eastAsia="en-US"/>
        </w:rPr>
        <w:t>о</w:t>
      </w:r>
      <w:r w:rsidRPr="00004BF1">
        <w:rPr>
          <w:rFonts w:eastAsiaTheme="minorHAnsi"/>
          <w:sz w:val="24"/>
          <w:szCs w:val="24"/>
          <w:lang w:eastAsia="en-US"/>
        </w:rPr>
        <w:t xml:space="preserve"> 4 </w:t>
      </w:r>
      <w:proofErr w:type="gramStart"/>
      <w:r w:rsidRPr="00004BF1">
        <w:rPr>
          <w:rFonts w:eastAsiaTheme="minorHAnsi"/>
          <w:sz w:val="24"/>
          <w:szCs w:val="24"/>
          <w:lang w:eastAsia="en-US"/>
        </w:rPr>
        <w:t>индивидуальных</w:t>
      </w:r>
      <w:proofErr w:type="gramEnd"/>
      <w:r w:rsidRPr="00004BF1">
        <w:rPr>
          <w:rFonts w:eastAsiaTheme="minorHAnsi"/>
          <w:sz w:val="24"/>
          <w:szCs w:val="24"/>
          <w:lang w:eastAsia="en-US"/>
        </w:rPr>
        <w:t xml:space="preserve"> конгенера, относящиеся к гомологическим группам </w:t>
      </w:r>
      <w:proofErr w:type="spellStart"/>
      <w:r w:rsidRPr="00004BF1">
        <w:rPr>
          <w:rFonts w:eastAsiaTheme="minorHAnsi"/>
          <w:sz w:val="24"/>
          <w:szCs w:val="24"/>
          <w:lang w:eastAsia="en-US"/>
        </w:rPr>
        <w:t>тетраХБ</w:t>
      </w:r>
      <w:proofErr w:type="spellEnd"/>
      <w:r w:rsidRPr="00004BF1">
        <w:rPr>
          <w:rFonts w:eastAsiaTheme="minorHAnsi"/>
          <w:sz w:val="24"/>
          <w:szCs w:val="24"/>
          <w:lang w:eastAsia="en-US"/>
        </w:rPr>
        <w:t xml:space="preserve"> (ПХБ 85), </w:t>
      </w:r>
      <w:proofErr w:type="spellStart"/>
      <w:r w:rsidRPr="00004BF1">
        <w:rPr>
          <w:rFonts w:eastAsiaTheme="minorHAnsi"/>
          <w:sz w:val="24"/>
          <w:szCs w:val="24"/>
          <w:lang w:eastAsia="en-US"/>
        </w:rPr>
        <w:t>пентаХБ</w:t>
      </w:r>
      <w:proofErr w:type="spellEnd"/>
      <w:r w:rsidRPr="00004BF1">
        <w:rPr>
          <w:rFonts w:eastAsiaTheme="minorHAnsi"/>
          <w:sz w:val="24"/>
          <w:szCs w:val="24"/>
          <w:lang w:eastAsia="en-US"/>
        </w:rPr>
        <w:t xml:space="preserve"> (ПХБ 119) и </w:t>
      </w:r>
      <w:proofErr w:type="spellStart"/>
      <w:r w:rsidRPr="00004BF1">
        <w:rPr>
          <w:rFonts w:eastAsiaTheme="minorHAnsi"/>
          <w:sz w:val="24"/>
          <w:szCs w:val="24"/>
          <w:lang w:eastAsia="en-US"/>
        </w:rPr>
        <w:t>гексаХБ</w:t>
      </w:r>
      <w:proofErr w:type="spellEnd"/>
      <w:r w:rsidRPr="00004BF1">
        <w:rPr>
          <w:rFonts w:eastAsiaTheme="minorHAnsi"/>
          <w:sz w:val="24"/>
          <w:szCs w:val="24"/>
          <w:lang w:eastAsia="en-US"/>
        </w:rPr>
        <w:t xml:space="preserve"> (ПХБ 153, 155). В числе обнаруженных изомеров присутствует строго </w:t>
      </w:r>
      <w:proofErr w:type="gramStart"/>
      <w:r w:rsidRPr="00004BF1">
        <w:rPr>
          <w:rFonts w:eastAsiaTheme="minorHAnsi"/>
          <w:sz w:val="24"/>
          <w:szCs w:val="24"/>
          <w:lang w:eastAsia="en-US"/>
        </w:rPr>
        <w:t>контролируемый</w:t>
      </w:r>
      <w:proofErr w:type="gramEnd"/>
      <w:r w:rsidRPr="00004BF1">
        <w:rPr>
          <w:rFonts w:eastAsiaTheme="minorHAnsi"/>
          <w:sz w:val="24"/>
          <w:szCs w:val="24"/>
          <w:lang w:eastAsia="en-US"/>
        </w:rPr>
        <w:t xml:space="preserve"> в окружающей среде «маркерный» конгенер ПХБ 153.</w:t>
      </w:r>
    </w:p>
    <w:p w:rsidR="009F17E5" w:rsidRPr="00004BF1" w:rsidRDefault="009F17E5"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Наиболее высокая концентрация ПХБ – 18,9 мкг/</w:t>
      </w:r>
      <w:proofErr w:type="gramStart"/>
      <w:r w:rsidRPr="00004BF1">
        <w:rPr>
          <w:rFonts w:eastAsiaTheme="minorHAnsi"/>
          <w:sz w:val="24"/>
          <w:szCs w:val="24"/>
          <w:lang w:eastAsia="en-US"/>
        </w:rPr>
        <w:t>кг</w:t>
      </w:r>
      <w:proofErr w:type="gramEnd"/>
      <w:r w:rsidRPr="00004BF1">
        <w:rPr>
          <w:rFonts w:eastAsiaTheme="minorHAnsi"/>
          <w:sz w:val="24"/>
          <w:szCs w:val="24"/>
          <w:lang w:eastAsia="en-US"/>
        </w:rPr>
        <w:t>, отмечена на территории г.</w:t>
      </w:r>
      <w:r w:rsidR="006E7B2B" w:rsidRPr="00004BF1">
        <w:rPr>
          <w:rFonts w:eastAsiaTheme="minorHAnsi"/>
          <w:sz w:val="24"/>
          <w:szCs w:val="24"/>
          <w:lang w:eastAsia="en-US"/>
        </w:rPr>
        <w:t> </w:t>
      </w:r>
      <w:r w:rsidRPr="00004BF1">
        <w:rPr>
          <w:rFonts w:eastAsiaTheme="minorHAnsi"/>
          <w:sz w:val="24"/>
          <w:szCs w:val="24"/>
          <w:lang w:eastAsia="en-US"/>
        </w:rPr>
        <w:t>Алматы (Парк Первого Президента (ППП)). Средняя концентрация в почвах территории Алматы составила 6,681 мкг/</w:t>
      </w:r>
      <w:proofErr w:type="gramStart"/>
      <w:r w:rsidRPr="00004BF1">
        <w:rPr>
          <w:rFonts w:eastAsiaTheme="minorHAnsi"/>
          <w:sz w:val="24"/>
          <w:szCs w:val="24"/>
          <w:lang w:eastAsia="en-US"/>
        </w:rPr>
        <w:t>кг</w:t>
      </w:r>
      <w:proofErr w:type="gramEnd"/>
      <w:r w:rsidRPr="00004BF1">
        <w:rPr>
          <w:rFonts w:eastAsiaTheme="minorHAnsi"/>
          <w:sz w:val="24"/>
          <w:szCs w:val="24"/>
          <w:lang w:eastAsia="en-US"/>
        </w:rPr>
        <w:t xml:space="preserve"> (таблица </w:t>
      </w:r>
      <w:r w:rsidR="00B0477F" w:rsidRPr="00004BF1">
        <w:rPr>
          <w:rFonts w:eastAsiaTheme="minorHAnsi"/>
          <w:sz w:val="24"/>
          <w:szCs w:val="24"/>
          <w:lang w:eastAsia="en-US"/>
        </w:rPr>
        <w:t>В.8</w:t>
      </w:r>
      <w:r w:rsidRPr="00004BF1">
        <w:rPr>
          <w:rFonts w:eastAsiaTheme="minorHAnsi"/>
          <w:sz w:val="24"/>
          <w:szCs w:val="24"/>
          <w:lang w:eastAsia="en-US"/>
        </w:rPr>
        <w:t>). Повышенное содержание ПХБ до 3,090 и 5,360</w:t>
      </w:r>
      <w:r w:rsidR="006E7B2B" w:rsidRPr="00004BF1">
        <w:rPr>
          <w:rFonts w:eastAsiaTheme="minorHAnsi"/>
          <w:sz w:val="24"/>
          <w:szCs w:val="24"/>
          <w:lang w:eastAsia="en-US"/>
        </w:rPr>
        <w:t> </w:t>
      </w:r>
      <w:r w:rsidRPr="00004BF1">
        <w:rPr>
          <w:rFonts w:eastAsiaTheme="minorHAnsi"/>
          <w:sz w:val="24"/>
          <w:szCs w:val="24"/>
          <w:lang w:eastAsia="en-US"/>
        </w:rPr>
        <w:t>мкг/</w:t>
      </w:r>
      <w:proofErr w:type="gramStart"/>
      <w:r w:rsidRPr="00004BF1">
        <w:rPr>
          <w:rFonts w:eastAsiaTheme="minorHAnsi"/>
          <w:sz w:val="24"/>
          <w:szCs w:val="24"/>
          <w:lang w:eastAsia="en-US"/>
        </w:rPr>
        <w:t>кг</w:t>
      </w:r>
      <w:proofErr w:type="gramEnd"/>
      <w:r w:rsidRPr="00004BF1">
        <w:rPr>
          <w:rFonts w:eastAsiaTheme="minorHAnsi"/>
          <w:sz w:val="24"/>
          <w:szCs w:val="24"/>
          <w:lang w:eastAsia="en-US"/>
        </w:rPr>
        <w:t xml:space="preserve"> обнаружены в почвах Алтын орда и Северного кольца, где имеет место оживленное транспортное движение.</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Для территории города характерен широкий конгенерный состав ПХБ, количество их 13. Наибольшее их количество – по 8 конгенерам зарегистрировано в почвах территории ППП и Северного транспортного кольца. Среди обнаруженных в почвах территории города конгенеров, присутствовали высокотоксичные диоксиноподобные ПХБ 114 и 118, причем первый найден в почвах всех точек отбора проб с максимальной концентрацией (0,699</w:t>
      </w:r>
      <w:r w:rsidR="006E7B2B" w:rsidRPr="00004BF1">
        <w:rPr>
          <w:rFonts w:eastAsiaTheme="minorHAnsi"/>
          <w:sz w:val="24"/>
          <w:szCs w:val="24"/>
          <w:lang w:eastAsia="en-US"/>
        </w:rPr>
        <w:t> </w:t>
      </w:r>
      <w:r w:rsidRPr="00004BF1">
        <w:rPr>
          <w:rFonts w:eastAsiaTheme="minorHAnsi"/>
          <w:sz w:val="24"/>
          <w:szCs w:val="24"/>
          <w:lang w:eastAsia="en-US"/>
        </w:rPr>
        <w:t>мкг/</w:t>
      </w:r>
      <w:proofErr w:type="gramStart"/>
      <w:r w:rsidRPr="00004BF1">
        <w:rPr>
          <w:rFonts w:eastAsiaTheme="minorHAnsi"/>
          <w:sz w:val="24"/>
          <w:szCs w:val="24"/>
          <w:lang w:eastAsia="en-US"/>
        </w:rPr>
        <w:t>кг</w:t>
      </w:r>
      <w:proofErr w:type="gramEnd"/>
      <w:r w:rsidRPr="00004BF1">
        <w:rPr>
          <w:rFonts w:eastAsiaTheme="minorHAnsi"/>
          <w:sz w:val="24"/>
          <w:szCs w:val="24"/>
          <w:lang w:eastAsia="en-US"/>
        </w:rPr>
        <w:t>) в почве ППП. Конгенер ПХБ 118 обнаружен в почвах 3-х из 6-ти городских точек с максимумом (0,920 мкг/</w:t>
      </w:r>
      <w:proofErr w:type="gramStart"/>
      <w:r w:rsidRPr="00004BF1">
        <w:rPr>
          <w:rFonts w:eastAsiaTheme="minorHAnsi"/>
          <w:sz w:val="24"/>
          <w:szCs w:val="24"/>
          <w:lang w:eastAsia="en-US"/>
        </w:rPr>
        <w:t>кг</w:t>
      </w:r>
      <w:proofErr w:type="gramEnd"/>
      <w:r w:rsidRPr="00004BF1">
        <w:rPr>
          <w:rFonts w:eastAsiaTheme="minorHAnsi"/>
          <w:sz w:val="24"/>
          <w:szCs w:val="24"/>
          <w:lang w:eastAsia="en-US"/>
        </w:rPr>
        <w:t>) в почве Северного кольца. В почвах территории города также зарегистрированы «маркерные» конгенеры ПХБ 138 и 153 (</w:t>
      </w:r>
      <w:r w:rsidR="00B0477F" w:rsidRPr="00004BF1">
        <w:rPr>
          <w:rFonts w:eastAsiaTheme="minorHAnsi"/>
          <w:sz w:val="24"/>
          <w:szCs w:val="24"/>
          <w:lang w:eastAsia="en-US"/>
        </w:rPr>
        <w:t>таблица В.8</w:t>
      </w:r>
      <w:r w:rsidRPr="00004BF1">
        <w:rPr>
          <w:rFonts w:eastAsiaTheme="minorHAnsi"/>
          <w:sz w:val="24"/>
          <w:szCs w:val="24"/>
          <w:lang w:eastAsia="en-US"/>
        </w:rPr>
        <w:t xml:space="preserve">). Эти токсиканты отмечены в почвах ППП и </w:t>
      </w:r>
      <w:r w:rsidR="00B0477F" w:rsidRPr="00004BF1">
        <w:rPr>
          <w:rFonts w:eastAsiaTheme="minorHAnsi"/>
          <w:sz w:val="24"/>
          <w:szCs w:val="24"/>
          <w:lang w:eastAsia="en-US"/>
        </w:rPr>
        <w:t>СОАД</w:t>
      </w:r>
      <w:r w:rsidRPr="00004BF1">
        <w:rPr>
          <w:rFonts w:eastAsiaTheme="minorHAnsi"/>
          <w:sz w:val="24"/>
          <w:szCs w:val="24"/>
          <w:lang w:eastAsia="en-US"/>
        </w:rPr>
        <w:t xml:space="preserve"> (3,070 и 1,89 мкг/</w:t>
      </w:r>
      <w:proofErr w:type="gramStart"/>
      <w:r w:rsidRPr="00004BF1">
        <w:rPr>
          <w:rFonts w:eastAsiaTheme="minorHAnsi"/>
          <w:sz w:val="24"/>
          <w:szCs w:val="24"/>
          <w:lang w:eastAsia="en-US"/>
        </w:rPr>
        <w:t>кг</w:t>
      </w:r>
      <w:proofErr w:type="gramEnd"/>
      <w:r w:rsidRPr="00004BF1">
        <w:rPr>
          <w:rFonts w:eastAsiaTheme="minorHAnsi"/>
          <w:sz w:val="24"/>
          <w:szCs w:val="24"/>
          <w:lang w:eastAsia="en-US"/>
        </w:rPr>
        <w:t>) соответственно и в почве на территории Института (ПХБ 153 – 0,151 мкг/кг).</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В целом аналогичные результаты получены при анализе почв, собранных на территории 3-зоны. Здесь средняя концентрация из 14-и обнаруженных конгенеров составила 4,784 мкг/</w:t>
      </w:r>
      <w:proofErr w:type="gramStart"/>
      <w:r w:rsidRPr="00004BF1">
        <w:rPr>
          <w:rFonts w:eastAsiaTheme="minorHAnsi"/>
          <w:sz w:val="24"/>
          <w:szCs w:val="24"/>
          <w:lang w:eastAsia="en-US"/>
        </w:rPr>
        <w:t>кг</w:t>
      </w:r>
      <w:proofErr w:type="gramEnd"/>
      <w:r w:rsidRPr="00004BF1">
        <w:rPr>
          <w:rFonts w:eastAsiaTheme="minorHAnsi"/>
          <w:sz w:val="24"/>
          <w:szCs w:val="24"/>
          <w:lang w:eastAsia="en-US"/>
        </w:rPr>
        <w:t xml:space="preserve">, максимум ее (18,40 мкг/кг) обнаружен в почве г. Есик. Как видно из данных таблицы </w:t>
      </w:r>
      <w:r w:rsidR="00967A16" w:rsidRPr="00004BF1">
        <w:rPr>
          <w:rFonts w:eastAsiaTheme="minorHAnsi"/>
          <w:sz w:val="24"/>
          <w:szCs w:val="24"/>
          <w:lang w:eastAsia="en-US"/>
        </w:rPr>
        <w:t>В.8</w:t>
      </w:r>
      <w:r w:rsidRPr="00004BF1">
        <w:rPr>
          <w:rFonts w:eastAsiaTheme="minorHAnsi"/>
          <w:sz w:val="24"/>
          <w:szCs w:val="24"/>
          <w:lang w:eastAsia="en-US"/>
        </w:rPr>
        <w:t xml:space="preserve">, в числе зарегистрированных конгенеров присутствуют 3 диоксиноподобных ПХБ 105, 114, 118, а также «маркерный» конгенер ПХБ 138. При этом обращает внимание то, что все они обнаружены в почве г. Турген. ПХБ </w:t>
      </w:r>
      <w:proofErr w:type="gramStart"/>
      <w:r w:rsidRPr="00004BF1">
        <w:rPr>
          <w:rFonts w:eastAsiaTheme="minorHAnsi"/>
          <w:sz w:val="24"/>
          <w:szCs w:val="24"/>
          <w:lang w:eastAsia="en-US"/>
        </w:rPr>
        <w:t>зарегистрированы</w:t>
      </w:r>
      <w:proofErr w:type="gramEnd"/>
      <w:r w:rsidRPr="00004BF1">
        <w:rPr>
          <w:rFonts w:eastAsiaTheme="minorHAnsi"/>
          <w:sz w:val="24"/>
          <w:szCs w:val="24"/>
          <w:lang w:eastAsia="en-US"/>
        </w:rPr>
        <w:t xml:space="preserve"> и в почвах малых населенных пунктов (4-зона). Наиболее высокая концентрация здесь (4,31</w:t>
      </w:r>
      <w:r w:rsidR="006E7B2B" w:rsidRPr="00004BF1">
        <w:rPr>
          <w:rFonts w:eastAsiaTheme="minorHAnsi"/>
          <w:sz w:val="24"/>
          <w:szCs w:val="24"/>
          <w:lang w:eastAsia="en-US"/>
        </w:rPr>
        <w:t> </w:t>
      </w:r>
      <w:r w:rsidRPr="00004BF1">
        <w:rPr>
          <w:rFonts w:eastAsiaTheme="minorHAnsi"/>
          <w:sz w:val="24"/>
          <w:szCs w:val="24"/>
          <w:lang w:eastAsia="en-US"/>
        </w:rPr>
        <w:t>мкг/</w:t>
      </w:r>
      <w:proofErr w:type="gramStart"/>
      <w:r w:rsidRPr="00004BF1">
        <w:rPr>
          <w:rFonts w:eastAsiaTheme="minorHAnsi"/>
          <w:sz w:val="24"/>
          <w:szCs w:val="24"/>
          <w:lang w:eastAsia="en-US"/>
        </w:rPr>
        <w:t>кг</w:t>
      </w:r>
      <w:proofErr w:type="gramEnd"/>
      <w:r w:rsidRPr="00004BF1">
        <w:rPr>
          <w:rFonts w:eastAsiaTheme="minorHAnsi"/>
          <w:sz w:val="24"/>
          <w:szCs w:val="24"/>
          <w:lang w:eastAsia="en-US"/>
        </w:rPr>
        <w:t xml:space="preserve">) отмечена в почве пос. Красный </w:t>
      </w:r>
      <w:r w:rsidR="00B61EDA" w:rsidRPr="00004BF1">
        <w:rPr>
          <w:rFonts w:eastAsiaTheme="minorHAnsi"/>
          <w:sz w:val="24"/>
          <w:szCs w:val="24"/>
          <w:lang w:eastAsia="en-US"/>
        </w:rPr>
        <w:t>В</w:t>
      </w:r>
      <w:r w:rsidRPr="00004BF1">
        <w:rPr>
          <w:rFonts w:eastAsiaTheme="minorHAnsi"/>
          <w:sz w:val="24"/>
          <w:szCs w:val="24"/>
          <w:lang w:eastAsia="en-US"/>
        </w:rPr>
        <w:t>осток и сумма из 5-и конгенеров в количестве 12,60 мкг/кг также обнаружен</w:t>
      </w:r>
      <w:r w:rsidR="00B61EDA" w:rsidRPr="00004BF1">
        <w:rPr>
          <w:rFonts w:eastAsiaTheme="minorHAnsi"/>
          <w:sz w:val="24"/>
          <w:szCs w:val="24"/>
          <w:lang w:eastAsia="en-US"/>
        </w:rPr>
        <w:t>а</w:t>
      </w:r>
      <w:r w:rsidRPr="00004BF1">
        <w:rPr>
          <w:rFonts w:eastAsiaTheme="minorHAnsi"/>
          <w:sz w:val="24"/>
          <w:szCs w:val="24"/>
          <w:lang w:eastAsia="en-US"/>
        </w:rPr>
        <w:t xml:space="preserve"> в почвах данного населенного пункта. В почвах 6-и населенных пунктов из 9-и находящихся в этой зоне, присутствовал конгенер ПХБ 85, который был обнаружен в почвах всех населенных пунктов 3-зоны. Также интересно отметить, что почвах пос. Красный </w:t>
      </w:r>
      <w:r w:rsidR="00B61EDA" w:rsidRPr="00004BF1">
        <w:rPr>
          <w:rFonts w:eastAsiaTheme="minorHAnsi"/>
          <w:sz w:val="24"/>
          <w:szCs w:val="24"/>
          <w:lang w:eastAsia="en-US"/>
        </w:rPr>
        <w:t>В</w:t>
      </w:r>
      <w:r w:rsidRPr="00004BF1">
        <w:rPr>
          <w:rFonts w:eastAsiaTheme="minorHAnsi"/>
          <w:sz w:val="24"/>
          <w:szCs w:val="24"/>
          <w:lang w:eastAsia="en-US"/>
        </w:rPr>
        <w:t xml:space="preserve">осток </w:t>
      </w:r>
      <w:proofErr w:type="gramStart"/>
      <w:r w:rsidRPr="00004BF1">
        <w:rPr>
          <w:rFonts w:eastAsiaTheme="minorHAnsi"/>
          <w:sz w:val="24"/>
          <w:szCs w:val="24"/>
          <w:lang w:eastAsia="en-US"/>
        </w:rPr>
        <w:t>зарегистрированы</w:t>
      </w:r>
      <w:proofErr w:type="gramEnd"/>
      <w:r w:rsidRPr="00004BF1">
        <w:rPr>
          <w:rFonts w:eastAsiaTheme="minorHAnsi"/>
          <w:sz w:val="24"/>
          <w:szCs w:val="24"/>
          <w:lang w:eastAsia="en-US"/>
        </w:rPr>
        <w:t xml:space="preserve"> высокотоксичные диоксиноподобные (ПХБ 114 и 118) и «маркерный» (ПХБ 138) конгенеры, здесь же, как указано выше, отмечено и максимальное содержание токсиканта. </w:t>
      </w:r>
    </w:p>
    <w:p w:rsidR="009F5C56" w:rsidRPr="00004BF1" w:rsidRDefault="009F5C56" w:rsidP="009F5C56">
      <w:pPr>
        <w:tabs>
          <w:tab w:val="left" w:pos="426"/>
        </w:tabs>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lastRenderedPageBreak/>
        <w:t>Результаты исследований 2019 год</w:t>
      </w:r>
      <w:r w:rsidR="00B32ABF" w:rsidRPr="00004BF1">
        <w:rPr>
          <w:sz w:val="24"/>
          <w:szCs w:val="24"/>
          <w:lang w:eastAsia="ru-RU"/>
        </w:rPr>
        <w:t>а</w:t>
      </w:r>
    </w:p>
    <w:p w:rsidR="006F3B37" w:rsidRPr="00004BF1" w:rsidRDefault="006F3B37" w:rsidP="0039233D">
      <w:pPr>
        <w:spacing w:line="360" w:lineRule="auto"/>
        <w:ind w:firstLine="709"/>
        <w:contextualSpacing/>
        <w:jc w:val="both"/>
        <w:rPr>
          <w:sz w:val="24"/>
          <w:szCs w:val="24"/>
          <w:lang w:eastAsia="en-US"/>
        </w:rPr>
      </w:pPr>
      <w:r w:rsidRPr="00004BF1">
        <w:rPr>
          <w:sz w:val="24"/>
          <w:szCs w:val="24"/>
          <w:lang w:eastAsia="ru-RU"/>
        </w:rPr>
        <w:t>Физико-химические параметры снежного покрова</w:t>
      </w:r>
      <w:r w:rsidR="000F2E09" w:rsidRPr="00004BF1">
        <w:rPr>
          <w:sz w:val="24"/>
          <w:szCs w:val="24"/>
          <w:lang w:eastAsia="ru-RU"/>
        </w:rPr>
        <w:t>.</w:t>
      </w:r>
      <w:r w:rsidR="000F2E09" w:rsidRPr="00004BF1">
        <w:rPr>
          <w:i/>
          <w:sz w:val="24"/>
          <w:szCs w:val="24"/>
          <w:lang w:eastAsia="ru-RU"/>
        </w:rPr>
        <w:t xml:space="preserve"> </w:t>
      </w:r>
      <w:r w:rsidR="001E4F47" w:rsidRPr="00004BF1">
        <w:rPr>
          <w:rFonts w:eastAsia="Calibri"/>
          <w:sz w:val="24"/>
          <w:szCs w:val="24"/>
          <w:lang w:eastAsia="en-US"/>
        </w:rPr>
        <w:t>Полученные результаты анализа проб СП, собранных во время трех выездов, представлены в таблице</w:t>
      </w:r>
      <w:r w:rsidR="006350DC" w:rsidRPr="00004BF1">
        <w:rPr>
          <w:rFonts w:eastAsia="Calibri"/>
          <w:sz w:val="24"/>
          <w:szCs w:val="24"/>
          <w:lang w:eastAsia="en-US"/>
        </w:rPr>
        <w:t> </w:t>
      </w:r>
      <w:r w:rsidR="001E4F47" w:rsidRPr="00004BF1">
        <w:rPr>
          <w:rFonts w:eastAsia="Calibri"/>
          <w:sz w:val="24"/>
          <w:szCs w:val="24"/>
          <w:lang w:eastAsia="en-US"/>
        </w:rPr>
        <w:t>В</w:t>
      </w:r>
      <w:r w:rsidR="00C00DC3" w:rsidRPr="00004BF1">
        <w:rPr>
          <w:rFonts w:eastAsia="Calibri"/>
          <w:sz w:val="24"/>
          <w:szCs w:val="24"/>
          <w:lang w:eastAsia="en-US"/>
        </w:rPr>
        <w:t>.</w:t>
      </w:r>
      <w:r w:rsidR="001E4F47" w:rsidRPr="00004BF1">
        <w:rPr>
          <w:rFonts w:eastAsia="Calibri"/>
          <w:sz w:val="24"/>
          <w:szCs w:val="24"/>
          <w:lang w:eastAsia="en-US"/>
        </w:rPr>
        <w:t xml:space="preserve">9. </w:t>
      </w:r>
      <w:r w:rsidRPr="00004BF1">
        <w:rPr>
          <w:sz w:val="24"/>
          <w:szCs w:val="24"/>
          <w:shd w:val="clear" w:color="auto" w:fill="FFFFFF"/>
          <w:lang w:eastAsia="en-US"/>
        </w:rPr>
        <w:t xml:space="preserve">За время исследований </w:t>
      </w:r>
      <w:r w:rsidRPr="00004BF1">
        <w:rPr>
          <w:sz w:val="24"/>
          <w:szCs w:val="24"/>
          <w:lang w:eastAsia="en-US"/>
        </w:rPr>
        <w:t xml:space="preserve">по зонам территории АА </w:t>
      </w:r>
      <w:r w:rsidRPr="00004BF1">
        <w:rPr>
          <w:sz w:val="24"/>
          <w:szCs w:val="24"/>
          <w:shd w:val="clear" w:color="auto" w:fill="FFFFFF"/>
          <w:lang w:eastAsia="en-US"/>
        </w:rPr>
        <w:t xml:space="preserve">средние значения </w:t>
      </w:r>
      <w:r w:rsidRPr="00004BF1">
        <w:rPr>
          <w:sz w:val="24"/>
          <w:szCs w:val="24"/>
          <w:lang w:eastAsia="en-US"/>
        </w:rPr>
        <w:t>рН снеговой воды колебались незначительно от 5,1 до 5,9. Относительно нейтральными свойствами в снеге обладает территория автомагистральной дороги Капшагай-</w:t>
      </w:r>
      <w:proofErr w:type="spellStart"/>
      <w:r w:rsidRPr="00004BF1">
        <w:rPr>
          <w:sz w:val="24"/>
          <w:szCs w:val="24"/>
          <w:lang w:eastAsia="en-US"/>
        </w:rPr>
        <w:t>Акши</w:t>
      </w:r>
      <w:proofErr w:type="spellEnd"/>
      <w:r w:rsidRPr="00004BF1">
        <w:rPr>
          <w:sz w:val="24"/>
          <w:szCs w:val="24"/>
          <w:lang w:eastAsia="en-US"/>
        </w:rPr>
        <w:t xml:space="preserve"> (рН 6,4).</w:t>
      </w:r>
      <w:r w:rsidRPr="00004BF1">
        <w:rPr>
          <w:sz w:val="24"/>
          <w:szCs w:val="24"/>
          <w:lang w:eastAsia="ru-RU"/>
        </w:rPr>
        <w:t xml:space="preserve">Содержание </w:t>
      </w:r>
      <w:proofErr w:type="gramStart"/>
      <w:r w:rsidRPr="00004BF1">
        <w:rPr>
          <w:sz w:val="24"/>
          <w:szCs w:val="24"/>
          <w:lang w:eastAsia="ru-RU"/>
        </w:rPr>
        <w:t>ВВ</w:t>
      </w:r>
      <w:proofErr w:type="gramEnd"/>
      <w:r w:rsidRPr="00004BF1">
        <w:rPr>
          <w:sz w:val="24"/>
          <w:szCs w:val="24"/>
          <w:lang w:eastAsia="ru-RU"/>
        </w:rPr>
        <w:t xml:space="preserve"> первой съемки на ГЛСБ «Шымбулак» и БАО – 2,0 мг/дм</w:t>
      </w:r>
      <w:r w:rsidRPr="00004BF1">
        <w:rPr>
          <w:sz w:val="24"/>
          <w:szCs w:val="24"/>
          <w:vertAlign w:val="superscript"/>
          <w:lang w:eastAsia="ru-RU"/>
        </w:rPr>
        <w:t>3</w:t>
      </w:r>
      <w:r w:rsidRPr="00004BF1">
        <w:rPr>
          <w:sz w:val="24"/>
          <w:szCs w:val="24"/>
          <w:lang w:eastAsia="ru-RU"/>
        </w:rPr>
        <w:t xml:space="preserve">. По результатам второй и третьей съемки значения </w:t>
      </w:r>
      <w:proofErr w:type="gramStart"/>
      <w:r w:rsidRPr="00004BF1">
        <w:rPr>
          <w:sz w:val="24"/>
          <w:szCs w:val="24"/>
          <w:lang w:eastAsia="ru-RU"/>
        </w:rPr>
        <w:t>ВВ</w:t>
      </w:r>
      <w:proofErr w:type="gramEnd"/>
      <w:r w:rsidRPr="00004BF1">
        <w:rPr>
          <w:sz w:val="24"/>
          <w:szCs w:val="24"/>
          <w:lang w:eastAsia="ru-RU"/>
        </w:rPr>
        <w:t xml:space="preserve"> повышаются до 12,0 и 7,0 мг/дм</w:t>
      </w:r>
      <w:r w:rsidRPr="00004BF1">
        <w:rPr>
          <w:sz w:val="24"/>
          <w:szCs w:val="24"/>
          <w:vertAlign w:val="superscript"/>
          <w:lang w:eastAsia="ru-RU"/>
        </w:rPr>
        <w:t>3</w:t>
      </w:r>
      <w:r w:rsidRPr="00004BF1">
        <w:rPr>
          <w:sz w:val="24"/>
          <w:szCs w:val="24"/>
          <w:lang w:eastAsia="ru-RU"/>
        </w:rPr>
        <w:t xml:space="preserve"> на ГЛСБ «Шымбулак», 8,3 и 5,2 мг/дм</w:t>
      </w:r>
      <w:r w:rsidRPr="00004BF1">
        <w:rPr>
          <w:sz w:val="24"/>
          <w:szCs w:val="24"/>
          <w:vertAlign w:val="superscript"/>
          <w:lang w:eastAsia="ru-RU"/>
        </w:rPr>
        <w:t>3</w:t>
      </w:r>
      <w:r w:rsidRPr="00004BF1">
        <w:rPr>
          <w:sz w:val="24"/>
          <w:szCs w:val="24"/>
          <w:lang w:eastAsia="ru-RU"/>
        </w:rPr>
        <w:t xml:space="preserve"> на БАО, соответственно. Высокие значения </w:t>
      </w:r>
      <w:proofErr w:type="gramStart"/>
      <w:r w:rsidRPr="00004BF1">
        <w:rPr>
          <w:sz w:val="24"/>
          <w:szCs w:val="24"/>
          <w:lang w:eastAsia="ru-RU"/>
        </w:rPr>
        <w:t>ВВ</w:t>
      </w:r>
      <w:proofErr w:type="gramEnd"/>
      <w:r w:rsidRPr="00004BF1">
        <w:rPr>
          <w:sz w:val="24"/>
          <w:szCs w:val="24"/>
          <w:lang w:eastAsia="ru-RU"/>
        </w:rPr>
        <w:t xml:space="preserve"> в горных территориях были характерными для точки Известковый: первая съемка – 62,5</w:t>
      </w:r>
      <w:r w:rsidR="00502F3E" w:rsidRPr="00004BF1">
        <w:rPr>
          <w:sz w:val="24"/>
          <w:szCs w:val="24"/>
          <w:lang w:eastAsia="ru-RU"/>
        </w:rPr>
        <w:t> </w:t>
      </w:r>
      <w:r w:rsidRPr="00004BF1">
        <w:rPr>
          <w:sz w:val="24"/>
          <w:szCs w:val="24"/>
          <w:lang w:eastAsia="ru-RU"/>
        </w:rPr>
        <w:t>мг/дм</w:t>
      </w:r>
      <w:r w:rsidRPr="00004BF1">
        <w:rPr>
          <w:sz w:val="24"/>
          <w:szCs w:val="24"/>
          <w:vertAlign w:val="superscript"/>
          <w:lang w:eastAsia="ru-RU"/>
        </w:rPr>
        <w:t>3</w:t>
      </w:r>
      <w:r w:rsidRPr="00004BF1">
        <w:rPr>
          <w:sz w:val="24"/>
          <w:szCs w:val="24"/>
          <w:lang w:eastAsia="ru-RU"/>
        </w:rPr>
        <w:t>, вторая и третья съемки – 29,2 и 45,8 мг/дм</w:t>
      </w:r>
      <w:r w:rsidRPr="00004BF1">
        <w:rPr>
          <w:sz w:val="24"/>
          <w:szCs w:val="24"/>
          <w:vertAlign w:val="superscript"/>
          <w:lang w:eastAsia="ru-RU"/>
        </w:rPr>
        <w:t>3</w:t>
      </w:r>
      <w:r w:rsidRPr="00004BF1">
        <w:rPr>
          <w:sz w:val="24"/>
          <w:szCs w:val="24"/>
          <w:lang w:eastAsia="ru-RU"/>
        </w:rPr>
        <w:t xml:space="preserve"> соответственно. В среднем за три съемки высокое содержание </w:t>
      </w:r>
      <w:proofErr w:type="gramStart"/>
      <w:r w:rsidRPr="00004BF1">
        <w:rPr>
          <w:sz w:val="24"/>
          <w:szCs w:val="24"/>
          <w:lang w:eastAsia="ru-RU"/>
        </w:rPr>
        <w:t>ВВ</w:t>
      </w:r>
      <w:proofErr w:type="gramEnd"/>
      <w:r w:rsidRPr="00004BF1">
        <w:rPr>
          <w:sz w:val="24"/>
          <w:szCs w:val="24"/>
          <w:lang w:eastAsia="ru-RU"/>
        </w:rPr>
        <w:t xml:space="preserve"> зарегистрировано при первом выезде до 22,2 мг/дм</w:t>
      </w:r>
      <w:r w:rsidRPr="00004BF1">
        <w:rPr>
          <w:sz w:val="24"/>
          <w:szCs w:val="24"/>
          <w:vertAlign w:val="superscript"/>
          <w:lang w:eastAsia="ru-RU"/>
        </w:rPr>
        <w:t>3</w:t>
      </w:r>
      <w:r w:rsidRPr="00004BF1">
        <w:rPr>
          <w:sz w:val="24"/>
          <w:szCs w:val="24"/>
          <w:lang w:eastAsia="ru-RU"/>
        </w:rPr>
        <w:t xml:space="preserve"> с некоторым понижением ко второй съемке 16,5 мг/дм</w:t>
      </w:r>
      <w:r w:rsidRPr="00004BF1">
        <w:rPr>
          <w:sz w:val="24"/>
          <w:szCs w:val="24"/>
          <w:vertAlign w:val="superscript"/>
          <w:lang w:eastAsia="ru-RU"/>
        </w:rPr>
        <w:t>3</w:t>
      </w:r>
      <w:r w:rsidRPr="00004BF1">
        <w:rPr>
          <w:sz w:val="24"/>
          <w:szCs w:val="24"/>
          <w:lang w:eastAsia="ru-RU"/>
        </w:rPr>
        <w:t>.</w:t>
      </w:r>
      <w:r w:rsidR="009F17E5" w:rsidRPr="00004BF1">
        <w:rPr>
          <w:sz w:val="24"/>
          <w:szCs w:val="24"/>
          <w:lang w:eastAsia="ru-RU"/>
        </w:rPr>
        <w:t xml:space="preserve"> </w:t>
      </w:r>
      <w:r w:rsidRPr="00004BF1">
        <w:rPr>
          <w:sz w:val="24"/>
          <w:szCs w:val="24"/>
          <w:lang w:eastAsia="ru-RU"/>
        </w:rPr>
        <w:t xml:space="preserve">По территории г. Алматы высокие значения </w:t>
      </w:r>
      <w:proofErr w:type="gramStart"/>
      <w:r w:rsidRPr="00004BF1">
        <w:rPr>
          <w:sz w:val="24"/>
          <w:szCs w:val="24"/>
          <w:lang w:eastAsia="ru-RU"/>
        </w:rPr>
        <w:t>ВВ</w:t>
      </w:r>
      <w:proofErr w:type="gramEnd"/>
      <w:r w:rsidRPr="00004BF1">
        <w:rPr>
          <w:sz w:val="24"/>
          <w:szCs w:val="24"/>
          <w:lang w:eastAsia="ru-RU"/>
        </w:rPr>
        <w:t xml:space="preserve"> в среднем за три съемки были характерны на точках отбора Алтын орда – 24,3 мг/дм</w:t>
      </w:r>
      <w:r w:rsidRPr="00004BF1">
        <w:rPr>
          <w:sz w:val="24"/>
          <w:szCs w:val="24"/>
          <w:vertAlign w:val="superscript"/>
          <w:lang w:eastAsia="ru-RU"/>
        </w:rPr>
        <w:t>3</w:t>
      </w:r>
      <w:r w:rsidRPr="00004BF1">
        <w:rPr>
          <w:sz w:val="24"/>
          <w:szCs w:val="24"/>
          <w:lang w:eastAsia="ru-RU"/>
        </w:rPr>
        <w:t>, ВОАД – 39,1 мг/дм</w:t>
      </w:r>
      <w:r w:rsidRPr="00004BF1">
        <w:rPr>
          <w:sz w:val="24"/>
          <w:szCs w:val="24"/>
          <w:vertAlign w:val="superscript"/>
          <w:lang w:eastAsia="ru-RU"/>
        </w:rPr>
        <w:t>3</w:t>
      </w:r>
      <w:r w:rsidRPr="00004BF1">
        <w:rPr>
          <w:sz w:val="24"/>
          <w:szCs w:val="24"/>
          <w:lang w:eastAsia="ru-RU"/>
        </w:rPr>
        <w:t xml:space="preserve"> и СОАД – 22,8 мг/дм</w:t>
      </w:r>
      <w:r w:rsidRPr="00004BF1">
        <w:rPr>
          <w:sz w:val="24"/>
          <w:szCs w:val="24"/>
          <w:vertAlign w:val="superscript"/>
          <w:lang w:eastAsia="ru-RU"/>
        </w:rPr>
        <w:t>3</w:t>
      </w:r>
      <w:r w:rsidRPr="00004BF1">
        <w:rPr>
          <w:sz w:val="24"/>
          <w:szCs w:val="24"/>
          <w:lang w:eastAsia="ru-RU"/>
        </w:rPr>
        <w:t>, т.е. в зонах крупных автотранспортных магистралей</w:t>
      </w:r>
      <w:r w:rsidR="00001295" w:rsidRPr="00004BF1">
        <w:rPr>
          <w:sz w:val="24"/>
          <w:szCs w:val="24"/>
          <w:lang w:eastAsia="ru-RU"/>
        </w:rPr>
        <w:t xml:space="preserve">. </w:t>
      </w:r>
      <w:r w:rsidRPr="00004BF1">
        <w:rPr>
          <w:sz w:val="24"/>
          <w:szCs w:val="24"/>
          <w:lang w:eastAsia="en-US"/>
        </w:rPr>
        <w:t>В 2019 г. окисляемость снеговой воды изменялась в широких пределах от 3,90 до 12,6</w:t>
      </w:r>
      <w:r w:rsidRPr="00004BF1">
        <w:rPr>
          <w:sz w:val="24"/>
          <w:szCs w:val="24"/>
          <w:lang w:val="kk-KZ" w:eastAsia="en-US"/>
        </w:rPr>
        <w:t> </w:t>
      </w:r>
      <w:proofErr w:type="spellStart"/>
      <w:r w:rsidRPr="00004BF1">
        <w:rPr>
          <w:sz w:val="24"/>
          <w:szCs w:val="24"/>
          <w:lang w:eastAsia="en-US"/>
        </w:rPr>
        <w:t>мгО</w:t>
      </w:r>
      <w:proofErr w:type="spellEnd"/>
      <w:r w:rsidRPr="00004BF1">
        <w:rPr>
          <w:sz w:val="24"/>
          <w:szCs w:val="24"/>
          <w:lang w:eastAsia="en-US"/>
        </w:rPr>
        <w:t>/дм</w:t>
      </w:r>
      <w:r w:rsidRPr="00004BF1">
        <w:rPr>
          <w:sz w:val="24"/>
          <w:szCs w:val="24"/>
          <w:vertAlign w:val="superscript"/>
          <w:lang w:eastAsia="en-US"/>
        </w:rPr>
        <w:t>3</w:t>
      </w:r>
      <w:r w:rsidRPr="00004BF1">
        <w:rPr>
          <w:sz w:val="24"/>
          <w:szCs w:val="24"/>
          <w:lang w:eastAsia="en-US"/>
        </w:rPr>
        <w:t xml:space="preserve">. </w:t>
      </w:r>
    </w:p>
    <w:p w:rsidR="006F3B37" w:rsidRPr="00004BF1" w:rsidRDefault="006F3B37" w:rsidP="00C94853">
      <w:pPr>
        <w:spacing w:line="360" w:lineRule="auto"/>
        <w:ind w:firstLine="709"/>
        <w:contextualSpacing/>
        <w:jc w:val="both"/>
        <w:rPr>
          <w:sz w:val="24"/>
          <w:szCs w:val="24"/>
          <w:lang w:eastAsia="en-US"/>
        </w:rPr>
      </w:pPr>
      <w:r w:rsidRPr="00004BF1">
        <w:rPr>
          <w:sz w:val="24"/>
          <w:szCs w:val="24"/>
          <w:shd w:val="clear" w:color="auto" w:fill="FFFFFF"/>
          <w:lang w:eastAsia="en-US"/>
        </w:rPr>
        <w:t>В целом по всей территории АА во время второй съемки минерализация СП была значительно ниже, по сравнению с первым и третьим выездами и средние значения по отдельным зонам составили от 60,3 до 83,5 мг/дм</w:t>
      </w:r>
      <w:r w:rsidRPr="00004BF1">
        <w:rPr>
          <w:sz w:val="24"/>
          <w:szCs w:val="24"/>
          <w:shd w:val="clear" w:color="auto" w:fill="FFFFFF"/>
          <w:vertAlign w:val="superscript"/>
          <w:lang w:eastAsia="en-US"/>
        </w:rPr>
        <w:t>3</w:t>
      </w:r>
      <w:r w:rsidRPr="00004BF1">
        <w:rPr>
          <w:sz w:val="24"/>
          <w:szCs w:val="24"/>
          <w:shd w:val="clear" w:color="auto" w:fill="FFFFFF"/>
          <w:lang w:eastAsia="en-US"/>
        </w:rPr>
        <w:t>. В горных районах агломерации во время первого и третьего выездов средняя минерализация СП была в значениях 147 мг/дм</w:t>
      </w:r>
      <w:r w:rsidRPr="00004BF1">
        <w:rPr>
          <w:sz w:val="24"/>
          <w:szCs w:val="24"/>
          <w:shd w:val="clear" w:color="auto" w:fill="FFFFFF"/>
          <w:vertAlign w:val="superscript"/>
          <w:lang w:eastAsia="en-US"/>
        </w:rPr>
        <w:t>3</w:t>
      </w:r>
      <w:r w:rsidRPr="00004BF1">
        <w:rPr>
          <w:sz w:val="24"/>
          <w:szCs w:val="24"/>
          <w:shd w:val="clear" w:color="auto" w:fill="FFFFFF"/>
          <w:lang w:eastAsia="en-US"/>
        </w:rPr>
        <w:t xml:space="preserve"> и 114 мг/дм</w:t>
      </w:r>
      <w:r w:rsidRPr="00004BF1">
        <w:rPr>
          <w:sz w:val="24"/>
          <w:szCs w:val="24"/>
          <w:shd w:val="clear" w:color="auto" w:fill="FFFFFF"/>
          <w:vertAlign w:val="superscript"/>
          <w:lang w:eastAsia="en-US"/>
        </w:rPr>
        <w:t>3</w:t>
      </w:r>
      <w:r w:rsidRPr="00004BF1">
        <w:rPr>
          <w:sz w:val="24"/>
          <w:szCs w:val="24"/>
          <w:shd w:val="clear" w:color="auto" w:fill="FFFFFF"/>
          <w:lang w:eastAsia="en-US"/>
        </w:rPr>
        <w:t xml:space="preserve"> соответственно, а во время второго – 69,0 мг/дм</w:t>
      </w:r>
      <w:r w:rsidRPr="00004BF1">
        <w:rPr>
          <w:sz w:val="24"/>
          <w:szCs w:val="24"/>
          <w:shd w:val="clear" w:color="auto" w:fill="FFFFFF"/>
          <w:vertAlign w:val="superscript"/>
          <w:lang w:eastAsia="en-US"/>
        </w:rPr>
        <w:t>3</w:t>
      </w:r>
      <w:r w:rsidRPr="00004BF1">
        <w:rPr>
          <w:sz w:val="24"/>
          <w:szCs w:val="24"/>
          <w:shd w:val="clear" w:color="auto" w:fill="FFFFFF"/>
          <w:lang w:eastAsia="en-US"/>
        </w:rPr>
        <w:t xml:space="preserve">. Максимальные значения минерализации отмечаются для ГЛСБ «Шымбулак» (2260 м </w:t>
      </w:r>
      <w:proofErr w:type="spellStart"/>
      <w:r w:rsidRPr="00004BF1">
        <w:rPr>
          <w:sz w:val="24"/>
          <w:szCs w:val="24"/>
          <w:shd w:val="clear" w:color="auto" w:fill="FFFFFF"/>
          <w:lang w:eastAsia="en-US"/>
        </w:rPr>
        <w:t>абс</w:t>
      </w:r>
      <w:proofErr w:type="spellEnd"/>
      <w:r w:rsidRPr="00004BF1">
        <w:rPr>
          <w:sz w:val="24"/>
          <w:szCs w:val="24"/>
          <w:shd w:val="clear" w:color="auto" w:fill="FFFFFF"/>
          <w:lang w:eastAsia="en-US"/>
        </w:rPr>
        <w:t>.) до 194 мг/дм</w:t>
      </w:r>
      <w:r w:rsidRPr="00004BF1">
        <w:rPr>
          <w:sz w:val="24"/>
          <w:szCs w:val="24"/>
          <w:shd w:val="clear" w:color="auto" w:fill="FFFFFF"/>
          <w:vertAlign w:val="superscript"/>
          <w:lang w:eastAsia="en-US"/>
        </w:rPr>
        <w:t>3</w:t>
      </w:r>
      <w:r w:rsidRPr="00004BF1">
        <w:rPr>
          <w:sz w:val="24"/>
          <w:szCs w:val="24"/>
          <w:shd w:val="clear" w:color="auto" w:fill="FFFFFF"/>
          <w:lang w:eastAsia="en-US"/>
        </w:rPr>
        <w:t xml:space="preserve"> и 124</w:t>
      </w:r>
      <w:r w:rsidR="00502F3E" w:rsidRPr="00004BF1">
        <w:rPr>
          <w:sz w:val="24"/>
          <w:szCs w:val="24"/>
          <w:shd w:val="clear" w:color="auto" w:fill="FFFFFF"/>
          <w:lang w:eastAsia="en-US"/>
        </w:rPr>
        <w:t> </w:t>
      </w:r>
      <w:r w:rsidRPr="00004BF1">
        <w:rPr>
          <w:sz w:val="24"/>
          <w:szCs w:val="24"/>
          <w:shd w:val="clear" w:color="auto" w:fill="FFFFFF"/>
          <w:lang w:eastAsia="en-US"/>
        </w:rPr>
        <w:t>мг/дм</w:t>
      </w:r>
      <w:r w:rsidRPr="00004BF1">
        <w:rPr>
          <w:sz w:val="24"/>
          <w:szCs w:val="24"/>
          <w:shd w:val="clear" w:color="auto" w:fill="FFFFFF"/>
          <w:vertAlign w:val="superscript"/>
          <w:lang w:eastAsia="en-US"/>
        </w:rPr>
        <w:t>3</w:t>
      </w:r>
      <w:r w:rsidRPr="00004BF1">
        <w:rPr>
          <w:sz w:val="24"/>
          <w:szCs w:val="24"/>
          <w:shd w:val="clear" w:color="auto" w:fill="FFFFFF"/>
          <w:lang w:eastAsia="en-US"/>
        </w:rPr>
        <w:t xml:space="preserve">. На БАО (2511 м </w:t>
      </w:r>
      <w:proofErr w:type="spellStart"/>
      <w:r w:rsidRPr="00004BF1">
        <w:rPr>
          <w:sz w:val="24"/>
          <w:szCs w:val="24"/>
          <w:shd w:val="clear" w:color="auto" w:fill="FFFFFF"/>
          <w:lang w:eastAsia="en-US"/>
        </w:rPr>
        <w:t>абс</w:t>
      </w:r>
      <w:proofErr w:type="spellEnd"/>
      <w:r w:rsidRPr="00004BF1">
        <w:rPr>
          <w:sz w:val="24"/>
          <w:szCs w:val="24"/>
          <w:shd w:val="clear" w:color="auto" w:fill="FFFFFF"/>
          <w:lang w:eastAsia="en-US"/>
        </w:rPr>
        <w:t>.), значения минерализации были высокие и во время третьего выезда – 134 мг/дм</w:t>
      </w:r>
      <w:r w:rsidRPr="00004BF1">
        <w:rPr>
          <w:sz w:val="24"/>
          <w:szCs w:val="24"/>
          <w:shd w:val="clear" w:color="auto" w:fill="FFFFFF"/>
          <w:vertAlign w:val="superscript"/>
          <w:lang w:eastAsia="en-US"/>
        </w:rPr>
        <w:t>3</w:t>
      </w:r>
      <w:r w:rsidRPr="00004BF1">
        <w:rPr>
          <w:sz w:val="24"/>
          <w:szCs w:val="24"/>
          <w:shd w:val="clear" w:color="auto" w:fill="FFFFFF"/>
          <w:lang w:eastAsia="en-US"/>
        </w:rPr>
        <w:t xml:space="preserve">, а на точке Известковый (1678 м </w:t>
      </w:r>
      <w:proofErr w:type="spellStart"/>
      <w:r w:rsidRPr="00004BF1">
        <w:rPr>
          <w:sz w:val="24"/>
          <w:szCs w:val="24"/>
          <w:shd w:val="clear" w:color="auto" w:fill="FFFFFF"/>
          <w:lang w:eastAsia="en-US"/>
        </w:rPr>
        <w:t>абс</w:t>
      </w:r>
      <w:proofErr w:type="spellEnd"/>
      <w:r w:rsidRPr="00004BF1">
        <w:rPr>
          <w:sz w:val="24"/>
          <w:szCs w:val="24"/>
          <w:shd w:val="clear" w:color="auto" w:fill="FFFFFF"/>
          <w:lang w:eastAsia="en-US"/>
        </w:rPr>
        <w:t>.) составили 115 мг/дм</w:t>
      </w:r>
      <w:r w:rsidRPr="00004BF1">
        <w:rPr>
          <w:sz w:val="24"/>
          <w:szCs w:val="24"/>
          <w:shd w:val="clear" w:color="auto" w:fill="FFFFFF"/>
          <w:vertAlign w:val="superscript"/>
          <w:lang w:eastAsia="en-US"/>
        </w:rPr>
        <w:t>3</w:t>
      </w:r>
      <w:r w:rsidRPr="00004BF1">
        <w:rPr>
          <w:sz w:val="24"/>
          <w:szCs w:val="24"/>
          <w:shd w:val="clear" w:color="auto" w:fill="FFFFFF"/>
          <w:lang w:eastAsia="en-US"/>
        </w:rPr>
        <w:t xml:space="preserve"> в первой съемке и 84,0 мг/дм</w:t>
      </w:r>
      <w:r w:rsidRPr="00004BF1">
        <w:rPr>
          <w:sz w:val="24"/>
          <w:szCs w:val="24"/>
          <w:shd w:val="clear" w:color="auto" w:fill="FFFFFF"/>
          <w:vertAlign w:val="superscript"/>
          <w:lang w:eastAsia="en-US"/>
        </w:rPr>
        <w:t>3</w:t>
      </w:r>
      <w:r w:rsidRPr="00004BF1">
        <w:rPr>
          <w:sz w:val="24"/>
          <w:szCs w:val="24"/>
          <w:shd w:val="clear" w:color="auto" w:fill="FFFFFF"/>
          <w:lang w:eastAsia="en-US"/>
        </w:rPr>
        <w:t xml:space="preserve"> – последней, т.е. менялась в широком диапазоне.</w:t>
      </w:r>
      <w:r w:rsidR="009F17E5" w:rsidRPr="00004BF1">
        <w:rPr>
          <w:sz w:val="24"/>
          <w:szCs w:val="24"/>
          <w:shd w:val="clear" w:color="auto" w:fill="FFFFFF"/>
          <w:lang w:eastAsia="en-US"/>
        </w:rPr>
        <w:t xml:space="preserve"> </w:t>
      </w:r>
      <w:r w:rsidRPr="00004BF1">
        <w:rPr>
          <w:sz w:val="24"/>
          <w:szCs w:val="24"/>
          <w:lang w:eastAsia="en-US"/>
        </w:rPr>
        <w:t>На территории г. Алматы, который является ядром агломерации, минерализация снеговой воды менялась при первой съемке от 131 до 206 мг/дм</w:t>
      </w:r>
      <w:r w:rsidRPr="00004BF1">
        <w:rPr>
          <w:sz w:val="24"/>
          <w:szCs w:val="24"/>
          <w:vertAlign w:val="superscript"/>
          <w:lang w:eastAsia="en-US"/>
        </w:rPr>
        <w:t>3</w:t>
      </w:r>
      <w:r w:rsidRPr="00004BF1">
        <w:rPr>
          <w:sz w:val="24"/>
          <w:szCs w:val="24"/>
          <w:lang w:eastAsia="en-US"/>
        </w:rPr>
        <w:t xml:space="preserve">, </w:t>
      </w:r>
      <w:r w:rsidR="00F67F03" w:rsidRPr="00004BF1">
        <w:rPr>
          <w:sz w:val="24"/>
          <w:szCs w:val="24"/>
          <w:lang w:eastAsia="en-US"/>
        </w:rPr>
        <w:t xml:space="preserve">во время первой съемки </w:t>
      </w:r>
      <w:r w:rsidRPr="00004BF1">
        <w:rPr>
          <w:sz w:val="24"/>
          <w:szCs w:val="24"/>
          <w:lang w:eastAsia="en-US"/>
        </w:rPr>
        <w:t>высокие значения были характерны для точки Алтын орда, во второй и третьей съемках в центре города (Институт географии) до 81,9 и 113 мг/дм</w:t>
      </w:r>
      <w:r w:rsidRPr="00004BF1">
        <w:rPr>
          <w:sz w:val="24"/>
          <w:szCs w:val="24"/>
          <w:vertAlign w:val="superscript"/>
          <w:lang w:eastAsia="en-US"/>
        </w:rPr>
        <w:t>3</w:t>
      </w:r>
      <w:r w:rsidRPr="00004BF1">
        <w:rPr>
          <w:sz w:val="24"/>
          <w:szCs w:val="24"/>
          <w:lang w:eastAsia="en-US"/>
        </w:rPr>
        <w:t xml:space="preserve"> соответственно. По ионному составу снеговая вода гидрокарбонатного класса кальциевой группы. Среднее значение суммы солей в СП по территории города составило 109,5 мг/дм</w:t>
      </w:r>
      <w:r w:rsidRPr="00004BF1">
        <w:rPr>
          <w:sz w:val="24"/>
          <w:szCs w:val="24"/>
          <w:vertAlign w:val="superscript"/>
          <w:lang w:eastAsia="en-US"/>
        </w:rPr>
        <w:t>3</w:t>
      </w:r>
      <w:r w:rsidRPr="00004BF1">
        <w:rPr>
          <w:sz w:val="24"/>
          <w:szCs w:val="24"/>
          <w:lang w:eastAsia="en-US"/>
        </w:rPr>
        <w:t xml:space="preserve">. </w:t>
      </w:r>
    </w:p>
    <w:p w:rsidR="006F3B37" w:rsidRPr="00004BF1" w:rsidRDefault="006F3B37" w:rsidP="00C94853">
      <w:pPr>
        <w:overflowPunct/>
        <w:autoSpaceDE/>
        <w:autoSpaceDN/>
        <w:adjustRightInd/>
        <w:spacing w:line="360" w:lineRule="auto"/>
        <w:ind w:firstLine="709"/>
        <w:contextualSpacing/>
        <w:jc w:val="both"/>
        <w:textAlignment w:val="auto"/>
        <w:rPr>
          <w:sz w:val="24"/>
          <w:szCs w:val="24"/>
          <w:lang w:eastAsia="en-US"/>
        </w:rPr>
      </w:pPr>
      <w:r w:rsidRPr="00004BF1">
        <w:rPr>
          <w:rFonts w:eastAsia="TimesNewRomanPSMT"/>
          <w:sz w:val="24"/>
          <w:szCs w:val="24"/>
          <w:lang w:eastAsia="ru-RU"/>
        </w:rPr>
        <w:t>Тяжелые металлы в снежном покрове</w:t>
      </w:r>
      <w:r w:rsidR="000F2E09" w:rsidRPr="00004BF1">
        <w:rPr>
          <w:rFonts w:eastAsia="TimesNewRomanPSMT"/>
          <w:sz w:val="24"/>
          <w:szCs w:val="24"/>
          <w:lang w:eastAsia="ru-RU"/>
        </w:rPr>
        <w:t xml:space="preserve">. </w:t>
      </w:r>
      <w:r w:rsidRPr="00004BF1">
        <w:rPr>
          <w:sz w:val="24"/>
          <w:szCs w:val="24"/>
          <w:lang w:eastAsia="en-US"/>
        </w:rPr>
        <w:t>Наименьшая концентрация меди обнаруживается в СП точки отбора «Известковый», которая составила 0,2 мкг/дм</w:t>
      </w:r>
      <w:r w:rsidRPr="00004BF1">
        <w:rPr>
          <w:sz w:val="24"/>
          <w:szCs w:val="24"/>
          <w:vertAlign w:val="superscript"/>
          <w:lang w:eastAsia="en-US"/>
        </w:rPr>
        <w:t>3</w:t>
      </w:r>
      <w:r w:rsidRPr="00004BF1">
        <w:rPr>
          <w:sz w:val="24"/>
          <w:szCs w:val="24"/>
          <w:lang w:eastAsia="en-US"/>
        </w:rPr>
        <w:t xml:space="preserve">, а высокие концентрации встречаются на станции отбора </w:t>
      </w:r>
      <w:proofErr w:type="gramStart"/>
      <w:r w:rsidRPr="00004BF1">
        <w:rPr>
          <w:sz w:val="24"/>
          <w:szCs w:val="24"/>
          <w:lang w:eastAsia="en-US"/>
        </w:rPr>
        <w:t>Шамалган</w:t>
      </w:r>
      <w:proofErr w:type="gramEnd"/>
      <w:r w:rsidRPr="00004BF1">
        <w:rPr>
          <w:sz w:val="24"/>
          <w:szCs w:val="24"/>
          <w:lang w:eastAsia="en-US"/>
        </w:rPr>
        <w:t xml:space="preserve"> и составляет </w:t>
      </w:r>
      <w:r w:rsidRPr="00004BF1">
        <w:rPr>
          <w:sz w:val="24"/>
          <w:szCs w:val="24"/>
          <w:lang w:eastAsia="en-US"/>
        </w:rPr>
        <w:lastRenderedPageBreak/>
        <w:t>12,2</w:t>
      </w:r>
      <w:r w:rsidR="00502F3E" w:rsidRPr="00004BF1">
        <w:rPr>
          <w:sz w:val="24"/>
          <w:szCs w:val="24"/>
          <w:lang w:eastAsia="en-US"/>
        </w:rPr>
        <w:t> </w:t>
      </w:r>
      <w:r w:rsidRPr="00004BF1">
        <w:rPr>
          <w:sz w:val="24"/>
          <w:szCs w:val="24"/>
          <w:lang w:eastAsia="en-US"/>
        </w:rPr>
        <w:t>мкг/дм</w:t>
      </w:r>
      <w:r w:rsidRPr="00004BF1">
        <w:rPr>
          <w:sz w:val="24"/>
          <w:szCs w:val="24"/>
          <w:vertAlign w:val="superscript"/>
          <w:lang w:eastAsia="en-US"/>
        </w:rPr>
        <w:t>3</w:t>
      </w:r>
      <w:r w:rsidRPr="00004BF1">
        <w:rPr>
          <w:sz w:val="24"/>
          <w:szCs w:val="24"/>
          <w:lang w:eastAsia="en-US"/>
        </w:rPr>
        <w:t>. Содержание меди повышенное, как в горной части агломерации, в малых населенных пунктах, так и в правобережье КВ.</w:t>
      </w:r>
    </w:p>
    <w:p w:rsidR="006F3B37" w:rsidRPr="00004BF1" w:rsidRDefault="006F3B37" w:rsidP="00C94853">
      <w:pPr>
        <w:overflowPunct/>
        <w:autoSpaceDE/>
        <w:autoSpaceDN/>
        <w:adjustRightInd/>
        <w:spacing w:line="360" w:lineRule="auto"/>
        <w:ind w:firstLine="709"/>
        <w:contextualSpacing/>
        <w:jc w:val="both"/>
        <w:textAlignment w:val="auto"/>
        <w:rPr>
          <w:sz w:val="24"/>
          <w:szCs w:val="24"/>
          <w:lang w:eastAsia="en-US"/>
        </w:rPr>
      </w:pPr>
      <w:r w:rsidRPr="00004BF1">
        <w:rPr>
          <w:sz w:val="24"/>
          <w:szCs w:val="24"/>
          <w:lang w:eastAsia="en-US"/>
        </w:rPr>
        <w:t xml:space="preserve">Максимальные концентраций </w:t>
      </w:r>
      <w:r w:rsidRPr="00004BF1">
        <w:rPr>
          <w:sz w:val="24"/>
          <w:szCs w:val="24"/>
          <w:lang w:val="en-US" w:eastAsia="en-US"/>
        </w:rPr>
        <w:t>Cu</w:t>
      </w:r>
      <w:r w:rsidRPr="00004BF1">
        <w:rPr>
          <w:sz w:val="24"/>
          <w:szCs w:val="24"/>
          <w:lang w:eastAsia="en-US"/>
        </w:rPr>
        <w:t xml:space="preserve"> отмечаются при первой съемке в районе города Алматы и малых населенных пунктов городского типа</w:t>
      </w:r>
      <w:r w:rsidR="00D532C3" w:rsidRPr="00004BF1">
        <w:rPr>
          <w:sz w:val="24"/>
          <w:szCs w:val="24"/>
          <w:lang w:eastAsia="en-US"/>
        </w:rPr>
        <w:t xml:space="preserve">. </w:t>
      </w:r>
      <w:r w:rsidRPr="00004BF1">
        <w:rPr>
          <w:sz w:val="24"/>
          <w:szCs w:val="24"/>
          <w:lang w:eastAsia="en-US"/>
        </w:rPr>
        <w:t>Концентраци</w:t>
      </w:r>
      <w:r w:rsidR="00D532C3" w:rsidRPr="00004BF1">
        <w:rPr>
          <w:sz w:val="24"/>
          <w:szCs w:val="24"/>
          <w:lang w:eastAsia="en-US"/>
        </w:rPr>
        <w:t>и</w:t>
      </w:r>
      <w:r w:rsidRPr="00004BF1">
        <w:rPr>
          <w:sz w:val="24"/>
          <w:szCs w:val="24"/>
          <w:lang w:eastAsia="en-US"/>
        </w:rPr>
        <w:t xml:space="preserve"> </w:t>
      </w:r>
      <w:r w:rsidRPr="00004BF1">
        <w:rPr>
          <w:sz w:val="24"/>
          <w:szCs w:val="24"/>
          <w:lang w:val="en-US" w:eastAsia="en-US"/>
        </w:rPr>
        <w:t>Cu</w:t>
      </w:r>
      <w:r w:rsidRPr="00004BF1">
        <w:rPr>
          <w:sz w:val="24"/>
          <w:szCs w:val="24"/>
          <w:lang w:eastAsia="en-US"/>
        </w:rPr>
        <w:t xml:space="preserve"> на всех участках превышение ПДК наблюдали только в 2,9 раз. </w:t>
      </w:r>
    </w:p>
    <w:p w:rsidR="008E7F12" w:rsidRPr="00004BF1" w:rsidRDefault="006F3B37" w:rsidP="00C94853">
      <w:pPr>
        <w:spacing w:line="360" w:lineRule="auto"/>
        <w:ind w:firstLine="709"/>
        <w:contextualSpacing/>
        <w:jc w:val="both"/>
        <w:rPr>
          <w:sz w:val="24"/>
          <w:szCs w:val="24"/>
          <w:lang w:eastAsia="en-US"/>
        </w:rPr>
      </w:pPr>
      <w:r w:rsidRPr="00004BF1">
        <w:rPr>
          <w:sz w:val="24"/>
          <w:szCs w:val="24"/>
          <w:lang w:eastAsia="en-US"/>
        </w:rPr>
        <w:t>Крайние значения концентрации цинка отмечены в интервале 0,7-269,0 мкг/дм</w:t>
      </w:r>
      <w:r w:rsidRPr="00004BF1">
        <w:rPr>
          <w:sz w:val="24"/>
          <w:szCs w:val="24"/>
          <w:vertAlign w:val="superscript"/>
          <w:lang w:eastAsia="en-US"/>
        </w:rPr>
        <w:t>3</w:t>
      </w:r>
      <w:r w:rsidRPr="00004BF1">
        <w:rPr>
          <w:sz w:val="24"/>
          <w:szCs w:val="24"/>
          <w:lang w:eastAsia="en-US"/>
        </w:rPr>
        <w:t>. Максимальные значения на порядок выше, чем в прошлом году, обнаружены при втором выезде в гг. Каскелен и Капшагай 269,0 и 198,0 мкг/дм</w:t>
      </w:r>
      <w:r w:rsidRPr="00004BF1">
        <w:rPr>
          <w:sz w:val="24"/>
          <w:szCs w:val="24"/>
          <w:vertAlign w:val="superscript"/>
          <w:lang w:eastAsia="en-US"/>
        </w:rPr>
        <w:t>3</w:t>
      </w:r>
      <w:r w:rsidRPr="00004BF1">
        <w:rPr>
          <w:sz w:val="24"/>
          <w:szCs w:val="24"/>
          <w:lang w:eastAsia="en-US"/>
        </w:rPr>
        <w:t>, превышения ПДК</w:t>
      </w:r>
      <w:r w:rsidRPr="00004BF1">
        <w:rPr>
          <w:sz w:val="24"/>
          <w:szCs w:val="24"/>
          <w:vertAlign w:val="subscript"/>
          <w:lang w:eastAsia="en-US"/>
        </w:rPr>
        <w:t>рх</w:t>
      </w:r>
      <w:r w:rsidRPr="00004BF1">
        <w:rPr>
          <w:sz w:val="24"/>
          <w:szCs w:val="24"/>
          <w:lang w:eastAsia="en-US"/>
        </w:rPr>
        <w:t xml:space="preserve"> составили в 27 и 20 раза, соответственно (таблица </w:t>
      </w:r>
      <w:r w:rsidR="004A2DB4" w:rsidRPr="00004BF1">
        <w:rPr>
          <w:sz w:val="24"/>
          <w:szCs w:val="24"/>
          <w:lang w:eastAsia="en-US"/>
        </w:rPr>
        <w:t>В.10</w:t>
      </w:r>
      <w:r w:rsidRPr="00004BF1">
        <w:rPr>
          <w:sz w:val="24"/>
          <w:szCs w:val="24"/>
          <w:lang w:eastAsia="en-US"/>
        </w:rPr>
        <w:t>). Высокими концентрациями характеризуются также г. Есик – 69,5 мкг/дм</w:t>
      </w:r>
      <w:r w:rsidRPr="00004BF1">
        <w:rPr>
          <w:sz w:val="24"/>
          <w:szCs w:val="24"/>
          <w:vertAlign w:val="superscript"/>
          <w:lang w:eastAsia="en-US"/>
        </w:rPr>
        <w:t>3</w:t>
      </w:r>
      <w:r w:rsidRPr="00004BF1">
        <w:rPr>
          <w:sz w:val="24"/>
          <w:szCs w:val="24"/>
          <w:lang w:eastAsia="en-US"/>
        </w:rPr>
        <w:t xml:space="preserve"> и ВОАД – 92,2 мкг/дм</w:t>
      </w:r>
      <w:r w:rsidRPr="00004BF1">
        <w:rPr>
          <w:sz w:val="24"/>
          <w:szCs w:val="24"/>
          <w:vertAlign w:val="superscript"/>
          <w:lang w:eastAsia="en-US"/>
        </w:rPr>
        <w:t>3</w:t>
      </w:r>
      <w:r w:rsidRPr="00004BF1">
        <w:rPr>
          <w:sz w:val="24"/>
          <w:szCs w:val="24"/>
          <w:lang w:eastAsia="en-US"/>
        </w:rPr>
        <w:t xml:space="preserve">, а минимальными – БАО, Известковый, </w:t>
      </w:r>
      <w:proofErr w:type="spellStart"/>
      <w:r w:rsidRPr="00004BF1">
        <w:rPr>
          <w:sz w:val="24"/>
          <w:szCs w:val="24"/>
          <w:lang w:eastAsia="en-US"/>
        </w:rPr>
        <w:t>Турарские</w:t>
      </w:r>
      <w:proofErr w:type="spellEnd"/>
      <w:r w:rsidRPr="00004BF1">
        <w:rPr>
          <w:sz w:val="24"/>
          <w:szCs w:val="24"/>
          <w:lang w:eastAsia="en-US"/>
        </w:rPr>
        <w:t xml:space="preserve"> дачи, </w:t>
      </w:r>
      <w:proofErr w:type="spellStart"/>
      <w:r w:rsidRPr="00004BF1">
        <w:rPr>
          <w:sz w:val="24"/>
          <w:szCs w:val="24"/>
          <w:lang w:eastAsia="en-US"/>
        </w:rPr>
        <w:t>Косозен</w:t>
      </w:r>
      <w:proofErr w:type="spellEnd"/>
      <w:r w:rsidRPr="00004BF1">
        <w:rPr>
          <w:sz w:val="24"/>
          <w:szCs w:val="24"/>
          <w:lang w:eastAsia="en-US"/>
        </w:rPr>
        <w:t xml:space="preserve">, Междуреченск, в среднем их концентрации не превышают нормативы. В то же время, превышений нормативов для хозяйственно-питьевого и культурно бытового водопользования по всей территории АА не наблюдается. </w:t>
      </w:r>
    </w:p>
    <w:p w:rsidR="005416BE" w:rsidRPr="00004BF1" w:rsidRDefault="006F3B37" w:rsidP="00C94853">
      <w:pPr>
        <w:spacing w:line="360" w:lineRule="auto"/>
        <w:ind w:firstLine="709"/>
        <w:contextualSpacing/>
        <w:jc w:val="both"/>
        <w:rPr>
          <w:sz w:val="24"/>
          <w:szCs w:val="24"/>
          <w:lang w:eastAsia="en-US"/>
        </w:rPr>
      </w:pPr>
      <w:r w:rsidRPr="00004BF1">
        <w:rPr>
          <w:sz w:val="24"/>
          <w:szCs w:val="24"/>
          <w:lang w:eastAsia="en-US"/>
        </w:rPr>
        <w:t xml:space="preserve">Содержание </w:t>
      </w:r>
      <w:r w:rsidR="00F90B53" w:rsidRPr="00004BF1">
        <w:rPr>
          <w:sz w:val="24"/>
          <w:szCs w:val="24"/>
          <w:lang w:eastAsia="en-US"/>
        </w:rPr>
        <w:t>кадмия</w:t>
      </w:r>
      <w:r w:rsidRPr="00004BF1">
        <w:rPr>
          <w:sz w:val="24"/>
          <w:szCs w:val="24"/>
          <w:lang w:eastAsia="en-US"/>
        </w:rPr>
        <w:t xml:space="preserve"> в </w:t>
      </w:r>
      <w:r w:rsidR="00F90B53" w:rsidRPr="00004BF1">
        <w:rPr>
          <w:sz w:val="24"/>
          <w:szCs w:val="24"/>
          <w:lang w:eastAsia="en-US"/>
        </w:rPr>
        <w:t>СП</w:t>
      </w:r>
      <w:r w:rsidRPr="00004BF1">
        <w:rPr>
          <w:sz w:val="24"/>
          <w:szCs w:val="24"/>
          <w:lang w:eastAsia="en-US"/>
        </w:rPr>
        <w:t xml:space="preserve"> значительно ниже величин обнаруженных в зимний период прошлого года. В пространственном распределении выделяются районы городской среды, как ВОАД (3,2 мкг/дм</w:t>
      </w:r>
      <w:r w:rsidRPr="00004BF1">
        <w:rPr>
          <w:sz w:val="24"/>
          <w:szCs w:val="24"/>
          <w:vertAlign w:val="superscript"/>
          <w:lang w:eastAsia="en-US"/>
        </w:rPr>
        <w:t>3</w:t>
      </w:r>
      <w:r w:rsidRPr="00004BF1">
        <w:rPr>
          <w:sz w:val="24"/>
          <w:szCs w:val="24"/>
          <w:lang w:eastAsia="en-US"/>
        </w:rPr>
        <w:t>), СОАД (3,4 мкг/дм</w:t>
      </w:r>
      <w:r w:rsidRPr="00004BF1">
        <w:rPr>
          <w:sz w:val="24"/>
          <w:szCs w:val="24"/>
          <w:vertAlign w:val="superscript"/>
          <w:lang w:eastAsia="en-US"/>
        </w:rPr>
        <w:t>3</w:t>
      </w:r>
      <w:r w:rsidRPr="00004BF1">
        <w:rPr>
          <w:sz w:val="24"/>
          <w:szCs w:val="24"/>
          <w:lang w:eastAsia="en-US"/>
        </w:rPr>
        <w:t>), Каскелен (1,8 мкг/дм</w:t>
      </w:r>
      <w:r w:rsidRPr="00004BF1">
        <w:rPr>
          <w:sz w:val="24"/>
          <w:szCs w:val="24"/>
          <w:vertAlign w:val="superscript"/>
          <w:lang w:eastAsia="en-US"/>
        </w:rPr>
        <w:t>3</w:t>
      </w:r>
      <w:r w:rsidRPr="00004BF1">
        <w:rPr>
          <w:sz w:val="24"/>
          <w:szCs w:val="24"/>
          <w:lang w:eastAsia="en-US"/>
        </w:rPr>
        <w:t xml:space="preserve">) и малые населенные пункты </w:t>
      </w:r>
      <w:proofErr w:type="spellStart"/>
      <w:r w:rsidRPr="00004BF1">
        <w:rPr>
          <w:sz w:val="24"/>
          <w:szCs w:val="24"/>
          <w:lang w:eastAsia="en-US"/>
        </w:rPr>
        <w:t>Байдибек</w:t>
      </w:r>
      <w:proofErr w:type="spellEnd"/>
      <w:r w:rsidRPr="00004BF1">
        <w:rPr>
          <w:sz w:val="24"/>
          <w:szCs w:val="24"/>
          <w:lang w:eastAsia="en-US"/>
        </w:rPr>
        <w:t xml:space="preserve"> би (4,0 мкг/дм</w:t>
      </w:r>
      <w:r w:rsidRPr="00004BF1">
        <w:rPr>
          <w:sz w:val="24"/>
          <w:szCs w:val="24"/>
          <w:vertAlign w:val="superscript"/>
          <w:lang w:eastAsia="en-US"/>
        </w:rPr>
        <w:t>3</w:t>
      </w:r>
      <w:r w:rsidRPr="00004BF1">
        <w:rPr>
          <w:sz w:val="24"/>
          <w:szCs w:val="24"/>
          <w:lang w:eastAsia="en-US"/>
        </w:rPr>
        <w:t>) и Боралдай (3,0 мкг/дм</w:t>
      </w:r>
      <w:r w:rsidRPr="00004BF1">
        <w:rPr>
          <w:sz w:val="24"/>
          <w:szCs w:val="24"/>
          <w:vertAlign w:val="superscript"/>
          <w:lang w:eastAsia="en-US"/>
        </w:rPr>
        <w:t>3</w:t>
      </w:r>
      <w:r w:rsidRPr="00004BF1">
        <w:rPr>
          <w:sz w:val="24"/>
          <w:szCs w:val="24"/>
          <w:lang w:eastAsia="en-US"/>
        </w:rPr>
        <w:t xml:space="preserve">). Как видно, содержание </w:t>
      </w:r>
      <w:r w:rsidRPr="00004BF1">
        <w:rPr>
          <w:sz w:val="24"/>
          <w:szCs w:val="24"/>
          <w:lang w:val="en-US" w:eastAsia="en-US"/>
        </w:rPr>
        <w:t>Cd</w:t>
      </w:r>
      <w:r w:rsidRPr="00004BF1">
        <w:rPr>
          <w:sz w:val="24"/>
          <w:szCs w:val="24"/>
          <w:lang w:eastAsia="en-US"/>
        </w:rPr>
        <w:t xml:space="preserve"> на данных территориях </w:t>
      </w:r>
      <w:r w:rsidR="00B86B9A" w:rsidRPr="00004BF1">
        <w:rPr>
          <w:sz w:val="24"/>
          <w:szCs w:val="24"/>
          <w:lang w:eastAsia="en-US"/>
        </w:rPr>
        <w:t>превосходит</w:t>
      </w:r>
      <w:r w:rsidRPr="00004BF1">
        <w:rPr>
          <w:sz w:val="24"/>
          <w:szCs w:val="24"/>
          <w:lang w:eastAsia="en-US"/>
        </w:rPr>
        <w:t xml:space="preserve"> фоновый уровень до 6 раз, в точке (Известковый), где значения в среднем не превышают 0,7 мкг/дм</w:t>
      </w:r>
      <w:r w:rsidRPr="00004BF1">
        <w:rPr>
          <w:sz w:val="24"/>
          <w:szCs w:val="24"/>
          <w:vertAlign w:val="superscript"/>
          <w:lang w:eastAsia="en-US"/>
        </w:rPr>
        <w:t>3</w:t>
      </w:r>
      <w:r w:rsidRPr="00004BF1">
        <w:rPr>
          <w:sz w:val="24"/>
          <w:szCs w:val="24"/>
          <w:lang w:eastAsia="en-US"/>
        </w:rPr>
        <w:t>, а ПДК</w:t>
      </w:r>
      <w:r w:rsidRPr="00004BF1">
        <w:rPr>
          <w:sz w:val="24"/>
          <w:szCs w:val="24"/>
          <w:vertAlign w:val="subscript"/>
          <w:lang w:eastAsia="en-US"/>
        </w:rPr>
        <w:t>хб</w:t>
      </w:r>
      <w:r w:rsidRPr="00004BF1">
        <w:rPr>
          <w:sz w:val="24"/>
          <w:szCs w:val="24"/>
          <w:lang w:eastAsia="en-US"/>
        </w:rPr>
        <w:t xml:space="preserve"> от 1,4 до 4,0</w:t>
      </w:r>
      <w:r w:rsidR="002B1974" w:rsidRPr="00004BF1">
        <w:rPr>
          <w:sz w:val="24"/>
          <w:szCs w:val="24"/>
          <w:lang w:eastAsia="en-US"/>
        </w:rPr>
        <w:t> </w:t>
      </w:r>
      <w:r w:rsidRPr="00004BF1">
        <w:rPr>
          <w:sz w:val="24"/>
          <w:szCs w:val="24"/>
          <w:lang w:eastAsia="en-US"/>
        </w:rPr>
        <w:t xml:space="preserve">раз. </w:t>
      </w:r>
    </w:p>
    <w:p w:rsidR="006F3B37" w:rsidRPr="00004BF1" w:rsidRDefault="00B86B9A" w:rsidP="00C94853">
      <w:pPr>
        <w:spacing w:line="360" w:lineRule="auto"/>
        <w:ind w:firstLine="709"/>
        <w:contextualSpacing/>
        <w:jc w:val="both"/>
        <w:rPr>
          <w:sz w:val="24"/>
          <w:szCs w:val="24"/>
          <w:lang w:eastAsia="en-US"/>
        </w:rPr>
      </w:pPr>
      <w:r w:rsidRPr="00004BF1">
        <w:rPr>
          <w:sz w:val="24"/>
          <w:szCs w:val="24"/>
          <w:lang w:eastAsia="en-US"/>
        </w:rPr>
        <w:t>С</w:t>
      </w:r>
      <w:r w:rsidR="006F3B37" w:rsidRPr="00004BF1">
        <w:rPr>
          <w:sz w:val="24"/>
          <w:szCs w:val="24"/>
          <w:lang w:eastAsia="en-US"/>
        </w:rPr>
        <w:t>одержани</w:t>
      </w:r>
      <w:r w:rsidRPr="00004BF1">
        <w:rPr>
          <w:sz w:val="24"/>
          <w:szCs w:val="24"/>
          <w:lang w:eastAsia="en-US"/>
        </w:rPr>
        <w:t>е</w:t>
      </w:r>
      <w:r w:rsidR="006F3B37" w:rsidRPr="00004BF1">
        <w:rPr>
          <w:sz w:val="24"/>
          <w:szCs w:val="24"/>
          <w:lang w:eastAsia="en-US"/>
        </w:rPr>
        <w:t xml:space="preserve"> кобальта </w:t>
      </w:r>
      <w:r w:rsidRPr="00004BF1">
        <w:rPr>
          <w:sz w:val="24"/>
          <w:szCs w:val="24"/>
          <w:lang w:eastAsia="en-US"/>
        </w:rPr>
        <w:t xml:space="preserve">в снежном покрове </w:t>
      </w:r>
      <w:r w:rsidR="006F3B37" w:rsidRPr="00004BF1">
        <w:rPr>
          <w:sz w:val="24"/>
          <w:szCs w:val="24"/>
          <w:lang w:eastAsia="en-US"/>
        </w:rPr>
        <w:t>варьиру</w:t>
      </w:r>
      <w:r w:rsidRPr="00004BF1">
        <w:rPr>
          <w:sz w:val="24"/>
          <w:szCs w:val="24"/>
          <w:lang w:eastAsia="en-US"/>
        </w:rPr>
        <w:t>е</w:t>
      </w:r>
      <w:r w:rsidR="006F3B37" w:rsidRPr="00004BF1">
        <w:rPr>
          <w:sz w:val="24"/>
          <w:szCs w:val="24"/>
          <w:lang w:eastAsia="en-US"/>
        </w:rPr>
        <w:t>т в довольно широких пределах от 0,35 мкг/дм</w:t>
      </w:r>
      <w:r w:rsidR="006F3B37" w:rsidRPr="00004BF1">
        <w:rPr>
          <w:sz w:val="24"/>
          <w:szCs w:val="24"/>
          <w:vertAlign w:val="superscript"/>
          <w:lang w:eastAsia="en-US"/>
        </w:rPr>
        <w:t>3</w:t>
      </w:r>
      <w:r w:rsidR="006F3B37" w:rsidRPr="00004BF1">
        <w:rPr>
          <w:sz w:val="24"/>
          <w:szCs w:val="24"/>
          <w:lang w:eastAsia="en-US"/>
        </w:rPr>
        <w:t xml:space="preserve"> до 18,2 мкг/дм</w:t>
      </w:r>
      <w:r w:rsidR="006F3B37" w:rsidRPr="00004BF1">
        <w:rPr>
          <w:sz w:val="24"/>
          <w:szCs w:val="24"/>
          <w:vertAlign w:val="superscript"/>
          <w:lang w:eastAsia="en-US"/>
        </w:rPr>
        <w:t>3</w:t>
      </w:r>
      <w:r w:rsidR="006F3B37" w:rsidRPr="00004BF1">
        <w:rPr>
          <w:sz w:val="24"/>
          <w:szCs w:val="24"/>
          <w:lang w:eastAsia="en-US"/>
        </w:rPr>
        <w:t>. Среднее содержание кобальта за исследуемый период на порядок выше значений прошлого периода. Так если в 2018 г., средние концентрации кобальта достигали 4,5 мкг/дм</w:t>
      </w:r>
      <w:r w:rsidR="006F3B37" w:rsidRPr="00004BF1">
        <w:rPr>
          <w:sz w:val="24"/>
          <w:szCs w:val="24"/>
          <w:vertAlign w:val="superscript"/>
          <w:lang w:eastAsia="en-US"/>
        </w:rPr>
        <w:t>3</w:t>
      </w:r>
      <w:r w:rsidR="006F3B37" w:rsidRPr="00004BF1">
        <w:rPr>
          <w:sz w:val="24"/>
          <w:szCs w:val="24"/>
          <w:lang w:eastAsia="en-US"/>
        </w:rPr>
        <w:t>, то уже в 2019 г. 7,8 мкг/дм</w:t>
      </w:r>
      <w:r w:rsidR="006F3B37" w:rsidRPr="00004BF1">
        <w:rPr>
          <w:sz w:val="24"/>
          <w:szCs w:val="24"/>
          <w:vertAlign w:val="superscript"/>
          <w:lang w:eastAsia="en-US"/>
        </w:rPr>
        <w:t>3</w:t>
      </w:r>
      <w:r w:rsidR="006F3B37" w:rsidRPr="00004BF1">
        <w:rPr>
          <w:sz w:val="24"/>
          <w:szCs w:val="24"/>
          <w:lang w:eastAsia="en-US"/>
        </w:rPr>
        <w:t>. Повышенные его концентрации обнаружены на территории г. Алматы (Алтын орда – 12,7 мкг/дм</w:t>
      </w:r>
      <w:r w:rsidR="006F3B37" w:rsidRPr="00004BF1">
        <w:rPr>
          <w:sz w:val="24"/>
          <w:szCs w:val="24"/>
          <w:vertAlign w:val="superscript"/>
          <w:lang w:eastAsia="en-US"/>
        </w:rPr>
        <w:t>3</w:t>
      </w:r>
      <w:r w:rsidR="006F3B37" w:rsidRPr="00004BF1">
        <w:rPr>
          <w:sz w:val="24"/>
          <w:szCs w:val="24"/>
          <w:lang w:eastAsia="en-US"/>
        </w:rPr>
        <w:t>, ВОАД – 14,7 мкг/дм</w:t>
      </w:r>
      <w:r w:rsidR="006F3B37" w:rsidRPr="00004BF1">
        <w:rPr>
          <w:sz w:val="24"/>
          <w:szCs w:val="24"/>
          <w:vertAlign w:val="superscript"/>
          <w:lang w:eastAsia="en-US"/>
        </w:rPr>
        <w:t>3</w:t>
      </w:r>
      <w:r w:rsidR="006F3B37" w:rsidRPr="00004BF1">
        <w:rPr>
          <w:sz w:val="24"/>
          <w:szCs w:val="24"/>
          <w:lang w:eastAsia="en-US"/>
        </w:rPr>
        <w:t>, СОАД – 18,3 мкг/дм</w:t>
      </w:r>
      <w:r w:rsidR="006F3B37" w:rsidRPr="00004BF1">
        <w:rPr>
          <w:sz w:val="24"/>
          <w:szCs w:val="24"/>
          <w:vertAlign w:val="superscript"/>
          <w:lang w:eastAsia="en-US"/>
        </w:rPr>
        <w:t>3</w:t>
      </w:r>
      <w:r w:rsidR="006F3B37" w:rsidRPr="00004BF1">
        <w:rPr>
          <w:sz w:val="24"/>
          <w:szCs w:val="24"/>
          <w:lang w:eastAsia="en-US"/>
        </w:rPr>
        <w:t xml:space="preserve">). </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t xml:space="preserve">В период исследования </w:t>
      </w:r>
      <w:r w:rsidRPr="00004BF1">
        <w:rPr>
          <w:sz w:val="24"/>
          <w:szCs w:val="24"/>
          <w:lang w:val="en-US" w:eastAsia="en-US"/>
        </w:rPr>
        <w:t>Ni</w:t>
      </w:r>
      <w:r w:rsidRPr="00004BF1">
        <w:rPr>
          <w:sz w:val="24"/>
          <w:szCs w:val="24"/>
          <w:lang w:eastAsia="en-US"/>
        </w:rPr>
        <w:t xml:space="preserve"> в восьми случаях не был обнаружен. Максимальные концентрации до 29,8 и 25,3 мкг/дм</w:t>
      </w:r>
      <w:r w:rsidRPr="00004BF1">
        <w:rPr>
          <w:sz w:val="24"/>
          <w:szCs w:val="24"/>
          <w:vertAlign w:val="superscript"/>
          <w:lang w:eastAsia="en-US"/>
        </w:rPr>
        <w:t>3</w:t>
      </w:r>
      <w:r w:rsidRPr="00004BF1">
        <w:rPr>
          <w:sz w:val="24"/>
          <w:szCs w:val="24"/>
          <w:lang w:eastAsia="en-US"/>
        </w:rPr>
        <w:t xml:space="preserve"> зарегистрированы соответственно на территории г. Алматы (ВОАД и СОАД во время второй съемки). В фоновой точке «Известковый» обнаружен в концентрациях (от 6,3-11,9 мкг/дм</w:t>
      </w:r>
      <w:r w:rsidRPr="00004BF1">
        <w:rPr>
          <w:sz w:val="24"/>
          <w:szCs w:val="24"/>
          <w:vertAlign w:val="superscript"/>
          <w:lang w:eastAsia="en-US"/>
        </w:rPr>
        <w:t>3</w:t>
      </w:r>
      <w:r w:rsidRPr="00004BF1">
        <w:rPr>
          <w:sz w:val="24"/>
          <w:szCs w:val="24"/>
          <w:lang w:eastAsia="en-US"/>
        </w:rPr>
        <w:t>). В среднем его содержание в СП территории АА увеличилось с 5,3 до 9,6 мкг/дм</w:t>
      </w:r>
      <w:r w:rsidRPr="00004BF1">
        <w:rPr>
          <w:sz w:val="24"/>
          <w:szCs w:val="24"/>
          <w:vertAlign w:val="superscript"/>
          <w:lang w:eastAsia="en-US"/>
        </w:rPr>
        <w:t>3</w:t>
      </w:r>
      <w:r w:rsidRPr="00004BF1">
        <w:rPr>
          <w:sz w:val="24"/>
          <w:szCs w:val="24"/>
          <w:lang w:eastAsia="en-US"/>
        </w:rPr>
        <w:t>. Во время третьей съемки концентрации никеля отсутствовали в горных территориях, таких как ГЛСБ «Шымбулак» и БАО.</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t>Среднее содержание свинца в СП увеличилось, по сравнению с прошлым периодом исследований, от 18,0 до 24,4 мкг/дм</w:t>
      </w:r>
      <w:r w:rsidRPr="00004BF1">
        <w:rPr>
          <w:sz w:val="24"/>
          <w:szCs w:val="24"/>
          <w:vertAlign w:val="superscript"/>
          <w:lang w:eastAsia="en-US"/>
        </w:rPr>
        <w:t>3</w:t>
      </w:r>
      <w:r w:rsidRPr="00004BF1">
        <w:rPr>
          <w:sz w:val="24"/>
          <w:szCs w:val="24"/>
          <w:lang w:eastAsia="en-US"/>
        </w:rPr>
        <w:t xml:space="preserve">. При этом повышенные его значения выделяются </w:t>
      </w:r>
      <w:r w:rsidRPr="00004BF1">
        <w:rPr>
          <w:sz w:val="24"/>
          <w:szCs w:val="24"/>
          <w:lang w:eastAsia="en-US"/>
        </w:rPr>
        <w:lastRenderedPageBreak/>
        <w:t>даже в фоновой точке, при втором выезде концентрации превышают нормативно установленные (35,4 мкг/дм</w:t>
      </w:r>
      <w:r w:rsidRPr="00004BF1">
        <w:rPr>
          <w:sz w:val="24"/>
          <w:szCs w:val="24"/>
          <w:vertAlign w:val="superscript"/>
          <w:lang w:eastAsia="en-US"/>
        </w:rPr>
        <w:t>3</w:t>
      </w:r>
      <w:r w:rsidRPr="00004BF1">
        <w:rPr>
          <w:sz w:val="24"/>
          <w:szCs w:val="24"/>
          <w:lang w:eastAsia="en-US"/>
        </w:rPr>
        <w:t>). В среднем пределы значений свинца колебались в больших пределах от 11,8 до 43,7 мкг/дм</w:t>
      </w:r>
      <w:r w:rsidRPr="00004BF1">
        <w:rPr>
          <w:sz w:val="24"/>
          <w:szCs w:val="24"/>
          <w:vertAlign w:val="superscript"/>
          <w:lang w:eastAsia="en-US"/>
        </w:rPr>
        <w:t>3</w:t>
      </w:r>
      <w:r w:rsidRPr="00004BF1">
        <w:rPr>
          <w:sz w:val="24"/>
          <w:szCs w:val="24"/>
          <w:lang w:eastAsia="en-US"/>
        </w:rPr>
        <w:t>. Крайние его значения обнаружены в точке Междуреченск (68,8 и 56,2</w:t>
      </w:r>
      <w:r w:rsidR="00FD389E" w:rsidRPr="00004BF1">
        <w:rPr>
          <w:sz w:val="24"/>
          <w:szCs w:val="24"/>
          <w:lang w:eastAsia="en-US"/>
        </w:rPr>
        <w:t> </w:t>
      </w:r>
      <w:r w:rsidRPr="00004BF1">
        <w:rPr>
          <w:sz w:val="24"/>
          <w:szCs w:val="24"/>
          <w:lang w:eastAsia="en-US"/>
        </w:rPr>
        <w:t>мкг/дм</w:t>
      </w:r>
      <w:r w:rsidRPr="00004BF1">
        <w:rPr>
          <w:sz w:val="24"/>
          <w:szCs w:val="24"/>
          <w:vertAlign w:val="superscript"/>
          <w:lang w:eastAsia="en-US"/>
        </w:rPr>
        <w:t>3</w:t>
      </w:r>
      <w:r w:rsidRPr="00004BF1">
        <w:rPr>
          <w:sz w:val="24"/>
          <w:szCs w:val="24"/>
          <w:lang w:eastAsia="en-US"/>
        </w:rPr>
        <w:t>) при первом и втором выезде, Шамалган (60,4 мкг/дм</w:t>
      </w:r>
      <w:r w:rsidRPr="00004BF1">
        <w:rPr>
          <w:sz w:val="24"/>
          <w:szCs w:val="24"/>
          <w:vertAlign w:val="superscript"/>
          <w:lang w:eastAsia="en-US"/>
        </w:rPr>
        <w:t>3</w:t>
      </w:r>
      <w:r w:rsidRPr="00004BF1">
        <w:rPr>
          <w:sz w:val="24"/>
          <w:szCs w:val="24"/>
          <w:lang w:eastAsia="en-US"/>
        </w:rPr>
        <w:t>) при втором выезде. Характерно, что горнолыжный курорт Шымбулак в 2019 г., также отмечается высокими концентрациями от 10,4 до 43,8 мкг/дм</w:t>
      </w:r>
      <w:r w:rsidRPr="00004BF1">
        <w:rPr>
          <w:sz w:val="24"/>
          <w:szCs w:val="24"/>
          <w:vertAlign w:val="superscript"/>
          <w:lang w:eastAsia="en-US"/>
        </w:rPr>
        <w:t>3</w:t>
      </w:r>
      <w:r w:rsidRPr="00004BF1">
        <w:rPr>
          <w:sz w:val="24"/>
          <w:szCs w:val="24"/>
          <w:lang w:eastAsia="en-US"/>
        </w:rPr>
        <w:t xml:space="preserve">. Следовательно, уровень накопления данного элемента в СП почти всей территории агломерации к концу зимнего периода возрастал довольно интенсивно. </w:t>
      </w:r>
    </w:p>
    <w:p w:rsidR="006F3B37" w:rsidRPr="00004BF1" w:rsidRDefault="006F3B37" w:rsidP="00C94853">
      <w:pPr>
        <w:overflowPunct/>
        <w:autoSpaceDE/>
        <w:autoSpaceDN/>
        <w:adjustRightInd/>
        <w:spacing w:line="360" w:lineRule="auto"/>
        <w:ind w:firstLine="709"/>
        <w:contextualSpacing/>
        <w:jc w:val="both"/>
        <w:textAlignment w:val="auto"/>
        <w:rPr>
          <w:rFonts w:eastAsia="TimesNewRomanPSMT"/>
          <w:sz w:val="24"/>
          <w:szCs w:val="24"/>
          <w:lang w:eastAsia="ru-RU"/>
        </w:rPr>
      </w:pPr>
      <w:r w:rsidRPr="00004BF1">
        <w:rPr>
          <w:rFonts w:eastAsia="TimesNewRomanPSMT"/>
          <w:sz w:val="24"/>
          <w:szCs w:val="24"/>
          <w:lang w:eastAsia="ru-RU"/>
        </w:rPr>
        <w:t>Полихлорированные бифенилы в снежном покрове</w:t>
      </w:r>
      <w:r w:rsidR="000F2E09" w:rsidRPr="00004BF1">
        <w:rPr>
          <w:rFonts w:eastAsia="TimesNewRomanPSMT"/>
          <w:sz w:val="24"/>
          <w:szCs w:val="24"/>
          <w:lang w:eastAsia="ru-RU"/>
        </w:rPr>
        <w:t xml:space="preserve">. </w:t>
      </w:r>
      <w:r w:rsidRPr="00004BF1">
        <w:rPr>
          <w:rFonts w:eastAsia="TimesNewRomanPSMT"/>
          <w:sz w:val="24"/>
          <w:szCs w:val="24"/>
          <w:lang w:eastAsia="ru-RU"/>
        </w:rPr>
        <w:t>По результатам исследований 2019 г. можно отметить о сравнительно низком уровне загрязненности СП агломерации изучаемыми поллютантами. Максимальные значения концентрации ПХБ в СП отдельных точек территории г. Алматы и малых городов составили 0,140 и 0,148</w:t>
      </w:r>
      <w:r w:rsidR="00502F3E" w:rsidRPr="00004BF1">
        <w:rPr>
          <w:rFonts w:eastAsia="TimesNewRomanPSMT"/>
          <w:sz w:val="24"/>
          <w:szCs w:val="24"/>
          <w:lang w:eastAsia="ru-RU"/>
        </w:rPr>
        <w:t> </w:t>
      </w:r>
      <w:r w:rsidRPr="00004BF1">
        <w:rPr>
          <w:rFonts w:eastAsia="TimesNewRomanPSMT"/>
          <w:sz w:val="24"/>
          <w:szCs w:val="24"/>
          <w:lang w:eastAsia="ru-RU"/>
        </w:rPr>
        <w:t>мкг/дм</w:t>
      </w:r>
      <w:r w:rsidRPr="00004BF1">
        <w:rPr>
          <w:rFonts w:eastAsia="TimesNewRomanPSMT"/>
          <w:sz w:val="24"/>
          <w:szCs w:val="24"/>
          <w:vertAlign w:val="superscript"/>
          <w:lang w:eastAsia="ru-RU"/>
        </w:rPr>
        <w:t>3</w:t>
      </w:r>
      <w:r w:rsidRPr="00004BF1">
        <w:rPr>
          <w:rFonts w:eastAsia="TimesNewRomanPSMT"/>
          <w:sz w:val="24"/>
          <w:szCs w:val="24"/>
          <w:lang w:eastAsia="ru-RU"/>
        </w:rPr>
        <w:t xml:space="preserve"> при первой съемке. В СП подавляющего большинства постоянных точек ПХБ не были обнаружены. При первой съемке они были зарегистрированы в СП 12-ти точек, второй – 6-ти из 30. Из трех точек горной зоны лишь на одной ПХБ обнаружены при первой съемке. Повышенное содержание поллютантов в СП горной зоны (ГЛСБ «Шымбулак») и в районе </w:t>
      </w:r>
      <w:proofErr w:type="spellStart"/>
      <w:r w:rsidRPr="00004BF1">
        <w:rPr>
          <w:rFonts w:eastAsia="TimesNewRomanPSMT"/>
          <w:sz w:val="24"/>
          <w:szCs w:val="24"/>
          <w:lang w:eastAsia="ru-RU"/>
        </w:rPr>
        <w:t>Турарских</w:t>
      </w:r>
      <w:proofErr w:type="spellEnd"/>
      <w:r w:rsidRPr="00004BF1">
        <w:rPr>
          <w:rFonts w:eastAsia="TimesNewRomanPSMT"/>
          <w:sz w:val="24"/>
          <w:szCs w:val="24"/>
          <w:lang w:eastAsia="ru-RU"/>
        </w:rPr>
        <w:t xml:space="preserve"> дач во время первой съемки отмечалось соответственно на уровне 0,077 мкг/дм</w:t>
      </w:r>
      <w:r w:rsidRPr="00004BF1">
        <w:rPr>
          <w:rFonts w:eastAsia="TimesNewRomanPSMT"/>
          <w:sz w:val="24"/>
          <w:szCs w:val="24"/>
          <w:vertAlign w:val="superscript"/>
          <w:lang w:eastAsia="ru-RU"/>
        </w:rPr>
        <w:t>3</w:t>
      </w:r>
      <w:r w:rsidRPr="00004BF1">
        <w:rPr>
          <w:rFonts w:eastAsia="TimesNewRomanPSMT"/>
          <w:sz w:val="24"/>
          <w:szCs w:val="24"/>
          <w:lang w:eastAsia="ru-RU"/>
        </w:rPr>
        <w:t xml:space="preserve"> и 0,087</w:t>
      </w:r>
      <w:r w:rsidR="002B1974" w:rsidRPr="00004BF1">
        <w:rPr>
          <w:rFonts w:eastAsia="TimesNewRomanPSMT"/>
          <w:sz w:val="24"/>
          <w:szCs w:val="24"/>
          <w:lang w:eastAsia="ru-RU"/>
        </w:rPr>
        <w:t> </w:t>
      </w:r>
      <w:r w:rsidRPr="00004BF1">
        <w:rPr>
          <w:rFonts w:eastAsia="TimesNewRomanPSMT"/>
          <w:sz w:val="24"/>
          <w:szCs w:val="24"/>
          <w:lang w:eastAsia="ru-RU"/>
        </w:rPr>
        <w:t>мкг/дм</w:t>
      </w:r>
      <w:r w:rsidRPr="00004BF1">
        <w:rPr>
          <w:rFonts w:eastAsia="TimesNewRomanPSMT"/>
          <w:sz w:val="24"/>
          <w:szCs w:val="24"/>
          <w:vertAlign w:val="superscript"/>
          <w:lang w:eastAsia="ru-RU"/>
        </w:rPr>
        <w:t>3</w:t>
      </w:r>
      <w:r w:rsidRPr="00004BF1">
        <w:rPr>
          <w:rFonts w:eastAsia="TimesNewRomanPSMT"/>
          <w:sz w:val="24"/>
          <w:szCs w:val="24"/>
          <w:lang w:eastAsia="ru-RU"/>
        </w:rPr>
        <w:t>. Во время второй съемки в условиях крайне редкого обнаружения ПХБ повышенные их концентрации зарегистрированы в СП г. Каскелен (0,082 мкг/дм</w:t>
      </w:r>
      <w:r w:rsidRPr="00004BF1">
        <w:rPr>
          <w:rFonts w:eastAsia="TimesNewRomanPSMT"/>
          <w:sz w:val="24"/>
          <w:szCs w:val="24"/>
          <w:vertAlign w:val="superscript"/>
          <w:lang w:eastAsia="ru-RU"/>
        </w:rPr>
        <w:t>3</w:t>
      </w:r>
      <w:r w:rsidRPr="00004BF1">
        <w:rPr>
          <w:rFonts w:eastAsia="TimesNewRomanPSMT"/>
          <w:sz w:val="24"/>
          <w:szCs w:val="24"/>
          <w:lang w:eastAsia="ru-RU"/>
        </w:rPr>
        <w:t>) и с</w:t>
      </w:r>
      <w:r w:rsidR="002B1974" w:rsidRPr="00004BF1">
        <w:rPr>
          <w:rFonts w:eastAsia="TimesNewRomanPSMT"/>
          <w:sz w:val="24"/>
          <w:szCs w:val="24"/>
          <w:lang w:eastAsia="ru-RU"/>
        </w:rPr>
        <w:t> </w:t>
      </w:r>
      <w:proofErr w:type="spellStart"/>
      <w:r w:rsidRPr="00004BF1">
        <w:rPr>
          <w:rFonts w:eastAsia="TimesNewRomanPSMT"/>
          <w:sz w:val="24"/>
          <w:szCs w:val="24"/>
          <w:lang w:eastAsia="ru-RU"/>
        </w:rPr>
        <w:t>Междуречинск</w:t>
      </w:r>
      <w:proofErr w:type="spellEnd"/>
      <w:r w:rsidRPr="00004BF1">
        <w:rPr>
          <w:rFonts w:eastAsia="TimesNewRomanPSMT"/>
          <w:sz w:val="24"/>
          <w:szCs w:val="24"/>
          <w:lang w:eastAsia="ru-RU"/>
        </w:rPr>
        <w:t xml:space="preserve"> (0,070 мкг/дм</w:t>
      </w:r>
      <w:r w:rsidRPr="00004BF1">
        <w:rPr>
          <w:rFonts w:eastAsia="TimesNewRomanPSMT"/>
          <w:sz w:val="24"/>
          <w:szCs w:val="24"/>
          <w:vertAlign w:val="superscript"/>
          <w:lang w:eastAsia="ru-RU"/>
        </w:rPr>
        <w:t>3</w:t>
      </w:r>
      <w:r w:rsidRPr="00004BF1">
        <w:rPr>
          <w:rFonts w:eastAsia="TimesNewRomanPSMT"/>
          <w:sz w:val="24"/>
          <w:szCs w:val="24"/>
          <w:lang w:eastAsia="ru-RU"/>
        </w:rPr>
        <w:t>).</w:t>
      </w:r>
    </w:p>
    <w:p w:rsidR="006F3B37" w:rsidRPr="00004BF1" w:rsidRDefault="006F3B37" w:rsidP="00C94853">
      <w:pPr>
        <w:overflowPunct/>
        <w:autoSpaceDE/>
        <w:autoSpaceDN/>
        <w:adjustRightInd/>
        <w:spacing w:line="360" w:lineRule="auto"/>
        <w:ind w:firstLine="709"/>
        <w:contextualSpacing/>
        <w:jc w:val="both"/>
        <w:textAlignment w:val="auto"/>
        <w:rPr>
          <w:rFonts w:eastAsia="TimesNewRomanPSMT"/>
          <w:sz w:val="24"/>
          <w:szCs w:val="24"/>
          <w:lang w:eastAsia="ru-RU"/>
        </w:rPr>
      </w:pPr>
      <w:r w:rsidRPr="00004BF1">
        <w:rPr>
          <w:rFonts w:eastAsia="TimesNewRomanPSMT"/>
          <w:sz w:val="24"/>
          <w:szCs w:val="24"/>
          <w:lang w:eastAsia="ru-RU"/>
        </w:rPr>
        <w:t>Средние концентраци</w:t>
      </w:r>
      <w:r w:rsidR="00B86B9A" w:rsidRPr="00004BF1">
        <w:rPr>
          <w:rFonts w:eastAsia="TimesNewRomanPSMT"/>
          <w:sz w:val="24"/>
          <w:szCs w:val="24"/>
          <w:lang w:eastAsia="ru-RU"/>
        </w:rPr>
        <w:t>и</w:t>
      </w:r>
      <w:r w:rsidRPr="00004BF1">
        <w:rPr>
          <w:rFonts w:eastAsia="TimesNewRomanPSMT"/>
          <w:sz w:val="24"/>
          <w:szCs w:val="24"/>
          <w:lang w:eastAsia="ru-RU"/>
        </w:rPr>
        <w:t xml:space="preserve"> токсиканта для отдельных зон по анализам проб первой съемки составили от 0,016 мкг/дм</w:t>
      </w:r>
      <w:r w:rsidRPr="00004BF1">
        <w:rPr>
          <w:rFonts w:eastAsia="TimesNewRomanPSMT"/>
          <w:sz w:val="24"/>
          <w:szCs w:val="24"/>
          <w:vertAlign w:val="superscript"/>
          <w:lang w:eastAsia="ru-RU"/>
        </w:rPr>
        <w:t>3</w:t>
      </w:r>
      <w:r w:rsidRPr="00004BF1">
        <w:rPr>
          <w:rFonts w:eastAsia="TimesNewRomanPSMT"/>
          <w:sz w:val="24"/>
          <w:szCs w:val="24"/>
          <w:lang w:eastAsia="ru-RU"/>
        </w:rPr>
        <w:t xml:space="preserve"> до 0,044 мкг/дм</w:t>
      </w:r>
      <w:r w:rsidRPr="00004BF1">
        <w:rPr>
          <w:rFonts w:eastAsia="TimesNewRomanPSMT"/>
          <w:sz w:val="24"/>
          <w:szCs w:val="24"/>
          <w:vertAlign w:val="superscript"/>
          <w:lang w:eastAsia="ru-RU"/>
        </w:rPr>
        <w:t>3</w:t>
      </w:r>
      <w:r w:rsidRPr="00004BF1">
        <w:rPr>
          <w:rFonts w:eastAsia="TimesNewRomanPSMT"/>
          <w:sz w:val="24"/>
          <w:szCs w:val="24"/>
          <w:lang w:eastAsia="ru-RU"/>
        </w:rPr>
        <w:t xml:space="preserve"> с максимумом для городской зоны. По данным второго выезда – они достигали 0,016 мкг/дм</w:t>
      </w:r>
      <w:r w:rsidRPr="00004BF1">
        <w:rPr>
          <w:rFonts w:eastAsia="TimesNewRomanPSMT"/>
          <w:sz w:val="24"/>
          <w:szCs w:val="24"/>
          <w:vertAlign w:val="superscript"/>
          <w:lang w:eastAsia="ru-RU"/>
        </w:rPr>
        <w:t>3</w:t>
      </w:r>
      <w:r w:rsidRPr="00004BF1">
        <w:rPr>
          <w:rFonts w:eastAsia="TimesNewRomanPSMT"/>
          <w:sz w:val="24"/>
          <w:szCs w:val="24"/>
          <w:lang w:eastAsia="ru-RU"/>
        </w:rPr>
        <w:t xml:space="preserve"> для зоны малых городов. Значения этих показателей во время второй съемки в СП 3 и 4 зон были ниже в два раза, по сравнению с первой съемкой, а в СП 2-зоны – почти в пять раз.</w:t>
      </w:r>
    </w:p>
    <w:p w:rsidR="006F3B37" w:rsidRPr="00004BF1" w:rsidRDefault="006F3B37" w:rsidP="00C94853">
      <w:pPr>
        <w:overflowPunct/>
        <w:autoSpaceDE/>
        <w:autoSpaceDN/>
        <w:adjustRightInd/>
        <w:spacing w:line="360" w:lineRule="auto"/>
        <w:ind w:firstLine="709"/>
        <w:contextualSpacing/>
        <w:jc w:val="both"/>
        <w:textAlignment w:val="auto"/>
        <w:rPr>
          <w:rFonts w:eastAsia="TimesNewRomanPSMT"/>
          <w:sz w:val="24"/>
          <w:szCs w:val="24"/>
          <w:lang w:eastAsia="ru-RU"/>
        </w:rPr>
      </w:pPr>
      <w:r w:rsidRPr="00004BF1">
        <w:rPr>
          <w:rFonts w:eastAsia="TimesNewRomanPSMT"/>
          <w:sz w:val="24"/>
          <w:szCs w:val="24"/>
          <w:lang w:eastAsia="ru-RU"/>
        </w:rPr>
        <w:t>В СП агломерации в 2019 г. доминирующее положение имели «легкие» конгенеры, относящиеся в основном к гомологической группе тетр</w:t>
      </w:r>
      <w:proofErr w:type="gramStart"/>
      <w:r w:rsidRPr="00004BF1">
        <w:rPr>
          <w:rFonts w:eastAsia="TimesNewRomanPSMT"/>
          <w:sz w:val="24"/>
          <w:szCs w:val="24"/>
          <w:lang w:eastAsia="ru-RU"/>
        </w:rPr>
        <w:t>а-</w:t>
      </w:r>
      <w:proofErr w:type="gramEnd"/>
      <w:r w:rsidRPr="00004BF1">
        <w:rPr>
          <w:rFonts w:eastAsia="TimesNewRomanPSMT"/>
          <w:sz w:val="24"/>
          <w:szCs w:val="24"/>
          <w:lang w:eastAsia="ru-RU"/>
        </w:rPr>
        <w:t xml:space="preserve"> и гексахлорбифенилов. В снеговой воде двух точек городской зоны зарегистрированы индикаторный конгенер ПХБ 101 (0,017 мкг/дм</w:t>
      </w:r>
      <w:r w:rsidRPr="00004BF1">
        <w:rPr>
          <w:rFonts w:eastAsia="TimesNewRomanPSMT"/>
          <w:sz w:val="24"/>
          <w:szCs w:val="24"/>
          <w:vertAlign w:val="superscript"/>
          <w:lang w:eastAsia="ru-RU"/>
        </w:rPr>
        <w:t>3</w:t>
      </w:r>
      <w:r w:rsidRPr="00004BF1">
        <w:rPr>
          <w:rFonts w:eastAsia="TimesNewRomanPSMT"/>
          <w:sz w:val="24"/>
          <w:szCs w:val="24"/>
          <w:lang w:eastAsia="ru-RU"/>
        </w:rPr>
        <w:t xml:space="preserve"> – парк первого президента) и диоксиноподобный конгенер ПХБ 114 (0,038 мкг/дм</w:t>
      </w:r>
      <w:r w:rsidRPr="00004BF1">
        <w:rPr>
          <w:rFonts w:eastAsia="TimesNewRomanPSMT"/>
          <w:sz w:val="24"/>
          <w:szCs w:val="24"/>
          <w:vertAlign w:val="superscript"/>
          <w:lang w:eastAsia="ru-RU"/>
        </w:rPr>
        <w:t>3</w:t>
      </w:r>
      <w:r w:rsidRPr="00004BF1">
        <w:rPr>
          <w:rFonts w:eastAsia="TimesNewRomanPSMT"/>
          <w:sz w:val="24"/>
          <w:szCs w:val="24"/>
          <w:lang w:eastAsia="ru-RU"/>
        </w:rPr>
        <w:t xml:space="preserve"> – Алтын орда). Во время первой съемки (январь 2019 г.) в СП территории АА </w:t>
      </w:r>
      <w:proofErr w:type="gramStart"/>
      <w:r w:rsidRPr="00004BF1">
        <w:rPr>
          <w:rFonts w:eastAsia="TimesNewRomanPSMT"/>
          <w:sz w:val="24"/>
          <w:szCs w:val="24"/>
          <w:lang w:eastAsia="ru-RU"/>
        </w:rPr>
        <w:t>зарегистрированы в общей сложности 10 конгенеров ПХБ из них 7 обнаружены</w:t>
      </w:r>
      <w:proofErr w:type="gramEnd"/>
      <w:r w:rsidRPr="00004BF1">
        <w:rPr>
          <w:rFonts w:eastAsia="TimesNewRomanPSMT"/>
          <w:sz w:val="24"/>
          <w:szCs w:val="24"/>
          <w:lang w:eastAsia="ru-RU"/>
        </w:rPr>
        <w:t xml:space="preserve"> в СП территории г. Алматы. Отобранных здесь пробах снега с более широким спектром конгенерного состава ПХБ зарегистрированы, как указано выше, </w:t>
      </w:r>
      <w:proofErr w:type="gramStart"/>
      <w:r w:rsidRPr="00004BF1">
        <w:rPr>
          <w:rFonts w:eastAsia="TimesNewRomanPSMT"/>
          <w:sz w:val="24"/>
          <w:szCs w:val="24"/>
          <w:lang w:eastAsia="ru-RU"/>
        </w:rPr>
        <w:t>индикаторный</w:t>
      </w:r>
      <w:proofErr w:type="gramEnd"/>
      <w:r w:rsidRPr="00004BF1">
        <w:rPr>
          <w:rFonts w:eastAsia="TimesNewRomanPSMT"/>
          <w:sz w:val="24"/>
          <w:szCs w:val="24"/>
          <w:lang w:eastAsia="ru-RU"/>
        </w:rPr>
        <w:t xml:space="preserve"> (101 ПХБ) и диоксиноподобный (114 ПХБ) конгенеры </w:t>
      </w:r>
      <w:r w:rsidR="006350DC" w:rsidRPr="00004BF1">
        <w:rPr>
          <w:rFonts w:eastAsia="TimesNewRomanPSMT"/>
          <w:sz w:val="24"/>
          <w:szCs w:val="24"/>
          <w:lang w:eastAsia="ru-RU"/>
        </w:rPr>
        <w:t>(таблица В.</w:t>
      </w:r>
      <w:r w:rsidR="004A2DB4" w:rsidRPr="00004BF1">
        <w:rPr>
          <w:rFonts w:eastAsia="TimesNewRomanPSMT"/>
          <w:sz w:val="24"/>
          <w:szCs w:val="24"/>
          <w:lang w:eastAsia="ru-RU"/>
        </w:rPr>
        <w:t>11</w:t>
      </w:r>
      <w:r w:rsidRPr="00004BF1">
        <w:rPr>
          <w:rFonts w:eastAsia="TimesNewRomanPSMT"/>
          <w:sz w:val="24"/>
          <w:szCs w:val="24"/>
          <w:lang w:eastAsia="ru-RU"/>
        </w:rPr>
        <w:t xml:space="preserve">). Анализ материала исследований, свидетельствует об изменчивости в пространственно-временном </w:t>
      </w:r>
      <w:r w:rsidRPr="00004BF1">
        <w:rPr>
          <w:rFonts w:eastAsia="TimesNewRomanPSMT"/>
          <w:sz w:val="24"/>
          <w:szCs w:val="24"/>
          <w:lang w:eastAsia="ru-RU"/>
        </w:rPr>
        <w:lastRenderedPageBreak/>
        <w:t>отношении уровня кумуляции ПХБ в СП изучаемой территории. Это, очевидно, обуславливается влиянием на этот процесс множества как природных, так и антропогенных факторов.</w:t>
      </w:r>
    </w:p>
    <w:p w:rsidR="006F3B37" w:rsidRPr="00004BF1" w:rsidRDefault="006F3B37" w:rsidP="000F2E09">
      <w:pPr>
        <w:overflowPunct/>
        <w:autoSpaceDE/>
        <w:autoSpaceDN/>
        <w:adjustRightInd/>
        <w:spacing w:line="360" w:lineRule="auto"/>
        <w:ind w:firstLine="709"/>
        <w:contextualSpacing/>
        <w:jc w:val="both"/>
        <w:textAlignment w:val="auto"/>
        <w:rPr>
          <w:sz w:val="24"/>
          <w:szCs w:val="24"/>
          <w:lang w:val="kk-KZ" w:eastAsia="en-US"/>
        </w:rPr>
      </w:pPr>
      <w:r w:rsidRPr="00004BF1">
        <w:rPr>
          <w:rFonts w:eastAsia="TimesNewRomanPSMT"/>
          <w:sz w:val="24"/>
          <w:szCs w:val="24"/>
          <w:lang w:eastAsia="ru-RU"/>
        </w:rPr>
        <w:t>Химия ледового покрова Капшагайского водохранилища</w:t>
      </w:r>
      <w:r w:rsidR="000F2E09" w:rsidRPr="00004BF1">
        <w:rPr>
          <w:rFonts w:eastAsia="TimesNewRomanPSMT"/>
          <w:sz w:val="24"/>
          <w:szCs w:val="24"/>
          <w:lang w:eastAsia="ru-RU"/>
        </w:rPr>
        <w:t xml:space="preserve">. </w:t>
      </w:r>
      <w:r w:rsidRPr="00004BF1">
        <w:rPr>
          <w:sz w:val="24"/>
          <w:szCs w:val="24"/>
          <w:lang w:val="kk-KZ" w:eastAsia="en-US"/>
        </w:rPr>
        <w:t>Химия ледового покрова Капшагайского водохранилища исследована перед массовым таянием в 3-декаде февраля.</w:t>
      </w:r>
      <w:r w:rsidRPr="00004BF1">
        <w:rPr>
          <w:sz w:val="24"/>
          <w:szCs w:val="24"/>
          <w:lang w:eastAsia="en-US"/>
        </w:rPr>
        <w:t xml:space="preserve">. Величина рН льда изменялась в интервале от 7,3 до 7,8 с максимальными значениями в </w:t>
      </w:r>
      <w:r w:rsidRPr="00004BF1">
        <w:rPr>
          <w:sz w:val="24"/>
          <w:szCs w:val="24"/>
          <w:lang w:val="kk-KZ" w:eastAsia="en-US"/>
        </w:rPr>
        <w:t xml:space="preserve">районе впадения р. Каскелен. </w:t>
      </w:r>
      <w:r w:rsidRPr="00004BF1">
        <w:rPr>
          <w:sz w:val="24"/>
          <w:szCs w:val="24"/>
          <w:lang w:eastAsia="en-US"/>
        </w:rPr>
        <w:t xml:space="preserve">Содержание органического вещества в ледовом покрове КВ малая и находилась в пределах от 2,4 до 7,5 </w:t>
      </w:r>
      <w:proofErr w:type="spellStart"/>
      <w:r w:rsidRPr="00004BF1">
        <w:rPr>
          <w:sz w:val="24"/>
          <w:szCs w:val="24"/>
          <w:lang w:eastAsia="en-US"/>
        </w:rPr>
        <w:t>мгО</w:t>
      </w:r>
      <w:proofErr w:type="spellEnd"/>
      <w:r w:rsidRPr="00004BF1">
        <w:rPr>
          <w:sz w:val="24"/>
          <w:szCs w:val="24"/>
          <w:lang w:eastAsia="en-US"/>
        </w:rPr>
        <w:t>/дм</w:t>
      </w:r>
      <w:r w:rsidRPr="00004BF1">
        <w:rPr>
          <w:sz w:val="24"/>
          <w:szCs w:val="24"/>
          <w:vertAlign w:val="superscript"/>
          <w:lang w:eastAsia="en-US"/>
        </w:rPr>
        <w:t>3</w:t>
      </w:r>
      <w:r w:rsidRPr="00004BF1">
        <w:rPr>
          <w:sz w:val="24"/>
          <w:szCs w:val="24"/>
          <w:lang w:eastAsia="en-US"/>
        </w:rPr>
        <w:t xml:space="preserve">. </w:t>
      </w:r>
      <w:r w:rsidRPr="00004BF1">
        <w:rPr>
          <w:sz w:val="24"/>
          <w:szCs w:val="24"/>
          <w:lang w:val="kk-KZ" w:eastAsia="en-US"/>
        </w:rPr>
        <w:t>Значения минерализации льда менялись в пределах от 205 до 702 мг/дм</w:t>
      </w:r>
      <w:r w:rsidRPr="00004BF1">
        <w:rPr>
          <w:sz w:val="24"/>
          <w:szCs w:val="24"/>
          <w:vertAlign w:val="superscript"/>
          <w:lang w:val="kk-KZ" w:eastAsia="en-US"/>
        </w:rPr>
        <w:t>3</w:t>
      </w:r>
      <w:r w:rsidRPr="00004BF1">
        <w:rPr>
          <w:sz w:val="24"/>
          <w:szCs w:val="24"/>
          <w:lang w:val="kk-KZ" w:eastAsia="en-US"/>
        </w:rPr>
        <w:t>, в среднем по водохранилищу составляя 327</w:t>
      </w:r>
      <w:r w:rsidR="002B1974" w:rsidRPr="00004BF1">
        <w:rPr>
          <w:sz w:val="24"/>
          <w:szCs w:val="24"/>
          <w:lang w:val="kk-KZ" w:eastAsia="en-US"/>
        </w:rPr>
        <w:t> </w:t>
      </w:r>
      <w:r w:rsidRPr="00004BF1">
        <w:rPr>
          <w:sz w:val="24"/>
          <w:szCs w:val="24"/>
          <w:lang w:val="kk-KZ" w:eastAsia="en-US"/>
        </w:rPr>
        <w:t>мг/дм</w:t>
      </w:r>
      <w:r w:rsidRPr="00004BF1">
        <w:rPr>
          <w:sz w:val="24"/>
          <w:szCs w:val="24"/>
          <w:vertAlign w:val="superscript"/>
          <w:lang w:val="kk-KZ" w:eastAsia="en-US"/>
        </w:rPr>
        <w:t>3</w:t>
      </w:r>
      <w:r w:rsidRPr="00004BF1">
        <w:rPr>
          <w:sz w:val="24"/>
          <w:szCs w:val="24"/>
          <w:lang w:val="kk-KZ" w:eastAsia="en-US"/>
        </w:rPr>
        <w:t xml:space="preserve"> (таблица </w:t>
      </w:r>
      <w:r w:rsidR="004A2DB4" w:rsidRPr="00004BF1">
        <w:rPr>
          <w:sz w:val="24"/>
          <w:szCs w:val="24"/>
          <w:lang w:val="kk-KZ" w:eastAsia="en-US"/>
        </w:rPr>
        <w:t>В.12</w:t>
      </w:r>
      <w:r w:rsidRPr="00004BF1">
        <w:rPr>
          <w:sz w:val="24"/>
          <w:szCs w:val="24"/>
          <w:lang w:val="kk-KZ" w:eastAsia="en-US"/>
        </w:rPr>
        <w:t>). Высокие значения минерализации зарегистрированы в районе впадения р. Каскелен до 702 мг/дм</w:t>
      </w:r>
      <w:r w:rsidRPr="00004BF1">
        <w:rPr>
          <w:sz w:val="24"/>
          <w:szCs w:val="24"/>
          <w:vertAlign w:val="superscript"/>
          <w:lang w:val="kk-KZ" w:eastAsia="en-US"/>
        </w:rPr>
        <w:t>3</w:t>
      </w:r>
      <w:r w:rsidRPr="00004BF1">
        <w:rPr>
          <w:sz w:val="24"/>
          <w:szCs w:val="24"/>
          <w:lang w:val="kk-KZ" w:eastAsia="en-US"/>
        </w:rPr>
        <w:t xml:space="preserve">. </w:t>
      </w:r>
      <w:r w:rsidRPr="00004BF1">
        <w:rPr>
          <w:sz w:val="24"/>
          <w:szCs w:val="24"/>
          <w:lang w:eastAsia="en-US"/>
        </w:rPr>
        <w:t>От приплотинной зоны к верховью водохранилища содержание минера</w:t>
      </w:r>
      <w:r w:rsidR="00502F3E" w:rsidRPr="00004BF1">
        <w:rPr>
          <w:sz w:val="24"/>
          <w:szCs w:val="24"/>
          <w:lang w:eastAsia="en-US"/>
        </w:rPr>
        <w:t>льных солей во льдах снижается.</w:t>
      </w:r>
    </w:p>
    <w:p w:rsidR="006F3B37" w:rsidRPr="00004BF1" w:rsidRDefault="006F3B37" w:rsidP="000F2E09">
      <w:pPr>
        <w:overflowPunct/>
        <w:autoSpaceDE/>
        <w:autoSpaceDN/>
        <w:adjustRightInd/>
        <w:spacing w:line="360" w:lineRule="auto"/>
        <w:ind w:firstLine="709"/>
        <w:contextualSpacing/>
        <w:jc w:val="both"/>
        <w:textAlignment w:val="auto"/>
        <w:rPr>
          <w:sz w:val="24"/>
          <w:szCs w:val="24"/>
          <w:lang w:eastAsia="en-US"/>
        </w:rPr>
      </w:pPr>
      <w:r w:rsidRPr="00004BF1">
        <w:rPr>
          <w:rFonts w:eastAsiaTheme="minorHAnsi"/>
          <w:sz w:val="24"/>
          <w:szCs w:val="24"/>
          <w:lang w:eastAsia="en-US"/>
        </w:rPr>
        <w:t xml:space="preserve">Тяжелые металлы в ледовом покрове </w:t>
      </w:r>
      <w:r w:rsidRPr="00004BF1">
        <w:rPr>
          <w:rFonts w:eastAsia="TimesNewRomanPSMT"/>
          <w:sz w:val="24"/>
          <w:szCs w:val="24"/>
          <w:lang w:eastAsia="ru-RU"/>
        </w:rPr>
        <w:t>Капшагайского водохранилища</w:t>
      </w:r>
      <w:r w:rsidR="000F2E09" w:rsidRPr="00004BF1">
        <w:rPr>
          <w:rFonts w:eastAsia="TimesNewRomanPSMT"/>
          <w:sz w:val="24"/>
          <w:szCs w:val="24"/>
          <w:lang w:eastAsia="ru-RU"/>
        </w:rPr>
        <w:t>.</w:t>
      </w:r>
      <w:r w:rsidR="000F2E09" w:rsidRPr="00004BF1">
        <w:rPr>
          <w:rFonts w:eastAsia="TimesNewRomanPSMT"/>
          <w:i/>
          <w:sz w:val="24"/>
          <w:szCs w:val="24"/>
          <w:lang w:eastAsia="ru-RU"/>
        </w:rPr>
        <w:t xml:space="preserve"> </w:t>
      </w:r>
      <w:r w:rsidRPr="00004BF1">
        <w:rPr>
          <w:sz w:val="24"/>
          <w:szCs w:val="24"/>
          <w:lang w:eastAsia="en-US"/>
        </w:rPr>
        <w:t xml:space="preserve">В текущем году, для более объективной оценки, количество станций отбора было увеличено, так нами были отобраны дополнительно в точке 9-насосная станция, </w:t>
      </w:r>
      <w:r w:rsidR="005416BE" w:rsidRPr="00004BF1">
        <w:rPr>
          <w:sz w:val="24"/>
          <w:szCs w:val="24"/>
          <w:lang w:eastAsia="en-US"/>
        </w:rPr>
        <w:t>р</w:t>
      </w:r>
      <w:r w:rsidRPr="00004BF1">
        <w:rPr>
          <w:sz w:val="24"/>
          <w:szCs w:val="24"/>
          <w:lang w:eastAsia="en-US"/>
        </w:rPr>
        <w:t>езультаты представлены в таблице</w:t>
      </w:r>
      <w:r w:rsidR="004A2DB4" w:rsidRPr="00004BF1">
        <w:rPr>
          <w:sz w:val="24"/>
          <w:szCs w:val="24"/>
          <w:lang w:eastAsia="en-US"/>
        </w:rPr>
        <w:t xml:space="preserve"> В.13</w:t>
      </w:r>
      <w:r w:rsidRPr="00004BF1">
        <w:rPr>
          <w:sz w:val="24"/>
          <w:szCs w:val="24"/>
          <w:lang w:eastAsia="en-US"/>
        </w:rPr>
        <w:t>. Показано следующее: величина меди, цинка, кобальта, свинца и никеля превышали уровень ПДК</w:t>
      </w:r>
      <w:r w:rsidRPr="00004BF1">
        <w:rPr>
          <w:sz w:val="24"/>
          <w:szCs w:val="24"/>
          <w:vertAlign w:val="subscript"/>
          <w:lang w:eastAsia="en-US"/>
        </w:rPr>
        <w:t>рх</w:t>
      </w:r>
      <w:r w:rsidRPr="00004BF1">
        <w:rPr>
          <w:sz w:val="24"/>
          <w:szCs w:val="24"/>
          <w:lang w:eastAsia="en-US"/>
        </w:rPr>
        <w:t>, достигая максимальных концентраций до 2,3; 20,5; 17,15; 43,8 мкг/дм</w:t>
      </w:r>
      <w:r w:rsidRPr="00004BF1">
        <w:rPr>
          <w:sz w:val="24"/>
          <w:szCs w:val="24"/>
          <w:vertAlign w:val="superscript"/>
          <w:lang w:eastAsia="en-US"/>
        </w:rPr>
        <w:t>3</w:t>
      </w:r>
      <w:r w:rsidRPr="00004BF1">
        <w:rPr>
          <w:sz w:val="24"/>
          <w:szCs w:val="24"/>
          <w:lang w:eastAsia="en-US"/>
        </w:rPr>
        <w:t xml:space="preserve"> соответственно. Кадмий в небольших концентрациях обнаружен в устье р. Каскелен и в точке </w:t>
      </w:r>
      <w:proofErr w:type="spellStart"/>
      <w:r w:rsidRPr="00004BF1">
        <w:rPr>
          <w:sz w:val="24"/>
          <w:szCs w:val="24"/>
          <w:lang w:eastAsia="en-US"/>
        </w:rPr>
        <w:t>прудхоза</w:t>
      </w:r>
      <w:proofErr w:type="spellEnd"/>
      <w:r w:rsidRPr="00004BF1">
        <w:rPr>
          <w:sz w:val="24"/>
          <w:szCs w:val="24"/>
          <w:lang w:eastAsia="en-US"/>
        </w:rPr>
        <w:t xml:space="preserve"> 2,2 мкг/дм</w:t>
      </w:r>
      <w:r w:rsidRPr="00004BF1">
        <w:rPr>
          <w:sz w:val="24"/>
          <w:szCs w:val="24"/>
          <w:vertAlign w:val="superscript"/>
          <w:lang w:eastAsia="en-US"/>
        </w:rPr>
        <w:t>3</w:t>
      </w:r>
      <w:r w:rsidRPr="00004BF1">
        <w:rPr>
          <w:sz w:val="24"/>
          <w:szCs w:val="24"/>
          <w:lang w:eastAsia="en-US"/>
        </w:rPr>
        <w:t xml:space="preserve">, это же относится и к никелю, который обнаруживается в незначительных концентрациях. </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val="kk-KZ" w:eastAsia="en-US"/>
        </w:rPr>
        <w:t>Из приведенных данных видно, распределение во времени носит неоднозначный характер. Так в текущем году снизилось среднее содержание во льду меди от 8,3 до 1,5 </w:t>
      </w:r>
      <w:r w:rsidRPr="00004BF1">
        <w:rPr>
          <w:sz w:val="24"/>
          <w:szCs w:val="24"/>
          <w:lang w:eastAsia="en-US"/>
        </w:rPr>
        <w:t>мкг/дм</w:t>
      </w:r>
      <w:r w:rsidRPr="00004BF1">
        <w:rPr>
          <w:sz w:val="24"/>
          <w:szCs w:val="24"/>
          <w:vertAlign w:val="superscript"/>
          <w:lang w:eastAsia="en-US"/>
        </w:rPr>
        <w:t>3</w:t>
      </w:r>
      <w:r w:rsidRPr="00004BF1">
        <w:rPr>
          <w:sz w:val="24"/>
          <w:szCs w:val="24"/>
          <w:lang w:val="kk-KZ" w:eastAsia="en-US"/>
        </w:rPr>
        <w:t xml:space="preserve"> и кадмия от 4,2 до 1,5 </w:t>
      </w:r>
      <w:r w:rsidRPr="00004BF1">
        <w:rPr>
          <w:sz w:val="24"/>
          <w:szCs w:val="24"/>
          <w:lang w:eastAsia="en-US"/>
        </w:rPr>
        <w:t>мкг/дм</w:t>
      </w:r>
      <w:r w:rsidRPr="00004BF1">
        <w:rPr>
          <w:sz w:val="24"/>
          <w:szCs w:val="24"/>
          <w:vertAlign w:val="superscript"/>
          <w:lang w:eastAsia="en-US"/>
        </w:rPr>
        <w:t>3</w:t>
      </w:r>
      <w:r w:rsidRPr="00004BF1">
        <w:rPr>
          <w:sz w:val="24"/>
          <w:szCs w:val="24"/>
          <w:lang w:val="kk-KZ" w:eastAsia="en-US"/>
        </w:rPr>
        <w:t xml:space="preserve">. </w:t>
      </w:r>
      <w:r w:rsidRPr="00004BF1">
        <w:rPr>
          <w:sz w:val="24"/>
          <w:szCs w:val="24"/>
          <w:lang w:eastAsia="en-US"/>
        </w:rPr>
        <w:t xml:space="preserve">Рассмотренные материалы свидетельствуют о существенном воздействии на окружающую среду, в т.ч. и ледового покрытия КВ, проявляющиеся на региональном и локальном уровне. Загрязнение ледового покрытия, по результатам химико-аналитических работ, отмечено по всей акватории </w:t>
      </w:r>
      <w:r w:rsidR="00C96F72" w:rsidRPr="00004BF1">
        <w:rPr>
          <w:sz w:val="24"/>
          <w:szCs w:val="24"/>
          <w:lang w:eastAsia="en-US"/>
        </w:rPr>
        <w:t xml:space="preserve">КВ. </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 xml:space="preserve">Полихлорированные бифенилы во льдах </w:t>
      </w:r>
      <w:r w:rsidRPr="00004BF1">
        <w:rPr>
          <w:rFonts w:eastAsia="TimesNewRomanPSMT"/>
          <w:sz w:val="24"/>
          <w:szCs w:val="24"/>
          <w:lang w:eastAsia="ru-RU"/>
        </w:rPr>
        <w:t>Капшагайского водохранилища</w:t>
      </w:r>
      <w:r w:rsidR="000F2E09" w:rsidRPr="00004BF1">
        <w:rPr>
          <w:rFonts w:eastAsia="TimesNewRomanPSMT"/>
          <w:sz w:val="24"/>
          <w:szCs w:val="24"/>
          <w:lang w:eastAsia="ru-RU"/>
        </w:rPr>
        <w:t>.</w:t>
      </w:r>
      <w:r w:rsidR="000F2E09" w:rsidRPr="00004BF1">
        <w:rPr>
          <w:rFonts w:eastAsia="TimesNewRomanPSMT"/>
          <w:i/>
          <w:sz w:val="24"/>
          <w:szCs w:val="24"/>
          <w:lang w:eastAsia="ru-RU"/>
        </w:rPr>
        <w:t xml:space="preserve"> </w:t>
      </w:r>
      <w:r w:rsidRPr="00004BF1">
        <w:rPr>
          <w:rFonts w:eastAsiaTheme="minorHAnsi"/>
          <w:sz w:val="24"/>
          <w:szCs w:val="24"/>
          <w:lang w:eastAsia="en-US"/>
        </w:rPr>
        <w:t xml:space="preserve">Как было указано в разделе </w:t>
      </w:r>
      <w:r w:rsidR="00892126" w:rsidRPr="00004BF1">
        <w:rPr>
          <w:rFonts w:eastAsiaTheme="minorHAnsi"/>
          <w:sz w:val="24"/>
          <w:szCs w:val="24"/>
          <w:lang w:eastAsia="en-US"/>
        </w:rPr>
        <w:t>2</w:t>
      </w:r>
      <w:r w:rsidRPr="00004BF1">
        <w:rPr>
          <w:rFonts w:eastAsiaTheme="minorHAnsi"/>
          <w:sz w:val="24"/>
          <w:szCs w:val="24"/>
          <w:lang w:eastAsia="en-US"/>
        </w:rPr>
        <w:t xml:space="preserve">, образцы льда на КВ в 2019 г. отбирались на 5-и точках, расположенных в приплотинной и </w:t>
      </w:r>
      <w:proofErr w:type="gramStart"/>
      <w:r w:rsidRPr="00004BF1">
        <w:rPr>
          <w:rFonts w:eastAsiaTheme="minorHAnsi"/>
          <w:sz w:val="24"/>
          <w:szCs w:val="24"/>
          <w:lang w:eastAsia="en-US"/>
        </w:rPr>
        <w:t>верхней</w:t>
      </w:r>
      <w:proofErr w:type="gramEnd"/>
      <w:r w:rsidRPr="00004BF1">
        <w:rPr>
          <w:rFonts w:eastAsiaTheme="minorHAnsi"/>
          <w:sz w:val="24"/>
          <w:szCs w:val="24"/>
          <w:lang w:eastAsia="en-US"/>
        </w:rPr>
        <w:t xml:space="preserve"> зонах водоема. В отличие от данных предыдущего года, хроматографические анализы образцов, собранных в последней декаде текущего года отличались крайне незначительным содержанием ПХБ. Из 5-и отобранных проб этот поллютант присутствовал только в ледовом покрове района железнодорожного моста у плотины КВ в количестве 0,118 мкг/дм</w:t>
      </w:r>
      <w:r w:rsidRPr="00004BF1">
        <w:rPr>
          <w:rFonts w:eastAsiaTheme="minorHAnsi"/>
          <w:sz w:val="24"/>
          <w:szCs w:val="24"/>
          <w:vertAlign w:val="superscript"/>
          <w:lang w:eastAsia="en-US"/>
        </w:rPr>
        <w:t>3</w:t>
      </w:r>
      <w:r w:rsidRPr="00004BF1">
        <w:rPr>
          <w:rFonts w:eastAsiaTheme="minorHAnsi"/>
          <w:sz w:val="24"/>
          <w:szCs w:val="24"/>
          <w:lang w:eastAsia="en-US"/>
        </w:rPr>
        <w:t xml:space="preserve">. Из числа </w:t>
      </w:r>
      <w:proofErr w:type="gramStart"/>
      <w:r w:rsidRPr="00004BF1">
        <w:rPr>
          <w:rFonts w:eastAsiaTheme="minorHAnsi"/>
          <w:sz w:val="24"/>
          <w:szCs w:val="24"/>
          <w:lang w:eastAsia="en-US"/>
        </w:rPr>
        <w:t>индивидуальных</w:t>
      </w:r>
      <w:proofErr w:type="gramEnd"/>
      <w:r w:rsidRPr="00004BF1">
        <w:rPr>
          <w:rFonts w:eastAsiaTheme="minorHAnsi"/>
          <w:sz w:val="24"/>
          <w:szCs w:val="24"/>
          <w:lang w:eastAsia="en-US"/>
        </w:rPr>
        <w:t xml:space="preserve"> конгенеров в единственном образце зарегистрирован лишь «легкий» конгенер ПХБ 44, относящийся к группе </w:t>
      </w:r>
      <w:proofErr w:type="spellStart"/>
      <w:r w:rsidRPr="00004BF1">
        <w:rPr>
          <w:rFonts w:eastAsiaTheme="minorHAnsi"/>
          <w:sz w:val="24"/>
          <w:szCs w:val="24"/>
          <w:lang w:eastAsia="en-US"/>
        </w:rPr>
        <w:t>тетрахлорбифенилов</w:t>
      </w:r>
      <w:proofErr w:type="spellEnd"/>
      <w:r w:rsidRPr="00004BF1">
        <w:rPr>
          <w:rFonts w:eastAsiaTheme="minorHAnsi"/>
          <w:sz w:val="24"/>
          <w:szCs w:val="24"/>
          <w:lang w:eastAsia="en-US"/>
        </w:rPr>
        <w:t xml:space="preserve">. </w:t>
      </w:r>
    </w:p>
    <w:p w:rsidR="00980592" w:rsidRPr="00004BF1" w:rsidRDefault="006B3C0C" w:rsidP="00F22406">
      <w:pPr>
        <w:spacing w:line="360" w:lineRule="auto"/>
        <w:ind w:firstLine="709"/>
        <w:contextualSpacing/>
        <w:jc w:val="both"/>
        <w:rPr>
          <w:sz w:val="24"/>
          <w:szCs w:val="24"/>
          <w:lang w:val="en-US" w:eastAsia="en-US"/>
        </w:rPr>
      </w:pPr>
      <w:r w:rsidRPr="00004BF1">
        <w:rPr>
          <w:sz w:val="24"/>
          <w:szCs w:val="24"/>
          <w:lang w:eastAsia="en-US"/>
        </w:rPr>
        <w:lastRenderedPageBreak/>
        <w:t>Результаты исследования почв</w:t>
      </w:r>
    </w:p>
    <w:p w:rsidR="005416BE" w:rsidRPr="00004BF1" w:rsidRDefault="006F3B37" w:rsidP="00F22406">
      <w:pPr>
        <w:spacing w:line="360" w:lineRule="auto"/>
        <w:ind w:firstLine="709"/>
        <w:contextualSpacing/>
        <w:jc w:val="both"/>
        <w:rPr>
          <w:sz w:val="24"/>
          <w:szCs w:val="24"/>
          <w:lang w:val="kk-KZ" w:eastAsia="ru-RU"/>
        </w:rPr>
      </w:pPr>
      <w:r w:rsidRPr="00004BF1">
        <w:rPr>
          <w:sz w:val="24"/>
          <w:szCs w:val="24"/>
          <w:lang w:eastAsia="en-US"/>
        </w:rPr>
        <w:t>Тяжелые металлы в почвах</w:t>
      </w:r>
      <w:r w:rsidR="000F2E09" w:rsidRPr="00004BF1">
        <w:rPr>
          <w:sz w:val="24"/>
          <w:szCs w:val="24"/>
          <w:lang w:eastAsia="en-US"/>
        </w:rPr>
        <w:t>.</w:t>
      </w:r>
      <w:r w:rsidR="000F2E09" w:rsidRPr="00004BF1">
        <w:rPr>
          <w:i/>
          <w:sz w:val="24"/>
          <w:szCs w:val="24"/>
          <w:lang w:eastAsia="en-US"/>
        </w:rPr>
        <w:t xml:space="preserve"> </w:t>
      </w:r>
      <w:r w:rsidRPr="00004BF1">
        <w:rPr>
          <w:rFonts w:eastAsiaTheme="minorHAnsi"/>
          <w:sz w:val="24"/>
          <w:szCs w:val="24"/>
          <w:lang w:eastAsia="en-US"/>
        </w:rPr>
        <w:t>Для почв территории АА водородный показатель был характерен в пределах от 7,0 до 8,9.</w:t>
      </w:r>
      <w:r w:rsidRPr="00004BF1">
        <w:rPr>
          <w:color w:val="000000"/>
          <w:sz w:val="24"/>
          <w:szCs w:val="24"/>
          <w:lang w:eastAsia="en-US"/>
        </w:rPr>
        <w:t xml:space="preserve"> </w:t>
      </w:r>
      <w:r w:rsidRPr="00004BF1">
        <w:rPr>
          <w:rFonts w:eastAsiaTheme="minorHAnsi"/>
          <w:sz w:val="24"/>
          <w:szCs w:val="24"/>
          <w:lang w:eastAsia="en-US"/>
        </w:rPr>
        <w:t xml:space="preserve">Нейтральными свойствами (рН-6,0) отличалась почва в районе БАО, </w:t>
      </w:r>
      <w:proofErr w:type="gramStart"/>
      <w:r w:rsidRPr="00004BF1">
        <w:rPr>
          <w:color w:val="000000"/>
          <w:sz w:val="24"/>
          <w:szCs w:val="24"/>
          <w:lang w:eastAsia="en-US"/>
        </w:rPr>
        <w:t>находящегося</w:t>
      </w:r>
      <w:proofErr w:type="gramEnd"/>
      <w:r w:rsidRPr="00004BF1">
        <w:rPr>
          <w:color w:val="000000"/>
          <w:sz w:val="24"/>
          <w:szCs w:val="24"/>
          <w:lang w:eastAsia="en-US"/>
        </w:rPr>
        <w:t xml:space="preserve"> вне зоны промышленных выбросов и менее подверженная загрязнению</w:t>
      </w:r>
      <w:r w:rsidR="00892126" w:rsidRPr="00004BF1">
        <w:rPr>
          <w:color w:val="000000"/>
          <w:sz w:val="24"/>
          <w:szCs w:val="24"/>
          <w:lang w:eastAsia="en-US"/>
        </w:rPr>
        <w:t xml:space="preserve"> </w:t>
      </w:r>
      <w:r w:rsidR="00892126" w:rsidRPr="00004BF1">
        <w:rPr>
          <w:sz w:val="24"/>
          <w:szCs w:val="24"/>
          <w:lang w:val="kk-KZ" w:eastAsia="en-US"/>
        </w:rPr>
        <w:t>(таблица В.14)</w:t>
      </w:r>
      <w:r w:rsidRPr="00004BF1">
        <w:rPr>
          <w:color w:val="000000"/>
          <w:sz w:val="24"/>
          <w:szCs w:val="24"/>
          <w:lang w:eastAsia="en-US"/>
        </w:rPr>
        <w:t>.</w:t>
      </w:r>
      <w:r w:rsidR="00A415FE" w:rsidRPr="00004BF1">
        <w:rPr>
          <w:color w:val="000000"/>
          <w:sz w:val="24"/>
          <w:szCs w:val="24"/>
          <w:lang w:eastAsia="en-US"/>
        </w:rPr>
        <w:t xml:space="preserve"> </w:t>
      </w:r>
      <w:r w:rsidRPr="00004BF1">
        <w:rPr>
          <w:rFonts w:eastAsiaTheme="minorHAnsi"/>
          <w:sz w:val="24"/>
          <w:szCs w:val="24"/>
          <w:lang w:eastAsia="en-US"/>
        </w:rPr>
        <w:t>Малой минерализацией почв по всей территории АА характеризовались ГЛСБ «Шымбулак» – 50,0 мг/кг, с. Каргалы – 75 мг/кг, зона отдыха и Карой (</w:t>
      </w:r>
      <w:proofErr w:type="spellStart"/>
      <w:r w:rsidRPr="00004BF1">
        <w:rPr>
          <w:rFonts w:eastAsiaTheme="minorHAnsi"/>
          <w:sz w:val="24"/>
          <w:szCs w:val="24"/>
          <w:lang w:eastAsia="en-US"/>
        </w:rPr>
        <w:t>Сорбулак</w:t>
      </w:r>
      <w:proofErr w:type="spellEnd"/>
      <w:r w:rsidRPr="00004BF1">
        <w:rPr>
          <w:rFonts w:eastAsiaTheme="minorHAnsi"/>
          <w:sz w:val="24"/>
          <w:szCs w:val="24"/>
          <w:lang w:eastAsia="en-US"/>
        </w:rPr>
        <w:t xml:space="preserve">) – 100 мг/кг, БАО, г. Капшагай, с. </w:t>
      </w:r>
      <w:proofErr w:type="spellStart"/>
      <w:r w:rsidRPr="00004BF1">
        <w:rPr>
          <w:rFonts w:eastAsiaTheme="minorHAnsi"/>
          <w:sz w:val="24"/>
          <w:szCs w:val="24"/>
          <w:lang w:eastAsia="en-US"/>
        </w:rPr>
        <w:t>Арна</w:t>
      </w:r>
      <w:proofErr w:type="spellEnd"/>
      <w:r w:rsidRPr="00004BF1">
        <w:rPr>
          <w:rFonts w:eastAsiaTheme="minorHAnsi"/>
          <w:sz w:val="24"/>
          <w:szCs w:val="24"/>
          <w:lang w:eastAsia="en-US"/>
        </w:rPr>
        <w:t xml:space="preserve"> – 150 мг/кг. Высокие значения минерализации от 900 до 2000 мг/кг были характерны для почв сел </w:t>
      </w:r>
      <w:proofErr w:type="spellStart"/>
      <w:r w:rsidRPr="00004BF1">
        <w:rPr>
          <w:rFonts w:eastAsiaTheme="minorHAnsi"/>
          <w:sz w:val="24"/>
          <w:szCs w:val="24"/>
          <w:lang w:eastAsia="en-US"/>
        </w:rPr>
        <w:t>Кырбалтабай</w:t>
      </w:r>
      <w:proofErr w:type="spellEnd"/>
      <w:r w:rsidRPr="00004BF1">
        <w:rPr>
          <w:rFonts w:eastAsiaTheme="minorHAnsi"/>
          <w:sz w:val="24"/>
          <w:szCs w:val="24"/>
          <w:lang w:eastAsia="en-US"/>
        </w:rPr>
        <w:t xml:space="preserve">, </w:t>
      </w:r>
      <w:proofErr w:type="spellStart"/>
      <w:r w:rsidRPr="00004BF1">
        <w:rPr>
          <w:rFonts w:eastAsiaTheme="minorHAnsi"/>
          <w:sz w:val="24"/>
          <w:szCs w:val="24"/>
          <w:lang w:eastAsia="en-US"/>
        </w:rPr>
        <w:t>Толкын</w:t>
      </w:r>
      <w:proofErr w:type="spellEnd"/>
      <w:r w:rsidRPr="00004BF1">
        <w:rPr>
          <w:rFonts w:eastAsiaTheme="minorHAnsi"/>
          <w:sz w:val="24"/>
          <w:szCs w:val="24"/>
          <w:lang w:eastAsia="en-US"/>
        </w:rPr>
        <w:t xml:space="preserve"> и </w:t>
      </w:r>
      <w:proofErr w:type="spellStart"/>
      <w:r w:rsidRPr="00004BF1">
        <w:rPr>
          <w:rFonts w:eastAsiaTheme="minorHAnsi"/>
          <w:sz w:val="24"/>
          <w:szCs w:val="24"/>
          <w:lang w:eastAsia="en-US"/>
        </w:rPr>
        <w:t>Жет</w:t>
      </w:r>
      <w:r w:rsidR="00C96F72" w:rsidRPr="00004BF1">
        <w:rPr>
          <w:rFonts w:eastAsiaTheme="minorHAnsi"/>
          <w:sz w:val="24"/>
          <w:szCs w:val="24"/>
          <w:lang w:eastAsia="en-US"/>
        </w:rPr>
        <w:t>и</w:t>
      </w:r>
      <w:r w:rsidRPr="00004BF1">
        <w:rPr>
          <w:rFonts w:eastAsiaTheme="minorHAnsi"/>
          <w:sz w:val="24"/>
          <w:szCs w:val="24"/>
          <w:lang w:eastAsia="en-US"/>
        </w:rPr>
        <w:t>ген</w:t>
      </w:r>
      <w:proofErr w:type="spellEnd"/>
      <w:r w:rsidR="009913BE" w:rsidRPr="00004BF1">
        <w:rPr>
          <w:rFonts w:eastAsiaTheme="minorHAnsi"/>
          <w:sz w:val="24"/>
          <w:szCs w:val="24"/>
          <w:lang w:eastAsia="en-US"/>
        </w:rPr>
        <w:t>.</w:t>
      </w:r>
      <w:r w:rsidRPr="00004BF1">
        <w:rPr>
          <w:rFonts w:eastAsiaTheme="minorHAnsi"/>
          <w:sz w:val="24"/>
          <w:szCs w:val="24"/>
          <w:lang w:eastAsia="en-US"/>
        </w:rPr>
        <w:t xml:space="preserve"> </w:t>
      </w:r>
      <w:r w:rsidRPr="00004BF1">
        <w:rPr>
          <w:sz w:val="24"/>
          <w:szCs w:val="24"/>
          <w:lang w:eastAsia="ru-RU"/>
        </w:rPr>
        <w:t xml:space="preserve">По результатам сравнения средних значений ТМ в почве, превышение кларков наблюдались для кадмия по всей территории АА. Повышенные средние концентрации меди и свинца в почве на территории г. Алматы наблюдается только в районе </w:t>
      </w:r>
      <w:r w:rsidR="00892126" w:rsidRPr="00004BF1">
        <w:rPr>
          <w:sz w:val="24"/>
          <w:szCs w:val="24"/>
          <w:lang w:eastAsia="ru-RU"/>
        </w:rPr>
        <w:t xml:space="preserve">СОАД </w:t>
      </w:r>
      <w:r w:rsidR="00892126" w:rsidRPr="00004BF1">
        <w:rPr>
          <w:sz w:val="24"/>
          <w:szCs w:val="24"/>
          <w:lang w:val="kk-KZ" w:eastAsia="en-US"/>
        </w:rPr>
        <w:t>(таблица В.15)</w:t>
      </w:r>
      <w:r w:rsidRPr="00004BF1">
        <w:rPr>
          <w:sz w:val="24"/>
          <w:szCs w:val="24"/>
          <w:lang w:eastAsia="ru-RU"/>
        </w:rPr>
        <w:t>.</w:t>
      </w:r>
      <w:r w:rsidR="005416BE" w:rsidRPr="00004BF1">
        <w:rPr>
          <w:sz w:val="24"/>
          <w:szCs w:val="24"/>
          <w:lang w:eastAsia="ru-RU"/>
        </w:rPr>
        <w:t xml:space="preserve"> </w:t>
      </w:r>
      <w:r w:rsidRPr="00004BF1">
        <w:rPr>
          <w:sz w:val="24"/>
          <w:szCs w:val="24"/>
          <w:lang w:eastAsia="ru-RU"/>
        </w:rPr>
        <w:t>Среднее содержание кадмия в почвах агломерации лежит между 0,25 и 0,93 мг/кг, при этом фоновые уровни, согласно [</w:t>
      </w:r>
      <w:r w:rsidR="0032417C" w:rsidRPr="00004BF1">
        <w:rPr>
          <w:sz w:val="24"/>
          <w:szCs w:val="24"/>
          <w:lang w:eastAsia="ru-RU"/>
        </w:rPr>
        <w:t>64</w:t>
      </w:r>
      <w:r w:rsidRPr="00004BF1">
        <w:rPr>
          <w:sz w:val="24"/>
          <w:szCs w:val="24"/>
          <w:lang w:eastAsia="ru-RU"/>
        </w:rPr>
        <w:t xml:space="preserve">] не превосходят 0,5 мг/кг, а более высокие значения свидетельствуют об антропогенном вкладе в верхнем слое почв. </w:t>
      </w:r>
    </w:p>
    <w:p w:rsidR="006F3B37" w:rsidRPr="00004BF1" w:rsidRDefault="006F3B37" w:rsidP="000F2E09">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Поли</w:t>
      </w:r>
      <w:r w:rsidR="000F2E09" w:rsidRPr="00004BF1">
        <w:rPr>
          <w:rFonts w:eastAsiaTheme="minorHAnsi"/>
          <w:sz w:val="24"/>
          <w:szCs w:val="24"/>
          <w:lang w:eastAsia="en-US"/>
        </w:rPr>
        <w:t>хлорированные бифенилы в почвах.</w:t>
      </w:r>
      <w:r w:rsidR="000F2E09" w:rsidRPr="00004BF1">
        <w:rPr>
          <w:rFonts w:eastAsiaTheme="minorHAnsi"/>
          <w:i/>
          <w:sz w:val="24"/>
          <w:szCs w:val="24"/>
          <w:lang w:eastAsia="en-US"/>
        </w:rPr>
        <w:t xml:space="preserve"> </w:t>
      </w:r>
      <w:r w:rsidRPr="00004BF1">
        <w:rPr>
          <w:rFonts w:eastAsiaTheme="minorHAnsi"/>
          <w:sz w:val="24"/>
          <w:szCs w:val="24"/>
          <w:lang w:eastAsia="en-US"/>
        </w:rPr>
        <w:t>Почвенный покров АА в 2019 г. характеризовался меньшим уровнем загрязнения ПХБ по сравнению с данными предшествующего года. Из 30-ти точек, на которых отбирались пробы почв, ПХБ зарегистрированы на 15-и. Из пяти точек постоянного наблюдения, расположенных на территории г. Алматы, ПХБ найдены только в почве парка первого президента (ППП) в количестве 4,040 мкг/</w:t>
      </w:r>
      <w:proofErr w:type="gramStart"/>
      <w:r w:rsidRPr="00004BF1">
        <w:rPr>
          <w:rFonts w:eastAsiaTheme="minorHAnsi"/>
          <w:sz w:val="24"/>
          <w:szCs w:val="24"/>
          <w:lang w:eastAsia="en-US"/>
        </w:rPr>
        <w:t>кг</w:t>
      </w:r>
      <w:proofErr w:type="gramEnd"/>
      <w:r w:rsidRPr="00004BF1">
        <w:rPr>
          <w:rFonts w:eastAsiaTheme="minorHAnsi"/>
          <w:sz w:val="24"/>
          <w:szCs w:val="24"/>
          <w:lang w:eastAsia="en-US"/>
        </w:rPr>
        <w:t xml:space="preserve">. В почвенной пробе зарегистрированы конгенеры ПХБ 85, </w:t>
      </w:r>
      <w:proofErr w:type="gramStart"/>
      <w:r w:rsidRPr="00004BF1">
        <w:rPr>
          <w:rFonts w:eastAsiaTheme="minorHAnsi"/>
          <w:sz w:val="24"/>
          <w:szCs w:val="24"/>
          <w:lang w:eastAsia="en-US"/>
        </w:rPr>
        <w:t>относящийся</w:t>
      </w:r>
      <w:proofErr w:type="gramEnd"/>
      <w:r w:rsidRPr="00004BF1">
        <w:rPr>
          <w:rFonts w:eastAsiaTheme="minorHAnsi"/>
          <w:sz w:val="24"/>
          <w:szCs w:val="24"/>
          <w:lang w:eastAsia="en-US"/>
        </w:rPr>
        <w:t xml:space="preserve"> к гомологическому ряду </w:t>
      </w:r>
      <w:proofErr w:type="spellStart"/>
      <w:r w:rsidRPr="00004BF1">
        <w:rPr>
          <w:rFonts w:eastAsiaTheme="minorHAnsi"/>
          <w:sz w:val="24"/>
          <w:szCs w:val="24"/>
          <w:lang w:eastAsia="en-US"/>
        </w:rPr>
        <w:t>тетрахлорбифенилов</w:t>
      </w:r>
      <w:proofErr w:type="spellEnd"/>
      <w:r w:rsidRPr="00004BF1">
        <w:rPr>
          <w:rFonts w:eastAsiaTheme="minorHAnsi"/>
          <w:sz w:val="24"/>
          <w:szCs w:val="24"/>
          <w:lang w:eastAsia="en-US"/>
        </w:rPr>
        <w:t xml:space="preserve"> и ПХБ 114 из группы диоксиноподобных конгенеров. Средняя концентрация ПХБ в почвах территории г.</w:t>
      </w:r>
      <w:r w:rsidR="009D7819" w:rsidRPr="00004BF1">
        <w:rPr>
          <w:rFonts w:eastAsiaTheme="minorHAnsi"/>
          <w:sz w:val="24"/>
          <w:szCs w:val="24"/>
          <w:lang w:eastAsia="en-US"/>
        </w:rPr>
        <w:t> </w:t>
      </w:r>
      <w:r w:rsidRPr="00004BF1">
        <w:rPr>
          <w:rFonts w:eastAsiaTheme="minorHAnsi"/>
          <w:sz w:val="24"/>
          <w:szCs w:val="24"/>
          <w:lang w:eastAsia="en-US"/>
        </w:rPr>
        <w:t>Алматы составила 0,808 мкг/</w:t>
      </w:r>
      <w:proofErr w:type="gramStart"/>
      <w:r w:rsidRPr="00004BF1">
        <w:rPr>
          <w:rFonts w:eastAsiaTheme="minorHAnsi"/>
          <w:sz w:val="24"/>
          <w:szCs w:val="24"/>
          <w:lang w:eastAsia="en-US"/>
        </w:rPr>
        <w:t>кг</w:t>
      </w:r>
      <w:proofErr w:type="gramEnd"/>
      <w:r w:rsidRPr="00004BF1">
        <w:rPr>
          <w:rFonts w:eastAsiaTheme="minorHAnsi"/>
          <w:sz w:val="24"/>
          <w:szCs w:val="24"/>
          <w:lang w:eastAsia="en-US"/>
        </w:rPr>
        <w:t>.</w:t>
      </w:r>
    </w:p>
    <w:p w:rsidR="006F3B37" w:rsidRPr="00004BF1" w:rsidRDefault="006F3B37" w:rsidP="00C94853">
      <w:pPr>
        <w:tabs>
          <w:tab w:val="left" w:pos="567"/>
        </w:tabs>
        <w:overflowPunct/>
        <w:autoSpaceDE/>
        <w:autoSpaceDN/>
        <w:adjustRightInd/>
        <w:spacing w:line="360" w:lineRule="auto"/>
        <w:ind w:firstLine="709"/>
        <w:contextualSpacing/>
        <w:jc w:val="both"/>
        <w:textAlignment w:val="auto"/>
        <w:rPr>
          <w:rFonts w:eastAsiaTheme="minorHAnsi"/>
          <w:sz w:val="24"/>
          <w:szCs w:val="22"/>
          <w:lang w:eastAsia="en-US"/>
        </w:rPr>
      </w:pPr>
      <w:r w:rsidRPr="00004BF1">
        <w:rPr>
          <w:rFonts w:eastAsiaTheme="minorHAnsi"/>
          <w:sz w:val="24"/>
          <w:szCs w:val="22"/>
          <w:lang w:eastAsia="en-US"/>
        </w:rPr>
        <w:t>Полученные в 2019 г. результаты, как и в предыдущем году, показали большую изменчивость концентрации ПХБ в почвах территории АА. Такое состояние в почвах урбанизированных городов и прилегающих к ним территории, по литературным данным [</w:t>
      </w:r>
      <w:r w:rsidR="0032417C" w:rsidRPr="00004BF1">
        <w:rPr>
          <w:rFonts w:eastAsiaTheme="minorHAnsi"/>
          <w:sz w:val="24"/>
          <w:szCs w:val="22"/>
          <w:lang w:eastAsia="en-US"/>
        </w:rPr>
        <w:t>20</w:t>
      </w:r>
      <w:r w:rsidRPr="00004BF1">
        <w:rPr>
          <w:rFonts w:eastAsiaTheme="minorHAnsi"/>
          <w:sz w:val="24"/>
          <w:szCs w:val="22"/>
          <w:lang w:eastAsia="en-US"/>
        </w:rPr>
        <w:t>,</w:t>
      </w:r>
      <w:r w:rsidR="0032417C" w:rsidRPr="00004BF1">
        <w:rPr>
          <w:rFonts w:eastAsiaTheme="minorHAnsi"/>
          <w:sz w:val="24"/>
          <w:szCs w:val="22"/>
          <w:lang w:eastAsia="en-US"/>
        </w:rPr>
        <w:t>45</w:t>
      </w:r>
      <w:r w:rsidRPr="00004BF1">
        <w:rPr>
          <w:rFonts w:eastAsiaTheme="minorHAnsi"/>
          <w:sz w:val="24"/>
          <w:szCs w:val="22"/>
          <w:lang w:eastAsia="en-US"/>
        </w:rPr>
        <w:t>], свидетельствует о большом количестве различных по типу источников загрязнения этими токсикантами.</w:t>
      </w:r>
    </w:p>
    <w:p w:rsidR="007C1511" w:rsidRPr="00004BF1" w:rsidRDefault="007C1511" w:rsidP="007C1511">
      <w:pPr>
        <w:tabs>
          <w:tab w:val="left" w:pos="426"/>
        </w:tabs>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Результаты исследований 2020 год</w:t>
      </w:r>
      <w:r w:rsidR="00980592" w:rsidRPr="00004BF1">
        <w:rPr>
          <w:sz w:val="24"/>
          <w:szCs w:val="24"/>
          <w:lang w:eastAsia="ru-RU"/>
        </w:rPr>
        <w:t>а</w:t>
      </w:r>
    </w:p>
    <w:p w:rsidR="006F3B37" w:rsidRPr="00004BF1" w:rsidRDefault="006F3B37" w:rsidP="000F2E09">
      <w:pPr>
        <w:tabs>
          <w:tab w:val="left" w:pos="426"/>
        </w:tabs>
        <w:overflowPunct/>
        <w:autoSpaceDE/>
        <w:autoSpaceDN/>
        <w:adjustRightInd/>
        <w:spacing w:line="360" w:lineRule="auto"/>
        <w:ind w:firstLine="709"/>
        <w:contextualSpacing/>
        <w:jc w:val="both"/>
        <w:textAlignment w:val="auto"/>
        <w:rPr>
          <w:sz w:val="24"/>
          <w:szCs w:val="24"/>
          <w:lang w:eastAsia="en-US"/>
        </w:rPr>
      </w:pPr>
      <w:r w:rsidRPr="00004BF1">
        <w:rPr>
          <w:sz w:val="24"/>
          <w:szCs w:val="24"/>
          <w:lang w:eastAsia="ru-RU"/>
        </w:rPr>
        <w:t>Физико-химические параметры снежного покрова</w:t>
      </w:r>
      <w:r w:rsidR="000F2E09" w:rsidRPr="00004BF1">
        <w:rPr>
          <w:sz w:val="24"/>
          <w:szCs w:val="24"/>
          <w:lang w:eastAsia="ru-RU"/>
        </w:rPr>
        <w:t>.</w:t>
      </w:r>
      <w:r w:rsidR="000F2E09" w:rsidRPr="00004BF1">
        <w:rPr>
          <w:i/>
          <w:sz w:val="24"/>
          <w:szCs w:val="24"/>
          <w:lang w:eastAsia="ru-RU"/>
        </w:rPr>
        <w:t xml:space="preserve"> </w:t>
      </w:r>
      <w:r w:rsidRPr="00004BF1">
        <w:rPr>
          <w:sz w:val="24"/>
          <w:szCs w:val="24"/>
          <w:lang w:eastAsia="ru-RU"/>
        </w:rPr>
        <w:t>Средняя кислотность (рН) снеговых вод для изучаемых объектов варьирует от 5,3 до 6,7 в зависимости от места отбора проб, типа насаждения и года исследования. В целом реакция снеговых вод слабокислая.</w:t>
      </w:r>
      <w:r w:rsidR="005416BE" w:rsidRPr="00004BF1">
        <w:rPr>
          <w:sz w:val="24"/>
          <w:szCs w:val="24"/>
          <w:lang w:eastAsia="ru-RU"/>
        </w:rPr>
        <w:t xml:space="preserve"> </w:t>
      </w:r>
      <w:r w:rsidRPr="00004BF1">
        <w:rPr>
          <w:sz w:val="24"/>
          <w:szCs w:val="24"/>
          <w:lang w:eastAsia="en-US"/>
        </w:rPr>
        <w:t xml:space="preserve">В </w:t>
      </w:r>
      <w:r w:rsidRPr="00004BF1">
        <w:rPr>
          <w:color w:val="000000"/>
          <w:sz w:val="24"/>
          <w:szCs w:val="24"/>
          <w:lang w:eastAsia="ru-RU"/>
        </w:rPr>
        <w:t xml:space="preserve">горных территориях наблюдаются более </w:t>
      </w:r>
      <w:r w:rsidRPr="00004BF1">
        <w:rPr>
          <w:sz w:val="24"/>
          <w:szCs w:val="24"/>
          <w:lang w:eastAsia="en-US"/>
        </w:rPr>
        <w:t xml:space="preserve">низкие значения рН, за исключением ущелья </w:t>
      </w:r>
      <w:proofErr w:type="spellStart"/>
      <w:r w:rsidRPr="00004BF1">
        <w:rPr>
          <w:sz w:val="24"/>
          <w:szCs w:val="24"/>
          <w:lang w:eastAsia="en-US"/>
        </w:rPr>
        <w:t>Кенсай</w:t>
      </w:r>
      <w:proofErr w:type="spellEnd"/>
      <w:r w:rsidRPr="00004BF1">
        <w:rPr>
          <w:sz w:val="24"/>
          <w:szCs w:val="24"/>
          <w:lang w:eastAsia="en-US"/>
        </w:rPr>
        <w:t xml:space="preserve"> в 2020 г. рН-7,0, а несколько высокие значения зарегистрированы в снеговой воде правобережья </w:t>
      </w:r>
      <w:r w:rsidR="009913BE" w:rsidRPr="00004BF1">
        <w:rPr>
          <w:sz w:val="24"/>
          <w:szCs w:val="24"/>
          <w:lang w:eastAsia="en-US"/>
        </w:rPr>
        <w:t>КВ</w:t>
      </w:r>
      <w:r w:rsidRPr="00004BF1">
        <w:rPr>
          <w:sz w:val="24"/>
          <w:szCs w:val="24"/>
          <w:lang w:eastAsia="en-US"/>
        </w:rPr>
        <w:t xml:space="preserve"> и вблизи автомагистральных дорог. </w:t>
      </w:r>
    </w:p>
    <w:p w:rsidR="006F3B37" w:rsidRPr="00004BF1" w:rsidRDefault="006F3B37" w:rsidP="00C94853">
      <w:pPr>
        <w:shd w:val="clear" w:color="auto" w:fill="FFFFFF"/>
        <w:overflowPunct/>
        <w:autoSpaceDE/>
        <w:autoSpaceDN/>
        <w:adjustRightInd/>
        <w:spacing w:line="360" w:lineRule="auto"/>
        <w:ind w:firstLine="709"/>
        <w:contextualSpacing/>
        <w:jc w:val="both"/>
        <w:textAlignment w:val="auto"/>
        <w:rPr>
          <w:sz w:val="24"/>
          <w:szCs w:val="24"/>
          <w:shd w:val="clear" w:color="auto" w:fill="FFFFFF"/>
        </w:rPr>
      </w:pPr>
      <w:r w:rsidRPr="00004BF1">
        <w:rPr>
          <w:sz w:val="24"/>
          <w:szCs w:val="24"/>
        </w:rPr>
        <w:lastRenderedPageBreak/>
        <w:t xml:space="preserve">Высокие значения содержания </w:t>
      </w:r>
      <w:proofErr w:type="gramStart"/>
      <w:r w:rsidR="00C96F72" w:rsidRPr="00004BF1">
        <w:rPr>
          <w:sz w:val="24"/>
          <w:szCs w:val="24"/>
        </w:rPr>
        <w:t>ВВ</w:t>
      </w:r>
      <w:proofErr w:type="gramEnd"/>
      <w:r w:rsidRPr="00004BF1">
        <w:rPr>
          <w:sz w:val="24"/>
          <w:szCs w:val="24"/>
        </w:rPr>
        <w:t xml:space="preserve"> обусловлены загрязнением атмосферы воздуха, что, в свою очередь, характеризуется максимальным содержанием твердых частиц и минерализацией снежного покрова. </w:t>
      </w:r>
      <w:r w:rsidRPr="00004BF1">
        <w:rPr>
          <w:sz w:val="24"/>
          <w:szCs w:val="24"/>
          <w:shd w:val="clear" w:color="auto" w:fill="FFFFFF"/>
        </w:rPr>
        <w:t xml:space="preserve">Наименьшее содержание </w:t>
      </w:r>
      <w:proofErr w:type="gramStart"/>
      <w:r w:rsidRPr="00004BF1">
        <w:rPr>
          <w:sz w:val="24"/>
          <w:szCs w:val="24"/>
          <w:shd w:val="clear" w:color="auto" w:fill="FFFFFF"/>
        </w:rPr>
        <w:t>ВВ</w:t>
      </w:r>
      <w:proofErr w:type="gramEnd"/>
      <w:r w:rsidRPr="00004BF1">
        <w:rPr>
          <w:sz w:val="24"/>
          <w:szCs w:val="24"/>
          <w:shd w:val="clear" w:color="auto" w:fill="FFFFFF"/>
        </w:rPr>
        <w:t xml:space="preserve"> по территории агломерации были характерны для пунктов </w:t>
      </w:r>
      <w:proofErr w:type="spellStart"/>
      <w:r w:rsidRPr="00004BF1">
        <w:rPr>
          <w:sz w:val="24"/>
          <w:szCs w:val="24"/>
          <w:shd w:val="clear" w:color="auto" w:fill="FFFFFF"/>
        </w:rPr>
        <w:t>Айкым</w:t>
      </w:r>
      <w:proofErr w:type="spellEnd"/>
      <w:r w:rsidRPr="00004BF1">
        <w:rPr>
          <w:sz w:val="24"/>
          <w:szCs w:val="24"/>
          <w:shd w:val="clear" w:color="auto" w:fill="FFFFFF"/>
        </w:rPr>
        <w:t xml:space="preserve"> (1,0 мг/дм</w:t>
      </w:r>
      <w:r w:rsidRPr="00004BF1">
        <w:rPr>
          <w:sz w:val="24"/>
          <w:szCs w:val="24"/>
          <w:shd w:val="clear" w:color="auto" w:fill="FFFFFF"/>
          <w:vertAlign w:val="superscript"/>
        </w:rPr>
        <w:t>3</w:t>
      </w:r>
      <w:r w:rsidRPr="00004BF1">
        <w:rPr>
          <w:sz w:val="24"/>
          <w:szCs w:val="24"/>
          <w:shd w:val="clear" w:color="auto" w:fill="FFFFFF"/>
        </w:rPr>
        <w:t xml:space="preserve">), </w:t>
      </w:r>
      <w:proofErr w:type="spellStart"/>
      <w:r w:rsidRPr="00004BF1">
        <w:rPr>
          <w:sz w:val="24"/>
          <w:szCs w:val="24"/>
          <w:shd w:val="clear" w:color="auto" w:fill="FFFFFF"/>
        </w:rPr>
        <w:t>Жынгылды</w:t>
      </w:r>
      <w:proofErr w:type="spellEnd"/>
      <w:r w:rsidRPr="00004BF1">
        <w:rPr>
          <w:sz w:val="24"/>
          <w:szCs w:val="24"/>
          <w:shd w:val="clear" w:color="auto" w:fill="FFFFFF"/>
        </w:rPr>
        <w:t xml:space="preserve"> (4,0</w:t>
      </w:r>
      <w:r w:rsidR="00C96F72" w:rsidRPr="00004BF1">
        <w:rPr>
          <w:sz w:val="24"/>
          <w:szCs w:val="24"/>
          <w:shd w:val="clear" w:color="auto" w:fill="FFFFFF"/>
        </w:rPr>
        <w:t> </w:t>
      </w:r>
      <w:r w:rsidRPr="00004BF1">
        <w:rPr>
          <w:sz w:val="24"/>
          <w:szCs w:val="24"/>
          <w:shd w:val="clear" w:color="auto" w:fill="FFFFFF"/>
        </w:rPr>
        <w:t>мг/дм</w:t>
      </w:r>
      <w:r w:rsidRPr="00004BF1">
        <w:rPr>
          <w:sz w:val="24"/>
          <w:szCs w:val="24"/>
          <w:shd w:val="clear" w:color="auto" w:fill="FFFFFF"/>
          <w:vertAlign w:val="superscript"/>
        </w:rPr>
        <w:t>3</w:t>
      </w:r>
      <w:r w:rsidRPr="00004BF1">
        <w:rPr>
          <w:sz w:val="24"/>
          <w:szCs w:val="24"/>
          <w:shd w:val="clear" w:color="auto" w:fill="FFFFFF"/>
        </w:rPr>
        <w:t xml:space="preserve">) и </w:t>
      </w:r>
      <w:proofErr w:type="spellStart"/>
      <w:r w:rsidRPr="00004BF1">
        <w:rPr>
          <w:sz w:val="24"/>
          <w:szCs w:val="24"/>
          <w:shd w:val="clear" w:color="auto" w:fill="FFFFFF"/>
        </w:rPr>
        <w:t>Сорбулак</w:t>
      </w:r>
      <w:proofErr w:type="spellEnd"/>
      <w:r w:rsidRPr="00004BF1">
        <w:rPr>
          <w:sz w:val="24"/>
          <w:szCs w:val="24"/>
          <w:shd w:val="clear" w:color="auto" w:fill="FFFFFF"/>
        </w:rPr>
        <w:t xml:space="preserve"> (6,0</w:t>
      </w:r>
      <w:r w:rsidR="00C96F72" w:rsidRPr="00004BF1">
        <w:rPr>
          <w:sz w:val="24"/>
          <w:szCs w:val="24"/>
          <w:shd w:val="clear" w:color="auto" w:fill="FFFFFF"/>
        </w:rPr>
        <w:t> </w:t>
      </w:r>
      <w:r w:rsidRPr="00004BF1">
        <w:rPr>
          <w:sz w:val="24"/>
          <w:szCs w:val="24"/>
          <w:shd w:val="clear" w:color="auto" w:fill="FFFFFF"/>
        </w:rPr>
        <w:t>мг/дм</w:t>
      </w:r>
      <w:r w:rsidRPr="00004BF1">
        <w:rPr>
          <w:sz w:val="24"/>
          <w:szCs w:val="24"/>
          <w:shd w:val="clear" w:color="auto" w:fill="FFFFFF"/>
          <w:vertAlign w:val="superscript"/>
        </w:rPr>
        <w:t>3</w:t>
      </w:r>
      <w:r w:rsidRPr="00004BF1">
        <w:rPr>
          <w:sz w:val="24"/>
          <w:szCs w:val="24"/>
          <w:shd w:val="clear" w:color="auto" w:fill="FFFFFF"/>
        </w:rPr>
        <w:t xml:space="preserve">), т.е. менее подверженных к антропогенному загрязнению. </w:t>
      </w:r>
    </w:p>
    <w:p w:rsidR="006F3B37" w:rsidRPr="00004BF1" w:rsidRDefault="009913BE" w:rsidP="00C94853">
      <w:pPr>
        <w:spacing w:line="360" w:lineRule="auto"/>
        <w:ind w:firstLine="709"/>
        <w:contextualSpacing/>
        <w:jc w:val="both"/>
        <w:rPr>
          <w:sz w:val="24"/>
          <w:szCs w:val="24"/>
        </w:rPr>
      </w:pPr>
      <w:r w:rsidRPr="00004BF1">
        <w:rPr>
          <w:sz w:val="24"/>
          <w:szCs w:val="24"/>
        </w:rPr>
        <w:t>О</w:t>
      </w:r>
      <w:r w:rsidR="006F3B37" w:rsidRPr="00004BF1">
        <w:rPr>
          <w:sz w:val="24"/>
          <w:szCs w:val="24"/>
        </w:rPr>
        <w:t xml:space="preserve">кисляемость снеговой воды изменялась в широких пределах от </w:t>
      </w:r>
      <w:r w:rsidR="006F3B37" w:rsidRPr="00004BF1">
        <w:rPr>
          <w:sz w:val="24"/>
          <w:szCs w:val="24"/>
          <w:lang w:val="kk-KZ"/>
        </w:rPr>
        <w:t xml:space="preserve">1,12 </w:t>
      </w:r>
      <w:r w:rsidR="006F3B37" w:rsidRPr="00004BF1">
        <w:rPr>
          <w:sz w:val="24"/>
          <w:szCs w:val="24"/>
        </w:rPr>
        <w:t xml:space="preserve">до </w:t>
      </w:r>
      <w:r w:rsidR="006F3B37" w:rsidRPr="00004BF1">
        <w:rPr>
          <w:sz w:val="24"/>
          <w:szCs w:val="24"/>
          <w:lang w:val="kk-KZ"/>
        </w:rPr>
        <w:t>11,7</w:t>
      </w:r>
      <w:r w:rsidR="00D00DB1" w:rsidRPr="00004BF1">
        <w:rPr>
          <w:sz w:val="24"/>
          <w:szCs w:val="24"/>
          <w:lang w:val="kk-KZ"/>
        </w:rPr>
        <w:t> </w:t>
      </w:r>
      <w:proofErr w:type="spellStart"/>
      <w:r w:rsidR="006F3B37" w:rsidRPr="00004BF1">
        <w:rPr>
          <w:sz w:val="24"/>
          <w:szCs w:val="24"/>
        </w:rPr>
        <w:t>мгО</w:t>
      </w:r>
      <w:proofErr w:type="spellEnd"/>
      <w:r w:rsidR="006F3B37" w:rsidRPr="00004BF1">
        <w:rPr>
          <w:sz w:val="24"/>
          <w:szCs w:val="24"/>
        </w:rPr>
        <w:t>/дм</w:t>
      </w:r>
      <w:r w:rsidR="006F3B37" w:rsidRPr="00004BF1">
        <w:rPr>
          <w:sz w:val="24"/>
          <w:szCs w:val="24"/>
          <w:vertAlign w:val="superscript"/>
        </w:rPr>
        <w:t>3</w:t>
      </w:r>
      <w:r w:rsidR="006F3B37" w:rsidRPr="00004BF1">
        <w:rPr>
          <w:sz w:val="24"/>
          <w:szCs w:val="24"/>
          <w:lang w:val="kk-KZ"/>
        </w:rPr>
        <w:t>.</w:t>
      </w:r>
      <w:r w:rsidR="006F3B37" w:rsidRPr="00004BF1">
        <w:rPr>
          <w:sz w:val="24"/>
          <w:szCs w:val="24"/>
        </w:rPr>
        <w:t xml:space="preserve"> Наибольшие </w:t>
      </w:r>
      <w:r w:rsidR="006F3B37" w:rsidRPr="00004BF1">
        <w:rPr>
          <w:sz w:val="24"/>
          <w:szCs w:val="24"/>
          <w:lang w:val="kk-KZ"/>
        </w:rPr>
        <w:t>значения</w:t>
      </w:r>
      <w:r w:rsidR="006F3B37" w:rsidRPr="00004BF1">
        <w:rPr>
          <w:sz w:val="24"/>
          <w:szCs w:val="24"/>
        </w:rPr>
        <w:t xml:space="preserve"> окисляемости зарегистрированы на территории г.</w:t>
      </w:r>
      <w:r w:rsidR="00D00DB1" w:rsidRPr="00004BF1">
        <w:rPr>
          <w:sz w:val="24"/>
          <w:szCs w:val="24"/>
          <w:lang w:val="kk-KZ"/>
        </w:rPr>
        <w:t> </w:t>
      </w:r>
      <w:r w:rsidR="006F3B37" w:rsidRPr="00004BF1">
        <w:rPr>
          <w:sz w:val="24"/>
          <w:szCs w:val="24"/>
          <w:lang w:val="kk-KZ"/>
        </w:rPr>
        <w:t>Есик</w:t>
      </w:r>
      <w:r w:rsidR="006F3B37" w:rsidRPr="00004BF1">
        <w:rPr>
          <w:sz w:val="24"/>
          <w:szCs w:val="24"/>
        </w:rPr>
        <w:t>, а наименьшие значения в</w:t>
      </w:r>
      <w:r w:rsidR="006F3B37" w:rsidRPr="00004BF1">
        <w:rPr>
          <w:sz w:val="24"/>
          <w:szCs w:val="24"/>
          <w:lang w:val="kk-KZ"/>
        </w:rPr>
        <w:t xml:space="preserve"> Боралдай. </w:t>
      </w:r>
      <w:r w:rsidR="006F3B37" w:rsidRPr="00004BF1">
        <w:rPr>
          <w:sz w:val="24"/>
          <w:szCs w:val="24"/>
        </w:rPr>
        <w:t xml:space="preserve">По зонам территории АА максимальные значения данного показателя в СП как видно из таблицы </w:t>
      </w:r>
      <w:r w:rsidR="00892126" w:rsidRPr="00004BF1">
        <w:rPr>
          <w:sz w:val="24"/>
          <w:szCs w:val="24"/>
        </w:rPr>
        <w:t>В.16</w:t>
      </w:r>
      <w:r w:rsidR="006F3B37" w:rsidRPr="00004BF1">
        <w:rPr>
          <w:sz w:val="24"/>
          <w:szCs w:val="24"/>
        </w:rPr>
        <w:t>, отмечены</w:t>
      </w:r>
      <w:r w:rsidR="006F3B37" w:rsidRPr="00004BF1">
        <w:rPr>
          <w:sz w:val="24"/>
          <w:szCs w:val="24"/>
          <w:lang w:val="kk-KZ"/>
        </w:rPr>
        <w:t xml:space="preserve"> в </w:t>
      </w:r>
      <w:r w:rsidR="006F3B37" w:rsidRPr="00004BF1">
        <w:rPr>
          <w:color w:val="000000"/>
          <w:sz w:val="24"/>
          <w:szCs w:val="24"/>
          <w:lang w:val="kk-KZ" w:eastAsia="ru-RU"/>
        </w:rPr>
        <w:t>м</w:t>
      </w:r>
      <w:r w:rsidR="006F3B37" w:rsidRPr="00004BF1">
        <w:rPr>
          <w:color w:val="000000"/>
          <w:sz w:val="24"/>
          <w:szCs w:val="24"/>
          <w:lang w:eastAsia="ru-RU"/>
        </w:rPr>
        <w:t>алы</w:t>
      </w:r>
      <w:r w:rsidR="006F3B37" w:rsidRPr="00004BF1">
        <w:rPr>
          <w:color w:val="000000"/>
          <w:sz w:val="24"/>
          <w:szCs w:val="24"/>
          <w:lang w:val="kk-KZ" w:eastAsia="ru-RU"/>
        </w:rPr>
        <w:t>х</w:t>
      </w:r>
      <w:r w:rsidR="006F3B37" w:rsidRPr="00004BF1">
        <w:rPr>
          <w:color w:val="000000"/>
          <w:sz w:val="24"/>
          <w:szCs w:val="24"/>
          <w:lang w:eastAsia="ru-RU"/>
        </w:rPr>
        <w:t xml:space="preserve"> города</w:t>
      </w:r>
      <w:r w:rsidR="006F3B37" w:rsidRPr="00004BF1">
        <w:rPr>
          <w:color w:val="000000"/>
          <w:sz w:val="24"/>
          <w:szCs w:val="24"/>
          <w:lang w:val="kk-KZ" w:eastAsia="ru-RU"/>
        </w:rPr>
        <w:t xml:space="preserve">х, </w:t>
      </w:r>
      <w:r w:rsidR="006F3B37" w:rsidRPr="00004BF1">
        <w:rPr>
          <w:color w:val="000000"/>
          <w:sz w:val="24"/>
          <w:szCs w:val="24"/>
          <w:lang w:eastAsia="ru-RU"/>
        </w:rPr>
        <w:t>населенных пункт</w:t>
      </w:r>
      <w:r w:rsidR="006F3B37" w:rsidRPr="00004BF1">
        <w:rPr>
          <w:color w:val="000000"/>
          <w:sz w:val="24"/>
          <w:szCs w:val="24"/>
          <w:lang w:val="kk-KZ" w:eastAsia="ru-RU"/>
        </w:rPr>
        <w:t>ах</w:t>
      </w:r>
      <w:r w:rsidR="006F3B37" w:rsidRPr="00004BF1">
        <w:rPr>
          <w:color w:val="000000"/>
          <w:sz w:val="24"/>
          <w:szCs w:val="24"/>
          <w:lang w:eastAsia="ru-RU"/>
        </w:rPr>
        <w:t xml:space="preserve"> городского типа</w:t>
      </w:r>
      <w:r w:rsidR="006F3B37" w:rsidRPr="00004BF1">
        <w:rPr>
          <w:color w:val="000000"/>
          <w:sz w:val="24"/>
          <w:szCs w:val="24"/>
          <w:lang w:val="kk-KZ" w:eastAsia="ru-RU"/>
        </w:rPr>
        <w:t xml:space="preserve"> (5,41 </w:t>
      </w:r>
      <w:proofErr w:type="spellStart"/>
      <w:r w:rsidR="006F3B37" w:rsidRPr="00004BF1">
        <w:rPr>
          <w:sz w:val="24"/>
          <w:szCs w:val="24"/>
        </w:rPr>
        <w:t>мгО</w:t>
      </w:r>
      <w:proofErr w:type="spellEnd"/>
      <w:r w:rsidR="006F3B37" w:rsidRPr="00004BF1">
        <w:rPr>
          <w:sz w:val="24"/>
          <w:szCs w:val="24"/>
        </w:rPr>
        <w:t>/дм</w:t>
      </w:r>
      <w:r w:rsidR="006F3B37" w:rsidRPr="00004BF1">
        <w:rPr>
          <w:sz w:val="24"/>
          <w:szCs w:val="24"/>
          <w:vertAlign w:val="superscript"/>
        </w:rPr>
        <w:t>3</w:t>
      </w:r>
      <w:r w:rsidR="006F3B37" w:rsidRPr="00004BF1">
        <w:rPr>
          <w:sz w:val="24"/>
          <w:szCs w:val="24"/>
          <w:lang w:val="kk-KZ"/>
        </w:rPr>
        <w:t>)</w:t>
      </w:r>
      <w:r w:rsidR="006F3B37" w:rsidRPr="00004BF1">
        <w:rPr>
          <w:sz w:val="24"/>
          <w:szCs w:val="24"/>
        </w:rPr>
        <w:t xml:space="preserve">, а минимальные </w:t>
      </w:r>
      <w:r w:rsidR="006F3B37" w:rsidRPr="00004BF1">
        <w:rPr>
          <w:sz w:val="24"/>
          <w:szCs w:val="24"/>
          <w:lang w:val="kk-KZ"/>
        </w:rPr>
        <w:t xml:space="preserve">в прибрежных </w:t>
      </w:r>
      <w:r w:rsidR="006F3B37" w:rsidRPr="00004BF1">
        <w:rPr>
          <w:color w:val="000000"/>
          <w:sz w:val="24"/>
          <w:szCs w:val="24"/>
          <w:lang w:val="kk-KZ" w:eastAsia="ru-RU"/>
        </w:rPr>
        <w:t xml:space="preserve">зонах </w:t>
      </w:r>
      <w:r w:rsidR="006E2046" w:rsidRPr="00004BF1">
        <w:rPr>
          <w:color w:val="000000"/>
          <w:sz w:val="24"/>
          <w:szCs w:val="24"/>
          <w:lang w:eastAsia="ru-RU"/>
        </w:rPr>
        <w:t>КВ</w:t>
      </w:r>
      <w:r w:rsidR="006F3B37" w:rsidRPr="00004BF1">
        <w:rPr>
          <w:color w:val="000000"/>
          <w:sz w:val="24"/>
          <w:szCs w:val="24"/>
          <w:lang w:val="kk-KZ" w:eastAsia="ru-RU"/>
        </w:rPr>
        <w:t xml:space="preserve"> (2,66 </w:t>
      </w:r>
      <w:proofErr w:type="spellStart"/>
      <w:r w:rsidR="006F3B37" w:rsidRPr="00004BF1">
        <w:rPr>
          <w:sz w:val="24"/>
          <w:szCs w:val="24"/>
        </w:rPr>
        <w:t>мгО</w:t>
      </w:r>
      <w:proofErr w:type="spellEnd"/>
      <w:r w:rsidR="006F3B37" w:rsidRPr="00004BF1">
        <w:rPr>
          <w:sz w:val="24"/>
          <w:szCs w:val="24"/>
        </w:rPr>
        <w:t>/дм</w:t>
      </w:r>
      <w:r w:rsidR="006F3B37" w:rsidRPr="00004BF1">
        <w:rPr>
          <w:sz w:val="24"/>
          <w:szCs w:val="24"/>
          <w:vertAlign w:val="superscript"/>
        </w:rPr>
        <w:t>3</w:t>
      </w:r>
      <w:r w:rsidR="006F3B37" w:rsidRPr="00004BF1">
        <w:rPr>
          <w:sz w:val="24"/>
          <w:szCs w:val="24"/>
          <w:lang w:val="kk-KZ"/>
        </w:rPr>
        <w:t>)</w:t>
      </w:r>
      <w:r w:rsidR="006F3B37" w:rsidRPr="00004BF1">
        <w:rPr>
          <w:color w:val="000000"/>
          <w:sz w:val="24"/>
          <w:szCs w:val="24"/>
          <w:lang w:val="kk-KZ" w:eastAsia="ru-RU"/>
        </w:rPr>
        <w:t xml:space="preserve">. </w:t>
      </w:r>
    </w:p>
    <w:p w:rsidR="001E4F47" w:rsidRPr="00004BF1" w:rsidRDefault="001E4F47" w:rsidP="001E4F47">
      <w:pPr>
        <w:spacing w:line="360" w:lineRule="auto"/>
        <w:ind w:firstLine="709"/>
        <w:contextualSpacing/>
        <w:jc w:val="both"/>
        <w:rPr>
          <w:sz w:val="24"/>
          <w:szCs w:val="24"/>
          <w:lang w:eastAsia="en-US"/>
        </w:rPr>
      </w:pPr>
      <w:r w:rsidRPr="00004BF1">
        <w:rPr>
          <w:sz w:val="24"/>
          <w:szCs w:val="24"/>
          <w:lang w:eastAsia="en-US"/>
        </w:rPr>
        <w:t>Согласно полученным данным 2020 г. средняя минерализация СП территории АА 82,1 мг/дм</w:t>
      </w:r>
      <w:r w:rsidRPr="00004BF1">
        <w:rPr>
          <w:sz w:val="24"/>
          <w:szCs w:val="24"/>
          <w:vertAlign w:val="superscript"/>
          <w:lang w:eastAsia="en-US"/>
        </w:rPr>
        <w:t>3</w:t>
      </w:r>
      <w:r w:rsidRPr="00004BF1">
        <w:rPr>
          <w:sz w:val="24"/>
          <w:szCs w:val="24"/>
          <w:lang w:eastAsia="en-US"/>
        </w:rPr>
        <w:t>. В территориальном отношении большей минерализацией СП выделяются восточная и юго-восточная часть агломерации до 122,3 мг/дм</w:t>
      </w:r>
      <w:r w:rsidRPr="00004BF1">
        <w:rPr>
          <w:sz w:val="24"/>
          <w:szCs w:val="24"/>
          <w:vertAlign w:val="superscript"/>
          <w:lang w:eastAsia="en-US"/>
        </w:rPr>
        <w:t>3</w:t>
      </w:r>
      <w:r w:rsidRPr="00004BF1">
        <w:rPr>
          <w:sz w:val="24"/>
          <w:szCs w:val="24"/>
          <w:lang w:eastAsia="en-US"/>
        </w:rPr>
        <w:t>, а также восточная часть г. Алматы до 175,0 мг/дм</w:t>
      </w:r>
      <w:r w:rsidRPr="00004BF1">
        <w:rPr>
          <w:sz w:val="24"/>
          <w:szCs w:val="24"/>
          <w:vertAlign w:val="superscript"/>
          <w:lang w:eastAsia="en-US"/>
        </w:rPr>
        <w:t>3</w:t>
      </w:r>
      <w:r w:rsidRPr="00004BF1">
        <w:rPr>
          <w:sz w:val="24"/>
          <w:szCs w:val="24"/>
          <w:lang w:eastAsia="en-US"/>
        </w:rPr>
        <w:t xml:space="preserve"> (рисунок </w:t>
      </w:r>
      <w:r w:rsidR="006350DC" w:rsidRPr="00004BF1">
        <w:rPr>
          <w:sz w:val="24"/>
          <w:szCs w:val="24"/>
          <w:lang w:eastAsia="en-US"/>
        </w:rPr>
        <w:t>В.</w:t>
      </w:r>
      <w:r w:rsidR="003D2252" w:rsidRPr="00004BF1">
        <w:rPr>
          <w:sz w:val="24"/>
          <w:szCs w:val="24"/>
          <w:lang w:eastAsia="en-US"/>
        </w:rPr>
        <w:t>5</w:t>
      </w:r>
      <w:r w:rsidRPr="00004BF1">
        <w:rPr>
          <w:sz w:val="24"/>
          <w:szCs w:val="24"/>
          <w:lang w:eastAsia="en-US"/>
        </w:rPr>
        <w:t>). По большей части территории агломерации широкое распространение имеют значения минерализации в пределах 43,2-95,9 мг/дм</w:t>
      </w:r>
      <w:r w:rsidRPr="00004BF1">
        <w:rPr>
          <w:sz w:val="24"/>
          <w:szCs w:val="24"/>
          <w:vertAlign w:val="superscript"/>
          <w:lang w:eastAsia="en-US"/>
        </w:rPr>
        <w:t>3</w:t>
      </w:r>
      <w:r w:rsidRPr="00004BF1">
        <w:rPr>
          <w:sz w:val="24"/>
          <w:szCs w:val="24"/>
          <w:lang w:eastAsia="en-US"/>
        </w:rPr>
        <w:t>, до 120,0-148,0 мг/дм</w:t>
      </w:r>
      <w:r w:rsidRPr="00004BF1">
        <w:rPr>
          <w:sz w:val="24"/>
          <w:szCs w:val="24"/>
          <w:vertAlign w:val="superscript"/>
          <w:lang w:eastAsia="en-US"/>
        </w:rPr>
        <w:t>3</w:t>
      </w:r>
      <w:r w:rsidRPr="00004BF1">
        <w:rPr>
          <w:sz w:val="24"/>
          <w:szCs w:val="24"/>
          <w:lang w:eastAsia="en-US"/>
        </w:rPr>
        <w:t xml:space="preserve"> наблюдаются в малых городах, т.е. в северной, северо-восточной и юго-восточной части агломерации.</w:t>
      </w:r>
    </w:p>
    <w:p w:rsidR="006F3B37" w:rsidRPr="00004BF1" w:rsidRDefault="006F3B37" w:rsidP="000F2E09">
      <w:pPr>
        <w:overflowPunct/>
        <w:autoSpaceDE/>
        <w:autoSpaceDN/>
        <w:adjustRightInd/>
        <w:spacing w:line="360" w:lineRule="auto"/>
        <w:ind w:firstLine="709"/>
        <w:contextualSpacing/>
        <w:jc w:val="both"/>
        <w:textAlignment w:val="auto"/>
        <w:rPr>
          <w:sz w:val="24"/>
          <w:szCs w:val="24"/>
          <w:lang w:eastAsia="en-US"/>
        </w:rPr>
      </w:pPr>
      <w:r w:rsidRPr="00004BF1">
        <w:rPr>
          <w:rFonts w:eastAsia="TimesNewRomanPSMT"/>
          <w:sz w:val="24"/>
          <w:szCs w:val="24"/>
          <w:lang w:eastAsia="ru-RU"/>
        </w:rPr>
        <w:t>Тяжелые металлы в снежном покрове</w:t>
      </w:r>
      <w:r w:rsidR="000F2E09" w:rsidRPr="00004BF1">
        <w:rPr>
          <w:rFonts w:eastAsia="TimesNewRomanPSMT"/>
          <w:sz w:val="24"/>
          <w:szCs w:val="24"/>
          <w:lang w:eastAsia="ru-RU"/>
        </w:rPr>
        <w:t>.</w:t>
      </w:r>
      <w:r w:rsidR="000F2E09" w:rsidRPr="00004BF1">
        <w:rPr>
          <w:rFonts w:eastAsia="TimesNewRomanPSMT"/>
          <w:i/>
          <w:sz w:val="24"/>
          <w:szCs w:val="24"/>
          <w:lang w:eastAsia="ru-RU"/>
        </w:rPr>
        <w:t xml:space="preserve"> </w:t>
      </w:r>
      <w:r w:rsidRPr="00004BF1">
        <w:rPr>
          <w:sz w:val="24"/>
          <w:szCs w:val="24"/>
          <w:lang w:eastAsia="en-US"/>
        </w:rPr>
        <w:t>Высокие значения меди были характерны для территории г. Алматы в среднем – 26,1 мкг/дм</w:t>
      </w:r>
      <w:r w:rsidRPr="00004BF1">
        <w:rPr>
          <w:sz w:val="24"/>
          <w:szCs w:val="24"/>
          <w:vertAlign w:val="superscript"/>
          <w:lang w:eastAsia="en-US"/>
        </w:rPr>
        <w:t>3</w:t>
      </w:r>
      <w:r w:rsidRPr="00004BF1">
        <w:rPr>
          <w:sz w:val="24"/>
          <w:szCs w:val="24"/>
          <w:lang w:eastAsia="en-US"/>
        </w:rPr>
        <w:t>, с превышением нормативов до 49,0</w:t>
      </w:r>
      <w:r w:rsidR="002B1974" w:rsidRPr="00004BF1">
        <w:rPr>
          <w:sz w:val="24"/>
          <w:szCs w:val="24"/>
          <w:lang w:eastAsia="en-US"/>
        </w:rPr>
        <w:t> </w:t>
      </w:r>
      <w:r w:rsidRPr="00004BF1">
        <w:rPr>
          <w:sz w:val="24"/>
          <w:szCs w:val="24"/>
          <w:lang w:eastAsia="en-US"/>
        </w:rPr>
        <w:t>мкг/дм</w:t>
      </w:r>
      <w:r w:rsidRPr="00004BF1">
        <w:rPr>
          <w:sz w:val="24"/>
          <w:szCs w:val="24"/>
          <w:vertAlign w:val="superscript"/>
          <w:lang w:eastAsia="en-US"/>
        </w:rPr>
        <w:t>3</w:t>
      </w:r>
      <w:r w:rsidRPr="00004BF1">
        <w:rPr>
          <w:sz w:val="24"/>
          <w:szCs w:val="24"/>
          <w:lang w:eastAsia="en-US"/>
        </w:rPr>
        <w:t xml:space="preserve"> в парке </w:t>
      </w:r>
      <w:proofErr w:type="spellStart"/>
      <w:r w:rsidRPr="00004BF1">
        <w:rPr>
          <w:sz w:val="24"/>
          <w:szCs w:val="24"/>
          <w:lang w:eastAsia="en-US"/>
        </w:rPr>
        <w:t>Жастар</w:t>
      </w:r>
      <w:proofErr w:type="spellEnd"/>
      <w:r w:rsidRPr="00004BF1">
        <w:rPr>
          <w:sz w:val="24"/>
          <w:szCs w:val="24"/>
          <w:lang w:eastAsia="en-US"/>
        </w:rPr>
        <w:t>. Горные территории также отличались высокими значениями от 17,2 (Лесхоз) до 52,5 мкг/дм</w:t>
      </w:r>
      <w:r w:rsidRPr="00004BF1">
        <w:rPr>
          <w:sz w:val="24"/>
          <w:szCs w:val="24"/>
          <w:vertAlign w:val="superscript"/>
          <w:lang w:eastAsia="en-US"/>
        </w:rPr>
        <w:t>3</w:t>
      </w:r>
      <w:r w:rsidRPr="00004BF1">
        <w:rPr>
          <w:sz w:val="24"/>
          <w:szCs w:val="24"/>
          <w:lang w:eastAsia="en-US"/>
        </w:rPr>
        <w:t xml:space="preserve"> (ГЛСБ «Шымбулак»), что в среднем составило – 25,9</w:t>
      </w:r>
      <w:r w:rsidR="002B1974" w:rsidRPr="00004BF1">
        <w:rPr>
          <w:sz w:val="24"/>
          <w:szCs w:val="24"/>
          <w:lang w:eastAsia="en-US"/>
        </w:rPr>
        <w:t> </w:t>
      </w:r>
      <w:r w:rsidRPr="00004BF1">
        <w:rPr>
          <w:sz w:val="24"/>
          <w:szCs w:val="24"/>
          <w:lang w:eastAsia="en-US"/>
        </w:rPr>
        <w:t>мкг/дм</w:t>
      </w:r>
      <w:r w:rsidRPr="00004BF1">
        <w:rPr>
          <w:sz w:val="24"/>
          <w:szCs w:val="24"/>
          <w:vertAlign w:val="superscript"/>
          <w:lang w:eastAsia="en-US"/>
        </w:rPr>
        <w:t>3</w:t>
      </w:r>
      <w:r w:rsidRPr="00004BF1">
        <w:rPr>
          <w:sz w:val="24"/>
          <w:szCs w:val="24"/>
          <w:lang w:eastAsia="en-US"/>
        </w:rPr>
        <w:t>. На территориях малых городов, малых населенных пунктов и побережья КВ значения меди в СП были в пределах от 15,5 до 31,0 мкг/дм</w:t>
      </w:r>
      <w:r w:rsidRPr="00004BF1">
        <w:rPr>
          <w:sz w:val="24"/>
          <w:szCs w:val="24"/>
          <w:vertAlign w:val="superscript"/>
          <w:lang w:eastAsia="en-US"/>
        </w:rPr>
        <w:t>3</w:t>
      </w:r>
      <w:r w:rsidRPr="00004BF1">
        <w:rPr>
          <w:sz w:val="24"/>
          <w:szCs w:val="24"/>
          <w:lang w:eastAsia="en-US"/>
        </w:rPr>
        <w:t>, и в среднем составило – 23,6</w:t>
      </w:r>
      <w:r w:rsidR="002B1974" w:rsidRPr="00004BF1">
        <w:rPr>
          <w:sz w:val="24"/>
          <w:szCs w:val="24"/>
          <w:lang w:eastAsia="en-US"/>
        </w:rPr>
        <w:t> </w:t>
      </w:r>
      <w:r w:rsidRPr="00004BF1">
        <w:rPr>
          <w:sz w:val="24"/>
          <w:szCs w:val="24"/>
          <w:lang w:eastAsia="en-US"/>
        </w:rPr>
        <w:t>мкг/дм</w:t>
      </w:r>
      <w:r w:rsidRPr="00004BF1">
        <w:rPr>
          <w:sz w:val="24"/>
          <w:szCs w:val="24"/>
          <w:vertAlign w:val="superscript"/>
          <w:lang w:eastAsia="en-US"/>
        </w:rPr>
        <w:t>3</w:t>
      </w:r>
      <w:r w:rsidR="003D2252" w:rsidRPr="00004BF1">
        <w:rPr>
          <w:sz w:val="24"/>
          <w:szCs w:val="24"/>
          <w:lang w:eastAsia="en-US"/>
        </w:rPr>
        <w:t xml:space="preserve"> </w:t>
      </w:r>
      <w:r w:rsidR="00892126" w:rsidRPr="00004BF1">
        <w:rPr>
          <w:sz w:val="24"/>
          <w:szCs w:val="24"/>
          <w:lang w:val="kk-KZ" w:eastAsia="en-US"/>
        </w:rPr>
        <w:t>(таблица В.17)</w:t>
      </w:r>
      <w:r w:rsidR="00892126" w:rsidRPr="00004BF1">
        <w:rPr>
          <w:sz w:val="24"/>
          <w:szCs w:val="24"/>
          <w:lang w:eastAsia="ru-RU"/>
        </w:rPr>
        <w:t>.</w:t>
      </w:r>
    </w:p>
    <w:p w:rsidR="00F90B53" w:rsidRPr="00004BF1" w:rsidRDefault="006F3B37" w:rsidP="00C94853">
      <w:pPr>
        <w:spacing w:line="360" w:lineRule="auto"/>
        <w:ind w:firstLine="709"/>
        <w:contextualSpacing/>
        <w:jc w:val="both"/>
        <w:rPr>
          <w:sz w:val="24"/>
          <w:szCs w:val="24"/>
          <w:lang w:eastAsia="en-US"/>
        </w:rPr>
      </w:pPr>
      <w:r w:rsidRPr="00004BF1">
        <w:rPr>
          <w:sz w:val="24"/>
          <w:szCs w:val="24"/>
          <w:lang w:eastAsia="en-US"/>
        </w:rPr>
        <w:t>На территории малых городов значения цинка были в пределах от 9,2 (Боралдай) до 43,5 мкг/дм</w:t>
      </w:r>
      <w:r w:rsidRPr="00004BF1">
        <w:rPr>
          <w:sz w:val="24"/>
          <w:szCs w:val="24"/>
          <w:vertAlign w:val="superscript"/>
          <w:lang w:eastAsia="en-US"/>
        </w:rPr>
        <w:t>3</w:t>
      </w:r>
      <w:r w:rsidRPr="00004BF1">
        <w:rPr>
          <w:sz w:val="24"/>
          <w:szCs w:val="24"/>
          <w:lang w:eastAsia="en-US"/>
        </w:rPr>
        <w:t xml:space="preserve"> (Есик), в среднем составляя 22,9 мкг/дм</w:t>
      </w:r>
      <w:r w:rsidRPr="00004BF1">
        <w:rPr>
          <w:sz w:val="24"/>
          <w:szCs w:val="24"/>
          <w:vertAlign w:val="superscript"/>
          <w:lang w:eastAsia="en-US"/>
        </w:rPr>
        <w:t>3</w:t>
      </w:r>
      <w:r w:rsidRPr="00004BF1">
        <w:rPr>
          <w:sz w:val="24"/>
          <w:szCs w:val="24"/>
          <w:lang w:eastAsia="en-US"/>
        </w:rPr>
        <w:t>. За исследуемые годы высокие значения цинка были зарегистрированы в 2019 г., что в 3,2 раза выше, чем в 2018 г. и 1,7 раза в 2020 г. Содержание цинка в широком диапазоне встречается в малых населенных пунктах от 8,0 мкг/дм</w:t>
      </w:r>
      <w:r w:rsidRPr="00004BF1">
        <w:rPr>
          <w:sz w:val="24"/>
          <w:szCs w:val="24"/>
          <w:vertAlign w:val="superscript"/>
          <w:lang w:eastAsia="en-US"/>
        </w:rPr>
        <w:t>3</w:t>
      </w:r>
      <w:r w:rsidRPr="00004BF1">
        <w:rPr>
          <w:sz w:val="24"/>
          <w:szCs w:val="24"/>
          <w:lang w:eastAsia="en-US"/>
        </w:rPr>
        <w:t xml:space="preserve"> до 110 мкг/дм</w:t>
      </w:r>
      <w:r w:rsidRPr="00004BF1">
        <w:rPr>
          <w:sz w:val="24"/>
          <w:szCs w:val="24"/>
          <w:vertAlign w:val="superscript"/>
          <w:lang w:eastAsia="en-US"/>
        </w:rPr>
        <w:t>3</w:t>
      </w:r>
      <w:r w:rsidRPr="00004BF1">
        <w:rPr>
          <w:sz w:val="24"/>
          <w:szCs w:val="24"/>
          <w:lang w:eastAsia="en-US"/>
        </w:rPr>
        <w:t>. Высокие значения обнаружены на точках – место б/н (СШ 43°27'51.71 ВД 76°33'22.95) 110 мкг/дм</w:t>
      </w:r>
      <w:r w:rsidRPr="00004BF1">
        <w:rPr>
          <w:sz w:val="24"/>
          <w:szCs w:val="24"/>
          <w:vertAlign w:val="superscript"/>
          <w:lang w:eastAsia="en-US"/>
        </w:rPr>
        <w:t>3</w:t>
      </w:r>
      <w:r w:rsidRPr="00004BF1">
        <w:rPr>
          <w:sz w:val="24"/>
          <w:szCs w:val="24"/>
          <w:lang w:eastAsia="en-US"/>
        </w:rPr>
        <w:t xml:space="preserve"> и Улан 101 мкг/дм</w:t>
      </w:r>
      <w:r w:rsidRPr="00004BF1">
        <w:rPr>
          <w:sz w:val="24"/>
          <w:szCs w:val="24"/>
          <w:vertAlign w:val="superscript"/>
          <w:lang w:eastAsia="en-US"/>
        </w:rPr>
        <w:t>3</w:t>
      </w:r>
      <w:r w:rsidRPr="00004BF1">
        <w:rPr>
          <w:sz w:val="24"/>
          <w:szCs w:val="24"/>
          <w:lang w:eastAsia="en-US"/>
        </w:rPr>
        <w:t>. На побережье КВ значения цинка достигали до 59,9 мкг/дм</w:t>
      </w:r>
      <w:r w:rsidRPr="00004BF1">
        <w:rPr>
          <w:sz w:val="24"/>
          <w:szCs w:val="24"/>
          <w:vertAlign w:val="superscript"/>
          <w:lang w:eastAsia="en-US"/>
        </w:rPr>
        <w:t>3</w:t>
      </w:r>
      <w:r w:rsidRPr="00004BF1">
        <w:rPr>
          <w:sz w:val="24"/>
          <w:szCs w:val="24"/>
          <w:lang w:eastAsia="en-US"/>
        </w:rPr>
        <w:t xml:space="preserve">. </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t xml:space="preserve">В 2020 г. на БАО, Алмаарасан и ГЛСБ «Шымбулак» кадмий не был обнаружен, на остальных точках горных районов нормативы для хозяйственно-бытового значения были превышены от 1,8 до 5,4 ПДК, рыбохозяйственного – 0,4 ПДК (ВСК «Медеу»), значения </w:t>
      </w:r>
      <w:r w:rsidRPr="00004BF1">
        <w:rPr>
          <w:sz w:val="24"/>
          <w:szCs w:val="24"/>
          <w:lang w:eastAsia="en-US"/>
        </w:rPr>
        <w:lastRenderedPageBreak/>
        <w:t>кадмия были в пределах от 0,0 до 5,4 мкг/дм</w:t>
      </w:r>
      <w:r w:rsidRPr="00004BF1">
        <w:rPr>
          <w:sz w:val="24"/>
          <w:szCs w:val="24"/>
          <w:vertAlign w:val="superscript"/>
          <w:lang w:eastAsia="en-US"/>
        </w:rPr>
        <w:t>3</w:t>
      </w:r>
      <w:r w:rsidRPr="00004BF1">
        <w:rPr>
          <w:sz w:val="24"/>
          <w:szCs w:val="24"/>
          <w:lang w:eastAsia="en-US"/>
        </w:rPr>
        <w:t>. На территории г. Алматы крайние его значения были в интервале 0,8-4,8 мкг/дм</w:t>
      </w:r>
      <w:r w:rsidRPr="00004BF1">
        <w:rPr>
          <w:sz w:val="24"/>
          <w:szCs w:val="24"/>
          <w:vertAlign w:val="superscript"/>
          <w:lang w:eastAsia="en-US"/>
        </w:rPr>
        <w:t>3</w:t>
      </w:r>
      <w:r w:rsidRPr="00004BF1">
        <w:rPr>
          <w:sz w:val="24"/>
          <w:szCs w:val="24"/>
          <w:lang w:eastAsia="en-US"/>
        </w:rPr>
        <w:t xml:space="preserve">, с максимальными концентрациями в парковых зонах </w:t>
      </w:r>
      <w:proofErr w:type="spellStart"/>
      <w:r w:rsidRPr="00004BF1">
        <w:rPr>
          <w:sz w:val="24"/>
          <w:szCs w:val="24"/>
          <w:lang w:eastAsia="en-US"/>
        </w:rPr>
        <w:t>Жастар</w:t>
      </w:r>
      <w:proofErr w:type="spellEnd"/>
      <w:r w:rsidRPr="00004BF1">
        <w:rPr>
          <w:sz w:val="24"/>
          <w:szCs w:val="24"/>
          <w:lang w:eastAsia="en-US"/>
        </w:rPr>
        <w:t xml:space="preserve">, М. Ганди, М. Горького и оз. </w:t>
      </w:r>
      <w:proofErr w:type="spellStart"/>
      <w:r w:rsidRPr="00004BF1">
        <w:rPr>
          <w:sz w:val="24"/>
          <w:szCs w:val="24"/>
          <w:lang w:eastAsia="en-US"/>
        </w:rPr>
        <w:t>Сайран</w:t>
      </w:r>
      <w:proofErr w:type="spellEnd"/>
      <w:r w:rsidRPr="00004BF1">
        <w:rPr>
          <w:sz w:val="24"/>
          <w:szCs w:val="24"/>
          <w:lang w:eastAsia="en-US"/>
        </w:rPr>
        <w:t xml:space="preserve">. </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t>Высокие значения кадмия также зарегистрированы в г. Капшагай – 5,6 мкг/дм</w:t>
      </w:r>
      <w:r w:rsidRPr="00004BF1">
        <w:rPr>
          <w:sz w:val="24"/>
          <w:szCs w:val="24"/>
          <w:vertAlign w:val="superscript"/>
          <w:lang w:eastAsia="en-US"/>
        </w:rPr>
        <w:t>3</w:t>
      </w:r>
      <w:r w:rsidRPr="00004BF1">
        <w:rPr>
          <w:sz w:val="24"/>
          <w:szCs w:val="24"/>
          <w:lang w:eastAsia="en-US"/>
        </w:rPr>
        <w:t xml:space="preserve"> и Боралдай – 5,0 мкг/дм</w:t>
      </w:r>
      <w:r w:rsidRPr="00004BF1">
        <w:rPr>
          <w:sz w:val="24"/>
          <w:szCs w:val="24"/>
          <w:vertAlign w:val="superscript"/>
          <w:lang w:eastAsia="en-US"/>
        </w:rPr>
        <w:t>3</w:t>
      </w:r>
      <w:r w:rsidRPr="00004BF1">
        <w:rPr>
          <w:sz w:val="24"/>
          <w:szCs w:val="24"/>
          <w:lang w:eastAsia="en-US"/>
        </w:rPr>
        <w:t>, в гг. Есик и Талгар низкие – 1,6 мкг/дм</w:t>
      </w:r>
      <w:r w:rsidRPr="00004BF1">
        <w:rPr>
          <w:sz w:val="24"/>
          <w:szCs w:val="24"/>
          <w:vertAlign w:val="superscript"/>
          <w:lang w:eastAsia="en-US"/>
        </w:rPr>
        <w:t>3</w:t>
      </w:r>
      <w:r w:rsidRPr="00004BF1">
        <w:rPr>
          <w:sz w:val="24"/>
          <w:szCs w:val="24"/>
          <w:lang w:eastAsia="en-US"/>
        </w:rPr>
        <w:t>. В малых населенных пунктах содержание кадмия в СП была в пределах от 0,2 до 8,8 мкг/дм</w:t>
      </w:r>
      <w:r w:rsidRPr="00004BF1">
        <w:rPr>
          <w:sz w:val="24"/>
          <w:szCs w:val="24"/>
          <w:vertAlign w:val="superscript"/>
          <w:lang w:eastAsia="en-US"/>
        </w:rPr>
        <w:t>3</w:t>
      </w:r>
      <w:r w:rsidRPr="00004BF1">
        <w:rPr>
          <w:sz w:val="24"/>
          <w:szCs w:val="24"/>
          <w:lang w:eastAsia="en-US"/>
        </w:rPr>
        <w:t>, что в среднем составило – 2,4 мкг/дм</w:t>
      </w:r>
      <w:r w:rsidRPr="00004BF1">
        <w:rPr>
          <w:sz w:val="24"/>
          <w:szCs w:val="24"/>
          <w:vertAlign w:val="superscript"/>
          <w:lang w:eastAsia="en-US"/>
        </w:rPr>
        <w:t>3</w:t>
      </w:r>
      <w:r w:rsidRPr="00004BF1">
        <w:rPr>
          <w:sz w:val="24"/>
          <w:szCs w:val="24"/>
          <w:lang w:eastAsia="en-US"/>
        </w:rPr>
        <w:t xml:space="preserve">, превышая </w:t>
      </w:r>
      <w:r w:rsidR="00C96F72" w:rsidRPr="00004BF1">
        <w:rPr>
          <w:sz w:val="24"/>
          <w:szCs w:val="24"/>
          <w:lang w:eastAsia="en-US"/>
        </w:rPr>
        <w:t>ПДК</w:t>
      </w:r>
      <w:r w:rsidR="00C96F72" w:rsidRPr="00004BF1">
        <w:rPr>
          <w:sz w:val="24"/>
          <w:szCs w:val="24"/>
          <w:vertAlign w:val="subscript"/>
          <w:lang w:eastAsia="en-US"/>
        </w:rPr>
        <w:t>хб</w:t>
      </w:r>
      <w:r w:rsidRPr="00004BF1">
        <w:rPr>
          <w:sz w:val="24"/>
          <w:szCs w:val="24"/>
          <w:lang w:eastAsia="en-US"/>
        </w:rPr>
        <w:t xml:space="preserve"> в 2,4 раза, а в зоне побережья КВ до 3,3 раза, с высоким значением кадмия на точке </w:t>
      </w:r>
      <w:proofErr w:type="spellStart"/>
      <w:r w:rsidRPr="00004BF1">
        <w:rPr>
          <w:sz w:val="24"/>
          <w:szCs w:val="24"/>
          <w:lang w:eastAsia="en-US"/>
        </w:rPr>
        <w:t>Акжал</w:t>
      </w:r>
      <w:proofErr w:type="spellEnd"/>
      <w:r w:rsidRPr="00004BF1">
        <w:rPr>
          <w:sz w:val="24"/>
          <w:szCs w:val="24"/>
          <w:lang w:eastAsia="en-US"/>
        </w:rPr>
        <w:t xml:space="preserve"> – 4,6 мкг/дм</w:t>
      </w:r>
      <w:r w:rsidRPr="00004BF1">
        <w:rPr>
          <w:sz w:val="24"/>
          <w:szCs w:val="24"/>
          <w:vertAlign w:val="superscript"/>
          <w:lang w:eastAsia="en-US"/>
        </w:rPr>
        <w:t>3</w:t>
      </w:r>
      <w:r w:rsidRPr="00004BF1">
        <w:rPr>
          <w:sz w:val="24"/>
          <w:szCs w:val="24"/>
          <w:lang w:eastAsia="en-US"/>
        </w:rPr>
        <w:t xml:space="preserve">. </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t>В 2020 г. концентрация к</w:t>
      </w:r>
      <w:r w:rsidRPr="00004BF1">
        <w:rPr>
          <w:sz w:val="24"/>
          <w:szCs w:val="24"/>
          <w:lang w:val="kk-KZ" w:eastAsia="en-US"/>
        </w:rPr>
        <w:t>обальта</w:t>
      </w:r>
      <w:r w:rsidRPr="00004BF1">
        <w:rPr>
          <w:sz w:val="24"/>
          <w:szCs w:val="24"/>
          <w:lang w:eastAsia="en-US"/>
        </w:rPr>
        <w:t xml:space="preserve"> в горных районах была в пределах от 1,8 до 26,4</w:t>
      </w:r>
      <w:r w:rsidRPr="00004BF1">
        <w:rPr>
          <w:sz w:val="24"/>
          <w:szCs w:val="24"/>
          <w:lang w:val="kk-KZ" w:eastAsia="en-US"/>
        </w:rPr>
        <w:t> </w:t>
      </w:r>
      <w:r w:rsidRPr="00004BF1">
        <w:rPr>
          <w:sz w:val="24"/>
          <w:szCs w:val="24"/>
          <w:lang w:eastAsia="en-US"/>
        </w:rPr>
        <w:t>мкг/дм</w:t>
      </w:r>
      <w:r w:rsidRPr="00004BF1">
        <w:rPr>
          <w:sz w:val="24"/>
          <w:szCs w:val="24"/>
          <w:vertAlign w:val="superscript"/>
          <w:lang w:eastAsia="en-US"/>
        </w:rPr>
        <w:t>3</w:t>
      </w:r>
      <w:r w:rsidRPr="00004BF1">
        <w:rPr>
          <w:sz w:val="24"/>
          <w:szCs w:val="24"/>
          <w:lang w:eastAsia="en-US"/>
        </w:rPr>
        <w:t>, что в среднем составило 15,3 мкг/дм</w:t>
      </w:r>
      <w:r w:rsidRPr="00004BF1">
        <w:rPr>
          <w:sz w:val="24"/>
          <w:szCs w:val="24"/>
          <w:vertAlign w:val="superscript"/>
          <w:lang w:eastAsia="en-US"/>
        </w:rPr>
        <w:t>3</w:t>
      </w:r>
      <w:r w:rsidRPr="00004BF1">
        <w:rPr>
          <w:sz w:val="24"/>
          <w:szCs w:val="24"/>
          <w:lang w:eastAsia="en-US"/>
        </w:rPr>
        <w:t xml:space="preserve">. Концентрации ниже нормативных были характерны для </w:t>
      </w:r>
      <w:proofErr w:type="spellStart"/>
      <w:r w:rsidRPr="00004BF1">
        <w:rPr>
          <w:sz w:val="24"/>
          <w:szCs w:val="24"/>
          <w:lang w:eastAsia="en-US"/>
        </w:rPr>
        <w:t>Бутаковки</w:t>
      </w:r>
      <w:proofErr w:type="spellEnd"/>
      <w:r w:rsidRPr="00004BF1">
        <w:rPr>
          <w:sz w:val="24"/>
          <w:szCs w:val="24"/>
          <w:lang w:eastAsia="en-US"/>
        </w:rPr>
        <w:t xml:space="preserve"> (1,8 мкг/дм</w:t>
      </w:r>
      <w:r w:rsidRPr="00004BF1">
        <w:rPr>
          <w:sz w:val="24"/>
          <w:szCs w:val="24"/>
          <w:vertAlign w:val="superscript"/>
          <w:lang w:eastAsia="en-US"/>
        </w:rPr>
        <w:t>3</w:t>
      </w:r>
      <w:r w:rsidRPr="00004BF1">
        <w:rPr>
          <w:sz w:val="24"/>
          <w:szCs w:val="24"/>
          <w:lang w:eastAsia="en-US"/>
        </w:rPr>
        <w:t>) и БАО (6,3 мкг/дм</w:t>
      </w:r>
      <w:r w:rsidRPr="00004BF1">
        <w:rPr>
          <w:sz w:val="24"/>
          <w:szCs w:val="24"/>
          <w:vertAlign w:val="superscript"/>
          <w:lang w:eastAsia="en-US"/>
        </w:rPr>
        <w:t>3</w:t>
      </w:r>
      <w:r w:rsidRPr="00004BF1">
        <w:rPr>
          <w:sz w:val="24"/>
          <w:szCs w:val="24"/>
          <w:lang w:eastAsia="en-US"/>
        </w:rPr>
        <w:t>). По территории г.</w:t>
      </w:r>
      <w:r w:rsidR="00502F3E" w:rsidRPr="00004BF1">
        <w:rPr>
          <w:sz w:val="24"/>
          <w:szCs w:val="24"/>
          <w:lang w:eastAsia="en-US"/>
        </w:rPr>
        <w:t> </w:t>
      </w:r>
      <w:r w:rsidRPr="00004BF1">
        <w:rPr>
          <w:sz w:val="24"/>
          <w:szCs w:val="24"/>
          <w:lang w:eastAsia="en-US"/>
        </w:rPr>
        <w:t>Алматы на всех 14 точках отбора проб зарегистрировано 100 % встречаемость и прев</w:t>
      </w:r>
      <w:r w:rsidRPr="00004BF1">
        <w:rPr>
          <w:sz w:val="24"/>
          <w:szCs w:val="24"/>
          <w:lang w:val="kk-KZ" w:eastAsia="en-US"/>
        </w:rPr>
        <w:t>ышение рыбохозяйственных нормативов – 1,7 раза. В малых городах минимальные значения регистрируются в г. Капшагай – 9,6 мкг/дм</w:t>
      </w:r>
      <w:r w:rsidRPr="00004BF1">
        <w:rPr>
          <w:sz w:val="24"/>
          <w:szCs w:val="24"/>
          <w:vertAlign w:val="superscript"/>
          <w:lang w:val="kk-KZ" w:eastAsia="en-US"/>
        </w:rPr>
        <w:t>3</w:t>
      </w:r>
      <w:r w:rsidRPr="00004BF1">
        <w:rPr>
          <w:sz w:val="24"/>
          <w:szCs w:val="24"/>
          <w:lang w:val="kk-KZ" w:eastAsia="en-US"/>
        </w:rPr>
        <w:t>, высокие на точке Боралдай до 20,8 мкг/дм</w:t>
      </w:r>
      <w:r w:rsidRPr="00004BF1">
        <w:rPr>
          <w:sz w:val="24"/>
          <w:szCs w:val="24"/>
          <w:vertAlign w:val="superscript"/>
          <w:lang w:val="kk-KZ" w:eastAsia="en-US"/>
        </w:rPr>
        <w:t>3</w:t>
      </w:r>
      <w:r w:rsidRPr="00004BF1">
        <w:rPr>
          <w:sz w:val="24"/>
          <w:szCs w:val="24"/>
          <w:lang w:val="kk-KZ" w:eastAsia="en-US"/>
        </w:rPr>
        <w:t>. В малых населенных пунктах превышение ПДК</w:t>
      </w:r>
      <w:r w:rsidRPr="00004BF1">
        <w:rPr>
          <w:sz w:val="24"/>
          <w:szCs w:val="24"/>
          <w:vertAlign w:val="subscript"/>
          <w:lang w:val="kk-KZ" w:eastAsia="en-US"/>
        </w:rPr>
        <w:t>рх</w:t>
      </w:r>
      <w:r w:rsidRPr="00004BF1">
        <w:rPr>
          <w:sz w:val="24"/>
          <w:szCs w:val="24"/>
          <w:lang w:val="kk-KZ" w:eastAsia="en-US"/>
        </w:rPr>
        <w:t xml:space="preserve"> до 1,4 раза с пределами от 7,4 до 27,6 мкг/дм</w:t>
      </w:r>
      <w:r w:rsidRPr="00004BF1">
        <w:rPr>
          <w:sz w:val="24"/>
          <w:szCs w:val="24"/>
          <w:vertAlign w:val="superscript"/>
          <w:lang w:val="kk-KZ" w:eastAsia="en-US"/>
        </w:rPr>
        <w:t>3</w:t>
      </w:r>
      <w:r w:rsidRPr="00004BF1">
        <w:rPr>
          <w:sz w:val="24"/>
          <w:szCs w:val="24"/>
          <w:lang w:val="kk-KZ" w:eastAsia="en-US"/>
        </w:rPr>
        <w:t>. Содержание кобальта по побережью КВ была в интервале 1,8-17,5</w:t>
      </w:r>
      <w:r w:rsidR="00502F3E" w:rsidRPr="00004BF1">
        <w:rPr>
          <w:sz w:val="24"/>
          <w:szCs w:val="24"/>
          <w:lang w:val="kk-KZ" w:eastAsia="en-US"/>
        </w:rPr>
        <w:t> </w:t>
      </w:r>
      <w:r w:rsidRPr="00004BF1">
        <w:rPr>
          <w:sz w:val="24"/>
          <w:szCs w:val="24"/>
          <w:lang w:val="kk-KZ" w:eastAsia="en-US"/>
        </w:rPr>
        <w:t>мкг/дм</w:t>
      </w:r>
      <w:r w:rsidRPr="00004BF1">
        <w:rPr>
          <w:sz w:val="24"/>
          <w:szCs w:val="24"/>
          <w:vertAlign w:val="superscript"/>
          <w:lang w:val="kk-KZ" w:eastAsia="en-US"/>
        </w:rPr>
        <w:t>3</w:t>
      </w:r>
      <w:r w:rsidRPr="00004BF1">
        <w:rPr>
          <w:sz w:val="24"/>
          <w:szCs w:val="24"/>
          <w:lang w:val="kk-KZ" w:eastAsia="en-US"/>
        </w:rPr>
        <w:t xml:space="preserve">, т.е. была в широком диапазоне. </w:t>
      </w:r>
      <w:r w:rsidRPr="00004BF1">
        <w:rPr>
          <w:sz w:val="24"/>
          <w:szCs w:val="24"/>
          <w:lang w:eastAsia="en-US"/>
        </w:rPr>
        <w:t>В целом в 2020 г. в период максимального снегостояния превышения ПДК</w:t>
      </w:r>
      <w:r w:rsidRPr="00004BF1">
        <w:rPr>
          <w:sz w:val="24"/>
          <w:szCs w:val="24"/>
          <w:vertAlign w:val="subscript"/>
          <w:lang w:eastAsia="en-US"/>
        </w:rPr>
        <w:t>рх</w:t>
      </w:r>
      <w:r w:rsidRPr="00004BF1">
        <w:rPr>
          <w:sz w:val="24"/>
          <w:szCs w:val="24"/>
          <w:lang w:eastAsia="en-US"/>
        </w:rPr>
        <w:t xml:space="preserve"> зарегистрированы по 4-зонам территории, за исключением 5-зоны побережья КВ. Встречаемость его в отобранных пробах – 100 %, превышение ПДК</w:t>
      </w:r>
      <w:r w:rsidRPr="00004BF1">
        <w:rPr>
          <w:sz w:val="24"/>
          <w:szCs w:val="24"/>
          <w:vertAlign w:val="subscript"/>
          <w:lang w:eastAsia="en-US"/>
        </w:rPr>
        <w:t>рх</w:t>
      </w:r>
      <w:r w:rsidRPr="00004BF1">
        <w:rPr>
          <w:sz w:val="24"/>
          <w:szCs w:val="24"/>
          <w:lang w:eastAsia="en-US"/>
        </w:rPr>
        <w:t xml:space="preserve"> составило – 83 %, тогда как </w:t>
      </w:r>
      <w:r w:rsidR="00C96F72" w:rsidRPr="00004BF1">
        <w:rPr>
          <w:sz w:val="24"/>
          <w:szCs w:val="24"/>
          <w:lang w:eastAsia="en-US"/>
        </w:rPr>
        <w:t>ПДК</w:t>
      </w:r>
      <w:r w:rsidR="00C96F72" w:rsidRPr="00004BF1">
        <w:rPr>
          <w:sz w:val="24"/>
          <w:szCs w:val="24"/>
          <w:vertAlign w:val="subscript"/>
          <w:lang w:eastAsia="en-US"/>
        </w:rPr>
        <w:t>хб</w:t>
      </w:r>
      <w:r w:rsidR="00C96F72" w:rsidRPr="00004BF1">
        <w:rPr>
          <w:sz w:val="24"/>
          <w:szCs w:val="24"/>
          <w:lang w:eastAsia="en-US"/>
        </w:rPr>
        <w:t xml:space="preserve"> </w:t>
      </w:r>
      <w:r w:rsidRPr="00004BF1">
        <w:rPr>
          <w:sz w:val="24"/>
          <w:szCs w:val="24"/>
          <w:lang w:eastAsia="en-US"/>
        </w:rPr>
        <w:t xml:space="preserve">не были превышены. </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t xml:space="preserve">Высокие концентрации никеля также как и меди, цинка и кобальта, были зарегистрированы в 2020 г. за исключением горных районов, средние значения которых не превышали нормативы. На точках отбора </w:t>
      </w:r>
      <w:proofErr w:type="spellStart"/>
      <w:r w:rsidRPr="00004BF1">
        <w:rPr>
          <w:sz w:val="24"/>
          <w:szCs w:val="24"/>
          <w:lang w:eastAsia="en-US"/>
        </w:rPr>
        <w:t>Орман</w:t>
      </w:r>
      <w:proofErr w:type="spellEnd"/>
      <w:r w:rsidRPr="00004BF1">
        <w:rPr>
          <w:sz w:val="24"/>
          <w:szCs w:val="24"/>
          <w:lang w:eastAsia="en-US"/>
        </w:rPr>
        <w:t>, Лесхоз и ВСК «Медеу» высокие значения никеля достигали до 29,8 мкг/дм</w:t>
      </w:r>
      <w:r w:rsidRPr="00004BF1">
        <w:rPr>
          <w:sz w:val="24"/>
          <w:szCs w:val="24"/>
          <w:vertAlign w:val="superscript"/>
          <w:lang w:eastAsia="en-US"/>
        </w:rPr>
        <w:t>3</w:t>
      </w:r>
      <w:r w:rsidRPr="00004BF1">
        <w:rPr>
          <w:sz w:val="24"/>
          <w:szCs w:val="24"/>
          <w:lang w:eastAsia="en-US"/>
        </w:rPr>
        <w:t xml:space="preserve">. Большее количество встречаемости повышенных значений никеля в </w:t>
      </w:r>
      <w:proofErr w:type="gramStart"/>
      <w:r w:rsidRPr="00004BF1">
        <w:rPr>
          <w:sz w:val="24"/>
          <w:szCs w:val="24"/>
          <w:lang w:eastAsia="en-US"/>
        </w:rPr>
        <w:t>СП</w:t>
      </w:r>
      <w:proofErr w:type="gramEnd"/>
      <w:r w:rsidRPr="00004BF1">
        <w:rPr>
          <w:sz w:val="24"/>
          <w:szCs w:val="24"/>
          <w:lang w:eastAsia="en-US"/>
        </w:rPr>
        <w:t xml:space="preserve"> превышающие ПДК</w:t>
      </w:r>
      <w:r w:rsidRPr="00004BF1">
        <w:rPr>
          <w:sz w:val="24"/>
          <w:szCs w:val="24"/>
          <w:vertAlign w:val="subscript"/>
          <w:lang w:eastAsia="en-US"/>
        </w:rPr>
        <w:t>рх</w:t>
      </w:r>
      <w:r w:rsidRPr="00004BF1">
        <w:rPr>
          <w:sz w:val="24"/>
          <w:szCs w:val="24"/>
          <w:lang w:eastAsia="en-US"/>
        </w:rPr>
        <w:t xml:space="preserve"> до 3,5 раза обнаружены на территории г. Алматы, до 2,2 раза в малых городах, до 4,4 раза в малых населенных пунктах и до 2,5 раза на побережье КВ. В целом по территории агломерации содержание никеля была в интервале 3,8-21,6 мкг/дм</w:t>
      </w:r>
      <w:r w:rsidRPr="00004BF1">
        <w:rPr>
          <w:sz w:val="24"/>
          <w:szCs w:val="24"/>
          <w:vertAlign w:val="superscript"/>
          <w:lang w:eastAsia="en-US"/>
        </w:rPr>
        <w:t>3</w:t>
      </w:r>
      <w:r w:rsidRPr="00004BF1">
        <w:rPr>
          <w:sz w:val="24"/>
          <w:szCs w:val="24"/>
          <w:lang w:eastAsia="en-US"/>
        </w:rPr>
        <w:t>, что в среднем составило 15,2 мкг/дм</w:t>
      </w:r>
      <w:r w:rsidRPr="00004BF1">
        <w:rPr>
          <w:sz w:val="24"/>
          <w:szCs w:val="24"/>
          <w:vertAlign w:val="superscript"/>
          <w:lang w:eastAsia="en-US"/>
        </w:rPr>
        <w:t>3</w:t>
      </w:r>
      <w:r w:rsidRPr="00004BF1">
        <w:rPr>
          <w:sz w:val="24"/>
          <w:szCs w:val="24"/>
          <w:lang w:eastAsia="en-US"/>
        </w:rPr>
        <w:t xml:space="preserve">. </w:t>
      </w:r>
    </w:p>
    <w:p w:rsidR="00F90B53" w:rsidRPr="00004BF1" w:rsidRDefault="006F3B37" w:rsidP="00C94853">
      <w:pPr>
        <w:spacing w:line="360" w:lineRule="auto"/>
        <w:ind w:firstLine="709"/>
        <w:contextualSpacing/>
        <w:jc w:val="both"/>
        <w:rPr>
          <w:sz w:val="24"/>
          <w:szCs w:val="24"/>
        </w:rPr>
      </w:pPr>
      <w:r w:rsidRPr="00004BF1">
        <w:rPr>
          <w:sz w:val="24"/>
          <w:szCs w:val="24"/>
          <w:lang w:eastAsia="en-US"/>
        </w:rPr>
        <w:t>В 2020 г. концентрация свинца в снеге по всей территории агломерации превышала нормативы рыбохозяйственного и хозяйственно-бытового значения, лишь в первой зоне превышения были зарегистрированы для ПДК</w:t>
      </w:r>
      <w:r w:rsidRPr="00004BF1">
        <w:rPr>
          <w:sz w:val="24"/>
          <w:szCs w:val="24"/>
          <w:vertAlign w:val="subscript"/>
          <w:lang w:eastAsia="en-US"/>
        </w:rPr>
        <w:t>рх</w:t>
      </w:r>
      <w:r w:rsidRPr="00004BF1">
        <w:rPr>
          <w:sz w:val="24"/>
          <w:szCs w:val="24"/>
          <w:lang w:eastAsia="en-US"/>
        </w:rPr>
        <w:t xml:space="preserve"> – 2,5 раза. В горных районах концентрация свинца в СП не превышали рассматриваемые нормативы на точке </w:t>
      </w:r>
      <w:proofErr w:type="spellStart"/>
      <w:r w:rsidRPr="00004BF1">
        <w:rPr>
          <w:sz w:val="24"/>
          <w:szCs w:val="24"/>
          <w:lang w:eastAsia="en-US"/>
        </w:rPr>
        <w:t>Коклайсай</w:t>
      </w:r>
      <w:proofErr w:type="spellEnd"/>
      <w:r w:rsidRPr="00004BF1">
        <w:rPr>
          <w:sz w:val="24"/>
          <w:szCs w:val="24"/>
          <w:lang w:eastAsia="en-US"/>
        </w:rPr>
        <w:t xml:space="preserve"> и ущелье </w:t>
      </w:r>
      <w:proofErr w:type="spellStart"/>
      <w:r w:rsidRPr="00004BF1">
        <w:rPr>
          <w:sz w:val="24"/>
          <w:szCs w:val="24"/>
          <w:lang w:eastAsia="en-US"/>
        </w:rPr>
        <w:t>Кенсай</w:t>
      </w:r>
      <w:proofErr w:type="spellEnd"/>
      <w:r w:rsidRPr="00004BF1">
        <w:rPr>
          <w:sz w:val="24"/>
          <w:szCs w:val="24"/>
          <w:lang w:eastAsia="en-US"/>
        </w:rPr>
        <w:t>. На остальных точках 1-зоны высокие значения свинца были в пределах от 18,8 до 47,9 мкг/дм</w:t>
      </w:r>
      <w:r w:rsidRPr="00004BF1">
        <w:rPr>
          <w:sz w:val="24"/>
          <w:szCs w:val="24"/>
          <w:vertAlign w:val="superscript"/>
          <w:lang w:eastAsia="en-US"/>
        </w:rPr>
        <w:t>3</w:t>
      </w:r>
      <w:r w:rsidRPr="00004BF1">
        <w:rPr>
          <w:sz w:val="24"/>
          <w:szCs w:val="24"/>
          <w:lang w:eastAsia="en-US"/>
        </w:rPr>
        <w:t>, что в среднем составило 25,0 мкг/дм</w:t>
      </w:r>
      <w:r w:rsidRPr="00004BF1">
        <w:rPr>
          <w:sz w:val="24"/>
          <w:szCs w:val="24"/>
          <w:vertAlign w:val="superscript"/>
          <w:lang w:eastAsia="en-US"/>
        </w:rPr>
        <w:t>3</w:t>
      </w:r>
      <w:r w:rsidRPr="00004BF1">
        <w:rPr>
          <w:sz w:val="24"/>
          <w:szCs w:val="24"/>
          <w:lang w:eastAsia="en-US"/>
        </w:rPr>
        <w:t>. По территории г. Алматы и малых городов превышение нормативов составляет до 5,2 ПДК</w:t>
      </w:r>
      <w:r w:rsidRPr="00004BF1">
        <w:rPr>
          <w:sz w:val="24"/>
          <w:szCs w:val="24"/>
          <w:vertAlign w:val="subscript"/>
          <w:lang w:eastAsia="en-US"/>
        </w:rPr>
        <w:t>рх</w:t>
      </w:r>
      <w:r w:rsidRPr="00004BF1">
        <w:rPr>
          <w:sz w:val="24"/>
          <w:szCs w:val="24"/>
          <w:lang w:eastAsia="en-US"/>
        </w:rPr>
        <w:t xml:space="preserve"> и 1,7 ПДК</w:t>
      </w:r>
      <w:r w:rsidRPr="00004BF1">
        <w:rPr>
          <w:sz w:val="24"/>
          <w:szCs w:val="24"/>
          <w:vertAlign w:val="subscript"/>
          <w:lang w:eastAsia="en-US"/>
        </w:rPr>
        <w:t>хб</w:t>
      </w:r>
      <w:r w:rsidRPr="00004BF1">
        <w:rPr>
          <w:sz w:val="24"/>
          <w:szCs w:val="24"/>
          <w:lang w:eastAsia="en-US"/>
        </w:rPr>
        <w:t xml:space="preserve"> </w:t>
      </w:r>
      <w:r w:rsidRPr="00004BF1">
        <w:rPr>
          <w:sz w:val="24"/>
          <w:szCs w:val="24"/>
          <w:lang w:eastAsia="en-US"/>
        </w:rPr>
        <w:lastRenderedPageBreak/>
        <w:t xml:space="preserve">(парк </w:t>
      </w:r>
      <w:proofErr w:type="spellStart"/>
      <w:r w:rsidRPr="00004BF1">
        <w:rPr>
          <w:sz w:val="24"/>
          <w:szCs w:val="24"/>
          <w:lang w:eastAsia="en-US"/>
        </w:rPr>
        <w:t>Жастар</w:t>
      </w:r>
      <w:proofErr w:type="spellEnd"/>
      <w:r w:rsidRPr="00004BF1">
        <w:rPr>
          <w:sz w:val="24"/>
          <w:szCs w:val="24"/>
          <w:lang w:eastAsia="en-US"/>
        </w:rPr>
        <w:t xml:space="preserve"> – 2 зона), до 7,3 ПДК</w:t>
      </w:r>
      <w:r w:rsidRPr="00004BF1">
        <w:rPr>
          <w:sz w:val="24"/>
          <w:szCs w:val="24"/>
          <w:vertAlign w:val="subscript"/>
          <w:lang w:eastAsia="en-US"/>
        </w:rPr>
        <w:t>рх</w:t>
      </w:r>
      <w:r w:rsidRPr="00004BF1">
        <w:rPr>
          <w:sz w:val="24"/>
          <w:szCs w:val="24"/>
          <w:lang w:eastAsia="en-US"/>
        </w:rPr>
        <w:t xml:space="preserve"> и 2,5 ПДК</w:t>
      </w:r>
      <w:r w:rsidRPr="00004BF1">
        <w:rPr>
          <w:sz w:val="24"/>
          <w:szCs w:val="24"/>
          <w:vertAlign w:val="subscript"/>
          <w:lang w:eastAsia="en-US"/>
        </w:rPr>
        <w:t>хб</w:t>
      </w:r>
      <w:r w:rsidRPr="00004BF1">
        <w:rPr>
          <w:sz w:val="24"/>
          <w:szCs w:val="24"/>
          <w:lang w:eastAsia="en-US"/>
        </w:rPr>
        <w:t xml:space="preserve"> (Боралдай – 3-зона). Содержание свинца в СП 4-зоны достигали от 43,8 до 72,9 мкг/дм</w:t>
      </w:r>
      <w:r w:rsidRPr="00004BF1">
        <w:rPr>
          <w:sz w:val="24"/>
          <w:szCs w:val="24"/>
          <w:vertAlign w:val="superscript"/>
          <w:lang w:eastAsia="en-US"/>
        </w:rPr>
        <w:t>3</w:t>
      </w:r>
      <w:r w:rsidRPr="00004BF1">
        <w:rPr>
          <w:sz w:val="24"/>
          <w:szCs w:val="24"/>
          <w:lang w:eastAsia="en-US"/>
        </w:rPr>
        <w:t xml:space="preserve"> в населенных пунктах </w:t>
      </w:r>
      <w:proofErr w:type="spellStart"/>
      <w:r w:rsidRPr="00004BF1">
        <w:rPr>
          <w:sz w:val="24"/>
          <w:szCs w:val="24"/>
        </w:rPr>
        <w:t>Айкым</w:t>
      </w:r>
      <w:proofErr w:type="spellEnd"/>
      <w:r w:rsidRPr="00004BF1">
        <w:rPr>
          <w:sz w:val="24"/>
          <w:szCs w:val="24"/>
        </w:rPr>
        <w:t xml:space="preserve">, Бирлик, Междуреченское, Чапаев, </w:t>
      </w:r>
      <w:proofErr w:type="spellStart"/>
      <w:r w:rsidRPr="00004BF1">
        <w:rPr>
          <w:sz w:val="24"/>
          <w:szCs w:val="24"/>
        </w:rPr>
        <w:t>Отеген</w:t>
      </w:r>
      <w:proofErr w:type="spellEnd"/>
      <w:r w:rsidRPr="00004BF1">
        <w:rPr>
          <w:sz w:val="24"/>
          <w:szCs w:val="24"/>
        </w:rPr>
        <w:t xml:space="preserve"> батыр, </w:t>
      </w:r>
      <w:proofErr w:type="spellStart"/>
      <w:r w:rsidRPr="00004BF1">
        <w:rPr>
          <w:sz w:val="24"/>
          <w:szCs w:val="24"/>
        </w:rPr>
        <w:t>Косозен</w:t>
      </w:r>
      <w:proofErr w:type="spellEnd"/>
      <w:r w:rsidRPr="00004BF1">
        <w:rPr>
          <w:sz w:val="24"/>
          <w:szCs w:val="24"/>
        </w:rPr>
        <w:t xml:space="preserve"> и Заречное. В малых концентрациях свинец встречается в селах </w:t>
      </w:r>
      <w:proofErr w:type="spellStart"/>
      <w:r w:rsidRPr="00004BF1">
        <w:rPr>
          <w:sz w:val="24"/>
          <w:szCs w:val="24"/>
        </w:rPr>
        <w:t>Кыргауылды</w:t>
      </w:r>
      <w:proofErr w:type="spellEnd"/>
      <w:r w:rsidRPr="00004BF1">
        <w:rPr>
          <w:sz w:val="24"/>
          <w:szCs w:val="24"/>
        </w:rPr>
        <w:t xml:space="preserve">, </w:t>
      </w:r>
      <w:proofErr w:type="spellStart"/>
      <w:r w:rsidRPr="00004BF1">
        <w:rPr>
          <w:sz w:val="24"/>
          <w:szCs w:val="24"/>
        </w:rPr>
        <w:t>Айтей</w:t>
      </w:r>
      <w:proofErr w:type="spellEnd"/>
      <w:r w:rsidRPr="00004BF1">
        <w:rPr>
          <w:sz w:val="24"/>
          <w:szCs w:val="24"/>
        </w:rPr>
        <w:t xml:space="preserve">, </w:t>
      </w:r>
      <w:proofErr w:type="spellStart"/>
      <w:r w:rsidRPr="00004BF1">
        <w:rPr>
          <w:sz w:val="24"/>
          <w:szCs w:val="24"/>
        </w:rPr>
        <w:t>Байсерке</w:t>
      </w:r>
      <w:proofErr w:type="spellEnd"/>
      <w:r w:rsidRPr="00004BF1">
        <w:rPr>
          <w:sz w:val="24"/>
          <w:szCs w:val="24"/>
        </w:rPr>
        <w:t xml:space="preserve">, </w:t>
      </w:r>
      <w:proofErr w:type="spellStart"/>
      <w:r w:rsidRPr="00004BF1">
        <w:rPr>
          <w:sz w:val="24"/>
          <w:szCs w:val="24"/>
        </w:rPr>
        <w:t>Жалкамыс</w:t>
      </w:r>
      <w:proofErr w:type="spellEnd"/>
      <w:r w:rsidRPr="00004BF1">
        <w:rPr>
          <w:sz w:val="24"/>
          <w:szCs w:val="24"/>
        </w:rPr>
        <w:t xml:space="preserve"> и </w:t>
      </w:r>
      <w:proofErr w:type="spellStart"/>
      <w:r w:rsidRPr="00004BF1">
        <w:rPr>
          <w:sz w:val="24"/>
          <w:szCs w:val="24"/>
        </w:rPr>
        <w:t>Даулет</w:t>
      </w:r>
      <w:proofErr w:type="spellEnd"/>
      <w:r w:rsidRPr="00004BF1">
        <w:rPr>
          <w:sz w:val="24"/>
          <w:szCs w:val="24"/>
        </w:rPr>
        <w:t xml:space="preserve"> достигая лишь до 6,2 мкг/дм</w:t>
      </w:r>
      <w:r w:rsidRPr="00004BF1">
        <w:rPr>
          <w:sz w:val="24"/>
          <w:szCs w:val="24"/>
          <w:vertAlign w:val="superscript"/>
        </w:rPr>
        <w:t>3</w:t>
      </w:r>
      <w:r w:rsidRPr="00004BF1">
        <w:rPr>
          <w:sz w:val="24"/>
          <w:szCs w:val="24"/>
        </w:rPr>
        <w:t>. В снеге прибрежной территории водохранилища содержание свинца было в интервале 18,8-39,6 мкг/дм</w:t>
      </w:r>
      <w:r w:rsidRPr="00004BF1">
        <w:rPr>
          <w:sz w:val="24"/>
          <w:szCs w:val="24"/>
          <w:vertAlign w:val="superscript"/>
        </w:rPr>
        <w:t>3</w:t>
      </w:r>
      <w:r w:rsidRPr="00004BF1">
        <w:rPr>
          <w:sz w:val="24"/>
          <w:szCs w:val="24"/>
        </w:rPr>
        <w:t xml:space="preserve"> превышая установленные нормативы в среднем до 3,2</w:t>
      </w:r>
      <w:r w:rsidR="002B1974" w:rsidRPr="00004BF1">
        <w:rPr>
          <w:sz w:val="24"/>
          <w:szCs w:val="24"/>
        </w:rPr>
        <w:t> </w:t>
      </w:r>
      <w:r w:rsidRPr="00004BF1">
        <w:rPr>
          <w:sz w:val="24"/>
          <w:szCs w:val="24"/>
        </w:rPr>
        <w:t>ПДК</w:t>
      </w:r>
      <w:r w:rsidRPr="00004BF1">
        <w:rPr>
          <w:sz w:val="24"/>
          <w:szCs w:val="24"/>
          <w:vertAlign w:val="subscript"/>
        </w:rPr>
        <w:t>рх</w:t>
      </w:r>
      <w:r w:rsidRPr="00004BF1">
        <w:rPr>
          <w:sz w:val="24"/>
          <w:szCs w:val="24"/>
        </w:rPr>
        <w:t xml:space="preserve"> и 1,1 ПДК</w:t>
      </w:r>
      <w:r w:rsidRPr="00004BF1">
        <w:rPr>
          <w:sz w:val="24"/>
          <w:szCs w:val="24"/>
          <w:vertAlign w:val="subscript"/>
        </w:rPr>
        <w:t>хб</w:t>
      </w:r>
      <w:r w:rsidRPr="00004BF1">
        <w:rPr>
          <w:sz w:val="24"/>
          <w:szCs w:val="24"/>
        </w:rPr>
        <w:t xml:space="preserve">. </w:t>
      </w:r>
    </w:p>
    <w:p w:rsidR="006F3B37" w:rsidRPr="00004BF1" w:rsidRDefault="006F3B37" w:rsidP="00C94853">
      <w:pPr>
        <w:spacing w:line="360" w:lineRule="auto"/>
        <w:ind w:firstLine="709"/>
        <w:contextualSpacing/>
        <w:jc w:val="both"/>
        <w:rPr>
          <w:sz w:val="24"/>
          <w:szCs w:val="24"/>
        </w:rPr>
      </w:pPr>
      <w:r w:rsidRPr="00004BF1">
        <w:rPr>
          <w:sz w:val="24"/>
          <w:szCs w:val="24"/>
        </w:rPr>
        <w:t>Полихлорированные бифенилы в снежном покрове</w:t>
      </w:r>
      <w:r w:rsidR="000F2E09" w:rsidRPr="00004BF1">
        <w:rPr>
          <w:sz w:val="24"/>
          <w:szCs w:val="24"/>
        </w:rPr>
        <w:t>.</w:t>
      </w:r>
      <w:r w:rsidR="000F2E09" w:rsidRPr="00004BF1">
        <w:rPr>
          <w:i/>
          <w:sz w:val="24"/>
          <w:szCs w:val="24"/>
        </w:rPr>
        <w:t xml:space="preserve"> </w:t>
      </w:r>
      <w:r w:rsidRPr="00004BF1">
        <w:rPr>
          <w:sz w:val="24"/>
          <w:szCs w:val="24"/>
        </w:rPr>
        <w:t>В 2020 г. ПХБ в СП зарегистрированы в 27 из 41 точек отбора образцов (</w:t>
      </w:r>
      <w:r w:rsidR="00892126" w:rsidRPr="00004BF1">
        <w:rPr>
          <w:sz w:val="24"/>
          <w:szCs w:val="24"/>
          <w:lang w:eastAsia="en-US"/>
        </w:rPr>
        <w:t>рисунок В</w:t>
      </w:r>
      <w:r w:rsidR="006350DC" w:rsidRPr="00004BF1">
        <w:rPr>
          <w:sz w:val="24"/>
          <w:szCs w:val="24"/>
          <w:lang w:eastAsia="en-US"/>
        </w:rPr>
        <w:t>.</w:t>
      </w:r>
      <w:r w:rsidR="00892126" w:rsidRPr="00004BF1">
        <w:rPr>
          <w:sz w:val="24"/>
          <w:szCs w:val="24"/>
          <w:lang w:eastAsia="en-US"/>
        </w:rPr>
        <w:t>6</w:t>
      </w:r>
      <w:r w:rsidRPr="00004BF1">
        <w:rPr>
          <w:sz w:val="24"/>
          <w:szCs w:val="24"/>
        </w:rPr>
        <w:t>). Из 7-и точек, установленных в этом году в горной территории, ПХБ в количестве 0,038 мкг/дм</w:t>
      </w:r>
      <w:r w:rsidRPr="00004BF1">
        <w:rPr>
          <w:sz w:val="24"/>
          <w:szCs w:val="24"/>
          <w:vertAlign w:val="superscript"/>
        </w:rPr>
        <w:t xml:space="preserve">3 </w:t>
      </w:r>
      <w:r w:rsidRPr="00004BF1">
        <w:rPr>
          <w:sz w:val="24"/>
          <w:szCs w:val="24"/>
        </w:rPr>
        <w:t xml:space="preserve"> обнаружены лишь в снеге ГЛСБ «Шымбулак». В 6-и вновь включенных точках токсиканты не присутствовали. Таким образом, в горной территории постоянное присутствие ПХБ в 2018-2020 гг., за исключением 2-съемки 2019 г., оказалось характерным для СП точки ГЛСБ «Шымбулак» (0,031 и 1,942 мкг/дм</w:t>
      </w:r>
      <w:r w:rsidRPr="00004BF1">
        <w:rPr>
          <w:sz w:val="24"/>
          <w:szCs w:val="24"/>
          <w:vertAlign w:val="superscript"/>
        </w:rPr>
        <w:t>3</w:t>
      </w:r>
      <w:r w:rsidRPr="00004BF1">
        <w:rPr>
          <w:sz w:val="24"/>
          <w:szCs w:val="24"/>
        </w:rPr>
        <w:t xml:space="preserve"> в 2018 г., 0,077 и 0,038 мкг/дм</w:t>
      </w:r>
      <w:r w:rsidRPr="00004BF1">
        <w:rPr>
          <w:sz w:val="24"/>
          <w:szCs w:val="24"/>
          <w:vertAlign w:val="superscript"/>
        </w:rPr>
        <w:t>3</w:t>
      </w:r>
      <w:r w:rsidRPr="00004BF1">
        <w:rPr>
          <w:sz w:val="24"/>
          <w:szCs w:val="24"/>
        </w:rPr>
        <w:t xml:space="preserve"> в 2019 и 2020 гг. соответственно).</w:t>
      </w:r>
    </w:p>
    <w:p w:rsidR="006F3B37" w:rsidRPr="00004BF1" w:rsidRDefault="006F3B37" w:rsidP="00C94853">
      <w:pPr>
        <w:spacing w:line="360" w:lineRule="auto"/>
        <w:ind w:firstLine="709"/>
        <w:contextualSpacing/>
        <w:jc w:val="both"/>
        <w:rPr>
          <w:sz w:val="24"/>
          <w:szCs w:val="24"/>
        </w:rPr>
      </w:pPr>
      <w:r w:rsidRPr="00004BF1">
        <w:rPr>
          <w:sz w:val="24"/>
          <w:szCs w:val="24"/>
        </w:rPr>
        <w:t>Максимальные концентраци</w:t>
      </w:r>
      <w:r w:rsidR="00154F86" w:rsidRPr="00004BF1">
        <w:rPr>
          <w:sz w:val="24"/>
          <w:szCs w:val="24"/>
        </w:rPr>
        <w:t>и</w:t>
      </w:r>
      <w:r w:rsidRPr="00004BF1">
        <w:rPr>
          <w:sz w:val="24"/>
          <w:szCs w:val="24"/>
        </w:rPr>
        <w:t xml:space="preserve"> ПХБ в СП территории г. Алматы достигали 0,137</w:t>
      </w:r>
      <w:r w:rsidR="00502F3E" w:rsidRPr="00004BF1">
        <w:rPr>
          <w:sz w:val="24"/>
          <w:szCs w:val="24"/>
        </w:rPr>
        <w:t> </w:t>
      </w:r>
      <w:r w:rsidRPr="00004BF1">
        <w:rPr>
          <w:sz w:val="24"/>
          <w:szCs w:val="24"/>
        </w:rPr>
        <w:t>мкг/дм</w:t>
      </w:r>
      <w:r w:rsidRPr="00004BF1">
        <w:rPr>
          <w:sz w:val="24"/>
          <w:szCs w:val="24"/>
          <w:vertAlign w:val="superscript"/>
        </w:rPr>
        <w:t>3</w:t>
      </w:r>
      <w:r w:rsidRPr="00004BF1">
        <w:rPr>
          <w:sz w:val="24"/>
          <w:szCs w:val="24"/>
        </w:rPr>
        <w:t xml:space="preserve"> в районе СОАД, на территории малых городов и населенных пунктов городского типа (НПГТ) содержание токсиканта достигало 0,447 и 0,492 мкг/дм</w:t>
      </w:r>
      <w:r w:rsidRPr="00004BF1">
        <w:rPr>
          <w:sz w:val="24"/>
          <w:szCs w:val="24"/>
          <w:vertAlign w:val="superscript"/>
        </w:rPr>
        <w:t>3</w:t>
      </w:r>
      <w:r w:rsidRPr="00004BF1">
        <w:rPr>
          <w:sz w:val="24"/>
          <w:szCs w:val="24"/>
        </w:rPr>
        <w:t xml:space="preserve"> в СП г.</w:t>
      </w:r>
      <w:r w:rsidR="002B1974" w:rsidRPr="00004BF1">
        <w:rPr>
          <w:sz w:val="24"/>
          <w:szCs w:val="24"/>
        </w:rPr>
        <w:t> </w:t>
      </w:r>
      <w:r w:rsidRPr="00004BF1">
        <w:rPr>
          <w:sz w:val="24"/>
          <w:szCs w:val="24"/>
        </w:rPr>
        <w:t xml:space="preserve">Талгар и с.  </w:t>
      </w:r>
      <w:proofErr w:type="spellStart"/>
      <w:r w:rsidRPr="00004BF1">
        <w:rPr>
          <w:sz w:val="24"/>
          <w:szCs w:val="24"/>
        </w:rPr>
        <w:t>Узынагаш</w:t>
      </w:r>
      <w:proofErr w:type="spellEnd"/>
      <w:r w:rsidRPr="00004BF1">
        <w:rPr>
          <w:sz w:val="24"/>
          <w:szCs w:val="24"/>
        </w:rPr>
        <w:t xml:space="preserve"> соответственно, </w:t>
      </w:r>
      <w:proofErr w:type="gramStart"/>
      <w:r w:rsidRPr="00004BF1">
        <w:rPr>
          <w:sz w:val="24"/>
          <w:szCs w:val="24"/>
        </w:rPr>
        <w:t>в</w:t>
      </w:r>
      <w:proofErr w:type="gramEnd"/>
      <w:r w:rsidRPr="00004BF1">
        <w:rPr>
          <w:sz w:val="24"/>
          <w:szCs w:val="24"/>
        </w:rPr>
        <w:t xml:space="preserve"> </w:t>
      </w:r>
      <w:proofErr w:type="gramStart"/>
      <w:r w:rsidRPr="00004BF1">
        <w:rPr>
          <w:sz w:val="24"/>
          <w:szCs w:val="24"/>
        </w:rPr>
        <w:t>с</w:t>
      </w:r>
      <w:proofErr w:type="gramEnd"/>
      <w:r w:rsidRPr="00004BF1">
        <w:rPr>
          <w:sz w:val="24"/>
          <w:szCs w:val="24"/>
        </w:rPr>
        <w:t xml:space="preserve">. Боралдай </w:t>
      </w:r>
      <w:r w:rsidR="00154F86" w:rsidRPr="00004BF1">
        <w:rPr>
          <w:sz w:val="24"/>
          <w:szCs w:val="24"/>
        </w:rPr>
        <w:t xml:space="preserve"> </w:t>
      </w:r>
      <w:r w:rsidRPr="00004BF1">
        <w:rPr>
          <w:sz w:val="24"/>
          <w:szCs w:val="24"/>
        </w:rPr>
        <w:t>также составило 0,209 мкг/дм</w:t>
      </w:r>
      <w:r w:rsidRPr="00004BF1">
        <w:rPr>
          <w:sz w:val="24"/>
          <w:szCs w:val="24"/>
          <w:vertAlign w:val="superscript"/>
        </w:rPr>
        <w:t>3</w:t>
      </w:r>
      <w:r w:rsidRPr="00004BF1">
        <w:rPr>
          <w:sz w:val="24"/>
          <w:szCs w:val="24"/>
        </w:rPr>
        <w:t xml:space="preserve">. Источниками загрязнения СП г. Талгар и с. Боралдай могут быть выбросы из промышленных объектов, а также из ТЭЦ-2, находящейся вблизи </w:t>
      </w:r>
      <w:proofErr w:type="gramStart"/>
      <w:r w:rsidRPr="00004BF1">
        <w:rPr>
          <w:sz w:val="24"/>
          <w:szCs w:val="24"/>
        </w:rPr>
        <w:t>к</w:t>
      </w:r>
      <w:proofErr w:type="gramEnd"/>
      <w:r w:rsidRPr="00004BF1">
        <w:rPr>
          <w:sz w:val="24"/>
          <w:szCs w:val="24"/>
        </w:rPr>
        <w:t xml:space="preserve"> с. Боралдай. НПГТ </w:t>
      </w:r>
      <w:proofErr w:type="spellStart"/>
      <w:r w:rsidRPr="00004BF1">
        <w:rPr>
          <w:sz w:val="24"/>
          <w:szCs w:val="24"/>
        </w:rPr>
        <w:t>Узынагаш</w:t>
      </w:r>
      <w:proofErr w:type="spellEnd"/>
      <w:r w:rsidRPr="00004BF1">
        <w:rPr>
          <w:sz w:val="24"/>
          <w:szCs w:val="24"/>
        </w:rPr>
        <w:t>, очевидно, также подвергается воздействи</w:t>
      </w:r>
      <w:r w:rsidR="00154F86" w:rsidRPr="00004BF1">
        <w:rPr>
          <w:sz w:val="24"/>
          <w:szCs w:val="24"/>
        </w:rPr>
        <w:t>ю</w:t>
      </w:r>
      <w:r w:rsidRPr="00004BF1">
        <w:rPr>
          <w:sz w:val="24"/>
          <w:szCs w:val="24"/>
        </w:rPr>
        <w:t xml:space="preserve"> различных хозяйственных объектов, отапливаемых углем и автомагистрали Алматы-Бишкек. </w:t>
      </w:r>
    </w:p>
    <w:p w:rsidR="006F3B37" w:rsidRPr="00004BF1" w:rsidRDefault="006F3B37" w:rsidP="00C94853">
      <w:pPr>
        <w:spacing w:line="360" w:lineRule="auto"/>
        <w:ind w:firstLine="709"/>
        <w:contextualSpacing/>
        <w:jc w:val="both"/>
        <w:rPr>
          <w:sz w:val="24"/>
          <w:szCs w:val="24"/>
        </w:rPr>
      </w:pPr>
      <w:r w:rsidRPr="00004BF1">
        <w:rPr>
          <w:sz w:val="24"/>
          <w:szCs w:val="24"/>
        </w:rPr>
        <w:t xml:space="preserve">В СП 16-и малых населенных пунктов (МНП) из 22 обследованных зарегистрированы ПХБ. </w:t>
      </w:r>
      <w:r w:rsidR="006E2046" w:rsidRPr="00004BF1">
        <w:rPr>
          <w:sz w:val="24"/>
          <w:szCs w:val="24"/>
        </w:rPr>
        <w:t>В</w:t>
      </w:r>
      <w:r w:rsidRPr="00004BF1">
        <w:rPr>
          <w:sz w:val="24"/>
          <w:szCs w:val="24"/>
        </w:rPr>
        <w:t xml:space="preserve">ысокие концентрации </w:t>
      </w:r>
      <w:r w:rsidR="006E2046" w:rsidRPr="00004BF1">
        <w:rPr>
          <w:sz w:val="24"/>
          <w:szCs w:val="24"/>
        </w:rPr>
        <w:t xml:space="preserve">ПХБ </w:t>
      </w:r>
      <w:r w:rsidRPr="00004BF1">
        <w:rPr>
          <w:sz w:val="24"/>
          <w:szCs w:val="24"/>
        </w:rPr>
        <w:t>отмечены в СП с. Улан (0,396</w:t>
      </w:r>
      <w:r w:rsidR="00502F3E" w:rsidRPr="00004BF1">
        <w:rPr>
          <w:sz w:val="24"/>
          <w:szCs w:val="24"/>
        </w:rPr>
        <w:t> </w:t>
      </w:r>
      <w:r w:rsidRPr="00004BF1">
        <w:rPr>
          <w:sz w:val="24"/>
          <w:szCs w:val="24"/>
        </w:rPr>
        <w:t>мкг/дм</w:t>
      </w:r>
      <w:r w:rsidRPr="00004BF1">
        <w:rPr>
          <w:sz w:val="24"/>
          <w:szCs w:val="24"/>
          <w:vertAlign w:val="superscript"/>
        </w:rPr>
        <w:t>3</w:t>
      </w:r>
      <w:r w:rsidRPr="00004BF1">
        <w:rPr>
          <w:sz w:val="24"/>
          <w:szCs w:val="24"/>
        </w:rPr>
        <w:t>), а также ст. </w:t>
      </w:r>
      <w:proofErr w:type="spellStart"/>
      <w:r w:rsidRPr="00004BF1">
        <w:rPr>
          <w:sz w:val="24"/>
          <w:szCs w:val="24"/>
        </w:rPr>
        <w:t>Жетиген</w:t>
      </w:r>
      <w:proofErr w:type="spellEnd"/>
      <w:r w:rsidRPr="00004BF1">
        <w:rPr>
          <w:sz w:val="24"/>
          <w:szCs w:val="24"/>
        </w:rPr>
        <w:t xml:space="preserve"> и населенных пунктов </w:t>
      </w:r>
      <w:proofErr w:type="spellStart"/>
      <w:r w:rsidRPr="00004BF1">
        <w:rPr>
          <w:sz w:val="24"/>
          <w:szCs w:val="24"/>
        </w:rPr>
        <w:t>Косозен</w:t>
      </w:r>
      <w:proofErr w:type="spellEnd"/>
      <w:r w:rsidRPr="00004BF1">
        <w:rPr>
          <w:sz w:val="24"/>
          <w:szCs w:val="24"/>
        </w:rPr>
        <w:t xml:space="preserve">, </w:t>
      </w:r>
      <w:proofErr w:type="spellStart"/>
      <w:r w:rsidRPr="00004BF1">
        <w:rPr>
          <w:sz w:val="24"/>
          <w:szCs w:val="24"/>
        </w:rPr>
        <w:t>Междуречинское</w:t>
      </w:r>
      <w:proofErr w:type="spellEnd"/>
      <w:r w:rsidRPr="00004BF1">
        <w:rPr>
          <w:sz w:val="24"/>
          <w:szCs w:val="24"/>
        </w:rPr>
        <w:t xml:space="preserve">, </w:t>
      </w:r>
      <w:proofErr w:type="spellStart"/>
      <w:r w:rsidRPr="00004BF1">
        <w:rPr>
          <w:sz w:val="24"/>
          <w:szCs w:val="24"/>
        </w:rPr>
        <w:t>Турарские</w:t>
      </w:r>
      <w:proofErr w:type="spellEnd"/>
      <w:r w:rsidRPr="00004BF1">
        <w:rPr>
          <w:sz w:val="24"/>
          <w:szCs w:val="24"/>
        </w:rPr>
        <w:t xml:space="preserve"> дачи. На атмосферные осадки ст. </w:t>
      </w:r>
      <w:proofErr w:type="spellStart"/>
      <w:r w:rsidRPr="00004BF1">
        <w:rPr>
          <w:sz w:val="24"/>
          <w:szCs w:val="24"/>
        </w:rPr>
        <w:t>Жетиген</w:t>
      </w:r>
      <w:proofErr w:type="spellEnd"/>
      <w:r w:rsidRPr="00004BF1">
        <w:rPr>
          <w:sz w:val="24"/>
          <w:szCs w:val="24"/>
        </w:rPr>
        <w:t xml:space="preserve"> оказывают воздействие железнодорожные депо и другие объекты, а также угольные базы. Выбросы из отопительных печей населения, очевидно, являются основной причиной накопления ПХБ в СП остальных довольно крупных населенных пунктов. Повышенная концентрация ПХБ (0,087 мкг/дм</w:t>
      </w:r>
      <w:r w:rsidRPr="00004BF1">
        <w:rPr>
          <w:sz w:val="24"/>
          <w:szCs w:val="24"/>
          <w:vertAlign w:val="superscript"/>
        </w:rPr>
        <w:t>3</w:t>
      </w:r>
      <w:r w:rsidRPr="00004BF1">
        <w:rPr>
          <w:sz w:val="24"/>
          <w:szCs w:val="24"/>
        </w:rPr>
        <w:t xml:space="preserve">) в районе </w:t>
      </w:r>
      <w:proofErr w:type="spellStart"/>
      <w:r w:rsidRPr="00004BF1">
        <w:rPr>
          <w:sz w:val="24"/>
          <w:szCs w:val="24"/>
        </w:rPr>
        <w:t>Турарских</w:t>
      </w:r>
      <w:proofErr w:type="spellEnd"/>
      <w:r w:rsidRPr="00004BF1">
        <w:rPr>
          <w:sz w:val="24"/>
          <w:szCs w:val="24"/>
        </w:rPr>
        <w:t xml:space="preserve"> дач отмечалась и зимой 2019 г. </w:t>
      </w:r>
    </w:p>
    <w:p w:rsidR="006F3B37" w:rsidRPr="00004BF1" w:rsidRDefault="006F3B37" w:rsidP="00C94853">
      <w:pPr>
        <w:spacing w:line="360" w:lineRule="auto"/>
        <w:ind w:firstLine="709"/>
        <w:contextualSpacing/>
        <w:jc w:val="both"/>
        <w:rPr>
          <w:sz w:val="24"/>
          <w:szCs w:val="24"/>
        </w:rPr>
      </w:pPr>
      <w:r w:rsidRPr="00004BF1">
        <w:rPr>
          <w:sz w:val="24"/>
          <w:szCs w:val="24"/>
        </w:rPr>
        <w:t>По результатам исследований 2020 г., наиболее высокий средний показатель концентрации ПХБ (0,207 мкг/дм</w:t>
      </w:r>
      <w:r w:rsidRPr="00004BF1">
        <w:rPr>
          <w:sz w:val="24"/>
          <w:szCs w:val="24"/>
          <w:vertAlign w:val="superscript"/>
        </w:rPr>
        <w:t>3</w:t>
      </w:r>
      <w:r w:rsidRPr="00004BF1">
        <w:rPr>
          <w:sz w:val="24"/>
          <w:szCs w:val="24"/>
        </w:rPr>
        <w:t xml:space="preserve">) оказался свойственным для СП зоны малых городов и НПГТ, для СП городской территории и МНП эти показатели по значениям, примерно </w:t>
      </w:r>
      <w:r w:rsidRPr="00004BF1">
        <w:rPr>
          <w:sz w:val="24"/>
          <w:szCs w:val="24"/>
        </w:rPr>
        <w:lastRenderedPageBreak/>
        <w:t>равны. Средняя концентрация ПХБ для 7-точек горной зоны составила 0,005 мкг/дм</w:t>
      </w:r>
      <w:r w:rsidRPr="00004BF1">
        <w:rPr>
          <w:sz w:val="24"/>
          <w:szCs w:val="24"/>
          <w:vertAlign w:val="superscript"/>
        </w:rPr>
        <w:t>3</w:t>
      </w:r>
      <w:r w:rsidRPr="00004BF1">
        <w:rPr>
          <w:sz w:val="24"/>
          <w:szCs w:val="24"/>
        </w:rPr>
        <w:t xml:space="preserve"> (при концентрации ПХБ 0,038 мкг/дм</w:t>
      </w:r>
      <w:r w:rsidRPr="00004BF1">
        <w:rPr>
          <w:sz w:val="24"/>
          <w:szCs w:val="24"/>
          <w:vertAlign w:val="superscript"/>
        </w:rPr>
        <w:t>3</w:t>
      </w:r>
      <w:r w:rsidRPr="00004BF1">
        <w:rPr>
          <w:sz w:val="24"/>
          <w:szCs w:val="24"/>
        </w:rPr>
        <w:t xml:space="preserve"> обнаруженной на единственной точке).</w:t>
      </w:r>
    </w:p>
    <w:p w:rsidR="006F3B37" w:rsidRPr="00004BF1" w:rsidRDefault="006F3B37" w:rsidP="00C94853">
      <w:pPr>
        <w:spacing w:line="360" w:lineRule="auto"/>
        <w:ind w:firstLine="709"/>
        <w:contextualSpacing/>
        <w:jc w:val="both"/>
        <w:rPr>
          <w:sz w:val="24"/>
          <w:szCs w:val="24"/>
        </w:rPr>
      </w:pPr>
      <w:r w:rsidRPr="00004BF1">
        <w:rPr>
          <w:sz w:val="24"/>
          <w:szCs w:val="24"/>
        </w:rPr>
        <w:t>В 2020 г. конгенерный состав ПХБ в СП территории АА существенно не отличался от такового, что наблюдалось в 2019 г. (</w:t>
      </w:r>
      <w:r w:rsidR="00892126" w:rsidRPr="00004BF1">
        <w:rPr>
          <w:sz w:val="24"/>
          <w:szCs w:val="24"/>
          <w:lang w:val="kk-KZ" w:eastAsia="en-US"/>
        </w:rPr>
        <w:t>таблица В.18</w:t>
      </w:r>
      <w:r w:rsidRPr="00004BF1">
        <w:rPr>
          <w:sz w:val="24"/>
          <w:szCs w:val="24"/>
        </w:rPr>
        <w:t xml:space="preserve">). В образцах снега зарегистрировано в общей сложности 7 индивидуальных конгенеров ПХБ. Доминирующее положение имеют «легкие» конгенеры 44, 49, относящиеся к гомологической группе </w:t>
      </w:r>
      <w:proofErr w:type="spellStart"/>
      <w:r w:rsidRPr="00004BF1">
        <w:rPr>
          <w:sz w:val="24"/>
          <w:szCs w:val="24"/>
        </w:rPr>
        <w:t>тетрахлорбифенилы</w:t>
      </w:r>
      <w:proofErr w:type="spellEnd"/>
      <w:r w:rsidRPr="00004BF1">
        <w:rPr>
          <w:sz w:val="24"/>
          <w:szCs w:val="24"/>
        </w:rPr>
        <w:t>. В 22 пробах снега из 27 проб, в которых обнаружены ПХБ, присутствовал конгенер 44. Лишь в одной пробе снега, отобранной в районе Северной объездной автодороги (СОАД), зарегистрирован высокотоксичный диоксиноподобный конгенер ПХБ 114 (0,045 мкг/дм</w:t>
      </w:r>
      <w:r w:rsidRPr="00004BF1">
        <w:rPr>
          <w:sz w:val="24"/>
          <w:szCs w:val="24"/>
          <w:vertAlign w:val="superscript"/>
        </w:rPr>
        <w:t>3</w:t>
      </w:r>
      <w:r w:rsidRPr="00004BF1">
        <w:rPr>
          <w:sz w:val="24"/>
          <w:szCs w:val="24"/>
        </w:rPr>
        <w:t xml:space="preserve">) из группы </w:t>
      </w:r>
      <w:proofErr w:type="spellStart"/>
      <w:r w:rsidRPr="00004BF1">
        <w:rPr>
          <w:sz w:val="24"/>
          <w:szCs w:val="24"/>
        </w:rPr>
        <w:t>пентаХБ</w:t>
      </w:r>
      <w:proofErr w:type="spellEnd"/>
      <w:r w:rsidRPr="00004BF1">
        <w:rPr>
          <w:sz w:val="24"/>
          <w:szCs w:val="24"/>
        </w:rPr>
        <w:t>. Наиболее высокие концентраци</w:t>
      </w:r>
      <w:r w:rsidR="00154F86" w:rsidRPr="00004BF1">
        <w:rPr>
          <w:sz w:val="24"/>
          <w:szCs w:val="24"/>
        </w:rPr>
        <w:t>и</w:t>
      </w:r>
      <w:r w:rsidRPr="00004BF1">
        <w:rPr>
          <w:sz w:val="24"/>
          <w:szCs w:val="24"/>
        </w:rPr>
        <w:t xml:space="preserve"> конгенера ПХБ 44 зарегистрированы в снеге г. Талгар (0,225 мкг/дм</w:t>
      </w:r>
      <w:r w:rsidRPr="00004BF1">
        <w:rPr>
          <w:sz w:val="24"/>
          <w:szCs w:val="24"/>
          <w:vertAlign w:val="superscript"/>
        </w:rPr>
        <w:t>3</w:t>
      </w:r>
      <w:r w:rsidRPr="00004BF1">
        <w:rPr>
          <w:sz w:val="24"/>
          <w:szCs w:val="24"/>
        </w:rPr>
        <w:t>) и с. Улан (0,360</w:t>
      </w:r>
      <w:r w:rsidR="00502F3E" w:rsidRPr="00004BF1">
        <w:rPr>
          <w:sz w:val="24"/>
          <w:szCs w:val="24"/>
        </w:rPr>
        <w:t> </w:t>
      </w:r>
      <w:r w:rsidRPr="00004BF1">
        <w:rPr>
          <w:sz w:val="24"/>
          <w:szCs w:val="24"/>
        </w:rPr>
        <w:t>мкг/дм</w:t>
      </w:r>
      <w:r w:rsidRPr="00004BF1">
        <w:rPr>
          <w:sz w:val="24"/>
          <w:szCs w:val="24"/>
          <w:vertAlign w:val="superscript"/>
        </w:rPr>
        <w:t>3</w:t>
      </w:r>
      <w:r w:rsidRPr="00004BF1">
        <w:rPr>
          <w:sz w:val="24"/>
          <w:szCs w:val="24"/>
        </w:rPr>
        <w:t>), где отмечено максимальное содержание ПХБ. В СП этих, а также других точек, где найдены наибольшие концентраци</w:t>
      </w:r>
      <w:r w:rsidR="00154F86" w:rsidRPr="00004BF1">
        <w:rPr>
          <w:sz w:val="24"/>
          <w:szCs w:val="24"/>
        </w:rPr>
        <w:t>и</w:t>
      </w:r>
      <w:r w:rsidRPr="00004BF1">
        <w:rPr>
          <w:sz w:val="24"/>
          <w:szCs w:val="24"/>
        </w:rPr>
        <w:t xml:space="preserve"> ПХБ, присутствовали и наибольшее количество конгенеров. </w:t>
      </w:r>
    </w:p>
    <w:p w:rsidR="006F3B37" w:rsidRPr="00004BF1" w:rsidRDefault="006F3B37" w:rsidP="00C94853">
      <w:pPr>
        <w:spacing w:line="360" w:lineRule="auto"/>
        <w:ind w:firstLine="709"/>
        <w:contextualSpacing/>
        <w:jc w:val="both"/>
        <w:rPr>
          <w:sz w:val="24"/>
          <w:szCs w:val="24"/>
        </w:rPr>
      </w:pPr>
      <w:r w:rsidRPr="00004BF1">
        <w:rPr>
          <w:sz w:val="24"/>
          <w:szCs w:val="24"/>
        </w:rPr>
        <w:t>Распределение относительного содержания конгенеров характеризуется следующими данными. Относительная доля конгенера ПХБ 44 в СП городской территории была в интервале 35-53 % (</w:t>
      </w:r>
      <w:r w:rsidR="00892126" w:rsidRPr="00004BF1">
        <w:rPr>
          <w:sz w:val="24"/>
          <w:szCs w:val="24"/>
          <w:lang w:eastAsia="en-US"/>
        </w:rPr>
        <w:t>рисунок В</w:t>
      </w:r>
      <w:r w:rsidR="006350DC" w:rsidRPr="00004BF1">
        <w:rPr>
          <w:sz w:val="24"/>
          <w:szCs w:val="24"/>
          <w:lang w:eastAsia="en-US"/>
        </w:rPr>
        <w:t>.</w:t>
      </w:r>
      <w:r w:rsidR="00892126" w:rsidRPr="00004BF1">
        <w:rPr>
          <w:sz w:val="24"/>
          <w:szCs w:val="24"/>
          <w:lang w:eastAsia="en-US"/>
        </w:rPr>
        <w:t>7</w:t>
      </w:r>
      <w:r w:rsidRPr="00004BF1">
        <w:rPr>
          <w:sz w:val="24"/>
          <w:szCs w:val="24"/>
        </w:rPr>
        <w:t xml:space="preserve">). На одной точке отмечено 100 % присутствие конгенера ПХБ 74, на остальных точках доля этого конгенера составила от 32 до 63 %. Наиболее </w:t>
      </w:r>
      <w:proofErr w:type="gramStart"/>
      <w:r w:rsidRPr="00004BF1">
        <w:rPr>
          <w:sz w:val="24"/>
          <w:szCs w:val="24"/>
        </w:rPr>
        <w:t>токсичный</w:t>
      </w:r>
      <w:proofErr w:type="gramEnd"/>
      <w:r w:rsidRPr="00004BF1">
        <w:rPr>
          <w:sz w:val="24"/>
          <w:szCs w:val="24"/>
        </w:rPr>
        <w:t xml:space="preserve"> конгенер ПХБ 114 присутствовал в СП СОАД в количестве 33 %. </w:t>
      </w:r>
    </w:p>
    <w:p w:rsidR="006F3B37" w:rsidRPr="00004BF1" w:rsidRDefault="006F3B37" w:rsidP="00C94853">
      <w:pPr>
        <w:spacing w:line="360" w:lineRule="auto"/>
        <w:ind w:firstLine="709"/>
        <w:contextualSpacing/>
        <w:jc w:val="both"/>
        <w:rPr>
          <w:sz w:val="24"/>
          <w:szCs w:val="24"/>
        </w:rPr>
      </w:pPr>
      <w:r w:rsidRPr="00004BF1">
        <w:rPr>
          <w:sz w:val="24"/>
          <w:szCs w:val="24"/>
        </w:rPr>
        <w:t xml:space="preserve">Из обнаруженных в СП малых городов и НПГТ 100 % присутствие конгенеров ПХБ 44 и 74 отмечено на территории двух городов </w:t>
      </w:r>
      <w:r w:rsidR="00892126" w:rsidRPr="00004BF1">
        <w:rPr>
          <w:sz w:val="24"/>
          <w:szCs w:val="24"/>
        </w:rPr>
        <w:t>(</w:t>
      </w:r>
      <w:r w:rsidR="00892126" w:rsidRPr="00004BF1">
        <w:rPr>
          <w:sz w:val="24"/>
          <w:szCs w:val="24"/>
          <w:lang w:eastAsia="en-US"/>
        </w:rPr>
        <w:t>рисунок В</w:t>
      </w:r>
      <w:r w:rsidR="006350DC" w:rsidRPr="00004BF1">
        <w:rPr>
          <w:sz w:val="24"/>
          <w:szCs w:val="24"/>
          <w:lang w:eastAsia="en-US"/>
        </w:rPr>
        <w:t>.</w:t>
      </w:r>
      <w:r w:rsidR="00892126" w:rsidRPr="00004BF1">
        <w:rPr>
          <w:sz w:val="24"/>
          <w:szCs w:val="24"/>
          <w:lang w:eastAsia="en-US"/>
        </w:rPr>
        <w:t>8</w:t>
      </w:r>
      <w:r w:rsidR="00892126" w:rsidRPr="00004BF1">
        <w:rPr>
          <w:sz w:val="24"/>
          <w:szCs w:val="24"/>
        </w:rPr>
        <w:t>)</w:t>
      </w:r>
      <w:r w:rsidRPr="00004BF1">
        <w:rPr>
          <w:sz w:val="24"/>
          <w:szCs w:val="24"/>
        </w:rPr>
        <w:t xml:space="preserve">. Эти же конгенеры выявлены в СП и других точек. Относительное содержание других конгенеров невысокое. Эти зарегистрированные изомеры обладают средним уровнем токсичности. </w:t>
      </w:r>
    </w:p>
    <w:p w:rsidR="006F3B37" w:rsidRPr="00004BF1" w:rsidRDefault="006F3B37" w:rsidP="00C94853">
      <w:pPr>
        <w:spacing w:line="360" w:lineRule="auto"/>
        <w:ind w:firstLine="709"/>
        <w:contextualSpacing/>
        <w:jc w:val="both"/>
        <w:rPr>
          <w:sz w:val="24"/>
          <w:szCs w:val="24"/>
        </w:rPr>
      </w:pPr>
      <w:r w:rsidRPr="00004BF1">
        <w:rPr>
          <w:sz w:val="24"/>
          <w:szCs w:val="24"/>
        </w:rPr>
        <w:t xml:space="preserve">В общей сложности 5 конгенеров ПХБ обнаружены в СП МНП </w:t>
      </w:r>
      <w:r w:rsidR="00892126" w:rsidRPr="00004BF1">
        <w:rPr>
          <w:sz w:val="24"/>
          <w:szCs w:val="24"/>
        </w:rPr>
        <w:t>(</w:t>
      </w:r>
      <w:r w:rsidR="00892126" w:rsidRPr="00004BF1">
        <w:rPr>
          <w:sz w:val="24"/>
          <w:szCs w:val="24"/>
          <w:lang w:eastAsia="en-US"/>
        </w:rPr>
        <w:t>рисунок В</w:t>
      </w:r>
      <w:r w:rsidR="006350DC" w:rsidRPr="00004BF1">
        <w:rPr>
          <w:sz w:val="24"/>
          <w:szCs w:val="24"/>
          <w:lang w:eastAsia="en-US"/>
        </w:rPr>
        <w:t>.</w:t>
      </w:r>
      <w:r w:rsidR="00892126" w:rsidRPr="00004BF1">
        <w:rPr>
          <w:sz w:val="24"/>
          <w:szCs w:val="24"/>
          <w:lang w:eastAsia="en-US"/>
        </w:rPr>
        <w:t>9</w:t>
      </w:r>
      <w:r w:rsidR="00892126" w:rsidRPr="00004BF1">
        <w:rPr>
          <w:sz w:val="24"/>
          <w:szCs w:val="24"/>
        </w:rPr>
        <w:t>)</w:t>
      </w:r>
      <w:r w:rsidRPr="00004BF1">
        <w:rPr>
          <w:sz w:val="24"/>
          <w:szCs w:val="24"/>
        </w:rPr>
        <w:t>. 100</w:t>
      </w:r>
      <w:r w:rsidR="00502F3E" w:rsidRPr="00004BF1">
        <w:rPr>
          <w:sz w:val="24"/>
          <w:szCs w:val="24"/>
        </w:rPr>
        <w:t> </w:t>
      </w:r>
      <w:r w:rsidRPr="00004BF1">
        <w:rPr>
          <w:sz w:val="24"/>
          <w:szCs w:val="24"/>
        </w:rPr>
        <w:t>%-</w:t>
      </w:r>
      <w:proofErr w:type="gramStart"/>
      <w:r w:rsidRPr="00004BF1">
        <w:rPr>
          <w:sz w:val="24"/>
          <w:szCs w:val="24"/>
        </w:rPr>
        <w:t>ого</w:t>
      </w:r>
      <w:proofErr w:type="gramEnd"/>
      <w:r w:rsidRPr="00004BF1">
        <w:rPr>
          <w:sz w:val="24"/>
          <w:szCs w:val="24"/>
        </w:rPr>
        <w:t xml:space="preserve"> содержания достигли конгенеры ПХБ 44, 49 и 74. Относительная доля каждого из выявленных конгенеров в СП населенных пунктов данной зоны изменяется в довольно широком диапазоне от 3 до 100 %. В этом картина распределения изомеров ПХБ по территории данной зоны заметно отличается от таковой для городской территории.</w:t>
      </w:r>
    </w:p>
    <w:p w:rsidR="006F3B37" w:rsidRPr="00004BF1" w:rsidRDefault="00810F6C" w:rsidP="00C94853">
      <w:pPr>
        <w:spacing w:line="360" w:lineRule="auto"/>
        <w:ind w:firstLine="709"/>
        <w:contextualSpacing/>
        <w:jc w:val="both"/>
        <w:rPr>
          <w:sz w:val="24"/>
          <w:szCs w:val="24"/>
          <w:lang w:val="kk-KZ"/>
        </w:rPr>
      </w:pPr>
      <w:r w:rsidRPr="00004BF1">
        <w:rPr>
          <w:sz w:val="24"/>
          <w:szCs w:val="24"/>
          <w:lang w:eastAsia="en-US"/>
        </w:rPr>
        <w:t>Химический состав воды</w:t>
      </w:r>
      <w:r w:rsidR="000F2E09" w:rsidRPr="00004BF1">
        <w:rPr>
          <w:sz w:val="24"/>
          <w:szCs w:val="24"/>
          <w:lang w:eastAsia="en-US"/>
        </w:rPr>
        <w:t>.</w:t>
      </w:r>
      <w:r w:rsidR="000F2E09" w:rsidRPr="00004BF1">
        <w:rPr>
          <w:i/>
          <w:sz w:val="24"/>
          <w:szCs w:val="24"/>
          <w:lang w:eastAsia="en-US"/>
        </w:rPr>
        <w:t xml:space="preserve"> </w:t>
      </w:r>
      <w:r w:rsidR="006F3B37" w:rsidRPr="00004BF1">
        <w:rPr>
          <w:sz w:val="24"/>
          <w:szCs w:val="24"/>
          <w:lang w:val="kk-KZ"/>
        </w:rPr>
        <w:t xml:space="preserve">Величина рН за исследуемый период </w:t>
      </w:r>
      <w:r w:rsidR="006F3B37" w:rsidRPr="00004BF1">
        <w:rPr>
          <w:sz w:val="24"/>
          <w:szCs w:val="24"/>
        </w:rPr>
        <w:t>была в пределах от 7,</w:t>
      </w:r>
      <w:r w:rsidR="006F3B37" w:rsidRPr="00004BF1">
        <w:rPr>
          <w:sz w:val="24"/>
          <w:szCs w:val="24"/>
          <w:lang w:val="kk-KZ"/>
        </w:rPr>
        <w:t>6</w:t>
      </w:r>
      <w:r w:rsidR="006F3B37" w:rsidRPr="00004BF1">
        <w:rPr>
          <w:sz w:val="24"/>
          <w:szCs w:val="24"/>
        </w:rPr>
        <w:t xml:space="preserve"> до 7,</w:t>
      </w:r>
      <w:r w:rsidR="006F3B37" w:rsidRPr="00004BF1">
        <w:rPr>
          <w:sz w:val="24"/>
          <w:szCs w:val="24"/>
          <w:lang w:val="kk-KZ"/>
        </w:rPr>
        <w:t xml:space="preserve">9 и водная среда характеризовалась </w:t>
      </w:r>
      <w:r w:rsidR="006F3B37" w:rsidRPr="00004BF1">
        <w:rPr>
          <w:sz w:val="24"/>
          <w:szCs w:val="24"/>
        </w:rPr>
        <w:t>слабощелочной реакцией</w:t>
      </w:r>
      <w:r w:rsidR="006F3B37" w:rsidRPr="00004BF1">
        <w:rPr>
          <w:sz w:val="24"/>
          <w:szCs w:val="24"/>
          <w:lang w:val="kk-KZ"/>
        </w:rPr>
        <w:t>. Значения органических веществ (по перманганатной окисляемости) в воде водохранилища незначительны 2,2-3,0 мгО/дм</w:t>
      </w:r>
      <w:r w:rsidR="006F3B37" w:rsidRPr="00004BF1">
        <w:rPr>
          <w:sz w:val="24"/>
          <w:szCs w:val="24"/>
          <w:vertAlign w:val="superscript"/>
          <w:lang w:val="kk-KZ"/>
        </w:rPr>
        <w:t>3</w:t>
      </w:r>
      <w:r w:rsidR="006F3B37" w:rsidRPr="00004BF1">
        <w:rPr>
          <w:sz w:val="24"/>
          <w:szCs w:val="24"/>
          <w:lang w:val="kk-KZ"/>
        </w:rPr>
        <w:t>. Как показали исследования прошлых лет, количество органического вещества в</w:t>
      </w:r>
      <w:r w:rsidR="006F3B37" w:rsidRPr="00004BF1">
        <w:rPr>
          <w:sz w:val="24"/>
          <w:szCs w:val="24"/>
        </w:rPr>
        <w:t xml:space="preserve"> ледовом покрове КВ находилось в пределах от 2,</w:t>
      </w:r>
      <w:r w:rsidR="006F3B37" w:rsidRPr="00004BF1">
        <w:rPr>
          <w:sz w:val="24"/>
          <w:szCs w:val="24"/>
          <w:lang w:val="kk-KZ"/>
        </w:rPr>
        <w:t>2</w:t>
      </w:r>
      <w:r w:rsidR="006F3B37" w:rsidRPr="00004BF1">
        <w:rPr>
          <w:sz w:val="24"/>
          <w:szCs w:val="24"/>
        </w:rPr>
        <w:t xml:space="preserve"> до 7,5</w:t>
      </w:r>
      <w:r w:rsidR="00502F3E" w:rsidRPr="00004BF1">
        <w:rPr>
          <w:sz w:val="24"/>
          <w:szCs w:val="24"/>
        </w:rPr>
        <w:t> </w:t>
      </w:r>
      <w:proofErr w:type="spellStart"/>
      <w:r w:rsidR="006F3B37" w:rsidRPr="00004BF1">
        <w:rPr>
          <w:sz w:val="24"/>
          <w:szCs w:val="24"/>
        </w:rPr>
        <w:t>мгО</w:t>
      </w:r>
      <w:proofErr w:type="spellEnd"/>
      <w:r w:rsidR="006F3B37" w:rsidRPr="00004BF1">
        <w:rPr>
          <w:sz w:val="24"/>
          <w:szCs w:val="24"/>
        </w:rPr>
        <w:t>/дм</w:t>
      </w:r>
      <w:r w:rsidR="006F3B37" w:rsidRPr="00004BF1">
        <w:rPr>
          <w:sz w:val="24"/>
          <w:szCs w:val="24"/>
          <w:vertAlign w:val="superscript"/>
        </w:rPr>
        <w:t>3</w:t>
      </w:r>
      <w:r w:rsidR="006F3B37" w:rsidRPr="00004BF1">
        <w:rPr>
          <w:sz w:val="24"/>
          <w:szCs w:val="24"/>
        </w:rPr>
        <w:t xml:space="preserve">, с </w:t>
      </w:r>
      <w:r w:rsidR="006F3B37" w:rsidRPr="00004BF1">
        <w:rPr>
          <w:sz w:val="24"/>
          <w:szCs w:val="24"/>
          <w:lang w:val="kk-KZ"/>
        </w:rPr>
        <w:t>максимальными</w:t>
      </w:r>
      <w:r w:rsidR="006F3B37" w:rsidRPr="00004BF1">
        <w:rPr>
          <w:sz w:val="24"/>
          <w:szCs w:val="24"/>
        </w:rPr>
        <w:t xml:space="preserve"> значениями в районе впадения р. Каскелен</w:t>
      </w:r>
      <w:r w:rsidR="006F3B37" w:rsidRPr="00004BF1">
        <w:rPr>
          <w:sz w:val="24"/>
          <w:szCs w:val="24"/>
          <w:lang w:val="kk-KZ"/>
        </w:rPr>
        <w:t xml:space="preserve">, </w:t>
      </w:r>
      <w:r w:rsidR="006F3B37" w:rsidRPr="00004BF1">
        <w:rPr>
          <w:sz w:val="24"/>
          <w:szCs w:val="24"/>
        </w:rPr>
        <w:t xml:space="preserve">что, очевидно, </w:t>
      </w:r>
      <w:r w:rsidR="006F3B37" w:rsidRPr="00004BF1">
        <w:rPr>
          <w:sz w:val="24"/>
          <w:szCs w:val="24"/>
        </w:rPr>
        <w:lastRenderedPageBreak/>
        <w:t>было связано с поступлением в водохранилище легкоокисляющихся органических веществ с водой</w:t>
      </w:r>
      <w:r w:rsidR="006F3B37" w:rsidRPr="00004BF1">
        <w:rPr>
          <w:sz w:val="24"/>
          <w:szCs w:val="24"/>
          <w:lang w:eastAsia="ru-RU"/>
        </w:rPr>
        <w:t xml:space="preserve"> р. Каскелен</w:t>
      </w:r>
      <w:r w:rsidR="006F3B37" w:rsidRPr="00004BF1">
        <w:rPr>
          <w:sz w:val="24"/>
          <w:szCs w:val="24"/>
        </w:rPr>
        <w:t xml:space="preserve">. </w:t>
      </w:r>
    </w:p>
    <w:p w:rsidR="006F3B37" w:rsidRPr="00004BF1" w:rsidRDefault="006F3B37" w:rsidP="00C94853">
      <w:pPr>
        <w:spacing w:line="360" w:lineRule="auto"/>
        <w:ind w:firstLine="709"/>
        <w:contextualSpacing/>
        <w:jc w:val="both"/>
        <w:rPr>
          <w:sz w:val="24"/>
          <w:szCs w:val="24"/>
          <w:shd w:val="clear" w:color="auto" w:fill="FFFFFF"/>
        </w:rPr>
      </w:pPr>
      <w:r w:rsidRPr="00004BF1">
        <w:rPr>
          <w:sz w:val="24"/>
          <w:szCs w:val="24"/>
          <w:lang w:val="kk-KZ" w:eastAsia="en-US"/>
        </w:rPr>
        <w:t xml:space="preserve">Содержание </w:t>
      </w:r>
      <w:r w:rsidR="00154F86" w:rsidRPr="00004BF1">
        <w:rPr>
          <w:sz w:val="24"/>
          <w:szCs w:val="24"/>
          <w:lang w:val="kk-KZ" w:eastAsia="en-US"/>
        </w:rPr>
        <w:t>ВВ</w:t>
      </w:r>
      <w:r w:rsidRPr="00004BF1">
        <w:rPr>
          <w:sz w:val="24"/>
          <w:szCs w:val="24"/>
          <w:lang w:val="kk-KZ" w:eastAsia="en-US"/>
        </w:rPr>
        <w:t xml:space="preserve"> в воде водохранилища менялось в широком диапазоне от 2,0 до 41,0 мг/дм</w:t>
      </w:r>
      <w:r w:rsidRPr="00004BF1">
        <w:rPr>
          <w:sz w:val="24"/>
          <w:szCs w:val="24"/>
          <w:vertAlign w:val="superscript"/>
          <w:lang w:val="kk-KZ" w:eastAsia="en-US"/>
        </w:rPr>
        <w:t>3</w:t>
      </w:r>
      <w:r w:rsidRPr="00004BF1">
        <w:rPr>
          <w:sz w:val="24"/>
          <w:szCs w:val="24"/>
          <w:lang w:val="kk-KZ" w:eastAsia="en-US"/>
        </w:rPr>
        <w:t>. Малые значения ВВ 2,0-9,0 мг/дм</w:t>
      </w:r>
      <w:r w:rsidRPr="00004BF1">
        <w:rPr>
          <w:sz w:val="24"/>
          <w:szCs w:val="24"/>
          <w:vertAlign w:val="superscript"/>
          <w:lang w:val="kk-KZ" w:eastAsia="en-US"/>
        </w:rPr>
        <w:t>3</w:t>
      </w:r>
      <w:r w:rsidRPr="00004BF1">
        <w:rPr>
          <w:sz w:val="24"/>
          <w:szCs w:val="24"/>
          <w:lang w:val="kk-KZ" w:eastAsia="en-US"/>
        </w:rPr>
        <w:t xml:space="preserve">были характерны для воды правобережья водохранилища, т.к. </w:t>
      </w:r>
      <w:r w:rsidRPr="00004BF1">
        <w:rPr>
          <w:sz w:val="24"/>
          <w:szCs w:val="24"/>
          <w:shd w:val="clear" w:color="auto" w:fill="FFFFFF"/>
        </w:rPr>
        <w:t xml:space="preserve">в подледном пространстве поток воды замедляется, взвешенные вещества оседают на дно и их концентрация в воде снижается, что характерно для зимнего периода. </w:t>
      </w:r>
      <w:r w:rsidRPr="00004BF1">
        <w:rPr>
          <w:sz w:val="24"/>
          <w:szCs w:val="24"/>
          <w:lang w:val="kk-KZ" w:eastAsia="en-US"/>
        </w:rPr>
        <w:t>В южной мелководной части, в районе устья р. Каскелен и прудхоза, содержание ВВ в воде оказалось значительно выше – 19,0 и 41,0 мг/дм</w:t>
      </w:r>
      <w:r w:rsidRPr="00004BF1">
        <w:rPr>
          <w:sz w:val="24"/>
          <w:szCs w:val="24"/>
          <w:vertAlign w:val="superscript"/>
          <w:lang w:val="kk-KZ" w:eastAsia="en-US"/>
        </w:rPr>
        <w:t>3</w:t>
      </w:r>
      <w:r w:rsidRPr="00004BF1">
        <w:rPr>
          <w:sz w:val="24"/>
          <w:szCs w:val="24"/>
          <w:lang w:val="kk-KZ" w:eastAsia="en-US"/>
        </w:rPr>
        <w:t xml:space="preserve"> соответственно (таблица </w:t>
      </w:r>
      <w:r w:rsidR="00892126" w:rsidRPr="00004BF1">
        <w:rPr>
          <w:sz w:val="24"/>
          <w:szCs w:val="24"/>
          <w:lang w:val="kk-KZ" w:eastAsia="en-US"/>
        </w:rPr>
        <w:t>В</w:t>
      </w:r>
      <w:r w:rsidR="006350DC" w:rsidRPr="00004BF1">
        <w:rPr>
          <w:sz w:val="24"/>
          <w:szCs w:val="24"/>
          <w:lang w:val="kk-KZ" w:eastAsia="en-US"/>
        </w:rPr>
        <w:t>.</w:t>
      </w:r>
      <w:r w:rsidR="00892126" w:rsidRPr="00004BF1">
        <w:rPr>
          <w:sz w:val="24"/>
          <w:szCs w:val="24"/>
          <w:lang w:val="kk-KZ" w:eastAsia="en-US"/>
        </w:rPr>
        <w:t>1</w:t>
      </w:r>
      <w:r w:rsidRPr="00004BF1">
        <w:rPr>
          <w:sz w:val="24"/>
          <w:szCs w:val="24"/>
          <w:lang w:val="kk-KZ" w:eastAsia="en-US"/>
        </w:rPr>
        <w:t>9).</w:t>
      </w:r>
      <w:r w:rsidRPr="00004BF1">
        <w:rPr>
          <w:sz w:val="24"/>
          <w:szCs w:val="24"/>
          <w:shd w:val="clear" w:color="auto" w:fill="FFFFFF"/>
        </w:rPr>
        <w:t xml:space="preserve"> Это связано с ранним таянием льда </w:t>
      </w:r>
      <w:r w:rsidRPr="00004BF1">
        <w:rPr>
          <w:sz w:val="24"/>
          <w:szCs w:val="24"/>
          <w:lang w:val="kk-KZ" w:eastAsia="en-US"/>
        </w:rPr>
        <w:t>в южном побережье водохранилища и как следствие</w:t>
      </w:r>
      <w:r w:rsidRPr="00004BF1">
        <w:rPr>
          <w:sz w:val="24"/>
          <w:szCs w:val="24"/>
          <w:shd w:val="clear" w:color="auto" w:fill="FFFFFF"/>
        </w:rPr>
        <w:t xml:space="preserve"> ветровым взмучиванием водных масс, повышающем содержание ВВ. </w:t>
      </w:r>
    </w:p>
    <w:p w:rsidR="006F3B37" w:rsidRPr="00004BF1" w:rsidRDefault="006F3B37" w:rsidP="00C94853">
      <w:pPr>
        <w:spacing w:line="360" w:lineRule="auto"/>
        <w:ind w:firstLine="709"/>
        <w:contextualSpacing/>
        <w:jc w:val="both"/>
        <w:rPr>
          <w:sz w:val="24"/>
          <w:szCs w:val="24"/>
          <w:lang w:eastAsia="ru-RU"/>
        </w:rPr>
      </w:pPr>
      <w:r w:rsidRPr="00004BF1">
        <w:rPr>
          <w:sz w:val="24"/>
          <w:szCs w:val="24"/>
          <w:lang w:eastAsia="en-US"/>
        </w:rPr>
        <w:t>Значения общей минерализации подледной воды водохранилища в указанный период составили 461-561 мг/</w:t>
      </w:r>
      <w:proofErr w:type="gramStart"/>
      <w:r w:rsidRPr="00004BF1">
        <w:rPr>
          <w:sz w:val="24"/>
          <w:szCs w:val="24"/>
          <w:lang w:eastAsia="en-US"/>
        </w:rPr>
        <w:t>дм</w:t>
      </w:r>
      <w:r w:rsidRPr="00004BF1">
        <w:rPr>
          <w:sz w:val="24"/>
          <w:szCs w:val="24"/>
          <w:vertAlign w:val="superscript"/>
          <w:lang w:eastAsia="en-US"/>
        </w:rPr>
        <w:t>3</w:t>
      </w:r>
      <w:proofErr w:type="gramEnd"/>
      <w:r w:rsidRPr="00004BF1">
        <w:rPr>
          <w:sz w:val="24"/>
          <w:szCs w:val="24"/>
          <w:lang w:eastAsia="en-US"/>
        </w:rPr>
        <w:t xml:space="preserve"> и вода относится к категории слабоминерализованных (таблица </w:t>
      </w:r>
      <w:r w:rsidR="00892126" w:rsidRPr="00004BF1">
        <w:rPr>
          <w:sz w:val="24"/>
          <w:szCs w:val="24"/>
          <w:lang w:eastAsia="en-US"/>
        </w:rPr>
        <w:t>В</w:t>
      </w:r>
      <w:r w:rsidR="006350DC" w:rsidRPr="00004BF1">
        <w:rPr>
          <w:sz w:val="24"/>
          <w:szCs w:val="24"/>
          <w:lang w:eastAsia="en-US"/>
        </w:rPr>
        <w:t>.</w:t>
      </w:r>
      <w:r w:rsidR="00892126" w:rsidRPr="00004BF1">
        <w:rPr>
          <w:sz w:val="24"/>
          <w:szCs w:val="24"/>
          <w:lang w:eastAsia="en-US"/>
        </w:rPr>
        <w:t>1</w:t>
      </w:r>
      <w:r w:rsidRPr="00004BF1">
        <w:rPr>
          <w:sz w:val="24"/>
          <w:szCs w:val="24"/>
          <w:lang w:eastAsia="en-US"/>
        </w:rPr>
        <w:t xml:space="preserve">9). </w:t>
      </w:r>
      <w:r w:rsidRPr="00004BF1">
        <w:rPr>
          <w:sz w:val="24"/>
          <w:szCs w:val="24"/>
        </w:rPr>
        <w:t>Максимальные значения минерализации воды наблюдаются в южной мелководной части водохранилища до 561 мг/дм</w:t>
      </w:r>
      <w:r w:rsidRPr="00004BF1">
        <w:rPr>
          <w:sz w:val="24"/>
          <w:szCs w:val="24"/>
          <w:vertAlign w:val="superscript"/>
        </w:rPr>
        <w:t>3</w:t>
      </w:r>
      <w:r w:rsidRPr="00004BF1">
        <w:rPr>
          <w:sz w:val="24"/>
          <w:szCs w:val="24"/>
        </w:rPr>
        <w:t xml:space="preserve">. </w:t>
      </w:r>
      <w:r w:rsidRPr="00004BF1">
        <w:rPr>
          <w:sz w:val="24"/>
          <w:szCs w:val="28"/>
          <w:lang w:eastAsia="ru-RU"/>
        </w:rPr>
        <w:t xml:space="preserve">По ионному составу вода, согласно классификационной схеме О.А. Алекина, относится к </w:t>
      </w:r>
      <w:r w:rsidRPr="00004BF1">
        <w:rPr>
          <w:sz w:val="24"/>
          <w:szCs w:val="24"/>
          <w:lang w:eastAsia="ru-RU"/>
        </w:rPr>
        <w:t>гидрокарбонатному классу натрий-кальциевой групп</w:t>
      </w:r>
      <w:r w:rsidR="00154F86" w:rsidRPr="00004BF1">
        <w:rPr>
          <w:sz w:val="24"/>
          <w:szCs w:val="24"/>
          <w:lang w:eastAsia="ru-RU"/>
        </w:rPr>
        <w:t>ы</w:t>
      </w:r>
      <w:r w:rsidRPr="00004BF1">
        <w:rPr>
          <w:sz w:val="24"/>
          <w:szCs w:val="24"/>
          <w:lang w:eastAsia="ru-RU"/>
        </w:rPr>
        <w:t xml:space="preserve">. </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t>Исследование зимнего гидрохимического состояния Капшагайского водохранилища проводилось впервые. Приведенный выше материал, хотя и ограниченный по объему, дает основание считать о вполне удовлетворительном состоянии режима основных гидрохимических параметров водоема в зимний период.</w:t>
      </w:r>
    </w:p>
    <w:p w:rsidR="006F3B37" w:rsidRPr="00004BF1" w:rsidRDefault="006F3B37" w:rsidP="000F2E09">
      <w:pPr>
        <w:spacing w:line="360" w:lineRule="auto"/>
        <w:ind w:firstLine="709"/>
        <w:contextualSpacing/>
        <w:jc w:val="both"/>
        <w:rPr>
          <w:sz w:val="24"/>
          <w:szCs w:val="24"/>
          <w:lang w:eastAsia="en-US"/>
        </w:rPr>
      </w:pPr>
      <w:r w:rsidRPr="00004BF1">
        <w:rPr>
          <w:sz w:val="24"/>
          <w:szCs w:val="24"/>
          <w:lang w:eastAsia="en-US"/>
        </w:rPr>
        <w:t>Тяжелые металлы в воде Капшагайского водохранилища</w:t>
      </w:r>
      <w:r w:rsidR="000F2E09" w:rsidRPr="00004BF1">
        <w:rPr>
          <w:sz w:val="24"/>
          <w:szCs w:val="24"/>
          <w:lang w:eastAsia="en-US"/>
        </w:rPr>
        <w:t>.</w:t>
      </w:r>
      <w:r w:rsidR="000F2E09" w:rsidRPr="00004BF1">
        <w:rPr>
          <w:i/>
          <w:sz w:val="24"/>
          <w:szCs w:val="24"/>
          <w:lang w:eastAsia="en-US"/>
        </w:rPr>
        <w:t xml:space="preserve"> </w:t>
      </w:r>
      <w:r w:rsidRPr="00004BF1">
        <w:rPr>
          <w:sz w:val="24"/>
          <w:szCs w:val="24"/>
          <w:lang w:val="kk-KZ" w:eastAsia="en-US"/>
        </w:rPr>
        <w:t xml:space="preserve">Содержание ТМ в воде КВ </w:t>
      </w:r>
      <w:r w:rsidRPr="00004BF1">
        <w:rPr>
          <w:sz w:val="24"/>
          <w:szCs w:val="24"/>
          <w:lang w:eastAsia="en-US"/>
        </w:rPr>
        <w:t xml:space="preserve">представлены в таблице </w:t>
      </w:r>
      <w:r w:rsidR="00892126" w:rsidRPr="00004BF1">
        <w:rPr>
          <w:sz w:val="24"/>
          <w:szCs w:val="24"/>
          <w:lang w:eastAsia="en-US"/>
        </w:rPr>
        <w:t>В</w:t>
      </w:r>
      <w:r w:rsidR="006350DC" w:rsidRPr="00004BF1">
        <w:rPr>
          <w:sz w:val="24"/>
          <w:szCs w:val="24"/>
          <w:lang w:eastAsia="en-US"/>
        </w:rPr>
        <w:t>.</w:t>
      </w:r>
      <w:r w:rsidR="00892126" w:rsidRPr="00004BF1">
        <w:rPr>
          <w:sz w:val="24"/>
          <w:szCs w:val="24"/>
          <w:lang w:eastAsia="en-US"/>
        </w:rPr>
        <w:t>20</w:t>
      </w:r>
      <w:r w:rsidRPr="00004BF1">
        <w:rPr>
          <w:sz w:val="24"/>
          <w:szCs w:val="24"/>
          <w:lang w:eastAsia="en-US"/>
        </w:rPr>
        <w:t>. Среднее содержание металлов по акватории составили: для меди 23,0 мкг/дм</w:t>
      </w:r>
      <w:r w:rsidRPr="00004BF1">
        <w:rPr>
          <w:sz w:val="24"/>
          <w:szCs w:val="24"/>
          <w:vertAlign w:val="superscript"/>
          <w:lang w:eastAsia="en-US"/>
        </w:rPr>
        <w:t>3</w:t>
      </w:r>
      <w:r w:rsidRPr="00004BF1">
        <w:rPr>
          <w:sz w:val="24"/>
          <w:szCs w:val="24"/>
          <w:lang w:eastAsia="en-US"/>
        </w:rPr>
        <w:t>, цинка – 9,2 мкг/дм</w:t>
      </w:r>
      <w:r w:rsidRPr="00004BF1">
        <w:rPr>
          <w:sz w:val="24"/>
          <w:szCs w:val="24"/>
          <w:vertAlign w:val="superscript"/>
          <w:lang w:eastAsia="en-US"/>
        </w:rPr>
        <w:t>3</w:t>
      </w:r>
      <w:r w:rsidRPr="00004BF1">
        <w:rPr>
          <w:sz w:val="24"/>
          <w:szCs w:val="24"/>
          <w:lang w:eastAsia="en-US"/>
        </w:rPr>
        <w:t>, кадмия – 2,4 мкг/дм</w:t>
      </w:r>
      <w:r w:rsidRPr="00004BF1">
        <w:rPr>
          <w:sz w:val="24"/>
          <w:szCs w:val="24"/>
          <w:vertAlign w:val="superscript"/>
          <w:lang w:eastAsia="en-US"/>
        </w:rPr>
        <w:t>3</w:t>
      </w:r>
      <w:r w:rsidRPr="00004BF1">
        <w:rPr>
          <w:sz w:val="24"/>
          <w:szCs w:val="24"/>
          <w:lang w:eastAsia="en-US"/>
        </w:rPr>
        <w:t>, кобальта – 10,5 мкг/дм</w:t>
      </w:r>
      <w:r w:rsidRPr="00004BF1">
        <w:rPr>
          <w:sz w:val="24"/>
          <w:szCs w:val="24"/>
          <w:vertAlign w:val="superscript"/>
          <w:lang w:eastAsia="en-US"/>
        </w:rPr>
        <w:t>3</w:t>
      </w:r>
      <w:r w:rsidRPr="00004BF1">
        <w:rPr>
          <w:sz w:val="24"/>
          <w:szCs w:val="24"/>
          <w:lang w:eastAsia="en-US"/>
        </w:rPr>
        <w:t>, никеля – 12,1 мкг/дм</w:t>
      </w:r>
      <w:r w:rsidRPr="00004BF1">
        <w:rPr>
          <w:sz w:val="24"/>
          <w:szCs w:val="24"/>
          <w:vertAlign w:val="superscript"/>
          <w:lang w:eastAsia="en-US"/>
        </w:rPr>
        <w:t>3</w:t>
      </w:r>
      <w:r w:rsidRPr="00004BF1">
        <w:rPr>
          <w:sz w:val="24"/>
          <w:szCs w:val="24"/>
          <w:lang w:eastAsia="en-US"/>
        </w:rPr>
        <w:t>, свинца – 40,4 мкг/дм</w:t>
      </w:r>
      <w:r w:rsidRPr="00004BF1">
        <w:rPr>
          <w:sz w:val="24"/>
          <w:szCs w:val="24"/>
          <w:vertAlign w:val="superscript"/>
          <w:lang w:eastAsia="en-US"/>
        </w:rPr>
        <w:t>3</w:t>
      </w:r>
      <w:r w:rsidRPr="00004BF1">
        <w:rPr>
          <w:sz w:val="24"/>
          <w:szCs w:val="24"/>
          <w:lang w:eastAsia="en-US"/>
        </w:rPr>
        <w:t xml:space="preserve">. </w:t>
      </w:r>
    </w:p>
    <w:p w:rsidR="006F3B37" w:rsidRPr="00004BF1" w:rsidRDefault="006F3B37" w:rsidP="00C94853">
      <w:pPr>
        <w:tabs>
          <w:tab w:val="left" w:pos="993"/>
        </w:tabs>
        <w:spacing w:line="360" w:lineRule="auto"/>
        <w:ind w:firstLine="709"/>
        <w:contextualSpacing/>
        <w:jc w:val="both"/>
        <w:rPr>
          <w:sz w:val="24"/>
          <w:szCs w:val="24"/>
          <w:lang w:eastAsia="en-US"/>
        </w:rPr>
      </w:pPr>
      <w:r w:rsidRPr="00004BF1">
        <w:rPr>
          <w:sz w:val="24"/>
          <w:szCs w:val="24"/>
          <w:lang w:eastAsia="en-US"/>
        </w:rPr>
        <w:t>Во всех пробах воды концентрация меди и цинка превыша</w:t>
      </w:r>
      <w:r w:rsidR="00154F86" w:rsidRPr="00004BF1">
        <w:rPr>
          <w:sz w:val="24"/>
          <w:szCs w:val="24"/>
          <w:lang w:eastAsia="en-US"/>
        </w:rPr>
        <w:t>ю</w:t>
      </w:r>
      <w:r w:rsidRPr="00004BF1">
        <w:rPr>
          <w:sz w:val="24"/>
          <w:szCs w:val="24"/>
          <w:lang w:eastAsia="en-US"/>
        </w:rPr>
        <w:t>т нормы от 2,7 до 27,0</w:t>
      </w:r>
      <w:r w:rsidR="00502F3E" w:rsidRPr="00004BF1">
        <w:rPr>
          <w:sz w:val="24"/>
          <w:szCs w:val="24"/>
          <w:lang w:eastAsia="en-US"/>
        </w:rPr>
        <w:t> </w:t>
      </w:r>
      <w:r w:rsidRPr="00004BF1">
        <w:rPr>
          <w:sz w:val="24"/>
          <w:szCs w:val="24"/>
          <w:lang w:eastAsia="en-US"/>
        </w:rPr>
        <w:t>ПДК, максимальные значения меди регистрировались в</w:t>
      </w:r>
      <w:r w:rsidRPr="00004BF1">
        <w:rPr>
          <w:sz w:val="24"/>
          <w:szCs w:val="24"/>
          <w:lang w:val="kk-KZ" w:eastAsia="en-US"/>
        </w:rPr>
        <w:t xml:space="preserve"> районе </w:t>
      </w:r>
      <w:proofErr w:type="gramStart"/>
      <w:r w:rsidRPr="00004BF1">
        <w:rPr>
          <w:sz w:val="24"/>
          <w:szCs w:val="24"/>
          <w:lang w:val="kk-KZ" w:eastAsia="en-US"/>
        </w:rPr>
        <w:t>у ж</w:t>
      </w:r>
      <w:proofErr w:type="gramEnd"/>
      <w:r w:rsidRPr="00004BF1">
        <w:rPr>
          <w:sz w:val="24"/>
          <w:szCs w:val="24"/>
          <w:lang w:val="kk-KZ" w:eastAsia="en-US"/>
        </w:rPr>
        <w:t>/д моста до 26,6</w:t>
      </w:r>
      <w:r w:rsidR="00502F3E" w:rsidRPr="00004BF1">
        <w:rPr>
          <w:sz w:val="24"/>
          <w:szCs w:val="24"/>
          <w:lang w:val="kk-KZ" w:eastAsia="en-US"/>
        </w:rPr>
        <w:t> </w:t>
      </w:r>
      <w:r w:rsidRPr="00004BF1">
        <w:rPr>
          <w:sz w:val="24"/>
          <w:szCs w:val="24"/>
          <w:lang w:val="kk-KZ" w:eastAsia="en-US"/>
        </w:rPr>
        <w:t>мкг/дм</w:t>
      </w:r>
      <w:r w:rsidRPr="00004BF1">
        <w:rPr>
          <w:sz w:val="24"/>
          <w:szCs w:val="24"/>
          <w:vertAlign w:val="superscript"/>
          <w:lang w:val="kk-KZ" w:eastAsia="en-US"/>
        </w:rPr>
        <w:t>3</w:t>
      </w:r>
      <w:r w:rsidRPr="00004BF1">
        <w:rPr>
          <w:sz w:val="24"/>
          <w:szCs w:val="24"/>
          <w:lang w:val="kk-KZ" w:eastAsia="en-US"/>
        </w:rPr>
        <w:t>, а свинца в районе 9-ой насосной станций – 52,1 мкг/дм</w:t>
      </w:r>
      <w:r w:rsidRPr="00004BF1">
        <w:rPr>
          <w:sz w:val="24"/>
          <w:szCs w:val="24"/>
          <w:vertAlign w:val="superscript"/>
          <w:lang w:val="kk-KZ" w:eastAsia="en-US"/>
        </w:rPr>
        <w:t>3</w:t>
      </w:r>
      <w:r w:rsidRPr="00004BF1">
        <w:rPr>
          <w:sz w:val="24"/>
          <w:szCs w:val="24"/>
          <w:lang w:val="kk-KZ" w:eastAsia="en-US"/>
        </w:rPr>
        <w:t xml:space="preserve">. </w:t>
      </w:r>
      <w:r w:rsidRPr="00004BF1">
        <w:rPr>
          <w:sz w:val="24"/>
          <w:szCs w:val="24"/>
          <w:lang w:eastAsia="en-US"/>
        </w:rPr>
        <w:t>Диапазон колебаний концентрации цинка в воде не велик от 7,0 до 10,4 мкг/дм</w:t>
      </w:r>
      <w:r w:rsidRPr="00004BF1">
        <w:rPr>
          <w:sz w:val="24"/>
          <w:szCs w:val="24"/>
          <w:vertAlign w:val="superscript"/>
          <w:lang w:eastAsia="en-US"/>
        </w:rPr>
        <w:t>3</w:t>
      </w:r>
      <w:r w:rsidRPr="00004BF1">
        <w:rPr>
          <w:sz w:val="24"/>
          <w:szCs w:val="24"/>
          <w:lang w:eastAsia="en-US"/>
        </w:rPr>
        <w:t>, т.е. превышение ПДК было незначительным. Содержание кадмия в воде в период исследования не превышало ПДК. Концентрация кобальта в воде КВ изменялась в пределах от 6,3 до 14,1</w:t>
      </w:r>
      <w:r w:rsidR="00502F3E" w:rsidRPr="00004BF1">
        <w:rPr>
          <w:sz w:val="24"/>
          <w:szCs w:val="24"/>
          <w:lang w:eastAsia="en-US"/>
        </w:rPr>
        <w:t> </w:t>
      </w:r>
      <w:r w:rsidRPr="00004BF1">
        <w:rPr>
          <w:sz w:val="24"/>
          <w:szCs w:val="24"/>
          <w:lang w:eastAsia="en-US"/>
        </w:rPr>
        <w:t>мкг/дм</w:t>
      </w:r>
      <w:r w:rsidRPr="00004BF1">
        <w:rPr>
          <w:sz w:val="24"/>
          <w:szCs w:val="24"/>
          <w:vertAlign w:val="superscript"/>
          <w:lang w:eastAsia="en-US"/>
        </w:rPr>
        <w:t>3</w:t>
      </w:r>
      <w:r w:rsidRPr="00004BF1">
        <w:rPr>
          <w:sz w:val="24"/>
          <w:szCs w:val="24"/>
          <w:lang w:eastAsia="en-US"/>
        </w:rPr>
        <w:t xml:space="preserve">. Максимальное количество никеля отмечалось в районе впадения р. Каскелен – 26,4 </w:t>
      </w:r>
      <w:r w:rsidRPr="00004BF1">
        <w:rPr>
          <w:sz w:val="24"/>
          <w:szCs w:val="24"/>
          <w:lang w:val="kk-KZ" w:eastAsia="en-US"/>
        </w:rPr>
        <w:t>мкг/дм</w:t>
      </w:r>
      <w:r w:rsidRPr="00004BF1">
        <w:rPr>
          <w:sz w:val="24"/>
          <w:szCs w:val="24"/>
          <w:vertAlign w:val="superscript"/>
          <w:lang w:val="kk-KZ" w:eastAsia="en-US"/>
        </w:rPr>
        <w:t>3</w:t>
      </w:r>
      <w:r w:rsidRPr="00004BF1">
        <w:rPr>
          <w:sz w:val="24"/>
          <w:szCs w:val="24"/>
          <w:lang w:eastAsia="en-US"/>
        </w:rPr>
        <w:t xml:space="preserve">, минимальное – в районе Шенгельдинского острова – 0,7 </w:t>
      </w:r>
      <w:r w:rsidRPr="00004BF1">
        <w:rPr>
          <w:sz w:val="24"/>
          <w:szCs w:val="24"/>
          <w:lang w:val="kk-KZ" w:eastAsia="en-US"/>
        </w:rPr>
        <w:t>мкг/дм</w:t>
      </w:r>
      <w:r w:rsidRPr="00004BF1">
        <w:rPr>
          <w:sz w:val="24"/>
          <w:szCs w:val="24"/>
          <w:vertAlign w:val="superscript"/>
          <w:lang w:val="kk-KZ" w:eastAsia="en-US"/>
        </w:rPr>
        <w:t>3</w:t>
      </w:r>
      <w:r w:rsidRPr="00004BF1">
        <w:rPr>
          <w:sz w:val="24"/>
          <w:szCs w:val="24"/>
          <w:lang w:eastAsia="en-US"/>
        </w:rPr>
        <w:t xml:space="preserve">. </w:t>
      </w:r>
    </w:p>
    <w:p w:rsidR="006F3B37" w:rsidRPr="00004BF1" w:rsidRDefault="006F3B37" w:rsidP="00C94853">
      <w:pPr>
        <w:spacing w:line="360" w:lineRule="auto"/>
        <w:ind w:firstLine="709"/>
        <w:contextualSpacing/>
        <w:jc w:val="both"/>
        <w:rPr>
          <w:color w:val="000000"/>
          <w:sz w:val="24"/>
          <w:szCs w:val="24"/>
        </w:rPr>
      </w:pPr>
      <w:r w:rsidRPr="00004BF1">
        <w:rPr>
          <w:sz w:val="24"/>
          <w:szCs w:val="24"/>
          <w:lang w:eastAsia="en-US"/>
        </w:rPr>
        <w:t>Полихлорированные бифенилы в воде Капшагайского водохранилища</w:t>
      </w:r>
      <w:r w:rsidR="000F2E09" w:rsidRPr="00004BF1">
        <w:rPr>
          <w:sz w:val="24"/>
          <w:szCs w:val="24"/>
          <w:lang w:eastAsia="en-US"/>
        </w:rPr>
        <w:t>.</w:t>
      </w:r>
      <w:r w:rsidR="000F2E09" w:rsidRPr="00004BF1">
        <w:rPr>
          <w:i/>
          <w:sz w:val="24"/>
          <w:szCs w:val="24"/>
          <w:lang w:eastAsia="en-US"/>
        </w:rPr>
        <w:t xml:space="preserve"> </w:t>
      </w:r>
      <w:r w:rsidRPr="00004BF1">
        <w:rPr>
          <w:sz w:val="24"/>
          <w:szCs w:val="24"/>
          <w:lang w:eastAsia="en-US"/>
        </w:rPr>
        <w:t xml:space="preserve">В </w:t>
      </w:r>
      <w:r w:rsidRPr="00004BF1">
        <w:rPr>
          <w:color w:val="000000"/>
          <w:sz w:val="24"/>
          <w:szCs w:val="24"/>
        </w:rPr>
        <w:t xml:space="preserve">2020 г. зимой, согласно Календарному плану по акватории КВ были отобраны пробы воды. Наличие ПХБ зарегистрировано во всех 5-и станциях. Концентрация их по всей акватории </w:t>
      </w:r>
      <w:r w:rsidRPr="00004BF1">
        <w:rPr>
          <w:color w:val="000000"/>
          <w:sz w:val="24"/>
          <w:szCs w:val="24"/>
        </w:rPr>
        <w:lastRenderedPageBreak/>
        <w:t>изменялась в интервале от 0,066 мкг/дм</w:t>
      </w:r>
      <w:r w:rsidRPr="00004BF1">
        <w:rPr>
          <w:color w:val="000000"/>
          <w:sz w:val="24"/>
          <w:szCs w:val="24"/>
          <w:vertAlign w:val="superscript"/>
        </w:rPr>
        <w:t>3</w:t>
      </w:r>
      <w:r w:rsidRPr="00004BF1">
        <w:rPr>
          <w:color w:val="000000"/>
          <w:sz w:val="24"/>
          <w:szCs w:val="24"/>
        </w:rPr>
        <w:t xml:space="preserve"> в районе Шенгельдинского острова до 0,353</w:t>
      </w:r>
      <w:r w:rsidR="002B1974" w:rsidRPr="00004BF1">
        <w:rPr>
          <w:color w:val="000000"/>
          <w:sz w:val="24"/>
          <w:szCs w:val="24"/>
        </w:rPr>
        <w:t> </w:t>
      </w:r>
      <w:r w:rsidRPr="00004BF1">
        <w:rPr>
          <w:color w:val="000000"/>
          <w:sz w:val="24"/>
          <w:szCs w:val="24"/>
        </w:rPr>
        <w:t>мкг/дм</w:t>
      </w:r>
      <w:r w:rsidRPr="00004BF1">
        <w:rPr>
          <w:color w:val="000000"/>
          <w:sz w:val="24"/>
          <w:szCs w:val="24"/>
          <w:vertAlign w:val="superscript"/>
        </w:rPr>
        <w:t>3</w:t>
      </w:r>
      <w:r w:rsidRPr="00004BF1">
        <w:rPr>
          <w:color w:val="000000"/>
          <w:sz w:val="24"/>
          <w:szCs w:val="24"/>
        </w:rPr>
        <w:t xml:space="preserve"> в районе </w:t>
      </w:r>
      <w:proofErr w:type="spellStart"/>
      <w:r w:rsidRPr="00004BF1">
        <w:rPr>
          <w:color w:val="000000"/>
          <w:sz w:val="24"/>
          <w:szCs w:val="24"/>
        </w:rPr>
        <w:t>прудхоза</w:t>
      </w:r>
      <w:proofErr w:type="spellEnd"/>
      <w:r w:rsidRPr="00004BF1">
        <w:rPr>
          <w:color w:val="000000"/>
          <w:sz w:val="24"/>
          <w:szCs w:val="24"/>
        </w:rPr>
        <w:t>. Средняя концентрация ПХБ в воде водохранилища составила 0,168 мкг/дм</w:t>
      </w:r>
      <w:r w:rsidRPr="00004BF1">
        <w:rPr>
          <w:color w:val="000000"/>
          <w:sz w:val="24"/>
          <w:szCs w:val="24"/>
          <w:vertAlign w:val="superscript"/>
        </w:rPr>
        <w:t>3</w:t>
      </w:r>
      <w:r w:rsidRPr="00004BF1">
        <w:rPr>
          <w:color w:val="000000"/>
          <w:sz w:val="24"/>
          <w:szCs w:val="24"/>
        </w:rPr>
        <w:t xml:space="preserve"> (</w:t>
      </w:r>
      <w:r w:rsidR="00892126" w:rsidRPr="00004BF1">
        <w:rPr>
          <w:sz w:val="24"/>
          <w:szCs w:val="24"/>
          <w:lang w:val="kk-KZ" w:eastAsia="en-US"/>
        </w:rPr>
        <w:t>таблица В</w:t>
      </w:r>
      <w:r w:rsidR="006350DC" w:rsidRPr="00004BF1">
        <w:rPr>
          <w:sz w:val="24"/>
          <w:szCs w:val="24"/>
          <w:lang w:val="kk-KZ" w:eastAsia="en-US"/>
        </w:rPr>
        <w:t>.</w:t>
      </w:r>
      <w:r w:rsidR="00892126" w:rsidRPr="00004BF1">
        <w:rPr>
          <w:sz w:val="24"/>
          <w:szCs w:val="24"/>
          <w:lang w:val="kk-KZ" w:eastAsia="en-US"/>
        </w:rPr>
        <w:t>21</w:t>
      </w:r>
      <w:r w:rsidRPr="00004BF1">
        <w:rPr>
          <w:color w:val="000000"/>
          <w:sz w:val="24"/>
          <w:szCs w:val="24"/>
        </w:rPr>
        <w:t xml:space="preserve">). </w:t>
      </w:r>
    </w:p>
    <w:p w:rsidR="006F3B37" w:rsidRPr="00004BF1" w:rsidRDefault="006F3B37" w:rsidP="00C94853">
      <w:pPr>
        <w:spacing w:line="360" w:lineRule="auto"/>
        <w:ind w:firstLine="709"/>
        <w:contextualSpacing/>
        <w:jc w:val="both"/>
        <w:rPr>
          <w:color w:val="000000"/>
          <w:sz w:val="24"/>
          <w:szCs w:val="24"/>
        </w:rPr>
      </w:pPr>
      <w:r w:rsidRPr="00004BF1">
        <w:rPr>
          <w:color w:val="000000"/>
          <w:sz w:val="24"/>
          <w:szCs w:val="24"/>
        </w:rPr>
        <w:t xml:space="preserve">Более высокие концентрации ПХБ отмечались в воде устья р. Каскелен и в районе </w:t>
      </w:r>
      <w:proofErr w:type="spellStart"/>
      <w:r w:rsidRPr="00004BF1">
        <w:rPr>
          <w:color w:val="000000"/>
          <w:sz w:val="24"/>
          <w:szCs w:val="24"/>
        </w:rPr>
        <w:t>прудхоза</w:t>
      </w:r>
      <w:proofErr w:type="spellEnd"/>
      <w:r w:rsidRPr="00004BF1">
        <w:rPr>
          <w:color w:val="000000"/>
          <w:sz w:val="24"/>
          <w:szCs w:val="24"/>
        </w:rPr>
        <w:t>, которые расположены в зоне распространения южных притоков р. Иле, загрязненных различными токсичными веществами, в т.ч. ПХБ [</w:t>
      </w:r>
      <w:r w:rsidR="0032417C" w:rsidRPr="00004BF1">
        <w:rPr>
          <w:color w:val="000000"/>
          <w:sz w:val="24"/>
          <w:szCs w:val="24"/>
        </w:rPr>
        <w:t>44</w:t>
      </w:r>
      <w:r w:rsidRPr="00004BF1">
        <w:rPr>
          <w:color w:val="000000"/>
          <w:sz w:val="24"/>
          <w:szCs w:val="24"/>
        </w:rPr>
        <w:t>].</w:t>
      </w:r>
    </w:p>
    <w:p w:rsidR="006F3B37" w:rsidRPr="00004BF1" w:rsidRDefault="006F3B37" w:rsidP="00C94853">
      <w:pPr>
        <w:spacing w:line="360" w:lineRule="auto"/>
        <w:ind w:firstLine="709"/>
        <w:contextualSpacing/>
        <w:jc w:val="both"/>
        <w:rPr>
          <w:sz w:val="24"/>
          <w:szCs w:val="24"/>
        </w:rPr>
      </w:pPr>
      <w:r w:rsidRPr="00004BF1">
        <w:rPr>
          <w:color w:val="000000"/>
          <w:sz w:val="24"/>
          <w:szCs w:val="24"/>
        </w:rPr>
        <w:t>В отличие от ледовых проб, в 2020 г. токсиканты в воде были представлены широким составом конгенеров. Гораздо разнообразнее состав конгенеров ПХБ зарегистрирован в зонах устья р. Каскелен, 9 насосной станции и Шенгельдинского острова, в воде которых обнаружены до 4-х изомеров. Во всех пробах воды, подверженных хроматографическому анализу, выявлено в общей сложности 7 конгенера ПХБ (</w:t>
      </w:r>
      <w:r w:rsidR="00892126" w:rsidRPr="00004BF1">
        <w:rPr>
          <w:sz w:val="24"/>
          <w:szCs w:val="24"/>
          <w:lang w:val="kk-KZ" w:eastAsia="en-US"/>
        </w:rPr>
        <w:t>таблица В</w:t>
      </w:r>
      <w:r w:rsidR="006350DC" w:rsidRPr="00004BF1">
        <w:rPr>
          <w:sz w:val="24"/>
          <w:szCs w:val="24"/>
          <w:lang w:val="kk-KZ" w:eastAsia="en-US"/>
        </w:rPr>
        <w:t>.</w:t>
      </w:r>
      <w:r w:rsidR="00892126" w:rsidRPr="00004BF1">
        <w:rPr>
          <w:sz w:val="24"/>
          <w:szCs w:val="24"/>
          <w:lang w:val="kk-KZ" w:eastAsia="en-US"/>
        </w:rPr>
        <w:t>21</w:t>
      </w:r>
      <w:r w:rsidRPr="00004BF1">
        <w:rPr>
          <w:color w:val="000000"/>
          <w:sz w:val="24"/>
          <w:szCs w:val="24"/>
        </w:rPr>
        <w:t xml:space="preserve">). </w:t>
      </w:r>
      <w:proofErr w:type="gramStart"/>
      <w:r w:rsidRPr="00004BF1">
        <w:rPr>
          <w:rFonts w:eastAsiaTheme="minorHAnsi"/>
          <w:sz w:val="24"/>
          <w:szCs w:val="24"/>
          <w:lang w:eastAsia="en-US"/>
        </w:rPr>
        <w:t xml:space="preserve">Из числа индивидуальных конгенеров зарегистрированы «легкие» конгенеры ПХБ 40, 41 и 44, относящиеся к группе </w:t>
      </w:r>
      <w:proofErr w:type="spellStart"/>
      <w:r w:rsidRPr="00004BF1">
        <w:rPr>
          <w:rFonts w:eastAsiaTheme="minorHAnsi"/>
          <w:sz w:val="24"/>
          <w:szCs w:val="24"/>
          <w:lang w:eastAsia="en-US"/>
        </w:rPr>
        <w:t>тетрахлорбифенилов</w:t>
      </w:r>
      <w:proofErr w:type="spellEnd"/>
      <w:r w:rsidRPr="00004BF1">
        <w:rPr>
          <w:rFonts w:eastAsiaTheme="minorHAnsi"/>
          <w:sz w:val="24"/>
          <w:szCs w:val="24"/>
          <w:lang w:eastAsia="en-US"/>
        </w:rPr>
        <w:t>.</w:t>
      </w:r>
      <w:proofErr w:type="gramEnd"/>
      <w:r w:rsidRPr="00004BF1">
        <w:rPr>
          <w:rFonts w:eastAsiaTheme="minorHAnsi"/>
          <w:sz w:val="24"/>
          <w:szCs w:val="24"/>
          <w:lang w:eastAsia="en-US"/>
        </w:rPr>
        <w:t xml:space="preserve"> </w:t>
      </w:r>
      <w:r w:rsidRPr="00004BF1">
        <w:rPr>
          <w:color w:val="000000"/>
          <w:sz w:val="24"/>
          <w:szCs w:val="24"/>
        </w:rPr>
        <w:t xml:space="preserve">Из 7-и принятых Международным обществом приоритетных «маркерных» и строго контролируемых конгенеров в воде водохранилища зарегистрирован только один – ПХБ 52. </w:t>
      </w:r>
    </w:p>
    <w:p w:rsidR="006E2046" w:rsidRPr="00004BF1" w:rsidRDefault="006F3B37" w:rsidP="00C94853">
      <w:pPr>
        <w:spacing w:line="360" w:lineRule="auto"/>
        <w:ind w:firstLine="709"/>
        <w:contextualSpacing/>
        <w:jc w:val="both"/>
        <w:rPr>
          <w:sz w:val="24"/>
          <w:szCs w:val="24"/>
        </w:rPr>
      </w:pPr>
      <w:r w:rsidRPr="00004BF1">
        <w:rPr>
          <w:sz w:val="24"/>
          <w:szCs w:val="24"/>
        </w:rPr>
        <w:t xml:space="preserve">Характер распределения встречаемости конгенеров ПХБ, на примере данных по трем станциям устье р. Каскелен, 9 насосная станция и Шенгельдинский остров, в воде которых в 2020 г. зарегистрирован более разнообразный изомерный состав. </w:t>
      </w:r>
      <w:proofErr w:type="gramStart"/>
      <w:r w:rsidRPr="00004BF1">
        <w:rPr>
          <w:sz w:val="24"/>
          <w:szCs w:val="24"/>
        </w:rPr>
        <w:t xml:space="preserve">Наибольший удельный вес падает на долю конгенеров ПХБ 66 до 80 %. Диапазон встречаемости остальных конгенеров ПХБ 41, 44, 74 и 171 в воде КВ до 40 %, а конгенеров ПХБ 40 и 52 лишь 20 %. Обнаруженный конгенерный состав (ПХБ 40, 41, 44, 52, 66, 74) по акватории </w:t>
      </w:r>
      <w:r w:rsidR="00FD1F42" w:rsidRPr="00004BF1">
        <w:rPr>
          <w:sz w:val="24"/>
          <w:szCs w:val="24"/>
        </w:rPr>
        <w:t>КВ</w:t>
      </w:r>
      <w:r w:rsidRPr="00004BF1">
        <w:rPr>
          <w:sz w:val="24"/>
          <w:szCs w:val="24"/>
        </w:rPr>
        <w:t xml:space="preserve"> относятся к гомологической группе </w:t>
      </w:r>
      <w:r w:rsidR="00FD1F42" w:rsidRPr="00004BF1">
        <w:rPr>
          <w:sz w:val="24"/>
          <w:szCs w:val="24"/>
        </w:rPr>
        <w:t>ТХБ</w:t>
      </w:r>
      <w:r w:rsidRPr="00004BF1">
        <w:rPr>
          <w:sz w:val="24"/>
          <w:szCs w:val="24"/>
        </w:rPr>
        <w:t>.</w:t>
      </w:r>
      <w:proofErr w:type="gramEnd"/>
      <w:r w:rsidRPr="00004BF1">
        <w:rPr>
          <w:sz w:val="24"/>
          <w:szCs w:val="24"/>
        </w:rPr>
        <w:t xml:space="preserve"> Заметно отличается конгенерный состав ПХБ </w:t>
      </w:r>
      <w:r w:rsidR="00154F86" w:rsidRPr="00004BF1">
        <w:rPr>
          <w:sz w:val="24"/>
          <w:szCs w:val="24"/>
        </w:rPr>
        <w:t xml:space="preserve">в </w:t>
      </w:r>
      <w:r w:rsidRPr="00004BF1">
        <w:rPr>
          <w:sz w:val="24"/>
          <w:szCs w:val="24"/>
        </w:rPr>
        <w:t>точ</w:t>
      </w:r>
      <w:r w:rsidR="006E2046" w:rsidRPr="00004BF1">
        <w:rPr>
          <w:sz w:val="24"/>
          <w:szCs w:val="24"/>
        </w:rPr>
        <w:t>ках</w:t>
      </w:r>
      <w:r w:rsidRPr="00004BF1">
        <w:rPr>
          <w:sz w:val="24"/>
          <w:szCs w:val="24"/>
        </w:rPr>
        <w:t xml:space="preserve"> </w:t>
      </w:r>
      <w:proofErr w:type="spellStart"/>
      <w:r w:rsidRPr="00004BF1">
        <w:rPr>
          <w:sz w:val="24"/>
          <w:szCs w:val="24"/>
        </w:rPr>
        <w:t>прудхоз</w:t>
      </w:r>
      <w:proofErr w:type="spellEnd"/>
      <w:r w:rsidRPr="00004BF1">
        <w:rPr>
          <w:sz w:val="24"/>
          <w:szCs w:val="24"/>
        </w:rPr>
        <w:t xml:space="preserve"> и 9 насосн</w:t>
      </w:r>
      <w:r w:rsidR="00154F86" w:rsidRPr="00004BF1">
        <w:rPr>
          <w:sz w:val="24"/>
          <w:szCs w:val="24"/>
        </w:rPr>
        <w:t>ая</w:t>
      </w:r>
      <w:r w:rsidRPr="00004BF1">
        <w:rPr>
          <w:sz w:val="24"/>
          <w:szCs w:val="24"/>
        </w:rPr>
        <w:t xml:space="preserve"> станци</w:t>
      </w:r>
      <w:r w:rsidR="00154F86" w:rsidRPr="00004BF1">
        <w:rPr>
          <w:sz w:val="24"/>
          <w:szCs w:val="24"/>
        </w:rPr>
        <w:t>я</w:t>
      </w:r>
      <w:r w:rsidRPr="00004BF1">
        <w:rPr>
          <w:sz w:val="24"/>
          <w:szCs w:val="24"/>
        </w:rPr>
        <w:t xml:space="preserve">, </w:t>
      </w:r>
      <w:r w:rsidR="006E2046" w:rsidRPr="00004BF1">
        <w:rPr>
          <w:sz w:val="24"/>
          <w:szCs w:val="24"/>
        </w:rPr>
        <w:t>где</w:t>
      </w:r>
      <w:r w:rsidRPr="00004BF1">
        <w:rPr>
          <w:sz w:val="24"/>
          <w:szCs w:val="24"/>
        </w:rPr>
        <w:t xml:space="preserve"> встречается тяжелый конгенер ПХБ 171</w:t>
      </w:r>
      <w:r w:rsidR="006E2046" w:rsidRPr="00004BF1">
        <w:rPr>
          <w:sz w:val="24"/>
          <w:szCs w:val="24"/>
        </w:rPr>
        <w:t>.</w:t>
      </w:r>
      <w:r w:rsidRPr="00004BF1">
        <w:rPr>
          <w:sz w:val="24"/>
          <w:szCs w:val="24"/>
        </w:rPr>
        <w:t xml:space="preserve"> </w:t>
      </w:r>
    </w:p>
    <w:p w:rsidR="00980592" w:rsidRPr="00004BF1" w:rsidRDefault="00980592" w:rsidP="000F2E09">
      <w:pPr>
        <w:spacing w:line="360" w:lineRule="auto"/>
        <w:ind w:firstLine="709"/>
        <w:contextualSpacing/>
        <w:jc w:val="both"/>
        <w:rPr>
          <w:sz w:val="24"/>
          <w:szCs w:val="24"/>
          <w:lang w:eastAsia="en-US"/>
        </w:rPr>
      </w:pPr>
      <w:r w:rsidRPr="00004BF1">
        <w:rPr>
          <w:sz w:val="24"/>
          <w:szCs w:val="24"/>
          <w:lang w:eastAsia="en-US"/>
        </w:rPr>
        <w:t>Результаты исследования почв</w:t>
      </w:r>
    </w:p>
    <w:p w:rsidR="006F3B37" w:rsidRPr="00004BF1" w:rsidRDefault="006F3B37" w:rsidP="000F2E09">
      <w:pPr>
        <w:spacing w:line="360" w:lineRule="auto"/>
        <w:ind w:firstLine="709"/>
        <w:contextualSpacing/>
        <w:jc w:val="both"/>
        <w:rPr>
          <w:rFonts w:eastAsiaTheme="minorHAnsi"/>
          <w:sz w:val="24"/>
          <w:szCs w:val="24"/>
          <w:lang w:eastAsia="en-US"/>
        </w:rPr>
      </w:pPr>
      <w:r w:rsidRPr="00004BF1">
        <w:rPr>
          <w:sz w:val="24"/>
          <w:szCs w:val="24"/>
          <w:lang w:eastAsia="en-US"/>
        </w:rPr>
        <w:t>Гранулометрические и физико-химические параметры почв</w:t>
      </w:r>
      <w:r w:rsidR="000F2E09" w:rsidRPr="00004BF1">
        <w:rPr>
          <w:sz w:val="24"/>
          <w:szCs w:val="24"/>
          <w:lang w:eastAsia="en-US"/>
        </w:rPr>
        <w:t>.</w:t>
      </w:r>
      <w:r w:rsidR="000F2E09" w:rsidRPr="00004BF1">
        <w:rPr>
          <w:i/>
          <w:sz w:val="24"/>
          <w:szCs w:val="24"/>
          <w:lang w:eastAsia="en-US"/>
        </w:rPr>
        <w:t xml:space="preserve"> </w:t>
      </w:r>
      <w:r w:rsidRPr="00004BF1">
        <w:rPr>
          <w:rFonts w:eastAsiaTheme="minorHAnsi"/>
          <w:sz w:val="24"/>
          <w:szCs w:val="24"/>
          <w:lang w:eastAsia="en-US"/>
        </w:rPr>
        <w:t>Для территории АА средние значения кислотности почвы в 2019 г. были в пределах рН 6,0-8,9, в 2020 г. рН 6,1-7,7.</w:t>
      </w:r>
      <w:r w:rsidRPr="00004BF1">
        <w:rPr>
          <w:sz w:val="24"/>
          <w:szCs w:val="24"/>
          <w:lang w:eastAsia="en-US"/>
        </w:rPr>
        <w:t xml:space="preserve"> </w:t>
      </w:r>
      <w:r w:rsidRPr="00004BF1">
        <w:rPr>
          <w:rFonts w:eastAsiaTheme="minorHAnsi"/>
          <w:sz w:val="24"/>
          <w:szCs w:val="24"/>
          <w:lang w:eastAsia="en-US"/>
        </w:rPr>
        <w:t xml:space="preserve">Нейтральными свойствами (рН 5,6-6,9) отличались почвы горных территории, </w:t>
      </w:r>
      <w:r w:rsidRPr="00004BF1">
        <w:rPr>
          <w:sz w:val="24"/>
          <w:szCs w:val="24"/>
          <w:lang w:eastAsia="en-US"/>
        </w:rPr>
        <w:t xml:space="preserve">находящиеся вне зоны промышленных выбросов и менее подверженные загрязнению </w:t>
      </w:r>
      <w:r w:rsidRPr="00004BF1">
        <w:rPr>
          <w:rFonts w:eastAsiaTheme="minorHAnsi"/>
          <w:sz w:val="24"/>
          <w:szCs w:val="24"/>
          <w:lang w:eastAsia="en-US"/>
        </w:rPr>
        <w:t>(таблица В</w:t>
      </w:r>
      <w:r w:rsidR="006350DC" w:rsidRPr="00004BF1">
        <w:rPr>
          <w:rFonts w:eastAsiaTheme="minorHAnsi"/>
          <w:sz w:val="24"/>
          <w:szCs w:val="24"/>
          <w:lang w:eastAsia="en-US"/>
        </w:rPr>
        <w:t>.</w:t>
      </w:r>
      <w:r w:rsidR="00892126" w:rsidRPr="00004BF1">
        <w:rPr>
          <w:rFonts w:eastAsiaTheme="minorHAnsi"/>
          <w:sz w:val="24"/>
          <w:szCs w:val="24"/>
          <w:lang w:eastAsia="en-US"/>
        </w:rPr>
        <w:t>22</w:t>
      </w:r>
      <w:r w:rsidRPr="00004BF1">
        <w:rPr>
          <w:rFonts w:eastAsiaTheme="minorHAnsi"/>
          <w:sz w:val="24"/>
          <w:szCs w:val="24"/>
          <w:lang w:eastAsia="en-US"/>
        </w:rPr>
        <w:t>)</w:t>
      </w:r>
      <w:r w:rsidRPr="00004BF1">
        <w:rPr>
          <w:sz w:val="24"/>
          <w:szCs w:val="24"/>
          <w:lang w:eastAsia="en-US"/>
        </w:rPr>
        <w:t xml:space="preserve">. </w:t>
      </w:r>
      <w:r w:rsidRPr="00004BF1">
        <w:rPr>
          <w:rFonts w:eastAsiaTheme="minorHAnsi"/>
          <w:sz w:val="24"/>
          <w:szCs w:val="24"/>
          <w:lang w:eastAsia="en-US"/>
        </w:rPr>
        <w:t xml:space="preserve">Минерализация почв территории АА была определена по сухому остатку. Малой минерализацией почв по всей территории АА в 2019 г. характеризовались ГЛСБ «Шымбулак» – 50,0 мг/кг и с. Каргалы – 75 мг/кг. Высокие значения минерализации от 900 до 2000 мг/кг были характерны для почв сел </w:t>
      </w:r>
      <w:proofErr w:type="spellStart"/>
      <w:r w:rsidRPr="00004BF1">
        <w:rPr>
          <w:rFonts w:eastAsiaTheme="minorHAnsi"/>
          <w:sz w:val="24"/>
          <w:szCs w:val="24"/>
          <w:lang w:eastAsia="en-US"/>
        </w:rPr>
        <w:t>Кырбалтабай</w:t>
      </w:r>
      <w:proofErr w:type="spellEnd"/>
      <w:r w:rsidRPr="00004BF1">
        <w:rPr>
          <w:rFonts w:eastAsiaTheme="minorHAnsi"/>
          <w:sz w:val="24"/>
          <w:szCs w:val="24"/>
          <w:lang w:eastAsia="en-US"/>
        </w:rPr>
        <w:t xml:space="preserve">, </w:t>
      </w:r>
      <w:proofErr w:type="spellStart"/>
      <w:r w:rsidRPr="00004BF1">
        <w:rPr>
          <w:rFonts w:eastAsiaTheme="minorHAnsi"/>
          <w:sz w:val="24"/>
          <w:szCs w:val="24"/>
          <w:lang w:eastAsia="en-US"/>
        </w:rPr>
        <w:t>Толкын</w:t>
      </w:r>
      <w:proofErr w:type="spellEnd"/>
      <w:r w:rsidRPr="00004BF1">
        <w:rPr>
          <w:rFonts w:eastAsiaTheme="minorHAnsi"/>
          <w:sz w:val="24"/>
          <w:szCs w:val="24"/>
          <w:lang w:eastAsia="en-US"/>
        </w:rPr>
        <w:t xml:space="preserve"> и </w:t>
      </w:r>
      <w:proofErr w:type="spellStart"/>
      <w:r w:rsidRPr="00004BF1">
        <w:rPr>
          <w:rFonts w:eastAsiaTheme="minorHAnsi"/>
          <w:sz w:val="24"/>
          <w:szCs w:val="24"/>
          <w:lang w:eastAsia="en-US"/>
        </w:rPr>
        <w:t>Жетиген</w:t>
      </w:r>
      <w:proofErr w:type="spellEnd"/>
      <w:r w:rsidRPr="00004BF1">
        <w:rPr>
          <w:rFonts w:eastAsiaTheme="minorHAnsi"/>
          <w:sz w:val="24"/>
          <w:szCs w:val="24"/>
          <w:lang w:eastAsia="en-US"/>
        </w:rPr>
        <w:t xml:space="preserve">. Минерализация суглинистых почв и песка побережья КВ в среднем составила 125 мг/кг, тогда как малые населенные пункты отличались более высокими значениями до 500 мг/кг, а горной территории, г. Алматы и малых городах менялась от 125 до 320 мг/кг. </w:t>
      </w:r>
    </w:p>
    <w:p w:rsidR="006F3B37" w:rsidRPr="00004BF1" w:rsidRDefault="006F3B37" w:rsidP="00C94853">
      <w:pPr>
        <w:spacing w:line="360" w:lineRule="auto"/>
        <w:ind w:firstLine="709"/>
        <w:contextualSpacing/>
        <w:jc w:val="both"/>
        <w:rPr>
          <w:kern w:val="2"/>
          <w:sz w:val="24"/>
          <w:szCs w:val="24"/>
          <w:lang w:eastAsia="ru-RU"/>
        </w:rPr>
      </w:pPr>
      <w:r w:rsidRPr="00004BF1">
        <w:rPr>
          <w:sz w:val="24"/>
          <w:szCs w:val="24"/>
          <w:lang w:eastAsia="en-US"/>
        </w:rPr>
        <w:lastRenderedPageBreak/>
        <w:t>Тяжелые металлы в почвах</w:t>
      </w:r>
      <w:r w:rsidR="000F2E09" w:rsidRPr="00004BF1">
        <w:rPr>
          <w:sz w:val="24"/>
          <w:szCs w:val="24"/>
          <w:lang w:eastAsia="en-US"/>
        </w:rPr>
        <w:t>.</w:t>
      </w:r>
      <w:r w:rsidR="000F2E09" w:rsidRPr="00004BF1">
        <w:rPr>
          <w:i/>
          <w:sz w:val="24"/>
          <w:szCs w:val="24"/>
          <w:lang w:eastAsia="en-US"/>
        </w:rPr>
        <w:t xml:space="preserve"> </w:t>
      </w:r>
      <w:r w:rsidRPr="00004BF1">
        <w:rPr>
          <w:kern w:val="2"/>
          <w:sz w:val="24"/>
          <w:szCs w:val="24"/>
          <w:lang w:eastAsia="ru-RU"/>
        </w:rPr>
        <w:t xml:space="preserve">Как видно из рисунка </w:t>
      </w:r>
      <w:r w:rsidR="00892126" w:rsidRPr="00004BF1">
        <w:rPr>
          <w:kern w:val="2"/>
          <w:sz w:val="24"/>
          <w:szCs w:val="24"/>
          <w:lang w:eastAsia="ru-RU"/>
        </w:rPr>
        <w:t>В.10</w:t>
      </w:r>
      <w:r w:rsidRPr="00004BF1">
        <w:rPr>
          <w:kern w:val="2"/>
          <w:sz w:val="24"/>
          <w:szCs w:val="24"/>
          <w:lang w:eastAsia="ru-RU"/>
        </w:rPr>
        <w:t xml:space="preserve">, характер распределения меди в почве по территории АА неравномерный, </w:t>
      </w:r>
      <w:r w:rsidR="004969F0" w:rsidRPr="00004BF1">
        <w:rPr>
          <w:kern w:val="2"/>
          <w:sz w:val="24"/>
          <w:szCs w:val="24"/>
          <w:lang w:eastAsia="ru-RU"/>
        </w:rPr>
        <w:t xml:space="preserve">максимум </w:t>
      </w:r>
      <w:r w:rsidRPr="00004BF1">
        <w:rPr>
          <w:kern w:val="2"/>
          <w:sz w:val="24"/>
          <w:szCs w:val="24"/>
          <w:lang w:eastAsia="ru-RU"/>
        </w:rPr>
        <w:t>средни</w:t>
      </w:r>
      <w:r w:rsidR="004969F0" w:rsidRPr="00004BF1">
        <w:rPr>
          <w:kern w:val="2"/>
          <w:sz w:val="24"/>
          <w:szCs w:val="24"/>
          <w:lang w:eastAsia="ru-RU"/>
        </w:rPr>
        <w:t>х</w:t>
      </w:r>
      <w:r w:rsidRPr="00004BF1">
        <w:rPr>
          <w:kern w:val="2"/>
          <w:sz w:val="24"/>
          <w:szCs w:val="24"/>
          <w:lang w:eastAsia="ru-RU"/>
        </w:rPr>
        <w:t xml:space="preserve"> значени</w:t>
      </w:r>
      <w:r w:rsidR="004969F0" w:rsidRPr="00004BF1">
        <w:rPr>
          <w:kern w:val="2"/>
          <w:sz w:val="24"/>
          <w:szCs w:val="24"/>
          <w:lang w:eastAsia="ru-RU"/>
        </w:rPr>
        <w:t>й</w:t>
      </w:r>
      <w:r w:rsidRPr="00004BF1">
        <w:rPr>
          <w:kern w:val="2"/>
          <w:sz w:val="24"/>
          <w:szCs w:val="24"/>
          <w:lang w:eastAsia="ru-RU"/>
        </w:rPr>
        <w:t xml:space="preserve"> меди был зафиксирован на территории г. Алматы в 2019 г. (43,72 мг/кг). </w:t>
      </w:r>
      <w:r w:rsidR="004969F0" w:rsidRPr="00004BF1">
        <w:rPr>
          <w:kern w:val="2"/>
          <w:sz w:val="24"/>
          <w:szCs w:val="24"/>
          <w:lang w:eastAsia="ru-RU"/>
        </w:rPr>
        <w:t>Наиболее высокое</w:t>
      </w:r>
      <w:r w:rsidRPr="00004BF1">
        <w:rPr>
          <w:kern w:val="2"/>
          <w:sz w:val="24"/>
          <w:szCs w:val="24"/>
          <w:lang w:eastAsia="ru-RU"/>
        </w:rPr>
        <w:t xml:space="preserve"> значение меди в почве 2019 г. достигало 216,7 мг/кг в районе Северного кольца г. Алматы. В 2020 г. среднее значение меди в почве на территории города значительно сократилось, и составило в среднем 0,61 мг/кг. В горных территориях, населенных пунктах городского типа и в побережья КВ содержание меди в почве имеет тенденцию незначительного роста. </w:t>
      </w:r>
    </w:p>
    <w:p w:rsidR="006F3B37" w:rsidRPr="00004BF1" w:rsidRDefault="006F3B37" w:rsidP="00C94853">
      <w:pPr>
        <w:spacing w:line="360" w:lineRule="auto"/>
        <w:ind w:firstLine="709"/>
        <w:contextualSpacing/>
        <w:jc w:val="both"/>
        <w:rPr>
          <w:sz w:val="24"/>
          <w:szCs w:val="24"/>
          <w:lang w:eastAsia="ru-RU"/>
        </w:rPr>
      </w:pPr>
      <w:r w:rsidRPr="00004BF1">
        <w:rPr>
          <w:sz w:val="24"/>
          <w:szCs w:val="24"/>
          <w:lang w:eastAsia="ru-RU"/>
        </w:rPr>
        <w:t>Содержание кадмия в почве агломерации колеблется от 0,03 до 0,63 мг/кг, по [</w:t>
      </w:r>
      <w:r w:rsidR="0032417C" w:rsidRPr="00004BF1">
        <w:rPr>
          <w:sz w:val="24"/>
          <w:szCs w:val="24"/>
          <w:lang w:eastAsia="ru-RU"/>
        </w:rPr>
        <w:t>64</w:t>
      </w:r>
      <w:r w:rsidRPr="00004BF1">
        <w:rPr>
          <w:sz w:val="24"/>
          <w:szCs w:val="24"/>
          <w:lang w:eastAsia="ru-RU"/>
        </w:rPr>
        <w:t xml:space="preserve">] превышение его концентрации 0,5 мг/кг свидетельствует об антропогенном вкладе в верхнем слое почв. </w:t>
      </w:r>
      <w:r w:rsidRPr="00004BF1">
        <w:rPr>
          <w:sz w:val="24"/>
          <w:szCs w:val="24"/>
          <w:lang w:val="kk-KZ" w:eastAsia="ru-RU"/>
        </w:rPr>
        <w:t xml:space="preserve">По результатам </w:t>
      </w:r>
      <w:r w:rsidRPr="00004BF1">
        <w:rPr>
          <w:sz w:val="24"/>
          <w:szCs w:val="24"/>
          <w:lang w:eastAsia="ru-RU"/>
        </w:rPr>
        <w:t>исследования за 2020 г. рН почвы АА в среднем составляет 7,1 (</w:t>
      </w:r>
      <w:r w:rsidR="00DF5B81" w:rsidRPr="00004BF1">
        <w:rPr>
          <w:rFonts w:eastAsiaTheme="minorHAnsi"/>
          <w:sz w:val="24"/>
          <w:szCs w:val="24"/>
          <w:lang w:eastAsia="en-US"/>
        </w:rPr>
        <w:t>таблица В</w:t>
      </w:r>
      <w:r w:rsidR="006350DC" w:rsidRPr="00004BF1">
        <w:rPr>
          <w:rFonts w:eastAsiaTheme="minorHAnsi"/>
          <w:sz w:val="24"/>
          <w:szCs w:val="24"/>
          <w:lang w:eastAsia="en-US"/>
        </w:rPr>
        <w:t>.</w:t>
      </w:r>
      <w:r w:rsidR="00DF5B81" w:rsidRPr="00004BF1">
        <w:rPr>
          <w:rFonts w:eastAsiaTheme="minorHAnsi"/>
          <w:sz w:val="24"/>
          <w:szCs w:val="24"/>
          <w:lang w:eastAsia="en-US"/>
        </w:rPr>
        <w:t>22</w:t>
      </w:r>
      <w:r w:rsidRPr="00004BF1">
        <w:rPr>
          <w:sz w:val="24"/>
          <w:szCs w:val="24"/>
          <w:lang w:eastAsia="ru-RU"/>
        </w:rPr>
        <w:t xml:space="preserve">), имея щелочную среду, и, по </w:t>
      </w:r>
      <w:r w:rsidRPr="00004BF1">
        <w:rPr>
          <w:sz w:val="24"/>
          <w:szCs w:val="24"/>
          <w:lang w:val="kk-KZ" w:eastAsia="ru-RU"/>
        </w:rPr>
        <w:t>мнению авторов</w:t>
      </w:r>
      <w:r w:rsidRPr="00004BF1">
        <w:rPr>
          <w:sz w:val="24"/>
          <w:szCs w:val="24"/>
          <w:lang w:eastAsia="ru-RU"/>
        </w:rPr>
        <w:t xml:space="preserve"> [</w:t>
      </w:r>
      <w:r w:rsidR="0032417C" w:rsidRPr="00004BF1">
        <w:rPr>
          <w:sz w:val="24"/>
          <w:szCs w:val="24"/>
          <w:lang w:eastAsia="ru-RU"/>
        </w:rPr>
        <w:t>65-67</w:t>
      </w:r>
      <w:r w:rsidRPr="00004BF1">
        <w:rPr>
          <w:sz w:val="24"/>
          <w:szCs w:val="24"/>
          <w:lang w:eastAsia="ru-RU"/>
        </w:rPr>
        <w:t xml:space="preserve">] в щелочных почвах происходит осаждение кадмиевых соединений. </w:t>
      </w:r>
      <w:r w:rsidRPr="00004BF1">
        <w:rPr>
          <w:sz w:val="24"/>
          <w:szCs w:val="24"/>
          <w:lang w:val="kk-KZ"/>
        </w:rPr>
        <w:t>Концентрация остальных элементов значительно ниже своих кларков</w:t>
      </w:r>
      <w:r w:rsidRPr="00004BF1">
        <w:rPr>
          <w:sz w:val="24"/>
          <w:szCs w:val="24"/>
        </w:rPr>
        <w:t xml:space="preserve">, что может указывать на невысокую миграционную активность </w:t>
      </w:r>
      <w:r w:rsidRPr="00004BF1">
        <w:rPr>
          <w:sz w:val="24"/>
          <w:szCs w:val="24"/>
          <w:lang w:eastAsia="ru-RU"/>
        </w:rPr>
        <w:t>[</w:t>
      </w:r>
      <w:r w:rsidR="0032417C" w:rsidRPr="00004BF1">
        <w:rPr>
          <w:sz w:val="24"/>
          <w:szCs w:val="24"/>
          <w:lang w:eastAsia="ru-RU"/>
        </w:rPr>
        <w:t>68</w:t>
      </w:r>
      <w:r w:rsidRPr="00004BF1">
        <w:rPr>
          <w:sz w:val="24"/>
          <w:szCs w:val="24"/>
          <w:lang w:eastAsia="ru-RU"/>
        </w:rPr>
        <w:t xml:space="preserve">]. </w:t>
      </w:r>
    </w:p>
    <w:p w:rsidR="006F3B37" w:rsidRPr="00004BF1" w:rsidRDefault="006F3B37" w:rsidP="00C94853">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Полихлорир</w:t>
      </w:r>
      <w:r w:rsidR="000F2E09" w:rsidRPr="00004BF1">
        <w:rPr>
          <w:sz w:val="24"/>
          <w:szCs w:val="24"/>
          <w:lang w:eastAsia="ru-RU"/>
        </w:rPr>
        <w:t>ованные бифенилы в почвах.</w:t>
      </w:r>
      <w:r w:rsidR="000F2E09" w:rsidRPr="00004BF1">
        <w:rPr>
          <w:i/>
          <w:sz w:val="24"/>
          <w:szCs w:val="24"/>
          <w:lang w:eastAsia="ru-RU"/>
        </w:rPr>
        <w:t xml:space="preserve"> </w:t>
      </w:r>
      <w:r w:rsidRPr="00004BF1">
        <w:rPr>
          <w:sz w:val="24"/>
          <w:szCs w:val="24"/>
          <w:lang w:eastAsia="ru-RU"/>
        </w:rPr>
        <w:t>Сбор образцов почв для анализа ПХБ в 2020 г. проводился на 41 точке АА. Увеличение количества точек наблюдений связано с целью более детального ранжирования характера загрязнения территории АА ПХБ и другими токсичными веществами.</w:t>
      </w:r>
      <w:r w:rsidR="00810F6C" w:rsidRPr="00004BF1">
        <w:rPr>
          <w:sz w:val="24"/>
          <w:szCs w:val="24"/>
          <w:lang w:eastAsia="ru-RU"/>
        </w:rPr>
        <w:t xml:space="preserve"> </w:t>
      </w:r>
      <w:r w:rsidRPr="00004BF1">
        <w:rPr>
          <w:sz w:val="24"/>
          <w:szCs w:val="24"/>
          <w:lang w:eastAsia="ru-RU"/>
        </w:rPr>
        <w:t>В почвах горной территории наиболее высокое содержание ПХБ (7,935 мкг/</w:t>
      </w:r>
      <w:proofErr w:type="gramStart"/>
      <w:r w:rsidRPr="00004BF1">
        <w:rPr>
          <w:sz w:val="24"/>
          <w:szCs w:val="24"/>
          <w:lang w:eastAsia="ru-RU"/>
        </w:rPr>
        <w:t>кг</w:t>
      </w:r>
      <w:proofErr w:type="gramEnd"/>
      <w:r w:rsidRPr="00004BF1">
        <w:rPr>
          <w:sz w:val="24"/>
          <w:szCs w:val="24"/>
          <w:lang w:eastAsia="ru-RU"/>
        </w:rPr>
        <w:t xml:space="preserve">) отмечено на точке </w:t>
      </w:r>
      <w:proofErr w:type="spellStart"/>
      <w:r w:rsidRPr="00004BF1">
        <w:rPr>
          <w:sz w:val="24"/>
          <w:szCs w:val="24"/>
          <w:lang w:eastAsia="ru-RU"/>
        </w:rPr>
        <w:t>Ушконыр</w:t>
      </w:r>
      <w:proofErr w:type="spellEnd"/>
      <w:r w:rsidRPr="00004BF1">
        <w:rPr>
          <w:sz w:val="24"/>
          <w:szCs w:val="24"/>
          <w:lang w:eastAsia="ru-RU"/>
        </w:rPr>
        <w:t>, находящейся на высоте 1844</w:t>
      </w:r>
      <w:r w:rsidR="000E3B09" w:rsidRPr="00004BF1">
        <w:rPr>
          <w:sz w:val="24"/>
          <w:szCs w:val="24"/>
          <w:lang w:eastAsia="ru-RU"/>
        </w:rPr>
        <w:t> </w:t>
      </w:r>
      <w:r w:rsidRPr="00004BF1">
        <w:rPr>
          <w:sz w:val="24"/>
          <w:szCs w:val="24"/>
          <w:lang w:eastAsia="ru-RU"/>
        </w:rPr>
        <w:t xml:space="preserve">м над уровнем моря. На точках ГЛСБ «Шымбулак» и </w:t>
      </w:r>
      <w:proofErr w:type="spellStart"/>
      <w:r w:rsidRPr="00004BF1">
        <w:rPr>
          <w:sz w:val="24"/>
          <w:szCs w:val="24"/>
          <w:lang w:eastAsia="ru-RU"/>
        </w:rPr>
        <w:t>Орман</w:t>
      </w:r>
      <w:proofErr w:type="spellEnd"/>
      <w:r w:rsidRPr="00004BF1">
        <w:rPr>
          <w:sz w:val="24"/>
          <w:szCs w:val="24"/>
          <w:lang w:eastAsia="ru-RU"/>
        </w:rPr>
        <w:t xml:space="preserve"> уровень загрязнения почв токсикантами достигал 1,512 и 1,215 мкг/</w:t>
      </w:r>
      <w:proofErr w:type="gramStart"/>
      <w:r w:rsidRPr="00004BF1">
        <w:rPr>
          <w:sz w:val="24"/>
          <w:szCs w:val="24"/>
          <w:lang w:eastAsia="ru-RU"/>
        </w:rPr>
        <w:t>кг</w:t>
      </w:r>
      <w:proofErr w:type="gramEnd"/>
      <w:r w:rsidRPr="00004BF1">
        <w:rPr>
          <w:sz w:val="24"/>
          <w:szCs w:val="24"/>
          <w:lang w:eastAsia="ru-RU"/>
        </w:rPr>
        <w:t>. Средний показатель концентрации ПХБ по горной зоне составил 1,70 мкг/</w:t>
      </w:r>
      <w:proofErr w:type="gramStart"/>
      <w:r w:rsidRPr="00004BF1">
        <w:rPr>
          <w:sz w:val="24"/>
          <w:szCs w:val="24"/>
          <w:lang w:eastAsia="ru-RU"/>
        </w:rPr>
        <w:t>кг</w:t>
      </w:r>
      <w:proofErr w:type="gramEnd"/>
      <w:r w:rsidRPr="00004BF1">
        <w:rPr>
          <w:sz w:val="24"/>
          <w:szCs w:val="24"/>
          <w:lang w:eastAsia="ru-RU"/>
        </w:rPr>
        <w:t>.</w:t>
      </w:r>
    </w:p>
    <w:p w:rsidR="006F3B37" w:rsidRPr="00004BF1" w:rsidRDefault="006F3B37" w:rsidP="00C94853">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В почвенном покрове территории г. Алматы наибольший уровень накопления ПХБ достигал 4,420 мкг/</w:t>
      </w:r>
      <w:proofErr w:type="gramStart"/>
      <w:r w:rsidRPr="00004BF1">
        <w:rPr>
          <w:sz w:val="24"/>
          <w:szCs w:val="24"/>
          <w:lang w:eastAsia="ru-RU"/>
        </w:rPr>
        <w:t>кг</w:t>
      </w:r>
      <w:proofErr w:type="gramEnd"/>
      <w:r w:rsidRPr="00004BF1">
        <w:rPr>
          <w:sz w:val="24"/>
          <w:szCs w:val="24"/>
          <w:lang w:eastAsia="ru-RU"/>
        </w:rPr>
        <w:t xml:space="preserve"> в районе пруда на ул. Бухтарминская, а также 3,996 мкг/кг, который зарегистрирован в районе оживленной автомагистрали Алтын Орда. Повышенные концентрации токсиканта также отмечались в почвах в районе </w:t>
      </w:r>
      <w:r w:rsidR="00FD1F42" w:rsidRPr="00004BF1">
        <w:rPr>
          <w:sz w:val="24"/>
          <w:szCs w:val="24"/>
          <w:lang w:eastAsia="ru-RU"/>
        </w:rPr>
        <w:t>ППП</w:t>
      </w:r>
      <w:r w:rsidRPr="00004BF1">
        <w:rPr>
          <w:sz w:val="24"/>
          <w:szCs w:val="24"/>
          <w:lang w:eastAsia="ru-RU"/>
        </w:rPr>
        <w:t xml:space="preserve"> и </w:t>
      </w:r>
      <w:r w:rsidR="00FD1F42" w:rsidRPr="00004BF1">
        <w:rPr>
          <w:sz w:val="24"/>
          <w:szCs w:val="24"/>
          <w:lang w:eastAsia="ru-RU"/>
        </w:rPr>
        <w:t>ВОАД</w:t>
      </w:r>
      <w:r w:rsidRPr="00004BF1">
        <w:rPr>
          <w:sz w:val="24"/>
          <w:szCs w:val="24"/>
          <w:lang w:eastAsia="ru-RU"/>
        </w:rPr>
        <w:t>. В зоне малых городов и НПГТ уровень накопления ПХБ в почвах в интервале от 0,093 до 9,160</w:t>
      </w:r>
      <w:r w:rsidR="000E3B09" w:rsidRPr="00004BF1">
        <w:rPr>
          <w:sz w:val="24"/>
          <w:szCs w:val="24"/>
          <w:lang w:eastAsia="ru-RU"/>
        </w:rPr>
        <w:t> </w:t>
      </w:r>
      <w:r w:rsidRPr="00004BF1">
        <w:rPr>
          <w:sz w:val="24"/>
          <w:szCs w:val="24"/>
          <w:lang w:eastAsia="ru-RU"/>
        </w:rPr>
        <w:t>мкг/</w:t>
      </w:r>
      <w:proofErr w:type="gramStart"/>
      <w:r w:rsidRPr="00004BF1">
        <w:rPr>
          <w:sz w:val="24"/>
          <w:szCs w:val="24"/>
          <w:lang w:eastAsia="ru-RU"/>
        </w:rPr>
        <w:t>кг</w:t>
      </w:r>
      <w:proofErr w:type="gramEnd"/>
      <w:r w:rsidRPr="00004BF1">
        <w:rPr>
          <w:sz w:val="24"/>
          <w:szCs w:val="24"/>
          <w:lang w:eastAsia="ru-RU"/>
        </w:rPr>
        <w:t>. Наибольшее загрязнение почвенного покрова происходит в г. Каскелен до 5,001 мкг/</w:t>
      </w:r>
      <w:proofErr w:type="gramStart"/>
      <w:r w:rsidRPr="00004BF1">
        <w:rPr>
          <w:sz w:val="24"/>
          <w:szCs w:val="24"/>
          <w:lang w:eastAsia="ru-RU"/>
        </w:rPr>
        <w:t>кг</w:t>
      </w:r>
      <w:proofErr w:type="gramEnd"/>
      <w:r w:rsidRPr="00004BF1">
        <w:rPr>
          <w:sz w:val="24"/>
          <w:szCs w:val="24"/>
          <w:lang w:eastAsia="ru-RU"/>
        </w:rPr>
        <w:t xml:space="preserve"> и Боралдай (9,160 мкг/кг)</w:t>
      </w:r>
      <w:r w:rsidR="00FD1F42" w:rsidRPr="00004BF1">
        <w:rPr>
          <w:sz w:val="24"/>
          <w:szCs w:val="24"/>
          <w:lang w:eastAsia="ru-RU"/>
        </w:rPr>
        <w:t>.</w:t>
      </w:r>
      <w:r w:rsidRPr="00004BF1">
        <w:rPr>
          <w:sz w:val="24"/>
          <w:szCs w:val="24"/>
          <w:lang w:eastAsia="ru-RU"/>
        </w:rPr>
        <w:t xml:space="preserve"> Среднее содержание токсиканта для этой зоны составило 2,63 мкг/</w:t>
      </w:r>
      <w:proofErr w:type="gramStart"/>
      <w:r w:rsidRPr="00004BF1">
        <w:rPr>
          <w:sz w:val="24"/>
          <w:szCs w:val="24"/>
          <w:lang w:eastAsia="ru-RU"/>
        </w:rPr>
        <w:t>кг</w:t>
      </w:r>
      <w:proofErr w:type="gramEnd"/>
      <w:r w:rsidRPr="00004BF1">
        <w:rPr>
          <w:sz w:val="24"/>
          <w:szCs w:val="24"/>
          <w:lang w:eastAsia="ru-RU"/>
        </w:rPr>
        <w:t>, что значительно выше, чем для предыдущих зон.</w:t>
      </w:r>
      <w:r w:rsidR="00E21076" w:rsidRPr="00004BF1">
        <w:rPr>
          <w:sz w:val="24"/>
          <w:szCs w:val="24"/>
          <w:lang w:eastAsia="ru-RU"/>
        </w:rPr>
        <w:t xml:space="preserve"> </w:t>
      </w:r>
      <w:r w:rsidRPr="00004BF1">
        <w:rPr>
          <w:sz w:val="24"/>
          <w:szCs w:val="24"/>
          <w:lang w:eastAsia="ru-RU"/>
        </w:rPr>
        <w:t xml:space="preserve">Повышенный уровень загрязнения ПХБ оказался характерным для почвенного покрова малых населенных пунктов. Из 22-х точек, находящихся в этой зоне, </w:t>
      </w:r>
      <w:r w:rsidR="00F67F03" w:rsidRPr="00004BF1">
        <w:rPr>
          <w:sz w:val="24"/>
          <w:szCs w:val="24"/>
          <w:lang w:eastAsia="ru-RU"/>
        </w:rPr>
        <w:t>в</w:t>
      </w:r>
      <w:r w:rsidRPr="00004BF1">
        <w:rPr>
          <w:sz w:val="24"/>
          <w:szCs w:val="24"/>
          <w:lang w:eastAsia="ru-RU"/>
        </w:rPr>
        <w:t xml:space="preserve"> 12-</w:t>
      </w:r>
      <w:r w:rsidR="00F67F03" w:rsidRPr="00004BF1">
        <w:rPr>
          <w:sz w:val="24"/>
          <w:szCs w:val="24"/>
          <w:lang w:eastAsia="ru-RU"/>
        </w:rPr>
        <w:t>ти</w:t>
      </w:r>
      <w:r w:rsidRPr="00004BF1">
        <w:rPr>
          <w:sz w:val="24"/>
          <w:szCs w:val="24"/>
          <w:lang w:eastAsia="ru-RU"/>
        </w:rPr>
        <w:t xml:space="preserve"> содержание ПХБ в почве было выше 1 мкг/</w:t>
      </w:r>
      <w:proofErr w:type="gramStart"/>
      <w:r w:rsidRPr="00004BF1">
        <w:rPr>
          <w:sz w:val="24"/>
          <w:szCs w:val="24"/>
          <w:lang w:eastAsia="ru-RU"/>
        </w:rPr>
        <w:t>кг</w:t>
      </w:r>
      <w:proofErr w:type="gramEnd"/>
      <w:r w:rsidRPr="00004BF1">
        <w:rPr>
          <w:sz w:val="24"/>
          <w:szCs w:val="24"/>
          <w:lang w:eastAsia="ru-RU"/>
        </w:rPr>
        <w:t xml:space="preserve">, т.е. 1000 </w:t>
      </w:r>
      <w:proofErr w:type="spellStart"/>
      <w:r w:rsidRPr="00004BF1">
        <w:rPr>
          <w:sz w:val="24"/>
          <w:szCs w:val="24"/>
          <w:lang w:eastAsia="ru-RU"/>
        </w:rPr>
        <w:t>нг</w:t>
      </w:r>
      <w:proofErr w:type="spellEnd"/>
      <w:r w:rsidRPr="00004BF1">
        <w:rPr>
          <w:sz w:val="24"/>
          <w:szCs w:val="24"/>
          <w:lang w:eastAsia="ru-RU"/>
        </w:rPr>
        <w:t>/кг, а в почвенном покрове 7</w:t>
      </w:r>
      <w:r w:rsidR="00F67F03" w:rsidRPr="00004BF1">
        <w:rPr>
          <w:sz w:val="24"/>
          <w:szCs w:val="24"/>
          <w:lang w:eastAsia="ru-RU"/>
        </w:rPr>
        <w:t xml:space="preserve">-ми </w:t>
      </w:r>
      <w:r w:rsidRPr="00004BF1">
        <w:rPr>
          <w:sz w:val="24"/>
          <w:szCs w:val="24"/>
          <w:lang w:eastAsia="ru-RU"/>
        </w:rPr>
        <w:t>населенных пунктов оно было выше 5 мкг/кг. Среднее значение токсиканта в почве этой зоны составило 3,57</w:t>
      </w:r>
      <w:r w:rsidR="000E3B09" w:rsidRPr="00004BF1">
        <w:rPr>
          <w:sz w:val="24"/>
          <w:szCs w:val="24"/>
          <w:lang w:eastAsia="ru-RU"/>
        </w:rPr>
        <w:t> </w:t>
      </w:r>
      <w:r w:rsidRPr="00004BF1">
        <w:rPr>
          <w:sz w:val="24"/>
          <w:szCs w:val="24"/>
          <w:lang w:eastAsia="ru-RU"/>
        </w:rPr>
        <w:t>мкг/</w:t>
      </w:r>
      <w:proofErr w:type="gramStart"/>
      <w:r w:rsidRPr="00004BF1">
        <w:rPr>
          <w:sz w:val="24"/>
          <w:szCs w:val="24"/>
          <w:lang w:eastAsia="ru-RU"/>
        </w:rPr>
        <w:t>кг</w:t>
      </w:r>
      <w:proofErr w:type="gramEnd"/>
      <w:r w:rsidRPr="00004BF1">
        <w:rPr>
          <w:sz w:val="24"/>
          <w:szCs w:val="24"/>
          <w:lang w:eastAsia="ru-RU"/>
        </w:rPr>
        <w:t>.</w:t>
      </w:r>
    </w:p>
    <w:p w:rsidR="006F3B37" w:rsidRPr="00004BF1" w:rsidRDefault="006F3B37" w:rsidP="00C94853">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lastRenderedPageBreak/>
        <w:t xml:space="preserve">Достаточно четко прослеживается высокий уровень аккумулирования ПХБ в почвах населенных пунктов, расположенных в юго-западной части территории АА. Так, в почвах Каргалы, </w:t>
      </w:r>
      <w:proofErr w:type="spellStart"/>
      <w:r w:rsidRPr="00004BF1">
        <w:rPr>
          <w:sz w:val="24"/>
          <w:szCs w:val="24"/>
          <w:lang w:eastAsia="ru-RU"/>
        </w:rPr>
        <w:t>Турарски</w:t>
      </w:r>
      <w:r w:rsidR="00FB46DB" w:rsidRPr="00004BF1">
        <w:rPr>
          <w:sz w:val="24"/>
          <w:szCs w:val="24"/>
          <w:lang w:eastAsia="ru-RU"/>
        </w:rPr>
        <w:t>е</w:t>
      </w:r>
      <w:proofErr w:type="spellEnd"/>
      <w:r w:rsidRPr="00004BF1">
        <w:rPr>
          <w:sz w:val="24"/>
          <w:szCs w:val="24"/>
          <w:lang w:eastAsia="ru-RU"/>
        </w:rPr>
        <w:t xml:space="preserve"> дач</w:t>
      </w:r>
      <w:r w:rsidR="00FB46DB" w:rsidRPr="00004BF1">
        <w:rPr>
          <w:sz w:val="24"/>
          <w:szCs w:val="24"/>
          <w:lang w:eastAsia="ru-RU"/>
        </w:rPr>
        <w:t>и</w:t>
      </w:r>
      <w:r w:rsidRPr="00004BF1">
        <w:rPr>
          <w:sz w:val="24"/>
          <w:szCs w:val="24"/>
          <w:lang w:eastAsia="ru-RU"/>
        </w:rPr>
        <w:t xml:space="preserve"> и </w:t>
      </w:r>
      <w:proofErr w:type="spellStart"/>
      <w:r w:rsidRPr="00004BF1">
        <w:rPr>
          <w:sz w:val="24"/>
          <w:szCs w:val="24"/>
          <w:lang w:eastAsia="ru-RU"/>
        </w:rPr>
        <w:t>Кыдырбекулы</w:t>
      </w:r>
      <w:proofErr w:type="spellEnd"/>
      <w:r w:rsidRPr="00004BF1">
        <w:rPr>
          <w:sz w:val="24"/>
          <w:szCs w:val="24"/>
          <w:lang w:eastAsia="ru-RU"/>
        </w:rPr>
        <w:t xml:space="preserve"> содержание ПХБ составило 6,331, 8,204 и 11,521 мкг/</w:t>
      </w:r>
      <w:proofErr w:type="gramStart"/>
      <w:r w:rsidRPr="00004BF1">
        <w:rPr>
          <w:sz w:val="24"/>
          <w:szCs w:val="24"/>
          <w:lang w:eastAsia="ru-RU"/>
        </w:rPr>
        <w:t>кг</w:t>
      </w:r>
      <w:proofErr w:type="gramEnd"/>
      <w:r w:rsidRPr="00004BF1">
        <w:rPr>
          <w:sz w:val="24"/>
          <w:szCs w:val="24"/>
          <w:lang w:eastAsia="ru-RU"/>
        </w:rPr>
        <w:t xml:space="preserve"> соответственно. В почвах с. Улан содержание ПХБ было 6,162 мкг/</w:t>
      </w:r>
      <w:proofErr w:type="gramStart"/>
      <w:r w:rsidRPr="00004BF1">
        <w:rPr>
          <w:sz w:val="24"/>
          <w:szCs w:val="24"/>
          <w:lang w:eastAsia="ru-RU"/>
        </w:rPr>
        <w:t>кг</w:t>
      </w:r>
      <w:proofErr w:type="gramEnd"/>
      <w:r w:rsidRPr="00004BF1">
        <w:rPr>
          <w:sz w:val="24"/>
          <w:szCs w:val="24"/>
          <w:lang w:eastAsia="ru-RU"/>
        </w:rPr>
        <w:t xml:space="preserve">, а в районе накопителя </w:t>
      </w:r>
      <w:proofErr w:type="spellStart"/>
      <w:r w:rsidRPr="00004BF1">
        <w:rPr>
          <w:sz w:val="24"/>
          <w:szCs w:val="24"/>
          <w:lang w:eastAsia="ru-RU"/>
        </w:rPr>
        <w:t>Сорбулак</w:t>
      </w:r>
      <w:proofErr w:type="spellEnd"/>
      <w:r w:rsidRPr="00004BF1">
        <w:rPr>
          <w:sz w:val="24"/>
          <w:szCs w:val="24"/>
          <w:lang w:eastAsia="ru-RU"/>
        </w:rPr>
        <w:t xml:space="preserve"> зарегистрирована максимальная концентрация 13,721 мкг/кг. </w:t>
      </w:r>
    </w:p>
    <w:p w:rsidR="006F3B37" w:rsidRPr="00004BF1" w:rsidRDefault="006F3B37" w:rsidP="00C94853">
      <w:pPr>
        <w:overflowPunct/>
        <w:autoSpaceDE/>
        <w:autoSpaceDN/>
        <w:adjustRightInd/>
        <w:spacing w:line="360" w:lineRule="auto"/>
        <w:ind w:firstLine="709"/>
        <w:contextualSpacing/>
        <w:jc w:val="both"/>
        <w:textAlignment w:val="auto"/>
        <w:rPr>
          <w:sz w:val="24"/>
          <w:szCs w:val="24"/>
          <w:lang w:eastAsia="ru-RU"/>
        </w:rPr>
      </w:pPr>
      <w:proofErr w:type="gramStart"/>
      <w:r w:rsidRPr="00004BF1">
        <w:rPr>
          <w:sz w:val="24"/>
          <w:szCs w:val="24"/>
          <w:lang w:eastAsia="ru-RU"/>
        </w:rPr>
        <w:t>В составе ПХБ, аккумулированных в почвах территории АА, зарегистрированы в общей сложности 13 конгенеров различной токсичности (</w:t>
      </w:r>
      <w:r w:rsidR="00DF5B81" w:rsidRPr="00004BF1">
        <w:rPr>
          <w:rFonts w:eastAsiaTheme="minorHAnsi"/>
          <w:sz w:val="24"/>
          <w:szCs w:val="24"/>
          <w:lang w:eastAsia="en-US"/>
        </w:rPr>
        <w:t>таблица В</w:t>
      </w:r>
      <w:r w:rsidR="006350DC" w:rsidRPr="00004BF1">
        <w:rPr>
          <w:rFonts w:eastAsiaTheme="minorHAnsi"/>
          <w:sz w:val="24"/>
          <w:szCs w:val="24"/>
          <w:lang w:eastAsia="en-US"/>
        </w:rPr>
        <w:t>.</w:t>
      </w:r>
      <w:r w:rsidR="00DF5B81" w:rsidRPr="00004BF1">
        <w:rPr>
          <w:rFonts w:eastAsiaTheme="minorHAnsi"/>
          <w:sz w:val="24"/>
          <w:szCs w:val="24"/>
          <w:lang w:eastAsia="en-US"/>
        </w:rPr>
        <w:t>23</w:t>
      </w:r>
      <w:r w:rsidRPr="00004BF1">
        <w:rPr>
          <w:sz w:val="24"/>
          <w:szCs w:val="24"/>
          <w:lang w:eastAsia="ru-RU"/>
        </w:rPr>
        <w:t>).</w:t>
      </w:r>
      <w:proofErr w:type="gramEnd"/>
      <w:r w:rsidRPr="00004BF1">
        <w:rPr>
          <w:sz w:val="24"/>
          <w:szCs w:val="24"/>
          <w:lang w:eastAsia="ru-RU"/>
        </w:rPr>
        <w:t xml:space="preserve"> Доминирующие положение имеют конгенер ПХБ 44 </w:t>
      </w:r>
      <w:proofErr w:type="gramStart"/>
      <w:r w:rsidRPr="00004BF1">
        <w:rPr>
          <w:sz w:val="24"/>
          <w:szCs w:val="24"/>
          <w:lang w:eastAsia="ru-RU"/>
        </w:rPr>
        <w:t>встречаемость</w:t>
      </w:r>
      <w:proofErr w:type="gramEnd"/>
      <w:r w:rsidRPr="00004BF1">
        <w:rPr>
          <w:sz w:val="24"/>
          <w:szCs w:val="24"/>
          <w:lang w:eastAsia="ru-RU"/>
        </w:rPr>
        <w:t xml:space="preserve"> которого от всех анализированных проб (41) составляет 41 %, 90 и 95 % принадлежат конгенерам ПХБ 74 и ПХБ 97 соответственно.</w:t>
      </w:r>
    </w:p>
    <w:p w:rsidR="006F3B37" w:rsidRPr="00004BF1" w:rsidRDefault="006F3B37" w:rsidP="00C94853">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В образцах почв, собранных в горной зоне, преобладали конгенеры ПХБ 74 и 97, принадлежащие к группам тетр</w:t>
      </w:r>
      <w:proofErr w:type="gramStart"/>
      <w:r w:rsidRPr="00004BF1">
        <w:rPr>
          <w:sz w:val="24"/>
          <w:szCs w:val="24"/>
          <w:lang w:eastAsia="ru-RU"/>
        </w:rPr>
        <w:t>а-</w:t>
      </w:r>
      <w:proofErr w:type="gramEnd"/>
      <w:r w:rsidRPr="00004BF1">
        <w:rPr>
          <w:sz w:val="24"/>
          <w:szCs w:val="24"/>
          <w:lang w:eastAsia="ru-RU"/>
        </w:rPr>
        <w:t xml:space="preserve"> и </w:t>
      </w:r>
      <w:proofErr w:type="spellStart"/>
      <w:r w:rsidRPr="00004BF1">
        <w:rPr>
          <w:sz w:val="24"/>
          <w:szCs w:val="24"/>
          <w:lang w:eastAsia="ru-RU"/>
        </w:rPr>
        <w:t>пентахлорбифенилов</w:t>
      </w:r>
      <w:proofErr w:type="spellEnd"/>
      <w:r w:rsidRPr="00004BF1">
        <w:rPr>
          <w:sz w:val="24"/>
          <w:szCs w:val="24"/>
          <w:lang w:eastAsia="ru-RU"/>
        </w:rPr>
        <w:t>. Наиболее высокое содержание, достигавшие 1,403 и 7,900 мкг/</w:t>
      </w:r>
      <w:proofErr w:type="gramStart"/>
      <w:r w:rsidRPr="00004BF1">
        <w:rPr>
          <w:sz w:val="24"/>
          <w:szCs w:val="24"/>
          <w:lang w:eastAsia="ru-RU"/>
        </w:rPr>
        <w:t>кг</w:t>
      </w:r>
      <w:proofErr w:type="gramEnd"/>
      <w:r w:rsidRPr="00004BF1">
        <w:rPr>
          <w:sz w:val="24"/>
          <w:szCs w:val="24"/>
          <w:lang w:eastAsia="ru-RU"/>
        </w:rPr>
        <w:t xml:space="preserve"> характерно для ПХБ 97. Аналогичное распределение конгенеров ПХБ наблюдается и для почвенного покрова городской зоны. Несколько разнообразен состав конгенеров в почвенном покрове зоны малых городов и НПГТ. И в этой зоне рост суммарных концентраций ПХБ в почвах происходит за счет повышенных концентрации конгенера 97. В пробе из г. Есик и с. </w:t>
      </w:r>
      <w:proofErr w:type="spellStart"/>
      <w:r w:rsidRPr="00004BF1">
        <w:rPr>
          <w:sz w:val="24"/>
          <w:szCs w:val="24"/>
          <w:lang w:eastAsia="ru-RU"/>
        </w:rPr>
        <w:t>Узынагаш</w:t>
      </w:r>
      <w:proofErr w:type="spellEnd"/>
      <w:r w:rsidRPr="00004BF1">
        <w:rPr>
          <w:sz w:val="24"/>
          <w:szCs w:val="24"/>
          <w:lang w:eastAsia="ru-RU"/>
        </w:rPr>
        <w:t xml:space="preserve"> в количестве 0,045 и 0,046</w:t>
      </w:r>
      <w:r w:rsidR="000E3B09" w:rsidRPr="00004BF1">
        <w:rPr>
          <w:sz w:val="24"/>
          <w:szCs w:val="24"/>
          <w:lang w:eastAsia="ru-RU"/>
        </w:rPr>
        <w:t> </w:t>
      </w:r>
      <w:r w:rsidRPr="00004BF1">
        <w:rPr>
          <w:sz w:val="24"/>
          <w:szCs w:val="24"/>
          <w:lang w:eastAsia="ru-RU"/>
        </w:rPr>
        <w:t>мкг/</w:t>
      </w:r>
      <w:proofErr w:type="gramStart"/>
      <w:r w:rsidRPr="00004BF1">
        <w:rPr>
          <w:sz w:val="24"/>
          <w:szCs w:val="24"/>
          <w:lang w:eastAsia="ru-RU"/>
        </w:rPr>
        <w:t>кг</w:t>
      </w:r>
      <w:proofErr w:type="gramEnd"/>
      <w:r w:rsidRPr="00004BF1">
        <w:rPr>
          <w:sz w:val="24"/>
          <w:szCs w:val="24"/>
          <w:lang w:eastAsia="ru-RU"/>
        </w:rPr>
        <w:t xml:space="preserve"> соответственно зарегистрированы высокотоксичный конгенер ПХБ 114. </w:t>
      </w:r>
    </w:p>
    <w:p w:rsidR="006F3B37" w:rsidRPr="00004BF1" w:rsidRDefault="006F3B37" w:rsidP="00C94853">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Более разнообразным оказался конгенерный состав ПХБ в почвенном покрове малых населенных пунктов. В нем выявлено наличие 9-и конгенеров, обнаружены диоксиноподобный конгенер ПХБ 114 и «маркерный» конгенер ПХБ 138.</w:t>
      </w:r>
    </w:p>
    <w:p w:rsidR="00C35AB4" w:rsidRPr="00004BF1" w:rsidRDefault="00C35AB4" w:rsidP="007C1511">
      <w:pPr>
        <w:spacing w:line="360" w:lineRule="auto"/>
        <w:ind w:firstLine="709"/>
        <w:contextualSpacing/>
        <w:jc w:val="both"/>
        <w:rPr>
          <w:rFonts w:eastAsia="Calibri"/>
          <w:sz w:val="24"/>
          <w:szCs w:val="24"/>
          <w:lang w:eastAsia="en-US"/>
        </w:rPr>
      </w:pPr>
      <w:r w:rsidRPr="00004BF1">
        <w:rPr>
          <w:rFonts w:eastAsia="Calibri"/>
          <w:sz w:val="24"/>
          <w:szCs w:val="24"/>
          <w:lang w:eastAsia="en-US"/>
        </w:rPr>
        <w:br w:type="page"/>
      </w:r>
    </w:p>
    <w:p w:rsidR="001E4F47" w:rsidRPr="00004BF1" w:rsidRDefault="005C28B2" w:rsidP="001E4F47">
      <w:pPr>
        <w:spacing w:line="360" w:lineRule="auto"/>
        <w:ind w:firstLine="709"/>
        <w:contextualSpacing/>
        <w:jc w:val="both"/>
        <w:rPr>
          <w:rFonts w:eastAsia="TimesNewRomanPSMT"/>
          <w:b/>
          <w:sz w:val="24"/>
          <w:szCs w:val="24"/>
          <w:lang w:eastAsia="ru-RU"/>
        </w:rPr>
      </w:pPr>
      <w:r w:rsidRPr="00004BF1">
        <w:rPr>
          <w:rFonts w:eastAsia="TimesNewRomanPSMT"/>
          <w:b/>
          <w:sz w:val="24"/>
          <w:szCs w:val="24"/>
          <w:lang w:eastAsia="ru-RU"/>
        </w:rPr>
        <w:lastRenderedPageBreak/>
        <w:t>4</w:t>
      </w:r>
      <w:r w:rsidR="00980592" w:rsidRPr="00004BF1">
        <w:rPr>
          <w:rFonts w:eastAsia="TimesNewRomanPSMT"/>
          <w:b/>
          <w:sz w:val="24"/>
          <w:szCs w:val="24"/>
          <w:lang w:eastAsia="ru-RU"/>
        </w:rPr>
        <w:t xml:space="preserve"> </w:t>
      </w:r>
      <w:r w:rsidR="001E4F47" w:rsidRPr="00004BF1">
        <w:rPr>
          <w:rFonts w:eastAsia="TimesNewRomanPSMT"/>
          <w:b/>
          <w:sz w:val="24"/>
          <w:szCs w:val="24"/>
          <w:lang w:eastAsia="ru-RU"/>
        </w:rPr>
        <w:t>Определение количества поступлений загрязняющих веществ на единицу площади территории Алматинской агломерации</w:t>
      </w:r>
    </w:p>
    <w:p w:rsidR="00893804" w:rsidRPr="00004BF1" w:rsidRDefault="00893804" w:rsidP="001E4F47">
      <w:pPr>
        <w:spacing w:line="360" w:lineRule="auto"/>
        <w:ind w:firstLine="709"/>
        <w:contextualSpacing/>
        <w:jc w:val="both"/>
        <w:rPr>
          <w:rFonts w:eastAsia="TimesNewRomanPSMT"/>
          <w:b/>
          <w:sz w:val="24"/>
          <w:szCs w:val="24"/>
          <w:lang w:eastAsia="ru-RU"/>
        </w:rPr>
      </w:pPr>
    </w:p>
    <w:p w:rsidR="001E4F47" w:rsidRPr="00004BF1" w:rsidRDefault="001E4F47" w:rsidP="001E4F47">
      <w:pPr>
        <w:spacing w:line="360" w:lineRule="auto"/>
        <w:ind w:firstLine="709"/>
        <w:contextualSpacing/>
        <w:jc w:val="both"/>
        <w:rPr>
          <w:sz w:val="24"/>
          <w:szCs w:val="24"/>
          <w:lang w:eastAsia="ru-RU"/>
        </w:rPr>
      </w:pPr>
      <w:r w:rsidRPr="00004BF1">
        <w:rPr>
          <w:sz w:val="24"/>
          <w:szCs w:val="24"/>
        </w:rPr>
        <w:t>Для оценки поступления ЗВ на подстилающую поверхность (СП) территории АА в 2018-2020 гг., использована методическая рекомендация [</w:t>
      </w:r>
      <w:r w:rsidR="00421D01" w:rsidRPr="00004BF1">
        <w:rPr>
          <w:sz w:val="24"/>
          <w:szCs w:val="24"/>
        </w:rPr>
        <w:t>69</w:t>
      </w:r>
      <w:r w:rsidRPr="00004BF1">
        <w:rPr>
          <w:sz w:val="24"/>
          <w:szCs w:val="24"/>
        </w:rPr>
        <w:t>], где были</w:t>
      </w:r>
      <w:r w:rsidRPr="00004BF1">
        <w:t xml:space="preserve"> </w:t>
      </w:r>
      <w:r w:rsidRPr="00004BF1">
        <w:rPr>
          <w:sz w:val="24"/>
          <w:szCs w:val="24"/>
        </w:rPr>
        <w:t xml:space="preserve">использованы данные о массовой концентрации каждого компонента в снеге на единицу площади путем пересчета. </w:t>
      </w:r>
      <w:r w:rsidRPr="00004BF1">
        <w:rPr>
          <w:sz w:val="24"/>
          <w:szCs w:val="24"/>
          <w:lang w:eastAsia="ru-RU"/>
        </w:rPr>
        <w:t>Необходимо отметить, что для территории АА оценка выпадений загрязняющих веществ в снежном покрове выполняется впервые.</w:t>
      </w:r>
    </w:p>
    <w:p w:rsidR="001E4F47" w:rsidRPr="00004BF1" w:rsidRDefault="001E4F47" w:rsidP="001E4F47">
      <w:pPr>
        <w:overflowPunct/>
        <w:autoSpaceDE/>
        <w:autoSpaceDN/>
        <w:adjustRightInd/>
        <w:spacing w:line="360" w:lineRule="auto"/>
        <w:ind w:firstLine="709"/>
        <w:contextualSpacing/>
        <w:jc w:val="both"/>
        <w:textAlignment w:val="auto"/>
        <w:rPr>
          <w:sz w:val="24"/>
          <w:szCs w:val="24"/>
          <w:lang w:eastAsia="ru-RU"/>
        </w:rPr>
      </w:pPr>
      <w:r w:rsidRPr="00004BF1">
        <w:rPr>
          <w:rFonts w:eastAsia="Calibri"/>
          <w:sz w:val="24"/>
          <w:szCs w:val="24"/>
          <w:lang w:eastAsia="en-US"/>
        </w:rPr>
        <w:t xml:space="preserve">Поступление химических элементов на подстилающую поверхность в 2018 и 2019 гг. рассчитывали с учетом запасов СП. </w:t>
      </w:r>
      <w:r w:rsidRPr="00004BF1">
        <w:rPr>
          <w:sz w:val="24"/>
          <w:szCs w:val="24"/>
          <w:lang w:eastAsia="ru-RU"/>
        </w:rPr>
        <w:t>Запас воды в СП определяется по формуле</w:t>
      </w:r>
      <w:r w:rsidR="00E17FEF" w:rsidRPr="00004BF1">
        <w:rPr>
          <w:sz w:val="24"/>
          <w:szCs w:val="24"/>
          <w:lang w:eastAsia="ru-RU"/>
        </w:rPr>
        <w:t xml:space="preserve"> (1)</w:t>
      </w:r>
      <w:r w:rsidRPr="00004BF1">
        <w:rPr>
          <w:sz w:val="24"/>
          <w:szCs w:val="24"/>
          <w:lang w:eastAsia="ru-RU"/>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9"/>
        <w:gridCol w:w="1491"/>
      </w:tblGrid>
      <w:tr w:rsidR="001E4F47" w:rsidRPr="00004BF1" w:rsidTr="00E17FEF">
        <w:tc>
          <w:tcPr>
            <w:tcW w:w="8079" w:type="dxa"/>
          </w:tcPr>
          <w:p w:rsidR="001E4F47" w:rsidRPr="00004BF1" w:rsidRDefault="001E4F47" w:rsidP="001E4F47">
            <w:pPr>
              <w:overflowPunct/>
              <w:autoSpaceDE/>
              <w:autoSpaceDN/>
              <w:adjustRightInd/>
              <w:spacing w:line="360" w:lineRule="auto"/>
              <w:ind w:firstLine="709"/>
              <w:contextualSpacing/>
              <w:jc w:val="center"/>
              <w:textAlignment w:val="auto"/>
              <w:rPr>
                <w:sz w:val="24"/>
                <w:szCs w:val="24"/>
                <w:lang w:eastAsia="ru-RU"/>
              </w:rPr>
            </w:pPr>
            <m:oMath>
              <m:r>
                <w:rPr>
                  <w:rFonts w:ascii="Cambria Math" w:hAnsi="Cambria Math"/>
                  <w:sz w:val="24"/>
                  <w:szCs w:val="24"/>
                  <w:lang w:eastAsia="ru-RU"/>
                </w:rPr>
                <m:t>Q=10·g·h</m:t>
              </m:r>
            </m:oMath>
            <w:r w:rsidRPr="00004BF1">
              <w:rPr>
                <w:sz w:val="24"/>
                <w:szCs w:val="24"/>
                <w:lang w:eastAsia="ru-RU"/>
              </w:rPr>
              <w:t xml:space="preserve"> </w:t>
            </w:r>
          </w:p>
        </w:tc>
        <w:tc>
          <w:tcPr>
            <w:tcW w:w="1491" w:type="dxa"/>
          </w:tcPr>
          <w:p w:rsidR="001E4F47" w:rsidRPr="00004BF1" w:rsidRDefault="001E4F47" w:rsidP="001E4F47">
            <w:pPr>
              <w:overflowPunct/>
              <w:autoSpaceDE/>
              <w:autoSpaceDN/>
              <w:adjustRightInd/>
              <w:spacing w:line="360" w:lineRule="auto"/>
              <w:ind w:firstLine="709"/>
              <w:contextualSpacing/>
              <w:jc w:val="center"/>
              <w:textAlignment w:val="auto"/>
              <w:rPr>
                <w:sz w:val="24"/>
                <w:szCs w:val="24"/>
                <w:lang w:eastAsia="ru-RU"/>
              </w:rPr>
            </w:pPr>
            <w:r w:rsidRPr="00004BF1">
              <w:rPr>
                <w:sz w:val="24"/>
                <w:szCs w:val="24"/>
                <w:lang w:eastAsia="ru-RU"/>
              </w:rPr>
              <w:t>(1)</w:t>
            </w:r>
          </w:p>
        </w:tc>
      </w:tr>
    </w:tbl>
    <w:p w:rsidR="001E4F47" w:rsidRPr="00004BF1" w:rsidRDefault="001E4F47" w:rsidP="001E4F47">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 xml:space="preserve">где </w:t>
      </w:r>
      <w:r w:rsidRPr="00004BF1">
        <w:rPr>
          <w:i/>
          <w:sz w:val="24"/>
          <w:szCs w:val="24"/>
          <w:lang w:eastAsia="ru-RU"/>
        </w:rPr>
        <w:t>g</w:t>
      </w:r>
      <w:r w:rsidRPr="00004BF1">
        <w:rPr>
          <w:sz w:val="24"/>
          <w:szCs w:val="24"/>
          <w:lang w:eastAsia="ru-RU"/>
        </w:rPr>
        <w:t xml:space="preserve"> – средняя плотность снега по данным снегосъемки на полевом маршруте за ту же дату;</w:t>
      </w:r>
    </w:p>
    <w:p w:rsidR="001E4F47" w:rsidRPr="00004BF1" w:rsidRDefault="001E4F47" w:rsidP="001E4F47">
      <w:pPr>
        <w:overflowPunct/>
        <w:autoSpaceDE/>
        <w:autoSpaceDN/>
        <w:adjustRightInd/>
        <w:spacing w:line="360" w:lineRule="auto"/>
        <w:ind w:firstLine="709"/>
        <w:contextualSpacing/>
        <w:jc w:val="both"/>
        <w:textAlignment w:val="auto"/>
        <w:rPr>
          <w:sz w:val="24"/>
          <w:szCs w:val="24"/>
          <w:lang w:eastAsia="ru-RU"/>
        </w:rPr>
      </w:pPr>
      <w:r w:rsidRPr="00004BF1">
        <w:rPr>
          <w:i/>
          <w:sz w:val="24"/>
          <w:szCs w:val="24"/>
          <w:lang w:eastAsia="ru-RU"/>
        </w:rPr>
        <w:t>h</w:t>
      </w:r>
      <w:r w:rsidRPr="00004BF1">
        <w:rPr>
          <w:sz w:val="24"/>
          <w:szCs w:val="24"/>
          <w:lang w:eastAsia="ru-RU"/>
        </w:rPr>
        <w:t xml:space="preserve"> – средняя высота снежного покрова в балках, вычисленная делением суммы высот измерений на общее число точек определения высоты.</w:t>
      </w:r>
    </w:p>
    <w:p w:rsidR="001E4F47" w:rsidRPr="00004BF1" w:rsidRDefault="001E4F47" w:rsidP="001E4F47">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 xml:space="preserve">Произведение </w:t>
      </w:r>
      <w:proofErr w:type="spellStart"/>
      <w:r w:rsidRPr="00004BF1">
        <w:rPr>
          <w:i/>
          <w:sz w:val="24"/>
          <w:szCs w:val="24"/>
          <w:lang w:eastAsia="ru-RU"/>
        </w:rPr>
        <w:t>gh</w:t>
      </w:r>
      <w:proofErr w:type="spellEnd"/>
      <w:r w:rsidRPr="00004BF1">
        <w:rPr>
          <w:sz w:val="24"/>
          <w:szCs w:val="24"/>
          <w:lang w:eastAsia="ru-RU"/>
        </w:rPr>
        <w:t xml:space="preserve"> умножается на </w:t>
      </w:r>
      <w:r w:rsidRPr="00004BF1">
        <w:rPr>
          <w:i/>
          <w:sz w:val="24"/>
          <w:szCs w:val="24"/>
          <w:lang w:eastAsia="ru-RU"/>
        </w:rPr>
        <w:t>10</w:t>
      </w:r>
      <w:r w:rsidRPr="00004BF1">
        <w:rPr>
          <w:sz w:val="24"/>
          <w:szCs w:val="24"/>
          <w:lang w:eastAsia="ru-RU"/>
        </w:rPr>
        <w:t xml:space="preserve"> для перевода данных расчета в миллиметры.</w:t>
      </w:r>
    </w:p>
    <w:p w:rsidR="001E4F47" w:rsidRPr="00004BF1" w:rsidRDefault="001E4F47" w:rsidP="001E4F47">
      <w:pPr>
        <w:overflowPunct/>
        <w:autoSpaceDE/>
        <w:autoSpaceDN/>
        <w:adjustRightInd/>
        <w:spacing w:line="360" w:lineRule="auto"/>
        <w:ind w:firstLine="709"/>
        <w:contextualSpacing/>
        <w:jc w:val="both"/>
        <w:textAlignment w:val="auto"/>
        <w:rPr>
          <w:sz w:val="24"/>
          <w:szCs w:val="24"/>
        </w:rPr>
      </w:pPr>
      <w:r w:rsidRPr="00004BF1">
        <w:rPr>
          <w:sz w:val="24"/>
          <w:szCs w:val="24"/>
          <w:lang w:eastAsia="ru-RU"/>
        </w:rPr>
        <w:t xml:space="preserve">В 2020 г. оценку загрязнения проводили с использованием данных о массовой концентрации каждого компонента в снеге на единицу площади путем пересчета по следующей формуле </w:t>
      </w:r>
      <w:r w:rsidR="00E17FEF" w:rsidRPr="00004BF1">
        <w:rPr>
          <w:sz w:val="24"/>
          <w:szCs w:val="24"/>
          <w:lang w:eastAsia="ru-RU"/>
        </w:rPr>
        <w:t xml:space="preserve">(2) </w:t>
      </w:r>
      <w:r w:rsidRPr="00004BF1">
        <w:rPr>
          <w:sz w:val="24"/>
          <w:szCs w:val="24"/>
        </w:rPr>
        <w:t>[</w:t>
      </w:r>
      <w:r w:rsidR="00421D01" w:rsidRPr="00004BF1">
        <w:rPr>
          <w:sz w:val="24"/>
          <w:szCs w:val="24"/>
        </w:rPr>
        <w:t>70</w:t>
      </w:r>
      <w:r w:rsidRPr="00004BF1">
        <w:rPr>
          <w:sz w:val="24"/>
          <w:szCs w:val="24"/>
        </w:rPr>
        <w:t>]:</w:t>
      </w:r>
    </w:p>
    <w:p w:rsidR="001E4F47" w:rsidRPr="00004BF1" w:rsidRDefault="001E4F47" w:rsidP="001E4F47">
      <w:pPr>
        <w:overflowPunct/>
        <w:autoSpaceDE/>
        <w:autoSpaceDN/>
        <w:adjustRightInd/>
        <w:spacing w:line="360" w:lineRule="auto"/>
        <w:ind w:firstLine="709"/>
        <w:contextualSpacing/>
        <w:jc w:val="both"/>
        <w:textAlignment w:val="auto"/>
        <w:rPr>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2"/>
        <w:gridCol w:w="1488"/>
      </w:tblGrid>
      <w:tr w:rsidR="001E4F47" w:rsidRPr="00004BF1" w:rsidTr="001E4F47">
        <w:tc>
          <w:tcPr>
            <w:tcW w:w="8330" w:type="dxa"/>
          </w:tcPr>
          <w:p w:rsidR="001E4F47" w:rsidRPr="00004BF1" w:rsidRDefault="001E4F47" w:rsidP="001E4F47">
            <w:pPr>
              <w:overflowPunct/>
              <w:autoSpaceDE/>
              <w:autoSpaceDN/>
              <w:adjustRightInd/>
              <w:spacing w:line="360" w:lineRule="auto"/>
              <w:ind w:firstLine="709"/>
              <w:contextualSpacing/>
              <w:jc w:val="center"/>
              <w:textAlignment w:val="auto"/>
              <w:rPr>
                <w:sz w:val="24"/>
                <w:szCs w:val="24"/>
                <w:lang w:eastAsia="ru-RU"/>
              </w:rPr>
            </w:pPr>
            <m:oMathPara>
              <m:oMath>
                <m:r>
                  <w:rPr>
                    <w:rFonts w:ascii="Cambria Math" w:hAnsi="Cambria Math"/>
                    <w:sz w:val="24"/>
                    <w:szCs w:val="24"/>
                    <w:lang w:val="en-US" w:eastAsia="ru-RU"/>
                  </w:rPr>
                  <m:t>P</m:t>
                </m:r>
                <m:r>
                  <w:rPr>
                    <w:rFonts w:ascii="Cambria Math" w:hAnsi="Cambria Math"/>
                    <w:sz w:val="24"/>
                    <w:szCs w:val="24"/>
                    <w:lang w:eastAsia="ru-RU"/>
                  </w:rPr>
                  <m:t>=</m:t>
                </m:r>
                <m:f>
                  <m:fPr>
                    <m:ctrlPr>
                      <w:rPr>
                        <w:rFonts w:ascii="Cambria Math" w:hAnsi="Cambria Math"/>
                        <w:i/>
                        <w:sz w:val="24"/>
                        <w:szCs w:val="24"/>
                        <w:lang w:eastAsia="ru-RU"/>
                      </w:rPr>
                    </m:ctrlPr>
                  </m:fPr>
                  <m:num>
                    <m:r>
                      <w:rPr>
                        <w:rFonts w:ascii="Cambria Math" w:hAnsi="Cambria Math"/>
                        <w:sz w:val="24"/>
                        <w:szCs w:val="24"/>
                        <w:lang w:eastAsia="ru-RU"/>
                      </w:rPr>
                      <m:t>Cm·V</m:t>
                    </m:r>
                  </m:num>
                  <m:den>
                    <m:r>
                      <w:rPr>
                        <w:rFonts w:ascii="Cambria Math" w:hAnsi="Cambria Math"/>
                        <w:sz w:val="24"/>
                        <w:szCs w:val="24"/>
                        <w:lang w:eastAsia="ru-RU"/>
                      </w:rPr>
                      <m:t>S·n</m:t>
                    </m:r>
                  </m:den>
                </m:f>
                <m:r>
                  <w:rPr>
                    <w:rFonts w:ascii="Cambria Math" w:hAnsi="Cambria Math"/>
                    <w:sz w:val="24"/>
                    <w:szCs w:val="24"/>
                    <w:lang w:eastAsia="ru-RU"/>
                  </w:rPr>
                  <m:t>·10</m:t>
                </m:r>
              </m:oMath>
            </m:oMathPara>
          </w:p>
        </w:tc>
        <w:tc>
          <w:tcPr>
            <w:tcW w:w="1524" w:type="dxa"/>
          </w:tcPr>
          <w:p w:rsidR="001E4F47" w:rsidRPr="00004BF1" w:rsidRDefault="001E4F47" w:rsidP="001E4F47">
            <w:pPr>
              <w:overflowPunct/>
              <w:autoSpaceDE/>
              <w:autoSpaceDN/>
              <w:adjustRightInd/>
              <w:spacing w:line="360" w:lineRule="auto"/>
              <w:ind w:firstLine="709"/>
              <w:contextualSpacing/>
              <w:jc w:val="center"/>
              <w:textAlignment w:val="auto"/>
              <w:rPr>
                <w:sz w:val="24"/>
                <w:szCs w:val="24"/>
                <w:lang w:eastAsia="ru-RU"/>
              </w:rPr>
            </w:pPr>
            <w:r w:rsidRPr="00004BF1">
              <w:rPr>
                <w:sz w:val="24"/>
                <w:szCs w:val="24"/>
                <w:lang w:eastAsia="ru-RU"/>
              </w:rPr>
              <w:t>(2)</w:t>
            </w:r>
          </w:p>
        </w:tc>
      </w:tr>
    </w:tbl>
    <w:p w:rsidR="001E4F47" w:rsidRPr="00004BF1" w:rsidRDefault="001E4F47" w:rsidP="001E4F47">
      <w:pPr>
        <w:overflowPunct/>
        <w:autoSpaceDE/>
        <w:autoSpaceDN/>
        <w:adjustRightInd/>
        <w:spacing w:line="360" w:lineRule="auto"/>
        <w:ind w:firstLine="709"/>
        <w:contextualSpacing/>
        <w:jc w:val="both"/>
        <w:textAlignment w:val="auto"/>
        <w:rPr>
          <w:sz w:val="24"/>
          <w:szCs w:val="24"/>
          <w:lang w:eastAsia="ru-RU"/>
        </w:rPr>
      </w:pPr>
    </w:p>
    <w:p w:rsidR="001E4F47" w:rsidRPr="00004BF1" w:rsidRDefault="001E4F47" w:rsidP="001E4F47">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 xml:space="preserve">где, </w:t>
      </w:r>
      <w:r w:rsidRPr="00004BF1">
        <w:rPr>
          <w:i/>
          <w:sz w:val="24"/>
          <w:szCs w:val="24"/>
          <w:lang w:val="en-US" w:eastAsia="ru-RU"/>
        </w:rPr>
        <w:t>P</w:t>
      </w:r>
      <w:r w:rsidRPr="00004BF1">
        <w:rPr>
          <w:sz w:val="24"/>
          <w:szCs w:val="24"/>
          <w:lang w:eastAsia="ru-RU"/>
        </w:rPr>
        <w:t xml:space="preserve"> – масса определяемого компонента, поступившего на единицу площади поверхности земли за весь период сохранения СП, г/м</w:t>
      </w:r>
      <w:proofErr w:type="gramStart"/>
      <w:r w:rsidRPr="00004BF1">
        <w:rPr>
          <w:sz w:val="24"/>
          <w:szCs w:val="24"/>
          <w:vertAlign w:val="superscript"/>
          <w:lang w:eastAsia="ru-RU"/>
        </w:rPr>
        <w:t>2</w:t>
      </w:r>
      <w:proofErr w:type="gramEnd"/>
      <w:r w:rsidRPr="00004BF1">
        <w:rPr>
          <w:sz w:val="24"/>
          <w:szCs w:val="24"/>
          <w:lang w:eastAsia="ru-RU"/>
        </w:rPr>
        <w:t xml:space="preserve"> или мг/м</w:t>
      </w:r>
      <w:r w:rsidRPr="00004BF1">
        <w:rPr>
          <w:sz w:val="24"/>
          <w:szCs w:val="24"/>
          <w:vertAlign w:val="superscript"/>
          <w:lang w:eastAsia="ru-RU"/>
        </w:rPr>
        <w:t>2</w:t>
      </w:r>
      <w:r w:rsidRPr="00004BF1">
        <w:rPr>
          <w:sz w:val="24"/>
          <w:szCs w:val="24"/>
          <w:lang w:eastAsia="ru-RU"/>
        </w:rPr>
        <w:t xml:space="preserve">; </w:t>
      </w:r>
    </w:p>
    <w:p w:rsidR="001E4F47" w:rsidRPr="00004BF1" w:rsidRDefault="001E4F47" w:rsidP="001E4F47">
      <w:pPr>
        <w:overflowPunct/>
        <w:autoSpaceDE/>
        <w:autoSpaceDN/>
        <w:adjustRightInd/>
        <w:spacing w:line="360" w:lineRule="auto"/>
        <w:ind w:firstLine="709"/>
        <w:contextualSpacing/>
        <w:jc w:val="both"/>
        <w:textAlignment w:val="auto"/>
        <w:rPr>
          <w:sz w:val="24"/>
          <w:szCs w:val="24"/>
          <w:lang w:eastAsia="ru-RU"/>
        </w:rPr>
      </w:pPr>
      <w:r w:rsidRPr="00004BF1">
        <w:rPr>
          <w:i/>
          <w:sz w:val="24"/>
          <w:szCs w:val="24"/>
          <w:lang w:val="en-US" w:eastAsia="ru-RU"/>
        </w:rPr>
        <w:t>Cm</w:t>
      </w:r>
      <w:r w:rsidRPr="00004BF1">
        <w:rPr>
          <w:sz w:val="24"/>
          <w:szCs w:val="24"/>
          <w:lang w:eastAsia="ru-RU"/>
        </w:rPr>
        <w:t xml:space="preserve"> – массовая концентрация компонента в талой воде, мг/дм</w:t>
      </w:r>
      <w:r w:rsidRPr="00004BF1">
        <w:rPr>
          <w:sz w:val="24"/>
          <w:szCs w:val="24"/>
          <w:vertAlign w:val="superscript"/>
          <w:lang w:eastAsia="ru-RU"/>
        </w:rPr>
        <w:t>3</w:t>
      </w:r>
      <w:r w:rsidRPr="00004BF1">
        <w:rPr>
          <w:sz w:val="24"/>
          <w:szCs w:val="24"/>
          <w:lang w:eastAsia="ru-RU"/>
        </w:rPr>
        <w:t xml:space="preserve"> или мкг/дм</w:t>
      </w:r>
      <w:r w:rsidRPr="00004BF1">
        <w:rPr>
          <w:sz w:val="24"/>
          <w:szCs w:val="24"/>
          <w:vertAlign w:val="superscript"/>
          <w:lang w:eastAsia="ru-RU"/>
        </w:rPr>
        <w:t>3</w:t>
      </w:r>
      <w:r w:rsidRPr="00004BF1">
        <w:rPr>
          <w:sz w:val="24"/>
          <w:szCs w:val="24"/>
          <w:lang w:eastAsia="ru-RU"/>
        </w:rPr>
        <w:t>;</w:t>
      </w:r>
    </w:p>
    <w:p w:rsidR="001E4F47" w:rsidRPr="00004BF1" w:rsidRDefault="001E4F47" w:rsidP="001E4F47">
      <w:pPr>
        <w:overflowPunct/>
        <w:autoSpaceDE/>
        <w:autoSpaceDN/>
        <w:adjustRightInd/>
        <w:spacing w:line="360" w:lineRule="auto"/>
        <w:ind w:firstLine="709"/>
        <w:contextualSpacing/>
        <w:jc w:val="both"/>
        <w:textAlignment w:val="auto"/>
        <w:rPr>
          <w:sz w:val="24"/>
          <w:szCs w:val="24"/>
          <w:lang w:eastAsia="ru-RU"/>
        </w:rPr>
      </w:pPr>
      <w:r w:rsidRPr="00004BF1">
        <w:rPr>
          <w:i/>
          <w:sz w:val="24"/>
          <w:szCs w:val="24"/>
          <w:lang w:val="en-US" w:eastAsia="ru-RU"/>
        </w:rPr>
        <w:t>V</w:t>
      </w:r>
      <w:r w:rsidRPr="00004BF1">
        <w:rPr>
          <w:sz w:val="24"/>
          <w:szCs w:val="24"/>
          <w:lang w:eastAsia="ru-RU"/>
        </w:rPr>
        <w:t xml:space="preserve"> – </w:t>
      </w:r>
      <w:proofErr w:type="gramStart"/>
      <w:r w:rsidRPr="00004BF1">
        <w:rPr>
          <w:sz w:val="24"/>
          <w:szCs w:val="24"/>
          <w:lang w:eastAsia="ru-RU"/>
        </w:rPr>
        <w:t>объем</w:t>
      </w:r>
      <w:proofErr w:type="gramEnd"/>
      <w:r w:rsidRPr="00004BF1">
        <w:rPr>
          <w:sz w:val="24"/>
          <w:szCs w:val="24"/>
          <w:lang w:eastAsia="ru-RU"/>
        </w:rPr>
        <w:t xml:space="preserve"> талой воды всей пробы, дм</w:t>
      </w:r>
      <w:r w:rsidRPr="00004BF1">
        <w:rPr>
          <w:sz w:val="24"/>
          <w:szCs w:val="24"/>
          <w:vertAlign w:val="superscript"/>
          <w:lang w:eastAsia="ru-RU"/>
        </w:rPr>
        <w:t>3</w:t>
      </w:r>
      <w:r w:rsidRPr="00004BF1">
        <w:rPr>
          <w:sz w:val="24"/>
          <w:szCs w:val="24"/>
          <w:lang w:eastAsia="ru-RU"/>
        </w:rPr>
        <w:t>;</w:t>
      </w:r>
    </w:p>
    <w:p w:rsidR="001E4F47" w:rsidRPr="00004BF1" w:rsidRDefault="001E4F47" w:rsidP="001E4F47">
      <w:pPr>
        <w:overflowPunct/>
        <w:autoSpaceDE/>
        <w:autoSpaceDN/>
        <w:adjustRightInd/>
        <w:spacing w:line="360" w:lineRule="auto"/>
        <w:ind w:firstLine="709"/>
        <w:contextualSpacing/>
        <w:jc w:val="both"/>
        <w:textAlignment w:val="auto"/>
        <w:rPr>
          <w:sz w:val="24"/>
          <w:szCs w:val="24"/>
          <w:lang w:eastAsia="ru-RU"/>
        </w:rPr>
      </w:pPr>
      <w:r w:rsidRPr="00004BF1">
        <w:rPr>
          <w:i/>
          <w:sz w:val="24"/>
          <w:szCs w:val="24"/>
          <w:lang w:val="en-US" w:eastAsia="ru-RU"/>
        </w:rPr>
        <w:t>S</w:t>
      </w:r>
      <w:r w:rsidRPr="00004BF1">
        <w:rPr>
          <w:sz w:val="24"/>
          <w:szCs w:val="24"/>
          <w:lang w:eastAsia="ru-RU"/>
        </w:rPr>
        <w:t xml:space="preserve"> – </w:t>
      </w:r>
      <w:proofErr w:type="gramStart"/>
      <w:r w:rsidRPr="00004BF1">
        <w:rPr>
          <w:sz w:val="24"/>
          <w:szCs w:val="24"/>
          <w:lang w:eastAsia="ru-RU"/>
        </w:rPr>
        <w:t>площадь</w:t>
      </w:r>
      <w:proofErr w:type="gramEnd"/>
      <w:r w:rsidRPr="00004BF1">
        <w:rPr>
          <w:sz w:val="24"/>
          <w:szCs w:val="24"/>
          <w:lang w:eastAsia="ru-RU"/>
        </w:rPr>
        <w:t xml:space="preserve"> внутреннего поперечного сечения трубы для отбора проб снега, см</w:t>
      </w:r>
      <w:r w:rsidRPr="00004BF1">
        <w:rPr>
          <w:sz w:val="24"/>
          <w:szCs w:val="24"/>
          <w:vertAlign w:val="superscript"/>
          <w:lang w:eastAsia="ru-RU"/>
        </w:rPr>
        <w:t>2</w:t>
      </w:r>
      <w:r w:rsidRPr="00004BF1">
        <w:rPr>
          <w:sz w:val="24"/>
          <w:szCs w:val="24"/>
          <w:lang w:eastAsia="ru-RU"/>
        </w:rPr>
        <w:t xml:space="preserve">; </w:t>
      </w:r>
    </w:p>
    <w:p w:rsidR="001E4F47" w:rsidRPr="00004BF1" w:rsidRDefault="001E4F47" w:rsidP="001E4F47">
      <w:pPr>
        <w:overflowPunct/>
        <w:autoSpaceDE/>
        <w:autoSpaceDN/>
        <w:adjustRightInd/>
        <w:spacing w:line="360" w:lineRule="auto"/>
        <w:ind w:firstLine="709"/>
        <w:contextualSpacing/>
        <w:jc w:val="both"/>
        <w:textAlignment w:val="auto"/>
        <w:rPr>
          <w:sz w:val="24"/>
          <w:szCs w:val="24"/>
          <w:lang w:eastAsia="ru-RU"/>
        </w:rPr>
      </w:pPr>
      <w:r w:rsidRPr="00004BF1">
        <w:rPr>
          <w:i/>
          <w:sz w:val="24"/>
          <w:szCs w:val="24"/>
          <w:lang w:val="en-US" w:eastAsia="ru-RU"/>
        </w:rPr>
        <w:t>n</w:t>
      </w:r>
      <w:r w:rsidRPr="00004BF1">
        <w:rPr>
          <w:sz w:val="24"/>
          <w:szCs w:val="24"/>
          <w:lang w:eastAsia="ru-RU"/>
        </w:rPr>
        <w:t xml:space="preserve"> – </w:t>
      </w:r>
      <w:proofErr w:type="gramStart"/>
      <w:r w:rsidRPr="00004BF1">
        <w:rPr>
          <w:sz w:val="24"/>
          <w:szCs w:val="24"/>
          <w:lang w:eastAsia="ru-RU"/>
        </w:rPr>
        <w:t>число</w:t>
      </w:r>
      <w:proofErr w:type="gramEnd"/>
      <w:r w:rsidRPr="00004BF1">
        <w:rPr>
          <w:sz w:val="24"/>
          <w:szCs w:val="24"/>
          <w:lang w:eastAsia="ru-RU"/>
        </w:rPr>
        <w:t xml:space="preserve"> кернов снежного покрова, отобранных в данной точке;</w:t>
      </w:r>
    </w:p>
    <w:p w:rsidR="001E4F47" w:rsidRPr="00004BF1" w:rsidRDefault="001E4F47" w:rsidP="001E4F47">
      <w:pPr>
        <w:overflowPunct/>
        <w:autoSpaceDE/>
        <w:autoSpaceDN/>
        <w:adjustRightInd/>
        <w:spacing w:line="360" w:lineRule="auto"/>
        <w:ind w:firstLine="709"/>
        <w:contextualSpacing/>
        <w:jc w:val="both"/>
        <w:textAlignment w:val="auto"/>
        <w:rPr>
          <w:sz w:val="24"/>
          <w:szCs w:val="24"/>
          <w:lang w:eastAsia="ru-RU"/>
        </w:rPr>
      </w:pPr>
      <w:r w:rsidRPr="00004BF1">
        <w:rPr>
          <w:i/>
          <w:sz w:val="24"/>
          <w:szCs w:val="24"/>
          <w:lang w:eastAsia="ru-RU"/>
        </w:rPr>
        <w:t>10</w:t>
      </w:r>
      <w:r w:rsidRPr="00004BF1">
        <w:rPr>
          <w:sz w:val="24"/>
          <w:szCs w:val="24"/>
          <w:lang w:eastAsia="ru-RU"/>
        </w:rPr>
        <w:t xml:space="preserve"> – коэффициент для согласования размерности.</w:t>
      </w:r>
    </w:p>
    <w:p w:rsidR="001E4F47" w:rsidRPr="00004BF1" w:rsidRDefault="001E4F47" w:rsidP="001E4F47">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val="kk-KZ" w:eastAsia="ru-RU"/>
        </w:rPr>
        <w:t>Количество загрязняющих веществ, выпадающих на единицу площади</w:t>
      </w:r>
      <w:r w:rsidRPr="00004BF1">
        <w:rPr>
          <w:rFonts w:eastAsia="TimesNewRomanPSMT"/>
          <w:sz w:val="24"/>
          <w:szCs w:val="24"/>
          <w:lang w:eastAsia="ru-RU"/>
        </w:rPr>
        <w:t xml:space="preserve"> территории АА</w:t>
      </w:r>
      <w:r w:rsidRPr="00004BF1">
        <w:rPr>
          <w:rFonts w:eastAsiaTheme="minorHAnsi"/>
          <w:sz w:val="24"/>
          <w:szCs w:val="24"/>
          <w:lang w:eastAsia="en-US"/>
        </w:rPr>
        <w:t xml:space="preserve"> за 2018-2020 гг. </w:t>
      </w:r>
      <w:proofErr w:type="gramStart"/>
      <w:r w:rsidRPr="00004BF1">
        <w:rPr>
          <w:rFonts w:eastAsiaTheme="minorHAnsi"/>
          <w:sz w:val="24"/>
          <w:szCs w:val="24"/>
          <w:lang w:eastAsia="en-US"/>
        </w:rPr>
        <w:t>представлены</w:t>
      </w:r>
      <w:proofErr w:type="gramEnd"/>
      <w:r w:rsidRPr="00004BF1">
        <w:rPr>
          <w:rFonts w:eastAsiaTheme="minorHAnsi"/>
          <w:sz w:val="24"/>
          <w:szCs w:val="24"/>
          <w:lang w:eastAsia="en-US"/>
        </w:rPr>
        <w:t xml:space="preserve"> в таблиц</w:t>
      </w:r>
      <w:r w:rsidR="00B43BAE" w:rsidRPr="00004BF1">
        <w:rPr>
          <w:rFonts w:eastAsiaTheme="minorHAnsi"/>
          <w:sz w:val="24"/>
          <w:szCs w:val="24"/>
          <w:lang w:eastAsia="en-US"/>
        </w:rPr>
        <w:t>ах</w:t>
      </w:r>
      <w:r w:rsidRPr="00004BF1">
        <w:rPr>
          <w:rFonts w:eastAsiaTheme="minorHAnsi"/>
          <w:sz w:val="24"/>
          <w:szCs w:val="24"/>
          <w:lang w:eastAsia="en-US"/>
        </w:rPr>
        <w:t xml:space="preserve"> В</w:t>
      </w:r>
      <w:r w:rsidR="006350DC" w:rsidRPr="00004BF1">
        <w:rPr>
          <w:rFonts w:eastAsiaTheme="minorHAnsi"/>
          <w:sz w:val="24"/>
          <w:szCs w:val="24"/>
          <w:lang w:eastAsia="en-US"/>
        </w:rPr>
        <w:t>.</w:t>
      </w:r>
      <w:r w:rsidR="00DF5B81" w:rsidRPr="00004BF1">
        <w:rPr>
          <w:rFonts w:eastAsiaTheme="minorHAnsi"/>
          <w:sz w:val="24"/>
          <w:szCs w:val="24"/>
          <w:lang w:eastAsia="en-US"/>
        </w:rPr>
        <w:t>24</w:t>
      </w:r>
      <w:r w:rsidRPr="00004BF1">
        <w:rPr>
          <w:rFonts w:eastAsiaTheme="minorHAnsi"/>
          <w:sz w:val="24"/>
          <w:szCs w:val="24"/>
          <w:lang w:eastAsia="en-US"/>
        </w:rPr>
        <w:t>-В</w:t>
      </w:r>
      <w:r w:rsidR="006350DC" w:rsidRPr="00004BF1">
        <w:rPr>
          <w:rFonts w:eastAsiaTheme="minorHAnsi"/>
          <w:sz w:val="24"/>
          <w:szCs w:val="24"/>
          <w:lang w:eastAsia="en-US"/>
        </w:rPr>
        <w:t>.</w:t>
      </w:r>
      <w:r w:rsidR="00DF5B81" w:rsidRPr="00004BF1">
        <w:rPr>
          <w:rFonts w:eastAsiaTheme="minorHAnsi"/>
          <w:sz w:val="24"/>
          <w:szCs w:val="24"/>
          <w:lang w:eastAsia="en-US"/>
        </w:rPr>
        <w:t>26</w:t>
      </w:r>
      <w:r w:rsidRPr="00004BF1">
        <w:rPr>
          <w:rFonts w:eastAsiaTheme="minorHAnsi"/>
          <w:sz w:val="24"/>
          <w:szCs w:val="24"/>
          <w:lang w:eastAsia="en-US"/>
        </w:rPr>
        <w:t xml:space="preserve">. </w:t>
      </w:r>
      <w:r w:rsidRPr="00004BF1">
        <w:rPr>
          <w:sz w:val="24"/>
          <w:szCs w:val="24"/>
        </w:rPr>
        <w:t>Высокие значения цинка в 2018 г. до 0,63 мг/м</w:t>
      </w:r>
      <w:proofErr w:type="gramStart"/>
      <w:r w:rsidRPr="00004BF1">
        <w:rPr>
          <w:sz w:val="24"/>
          <w:szCs w:val="24"/>
          <w:vertAlign w:val="superscript"/>
        </w:rPr>
        <w:t>2</w:t>
      </w:r>
      <w:proofErr w:type="gramEnd"/>
      <w:r w:rsidRPr="00004BF1">
        <w:rPr>
          <w:sz w:val="24"/>
          <w:szCs w:val="24"/>
        </w:rPr>
        <w:t>, кадмия до 0,37 мг/м</w:t>
      </w:r>
      <w:r w:rsidRPr="00004BF1">
        <w:rPr>
          <w:sz w:val="24"/>
          <w:szCs w:val="24"/>
          <w:vertAlign w:val="superscript"/>
        </w:rPr>
        <w:t>2</w:t>
      </w:r>
      <w:r w:rsidRPr="00004BF1">
        <w:rPr>
          <w:sz w:val="24"/>
          <w:szCs w:val="24"/>
        </w:rPr>
        <w:t>, меди и свинца до 0,40 и 0,83 мг/м</w:t>
      </w:r>
      <w:r w:rsidRPr="00004BF1">
        <w:rPr>
          <w:sz w:val="24"/>
          <w:szCs w:val="24"/>
          <w:vertAlign w:val="superscript"/>
        </w:rPr>
        <w:t>2</w:t>
      </w:r>
      <w:r w:rsidRPr="00004BF1">
        <w:rPr>
          <w:sz w:val="24"/>
          <w:szCs w:val="24"/>
        </w:rPr>
        <w:t xml:space="preserve"> соответственно. </w:t>
      </w:r>
      <w:r w:rsidRPr="00004BF1">
        <w:rPr>
          <w:sz w:val="24"/>
          <w:szCs w:val="24"/>
          <w:lang w:eastAsia="ru-RU"/>
        </w:rPr>
        <w:t xml:space="preserve">В распределении выпадений тяжелых металлов по территории АА по мере </w:t>
      </w:r>
      <w:r w:rsidR="00BC60F3" w:rsidRPr="00004BF1">
        <w:rPr>
          <w:sz w:val="24"/>
          <w:szCs w:val="24"/>
          <w:lang w:val="kk-KZ" w:eastAsia="ru-RU"/>
        </w:rPr>
        <w:t>понижения</w:t>
      </w:r>
      <w:r w:rsidRPr="00004BF1">
        <w:rPr>
          <w:sz w:val="24"/>
          <w:szCs w:val="24"/>
          <w:lang w:eastAsia="ru-RU"/>
        </w:rPr>
        <w:t xml:space="preserve"> </w:t>
      </w:r>
      <w:r w:rsidRPr="00004BF1">
        <w:rPr>
          <w:sz w:val="24"/>
          <w:szCs w:val="24"/>
          <w:lang w:eastAsia="ru-RU"/>
        </w:rPr>
        <w:lastRenderedPageBreak/>
        <w:t xml:space="preserve">абсолютной отметки наблюдаются изменения от горных территории к </w:t>
      </w:r>
      <w:proofErr w:type="gramStart"/>
      <w:r w:rsidRPr="00004BF1">
        <w:rPr>
          <w:sz w:val="24"/>
          <w:szCs w:val="24"/>
          <w:lang w:eastAsia="ru-RU"/>
        </w:rPr>
        <w:t>равнинным</w:t>
      </w:r>
      <w:proofErr w:type="gramEnd"/>
      <w:r w:rsidRPr="00004BF1">
        <w:rPr>
          <w:sz w:val="24"/>
          <w:szCs w:val="24"/>
          <w:lang w:eastAsia="ru-RU"/>
        </w:rPr>
        <w:t xml:space="preserve"> </w:t>
      </w:r>
      <w:r w:rsidR="00BC60F3" w:rsidRPr="00004BF1">
        <w:rPr>
          <w:sz w:val="24"/>
          <w:szCs w:val="24"/>
          <w:lang w:eastAsia="ru-RU"/>
        </w:rPr>
        <w:t>(</w:t>
      </w:r>
      <w:r w:rsidR="00BC60F3" w:rsidRPr="00004BF1">
        <w:rPr>
          <w:sz w:val="24"/>
          <w:szCs w:val="24"/>
          <w:lang w:val="kk-KZ" w:eastAsia="ru-RU"/>
        </w:rPr>
        <w:t>уменьшения концентрации)</w:t>
      </w:r>
      <w:r w:rsidRPr="00004BF1">
        <w:rPr>
          <w:sz w:val="24"/>
          <w:szCs w:val="24"/>
          <w:lang w:eastAsia="ru-RU"/>
        </w:rPr>
        <w:t>. Немаловажное значение в выпадении токсичных соединений на горную территорию, имеет горно-долинная циркуляция, где поллютанты с конвективными потоками доносятся по ущельям вверх, достигая высот расположения горнолыжной базы и Большого Алматинского озера. Также, наблюдается тесная связь между количеством СП и количеством выпадающих металлов, так в гг. Есик и Талгар запас воды в СП 65 и 53 мм, тогда как значения выпадения по цинку 2,45 и 5,17 мг/м</w:t>
      </w:r>
      <w:proofErr w:type="gramStart"/>
      <w:r w:rsidRPr="00004BF1">
        <w:rPr>
          <w:sz w:val="24"/>
          <w:szCs w:val="24"/>
          <w:vertAlign w:val="superscript"/>
          <w:lang w:eastAsia="ru-RU"/>
        </w:rPr>
        <w:t>2</w:t>
      </w:r>
      <w:proofErr w:type="gramEnd"/>
      <w:r w:rsidRPr="00004BF1">
        <w:rPr>
          <w:sz w:val="24"/>
          <w:szCs w:val="24"/>
          <w:lang w:eastAsia="ru-RU"/>
        </w:rPr>
        <w:t xml:space="preserve"> соответственно. </w:t>
      </w:r>
    </w:p>
    <w:p w:rsidR="001E4F47" w:rsidRPr="00004BF1" w:rsidRDefault="001E4F47" w:rsidP="001E4F47">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В 2019 г. значения цинка были выше, чем в 2018 г. до 1,82-1,84 мг/м</w:t>
      </w:r>
      <w:proofErr w:type="gramStart"/>
      <w:r w:rsidRPr="00004BF1">
        <w:rPr>
          <w:sz w:val="24"/>
          <w:szCs w:val="24"/>
          <w:vertAlign w:val="superscript"/>
          <w:lang w:eastAsia="ru-RU"/>
        </w:rPr>
        <w:t>2</w:t>
      </w:r>
      <w:proofErr w:type="gramEnd"/>
      <w:r w:rsidRPr="00004BF1">
        <w:rPr>
          <w:sz w:val="24"/>
          <w:szCs w:val="24"/>
          <w:lang w:eastAsia="ru-RU"/>
        </w:rPr>
        <w:t xml:space="preserve"> в горных районах и территории г. Алматы, до 5,18 мг/м</w:t>
      </w:r>
      <w:r w:rsidRPr="00004BF1">
        <w:rPr>
          <w:sz w:val="24"/>
          <w:szCs w:val="24"/>
          <w:vertAlign w:val="superscript"/>
          <w:lang w:eastAsia="ru-RU"/>
        </w:rPr>
        <w:t>2</w:t>
      </w:r>
      <w:r w:rsidRPr="00004BF1">
        <w:rPr>
          <w:sz w:val="24"/>
          <w:szCs w:val="24"/>
          <w:lang w:eastAsia="ru-RU"/>
        </w:rPr>
        <w:t xml:space="preserve"> в малых городах, а свинца до 2,06 мг/м</w:t>
      </w:r>
      <w:r w:rsidRPr="00004BF1">
        <w:rPr>
          <w:sz w:val="24"/>
          <w:szCs w:val="24"/>
          <w:vertAlign w:val="superscript"/>
          <w:lang w:eastAsia="ru-RU"/>
        </w:rPr>
        <w:t>2</w:t>
      </w:r>
      <w:r w:rsidRPr="00004BF1">
        <w:rPr>
          <w:sz w:val="24"/>
          <w:szCs w:val="24"/>
          <w:lang w:eastAsia="ru-RU"/>
        </w:rPr>
        <w:t xml:space="preserve"> на ГЛСБ «Шымбулак». Как было описано выше, значения металлов в 2020 г. имели высокие значения, чем в предыдущие годы, цинка до 4,13 мг/м</w:t>
      </w:r>
      <w:proofErr w:type="gramStart"/>
      <w:r w:rsidRPr="00004BF1">
        <w:rPr>
          <w:sz w:val="24"/>
          <w:szCs w:val="24"/>
          <w:vertAlign w:val="superscript"/>
          <w:lang w:eastAsia="ru-RU"/>
        </w:rPr>
        <w:t>2</w:t>
      </w:r>
      <w:proofErr w:type="gramEnd"/>
      <w:r w:rsidRPr="00004BF1">
        <w:rPr>
          <w:sz w:val="24"/>
          <w:szCs w:val="24"/>
          <w:lang w:eastAsia="ru-RU"/>
        </w:rPr>
        <w:t>, свинца – 2,72 мг/м</w:t>
      </w:r>
      <w:r w:rsidRPr="00004BF1">
        <w:rPr>
          <w:sz w:val="24"/>
          <w:szCs w:val="24"/>
          <w:vertAlign w:val="superscript"/>
          <w:lang w:eastAsia="ru-RU"/>
        </w:rPr>
        <w:t>2</w:t>
      </w:r>
      <w:r w:rsidRPr="00004BF1">
        <w:rPr>
          <w:sz w:val="24"/>
          <w:szCs w:val="24"/>
          <w:lang w:eastAsia="ru-RU"/>
        </w:rPr>
        <w:t>, также меди – 2,01 мг/м</w:t>
      </w:r>
      <w:r w:rsidRPr="00004BF1">
        <w:rPr>
          <w:sz w:val="24"/>
          <w:szCs w:val="24"/>
          <w:vertAlign w:val="superscript"/>
          <w:lang w:eastAsia="ru-RU"/>
        </w:rPr>
        <w:t>2</w:t>
      </w:r>
      <w:r w:rsidRPr="00004BF1">
        <w:rPr>
          <w:sz w:val="24"/>
          <w:szCs w:val="24"/>
          <w:lang w:eastAsia="ru-RU"/>
        </w:rPr>
        <w:t xml:space="preserve"> и никеля – 1,69 мг/м</w:t>
      </w:r>
      <w:r w:rsidRPr="00004BF1">
        <w:rPr>
          <w:sz w:val="24"/>
          <w:szCs w:val="24"/>
          <w:vertAlign w:val="superscript"/>
          <w:lang w:eastAsia="ru-RU"/>
        </w:rPr>
        <w:t>2</w:t>
      </w:r>
      <w:r w:rsidRPr="00004BF1">
        <w:rPr>
          <w:sz w:val="24"/>
          <w:szCs w:val="24"/>
          <w:lang w:eastAsia="ru-RU"/>
        </w:rPr>
        <w:t xml:space="preserve">. </w:t>
      </w:r>
    </w:p>
    <w:p w:rsidR="001E4F47" w:rsidRPr="00004BF1" w:rsidRDefault="001E4F47" w:rsidP="001E4F47">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Зависимость между выпадениями металлов</w:t>
      </w:r>
      <w:r w:rsidRPr="00004BF1">
        <w:rPr>
          <w:sz w:val="24"/>
          <w:szCs w:val="24"/>
          <w:lang w:val="kk-KZ" w:eastAsia="ru-RU"/>
        </w:rPr>
        <w:t xml:space="preserve"> на единицу площади наблюдалась </w:t>
      </w:r>
      <w:r w:rsidRPr="00004BF1">
        <w:rPr>
          <w:sz w:val="24"/>
          <w:szCs w:val="24"/>
          <w:lang w:eastAsia="ru-RU"/>
        </w:rPr>
        <w:t xml:space="preserve">в 2018 г. для </w:t>
      </w:r>
      <w:r w:rsidRPr="00004BF1">
        <w:rPr>
          <w:sz w:val="24"/>
          <w:szCs w:val="24"/>
          <w:lang w:val="en-US" w:eastAsia="ru-RU"/>
        </w:rPr>
        <w:t>Zn</w:t>
      </w:r>
      <w:r w:rsidRPr="00004BF1">
        <w:rPr>
          <w:sz w:val="24"/>
          <w:szCs w:val="24"/>
          <w:lang w:eastAsia="ru-RU"/>
        </w:rPr>
        <w:t>-</w:t>
      </w:r>
      <w:r w:rsidRPr="00004BF1">
        <w:rPr>
          <w:sz w:val="24"/>
          <w:szCs w:val="24"/>
          <w:lang w:val="en-US" w:eastAsia="ru-RU"/>
        </w:rPr>
        <w:t>Cu</w:t>
      </w:r>
      <w:r w:rsidRPr="00004BF1">
        <w:rPr>
          <w:sz w:val="24"/>
          <w:szCs w:val="24"/>
          <w:lang w:eastAsia="ru-RU"/>
        </w:rPr>
        <w:t xml:space="preserve"> (</w:t>
      </w:r>
      <w:r w:rsidRPr="00004BF1">
        <w:rPr>
          <w:sz w:val="24"/>
          <w:szCs w:val="24"/>
          <w:lang w:val="en-US" w:eastAsia="ru-RU"/>
        </w:rPr>
        <w:t>r</w:t>
      </w:r>
      <w:r w:rsidRPr="00004BF1">
        <w:rPr>
          <w:sz w:val="24"/>
          <w:szCs w:val="24"/>
          <w:lang w:eastAsia="ru-RU"/>
        </w:rPr>
        <w:t xml:space="preserve">=0,8) и </w:t>
      </w:r>
      <w:r w:rsidRPr="00004BF1">
        <w:rPr>
          <w:sz w:val="24"/>
          <w:szCs w:val="24"/>
          <w:lang w:val="en-US" w:eastAsia="ru-RU"/>
        </w:rPr>
        <w:t>Cu</w:t>
      </w:r>
      <w:r w:rsidRPr="00004BF1">
        <w:rPr>
          <w:sz w:val="24"/>
          <w:szCs w:val="24"/>
          <w:lang w:eastAsia="ru-RU"/>
        </w:rPr>
        <w:t>-</w:t>
      </w:r>
      <w:proofErr w:type="spellStart"/>
      <w:r w:rsidRPr="00004BF1">
        <w:rPr>
          <w:sz w:val="24"/>
          <w:szCs w:val="24"/>
          <w:lang w:val="en-US" w:eastAsia="ru-RU"/>
        </w:rPr>
        <w:t>Pb</w:t>
      </w:r>
      <w:proofErr w:type="spellEnd"/>
      <w:r w:rsidRPr="00004BF1">
        <w:rPr>
          <w:sz w:val="24"/>
          <w:szCs w:val="24"/>
          <w:lang w:eastAsia="ru-RU"/>
        </w:rPr>
        <w:t xml:space="preserve"> (</w:t>
      </w:r>
      <w:r w:rsidRPr="00004BF1">
        <w:rPr>
          <w:sz w:val="24"/>
          <w:szCs w:val="24"/>
          <w:lang w:val="en-US" w:eastAsia="ru-RU"/>
        </w:rPr>
        <w:t>r</w:t>
      </w:r>
      <w:r w:rsidRPr="00004BF1">
        <w:rPr>
          <w:sz w:val="24"/>
          <w:szCs w:val="24"/>
          <w:lang w:eastAsia="ru-RU"/>
        </w:rPr>
        <w:t xml:space="preserve">=0,9), характер выпадения металлов в 2019 г. меняется, и связь проявляется между </w:t>
      </w:r>
      <w:r w:rsidRPr="00004BF1">
        <w:rPr>
          <w:sz w:val="24"/>
          <w:szCs w:val="24"/>
          <w:lang w:val="en-US" w:eastAsia="ru-RU"/>
        </w:rPr>
        <w:t>Ni</w:t>
      </w:r>
      <w:r w:rsidRPr="00004BF1">
        <w:rPr>
          <w:sz w:val="24"/>
          <w:szCs w:val="24"/>
          <w:lang w:eastAsia="ru-RU"/>
        </w:rPr>
        <w:t>-</w:t>
      </w:r>
      <w:r w:rsidRPr="00004BF1">
        <w:rPr>
          <w:sz w:val="24"/>
          <w:szCs w:val="24"/>
          <w:lang w:val="en-US" w:eastAsia="ru-RU"/>
        </w:rPr>
        <w:t>Zn</w:t>
      </w:r>
      <w:r w:rsidRPr="00004BF1">
        <w:rPr>
          <w:sz w:val="24"/>
          <w:szCs w:val="24"/>
          <w:lang w:eastAsia="ru-RU"/>
        </w:rPr>
        <w:t xml:space="preserve"> (</w:t>
      </w:r>
      <w:r w:rsidRPr="00004BF1">
        <w:rPr>
          <w:sz w:val="24"/>
          <w:szCs w:val="24"/>
          <w:lang w:val="en-US" w:eastAsia="ru-RU"/>
        </w:rPr>
        <w:t>r</w:t>
      </w:r>
      <w:r w:rsidRPr="00004BF1">
        <w:rPr>
          <w:sz w:val="24"/>
          <w:szCs w:val="24"/>
          <w:lang w:eastAsia="ru-RU"/>
        </w:rPr>
        <w:t xml:space="preserve">=0,5), </w:t>
      </w:r>
      <w:r w:rsidRPr="00004BF1">
        <w:rPr>
          <w:sz w:val="24"/>
          <w:szCs w:val="24"/>
          <w:lang w:val="en-US" w:eastAsia="ru-RU"/>
        </w:rPr>
        <w:t>Ni</w:t>
      </w:r>
      <w:r w:rsidRPr="00004BF1">
        <w:rPr>
          <w:sz w:val="24"/>
          <w:szCs w:val="24"/>
          <w:lang w:eastAsia="ru-RU"/>
        </w:rPr>
        <w:t>-</w:t>
      </w:r>
      <w:proofErr w:type="spellStart"/>
      <w:r w:rsidRPr="00004BF1">
        <w:rPr>
          <w:sz w:val="24"/>
          <w:szCs w:val="24"/>
          <w:lang w:val="en-US" w:eastAsia="ru-RU"/>
        </w:rPr>
        <w:t>Pb</w:t>
      </w:r>
      <w:proofErr w:type="spellEnd"/>
      <w:r w:rsidRPr="00004BF1">
        <w:rPr>
          <w:sz w:val="24"/>
          <w:szCs w:val="24"/>
          <w:lang w:eastAsia="ru-RU"/>
        </w:rPr>
        <w:t xml:space="preserve"> (</w:t>
      </w:r>
      <w:r w:rsidRPr="00004BF1">
        <w:rPr>
          <w:sz w:val="24"/>
          <w:szCs w:val="24"/>
          <w:lang w:val="en-US" w:eastAsia="ru-RU"/>
        </w:rPr>
        <w:t>r</w:t>
      </w:r>
      <w:r w:rsidRPr="00004BF1">
        <w:rPr>
          <w:sz w:val="24"/>
          <w:szCs w:val="24"/>
          <w:lang w:eastAsia="ru-RU"/>
        </w:rPr>
        <w:t xml:space="preserve"> =0,6) и </w:t>
      </w:r>
      <w:proofErr w:type="spellStart"/>
      <w:r w:rsidRPr="00004BF1">
        <w:rPr>
          <w:sz w:val="24"/>
          <w:szCs w:val="24"/>
          <w:lang w:val="en-US" w:eastAsia="ru-RU"/>
        </w:rPr>
        <w:t>Pb</w:t>
      </w:r>
      <w:proofErr w:type="spellEnd"/>
      <w:r w:rsidRPr="00004BF1">
        <w:rPr>
          <w:sz w:val="24"/>
          <w:szCs w:val="24"/>
          <w:lang w:eastAsia="ru-RU"/>
        </w:rPr>
        <w:t>-</w:t>
      </w:r>
      <w:r w:rsidRPr="00004BF1">
        <w:rPr>
          <w:sz w:val="24"/>
          <w:szCs w:val="24"/>
          <w:lang w:val="en-US" w:eastAsia="ru-RU"/>
        </w:rPr>
        <w:t>Zn</w:t>
      </w:r>
      <w:r w:rsidRPr="00004BF1">
        <w:rPr>
          <w:sz w:val="24"/>
          <w:szCs w:val="24"/>
          <w:lang w:eastAsia="ru-RU"/>
        </w:rPr>
        <w:t xml:space="preserve"> (</w:t>
      </w:r>
      <w:r w:rsidRPr="00004BF1">
        <w:rPr>
          <w:sz w:val="24"/>
          <w:szCs w:val="24"/>
          <w:lang w:val="en-US" w:eastAsia="ru-RU"/>
        </w:rPr>
        <w:t>r</w:t>
      </w:r>
      <w:r w:rsidRPr="00004BF1">
        <w:rPr>
          <w:sz w:val="24"/>
          <w:szCs w:val="24"/>
          <w:lang w:eastAsia="ru-RU"/>
        </w:rPr>
        <w:t xml:space="preserve"> =0,7), а в 2020 г. заметна слабая связь </w:t>
      </w:r>
      <w:r w:rsidRPr="00004BF1">
        <w:rPr>
          <w:sz w:val="24"/>
          <w:szCs w:val="24"/>
          <w:lang w:val="en-US" w:eastAsia="ru-RU"/>
        </w:rPr>
        <w:t>Ni</w:t>
      </w:r>
      <w:r w:rsidRPr="00004BF1">
        <w:rPr>
          <w:sz w:val="24"/>
          <w:szCs w:val="24"/>
          <w:lang w:eastAsia="ru-RU"/>
        </w:rPr>
        <w:t>-</w:t>
      </w:r>
      <w:proofErr w:type="spellStart"/>
      <w:r w:rsidRPr="00004BF1">
        <w:rPr>
          <w:sz w:val="24"/>
          <w:szCs w:val="24"/>
          <w:lang w:val="en-US" w:eastAsia="ru-RU"/>
        </w:rPr>
        <w:t>Pb</w:t>
      </w:r>
      <w:proofErr w:type="spellEnd"/>
      <w:r w:rsidRPr="00004BF1">
        <w:rPr>
          <w:sz w:val="24"/>
          <w:szCs w:val="24"/>
          <w:lang w:eastAsia="ru-RU"/>
        </w:rPr>
        <w:t xml:space="preserve"> (</w:t>
      </w:r>
      <w:r w:rsidRPr="00004BF1">
        <w:rPr>
          <w:sz w:val="24"/>
          <w:szCs w:val="24"/>
          <w:lang w:val="en-US" w:eastAsia="ru-RU"/>
        </w:rPr>
        <w:t>r</w:t>
      </w:r>
      <w:r w:rsidRPr="00004BF1">
        <w:rPr>
          <w:sz w:val="24"/>
          <w:szCs w:val="24"/>
          <w:lang w:eastAsia="ru-RU"/>
        </w:rPr>
        <w:t xml:space="preserve"> =0,47). Некоторые исключения наблюдаются для районов подверженных к сильному антропогенному воздействию. На местах отбора снега ВОАД и СОАД выпадения ТМ на единицу площади также в высоких значениях, из-за сильной антропогенной нагрузки, вызванные выхлопными газами автотранспорта, использующий бензин с присадкой свинца [</w:t>
      </w:r>
      <w:r w:rsidR="00421D01" w:rsidRPr="00004BF1">
        <w:rPr>
          <w:sz w:val="24"/>
          <w:szCs w:val="24"/>
          <w:lang w:eastAsia="ru-RU"/>
        </w:rPr>
        <w:t>71</w:t>
      </w:r>
      <w:r w:rsidRPr="00004BF1">
        <w:rPr>
          <w:sz w:val="24"/>
          <w:szCs w:val="24"/>
          <w:lang w:eastAsia="ru-RU"/>
        </w:rPr>
        <w:t xml:space="preserve">] и ТЭЦ. Этот факт доказывает, что, СП играет роль естественного планшета-накопителя атмосферной пыли за несколько зимних месяцев, и свидетельствует о том, что существенная часть накоплений в снеге формируется за счет сухого осаждения из приземного слоя атмосферы и носит преимущественно антропогенный характер. </w:t>
      </w:r>
    </w:p>
    <w:p w:rsidR="001E4F47" w:rsidRPr="00004BF1" w:rsidRDefault="001E4F47" w:rsidP="001E4F47">
      <w:pPr>
        <w:spacing w:line="360" w:lineRule="auto"/>
        <w:ind w:firstLine="709"/>
        <w:contextualSpacing/>
        <w:jc w:val="both"/>
        <w:rPr>
          <w:rFonts w:eastAsia="TimesNewRomanPSMT"/>
          <w:sz w:val="24"/>
          <w:szCs w:val="24"/>
          <w:lang w:eastAsia="ru-RU"/>
        </w:rPr>
      </w:pPr>
      <w:r w:rsidRPr="00004BF1">
        <w:rPr>
          <w:sz w:val="24"/>
          <w:szCs w:val="24"/>
        </w:rPr>
        <w:t xml:space="preserve">В результате расчетного анализа </w:t>
      </w:r>
      <w:r w:rsidRPr="00004BF1">
        <w:rPr>
          <w:rFonts w:eastAsia="TimesNewRomanPSMT"/>
          <w:sz w:val="24"/>
          <w:szCs w:val="24"/>
          <w:lang w:eastAsia="ru-RU"/>
        </w:rPr>
        <w:t>поступления ТМ на единицу площади территории Алматинской агломерации показал, что:</w:t>
      </w:r>
    </w:p>
    <w:p w:rsidR="001E4F47" w:rsidRPr="00004BF1" w:rsidRDefault="001E4F47" w:rsidP="001E4F47">
      <w:pPr>
        <w:spacing w:line="360" w:lineRule="auto"/>
        <w:ind w:firstLine="709"/>
        <w:contextualSpacing/>
        <w:jc w:val="both"/>
        <w:rPr>
          <w:sz w:val="24"/>
          <w:szCs w:val="24"/>
          <w:lang w:eastAsia="ru-RU"/>
        </w:rPr>
      </w:pPr>
      <w:r w:rsidRPr="00004BF1">
        <w:rPr>
          <w:sz w:val="24"/>
          <w:szCs w:val="24"/>
          <w:lang w:eastAsia="ru-RU"/>
        </w:rPr>
        <w:t>- среди рассматриваемых металлов больше всего со снегом выпадает цинк, медь, свинец, при этом характерно выражен очаг выпадений на территориях малых населенных пунктов, горных районов и на территории г. Алматы, где основным загрязнителем являются автотранспорт и отопление твердым топливом;</w:t>
      </w:r>
    </w:p>
    <w:p w:rsidR="001E4F47" w:rsidRPr="00004BF1" w:rsidRDefault="001E4F47" w:rsidP="001E4F47">
      <w:pPr>
        <w:tabs>
          <w:tab w:val="left" w:pos="567"/>
        </w:tabs>
        <w:overflowPunct/>
        <w:autoSpaceDE/>
        <w:autoSpaceDN/>
        <w:adjustRightInd/>
        <w:spacing w:line="360" w:lineRule="auto"/>
        <w:ind w:firstLine="709"/>
        <w:contextualSpacing/>
        <w:jc w:val="both"/>
        <w:textAlignment w:val="auto"/>
        <w:rPr>
          <w:caps/>
          <w:sz w:val="24"/>
          <w:szCs w:val="24"/>
          <w:lang w:val="kk-KZ" w:eastAsia="en-US"/>
        </w:rPr>
      </w:pPr>
      <w:r w:rsidRPr="00004BF1">
        <w:rPr>
          <w:sz w:val="24"/>
          <w:szCs w:val="24"/>
          <w:lang w:eastAsia="ru-RU"/>
        </w:rPr>
        <w:t>-</w:t>
      </w:r>
      <w:r w:rsidRPr="00004BF1">
        <w:rPr>
          <w:rFonts w:eastAsia="TimesNewRomanPSMT"/>
          <w:sz w:val="24"/>
          <w:szCs w:val="24"/>
          <w:lang w:eastAsia="ru-RU"/>
        </w:rPr>
        <w:t xml:space="preserve"> наименьшие значения суммарных масс поступления на подстилающую поверхность было характерно для кадмия на прибережной территории КВ и малых городов.</w:t>
      </w:r>
    </w:p>
    <w:p w:rsidR="00C35AB4" w:rsidRPr="00004BF1" w:rsidRDefault="00C35AB4" w:rsidP="007C1511">
      <w:pPr>
        <w:spacing w:line="360" w:lineRule="auto"/>
        <w:ind w:firstLine="709"/>
        <w:contextualSpacing/>
        <w:jc w:val="both"/>
        <w:rPr>
          <w:rFonts w:eastAsia="Calibri"/>
          <w:sz w:val="24"/>
          <w:szCs w:val="24"/>
          <w:lang w:eastAsia="en-US"/>
        </w:rPr>
      </w:pPr>
      <w:r w:rsidRPr="00004BF1">
        <w:rPr>
          <w:rFonts w:eastAsia="Calibri"/>
          <w:sz w:val="24"/>
          <w:szCs w:val="24"/>
          <w:lang w:eastAsia="en-US"/>
        </w:rPr>
        <w:br w:type="page"/>
      </w:r>
    </w:p>
    <w:p w:rsidR="00A57BB2" w:rsidRPr="00004BF1" w:rsidRDefault="005C28B2" w:rsidP="007C1511">
      <w:pPr>
        <w:spacing w:line="360" w:lineRule="auto"/>
        <w:ind w:firstLine="709"/>
        <w:contextualSpacing/>
        <w:jc w:val="both"/>
        <w:rPr>
          <w:rFonts w:eastAsia="Calibri"/>
          <w:b/>
          <w:sz w:val="24"/>
          <w:szCs w:val="24"/>
          <w:lang w:eastAsia="en-US"/>
        </w:rPr>
      </w:pPr>
      <w:r w:rsidRPr="00004BF1">
        <w:rPr>
          <w:rFonts w:eastAsia="Calibri"/>
          <w:b/>
          <w:sz w:val="24"/>
          <w:szCs w:val="24"/>
          <w:lang w:eastAsia="en-US"/>
        </w:rPr>
        <w:lastRenderedPageBreak/>
        <w:t>5</w:t>
      </w:r>
      <w:r w:rsidR="00A57BB2" w:rsidRPr="00004BF1">
        <w:rPr>
          <w:rFonts w:eastAsia="Calibri"/>
          <w:b/>
          <w:sz w:val="24"/>
          <w:szCs w:val="24"/>
          <w:lang w:eastAsia="en-US"/>
        </w:rPr>
        <w:t xml:space="preserve"> </w:t>
      </w:r>
      <w:r w:rsidR="006F3B37" w:rsidRPr="00004BF1">
        <w:rPr>
          <w:rFonts w:eastAsia="Calibri"/>
          <w:b/>
          <w:sz w:val="24"/>
          <w:szCs w:val="24"/>
          <w:lang w:eastAsia="en-US"/>
        </w:rPr>
        <w:t>Ранжирование территории агломерации по степени загрязнения</w:t>
      </w:r>
    </w:p>
    <w:p w:rsidR="00893804" w:rsidRPr="00004BF1" w:rsidRDefault="00893804" w:rsidP="007C1511">
      <w:pPr>
        <w:spacing w:line="360" w:lineRule="auto"/>
        <w:ind w:firstLine="709"/>
        <w:contextualSpacing/>
        <w:jc w:val="both"/>
        <w:rPr>
          <w:rFonts w:eastAsia="Calibri"/>
          <w:b/>
          <w:sz w:val="24"/>
          <w:szCs w:val="24"/>
          <w:lang w:eastAsia="en-US"/>
        </w:rPr>
      </w:pPr>
    </w:p>
    <w:p w:rsidR="006F3B37" w:rsidRPr="00004BF1" w:rsidRDefault="006F3B37" w:rsidP="007C1511">
      <w:pPr>
        <w:spacing w:line="360" w:lineRule="auto"/>
        <w:ind w:firstLine="709"/>
        <w:contextualSpacing/>
        <w:jc w:val="both"/>
        <w:rPr>
          <w:sz w:val="24"/>
          <w:szCs w:val="24"/>
          <w:lang w:eastAsia="ru-RU"/>
        </w:rPr>
      </w:pPr>
      <w:r w:rsidRPr="00004BF1">
        <w:rPr>
          <w:sz w:val="24"/>
          <w:szCs w:val="24"/>
          <w:lang w:eastAsia="ru-RU"/>
        </w:rPr>
        <w:t xml:space="preserve">Оценка переноса загрязняющих веществ по полученным результатам исследования (2018-2020 гг.) о состоянии загрязнения снежного покрова и почв, дает возможность ранжировать территорию АА по степени загрязнения. </w:t>
      </w:r>
      <w:r w:rsidRPr="00004BF1">
        <w:rPr>
          <w:rFonts w:eastAsia="Calibri"/>
          <w:sz w:val="24"/>
          <w:szCs w:val="24"/>
          <w:lang w:eastAsia="en-US"/>
        </w:rPr>
        <w:t xml:space="preserve">Оценка степени загрязнения территории АА рассчитана </w:t>
      </w:r>
      <w:r w:rsidRPr="00004BF1">
        <w:rPr>
          <w:sz w:val="24"/>
          <w:szCs w:val="24"/>
          <w:lang w:eastAsia="ru-RU"/>
        </w:rPr>
        <w:t>из характеристик загрязнения почвы и СП, которые являются суммарными показателями загрязнения (</w:t>
      </w:r>
      <w:proofErr w:type="spellStart"/>
      <w:r w:rsidRPr="00004BF1">
        <w:rPr>
          <w:i/>
          <w:iCs/>
          <w:sz w:val="24"/>
          <w:szCs w:val="24"/>
          <w:lang w:eastAsia="ru-RU"/>
        </w:rPr>
        <w:t>Zc</w:t>
      </w:r>
      <w:proofErr w:type="spellEnd"/>
      <w:r w:rsidRPr="00004BF1">
        <w:rPr>
          <w:iCs/>
          <w:sz w:val="24"/>
          <w:szCs w:val="24"/>
          <w:lang w:eastAsia="ru-RU"/>
        </w:rPr>
        <w:t>)</w:t>
      </w:r>
      <w:r w:rsidRPr="00004BF1">
        <w:rPr>
          <w:sz w:val="24"/>
          <w:szCs w:val="24"/>
          <w:lang w:eastAsia="ru-RU"/>
        </w:rPr>
        <w:t xml:space="preserve">, что определяется степенью накопления загрязняющего вещества по сравнению с фоновой точкой. Фоновые точки были выбраны по всей исследуемой территории, не подвергающейся загрязнению или испытывающего его в минимальной степени отдельно по каждому металлу. </w:t>
      </w:r>
      <w:proofErr w:type="gramStart"/>
      <w:r w:rsidR="007C1511" w:rsidRPr="00004BF1">
        <w:rPr>
          <w:rFonts w:eastAsia="TimesNewRomanPSMT"/>
          <w:sz w:val="24"/>
          <w:szCs w:val="24"/>
        </w:rPr>
        <w:t>Ф</w:t>
      </w:r>
      <w:r w:rsidRPr="00004BF1">
        <w:rPr>
          <w:rFonts w:eastAsia="TimesNewRomanPSMT"/>
          <w:sz w:val="24"/>
          <w:szCs w:val="24"/>
        </w:rPr>
        <w:t>оновый подход к оценке степени загрязненности СП имеет ряд недостатков, поскольку произволен выбор участка для отбора проб, значения фоновых показателей зависят от характера метеоусловий и ежегодно изменяются в связи с полной сменой СП (в наших исследованиях фоновые показатели отдельных металлов различных лет отличались в несколько раз), отсутствует возможность определить реальное количество загрязняющего вещества на единиц</w:t>
      </w:r>
      <w:r w:rsidR="00C46AF7" w:rsidRPr="00004BF1">
        <w:rPr>
          <w:rFonts w:eastAsia="TimesNewRomanPSMT"/>
          <w:sz w:val="24"/>
          <w:szCs w:val="24"/>
        </w:rPr>
        <w:t>у</w:t>
      </w:r>
      <w:r w:rsidRPr="00004BF1">
        <w:rPr>
          <w:rFonts w:eastAsia="TimesNewRomanPSMT"/>
          <w:sz w:val="24"/>
          <w:szCs w:val="24"/>
        </w:rPr>
        <w:t xml:space="preserve"> территории.</w:t>
      </w:r>
      <w:proofErr w:type="gramEnd"/>
      <w:r w:rsidRPr="00004BF1">
        <w:rPr>
          <w:rFonts w:eastAsia="TimesNewRomanPSMT"/>
          <w:sz w:val="24"/>
          <w:szCs w:val="24"/>
        </w:rPr>
        <w:t xml:space="preserve"> Такой метод использовался в работе [</w:t>
      </w:r>
      <w:r w:rsidR="00421D01" w:rsidRPr="00004BF1">
        <w:rPr>
          <w:rFonts w:eastAsia="TimesNewRomanPSMT"/>
          <w:sz w:val="24"/>
          <w:szCs w:val="24"/>
        </w:rPr>
        <w:t>72</w:t>
      </w:r>
      <w:r w:rsidRPr="00004BF1">
        <w:rPr>
          <w:rFonts w:eastAsia="TimesNewRomanPSMT"/>
          <w:sz w:val="24"/>
          <w:szCs w:val="24"/>
        </w:rPr>
        <w:t xml:space="preserve">], и при расчете суммарного коэффициента концентраций ТМ не принимали во внимание класс токсичности элементов. В связи с этим, логично будет считать, что при изучении загрязненности снежного покрова фоновый метод оценки в «чистом» виде практического значения не имеет. </w:t>
      </w:r>
    </w:p>
    <w:p w:rsidR="006F3B37" w:rsidRPr="00004BF1" w:rsidRDefault="006F3B37" w:rsidP="00C94853">
      <w:pPr>
        <w:spacing w:line="360" w:lineRule="auto"/>
        <w:ind w:firstLine="709"/>
        <w:contextualSpacing/>
        <w:jc w:val="both"/>
        <w:rPr>
          <w:sz w:val="24"/>
          <w:szCs w:val="24"/>
          <w:lang w:eastAsia="ru-RU"/>
        </w:rPr>
      </w:pPr>
      <w:r w:rsidRPr="00004BF1">
        <w:rPr>
          <w:sz w:val="24"/>
          <w:szCs w:val="24"/>
          <w:lang w:eastAsia="ru-RU"/>
        </w:rPr>
        <w:t>Расчет суммарного показателя загрязнения по почве и СП проводили по следующим формулам</w:t>
      </w:r>
      <w:r w:rsidR="00E17FEF" w:rsidRPr="00004BF1">
        <w:rPr>
          <w:sz w:val="24"/>
          <w:szCs w:val="24"/>
          <w:lang w:val="kk-KZ" w:eastAsia="ru-RU"/>
        </w:rPr>
        <w:t xml:space="preserve"> (3), (4)</w:t>
      </w:r>
      <w:r w:rsidRPr="00004BF1">
        <w:rPr>
          <w:sz w:val="24"/>
          <w:szCs w:val="24"/>
          <w:lang w:eastAsia="ru-RU"/>
        </w:rPr>
        <w:t>:</w:t>
      </w:r>
    </w:p>
    <w:p w:rsidR="006F3B37" w:rsidRPr="00004BF1" w:rsidRDefault="006F3B37" w:rsidP="00C94853">
      <w:pPr>
        <w:shd w:val="clear" w:color="auto" w:fill="FFFFFF"/>
        <w:overflowPunct/>
        <w:autoSpaceDE/>
        <w:autoSpaceDN/>
        <w:adjustRightInd/>
        <w:spacing w:line="360" w:lineRule="auto"/>
        <w:ind w:firstLine="709"/>
        <w:contextualSpacing/>
        <w:jc w:val="both"/>
        <w:textAlignment w:val="auto"/>
        <w:rPr>
          <w:sz w:val="24"/>
          <w:szCs w:val="24"/>
          <w:lang w:eastAsia="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1490"/>
      </w:tblGrid>
      <w:tr w:rsidR="006F3B37" w:rsidRPr="00004BF1" w:rsidTr="006F3B37">
        <w:tc>
          <w:tcPr>
            <w:tcW w:w="8330" w:type="dxa"/>
          </w:tcPr>
          <w:p w:rsidR="006F3B37" w:rsidRPr="00004BF1" w:rsidRDefault="006F3B37" w:rsidP="00C94853">
            <w:pPr>
              <w:overflowPunct/>
              <w:autoSpaceDE/>
              <w:autoSpaceDN/>
              <w:adjustRightInd/>
              <w:spacing w:line="360" w:lineRule="auto"/>
              <w:ind w:firstLine="709"/>
              <w:contextualSpacing/>
              <w:jc w:val="center"/>
              <w:textAlignment w:val="auto"/>
              <w:rPr>
                <w:sz w:val="24"/>
                <w:szCs w:val="24"/>
                <w:lang w:eastAsia="ru-RU"/>
              </w:rPr>
            </w:pPr>
            <m:oMathPara>
              <m:oMath>
                <m:r>
                  <w:rPr>
                    <w:rFonts w:ascii="Cambria Math" w:hAnsi="Cambria Math"/>
                    <w:sz w:val="24"/>
                    <w:szCs w:val="24"/>
                    <w:lang w:val="en-US" w:eastAsia="ru-RU"/>
                  </w:rPr>
                  <m:t>Kc</m:t>
                </m:r>
                <m:r>
                  <w:rPr>
                    <w:rFonts w:ascii="Cambria Math" w:hAnsi="Cambria Math"/>
                    <w:sz w:val="24"/>
                    <w:szCs w:val="24"/>
                    <w:lang w:eastAsia="ru-RU"/>
                  </w:rPr>
                  <m:t>=</m:t>
                </m:r>
                <m:f>
                  <m:fPr>
                    <m:ctrlPr>
                      <w:rPr>
                        <w:rFonts w:ascii="Cambria Math" w:hAnsi="Cambria Math"/>
                        <w:i/>
                        <w:sz w:val="24"/>
                        <w:szCs w:val="24"/>
                        <w:lang w:eastAsia="ru-RU"/>
                      </w:rPr>
                    </m:ctrlPr>
                  </m:fPr>
                  <m:num>
                    <m:r>
                      <w:rPr>
                        <w:rFonts w:ascii="Cambria Math" w:hAnsi="Cambria Math"/>
                        <w:sz w:val="24"/>
                        <w:szCs w:val="24"/>
                        <w:lang w:eastAsia="ru-RU"/>
                      </w:rPr>
                      <m:t>Ci</m:t>
                    </m:r>
                  </m:num>
                  <m:den>
                    <m:r>
                      <w:rPr>
                        <w:rFonts w:ascii="Cambria Math" w:hAnsi="Cambria Math"/>
                        <w:sz w:val="24"/>
                        <w:szCs w:val="24"/>
                        <w:lang w:eastAsia="ru-RU"/>
                      </w:rPr>
                      <m:t>Cф</m:t>
                    </m:r>
                  </m:den>
                </m:f>
              </m:oMath>
            </m:oMathPara>
          </w:p>
        </w:tc>
        <w:tc>
          <w:tcPr>
            <w:tcW w:w="1524" w:type="dxa"/>
          </w:tcPr>
          <w:p w:rsidR="006F3B37" w:rsidRPr="00004BF1" w:rsidRDefault="006F3B37" w:rsidP="00C94853">
            <w:pPr>
              <w:overflowPunct/>
              <w:autoSpaceDE/>
              <w:autoSpaceDN/>
              <w:adjustRightInd/>
              <w:spacing w:line="360" w:lineRule="auto"/>
              <w:ind w:firstLine="709"/>
              <w:contextualSpacing/>
              <w:jc w:val="center"/>
              <w:textAlignment w:val="auto"/>
              <w:rPr>
                <w:sz w:val="24"/>
                <w:szCs w:val="24"/>
                <w:lang w:eastAsia="ru-RU"/>
              </w:rPr>
            </w:pPr>
            <w:r w:rsidRPr="00004BF1">
              <w:rPr>
                <w:sz w:val="24"/>
                <w:szCs w:val="24"/>
                <w:lang w:eastAsia="ru-RU"/>
              </w:rPr>
              <w:t>(</w:t>
            </w:r>
            <w:r w:rsidRPr="00004BF1">
              <w:rPr>
                <w:sz w:val="24"/>
                <w:szCs w:val="24"/>
                <w:lang w:val="en-US" w:eastAsia="ru-RU"/>
              </w:rPr>
              <w:t>3</w:t>
            </w:r>
            <w:r w:rsidRPr="00004BF1">
              <w:rPr>
                <w:sz w:val="24"/>
                <w:szCs w:val="24"/>
                <w:lang w:eastAsia="ru-RU"/>
              </w:rPr>
              <w:t>)</w:t>
            </w:r>
          </w:p>
        </w:tc>
      </w:tr>
      <w:tr w:rsidR="006F3B37" w:rsidRPr="00004BF1" w:rsidTr="006F3B37">
        <w:tc>
          <w:tcPr>
            <w:tcW w:w="8330" w:type="dxa"/>
          </w:tcPr>
          <w:p w:rsidR="00B43BAE" w:rsidRPr="00004BF1" w:rsidRDefault="00B43BAE" w:rsidP="00C94853">
            <w:pPr>
              <w:overflowPunct/>
              <w:autoSpaceDE/>
              <w:autoSpaceDN/>
              <w:adjustRightInd/>
              <w:spacing w:line="360" w:lineRule="auto"/>
              <w:ind w:firstLine="709"/>
              <w:contextualSpacing/>
              <w:jc w:val="center"/>
              <w:textAlignment w:val="auto"/>
              <w:rPr>
                <w:sz w:val="24"/>
                <w:szCs w:val="24"/>
                <w:lang w:eastAsia="ru-RU"/>
              </w:rPr>
            </w:pPr>
          </w:p>
          <w:p w:rsidR="006F3B37" w:rsidRPr="00004BF1" w:rsidRDefault="006F3B37" w:rsidP="00C94853">
            <w:pPr>
              <w:overflowPunct/>
              <w:autoSpaceDE/>
              <w:autoSpaceDN/>
              <w:adjustRightInd/>
              <w:spacing w:line="360" w:lineRule="auto"/>
              <w:ind w:firstLine="709"/>
              <w:contextualSpacing/>
              <w:jc w:val="center"/>
              <w:textAlignment w:val="auto"/>
              <w:rPr>
                <w:sz w:val="24"/>
                <w:szCs w:val="24"/>
                <w:lang w:eastAsia="ru-RU"/>
              </w:rPr>
            </w:pPr>
            <m:oMathPara>
              <m:oMath>
                <m:r>
                  <w:rPr>
                    <w:rFonts w:ascii="Cambria Math" w:hAnsi="Cambria Math"/>
                    <w:sz w:val="24"/>
                    <w:szCs w:val="24"/>
                    <w:lang w:val="en-US" w:eastAsia="ru-RU"/>
                  </w:rPr>
                  <m:t>Zc</m:t>
                </m:r>
                <m:r>
                  <w:rPr>
                    <w:rFonts w:ascii="Cambria Math" w:hAnsi="Cambria Math"/>
                    <w:sz w:val="24"/>
                    <w:szCs w:val="24"/>
                    <w:lang w:eastAsia="ru-RU"/>
                  </w:rPr>
                  <m:t>=</m:t>
                </m:r>
                <m:r>
                  <w:rPr>
                    <w:rFonts w:ascii="Cambria Math" w:hAnsi="Cambria Math"/>
                    <w:i/>
                    <w:sz w:val="24"/>
                    <w:szCs w:val="24"/>
                    <w:lang w:eastAsia="ru-RU"/>
                  </w:rPr>
                  <w:sym w:font="Symbol" w:char="F053"/>
                </m:r>
                <m:r>
                  <w:rPr>
                    <w:rFonts w:ascii="Cambria Math" w:hAnsi="Cambria Math"/>
                    <w:sz w:val="24"/>
                    <w:szCs w:val="24"/>
                    <w:lang w:eastAsia="ru-RU"/>
                  </w:rPr>
                  <m:t>Kc-(n-1)</m:t>
                </m:r>
              </m:oMath>
            </m:oMathPara>
          </w:p>
        </w:tc>
        <w:tc>
          <w:tcPr>
            <w:tcW w:w="1524" w:type="dxa"/>
          </w:tcPr>
          <w:p w:rsidR="00B43BAE" w:rsidRPr="00004BF1" w:rsidRDefault="00B43BAE" w:rsidP="00C94853">
            <w:pPr>
              <w:overflowPunct/>
              <w:autoSpaceDE/>
              <w:autoSpaceDN/>
              <w:adjustRightInd/>
              <w:spacing w:line="360" w:lineRule="auto"/>
              <w:ind w:firstLine="709"/>
              <w:contextualSpacing/>
              <w:jc w:val="center"/>
              <w:textAlignment w:val="auto"/>
              <w:rPr>
                <w:sz w:val="24"/>
                <w:szCs w:val="24"/>
                <w:lang w:eastAsia="ru-RU"/>
              </w:rPr>
            </w:pPr>
          </w:p>
          <w:p w:rsidR="006F3B37" w:rsidRPr="00004BF1" w:rsidRDefault="006F3B37" w:rsidP="00C94853">
            <w:pPr>
              <w:overflowPunct/>
              <w:autoSpaceDE/>
              <w:autoSpaceDN/>
              <w:adjustRightInd/>
              <w:spacing w:line="360" w:lineRule="auto"/>
              <w:ind w:firstLine="709"/>
              <w:contextualSpacing/>
              <w:jc w:val="center"/>
              <w:textAlignment w:val="auto"/>
              <w:rPr>
                <w:sz w:val="24"/>
                <w:szCs w:val="24"/>
                <w:lang w:eastAsia="ru-RU"/>
              </w:rPr>
            </w:pPr>
            <w:r w:rsidRPr="00004BF1">
              <w:rPr>
                <w:sz w:val="24"/>
                <w:szCs w:val="24"/>
                <w:lang w:eastAsia="ru-RU"/>
              </w:rPr>
              <w:t>(</w:t>
            </w:r>
            <w:r w:rsidRPr="00004BF1">
              <w:rPr>
                <w:sz w:val="24"/>
                <w:szCs w:val="24"/>
                <w:lang w:val="en-US" w:eastAsia="ru-RU"/>
              </w:rPr>
              <w:t>4</w:t>
            </w:r>
            <w:r w:rsidRPr="00004BF1">
              <w:rPr>
                <w:sz w:val="24"/>
                <w:szCs w:val="24"/>
                <w:lang w:eastAsia="ru-RU"/>
              </w:rPr>
              <w:t>)</w:t>
            </w:r>
          </w:p>
        </w:tc>
      </w:tr>
    </w:tbl>
    <w:p w:rsidR="006F3B37" w:rsidRPr="00004BF1" w:rsidRDefault="006F3B37" w:rsidP="00C94853">
      <w:pPr>
        <w:shd w:val="clear" w:color="auto" w:fill="FFFFFF"/>
        <w:overflowPunct/>
        <w:autoSpaceDE/>
        <w:autoSpaceDN/>
        <w:adjustRightInd/>
        <w:spacing w:line="360" w:lineRule="auto"/>
        <w:ind w:firstLine="709"/>
        <w:contextualSpacing/>
        <w:jc w:val="both"/>
        <w:textAlignment w:val="auto"/>
        <w:rPr>
          <w:sz w:val="24"/>
          <w:szCs w:val="24"/>
          <w:lang w:val="en-US" w:eastAsia="ru-RU"/>
        </w:rPr>
      </w:pPr>
    </w:p>
    <w:p w:rsidR="006F3B37" w:rsidRPr="00004BF1" w:rsidRDefault="006F3B37" w:rsidP="00C94853">
      <w:pPr>
        <w:shd w:val="clear" w:color="auto" w:fill="FFFFFF"/>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 xml:space="preserve">где, </w:t>
      </w:r>
      <w:r w:rsidRPr="00004BF1">
        <w:rPr>
          <w:i/>
          <w:sz w:val="24"/>
          <w:szCs w:val="24"/>
          <w:lang w:eastAsia="ru-RU"/>
        </w:rPr>
        <w:t>Кс</w:t>
      </w:r>
      <w:r w:rsidRPr="00004BF1">
        <w:rPr>
          <w:sz w:val="24"/>
          <w:szCs w:val="24"/>
          <w:lang w:eastAsia="ru-RU"/>
        </w:rPr>
        <w:t xml:space="preserve"> – коэффициент концентрации загрязняющего вещества;</w:t>
      </w:r>
    </w:p>
    <w:p w:rsidR="006F3B37" w:rsidRPr="00004BF1" w:rsidRDefault="006F3B37" w:rsidP="00C94853">
      <w:pPr>
        <w:shd w:val="clear" w:color="auto" w:fill="FFFFFF"/>
        <w:overflowPunct/>
        <w:autoSpaceDE/>
        <w:autoSpaceDN/>
        <w:adjustRightInd/>
        <w:spacing w:line="360" w:lineRule="auto"/>
        <w:ind w:firstLine="709"/>
        <w:contextualSpacing/>
        <w:jc w:val="both"/>
        <w:textAlignment w:val="auto"/>
        <w:rPr>
          <w:sz w:val="24"/>
          <w:szCs w:val="24"/>
          <w:lang w:eastAsia="ru-RU"/>
        </w:rPr>
      </w:pPr>
      <w:r w:rsidRPr="00004BF1">
        <w:rPr>
          <w:i/>
          <w:sz w:val="24"/>
          <w:szCs w:val="24"/>
          <w:lang w:val="en-US" w:eastAsia="ru-RU"/>
        </w:rPr>
        <w:t>Ci</w:t>
      </w:r>
      <w:r w:rsidRPr="00004BF1">
        <w:rPr>
          <w:sz w:val="24"/>
          <w:szCs w:val="24"/>
          <w:lang w:eastAsia="ru-RU"/>
        </w:rPr>
        <w:t xml:space="preserve"> – концентрация загрязняющего вещества;</w:t>
      </w:r>
    </w:p>
    <w:p w:rsidR="006F3B37" w:rsidRPr="00004BF1" w:rsidRDefault="006F3B37" w:rsidP="00C94853">
      <w:pPr>
        <w:shd w:val="clear" w:color="auto" w:fill="FFFFFF"/>
        <w:overflowPunct/>
        <w:autoSpaceDE/>
        <w:autoSpaceDN/>
        <w:adjustRightInd/>
        <w:spacing w:line="360" w:lineRule="auto"/>
        <w:ind w:firstLine="709"/>
        <w:contextualSpacing/>
        <w:jc w:val="both"/>
        <w:textAlignment w:val="auto"/>
        <w:rPr>
          <w:sz w:val="24"/>
          <w:szCs w:val="24"/>
          <w:lang w:eastAsia="ru-RU"/>
        </w:rPr>
      </w:pPr>
      <w:r w:rsidRPr="00004BF1">
        <w:rPr>
          <w:i/>
          <w:sz w:val="24"/>
          <w:szCs w:val="24"/>
          <w:lang w:val="en-US" w:eastAsia="ru-RU"/>
        </w:rPr>
        <w:t>C</w:t>
      </w:r>
      <w:r w:rsidRPr="00004BF1">
        <w:rPr>
          <w:i/>
          <w:sz w:val="24"/>
          <w:szCs w:val="24"/>
          <w:lang w:eastAsia="ru-RU"/>
        </w:rPr>
        <w:t>ф</w:t>
      </w:r>
      <w:r w:rsidRPr="00004BF1">
        <w:rPr>
          <w:sz w:val="24"/>
          <w:szCs w:val="24"/>
          <w:lang w:eastAsia="ru-RU"/>
        </w:rPr>
        <w:t xml:space="preserve"> – концентрация загрязняющего вещества в фоновой точке; </w:t>
      </w:r>
    </w:p>
    <w:p w:rsidR="006F3B37" w:rsidRPr="00004BF1" w:rsidRDefault="006F3B37" w:rsidP="00C94853">
      <w:pPr>
        <w:shd w:val="clear" w:color="auto" w:fill="FFFFFF"/>
        <w:overflowPunct/>
        <w:autoSpaceDE/>
        <w:autoSpaceDN/>
        <w:adjustRightInd/>
        <w:spacing w:line="360" w:lineRule="auto"/>
        <w:ind w:firstLine="709"/>
        <w:contextualSpacing/>
        <w:jc w:val="both"/>
        <w:textAlignment w:val="auto"/>
        <w:rPr>
          <w:sz w:val="24"/>
          <w:szCs w:val="24"/>
          <w:lang w:eastAsia="ru-RU"/>
        </w:rPr>
      </w:pPr>
      <w:r w:rsidRPr="00004BF1">
        <w:rPr>
          <w:i/>
          <w:sz w:val="24"/>
          <w:szCs w:val="24"/>
          <w:lang w:val="en-US" w:eastAsia="ru-RU"/>
        </w:rPr>
        <w:t>n</w:t>
      </w:r>
      <w:r w:rsidRPr="00004BF1">
        <w:rPr>
          <w:sz w:val="24"/>
          <w:szCs w:val="24"/>
          <w:lang w:eastAsia="ru-RU"/>
        </w:rPr>
        <w:t xml:space="preserve"> – </w:t>
      </w:r>
      <w:proofErr w:type="gramStart"/>
      <w:r w:rsidRPr="00004BF1">
        <w:rPr>
          <w:sz w:val="24"/>
          <w:szCs w:val="24"/>
          <w:lang w:eastAsia="ru-RU"/>
        </w:rPr>
        <w:t>число</w:t>
      </w:r>
      <w:proofErr w:type="gramEnd"/>
      <w:r w:rsidRPr="00004BF1">
        <w:rPr>
          <w:sz w:val="24"/>
          <w:szCs w:val="24"/>
          <w:lang w:eastAsia="ru-RU"/>
        </w:rPr>
        <w:t xml:space="preserve"> определяемых элементов. </w:t>
      </w:r>
    </w:p>
    <w:p w:rsidR="006F3B37" w:rsidRPr="00004BF1" w:rsidRDefault="006F3B37" w:rsidP="00C94853">
      <w:pPr>
        <w:spacing w:line="360" w:lineRule="auto"/>
        <w:ind w:firstLine="709"/>
        <w:contextualSpacing/>
        <w:jc w:val="both"/>
        <w:rPr>
          <w:sz w:val="24"/>
          <w:szCs w:val="24"/>
        </w:rPr>
      </w:pPr>
      <w:r w:rsidRPr="00004BF1">
        <w:rPr>
          <w:sz w:val="24"/>
          <w:szCs w:val="24"/>
          <w:lang w:eastAsia="ru-RU"/>
        </w:rPr>
        <w:t xml:space="preserve">На основе полученных суммарных показателей загрязнения почв и снега построены карты распределения металлов по территории АА. Оценка опасности загрязнения снега и почвы ТМ по соответствующим показателям, отражающим </w:t>
      </w:r>
      <w:r w:rsidRPr="00004BF1">
        <w:rPr>
          <w:sz w:val="24"/>
          <w:szCs w:val="24"/>
          <w:lang w:eastAsia="ru-RU"/>
        </w:rPr>
        <w:lastRenderedPageBreak/>
        <w:t>дифференциацию загрязнения территории АА, проводилась по ориентировочным оценочным шкалам [</w:t>
      </w:r>
      <w:r w:rsidR="00421D01" w:rsidRPr="00004BF1">
        <w:rPr>
          <w:kern w:val="36"/>
          <w:sz w:val="24"/>
          <w:szCs w:val="24"/>
          <w:lang w:eastAsia="ru-RU"/>
        </w:rPr>
        <w:t>73-75</w:t>
      </w:r>
      <w:r w:rsidRPr="00004BF1">
        <w:rPr>
          <w:sz w:val="24"/>
          <w:szCs w:val="24"/>
          <w:lang w:eastAsia="ru-RU"/>
        </w:rPr>
        <w:t xml:space="preserve">] (таблицы </w:t>
      </w:r>
      <w:r w:rsidR="00DF5B81" w:rsidRPr="00004BF1">
        <w:rPr>
          <w:sz w:val="24"/>
          <w:szCs w:val="24"/>
          <w:lang w:eastAsia="ru-RU"/>
        </w:rPr>
        <w:t>2 и 3</w:t>
      </w:r>
      <w:r w:rsidRPr="00004BF1">
        <w:rPr>
          <w:sz w:val="24"/>
          <w:szCs w:val="24"/>
          <w:lang w:eastAsia="ru-RU"/>
        </w:rPr>
        <w:t xml:space="preserve">). </w:t>
      </w:r>
    </w:p>
    <w:p w:rsidR="006F3B37" w:rsidRPr="00004BF1" w:rsidRDefault="006F3B37" w:rsidP="00F22406">
      <w:pPr>
        <w:shd w:val="clear" w:color="auto" w:fill="FFFFFF"/>
        <w:overflowPunct/>
        <w:autoSpaceDE/>
        <w:autoSpaceDN/>
        <w:adjustRightInd/>
        <w:ind w:firstLine="709"/>
        <w:contextualSpacing/>
        <w:jc w:val="both"/>
        <w:textAlignment w:val="auto"/>
        <w:rPr>
          <w:sz w:val="24"/>
          <w:szCs w:val="24"/>
          <w:lang w:eastAsia="ru-RU"/>
        </w:rPr>
      </w:pPr>
    </w:p>
    <w:p w:rsidR="006F3B37" w:rsidRPr="00004BF1" w:rsidRDefault="006F3B37" w:rsidP="00F22406">
      <w:pPr>
        <w:shd w:val="clear" w:color="auto" w:fill="FFFFFF"/>
        <w:overflowPunct/>
        <w:autoSpaceDE/>
        <w:autoSpaceDN/>
        <w:adjustRightInd/>
        <w:contextualSpacing/>
        <w:jc w:val="both"/>
        <w:rPr>
          <w:sz w:val="24"/>
          <w:szCs w:val="24"/>
          <w:lang w:eastAsia="ru-RU"/>
        </w:rPr>
      </w:pPr>
      <w:r w:rsidRPr="00004BF1">
        <w:rPr>
          <w:sz w:val="24"/>
          <w:szCs w:val="24"/>
          <w:lang w:eastAsia="ru-RU"/>
        </w:rPr>
        <w:t xml:space="preserve">Таблица </w:t>
      </w:r>
      <w:r w:rsidR="00DF5B81" w:rsidRPr="00004BF1">
        <w:rPr>
          <w:sz w:val="24"/>
          <w:szCs w:val="24"/>
          <w:lang w:eastAsia="ru-RU"/>
        </w:rPr>
        <w:t>2</w:t>
      </w:r>
      <w:r w:rsidRPr="00004BF1">
        <w:rPr>
          <w:sz w:val="24"/>
          <w:szCs w:val="24"/>
          <w:lang w:eastAsia="ru-RU"/>
        </w:rPr>
        <w:t xml:space="preserve"> – </w:t>
      </w:r>
      <w:r w:rsidRPr="00004BF1">
        <w:rPr>
          <w:bCs/>
          <w:sz w:val="24"/>
          <w:szCs w:val="24"/>
          <w:lang w:eastAsia="ru-RU"/>
        </w:rPr>
        <w:t>Ориентировочная оценочная шкала опасности загрязнения СП по суммарному показателю загрязнения (</w:t>
      </w:r>
      <w:proofErr w:type="spellStart"/>
      <w:r w:rsidRPr="00004BF1">
        <w:rPr>
          <w:sz w:val="24"/>
          <w:szCs w:val="24"/>
          <w:lang w:eastAsia="ru-RU"/>
        </w:rPr>
        <w:t>Zc</w:t>
      </w:r>
      <w:proofErr w:type="spellEnd"/>
      <w:r w:rsidRPr="00004BF1">
        <w:rPr>
          <w:bCs/>
          <w:sz w:val="24"/>
          <w:szCs w:val="24"/>
          <w:lang w:eastAsia="ru-RU"/>
        </w:rPr>
        <w:t xml:space="preserve">) </w:t>
      </w:r>
    </w:p>
    <w:tbl>
      <w:tblPr>
        <w:tblStyle w:val="a7"/>
        <w:tblW w:w="0" w:type="auto"/>
        <w:tblLook w:val="04A0" w:firstRow="1" w:lastRow="0" w:firstColumn="1" w:lastColumn="0" w:noHBand="0" w:noVBand="1"/>
      </w:tblPr>
      <w:tblGrid>
        <w:gridCol w:w="3177"/>
        <w:gridCol w:w="3193"/>
        <w:gridCol w:w="3200"/>
      </w:tblGrid>
      <w:tr w:rsidR="006F3B37" w:rsidRPr="00004BF1" w:rsidTr="006F3B37">
        <w:tc>
          <w:tcPr>
            <w:tcW w:w="3284" w:type="dxa"/>
            <w:vAlign w:val="center"/>
          </w:tcPr>
          <w:p w:rsidR="006F3B37" w:rsidRPr="00004BF1" w:rsidRDefault="006F3B37" w:rsidP="000E3B09">
            <w:pPr>
              <w:overflowPunct/>
              <w:autoSpaceDE/>
              <w:autoSpaceDN/>
              <w:adjustRightInd/>
              <w:spacing w:line="300" w:lineRule="auto"/>
              <w:contextualSpacing/>
              <w:jc w:val="center"/>
              <w:textAlignment w:val="auto"/>
              <w:rPr>
                <w:sz w:val="24"/>
                <w:szCs w:val="24"/>
                <w:lang w:eastAsia="ru-RU"/>
              </w:rPr>
            </w:pPr>
            <w:r w:rsidRPr="00004BF1">
              <w:rPr>
                <w:sz w:val="24"/>
                <w:szCs w:val="24"/>
                <w:lang w:eastAsia="ru-RU"/>
              </w:rPr>
              <w:t>Уровень</w:t>
            </w:r>
          </w:p>
        </w:tc>
        <w:tc>
          <w:tcPr>
            <w:tcW w:w="3285" w:type="dxa"/>
            <w:vAlign w:val="center"/>
          </w:tcPr>
          <w:p w:rsidR="006F3B37" w:rsidRPr="00004BF1" w:rsidRDefault="006F3B37" w:rsidP="000E3B09">
            <w:pPr>
              <w:overflowPunct/>
              <w:autoSpaceDE/>
              <w:autoSpaceDN/>
              <w:adjustRightInd/>
              <w:spacing w:line="300" w:lineRule="auto"/>
              <w:contextualSpacing/>
              <w:jc w:val="center"/>
              <w:textAlignment w:val="auto"/>
              <w:rPr>
                <w:sz w:val="24"/>
                <w:szCs w:val="24"/>
                <w:lang w:eastAsia="ru-RU"/>
              </w:rPr>
            </w:pPr>
            <w:r w:rsidRPr="00004BF1">
              <w:rPr>
                <w:sz w:val="24"/>
                <w:szCs w:val="24"/>
                <w:lang w:eastAsia="ru-RU"/>
              </w:rPr>
              <w:t>Суммарный показатель загрязнения СП (</w:t>
            </w:r>
            <w:proofErr w:type="spellStart"/>
            <w:r w:rsidRPr="00004BF1">
              <w:rPr>
                <w:i/>
                <w:iCs/>
                <w:sz w:val="24"/>
                <w:szCs w:val="24"/>
                <w:lang w:eastAsia="ru-RU"/>
              </w:rPr>
              <w:t>Zc</w:t>
            </w:r>
            <w:proofErr w:type="spellEnd"/>
            <w:r w:rsidRPr="00004BF1">
              <w:rPr>
                <w:iCs/>
                <w:sz w:val="24"/>
                <w:szCs w:val="24"/>
                <w:lang w:eastAsia="ru-RU"/>
              </w:rPr>
              <w:t>)</w:t>
            </w:r>
          </w:p>
        </w:tc>
        <w:tc>
          <w:tcPr>
            <w:tcW w:w="3285" w:type="dxa"/>
            <w:vAlign w:val="center"/>
          </w:tcPr>
          <w:p w:rsidR="006F3B37" w:rsidRPr="00004BF1" w:rsidRDefault="006F3B37" w:rsidP="000E3B09">
            <w:pPr>
              <w:overflowPunct/>
              <w:autoSpaceDE/>
              <w:autoSpaceDN/>
              <w:adjustRightInd/>
              <w:spacing w:line="300" w:lineRule="auto"/>
              <w:contextualSpacing/>
              <w:jc w:val="center"/>
              <w:textAlignment w:val="auto"/>
              <w:rPr>
                <w:sz w:val="24"/>
                <w:szCs w:val="24"/>
                <w:lang w:eastAsia="ru-RU"/>
              </w:rPr>
            </w:pPr>
            <w:r w:rsidRPr="00004BF1">
              <w:rPr>
                <w:sz w:val="24"/>
                <w:szCs w:val="24"/>
                <w:lang w:eastAsia="ru-RU"/>
              </w:rPr>
              <w:t>Категории загрязнения СП</w:t>
            </w:r>
          </w:p>
        </w:tc>
      </w:tr>
      <w:tr w:rsidR="006F3B37" w:rsidRPr="00004BF1" w:rsidTr="006F3B37">
        <w:tc>
          <w:tcPr>
            <w:tcW w:w="3284" w:type="dxa"/>
          </w:tcPr>
          <w:p w:rsidR="006F3B37" w:rsidRPr="00004BF1" w:rsidRDefault="006F3B37" w:rsidP="000E3B09">
            <w:pPr>
              <w:overflowPunct/>
              <w:autoSpaceDE/>
              <w:autoSpaceDN/>
              <w:adjustRightInd/>
              <w:spacing w:line="300" w:lineRule="auto"/>
              <w:contextualSpacing/>
              <w:jc w:val="both"/>
              <w:textAlignment w:val="auto"/>
              <w:rPr>
                <w:sz w:val="24"/>
                <w:szCs w:val="24"/>
                <w:lang w:eastAsia="ru-RU"/>
              </w:rPr>
            </w:pPr>
            <w:r w:rsidRPr="00004BF1">
              <w:rPr>
                <w:sz w:val="24"/>
                <w:szCs w:val="24"/>
                <w:lang w:eastAsia="ru-RU"/>
              </w:rPr>
              <w:t>Низкий</w:t>
            </w:r>
          </w:p>
        </w:tc>
        <w:tc>
          <w:tcPr>
            <w:tcW w:w="3285" w:type="dxa"/>
          </w:tcPr>
          <w:p w:rsidR="006F3B37" w:rsidRPr="00004BF1" w:rsidRDefault="006F3B37" w:rsidP="000E3B09">
            <w:pPr>
              <w:spacing w:line="300" w:lineRule="auto"/>
              <w:contextualSpacing/>
              <w:jc w:val="center"/>
              <w:rPr>
                <w:sz w:val="24"/>
                <w:szCs w:val="24"/>
              </w:rPr>
            </w:pPr>
            <w:r w:rsidRPr="00004BF1">
              <w:rPr>
                <w:sz w:val="24"/>
                <w:szCs w:val="24"/>
                <w:lang w:eastAsia="ru-RU"/>
              </w:rPr>
              <w:t>32-64</w:t>
            </w:r>
          </w:p>
        </w:tc>
        <w:tc>
          <w:tcPr>
            <w:tcW w:w="3285" w:type="dxa"/>
          </w:tcPr>
          <w:p w:rsidR="006F3B37" w:rsidRPr="00004BF1" w:rsidRDefault="006F3B37" w:rsidP="000E3B09">
            <w:pPr>
              <w:spacing w:line="300" w:lineRule="auto"/>
              <w:contextualSpacing/>
              <w:jc w:val="center"/>
              <w:rPr>
                <w:sz w:val="24"/>
                <w:szCs w:val="24"/>
                <w:lang w:eastAsia="ru-RU"/>
              </w:rPr>
            </w:pPr>
            <w:r w:rsidRPr="00004BF1">
              <w:rPr>
                <w:sz w:val="24"/>
                <w:szCs w:val="24"/>
                <w:lang w:eastAsia="ru-RU"/>
              </w:rPr>
              <w:t>Неопасный</w:t>
            </w:r>
          </w:p>
        </w:tc>
      </w:tr>
      <w:tr w:rsidR="006F3B37" w:rsidRPr="00004BF1" w:rsidTr="006F3B37">
        <w:tc>
          <w:tcPr>
            <w:tcW w:w="3284" w:type="dxa"/>
          </w:tcPr>
          <w:p w:rsidR="006F3B37" w:rsidRPr="00004BF1" w:rsidRDefault="006F3B37" w:rsidP="000E3B09">
            <w:pPr>
              <w:overflowPunct/>
              <w:autoSpaceDE/>
              <w:autoSpaceDN/>
              <w:adjustRightInd/>
              <w:spacing w:line="300" w:lineRule="auto"/>
              <w:contextualSpacing/>
              <w:jc w:val="both"/>
              <w:textAlignment w:val="auto"/>
              <w:rPr>
                <w:sz w:val="24"/>
                <w:szCs w:val="24"/>
                <w:lang w:eastAsia="ru-RU"/>
              </w:rPr>
            </w:pPr>
            <w:r w:rsidRPr="00004BF1">
              <w:rPr>
                <w:sz w:val="24"/>
                <w:szCs w:val="24"/>
                <w:lang w:eastAsia="ru-RU"/>
              </w:rPr>
              <w:t>Средний</w:t>
            </w:r>
          </w:p>
        </w:tc>
        <w:tc>
          <w:tcPr>
            <w:tcW w:w="3285" w:type="dxa"/>
          </w:tcPr>
          <w:p w:rsidR="006F3B37" w:rsidRPr="00004BF1" w:rsidRDefault="006F3B37" w:rsidP="000E3B09">
            <w:pPr>
              <w:spacing w:line="300" w:lineRule="auto"/>
              <w:contextualSpacing/>
              <w:jc w:val="center"/>
              <w:rPr>
                <w:sz w:val="24"/>
                <w:szCs w:val="24"/>
              </w:rPr>
            </w:pPr>
            <w:r w:rsidRPr="00004BF1">
              <w:rPr>
                <w:sz w:val="24"/>
                <w:szCs w:val="24"/>
                <w:lang w:eastAsia="ru-RU"/>
              </w:rPr>
              <w:t>64-128</w:t>
            </w:r>
          </w:p>
        </w:tc>
        <w:tc>
          <w:tcPr>
            <w:tcW w:w="3285" w:type="dxa"/>
          </w:tcPr>
          <w:p w:rsidR="006F3B37" w:rsidRPr="00004BF1" w:rsidRDefault="006F3B37" w:rsidP="000E3B09">
            <w:pPr>
              <w:spacing w:line="300" w:lineRule="auto"/>
              <w:contextualSpacing/>
              <w:jc w:val="center"/>
              <w:rPr>
                <w:sz w:val="24"/>
                <w:szCs w:val="24"/>
                <w:lang w:eastAsia="ru-RU"/>
              </w:rPr>
            </w:pPr>
            <w:r w:rsidRPr="00004BF1">
              <w:rPr>
                <w:sz w:val="24"/>
                <w:szCs w:val="24"/>
                <w:lang w:eastAsia="ru-RU"/>
              </w:rPr>
              <w:t>Умеренно опасный</w:t>
            </w:r>
          </w:p>
        </w:tc>
      </w:tr>
      <w:tr w:rsidR="006F3B37" w:rsidRPr="00004BF1" w:rsidTr="006F3B37">
        <w:tc>
          <w:tcPr>
            <w:tcW w:w="3284" w:type="dxa"/>
          </w:tcPr>
          <w:p w:rsidR="006F3B37" w:rsidRPr="00004BF1" w:rsidRDefault="006F3B37" w:rsidP="000E3B09">
            <w:pPr>
              <w:overflowPunct/>
              <w:autoSpaceDE/>
              <w:autoSpaceDN/>
              <w:adjustRightInd/>
              <w:spacing w:line="300" w:lineRule="auto"/>
              <w:contextualSpacing/>
              <w:jc w:val="both"/>
              <w:textAlignment w:val="auto"/>
              <w:rPr>
                <w:sz w:val="24"/>
                <w:szCs w:val="24"/>
                <w:lang w:eastAsia="ru-RU"/>
              </w:rPr>
            </w:pPr>
            <w:r w:rsidRPr="00004BF1">
              <w:rPr>
                <w:sz w:val="24"/>
                <w:szCs w:val="24"/>
                <w:lang w:eastAsia="ru-RU"/>
              </w:rPr>
              <w:t>Высокий</w:t>
            </w:r>
          </w:p>
        </w:tc>
        <w:tc>
          <w:tcPr>
            <w:tcW w:w="3285" w:type="dxa"/>
          </w:tcPr>
          <w:p w:rsidR="006F3B37" w:rsidRPr="00004BF1" w:rsidRDefault="006F3B37" w:rsidP="000E3B09">
            <w:pPr>
              <w:spacing w:line="300" w:lineRule="auto"/>
              <w:contextualSpacing/>
              <w:jc w:val="center"/>
              <w:rPr>
                <w:sz w:val="24"/>
                <w:szCs w:val="24"/>
              </w:rPr>
            </w:pPr>
            <w:r w:rsidRPr="00004BF1">
              <w:rPr>
                <w:sz w:val="24"/>
                <w:szCs w:val="24"/>
                <w:lang w:eastAsia="ru-RU"/>
              </w:rPr>
              <w:t>128-256</w:t>
            </w:r>
          </w:p>
        </w:tc>
        <w:tc>
          <w:tcPr>
            <w:tcW w:w="3285" w:type="dxa"/>
          </w:tcPr>
          <w:p w:rsidR="006F3B37" w:rsidRPr="00004BF1" w:rsidRDefault="006F3B37" w:rsidP="000E3B09">
            <w:pPr>
              <w:spacing w:line="300" w:lineRule="auto"/>
              <w:contextualSpacing/>
              <w:jc w:val="center"/>
              <w:rPr>
                <w:sz w:val="24"/>
                <w:szCs w:val="24"/>
                <w:lang w:eastAsia="ru-RU"/>
              </w:rPr>
            </w:pPr>
            <w:r w:rsidRPr="00004BF1">
              <w:rPr>
                <w:sz w:val="24"/>
                <w:szCs w:val="24"/>
                <w:lang w:eastAsia="ru-RU"/>
              </w:rPr>
              <w:t>Опасный</w:t>
            </w:r>
          </w:p>
        </w:tc>
      </w:tr>
      <w:tr w:rsidR="006F3B37" w:rsidRPr="00004BF1" w:rsidTr="006F3B37">
        <w:tc>
          <w:tcPr>
            <w:tcW w:w="3284" w:type="dxa"/>
          </w:tcPr>
          <w:p w:rsidR="006F3B37" w:rsidRPr="00004BF1" w:rsidRDefault="006F3B37" w:rsidP="000E3B09">
            <w:pPr>
              <w:overflowPunct/>
              <w:autoSpaceDE/>
              <w:autoSpaceDN/>
              <w:adjustRightInd/>
              <w:spacing w:line="300" w:lineRule="auto"/>
              <w:contextualSpacing/>
              <w:jc w:val="both"/>
              <w:textAlignment w:val="auto"/>
              <w:rPr>
                <w:sz w:val="24"/>
                <w:szCs w:val="24"/>
                <w:lang w:eastAsia="ru-RU"/>
              </w:rPr>
            </w:pPr>
            <w:r w:rsidRPr="00004BF1">
              <w:rPr>
                <w:sz w:val="24"/>
                <w:szCs w:val="24"/>
                <w:lang w:eastAsia="ru-RU"/>
              </w:rPr>
              <w:t>Очень высокий</w:t>
            </w:r>
          </w:p>
        </w:tc>
        <w:tc>
          <w:tcPr>
            <w:tcW w:w="3285" w:type="dxa"/>
          </w:tcPr>
          <w:p w:rsidR="006F3B37" w:rsidRPr="00004BF1" w:rsidRDefault="006F3B37" w:rsidP="000E3B09">
            <w:pPr>
              <w:spacing w:line="300" w:lineRule="auto"/>
              <w:contextualSpacing/>
              <w:jc w:val="center"/>
              <w:rPr>
                <w:sz w:val="24"/>
                <w:szCs w:val="24"/>
              </w:rPr>
            </w:pPr>
            <w:r w:rsidRPr="00004BF1">
              <w:rPr>
                <w:sz w:val="24"/>
                <w:szCs w:val="24"/>
                <w:lang w:eastAsia="ru-RU"/>
              </w:rPr>
              <w:sym w:font="Symbol" w:char="F03E"/>
            </w:r>
            <w:r w:rsidRPr="00004BF1">
              <w:rPr>
                <w:sz w:val="24"/>
                <w:szCs w:val="24"/>
                <w:lang w:eastAsia="ru-RU"/>
              </w:rPr>
              <w:t xml:space="preserve"> 256</w:t>
            </w:r>
          </w:p>
        </w:tc>
        <w:tc>
          <w:tcPr>
            <w:tcW w:w="3285" w:type="dxa"/>
          </w:tcPr>
          <w:p w:rsidR="006F3B37" w:rsidRPr="00004BF1" w:rsidRDefault="006F3B37" w:rsidP="000E3B09">
            <w:pPr>
              <w:spacing w:line="300" w:lineRule="auto"/>
              <w:contextualSpacing/>
              <w:jc w:val="center"/>
              <w:rPr>
                <w:sz w:val="24"/>
                <w:szCs w:val="24"/>
                <w:lang w:eastAsia="ru-RU"/>
              </w:rPr>
            </w:pPr>
            <w:r w:rsidRPr="00004BF1">
              <w:rPr>
                <w:sz w:val="24"/>
                <w:szCs w:val="24"/>
                <w:lang w:eastAsia="ru-RU"/>
              </w:rPr>
              <w:t>Чрезвычайно опасный</w:t>
            </w:r>
          </w:p>
        </w:tc>
      </w:tr>
    </w:tbl>
    <w:p w:rsidR="006B3C0C" w:rsidRPr="00004BF1" w:rsidRDefault="006B3C0C" w:rsidP="00F22406">
      <w:pPr>
        <w:shd w:val="clear" w:color="auto" w:fill="FFFFFF"/>
        <w:overflowPunct/>
        <w:autoSpaceDE/>
        <w:autoSpaceDN/>
        <w:adjustRightInd/>
        <w:contextualSpacing/>
        <w:jc w:val="both"/>
        <w:rPr>
          <w:sz w:val="24"/>
          <w:szCs w:val="24"/>
          <w:lang w:val="en-US" w:eastAsia="ru-RU"/>
        </w:rPr>
      </w:pPr>
    </w:p>
    <w:p w:rsidR="006F3B37" w:rsidRPr="00004BF1" w:rsidRDefault="006F3B37" w:rsidP="00F22406">
      <w:pPr>
        <w:shd w:val="clear" w:color="auto" w:fill="FFFFFF"/>
        <w:overflowPunct/>
        <w:autoSpaceDE/>
        <w:autoSpaceDN/>
        <w:adjustRightInd/>
        <w:contextualSpacing/>
        <w:jc w:val="both"/>
        <w:rPr>
          <w:sz w:val="24"/>
          <w:szCs w:val="24"/>
          <w:lang w:eastAsia="ru-RU"/>
        </w:rPr>
      </w:pPr>
      <w:r w:rsidRPr="00004BF1">
        <w:rPr>
          <w:sz w:val="24"/>
          <w:szCs w:val="24"/>
          <w:lang w:eastAsia="ru-RU"/>
        </w:rPr>
        <w:t xml:space="preserve">Таблица </w:t>
      </w:r>
      <w:r w:rsidR="00DF5B81" w:rsidRPr="00004BF1">
        <w:rPr>
          <w:sz w:val="24"/>
          <w:szCs w:val="24"/>
          <w:lang w:eastAsia="ru-RU"/>
        </w:rPr>
        <w:t>3</w:t>
      </w:r>
      <w:r w:rsidRPr="00004BF1">
        <w:rPr>
          <w:sz w:val="24"/>
          <w:szCs w:val="24"/>
          <w:lang w:eastAsia="ru-RU"/>
        </w:rPr>
        <w:t xml:space="preserve"> – </w:t>
      </w:r>
      <w:r w:rsidRPr="00004BF1">
        <w:rPr>
          <w:bCs/>
          <w:sz w:val="24"/>
          <w:szCs w:val="24"/>
          <w:lang w:eastAsia="ru-RU"/>
        </w:rPr>
        <w:t>Ориентировочная оценочная шкала опасности загрязнения почв по суммарному показателю загрязнения (</w:t>
      </w:r>
      <w:proofErr w:type="spellStart"/>
      <w:r w:rsidRPr="00004BF1">
        <w:rPr>
          <w:sz w:val="24"/>
          <w:szCs w:val="24"/>
          <w:lang w:eastAsia="ru-RU"/>
        </w:rPr>
        <w:t>Zc</w:t>
      </w:r>
      <w:proofErr w:type="spellEnd"/>
      <w:r w:rsidRPr="00004BF1">
        <w:rPr>
          <w:bCs/>
          <w:sz w:val="24"/>
          <w:szCs w:val="24"/>
          <w:lang w:eastAsia="ru-RU"/>
        </w:rPr>
        <w:t>)</w:t>
      </w:r>
    </w:p>
    <w:tbl>
      <w:tblPr>
        <w:tblStyle w:val="a7"/>
        <w:tblW w:w="0" w:type="auto"/>
        <w:tblLook w:val="04A0" w:firstRow="1" w:lastRow="0" w:firstColumn="1" w:lastColumn="0" w:noHBand="0" w:noVBand="1"/>
      </w:tblPr>
      <w:tblGrid>
        <w:gridCol w:w="1503"/>
        <w:gridCol w:w="1397"/>
        <w:gridCol w:w="1955"/>
        <w:gridCol w:w="4715"/>
      </w:tblGrid>
      <w:tr w:rsidR="006F3B37" w:rsidRPr="00004BF1" w:rsidTr="006F3B37">
        <w:tc>
          <w:tcPr>
            <w:tcW w:w="1526" w:type="dxa"/>
            <w:vAlign w:val="center"/>
          </w:tcPr>
          <w:p w:rsidR="006F3B37" w:rsidRPr="00004BF1" w:rsidRDefault="006F3B37" w:rsidP="00727D79">
            <w:pPr>
              <w:overflowPunct/>
              <w:autoSpaceDE/>
              <w:autoSpaceDN/>
              <w:adjustRightInd/>
              <w:contextualSpacing/>
              <w:jc w:val="center"/>
              <w:rPr>
                <w:sz w:val="24"/>
                <w:szCs w:val="24"/>
              </w:rPr>
            </w:pPr>
            <w:r w:rsidRPr="00004BF1">
              <w:rPr>
                <w:sz w:val="24"/>
                <w:szCs w:val="24"/>
                <w:lang w:eastAsia="ru-RU"/>
              </w:rPr>
              <w:t xml:space="preserve">Величина </w:t>
            </w:r>
            <w:proofErr w:type="spellStart"/>
            <w:r w:rsidRPr="00004BF1">
              <w:rPr>
                <w:sz w:val="24"/>
                <w:szCs w:val="24"/>
                <w:lang w:eastAsia="ru-RU"/>
              </w:rPr>
              <w:t>Zc</w:t>
            </w:r>
            <w:proofErr w:type="spellEnd"/>
          </w:p>
        </w:tc>
        <w:tc>
          <w:tcPr>
            <w:tcW w:w="1417" w:type="dxa"/>
            <w:vAlign w:val="center"/>
          </w:tcPr>
          <w:p w:rsidR="006F3B37" w:rsidRPr="00004BF1" w:rsidRDefault="006F3B37" w:rsidP="00727D79">
            <w:pPr>
              <w:contextualSpacing/>
              <w:jc w:val="center"/>
              <w:rPr>
                <w:sz w:val="24"/>
                <w:szCs w:val="24"/>
              </w:rPr>
            </w:pPr>
            <w:r w:rsidRPr="00004BF1">
              <w:rPr>
                <w:sz w:val="24"/>
                <w:szCs w:val="24"/>
              </w:rPr>
              <w:t>Уровень</w:t>
            </w:r>
          </w:p>
        </w:tc>
        <w:tc>
          <w:tcPr>
            <w:tcW w:w="1985" w:type="dxa"/>
            <w:vAlign w:val="center"/>
          </w:tcPr>
          <w:p w:rsidR="006F3B37" w:rsidRPr="00004BF1" w:rsidRDefault="006F3B37" w:rsidP="00727D79">
            <w:pPr>
              <w:contextualSpacing/>
              <w:jc w:val="center"/>
              <w:rPr>
                <w:sz w:val="24"/>
                <w:szCs w:val="24"/>
              </w:rPr>
            </w:pPr>
            <w:r w:rsidRPr="00004BF1">
              <w:rPr>
                <w:sz w:val="24"/>
                <w:szCs w:val="24"/>
                <w:lang w:eastAsia="ru-RU"/>
              </w:rPr>
              <w:t>Категории загрязнения почв</w:t>
            </w:r>
          </w:p>
        </w:tc>
        <w:tc>
          <w:tcPr>
            <w:tcW w:w="4926" w:type="dxa"/>
            <w:vAlign w:val="center"/>
          </w:tcPr>
          <w:p w:rsidR="006F3B37" w:rsidRPr="00004BF1" w:rsidRDefault="006F3B37" w:rsidP="00727D79">
            <w:pPr>
              <w:contextualSpacing/>
              <w:jc w:val="center"/>
              <w:rPr>
                <w:sz w:val="24"/>
                <w:szCs w:val="24"/>
              </w:rPr>
            </w:pPr>
            <w:r w:rsidRPr="00004BF1">
              <w:rPr>
                <w:sz w:val="24"/>
                <w:szCs w:val="24"/>
                <w:lang w:eastAsia="ru-RU"/>
              </w:rPr>
              <w:t>Изменения показателей здоровья населения в очагах загрязнения</w:t>
            </w:r>
          </w:p>
        </w:tc>
      </w:tr>
      <w:tr w:rsidR="006F3B37" w:rsidRPr="00004BF1" w:rsidTr="006F3B37">
        <w:tc>
          <w:tcPr>
            <w:tcW w:w="1526" w:type="dxa"/>
            <w:vAlign w:val="center"/>
          </w:tcPr>
          <w:p w:rsidR="006F3B37" w:rsidRPr="00004BF1" w:rsidRDefault="006F3B37" w:rsidP="00727D79">
            <w:pPr>
              <w:overflowPunct/>
              <w:autoSpaceDE/>
              <w:autoSpaceDN/>
              <w:adjustRightInd/>
              <w:contextualSpacing/>
              <w:rPr>
                <w:sz w:val="24"/>
                <w:szCs w:val="24"/>
                <w:lang w:eastAsia="ru-RU"/>
              </w:rPr>
            </w:pPr>
            <w:r w:rsidRPr="00004BF1">
              <w:rPr>
                <w:sz w:val="24"/>
                <w:szCs w:val="24"/>
                <w:lang w:eastAsia="ru-RU"/>
              </w:rPr>
              <w:t>Менее 16</w:t>
            </w:r>
          </w:p>
        </w:tc>
        <w:tc>
          <w:tcPr>
            <w:tcW w:w="1417" w:type="dxa"/>
            <w:vAlign w:val="center"/>
          </w:tcPr>
          <w:p w:rsidR="006F3B37" w:rsidRPr="00004BF1" w:rsidRDefault="006F3B37" w:rsidP="00727D79">
            <w:pPr>
              <w:contextualSpacing/>
              <w:jc w:val="center"/>
              <w:rPr>
                <w:sz w:val="24"/>
                <w:szCs w:val="24"/>
              </w:rPr>
            </w:pPr>
            <w:r w:rsidRPr="00004BF1">
              <w:rPr>
                <w:sz w:val="24"/>
                <w:szCs w:val="24"/>
              </w:rPr>
              <w:t>Низкий</w:t>
            </w:r>
          </w:p>
        </w:tc>
        <w:tc>
          <w:tcPr>
            <w:tcW w:w="1985" w:type="dxa"/>
            <w:vAlign w:val="center"/>
          </w:tcPr>
          <w:p w:rsidR="006F3B37" w:rsidRPr="00004BF1" w:rsidRDefault="006F3B37" w:rsidP="00727D79">
            <w:pPr>
              <w:contextualSpacing/>
              <w:jc w:val="center"/>
              <w:rPr>
                <w:sz w:val="24"/>
                <w:szCs w:val="24"/>
                <w:lang w:eastAsia="ru-RU"/>
              </w:rPr>
            </w:pPr>
            <w:r w:rsidRPr="00004BF1">
              <w:rPr>
                <w:sz w:val="24"/>
                <w:szCs w:val="24"/>
                <w:lang w:eastAsia="ru-RU"/>
              </w:rPr>
              <w:t>Допустимый</w:t>
            </w:r>
          </w:p>
        </w:tc>
        <w:tc>
          <w:tcPr>
            <w:tcW w:w="4926" w:type="dxa"/>
          </w:tcPr>
          <w:p w:rsidR="006F3B37" w:rsidRPr="00004BF1" w:rsidRDefault="006F3B37" w:rsidP="00727D79">
            <w:pPr>
              <w:overflowPunct/>
              <w:autoSpaceDE/>
              <w:autoSpaceDN/>
              <w:adjustRightInd/>
              <w:contextualSpacing/>
              <w:rPr>
                <w:sz w:val="24"/>
                <w:szCs w:val="24"/>
                <w:lang w:eastAsia="ru-RU"/>
              </w:rPr>
            </w:pPr>
            <w:r w:rsidRPr="00004BF1">
              <w:rPr>
                <w:sz w:val="24"/>
                <w:szCs w:val="24"/>
                <w:lang w:eastAsia="ru-RU"/>
              </w:rPr>
              <w:t>Наиболее низкий уровень заболеваемости детей и минимальная частота встречаемости функциональных отклонений</w:t>
            </w:r>
          </w:p>
        </w:tc>
      </w:tr>
      <w:tr w:rsidR="006F3B37" w:rsidRPr="00004BF1" w:rsidTr="006F3B37">
        <w:tc>
          <w:tcPr>
            <w:tcW w:w="1526" w:type="dxa"/>
            <w:vAlign w:val="center"/>
          </w:tcPr>
          <w:p w:rsidR="006F3B37" w:rsidRPr="00004BF1" w:rsidRDefault="006F3B37" w:rsidP="00727D79">
            <w:pPr>
              <w:overflowPunct/>
              <w:autoSpaceDE/>
              <w:autoSpaceDN/>
              <w:adjustRightInd/>
              <w:contextualSpacing/>
              <w:rPr>
                <w:sz w:val="24"/>
                <w:szCs w:val="24"/>
                <w:lang w:eastAsia="ru-RU"/>
              </w:rPr>
            </w:pPr>
            <w:r w:rsidRPr="00004BF1">
              <w:rPr>
                <w:sz w:val="24"/>
                <w:szCs w:val="24"/>
                <w:lang w:eastAsia="ru-RU"/>
              </w:rPr>
              <w:t>16-32</w:t>
            </w:r>
          </w:p>
        </w:tc>
        <w:tc>
          <w:tcPr>
            <w:tcW w:w="1417" w:type="dxa"/>
            <w:vAlign w:val="center"/>
          </w:tcPr>
          <w:p w:rsidR="006F3B37" w:rsidRPr="00004BF1" w:rsidRDefault="006F3B37" w:rsidP="00727D79">
            <w:pPr>
              <w:contextualSpacing/>
              <w:jc w:val="center"/>
              <w:rPr>
                <w:sz w:val="24"/>
                <w:szCs w:val="24"/>
              </w:rPr>
            </w:pPr>
            <w:r w:rsidRPr="00004BF1">
              <w:rPr>
                <w:sz w:val="24"/>
                <w:szCs w:val="24"/>
              </w:rPr>
              <w:t>Средний</w:t>
            </w:r>
          </w:p>
        </w:tc>
        <w:tc>
          <w:tcPr>
            <w:tcW w:w="1985" w:type="dxa"/>
            <w:vAlign w:val="center"/>
          </w:tcPr>
          <w:p w:rsidR="006F3B37" w:rsidRPr="00004BF1" w:rsidRDefault="006F3B37" w:rsidP="00727D79">
            <w:pPr>
              <w:contextualSpacing/>
              <w:jc w:val="center"/>
              <w:rPr>
                <w:sz w:val="24"/>
                <w:szCs w:val="24"/>
                <w:lang w:eastAsia="ru-RU"/>
              </w:rPr>
            </w:pPr>
            <w:r w:rsidRPr="00004BF1">
              <w:rPr>
                <w:sz w:val="24"/>
                <w:szCs w:val="24"/>
                <w:lang w:eastAsia="ru-RU"/>
              </w:rPr>
              <w:t>Умеренно опасный</w:t>
            </w:r>
          </w:p>
        </w:tc>
        <w:tc>
          <w:tcPr>
            <w:tcW w:w="4926" w:type="dxa"/>
          </w:tcPr>
          <w:p w:rsidR="006F3B37" w:rsidRPr="00004BF1" w:rsidRDefault="006F3B37" w:rsidP="00727D79">
            <w:pPr>
              <w:overflowPunct/>
              <w:autoSpaceDE/>
              <w:autoSpaceDN/>
              <w:adjustRightInd/>
              <w:contextualSpacing/>
              <w:rPr>
                <w:sz w:val="24"/>
                <w:szCs w:val="24"/>
                <w:lang w:eastAsia="ru-RU"/>
              </w:rPr>
            </w:pPr>
            <w:r w:rsidRPr="00004BF1">
              <w:rPr>
                <w:sz w:val="24"/>
                <w:szCs w:val="24"/>
                <w:lang w:eastAsia="ru-RU"/>
              </w:rPr>
              <w:t>Увеличение общей заболеваемости</w:t>
            </w:r>
          </w:p>
        </w:tc>
      </w:tr>
      <w:tr w:rsidR="006F3B37" w:rsidRPr="00004BF1" w:rsidTr="006F3B37">
        <w:tc>
          <w:tcPr>
            <w:tcW w:w="1526" w:type="dxa"/>
            <w:vAlign w:val="center"/>
          </w:tcPr>
          <w:p w:rsidR="006F3B37" w:rsidRPr="00004BF1" w:rsidRDefault="006F3B37" w:rsidP="00727D79">
            <w:pPr>
              <w:overflowPunct/>
              <w:autoSpaceDE/>
              <w:autoSpaceDN/>
              <w:adjustRightInd/>
              <w:contextualSpacing/>
              <w:rPr>
                <w:sz w:val="24"/>
                <w:szCs w:val="24"/>
                <w:lang w:eastAsia="ru-RU"/>
              </w:rPr>
            </w:pPr>
            <w:r w:rsidRPr="00004BF1">
              <w:rPr>
                <w:sz w:val="24"/>
                <w:szCs w:val="24"/>
                <w:lang w:eastAsia="ru-RU"/>
              </w:rPr>
              <w:t>32-128</w:t>
            </w:r>
          </w:p>
        </w:tc>
        <w:tc>
          <w:tcPr>
            <w:tcW w:w="1417" w:type="dxa"/>
            <w:vAlign w:val="center"/>
          </w:tcPr>
          <w:p w:rsidR="006F3B37" w:rsidRPr="00004BF1" w:rsidRDefault="006F3B37" w:rsidP="00727D79">
            <w:pPr>
              <w:contextualSpacing/>
              <w:jc w:val="center"/>
              <w:rPr>
                <w:sz w:val="24"/>
                <w:szCs w:val="24"/>
              </w:rPr>
            </w:pPr>
            <w:r w:rsidRPr="00004BF1">
              <w:rPr>
                <w:sz w:val="24"/>
                <w:szCs w:val="24"/>
              </w:rPr>
              <w:t>Высокий</w:t>
            </w:r>
          </w:p>
        </w:tc>
        <w:tc>
          <w:tcPr>
            <w:tcW w:w="1985" w:type="dxa"/>
            <w:vAlign w:val="center"/>
          </w:tcPr>
          <w:p w:rsidR="006F3B37" w:rsidRPr="00004BF1" w:rsidRDefault="006F3B37" w:rsidP="00727D79">
            <w:pPr>
              <w:contextualSpacing/>
              <w:jc w:val="center"/>
              <w:rPr>
                <w:sz w:val="24"/>
                <w:szCs w:val="24"/>
                <w:lang w:eastAsia="ru-RU"/>
              </w:rPr>
            </w:pPr>
            <w:r w:rsidRPr="00004BF1">
              <w:rPr>
                <w:sz w:val="24"/>
                <w:szCs w:val="24"/>
                <w:lang w:eastAsia="ru-RU"/>
              </w:rPr>
              <w:t>Опасный</w:t>
            </w:r>
          </w:p>
        </w:tc>
        <w:tc>
          <w:tcPr>
            <w:tcW w:w="4926" w:type="dxa"/>
          </w:tcPr>
          <w:p w:rsidR="006F3B37" w:rsidRPr="00004BF1" w:rsidRDefault="006F3B37" w:rsidP="00727D79">
            <w:pPr>
              <w:overflowPunct/>
              <w:autoSpaceDE/>
              <w:autoSpaceDN/>
              <w:adjustRightInd/>
              <w:contextualSpacing/>
              <w:rPr>
                <w:sz w:val="24"/>
                <w:szCs w:val="24"/>
                <w:lang w:eastAsia="ru-RU"/>
              </w:rPr>
            </w:pPr>
            <w:r w:rsidRPr="00004BF1">
              <w:rPr>
                <w:sz w:val="24"/>
                <w:szCs w:val="24"/>
                <w:lang w:eastAsia="ru-RU"/>
              </w:rPr>
              <w:t xml:space="preserve">Увеличение общей заболеваемости, числа часто болеющих детей, детей с хроническими заболеваниями, нарушениями функционального состояния </w:t>
            </w:r>
            <w:proofErr w:type="gramStart"/>
            <w:r w:rsidRPr="00004BF1">
              <w:rPr>
                <w:sz w:val="24"/>
                <w:szCs w:val="24"/>
                <w:lang w:eastAsia="ru-RU"/>
              </w:rPr>
              <w:t>сердечно-сосудистой</w:t>
            </w:r>
            <w:proofErr w:type="gramEnd"/>
            <w:r w:rsidRPr="00004BF1">
              <w:rPr>
                <w:sz w:val="24"/>
                <w:szCs w:val="24"/>
                <w:lang w:eastAsia="ru-RU"/>
              </w:rPr>
              <w:t xml:space="preserve"> системы</w:t>
            </w:r>
          </w:p>
        </w:tc>
      </w:tr>
      <w:tr w:rsidR="006F3B37" w:rsidRPr="00004BF1" w:rsidTr="006F3B37">
        <w:tc>
          <w:tcPr>
            <w:tcW w:w="1526" w:type="dxa"/>
            <w:vAlign w:val="center"/>
          </w:tcPr>
          <w:p w:rsidR="006F3B37" w:rsidRPr="00004BF1" w:rsidRDefault="006F3B37" w:rsidP="00727D79">
            <w:pPr>
              <w:overflowPunct/>
              <w:autoSpaceDE/>
              <w:autoSpaceDN/>
              <w:adjustRightInd/>
              <w:contextualSpacing/>
              <w:rPr>
                <w:sz w:val="24"/>
                <w:szCs w:val="24"/>
                <w:lang w:eastAsia="ru-RU"/>
              </w:rPr>
            </w:pPr>
            <w:r w:rsidRPr="00004BF1">
              <w:rPr>
                <w:sz w:val="24"/>
                <w:szCs w:val="24"/>
                <w:lang w:eastAsia="ru-RU"/>
              </w:rPr>
              <w:t>Более 128</w:t>
            </w:r>
          </w:p>
        </w:tc>
        <w:tc>
          <w:tcPr>
            <w:tcW w:w="1417" w:type="dxa"/>
            <w:vAlign w:val="center"/>
          </w:tcPr>
          <w:p w:rsidR="006F3B37" w:rsidRPr="00004BF1" w:rsidRDefault="006F3B37" w:rsidP="00727D79">
            <w:pPr>
              <w:contextualSpacing/>
              <w:jc w:val="center"/>
              <w:rPr>
                <w:sz w:val="24"/>
                <w:szCs w:val="24"/>
              </w:rPr>
            </w:pPr>
            <w:r w:rsidRPr="00004BF1">
              <w:rPr>
                <w:sz w:val="24"/>
                <w:szCs w:val="24"/>
              </w:rPr>
              <w:t>Очень высокий</w:t>
            </w:r>
          </w:p>
        </w:tc>
        <w:tc>
          <w:tcPr>
            <w:tcW w:w="1985" w:type="dxa"/>
            <w:vAlign w:val="center"/>
          </w:tcPr>
          <w:p w:rsidR="006F3B37" w:rsidRPr="00004BF1" w:rsidRDefault="006F3B37" w:rsidP="00727D79">
            <w:pPr>
              <w:contextualSpacing/>
              <w:jc w:val="center"/>
              <w:rPr>
                <w:sz w:val="24"/>
                <w:szCs w:val="24"/>
                <w:lang w:eastAsia="ru-RU"/>
              </w:rPr>
            </w:pPr>
            <w:r w:rsidRPr="00004BF1">
              <w:rPr>
                <w:sz w:val="24"/>
                <w:szCs w:val="24"/>
                <w:lang w:eastAsia="ru-RU"/>
              </w:rPr>
              <w:t>Чрезвычайно опасный</w:t>
            </w:r>
          </w:p>
        </w:tc>
        <w:tc>
          <w:tcPr>
            <w:tcW w:w="4926" w:type="dxa"/>
          </w:tcPr>
          <w:p w:rsidR="006F3B37" w:rsidRPr="00004BF1" w:rsidRDefault="006F3B37" w:rsidP="00727D79">
            <w:pPr>
              <w:overflowPunct/>
              <w:autoSpaceDE/>
              <w:autoSpaceDN/>
              <w:adjustRightInd/>
              <w:contextualSpacing/>
              <w:rPr>
                <w:sz w:val="24"/>
                <w:szCs w:val="24"/>
                <w:lang w:eastAsia="ru-RU"/>
              </w:rPr>
            </w:pPr>
            <w:r w:rsidRPr="00004BF1">
              <w:rPr>
                <w:sz w:val="24"/>
                <w:szCs w:val="24"/>
                <w:lang w:eastAsia="ru-RU"/>
              </w:rPr>
              <w:t xml:space="preserve">Увеличение заболеваемости детского населения, нарушение репродуктивной функции женщин </w:t>
            </w:r>
          </w:p>
        </w:tc>
      </w:tr>
    </w:tbl>
    <w:p w:rsidR="006F3B37" w:rsidRPr="00004BF1" w:rsidRDefault="006F3B37" w:rsidP="00F22406">
      <w:pPr>
        <w:ind w:firstLine="709"/>
        <w:contextualSpacing/>
        <w:jc w:val="both"/>
        <w:rPr>
          <w:rFonts w:eastAsia="Calibri"/>
          <w:sz w:val="24"/>
          <w:szCs w:val="24"/>
          <w:lang w:eastAsia="en-US"/>
        </w:rPr>
      </w:pPr>
    </w:p>
    <w:p w:rsidR="006F3B37" w:rsidRPr="00004BF1" w:rsidRDefault="006F3B37" w:rsidP="00C94853">
      <w:pPr>
        <w:spacing w:line="360" w:lineRule="auto"/>
        <w:ind w:firstLine="709"/>
        <w:contextualSpacing/>
        <w:jc w:val="both"/>
        <w:rPr>
          <w:rFonts w:eastAsia="Calibri"/>
          <w:sz w:val="24"/>
          <w:szCs w:val="24"/>
          <w:lang w:eastAsia="en-US"/>
        </w:rPr>
      </w:pPr>
      <w:r w:rsidRPr="00004BF1">
        <w:rPr>
          <w:sz w:val="24"/>
          <w:szCs w:val="24"/>
        </w:rPr>
        <w:t>Для оценки контрастности и экологической опасности техногенных ореолов ТМ в почвах используется несколько подходов. Индикация загрязнения, как и для воздуха и снега, основывается на сопоставлении загрязненных городских почв с их фоновыми аналогами</w:t>
      </w:r>
      <w:r w:rsidR="00F22406" w:rsidRPr="00004BF1">
        <w:rPr>
          <w:sz w:val="24"/>
          <w:szCs w:val="24"/>
        </w:rPr>
        <w:t xml:space="preserve">, с </w:t>
      </w:r>
      <w:r w:rsidRPr="00004BF1">
        <w:rPr>
          <w:sz w:val="24"/>
          <w:szCs w:val="24"/>
        </w:rPr>
        <w:t xml:space="preserve">расчетом коэффициента техногенной концентрации или </w:t>
      </w:r>
      <w:proofErr w:type="spellStart"/>
      <w:r w:rsidRPr="00004BF1">
        <w:rPr>
          <w:sz w:val="24"/>
          <w:szCs w:val="24"/>
        </w:rPr>
        <w:t>аномальности</w:t>
      </w:r>
      <w:proofErr w:type="spellEnd"/>
      <w:r w:rsidRPr="00004BF1">
        <w:rPr>
          <w:sz w:val="24"/>
          <w:szCs w:val="24"/>
        </w:rPr>
        <w:t xml:space="preserve"> (</w:t>
      </w:r>
      <w:r w:rsidRPr="00004BF1">
        <w:rPr>
          <w:i/>
          <w:sz w:val="24"/>
          <w:szCs w:val="24"/>
        </w:rPr>
        <w:t>Кс</w:t>
      </w:r>
      <w:r w:rsidRPr="00004BF1">
        <w:rPr>
          <w:sz w:val="24"/>
          <w:szCs w:val="24"/>
        </w:rPr>
        <w:t xml:space="preserve">), показывающего, во сколько раз содержание элемента в городских почвах выше его содержания в фоновых почвах. Коэффициент </w:t>
      </w:r>
      <w:r w:rsidRPr="00004BF1">
        <w:rPr>
          <w:i/>
          <w:sz w:val="24"/>
          <w:szCs w:val="24"/>
        </w:rPr>
        <w:t>Кс</w:t>
      </w:r>
      <w:r w:rsidRPr="00004BF1">
        <w:rPr>
          <w:sz w:val="24"/>
          <w:szCs w:val="24"/>
        </w:rPr>
        <w:t xml:space="preserve"> отражает интенсивность загрязнения, но не указывает непосредственно на его опасность [</w:t>
      </w:r>
      <w:r w:rsidR="00421D01" w:rsidRPr="00004BF1">
        <w:rPr>
          <w:sz w:val="24"/>
          <w:szCs w:val="24"/>
        </w:rPr>
        <w:t>76</w:t>
      </w:r>
      <w:r w:rsidRPr="00004BF1">
        <w:rPr>
          <w:sz w:val="24"/>
          <w:szCs w:val="24"/>
        </w:rPr>
        <w:t>].</w:t>
      </w:r>
      <w:r w:rsidRPr="00004BF1">
        <w:rPr>
          <w:rFonts w:eastAsia="Calibri"/>
          <w:sz w:val="24"/>
          <w:szCs w:val="24"/>
          <w:lang w:eastAsia="en-US"/>
        </w:rPr>
        <w:t xml:space="preserve"> </w:t>
      </w:r>
    </w:p>
    <w:p w:rsidR="006F3B37" w:rsidRPr="00004BF1" w:rsidRDefault="006F3B37" w:rsidP="00C94853">
      <w:pPr>
        <w:overflowPunct/>
        <w:autoSpaceDE/>
        <w:autoSpaceDN/>
        <w:adjustRightInd/>
        <w:spacing w:line="360" w:lineRule="auto"/>
        <w:ind w:firstLine="709"/>
        <w:contextualSpacing/>
        <w:jc w:val="both"/>
        <w:textAlignment w:val="auto"/>
        <w:rPr>
          <w:sz w:val="24"/>
          <w:szCs w:val="24"/>
          <w:lang w:eastAsia="ru-RU"/>
        </w:rPr>
      </w:pPr>
      <w:proofErr w:type="gramStart"/>
      <w:r w:rsidRPr="00004BF1">
        <w:rPr>
          <w:sz w:val="24"/>
          <w:szCs w:val="24"/>
          <w:lang w:eastAsia="ru-RU"/>
        </w:rPr>
        <w:t xml:space="preserve">По результатам расчетов суммарных показателей загрязнения СП и почвы были построены карты, обработанные в среде </w:t>
      </w:r>
      <w:r w:rsidRPr="00004BF1">
        <w:rPr>
          <w:sz w:val="24"/>
          <w:szCs w:val="24"/>
          <w:lang w:val="en-US" w:eastAsia="ru-RU"/>
        </w:rPr>
        <w:t>ArcGIS</w:t>
      </w:r>
      <w:r w:rsidRPr="00004BF1">
        <w:rPr>
          <w:sz w:val="24"/>
          <w:szCs w:val="24"/>
          <w:lang w:eastAsia="ru-RU"/>
        </w:rPr>
        <w:t>, которые позволяют четко ранжировать территорию АА по степени техногенной нагрузки</w:t>
      </w:r>
      <w:r w:rsidR="00574A10" w:rsidRPr="00004BF1">
        <w:rPr>
          <w:sz w:val="24"/>
          <w:szCs w:val="24"/>
          <w:lang w:eastAsia="ru-RU"/>
        </w:rPr>
        <w:t>, которые</w:t>
      </w:r>
      <w:r w:rsidRPr="00004BF1">
        <w:rPr>
          <w:sz w:val="24"/>
          <w:szCs w:val="24"/>
          <w:lang w:eastAsia="ru-RU"/>
        </w:rPr>
        <w:t xml:space="preserve"> позволят выявить региональные особенности загрязнения сопряженных географических сред: маломощность </w:t>
      </w:r>
      <w:r w:rsidR="00574A10" w:rsidRPr="00004BF1">
        <w:rPr>
          <w:sz w:val="24"/>
          <w:szCs w:val="24"/>
          <w:lang w:eastAsia="ru-RU"/>
        </w:rPr>
        <w:t>СП</w:t>
      </w:r>
      <w:r w:rsidRPr="00004BF1">
        <w:rPr>
          <w:sz w:val="24"/>
          <w:szCs w:val="24"/>
          <w:lang w:eastAsia="ru-RU"/>
        </w:rPr>
        <w:t xml:space="preserve"> весь зимний период; формирование токсичного смога, не </w:t>
      </w:r>
      <w:r w:rsidRPr="00004BF1">
        <w:rPr>
          <w:sz w:val="24"/>
          <w:szCs w:val="24"/>
          <w:lang w:eastAsia="ru-RU"/>
        </w:rPr>
        <w:lastRenderedPageBreak/>
        <w:t>рассеивающегося несколько дней; высокую концентрацию аэрозольных выбросов, расположенных на ограниченной территории.</w:t>
      </w:r>
      <w:proofErr w:type="gramEnd"/>
      <w:r w:rsidRPr="00004BF1">
        <w:rPr>
          <w:sz w:val="24"/>
          <w:szCs w:val="24"/>
          <w:lang w:eastAsia="ru-RU"/>
        </w:rPr>
        <w:t xml:space="preserve"> Составленные карты по категории опасностей загрязнения снега и почвы приведены </w:t>
      </w:r>
      <w:r w:rsidR="00B43BAE" w:rsidRPr="00004BF1">
        <w:rPr>
          <w:sz w:val="24"/>
          <w:szCs w:val="24"/>
          <w:lang w:eastAsia="ru-RU"/>
        </w:rPr>
        <w:t>на</w:t>
      </w:r>
      <w:r w:rsidR="00DF5B81" w:rsidRPr="00004BF1">
        <w:rPr>
          <w:sz w:val="24"/>
          <w:szCs w:val="24"/>
          <w:lang w:eastAsia="ru-RU"/>
        </w:rPr>
        <w:t xml:space="preserve"> </w:t>
      </w:r>
      <w:r w:rsidRPr="00004BF1">
        <w:rPr>
          <w:sz w:val="24"/>
          <w:szCs w:val="24"/>
          <w:lang w:eastAsia="ru-RU"/>
        </w:rPr>
        <w:t>рисунках</w:t>
      </w:r>
      <w:r w:rsidR="00DF5B81" w:rsidRPr="00004BF1">
        <w:rPr>
          <w:sz w:val="24"/>
          <w:szCs w:val="24"/>
          <w:lang w:eastAsia="ru-RU"/>
        </w:rPr>
        <w:t xml:space="preserve"> В.11</w:t>
      </w:r>
      <w:r w:rsidRPr="00004BF1">
        <w:rPr>
          <w:sz w:val="24"/>
          <w:szCs w:val="24"/>
          <w:lang w:eastAsia="ru-RU"/>
        </w:rPr>
        <w:t>-</w:t>
      </w:r>
      <w:r w:rsidR="00DF5B81" w:rsidRPr="00004BF1">
        <w:rPr>
          <w:sz w:val="24"/>
          <w:szCs w:val="24"/>
          <w:lang w:eastAsia="ru-RU"/>
        </w:rPr>
        <w:t>13</w:t>
      </w:r>
      <w:r w:rsidRPr="00004BF1">
        <w:rPr>
          <w:sz w:val="24"/>
          <w:szCs w:val="24"/>
          <w:lang w:eastAsia="ru-RU"/>
        </w:rPr>
        <w:t xml:space="preserve">. </w:t>
      </w:r>
    </w:p>
    <w:p w:rsidR="006F3B37" w:rsidRPr="00004BF1" w:rsidRDefault="006F3B37" w:rsidP="00C94853">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val="kk-KZ" w:eastAsia="ru-RU"/>
        </w:rPr>
        <w:t xml:space="preserve">Суммарные </w:t>
      </w:r>
      <w:r w:rsidRPr="00004BF1">
        <w:rPr>
          <w:sz w:val="24"/>
          <w:szCs w:val="24"/>
          <w:lang w:eastAsia="ru-RU"/>
        </w:rPr>
        <w:t>показатели загрязнения С</w:t>
      </w:r>
      <w:r w:rsidR="00C46AF7" w:rsidRPr="00004BF1">
        <w:rPr>
          <w:sz w:val="24"/>
          <w:szCs w:val="24"/>
          <w:lang w:eastAsia="ru-RU"/>
        </w:rPr>
        <w:t>П и почвы за 2018 г. отражено</w:t>
      </w:r>
      <w:r w:rsidRPr="00004BF1">
        <w:rPr>
          <w:sz w:val="24"/>
          <w:szCs w:val="24"/>
          <w:lang w:eastAsia="ru-RU"/>
        </w:rPr>
        <w:t xml:space="preserve"> </w:t>
      </w:r>
      <w:r w:rsidR="00B43BAE" w:rsidRPr="00004BF1">
        <w:rPr>
          <w:sz w:val="24"/>
          <w:szCs w:val="24"/>
          <w:lang w:eastAsia="ru-RU"/>
        </w:rPr>
        <w:t>на</w:t>
      </w:r>
      <w:r w:rsidR="00DF5B81" w:rsidRPr="00004BF1">
        <w:rPr>
          <w:sz w:val="24"/>
          <w:szCs w:val="24"/>
          <w:lang w:eastAsia="ru-RU"/>
        </w:rPr>
        <w:t xml:space="preserve"> </w:t>
      </w:r>
      <w:r w:rsidRPr="00004BF1">
        <w:rPr>
          <w:sz w:val="24"/>
          <w:szCs w:val="24"/>
          <w:lang w:eastAsia="ru-RU"/>
        </w:rPr>
        <w:t>рисунке</w:t>
      </w:r>
      <w:r w:rsidR="00C00DC3" w:rsidRPr="00004BF1">
        <w:rPr>
          <w:sz w:val="24"/>
          <w:szCs w:val="24"/>
          <w:lang w:eastAsia="ru-RU"/>
        </w:rPr>
        <w:t> </w:t>
      </w:r>
      <w:r w:rsidR="00DF5B81" w:rsidRPr="00004BF1">
        <w:rPr>
          <w:sz w:val="24"/>
          <w:szCs w:val="24"/>
          <w:lang w:eastAsia="ru-RU"/>
        </w:rPr>
        <w:t>В.11</w:t>
      </w:r>
      <w:r w:rsidRPr="00004BF1">
        <w:rPr>
          <w:sz w:val="24"/>
          <w:szCs w:val="24"/>
          <w:lang w:eastAsia="ru-RU"/>
        </w:rPr>
        <w:t>. По территории агломерации низким уровнем загрязнения отличались горные районы (</w:t>
      </w:r>
      <w:proofErr w:type="spellStart"/>
      <w:r w:rsidRPr="00004BF1">
        <w:rPr>
          <w:sz w:val="24"/>
          <w:szCs w:val="24"/>
          <w:lang w:val="en-US" w:eastAsia="ru-RU"/>
        </w:rPr>
        <w:t>Zc</w:t>
      </w:r>
      <w:proofErr w:type="spellEnd"/>
      <w:r w:rsidRPr="00004BF1">
        <w:rPr>
          <w:sz w:val="24"/>
          <w:szCs w:val="24"/>
          <w:lang w:eastAsia="ru-RU"/>
        </w:rPr>
        <w:t xml:space="preserve"> </w:t>
      </w:r>
      <w:r w:rsidRPr="00004BF1">
        <w:rPr>
          <w:sz w:val="24"/>
          <w:szCs w:val="24"/>
          <w:lang w:eastAsia="ru-RU"/>
        </w:rPr>
        <w:sym w:font="Symbol" w:char="F03E"/>
      </w:r>
      <w:r w:rsidRPr="00004BF1">
        <w:rPr>
          <w:sz w:val="24"/>
          <w:szCs w:val="24"/>
          <w:lang w:eastAsia="ru-RU"/>
        </w:rPr>
        <w:t xml:space="preserve"> 15), населенные пункты (Каскелен, Талгар), расположенные в предгорьях, восточная часть города Алматы и северное побережье КВ (</w:t>
      </w:r>
      <w:proofErr w:type="spellStart"/>
      <w:r w:rsidRPr="00004BF1">
        <w:rPr>
          <w:sz w:val="24"/>
          <w:szCs w:val="24"/>
          <w:lang w:val="en-US" w:eastAsia="ru-RU"/>
        </w:rPr>
        <w:t>Zc</w:t>
      </w:r>
      <w:proofErr w:type="spellEnd"/>
      <w:r w:rsidRPr="00004BF1">
        <w:rPr>
          <w:sz w:val="24"/>
          <w:szCs w:val="24"/>
          <w:lang w:eastAsia="ru-RU"/>
        </w:rPr>
        <w:t xml:space="preserve"> = 15-25). На всей остальной территории АА уровень загрязнения был в пределах </w:t>
      </w:r>
      <w:proofErr w:type="spellStart"/>
      <w:r w:rsidRPr="00004BF1">
        <w:rPr>
          <w:sz w:val="24"/>
          <w:szCs w:val="24"/>
          <w:lang w:val="en-US" w:eastAsia="ru-RU"/>
        </w:rPr>
        <w:t>Zc</w:t>
      </w:r>
      <w:proofErr w:type="spellEnd"/>
      <w:r w:rsidRPr="00004BF1">
        <w:rPr>
          <w:sz w:val="24"/>
          <w:szCs w:val="24"/>
          <w:lang w:eastAsia="ru-RU"/>
        </w:rPr>
        <w:t xml:space="preserve"> = 25-45, но, не</w:t>
      </w:r>
      <w:r w:rsidR="005D1F6E" w:rsidRPr="00004BF1">
        <w:rPr>
          <w:sz w:val="24"/>
          <w:szCs w:val="24"/>
          <w:lang w:eastAsia="ru-RU"/>
        </w:rPr>
        <w:t xml:space="preserve"> </w:t>
      </w:r>
      <w:r w:rsidRPr="00004BF1">
        <w:rPr>
          <w:sz w:val="24"/>
          <w:szCs w:val="24"/>
          <w:lang w:eastAsia="ru-RU"/>
        </w:rPr>
        <w:t>достигая пределы низкого уровня (</w:t>
      </w:r>
      <w:proofErr w:type="spellStart"/>
      <w:r w:rsidRPr="00004BF1">
        <w:rPr>
          <w:sz w:val="24"/>
          <w:szCs w:val="24"/>
          <w:lang w:val="en-US" w:eastAsia="ru-RU"/>
        </w:rPr>
        <w:t>Zc</w:t>
      </w:r>
      <w:proofErr w:type="spellEnd"/>
      <w:r w:rsidRPr="00004BF1">
        <w:rPr>
          <w:sz w:val="24"/>
          <w:szCs w:val="24"/>
          <w:lang w:eastAsia="ru-RU"/>
        </w:rPr>
        <w:t xml:space="preserve"> = 36-64). В восточной части исследуемой территории, где расположены малые населенные пункты </w:t>
      </w:r>
      <w:proofErr w:type="spellStart"/>
      <w:r w:rsidRPr="00004BF1">
        <w:rPr>
          <w:sz w:val="24"/>
          <w:szCs w:val="24"/>
          <w:lang w:eastAsia="ru-RU"/>
        </w:rPr>
        <w:t>Толкын</w:t>
      </w:r>
      <w:proofErr w:type="spellEnd"/>
      <w:r w:rsidRPr="00004BF1">
        <w:rPr>
          <w:sz w:val="24"/>
          <w:szCs w:val="24"/>
          <w:lang w:eastAsia="ru-RU"/>
        </w:rPr>
        <w:t xml:space="preserve"> и </w:t>
      </w:r>
      <w:proofErr w:type="spellStart"/>
      <w:r w:rsidRPr="00004BF1">
        <w:rPr>
          <w:sz w:val="24"/>
          <w:szCs w:val="24"/>
          <w:lang w:eastAsia="ru-RU"/>
        </w:rPr>
        <w:t>Байдибек</w:t>
      </w:r>
      <w:proofErr w:type="spellEnd"/>
      <w:r w:rsidRPr="00004BF1">
        <w:rPr>
          <w:sz w:val="24"/>
          <w:szCs w:val="24"/>
          <w:lang w:eastAsia="ru-RU"/>
        </w:rPr>
        <w:t xml:space="preserve"> би, суммарный показатель загрязнения СП был среднего уровня </w:t>
      </w:r>
      <w:proofErr w:type="spellStart"/>
      <w:r w:rsidRPr="00004BF1">
        <w:rPr>
          <w:sz w:val="24"/>
          <w:szCs w:val="24"/>
          <w:lang w:val="en-US" w:eastAsia="ru-RU"/>
        </w:rPr>
        <w:t>Zc</w:t>
      </w:r>
      <w:proofErr w:type="spellEnd"/>
      <w:r w:rsidRPr="00004BF1">
        <w:rPr>
          <w:sz w:val="24"/>
          <w:szCs w:val="24"/>
          <w:lang w:eastAsia="ru-RU"/>
        </w:rPr>
        <w:t xml:space="preserve"> </w:t>
      </w:r>
      <w:r w:rsidRPr="00004BF1">
        <w:rPr>
          <w:sz w:val="24"/>
          <w:szCs w:val="24"/>
          <w:lang w:eastAsia="ru-RU"/>
        </w:rPr>
        <w:sym w:font="Symbol" w:char="F03C"/>
      </w:r>
      <w:r w:rsidRPr="00004BF1">
        <w:rPr>
          <w:sz w:val="24"/>
          <w:szCs w:val="24"/>
          <w:lang w:eastAsia="ru-RU"/>
        </w:rPr>
        <w:t xml:space="preserve"> 65. Загрязнения СП обусловлены высоким коэффициентом концентрации в СП таких металлов, как </w:t>
      </w:r>
      <w:proofErr w:type="spellStart"/>
      <w:r w:rsidRPr="00004BF1">
        <w:rPr>
          <w:sz w:val="24"/>
          <w:szCs w:val="24"/>
          <w:lang w:eastAsia="ru-RU"/>
        </w:rPr>
        <w:t>Co</w:t>
      </w:r>
      <w:proofErr w:type="spellEnd"/>
      <w:r w:rsidRPr="00004BF1">
        <w:rPr>
          <w:sz w:val="24"/>
          <w:szCs w:val="24"/>
          <w:lang w:eastAsia="ru-RU"/>
        </w:rPr>
        <w:t xml:space="preserve"> (36,9), </w:t>
      </w:r>
      <w:proofErr w:type="spellStart"/>
      <w:r w:rsidRPr="00004BF1">
        <w:rPr>
          <w:sz w:val="24"/>
          <w:szCs w:val="24"/>
          <w:lang w:eastAsia="ru-RU"/>
        </w:rPr>
        <w:t>Ni</w:t>
      </w:r>
      <w:proofErr w:type="spellEnd"/>
      <w:r w:rsidRPr="00004BF1">
        <w:rPr>
          <w:sz w:val="24"/>
          <w:szCs w:val="24"/>
          <w:lang w:eastAsia="ru-RU"/>
        </w:rPr>
        <w:t xml:space="preserve"> (29,2), </w:t>
      </w:r>
      <w:proofErr w:type="spellStart"/>
      <w:r w:rsidRPr="00004BF1">
        <w:rPr>
          <w:sz w:val="24"/>
          <w:szCs w:val="24"/>
          <w:lang w:eastAsia="ru-RU"/>
        </w:rPr>
        <w:t>Zn</w:t>
      </w:r>
      <w:proofErr w:type="spellEnd"/>
      <w:r w:rsidRPr="00004BF1">
        <w:rPr>
          <w:sz w:val="24"/>
          <w:szCs w:val="24"/>
          <w:lang w:eastAsia="ru-RU"/>
        </w:rPr>
        <w:t xml:space="preserve"> (6,6) и </w:t>
      </w:r>
      <w:proofErr w:type="spellStart"/>
      <w:r w:rsidRPr="00004BF1">
        <w:rPr>
          <w:sz w:val="24"/>
          <w:szCs w:val="24"/>
          <w:lang w:val="en-US" w:eastAsia="ru-RU"/>
        </w:rPr>
        <w:t>Pb</w:t>
      </w:r>
      <w:proofErr w:type="spellEnd"/>
      <w:r w:rsidRPr="00004BF1">
        <w:rPr>
          <w:sz w:val="24"/>
          <w:szCs w:val="24"/>
          <w:lang w:eastAsia="ru-RU"/>
        </w:rPr>
        <w:t xml:space="preserve"> (2,4). Уровень загрязнения почв металлами по территории носит иной характер, так, низким уровнем отличались малые населенные пункты (Каргалы, </w:t>
      </w:r>
      <w:proofErr w:type="spellStart"/>
      <w:r w:rsidRPr="00004BF1">
        <w:rPr>
          <w:sz w:val="24"/>
          <w:szCs w:val="24"/>
          <w:lang w:eastAsia="ru-RU"/>
        </w:rPr>
        <w:t>Сорбулак</w:t>
      </w:r>
      <w:proofErr w:type="spellEnd"/>
      <w:r w:rsidRPr="00004BF1">
        <w:rPr>
          <w:sz w:val="24"/>
          <w:szCs w:val="24"/>
          <w:lang w:eastAsia="ru-RU"/>
        </w:rPr>
        <w:t xml:space="preserve">) </w:t>
      </w:r>
      <w:proofErr w:type="spellStart"/>
      <w:r w:rsidRPr="00004BF1">
        <w:rPr>
          <w:sz w:val="24"/>
          <w:szCs w:val="24"/>
          <w:lang w:val="en-US" w:eastAsia="ru-RU"/>
        </w:rPr>
        <w:t>Zc</w:t>
      </w:r>
      <w:proofErr w:type="spellEnd"/>
      <w:r w:rsidRPr="00004BF1">
        <w:rPr>
          <w:sz w:val="24"/>
          <w:szCs w:val="24"/>
          <w:lang w:eastAsia="ru-RU"/>
        </w:rPr>
        <w:t xml:space="preserve"> = 8-16. К среднему уровню загрязнения почв территории относятся – Алтын орда (территория г. Алматы), </w:t>
      </w:r>
      <w:proofErr w:type="spellStart"/>
      <w:r w:rsidRPr="00004BF1">
        <w:rPr>
          <w:sz w:val="24"/>
          <w:szCs w:val="24"/>
          <w:lang w:eastAsia="ru-RU"/>
        </w:rPr>
        <w:t>Отеген</w:t>
      </w:r>
      <w:proofErr w:type="spellEnd"/>
      <w:r w:rsidRPr="00004BF1">
        <w:rPr>
          <w:sz w:val="24"/>
          <w:szCs w:val="24"/>
          <w:lang w:eastAsia="ru-RU"/>
        </w:rPr>
        <w:t xml:space="preserve"> батыр, Тургень (малые населенные пункты) и зона отдыха (побережье КВ), суммарный показатель которых в пределах от 16 до 32. Высокий уровень регистрируется в ГЛСБ «Шымбулак», ВОАД, малые города (Капшагай, Есик, Каскелен) и малые населенные пункты (ст. Шамалган, </w:t>
      </w:r>
      <w:proofErr w:type="spellStart"/>
      <w:r w:rsidRPr="00004BF1">
        <w:rPr>
          <w:sz w:val="24"/>
          <w:szCs w:val="24"/>
          <w:lang w:eastAsia="ru-RU"/>
        </w:rPr>
        <w:t>Отеген</w:t>
      </w:r>
      <w:proofErr w:type="spellEnd"/>
      <w:r w:rsidRPr="00004BF1">
        <w:rPr>
          <w:sz w:val="24"/>
          <w:szCs w:val="24"/>
          <w:lang w:eastAsia="ru-RU"/>
        </w:rPr>
        <w:t xml:space="preserve"> батыр, </w:t>
      </w:r>
      <w:proofErr w:type="spellStart"/>
      <w:r w:rsidRPr="00004BF1">
        <w:rPr>
          <w:sz w:val="24"/>
          <w:szCs w:val="24"/>
          <w:lang w:eastAsia="ru-RU"/>
        </w:rPr>
        <w:t>Кырбалтабай</w:t>
      </w:r>
      <w:proofErr w:type="spellEnd"/>
      <w:r w:rsidRPr="00004BF1">
        <w:rPr>
          <w:sz w:val="24"/>
          <w:szCs w:val="24"/>
          <w:lang w:eastAsia="ru-RU"/>
        </w:rPr>
        <w:t xml:space="preserve">, </w:t>
      </w:r>
      <w:proofErr w:type="spellStart"/>
      <w:r w:rsidRPr="00004BF1">
        <w:rPr>
          <w:sz w:val="24"/>
          <w:szCs w:val="24"/>
          <w:lang w:eastAsia="ru-RU"/>
        </w:rPr>
        <w:t>Толкын</w:t>
      </w:r>
      <w:proofErr w:type="spellEnd"/>
      <w:r w:rsidRPr="00004BF1">
        <w:rPr>
          <w:sz w:val="24"/>
          <w:szCs w:val="24"/>
          <w:lang w:eastAsia="ru-RU"/>
        </w:rPr>
        <w:t xml:space="preserve">) с суммарным показателем до 128. Очень высокого уровня загрязнения почвенного покрова отличалась территория г. Алматы (ул. Кабанбай батыра угол ул. Пушкина, парк первого президента, СОАД) и малый населенный пункт </w:t>
      </w:r>
      <w:proofErr w:type="spellStart"/>
      <w:r w:rsidRPr="00004BF1">
        <w:rPr>
          <w:sz w:val="24"/>
          <w:szCs w:val="24"/>
          <w:lang w:eastAsia="ru-RU"/>
        </w:rPr>
        <w:t>Байдибек</w:t>
      </w:r>
      <w:proofErr w:type="spellEnd"/>
      <w:r w:rsidRPr="00004BF1">
        <w:rPr>
          <w:sz w:val="24"/>
          <w:szCs w:val="24"/>
          <w:lang w:eastAsia="ru-RU"/>
        </w:rPr>
        <w:t xml:space="preserve"> би </w:t>
      </w:r>
      <w:proofErr w:type="spellStart"/>
      <w:r w:rsidRPr="00004BF1">
        <w:rPr>
          <w:sz w:val="24"/>
          <w:szCs w:val="24"/>
          <w:lang w:val="en-US" w:eastAsia="ru-RU"/>
        </w:rPr>
        <w:t>Zc</w:t>
      </w:r>
      <w:proofErr w:type="spellEnd"/>
      <w:r w:rsidRPr="00004BF1">
        <w:rPr>
          <w:sz w:val="24"/>
          <w:szCs w:val="24"/>
          <w:lang w:eastAsia="ru-RU"/>
        </w:rPr>
        <w:t xml:space="preserve"> </w:t>
      </w:r>
      <w:r w:rsidRPr="00004BF1">
        <w:rPr>
          <w:sz w:val="24"/>
          <w:szCs w:val="24"/>
          <w:lang w:eastAsia="ru-RU"/>
        </w:rPr>
        <w:sym w:font="Symbol" w:char="F03C"/>
      </w:r>
      <w:r w:rsidRPr="00004BF1">
        <w:rPr>
          <w:sz w:val="24"/>
          <w:szCs w:val="24"/>
          <w:lang w:eastAsia="ru-RU"/>
        </w:rPr>
        <w:t xml:space="preserve"> 128. Необходимо особо отметить СОАД, уровень </w:t>
      </w:r>
      <w:proofErr w:type="gramStart"/>
      <w:r w:rsidRPr="00004BF1">
        <w:rPr>
          <w:sz w:val="24"/>
          <w:szCs w:val="24"/>
          <w:lang w:eastAsia="ru-RU"/>
        </w:rPr>
        <w:t>загрязнения</w:t>
      </w:r>
      <w:proofErr w:type="gramEnd"/>
      <w:r w:rsidRPr="00004BF1">
        <w:rPr>
          <w:sz w:val="24"/>
          <w:szCs w:val="24"/>
          <w:lang w:eastAsia="ru-RU"/>
        </w:rPr>
        <w:t xml:space="preserve"> почв </w:t>
      </w:r>
      <w:proofErr w:type="gramStart"/>
      <w:r w:rsidRPr="00004BF1">
        <w:rPr>
          <w:sz w:val="24"/>
          <w:szCs w:val="24"/>
          <w:lang w:eastAsia="ru-RU"/>
        </w:rPr>
        <w:t>которого</w:t>
      </w:r>
      <w:proofErr w:type="gramEnd"/>
      <w:r w:rsidRPr="00004BF1">
        <w:rPr>
          <w:sz w:val="24"/>
          <w:szCs w:val="24"/>
          <w:lang w:eastAsia="ru-RU"/>
        </w:rPr>
        <w:t xml:space="preserve"> достигает 1474, связанный с очень высокими концентрациями </w:t>
      </w:r>
      <w:proofErr w:type="spellStart"/>
      <w:r w:rsidRPr="00004BF1">
        <w:rPr>
          <w:sz w:val="24"/>
          <w:szCs w:val="24"/>
          <w:lang w:val="en-US" w:eastAsia="ru-RU"/>
        </w:rPr>
        <w:t>Pb</w:t>
      </w:r>
      <w:proofErr w:type="spellEnd"/>
      <w:r w:rsidRPr="00004BF1">
        <w:rPr>
          <w:sz w:val="24"/>
          <w:szCs w:val="24"/>
          <w:lang w:eastAsia="ru-RU"/>
        </w:rPr>
        <w:t xml:space="preserve"> (86 мг/кг), </w:t>
      </w:r>
      <w:r w:rsidRPr="00004BF1">
        <w:rPr>
          <w:sz w:val="24"/>
          <w:szCs w:val="24"/>
          <w:lang w:val="en-US" w:eastAsia="ru-RU"/>
        </w:rPr>
        <w:t>Zn</w:t>
      </w:r>
      <w:r w:rsidRPr="00004BF1">
        <w:rPr>
          <w:sz w:val="24"/>
          <w:szCs w:val="24"/>
          <w:lang w:eastAsia="ru-RU"/>
        </w:rPr>
        <w:t xml:space="preserve"> (41 мг/кг) и </w:t>
      </w:r>
      <w:r w:rsidRPr="00004BF1">
        <w:rPr>
          <w:sz w:val="24"/>
          <w:szCs w:val="24"/>
          <w:lang w:val="en-US" w:eastAsia="ru-RU"/>
        </w:rPr>
        <w:t>Cu</w:t>
      </w:r>
      <w:r w:rsidRPr="00004BF1">
        <w:rPr>
          <w:sz w:val="24"/>
          <w:szCs w:val="24"/>
          <w:lang w:eastAsia="ru-RU"/>
        </w:rPr>
        <w:t xml:space="preserve"> (25</w:t>
      </w:r>
      <w:r w:rsidR="000E3B09" w:rsidRPr="00004BF1">
        <w:rPr>
          <w:sz w:val="24"/>
          <w:szCs w:val="24"/>
          <w:lang w:eastAsia="ru-RU"/>
        </w:rPr>
        <w:t> </w:t>
      </w:r>
      <w:r w:rsidRPr="00004BF1">
        <w:rPr>
          <w:sz w:val="24"/>
          <w:szCs w:val="24"/>
          <w:lang w:eastAsia="ru-RU"/>
        </w:rPr>
        <w:t xml:space="preserve">мг/кг) в почве. </w:t>
      </w:r>
    </w:p>
    <w:p w:rsidR="006F3B37" w:rsidRPr="00004BF1" w:rsidRDefault="006F3B37" w:rsidP="00C94853">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В целом в условиях агломерации в 2018 г. уровень загрязненности СП и почвы на удовлетворительном уровне, за исключением отдельных локальных зон, обусловленные техногенным влиянием автотранспорта и ТЭЦ. При этом</w:t>
      </w:r>
      <w:proofErr w:type="gramStart"/>
      <w:r w:rsidRPr="00004BF1">
        <w:rPr>
          <w:sz w:val="24"/>
          <w:szCs w:val="24"/>
          <w:lang w:eastAsia="ru-RU"/>
        </w:rPr>
        <w:t>,</w:t>
      </w:r>
      <w:proofErr w:type="gramEnd"/>
      <w:r w:rsidRPr="00004BF1">
        <w:rPr>
          <w:sz w:val="24"/>
          <w:szCs w:val="24"/>
          <w:lang w:eastAsia="ru-RU"/>
        </w:rPr>
        <w:t xml:space="preserve"> важную роль играет расположение зон относительно розы ветров, который в зимний период приводит к интенсивному переносу загрязняющих веществ, </w:t>
      </w:r>
      <w:r w:rsidR="00C46AF7" w:rsidRPr="00004BF1">
        <w:rPr>
          <w:sz w:val="24"/>
          <w:szCs w:val="24"/>
          <w:lang w:eastAsia="ru-RU"/>
        </w:rPr>
        <w:t>далее они</w:t>
      </w:r>
      <w:r w:rsidRPr="00004BF1">
        <w:rPr>
          <w:sz w:val="24"/>
          <w:szCs w:val="24"/>
          <w:lang w:eastAsia="ru-RU"/>
        </w:rPr>
        <w:t xml:space="preserve"> сорбируются в СП, </w:t>
      </w:r>
      <w:r w:rsidR="00C46AF7" w:rsidRPr="00004BF1">
        <w:rPr>
          <w:sz w:val="24"/>
          <w:szCs w:val="24"/>
          <w:lang w:eastAsia="ru-RU"/>
        </w:rPr>
        <w:t>и</w:t>
      </w:r>
      <w:r w:rsidRPr="00004BF1">
        <w:rPr>
          <w:sz w:val="24"/>
          <w:szCs w:val="24"/>
          <w:lang w:eastAsia="ru-RU"/>
        </w:rPr>
        <w:t xml:space="preserve"> в процессе таяния переходят в почву.</w:t>
      </w:r>
    </w:p>
    <w:p w:rsidR="006F3B37" w:rsidRPr="00004BF1" w:rsidRDefault="006F3B37" w:rsidP="00C94853">
      <w:pPr>
        <w:overflowPunct/>
        <w:autoSpaceDE/>
        <w:autoSpaceDN/>
        <w:adjustRightInd/>
        <w:spacing w:line="360" w:lineRule="auto"/>
        <w:ind w:firstLine="709"/>
        <w:contextualSpacing/>
        <w:jc w:val="both"/>
        <w:textAlignment w:val="auto"/>
        <w:rPr>
          <w:sz w:val="24"/>
          <w:szCs w:val="24"/>
          <w:lang w:eastAsia="ru-RU"/>
        </w:rPr>
      </w:pPr>
      <w:r w:rsidRPr="00004BF1">
        <w:rPr>
          <w:rFonts w:eastAsiaTheme="majorEastAsia"/>
          <w:sz w:val="24"/>
          <w:szCs w:val="24"/>
          <w:lang w:eastAsia="ru-RU"/>
        </w:rPr>
        <w:t xml:space="preserve">В 2019 г. суммарный показатель загрязнения СП на большей территории агломерации очень низкого уровня </w:t>
      </w:r>
      <w:r w:rsidRPr="00004BF1">
        <w:rPr>
          <w:sz w:val="24"/>
          <w:szCs w:val="24"/>
          <w:lang w:eastAsia="ru-RU"/>
        </w:rPr>
        <w:t>(</w:t>
      </w:r>
      <w:proofErr w:type="spellStart"/>
      <w:r w:rsidRPr="00004BF1">
        <w:rPr>
          <w:sz w:val="24"/>
          <w:szCs w:val="24"/>
          <w:lang w:val="en-US" w:eastAsia="ru-RU"/>
        </w:rPr>
        <w:t>Zc</w:t>
      </w:r>
      <w:proofErr w:type="spellEnd"/>
      <w:r w:rsidRPr="00004BF1">
        <w:rPr>
          <w:sz w:val="24"/>
          <w:szCs w:val="24"/>
          <w:lang w:eastAsia="ru-RU"/>
        </w:rPr>
        <w:t xml:space="preserve"> </w:t>
      </w:r>
      <w:r w:rsidRPr="00004BF1">
        <w:rPr>
          <w:sz w:val="24"/>
          <w:szCs w:val="24"/>
          <w:lang w:eastAsia="ru-RU"/>
        </w:rPr>
        <w:sym w:font="Symbol" w:char="F03E"/>
      </w:r>
      <w:r w:rsidRPr="00004BF1">
        <w:rPr>
          <w:sz w:val="24"/>
          <w:szCs w:val="24"/>
          <w:lang w:eastAsia="ru-RU"/>
        </w:rPr>
        <w:t xml:space="preserve"> 32), также низкого уровня от 32 до 64, основное загрязнение приходится на территорию г. Алматы (рисунок </w:t>
      </w:r>
      <w:r w:rsidR="00DF5B81" w:rsidRPr="00004BF1">
        <w:rPr>
          <w:sz w:val="24"/>
          <w:szCs w:val="24"/>
          <w:lang w:eastAsia="ru-RU"/>
        </w:rPr>
        <w:t>В.12</w:t>
      </w:r>
      <w:r w:rsidRPr="00004BF1">
        <w:rPr>
          <w:sz w:val="24"/>
          <w:szCs w:val="24"/>
          <w:lang w:eastAsia="ru-RU"/>
        </w:rPr>
        <w:t>). Загрязнение СП в 2019</w:t>
      </w:r>
      <w:r w:rsidR="000E3B09" w:rsidRPr="00004BF1">
        <w:rPr>
          <w:sz w:val="24"/>
          <w:szCs w:val="24"/>
          <w:lang w:eastAsia="ru-RU"/>
        </w:rPr>
        <w:t> </w:t>
      </w:r>
      <w:r w:rsidRPr="00004BF1">
        <w:rPr>
          <w:sz w:val="24"/>
          <w:szCs w:val="24"/>
          <w:lang w:eastAsia="ru-RU"/>
        </w:rPr>
        <w:t xml:space="preserve">г. происходит за счет высоких концентрации свинца, цинка и меди, которые </w:t>
      </w:r>
      <w:r w:rsidRPr="00004BF1">
        <w:rPr>
          <w:sz w:val="24"/>
          <w:szCs w:val="24"/>
          <w:lang w:eastAsia="ru-RU"/>
        </w:rPr>
        <w:lastRenderedPageBreak/>
        <w:t>охватывают в основном крупные автомагистральные пути, т.е. СОАД (</w:t>
      </w:r>
      <w:proofErr w:type="spellStart"/>
      <w:r w:rsidRPr="00004BF1">
        <w:rPr>
          <w:sz w:val="24"/>
          <w:szCs w:val="24"/>
          <w:lang w:val="en-US" w:eastAsia="ru-RU"/>
        </w:rPr>
        <w:t>Zc</w:t>
      </w:r>
      <w:proofErr w:type="spellEnd"/>
      <w:r w:rsidRPr="00004BF1">
        <w:rPr>
          <w:sz w:val="24"/>
          <w:szCs w:val="24"/>
          <w:lang w:eastAsia="ru-RU"/>
        </w:rPr>
        <w:t xml:space="preserve"> = 40), ВОАД (</w:t>
      </w:r>
      <w:proofErr w:type="spellStart"/>
      <w:r w:rsidRPr="00004BF1">
        <w:rPr>
          <w:sz w:val="24"/>
          <w:szCs w:val="24"/>
          <w:lang w:val="en-US" w:eastAsia="ru-RU"/>
        </w:rPr>
        <w:t>Zc</w:t>
      </w:r>
      <w:proofErr w:type="spellEnd"/>
      <w:r w:rsidRPr="00004BF1">
        <w:rPr>
          <w:sz w:val="24"/>
          <w:szCs w:val="24"/>
          <w:lang w:eastAsia="ru-RU"/>
        </w:rPr>
        <w:t xml:space="preserve"> = 35), и ж/д пути – ст. Шамалган (</w:t>
      </w:r>
      <w:proofErr w:type="spellStart"/>
      <w:r w:rsidRPr="00004BF1">
        <w:rPr>
          <w:sz w:val="24"/>
          <w:szCs w:val="24"/>
          <w:lang w:val="en-US" w:eastAsia="ru-RU"/>
        </w:rPr>
        <w:t>Zc</w:t>
      </w:r>
      <w:proofErr w:type="spellEnd"/>
      <w:r w:rsidRPr="00004BF1">
        <w:rPr>
          <w:sz w:val="24"/>
          <w:szCs w:val="24"/>
          <w:lang w:eastAsia="ru-RU"/>
        </w:rPr>
        <w:t xml:space="preserve"> = 39), также малые города – Капшагай (</w:t>
      </w:r>
      <w:proofErr w:type="spellStart"/>
      <w:r w:rsidRPr="00004BF1">
        <w:rPr>
          <w:sz w:val="24"/>
          <w:szCs w:val="24"/>
          <w:lang w:val="en-US" w:eastAsia="ru-RU"/>
        </w:rPr>
        <w:t>Zc</w:t>
      </w:r>
      <w:proofErr w:type="spellEnd"/>
      <w:r w:rsidRPr="00004BF1">
        <w:rPr>
          <w:sz w:val="24"/>
          <w:szCs w:val="24"/>
          <w:lang w:eastAsia="ru-RU"/>
        </w:rPr>
        <w:t xml:space="preserve"> = 44) и Каскелен (</w:t>
      </w:r>
      <w:proofErr w:type="spellStart"/>
      <w:r w:rsidRPr="00004BF1">
        <w:rPr>
          <w:sz w:val="24"/>
          <w:szCs w:val="24"/>
          <w:lang w:val="en-US" w:eastAsia="ru-RU"/>
        </w:rPr>
        <w:t>Zc</w:t>
      </w:r>
      <w:proofErr w:type="spellEnd"/>
      <w:r w:rsidRPr="00004BF1">
        <w:rPr>
          <w:sz w:val="24"/>
          <w:szCs w:val="24"/>
          <w:lang w:eastAsia="ru-RU"/>
        </w:rPr>
        <w:t xml:space="preserve"> = 34). Сходную тенденцию можно наблюдать и для уровня загрязнения почв в этом же году, особенно выделяя зону – СОАД, который расположен в зоне максимальной автотранспортной нагрузки (</w:t>
      </w:r>
      <w:r w:rsidR="00DF5B81" w:rsidRPr="00004BF1">
        <w:rPr>
          <w:sz w:val="24"/>
          <w:szCs w:val="24"/>
          <w:lang w:eastAsia="ru-RU"/>
        </w:rPr>
        <w:t>рисунок В.12</w:t>
      </w:r>
      <w:r w:rsidRPr="00004BF1">
        <w:rPr>
          <w:sz w:val="24"/>
          <w:szCs w:val="24"/>
          <w:lang w:eastAsia="ru-RU"/>
        </w:rPr>
        <w:t xml:space="preserve">). Суммарный показатель загрязнения почв на СОАД достигал </w:t>
      </w:r>
      <w:proofErr w:type="spellStart"/>
      <w:r w:rsidRPr="00004BF1">
        <w:rPr>
          <w:sz w:val="24"/>
          <w:szCs w:val="24"/>
          <w:lang w:val="en-US" w:eastAsia="ru-RU"/>
        </w:rPr>
        <w:t>Zc</w:t>
      </w:r>
      <w:proofErr w:type="spellEnd"/>
      <w:r w:rsidRPr="00004BF1">
        <w:rPr>
          <w:sz w:val="24"/>
          <w:szCs w:val="24"/>
          <w:lang w:eastAsia="ru-RU"/>
        </w:rPr>
        <w:t xml:space="preserve"> = 22253, где главными загрязнителями были </w:t>
      </w:r>
      <w:r w:rsidRPr="00004BF1">
        <w:rPr>
          <w:sz w:val="24"/>
          <w:szCs w:val="24"/>
          <w:lang w:val="en-US" w:eastAsia="ru-RU"/>
        </w:rPr>
        <w:t>Cu</w:t>
      </w:r>
      <w:r w:rsidRPr="00004BF1">
        <w:rPr>
          <w:sz w:val="24"/>
          <w:szCs w:val="24"/>
          <w:lang w:eastAsia="ru-RU"/>
        </w:rPr>
        <w:t xml:space="preserve">, </w:t>
      </w:r>
      <w:proofErr w:type="spellStart"/>
      <w:r w:rsidRPr="00004BF1">
        <w:rPr>
          <w:sz w:val="24"/>
          <w:szCs w:val="24"/>
          <w:lang w:val="en-US" w:eastAsia="ru-RU"/>
        </w:rPr>
        <w:t>Pb</w:t>
      </w:r>
      <w:proofErr w:type="spellEnd"/>
      <w:r w:rsidRPr="00004BF1">
        <w:rPr>
          <w:sz w:val="24"/>
          <w:szCs w:val="24"/>
          <w:lang w:eastAsia="ru-RU"/>
        </w:rPr>
        <w:t xml:space="preserve"> и </w:t>
      </w:r>
      <w:r w:rsidRPr="00004BF1">
        <w:rPr>
          <w:sz w:val="24"/>
          <w:szCs w:val="24"/>
          <w:lang w:val="en-US" w:eastAsia="ru-RU"/>
        </w:rPr>
        <w:t>Zn</w:t>
      </w:r>
      <w:r w:rsidRPr="00004BF1">
        <w:rPr>
          <w:sz w:val="24"/>
          <w:szCs w:val="24"/>
          <w:lang w:eastAsia="ru-RU"/>
        </w:rPr>
        <w:t xml:space="preserve">, с коэффициентами концентрации (Кс) – 21677, 339 и 208 соответственно. </w:t>
      </w:r>
    </w:p>
    <w:p w:rsidR="006F3B37" w:rsidRPr="00004BF1" w:rsidRDefault="006F3B37" w:rsidP="00C94853">
      <w:pPr>
        <w:overflowPunct/>
        <w:autoSpaceDE/>
        <w:autoSpaceDN/>
        <w:adjustRightInd/>
        <w:spacing w:line="360" w:lineRule="auto"/>
        <w:ind w:firstLine="709"/>
        <w:contextualSpacing/>
        <w:jc w:val="both"/>
        <w:textAlignment w:val="auto"/>
        <w:rPr>
          <w:rFonts w:eastAsia="TimesNewRomanPSMT"/>
          <w:sz w:val="24"/>
          <w:szCs w:val="24"/>
          <w:lang w:eastAsia="ru-RU"/>
        </w:rPr>
      </w:pPr>
      <w:r w:rsidRPr="00004BF1">
        <w:rPr>
          <w:sz w:val="24"/>
          <w:szCs w:val="24"/>
          <w:lang w:eastAsia="ru-RU"/>
        </w:rPr>
        <w:t>В 2020 г., как было указано в разделе 2, точки отбора были увеличены до 75 для СП, до 41 для почвы,</w:t>
      </w:r>
      <w:r w:rsidRPr="00004BF1">
        <w:rPr>
          <w:rFonts w:eastAsia="TimesNewRomanPSMT"/>
          <w:sz w:val="24"/>
          <w:szCs w:val="24"/>
          <w:lang w:eastAsia="ru-RU"/>
        </w:rPr>
        <w:t xml:space="preserve"> это позволило нам увеличить детализацию карт ранжирования. В результате увеличения точек отбора, можно наблюдать разверну</w:t>
      </w:r>
      <w:r w:rsidR="00C46AF7" w:rsidRPr="00004BF1">
        <w:rPr>
          <w:rFonts w:eastAsia="TimesNewRomanPSMT"/>
          <w:sz w:val="24"/>
          <w:szCs w:val="24"/>
          <w:lang w:eastAsia="ru-RU"/>
        </w:rPr>
        <w:t>ту</w:t>
      </w:r>
      <w:r w:rsidRPr="00004BF1">
        <w:rPr>
          <w:rFonts w:eastAsia="TimesNewRomanPSMT"/>
          <w:sz w:val="24"/>
          <w:szCs w:val="24"/>
          <w:lang w:eastAsia="ru-RU"/>
        </w:rPr>
        <w:t xml:space="preserve">ю картину уровня загрязнения территории, как по СП, так и почве. </w:t>
      </w:r>
    </w:p>
    <w:p w:rsidR="006F3B37" w:rsidRPr="00004BF1" w:rsidRDefault="006F3B37" w:rsidP="00C94853">
      <w:pPr>
        <w:overflowPunct/>
        <w:autoSpaceDE/>
        <w:autoSpaceDN/>
        <w:adjustRightInd/>
        <w:spacing w:line="360" w:lineRule="auto"/>
        <w:ind w:firstLine="709"/>
        <w:contextualSpacing/>
        <w:jc w:val="both"/>
        <w:textAlignment w:val="auto"/>
        <w:rPr>
          <w:rFonts w:eastAsiaTheme="majorEastAsia"/>
          <w:sz w:val="24"/>
          <w:szCs w:val="24"/>
          <w:lang w:eastAsia="ru-RU"/>
        </w:rPr>
      </w:pPr>
      <w:r w:rsidRPr="00004BF1">
        <w:rPr>
          <w:rFonts w:eastAsia="TimesNewRomanPSMT"/>
          <w:sz w:val="24"/>
          <w:szCs w:val="24"/>
          <w:lang w:eastAsia="ru-RU"/>
        </w:rPr>
        <w:t>Среднего уровня загрязнения СП до 90 % занимает территория г. Алматы, с суммарным показателем (</w:t>
      </w:r>
      <w:proofErr w:type="spellStart"/>
      <w:r w:rsidRPr="00004BF1">
        <w:rPr>
          <w:rFonts w:eastAsia="TimesNewRomanPSMT"/>
          <w:sz w:val="24"/>
          <w:szCs w:val="24"/>
          <w:lang w:val="en-US" w:eastAsia="ru-RU"/>
        </w:rPr>
        <w:t>Zc</w:t>
      </w:r>
      <w:proofErr w:type="spellEnd"/>
      <w:r w:rsidRPr="00004BF1">
        <w:rPr>
          <w:rFonts w:eastAsia="TimesNewRomanPSMT"/>
          <w:sz w:val="24"/>
          <w:szCs w:val="24"/>
          <w:lang w:eastAsia="ru-RU"/>
        </w:rPr>
        <w:t xml:space="preserve">) от 72 до 110. В горных районах нужно отметить ВСК «Медеу» и </w:t>
      </w:r>
      <w:proofErr w:type="spellStart"/>
      <w:r w:rsidRPr="00004BF1">
        <w:rPr>
          <w:rFonts w:eastAsia="TimesNewRomanPSMT"/>
          <w:sz w:val="24"/>
          <w:szCs w:val="24"/>
          <w:lang w:eastAsia="ru-RU"/>
        </w:rPr>
        <w:t>Орман</w:t>
      </w:r>
      <w:proofErr w:type="spellEnd"/>
      <w:r w:rsidRPr="00004BF1">
        <w:rPr>
          <w:rFonts w:eastAsia="TimesNewRomanPSMT"/>
          <w:sz w:val="24"/>
          <w:szCs w:val="24"/>
          <w:lang w:eastAsia="ru-RU"/>
        </w:rPr>
        <w:t>, крайние горные зоны с суммарным показателем 75 и 81 соответственно (</w:t>
      </w:r>
      <w:r w:rsidR="00DF5B81" w:rsidRPr="00004BF1">
        <w:rPr>
          <w:sz w:val="24"/>
          <w:szCs w:val="24"/>
          <w:lang w:eastAsia="ru-RU"/>
        </w:rPr>
        <w:t>рисунок В.13</w:t>
      </w:r>
      <w:r w:rsidRPr="00004BF1">
        <w:rPr>
          <w:rFonts w:eastAsia="TimesNewRomanPSMT"/>
          <w:sz w:val="24"/>
          <w:szCs w:val="24"/>
          <w:lang w:eastAsia="ru-RU"/>
        </w:rPr>
        <w:t xml:space="preserve">). В малых городах Капшагай и Боралдай эти значения достигали 79 и 94, и некоторые населенные пункты со средним уровнем загрязнения – 80, выраженные высокими коэффициентами концентрации </w:t>
      </w:r>
      <w:r w:rsidRPr="00004BF1">
        <w:rPr>
          <w:rFonts w:eastAsia="TimesNewRomanPSMT"/>
          <w:sz w:val="24"/>
          <w:szCs w:val="24"/>
          <w:lang w:val="en-US" w:eastAsia="ru-RU"/>
        </w:rPr>
        <w:t>Cu</w:t>
      </w:r>
      <w:r w:rsidRPr="00004BF1">
        <w:rPr>
          <w:rFonts w:eastAsia="TimesNewRomanPSMT"/>
          <w:sz w:val="24"/>
          <w:szCs w:val="24"/>
          <w:lang w:eastAsia="ru-RU"/>
        </w:rPr>
        <w:t xml:space="preserve">, </w:t>
      </w:r>
      <w:r w:rsidRPr="00004BF1">
        <w:rPr>
          <w:rFonts w:eastAsia="TimesNewRomanPSMT"/>
          <w:sz w:val="24"/>
          <w:szCs w:val="24"/>
          <w:lang w:val="en-US" w:eastAsia="ru-RU"/>
        </w:rPr>
        <w:t>Zn</w:t>
      </w:r>
      <w:r w:rsidRPr="00004BF1">
        <w:rPr>
          <w:rFonts w:eastAsia="TimesNewRomanPSMT"/>
          <w:sz w:val="24"/>
          <w:szCs w:val="24"/>
          <w:lang w:eastAsia="ru-RU"/>
        </w:rPr>
        <w:t xml:space="preserve">, </w:t>
      </w:r>
      <w:proofErr w:type="spellStart"/>
      <w:r w:rsidRPr="00004BF1">
        <w:rPr>
          <w:rFonts w:eastAsia="TimesNewRomanPSMT"/>
          <w:sz w:val="24"/>
          <w:szCs w:val="24"/>
          <w:lang w:val="en-US" w:eastAsia="ru-RU"/>
        </w:rPr>
        <w:t>Pb</w:t>
      </w:r>
      <w:proofErr w:type="spellEnd"/>
      <w:r w:rsidRPr="00004BF1">
        <w:rPr>
          <w:rFonts w:eastAsia="TimesNewRomanPSMT"/>
          <w:sz w:val="24"/>
          <w:szCs w:val="24"/>
          <w:lang w:eastAsia="ru-RU"/>
        </w:rPr>
        <w:t xml:space="preserve">, </w:t>
      </w:r>
      <w:r w:rsidRPr="00004BF1">
        <w:rPr>
          <w:rFonts w:eastAsia="TimesNewRomanPSMT"/>
          <w:sz w:val="24"/>
          <w:szCs w:val="24"/>
          <w:lang w:val="en-US" w:eastAsia="ru-RU"/>
        </w:rPr>
        <w:t>Cd</w:t>
      </w:r>
      <w:r w:rsidRPr="00004BF1">
        <w:rPr>
          <w:rFonts w:eastAsia="TimesNewRomanPSMT"/>
          <w:sz w:val="24"/>
          <w:szCs w:val="24"/>
          <w:lang w:eastAsia="ru-RU"/>
        </w:rPr>
        <w:t xml:space="preserve"> и </w:t>
      </w:r>
      <w:r w:rsidRPr="00004BF1">
        <w:rPr>
          <w:rFonts w:eastAsia="TimesNewRomanPSMT"/>
          <w:sz w:val="24"/>
          <w:szCs w:val="24"/>
          <w:lang w:val="en-US" w:eastAsia="ru-RU"/>
        </w:rPr>
        <w:t>Co</w:t>
      </w:r>
      <w:r w:rsidRPr="00004BF1">
        <w:rPr>
          <w:rFonts w:eastAsia="TimesNewRomanPSMT"/>
          <w:sz w:val="24"/>
          <w:szCs w:val="24"/>
          <w:lang w:eastAsia="ru-RU"/>
        </w:rPr>
        <w:t xml:space="preserve">. Выявленное загрязнение по содержанию </w:t>
      </w:r>
      <w:r w:rsidRPr="00004BF1">
        <w:rPr>
          <w:rFonts w:eastAsia="TimesNewRomanPSMT"/>
          <w:sz w:val="24"/>
          <w:szCs w:val="24"/>
          <w:lang w:val="en-US" w:eastAsia="ru-RU"/>
        </w:rPr>
        <w:t>Cd</w:t>
      </w:r>
      <w:r w:rsidRPr="00004BF1">
        <w:rPr>
          <w:rFonts w:eastAsia="TimesNewRomanPSMT"/>
          <w:sz w:val="24"/>
          <w:szCs w:val="24"/>
          <w:lang w:eastAsia="ru-RU"/>
        </w:rPr>
        <w:t xml:space="preserve"> в 2020 г., вероятно связано с массовым использованием котельных, которые не имеют систем </w:t>
      </w:r>
      <w:r w:rsidR="00C46AF7" w:rsidRPr="00004BF1">
        <w:rPr>
          <w:rFonts w:eastAsia="TimesNewRomanPSMT"/>
          <w:sz w:val="24"/>
          <w:szCs w:val="24"/>
          <w:lang w:eastAsia="ru-RU"/>
        </w:rPr>
        <w:t>до</w:t>
      </w:r>
      <w:r w:rsidRPr="00004BF1">
        <w:rPr>
          <w:rFonts w:eastAsia="TimesNewRomanPSMT"/>
          <w:sz w:val="24"/>
          <w:szCs w:val="24"/>
          <w:lang w:eastAsia="ru-RU"/>
        </w:rPr>
        <w:t xml:space="preserve">очистки дыма и для которых основной вид топлива – уголь, высокой степенью зольности. Небольшие котельные коммерческих предприятий часто используют в качестве топлива автомобильные шины, пластик и другой горючий мусор, что значительно ухудшает качество воздуха и способствует загрязнению атмосферы и снега. Вся остальная часть агломерации характеризовалась низким уровнем загрязнения снега, но также с некоторым повышением вышеотмеченных металлов. Эти металлы наиболее опасны и агрессивны для </w:t>
      </w:r>
      <w:proofErr w:type="spellStart"/>
      <w:r w:rsidRPr="00004BF1">
        <w:rPr>
          <w:rFonts w:eastAsia="TimesNewRomanPSMT"/>
          <w:sz w:val="24"/>
          <w:szCs w:val="24"/>
          <w:lang w:eastAsia="ru-RU"/>
        </w:rPr>
        <w:t>биоты</w:t>
      </w:r>
      <w:proofErr w:type="spellEnd"/>
      <w:r w:rsidRPr="00004BF1">
        <w:rPr>
          <w:rFonts w:eastAsia="TimesNewRomanPSMT"/>
          <w:sz w:val="24"/>
          <w:szCs w:val="24"/>
          <w:lang w:eastAsia="ru-RU"/>
        </w:rPr>
        <w:t xml:space="preserve"> и характ</w:t>
      </w:r>
      <w:r w:rsidR="00277D9F" w:rsidRPr="00004BF1">
        <w:rPr>
          <w:rFonts w:eastAsia="TimesNewRomanPSMT"/>
          <w:sz w:val="24"/>
          <w:szCs w:val="24"/>
          <w:lang w:eastAsia="ru-RU"/>
        </w:rPr>
        <w:t>е</w:t>
      </w:r>
      <w:r w:rsidRPr="00004BF1">
        <w:rPr>
          <w:rFonts w:eastAsia="TimesNewRomanPSMT"/>
          <w:sz w:val="24"/>
          <w:szCs w:val="24"/>
          <w:lang w:eastAsia="ru-RU"/>
        </w:rPr>
        <w:t xml:space="preserve">ризуются высокой подвижностью, способностью к </w:t>
      </w:r>
      <w:proofErr w:type="spellStart"/>
      <w:r w:rsidRPr="00004BF1">
        <w:rPr>
          <w:rFonts w:eastAsia="TimesNewRomanPSMT"/>
          <w:sz w:val="24"/>
          <w:szCs w:val="24"/>
          <w:lang w:eastAsia="ru-RU"/>
        </w:rPr>
        <w:t>биотрансформации</w:t>
      </w:r>
      <w:proofErr w:type="spellEnd"/>
      <w:r w:rsidRPr="00004BF1">
        <w:rPr>
          <w:rFonts w:eastAsia="TimesNewRomanPSMT"/>
          <w:sz w:val="24"/>
          <w:szCs w:val="24"/>
          <w:lang w:eastAsia="ru-RU"/>
        </w:rPr>
        <w:t xml:space="preserve"> и аккумуляции в почвенном покрове и биомассе.</w:t>
      </w:r>
    </w:p>
    <w:p w:rsidR="006F3B37" w:rsidRPr="00004BF1" w:rsidRDefault="006F3B37" w:rsidP="008D7FD2">
      <w:pPr>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Уровень загрязнения почвенного покрова, всей территории агломерации, в 2020 г. варьировал в пределах от 47 до 348. К высокому уровню загрязнения в территориальном отношении относится ядро агломерации – г. Алматы и некоторые малые населенные пункты (</w:t>
      </w:r>
      <w:r w:rsidR="00DF5B81" w:rsidRPr="00004BF1">
        <w:rPr>
          <w:sz w:val="24"/>
          <w:szCs w:val="24"/>
          <w:lang w:eastAsia="ru-RU"/>
        </w:rPr>
        <w:t>рисунок В.13</w:t>
      </w:r>
      <w:r w:rsidRPr="00004BF1">
        <w:rPr>
          <w:sz w:val="24"/>
          <w:szCs w:val="24"/>
          <w:lang w:eastAsia="ru-RU"/>
        </w:rPr>
        <w:t>). В этом отношении играет немаловажную роль вид отопительного сырья, т.к. в запад</w:t>
      </w:r>
      <w:r w:rsidR="00277D9F" w:rsidRPr="00004BF1">
        <w:rPr>
          <w:sz w:val="24"/>
          <w:szCs w:val="24"/>
          <w:lang w:eastAsia="ru-RU"/>
        </w:rPr>
        <w:t>н</w:t>
      </w:r>
      <w:r w:rsidRPr="00004BF1">
        <w:rPr>
          <w:sz w:val="24"/>
          <w:szCs w:val="24"/>
          <w:lang w:eastAsia="ru-RU"/>
        </w:rPr>
        <w:t>ой части агломерации выполнено преимущественно во всех населенных пунктах газификация, тогда как в северо-восточной, восточной и центральной части используют твердое топливо.</w:t>
      </w:r>
    </w:p>
    <w:p w:rsidR="00893804" w:rsidRPr="00004BF1" w:rsidRDefault="00893804" w:rsidP="00C94853">
      <w:pPr>
        <w:spacing w:line="360" w:lineRule="auto"/>
        <w:ind w:firstLine="709"/>
        <w:contextualSpacing/>
        <w:jc w:val="both"/>
        <w:rPr>
          <w:rFonts w:eastAsia="Calibri"/>
          <w:sz w:val="24"/>
          <w:szCs w:val="24"/>
          <w:lang w:eastAsia="en-US"/>
        </w:rPr>
      </w:pPr>
      <w:r w:rsidRPr="00004BF1">
        <w:rPr>
          <w:rFonts w:eastAsia="Calibri"/>
          <w:sz w:val="24"/>
          <w:szCs w:val="24"/>
          <w:lang w:eastAsia="en-US"/>
        </w:rPr>
        <w:br w:type="page"/>
      </w:r>
    </w:p>
    <w:p w:rsidR="006F3B37" w:rsidRPr="00004BF1" w:rsidRDefault="005C28B2" w:rsidP="00C94853">
      <w:pPr>
        <w:spacing w:line="360" w:lineRule="auto"/>
        <w:ind w:firstLine="709"/>
        <w:contextualSpacing/>
        <w:jc w:val="both"/>
        <w:rPr>
          <w:rFonts w:eastAsia="Calibri"/>
          <w:b/>
          <w:sz w:val="24"/>
          <w:szCs w:val="24"/>
          <w:lang w:eastAsia="en-US"/>
        </w:rPr>
      </w:pPr>
      <w:r w:rsidRPr="00004BF1">
        <w:rPr>
          <w:rFonts w:eastAsia="Calibri"/>
          <w:b/>
          <w:sz w:val="24"/>
          <w:szCs w:val="24"/>
          <w:lang w:eastAsia="en-US"/>
        </w:rPr>
        <w:lastRenderedPageBreak/>
        <w:t>6</w:t>
      </w:r>
      <w:r w:rsidR="006F3B37" w:rsidRPr="00004BF1">
        <w:rPr>
          <w:rFonts w:eastAsia="Calibri"/>
          <w:b/>
          <w:sz w:val="24"/>
          <w:szCs w:val="24"/>
          <w:lang w:eastAsia="en-US"/>
        </w:rPr>
        <w:t xml:space="preserve"> Разработка рекомендации по сохранению нормативного уровня качества изучаемых природных сред территории АА</w:t>
      </w:r>
    </w:p>
    <w:p w:rsidR="00893804" w:rsidRPr="00004BF1" w:rsidRDefault="00893804" w:rsidP="00C94853">
      <w:pPr>
        <w:spacing w:line="360" w:lineRule="auto"/>
        <w:ind w:firstLine="709"/>
        <w:contextualSpacing/>
        <w:jc w:val="both"/>
        <w:rPr>
          <w:b/>
          <w:sz w:val="24"/>
          <w:szCs w:val="24"/>
        </w:rPr>
      </w:pPr>
    </w:p>
    <w:p w:rsidR="006F3B37" w:rsidRPr="00004BF1" w:rsidRDefault="006F3B37" w:rsidP="00C94853">
      <w:pPr>
        <w:spacing w:line="360" w:lineRule="auto"/>
        <w:ind w:firstLine="709"/>
        <w:contextualSpacing/>
        <w:jc w:val="both"/>
        <w:rPr>
          <w:sz w:val="24"/>
          <w:szCs w:val="24"/>
        </w:rPr>
      </w:pPr>
      <w:r w:rsidRPr="00004BF1">
        <w:rPr>
          <w:sz w:val="24"/>
          <w:szCs w:val="24"/>
          <w:lang w:val="kk-KZ"/>
        </w:rPr>
        <w:t>Результаты проведенных нами в 2018-2020 гг. исследовани</w:t>
      </w:r>
      <w:r w:rsidR="00C46AF7" w:rsidRPr="00004BF1">
        <w:rPr>
          <w:sz w:val="24"/>
          <w:szCs w:val="24"/>
          <w:lang w:val="kk-KZ"/>
        </w:rPr>
        <w:t>й</w:t>
      </w:r>
      <w:r w:rsidRPr="00004BF1">
        <w:rPr>
          <w:sz w:val="24"/>
          <w:szCs w:val="24"/>
          <w:lang w:val="kk-KZ"/>
        </w:rPr>
        <w:t xml:space="preserve"> убедительно показали, что общая экологическая ситуация и уровень загрязнения СП, почв и других природных объектов на территории АА формируется под воздействием стационарных и передвижных источников загрязнения, находящихся на территории г. Алматы и отчасти в малых городах Каскелен, Талгар и др.</w:t>
      </w:r>
      <w:r w:rsidRPr="00004BF1">
        <w:rPr>
          <w:sz w:val="24"/>
          <w:szCs w:val="24"/>
        </w:rPr>
        <w:t xml:space="preserve"> Следовательно, для обеспечения нормативного качества АВ и других объектов на территории АА крайне важно реализовать кардинальные природоохранные мероприятия на территории ядра АА – г. Алматы.</w:t>
      </w:r>
    </w:p>
    <w:p w:rsidR="006F3B37" w:rsidRPr="00004BF1" w:rsidRDefault="006F3B37" w:rsidP="00C94853">
      <w:pPr>
        <w:spacing w:line="360" w:lineRule="auto"/>
        <w:ind w:firstLine="709"/>
        <w:contextualSpacing/>
        <w:jc w:val="both"/>
        <w:rPr>
          <w:sz w:val="24"/>
          <w:szCs w:val="24"/>
        </w:rPr>
      </w:pPr>
      <w:r w:rsidRPr="00004BF1">
        <w:rPr>
          <w:sz w:val="24"/>
          <w:szCs w:val="24"/>
        </w:rPr>
        <w:t>На основе проведенных нами наблюдений и анализа полученных аналитических результатов в целях снижения антропогенных воздействий и сохранения нормативных каче</w:t>
      </w:r>
      <w:proofErr w:type="gramStart"/>
      <w:r w:rsidRPr="00004BF1">
        <w:rPr>
          <w:sz w:val="24"/>
          <w:szCs w:val="24"/>
        </w:rPr>
        <w:t>ств пр</w:t>
      </w:r>
      <w:proofErr w:type="gramEnd"/>
      <w:r w:rsidRPr="00004BF1">
        <w:rPr>
          <w:sz w:val="24"/>
          <w:szCs w:val="24"/>
        </w:rPr>
        <w:t>иродных объектов в АА необходимо проведение следующих мероприятий:</w:t>
      </w:r>
    </w:p>
    <w:p w:rsidR="006F3B37" w:rsidRPr="00004BF1" w:rsidRDefault="006F3B37" w:rsidP="00C94853">
      <w:pPr>
        <w:numPr>
          <w:ilvl w:val="0"/>
          <w:numId w:val="39"/>
        </w:numPr>
        <w:spacing w:line="360" w:lineRule="auto"/>
        <w:ind w:left="0" w:firstLine="709"/>
        <w:contextualSpacing/>
        <w:jc w:val="both"/>
        <w:rPr>
          <w:sz w:val="24"/>
          <w:szCs w:val="24"/>
          <w:lang w:eastAsia="en-US"/>
        </w:rPr>
      </w:pPr>
      <w:r w:rsidRPr="00004BF1">
        <w:rPr>
          <w:sz w:val="24"/>
          <w:szCs w:val="24"/>
          <w:lang w:eastAsia="en-US"/>
        </w:rPr>
        <w:t xml:space="preserve">принять меры по скорейшему сокращению выбросов токсичных загрязняющих веществ со стороны стационарных источников в г. Алматы и малых городах </w:t>
      </w:r>
      <w:r w:rsidR="00334D1A" w:rsidRPr="00004BF1">
        <w:rPr>
          <w:sz w:val="24"/>
          <w:szCs w:val="24"/>
          <w:lang w:eastAsia="en-US"/>
        </w:rPr>
        <w:t>п</w:t>
      </w:r>
      <w:r w:rsidRPr="00004BF1">
        <w:rPr>
          <w:sz w:val="24"/>
          <w:szCs w:val="24"/>
          <w:lang w:eastAsia="en-US"/>
        </w:rPr>
        <w:t>утем внедрения на энергетических и производственных предприятиях совершенных технологий, перевода ТЭЦ-2 и других энергетических объектов на газ;</w:t>
      </w:r>
    </w:p>
    <w:p w:rsidR="006F3B37" w:rsidRPr="00004BF1" w:rsidRDefault="006F3B37" w:rsidP="00C94853">
      <w:pPr>
        <w:numPr>
          <w:ilvl w:val="0"/>
          <w:numId w:val="39"/>
        </w:numPr>
        <w:spacing w:line="360" w:lineRule="auto"/>
        <w:ind w:left="0" w:firstLine="709"/>
        <w:contextualSpacing/>
        <w:jc w:val="both"/>
        <w:rPr>
          <w:sz w:val="24"/>
          <w:szCs w:val="24"/>
          <w:lang w:eastAsia="en-US"/>
        </w:rPr>
      </w:pPr>
      <w:r w:rsidRPr="00004BF1">
        <w:rPr>
          <w:sz w:val="24"/>
          <w:szCs w:val="24"/>
          <w:lang w:eastAsia="en-US"/>
        </w:rPr>
        <w:t xml:space="preserve">внедрить совершенствованные методы по снижению уровня загрязнения </w:t>
      </w:r>
      <w:r w:rsidR="00C46AF7" w:rsidRPr="00004BF1">
        <w:rPr>
          <w:sz w:val="24"/>
          <w:szCs w:val="24"/>
          <w:lang w:eastAsia="en-US"/>
        </w:rPr>
        <w:t>атмосферного воздуха</w:t>
      </w:r>
      <w:r w:rsidRPr="00004BF1">
        <w:rPr>
          <w:sz w:val="24"/>
          <w:szCs w:val="24"/>
          <w:lang w:eastAsia="en-US"/>
        </w:rPr>
        <w:t xml:space="preserve"> автотранспортом;</w:t>
      </w:r>
    </w:p>
    <w:p w:rsidR="00A6560F" w:rsidRPr="00004BF1" w:rsidRDefault="00A6560F" w:rsidP="00C94853">
      <w:pPr>
        <w:numPr>
          <w:ilvl w:val="0"/>
          <w:numId w:val="39"/>
        </w:numPr>
        <w:spacing w:line="360" w:lineRule="auto"/>
        <w:ind w:left="0" w:firstLine="709"/>
        <w:contextualSpacing/>
        <w:jc w:val="both"/>
        <w:rPr>
          <w:sz w:val="24"/>
          <w:szCs w:val="24"/>
          <w:lang w:eastAsia="en-US"/>
        </w:rPr>
      </w:pPr>
      <w:r w:rsidRPr="00004BF1">
        <w:rPr>
          <w:sz w:val="24"/>
          <w:szCs w:val="24"/>
          <w:lang w:eastAsia="en-US"/>
        </w:rPr>
        <w:t xml:space="preserve">органам по охране природы г. Алматы и области обеспечить строгий контроль качества поставляемых горюче-смазочных материалов топлива для автотранспорта и ТЭЦ  и за техническим состоянием автомобильного транспорта; </w:t>
      </w:r>
    </w:p>
    <w:p w:rsidR="00A6560F" w:rsidRPr="00004BF1" w:rsidRDefault="00A6560F" w:rsidP="00C94853">
      <w:pPr>
        <w:numPr>
          <w:ilvl w:val="0"/>
          <w:numId w:val="39"/>
        </w:numPr>
        <w:spacing w:line="360" w:lineRule="auto"/>
        <w:ind w:left="0" w:firstLine="709"/>
        <w:contextualSpacing/>
        <w:jc w:val="both"/>
        <w:rPr>
          <w:sz w:val="24"/>
          <w:szCs w:val="24"/>
          <w:lang w:eastAsia="en-US"/>
        </w:rPr>
      </w:pPr>
      <w:r w:rsidRPr="00004BF1">
        <w:rPr>
          <w:sz w:val="24"/>
          <w:szCs w:val="24"/>
          <w:lang w:eastAsia="en-US"/>
        </w:rPr>
        <w:t xml:space="preserve">городским управлениям по охране окружающей среды рассмотреть возможность перевода автотранспорта на газовое оборудование, в целях снижения антропогенной нагрузки; </w:t>
      </w:r>
    </w:p>
    <w:p w:rsidR="006F3B37" w:rsidRPr="00004BF1" w:rsidRDefault="00C46AF7" w:rsidP="00C94853">
      <w:pPr>
        <w:numPr>
          <w:ilvl w:val="0"/>
          <w:numId w:val="39"/>
        </w:numPr>
        <w:spacing w:line="360" w:lineRule="auto"/>
        <w:ind w:left="0" w:firstLine="709"/>
        <w:contextualSpacing/>
        <w:jc w:val="both"/>
        <w:rPr>
          <w:sz w:val="24"/>
          <w:szCs w:val="24"/>
          <w:lang w:eastAsia="en-US"/>
        </w:rPr>
      </w:pPr>
      <w:r w:rsidRPr="00004BF1">
        <w:rPr>
          <w:sz w:val="24"/>
          <w:szCs w:val="24"/>
          <w:lang w:eastAsia="en-US"/>
        </w:rPr>
        <w:t>м</w:t>
      </w:r>
      <w:r w:rsidR="006F3B37" w:rsidRPr="00004BF1">
        <w:rPr>
          <w:sz w:val="24"/>
          <w:szCs w:val="24"/>
          <w:lang w:eastAsia="en-US"/>
        </w:rPr>
        <w:t>инистерству экологии, геологии и природных ресурсов и РГП «Казгидромет» необходимо:</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t xml:space="preserve">- расширить </w:t>
      </w:r>
      <w:r w:rsidR="00F67F03" w:rsidRPr="00004BF1">
        <w:rPr>
          <w:sz w:val="24"/>
          <w:szCs w:val="24"/>
          <w:lang w:eastAsia="en-US"/>
        </w:rPr>
        <w:t xml:space="preserve">сеть </w:t>
      </w:r>
      <w:r w:rsidRPr="00004BF1">
        <w:rPr>
          <w:sz w:val="24"/>
          <w:szCs w:val="24"/>
          <w:lang w:eastAsia="en-US"/>
        </w:rPr>
        <w:t>станций наблюдений на территории г. Алматы и АА для более подробного слежения над уровнем загрязнения АВ, СП и почв токсичными соединениями;</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t xml:space="preserve">- принять срочные меры по налаживанию на станциях наблюдении систематического анализа в </w:t>
      </w:r>
      <w:r w:rsidR="00C46AF7" w:rsidRPr="00004BF1">
        <w:rPr>
          <w:sz w:val="24"/>
          <w:szCs w:val="24"/>
          <w:lang w:eastAsia="en-US"/>
        </w:rPr>
        <w:t>атмосферном воздухе</w:t>
      </w:r>
      <w:r w:rsidRPr="00004BF1">
        <w:rPr>
          <w:sz w:val="24"/>
          <w:szCs w:val="24"/>
          <w:lang w:eastAsia="en-US"/>
        </w:rPr>
        <w:t>,</w:t>
      </w:r>
      <w:r w:rsidR="00060FBC" w:rsidRPr="00004BF1">
        <w:rPr>
          <w:sz w:val="24"/>
          <w:szCs w:val="24"/>
          <w:lang w:eastAsia="en-US"/>
        </w:rPr>
        <w:t xml:space="preserve"> </w:t>
      </w:r>
      <w:r w:rsidRPr="00004BF1">
        <w:rPr>
          <w:sz w:val="24"/>
          <w:szCs w:val="24"/>
          <w:lang w:eastAsia="en-US"/>
        </w:rPr>
        <w:t xml:space="preserve">СП и почве особо опасных для людей и природы ПХБ, входящих в группу стойких органических загрязнителей, учитывая их широкое распространение на территории АА и наличие мощнейших источников загрязнения ими в </w:t>
      </w:r>
      <w:proofErr w:type="spellStart"/>
      <w:r w:rsidRPr="00004BF1">
        <w:rPr>
          <w:sz w:val="24"/>
          <w:szCs w:val="24"/>
          <w:lang w:eastAsia="en-US"/>
        </w:rPr>
        <w:t>Прибалкашье</w:t>
      </w:r>
      <w:proofErr w:type="spellEnd"/>
      <w:r w:rsidRPr="00004BF1">
        <w:rPr>
          <w:sz w:val="24"/>
          <w:szCs w:val="24"/>
          <w:lang w:eastAsia="en-US"/>
        </w:rPr>
        <w:t>;</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lastRenderedPageBreak/>
        <w:t xml:space="preserve">- необходимо установить наблюдение над уровнем загрязнения территории накопителя канализационных вод – </w:t>
      </w:r>
      <w:proofErr w:type="spellStart"/>
      <w:r w:rsidRPr="00004BF1">
        <w:rPr>
          <w:sz w:val="24"/>
          <w:szCs w:val="24"/>
          <w:lang w:eastAsia="en-US"/>
        </w:rPr>
        <w:t>Сорбулак</w:t>
      </w:r>
      <w:proofErr w:type="spellEnd"/>
      <w:r w:rsidRPr="00004BF1">
        <w:rPr>
          <w:sz w:val="24"/>
          <w:szCs w:val="24"/>
          <w:lang w:eastAsia="en-US"/>
        </w:rPr>
        <w:t xml:space="preserve"> и влиянием ее на окружающую среду в связи с тем, что загрязненные воды накопителя используются для орошения;</w:t>
      </w:r>
    </w:p>
    <w:p w:rsidR="006F3B37" w:rsidRPr="00004BF1" w:rsidRDefault="006F3B37" w:rsidP="00C94853">
      <w:pPr>
        <w:spacing w:line="360" w:lineRule="auto"/>
        <w:ind w:firstLine="709"/>
        <w:contextualSpacing/>
        <w:jc w:val="both"/>
        <w:rPr>
          <w:sz w:val="24"/>
          <w:szCs w:val="24"/>
        </w:rPr>
      </w:pPr>
      <w:r w:rsidRPr="00004BF1">
        <w:rPr>
          <w:sz w:val="24"/>
          <w:szCs w:val="24"/>
          <w:lang w:eastAsia="en-US"/>
        </w:rPr>
        <w:t xml:space="preserve">- органам по охране природы г. Алматы и области необходимо наладить строгий </w:t>
      </w:r>
      <w:proofErr w:type="gramStart"/>
      <w:r w:rsidRPr="00004BF1">
        <w:rPr>
          <w:sz w:val="24"/>
          <w:szCs w:val="24"/>
          <w:lang w:eastAsia="en-US"/>
        </w:rPr>
        <w:t>контроль за</w:t>
      </w:r>
      <w:proofErr w:type="gramEnd"/>
      <w:r w:rsidRPr="00004BF1">
        <w:rPr>
          <w:sz w:val="24"/>
          <w:szCs w:val="24"/>
          <w:lang w:eastAsia="en-US"/>
        </w:rPr>
        <w:t xml:space="preserve"> соблюдением промышленными и энергетическими предприятиями природоохранных законод</w:t>
      </w:r>
      <w:r w:rsidR="00810F6C" w:rsidRPr="00004BF1">
        <w:rPr>
          <w:sz w:val="24"/>
          <w:szCs w:val="24"/>
          <w:lang w:eastAsia="en-US"/>
        </w:rPr>
        <w:t>а</w:t>
      </w:r>
      <w:r w:rsidRPr="00004BF1">
        <w:rPr>
          <w:sz w:val="24"/>
          <w:szCs w:val="24"/>
          <w:lang w:eastAsia="en-US"/>
        </w:rPr>
        <w:t>тельств РК.</w:t>
      </w:r>
      <w:r w:rsidRPr="00004BF1">
        <w:rPr>
          <w:sz w:val="24"/>
          <w:szCs w:val="24"/>
        </w:rPr>
        <w:br w:type="page"/>
      </w:r>
    </w:p>
    <w:p w:rsidR="006F3B37" w:rsidRPr="00004BF1" w:rsidRDefault="006F3B37" w:rsidP="00727D79">
      <w:pPr>
        <w:spacing w:line="360" w:lineRule="auto"/>
        <w:contextualSpacing/>
        <w:jc w:val="center"/>
        <w:rPr>
          <w:b/>
          <w:caps/>
          <w:sz w:val="24"/>
          <w:szCs w:val="24"/>
          <w:lang w:val="kk-KZ" w:eastAsia="en-US"/>
        </w:rPr>
      </w:pPr>
      <w:r w:rsidRPr="00004BF1">
        <w:rPr>
          <w:b/>
          <w:caps/>
          <w:sz w:val="24"/>
          <w:szCs w:val="24"/>
          <w:lang w:val="kk-KZ" w:eastAsia="en-US"/>
        </w:rPr>
        <w:lastRenderedPageBreak/>
        <w:t>Заключение</w:t>
      </w:r>
    </w:p>
    <w:p w:rsidR="006F3B37" w:rsidRPr="00004BF1" w:rsidRDefault="006F3B37" w:rsidP="00C94853">
      <w:pPr>
        <w:spacing w:line="360" w:lineRule="auto"/>
        <w:ind w:firstLine="709"/>
        <w:contextualSpacing/>
        <w:jc w:val="center"/>
        <w:rPr>
          <w:sz w:val="24"/>
          <w:szCs w:val="24"/>
          <w:lang w:val="kk-KZ" w:eastAsia="en-US"/>
        </w:rPr>
      </w:pP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t>В отчете прив</w:t>
      </w:r>
      <w:r w:rsidR="00980592" w:rsidRPr="00004BF1">
        <w:rPr>
          <w:sz w:val="24"/>
          <w:szCs w:val="24"/>
          <w:lang w:eastAsia="en-US"/>
        </w:rPr>
        <w:t>еден</w:t>
      </w:r>
      <w:r w:rsidRPr="00004BF1">
        <w:rPr>
          <w:sz w:val="24"/>
          <w:szCs w:val="24"/>
          <w:lang w:eastAsia="en-US"/>
        </w:rPr>
        <w:t xml:space="preserve"> подробный литерату</w:t>
      </w:r>
      <w:r w:rsidR="00B01803" w:rsidRPr="00004BF1">
        <w:rPr>
          <w:sz w:val="24"/>
          <w:szCs w:val="24"/>
          <w:lang w:eastAsia="en-US"/>
        </w:rPr>
        <w:t>р</w:t>
      </w:r>
      <w:r w:rsidRPr="00004BF1">
        <w:rPr>
          <w:sz w:val="24"/>
          <w:szCs w:val="24"/>
          <w:lang w:eastAsia="en-US"/>
        </w:rPr>
        <w:t>ный обзор научных и нормативно-методических работ отечественных и зарубежных исследователей по вопросам изучения химических и токсичных параметров в СП и подстилающей поверхности. Собранная в 2018-2020 гг. информация свидетельствует о недостаточной изученности химизма и загрязняющих веще</w:t>
      </w:r>
      <w:proofErr w:type="gramStart"/>
      <w:r w:rsidRPr="00004BF1">
        <w:rPr>
          <w:sz w:val="24"/>
          <w:szCs w:val="24"/>
          <w:lang w:eastAsia="en-US"/>
        </w:rPr>
        <w:t>ств в СП</w:t>
      </w:r>
      <w:proofErr w:type="gramEnd"/>
      <w:r w:rsidRPr="00004BF1">
        <w:rPr>
          <w:sz w:val="24"/>
          <w:szCs w:val="24"/>
          <w:lang w:eastAsia="en-US"/>
        </w:rPr>
        <w:t>, почвах крупных городских агломераций. В разделе «Материал и методика» представлены сведения об объемах собранных и анализированных образцов из природных объектов территории АА, о методах анализов и использованных современных физических приборах.</w:t>
      </w:r>
    </w:p>
    <w:p w:rsidR="006F3B37" w:rsidRPr="00004BF1" w:rsidRDefault="008B32A3" w:rsidP="00C94853">
      <w:pPr>
        <w:shd w:val="clear" w:color="auto" w:fill="FFFFFF"/>
        <w:overflowPunct/>
        <w:autoSpaceDE/>
        <w:autoSpaceDN/>
        <w:adjustRightInd/>
        <w:spacing w:line="360" w:lineRule="auto"/>
        <w:ind w:firstLine="709"/>
        <w:contextualSpacing/>
        <w:jc w:val="both"/>
        <w:textAlignment w:val="auto"/>
        <w:rPr>
          <w:sz w:val="24"/>
          <w:szCs w:val="24"/>
          <w:lang w:eastAsia="en-US"/>
        </w:rPr>
      </w:pPr>
      <w:r w:rsidRPr="00004BF1">
        <w:rPr>
          <w:sz w:val="24"/>
          <w:szCs w:val="24"/>
          <w:lang w:eastAsia="ru-RU"/>
        </w:rPr>
        <w:t>Результаты физико-химических параметров: с</w:t>
      </w:r>
      <w:r w:rsidR="006F3B37" w:rsidRPr="00004BF1">
        <w:rPr>
          <w:sz w:val="24"/>
          <w:szCs w:val="24"/>
          <w:lang w:eastAsia="ru-RU"/>
        </w:rPr>
        <w:t>редняя кислотность (рН) снеговых вод для изучаемых объектов варьирует от 5,3 до 6,7 в зависимости от места отбора проб, типа насаждения и года исследования. В целом реакция снеговых вод слабокислая.</w:t>
      </w:r>
      <w:r w:rsidR="00277D9F" w:rsidRPr="00004BF1">
        <w:rPr>
          <w:sz w:val="24"/>
          <w:szCs w:val="24"/>
          <w:lang w:eastAsia="ru-RU"/>
        </w:rPr>
        <w:t xml:space="preserve"> </w:t>
      </w:r>
      <w:r w:rsidR="006F3B37" w:rsidRPr="00004BF1">
        <w:rPr>
          <w:sz w:val="24"/>
          <w:szCs w:val="24"/>
          <w:shd w:val="clear" w:color="auto" w:fill="FFFFFF"/>
        </w:rPr>
        <w:t>Наиболее высокие показатели содержания взвешенных частиц были отмечены в 2018 г. в пределах от 40,4 до 384,3 мг/дм</w:t>
      </w:r>
      <w:r w:rsidR="006F3B37" w:rsidRPr="00004BF1">
        <w:rPr>
          <w:sz w:val="24"/>
          <w:szCs w:val="24"/>
          <w:shd w:val="clear" w:color="auto" w:fill="FFFFFF"/>
          <w:vertAlign w:val="superscript"/>
        </w:rPr>
        <w:t>3</w:t>
      </w:r>
      <w:r w:rsidR="006F3B37" w:rsidRPr="00004BF1">
        <w:rPr>
          <w:sz w:val="24"/>
          <w:szCs w:val="24"/>
          <w:shd w:val="clear" w:color="auto" w:fill="FFFFFF"/>
        </w:rPr>
        <w:t>, а минимальные были характерны для зимы 2019 г. и колебались в диапазоне 19,3-41,5 мг/дм</w:t>
      </w:r>
      <w:r w:rsidR="006F3B37" w:rsidRPr="00004BF1">
        <w:rPr>
          <w:sz w:val="24"/>
          <w:szCs w:val="24"/>
          <w:shd w:val="clear" w:color="auto" w:fill="FFFFFF"/>
          <w:vertAlign w:val="superscript"/>
        </w:rPr>
        <w:t>3</w:t>
      </w:r>
      <w:r w:rsidR="006F3B37" w:rsidRPr="00004BF1">
        <w:rPr>
          <w:sz w:val="24"/>
          <w:szCs w:val="24"/>
          <w:shd w:val="clear" w:color="auto" w:fill="FFFFFF"/>
        </w:rPr>
        <w:t xml:space="preserve">. </w:t>
      </w:r>
      <w:r w:rsidR="006F3B37" w:rsidRPr="00004BF1">
        <w:rPr>
          <w:sz w:val="24"/>
          <w:szCs w:val="24"/>
        </w:rPr>
        <w:t xml:space="preserve">В период исследования окисляемость снеговой воды изменялась в широких пределах: в 2018 г. от 1,10 до 15,20 </w:t>
      </w:r>
      <w:proofErr w:type="spellStart"/>
      <w:r w:rsidR="006F3B37" w:rsidRPr="00004BF1">
        <w:rPr>
          <w:sz w:val="24"/>
          <w:szCs w:val="24"/>
        </w:rPr>
        <w:t>мгО</w:t>
      </w:r>
      <w:proofErr w:type="spellEnd"/>
      <w:r w:rsidR="006F3B37" w:rsidRPr="00004BF1">
        <w:rPr>
          <w:sz w:val="24"/>
          <w:szCs w:val="24"/>
        </w:rPr>
        <w:t>/дм</w:t>
      </w:r>
      <w:r w:rsidR="006F3B37" w:rsidRPr="00004BF1">
        <w:rPr>
          <w:sz w:val="24"/>
          <w:szCs w:val="24"/>
          <w:vertAlign w:val="superscript"/>
        </w:rPr>
        <w:t>3</w:t>
      </w:r>
      <w:r w:rsidR="006F3B37" w:rsidRPr="00004BF1">
        <w:rPr>
          <w:sz w:val="24"/>
          <w:szCs w:val="24"/>
        </w:rPr>
        <w:t xml:space="preserve">, в 2019 г. от 3,85 </w:t>
      </w:r>
      <w:proofErr w:type="gramStart"/>
      <w:r w:rsidR="006F3B37" w:rsidRPr="00004BF1">
        <w:rPr>
          <w:sz w:val="24"/>
          <w:szCs w:val="24"/>
        </w:rPr>
        <w:t>до</w:t>
      </w:r>
      <w:proofErr w:type="gramEnd"/>
      <w:r w:rsidR="006F3B37" w:rsidRPr="00004BF1">
        <w:rPr>
          <w:sz w:val="24"/>
          <w:szCs w:val="24"/>
        </w:rPr>
        <w:t xml:space="preserve"> 12,50 </w:t>
      </w:r>
      <w:proofErr w:type="spellStart"/>
      <w:r w:rsidR="006F3B37" w:rsidRPr="00004BF1">
        <w:rPr>
          <w:sz w:val="24"/>
          <w:szCs w:val="24"/>
        </w:rPr>
        <w:t>мгО</w:t>
      </w:r>
      <w:proofErr w:type="spellEnd"/>
      <w:r w:rsidR="006F3B37" w:rsidRPr="00004BF1">
        <w:rPr>
          <w:sz w:val="24"/>
          <w:szCs w:val="24"/>
        </w:rPr>
        <w:t>/дм</w:t>
      </w:r>
      <w:r w:rsidR="006F3B37" w:rsidRPr="00004BF1">
        <w:rPr>
          <w:sz w:val="24"/>
          <w:szCs w:val="24"/>
          <w:vertAlign w:val="superscript"/>
        </w:rPr>
        <w:t>3</w:t>
      </w:r>
      <w:r w:rsidR="006F3B37" w:rsidRPr="00004BF1">
        <w:rPr>
          <w:sz w:val="24"/>
          <w:szCs w:val="24"/>
        </w:rPr>
        <w:t xml:space="preserve">, а в 2020 г. от </w:t>
      </w:r>
      <w:r w:rsidR="006F3B37" w:rsidRPr="00004BF1">
        <w:rPr>
          <w:sz w:val="24"/>
          <w:szCs w:val="24"/>
          <w:lang w:val="kk-KZ"/>
        </w:rPr>
        <w:t xml:space="preserve">1,12 </w:t>
      </w:r>
      <w:r w:rsidR="006F3B37" w:rsidRPr="00004BF1">
        <w:rPr>
          <w:sz w:val="24"/>
          <w:szCs w:val="24"/>
        </w:rPr>
        <w:t xml:space="preserve">до </w:t>
      </w:r>
      <w:r w:rsidR="006F3B37" w:rsidRPr="00004BF1">
        <w:rPr>
          <w:sz w:val="24"/>
          <w:szCs w:val="24"/>
          <w:lang w:val="kk-KZ"/>
        </w:rPr>
        <w:t>11,7 </w:t>
      </w:r>
      <w:proofErr w:type="spellStart"/>
      <w:r w:rsidR="006F3B37" w:rsidRPr="00004BF1">
        <w:rPr>
          <w:sz w:val="24"/>
          <w:szCs w:val="24"/>
        </w:rPr>
        <w:t>мгО</w:t>
      </w:r>
      <w:proofErr w:type="spellEnd"/>
      <w:r w:rsidR="006F3B37" w:rsidRPr="00004BF1">
        <w:rPr>
          <w:sz w:val="24"/>
          <w:szCs w:val="24"/>
        </w:rPr>
        <w:t>/дм</w:t>
      </w:r>
      <w:r w:rsidR="006F3B37" w:rsidRPr="00004BF1">
        <w:rPr>
          <w:sz w:val="24"/>
          <w:szCs w:val="24"/>
          <w:vertAlign w:val="superscript"/>
        </w:rPr>
        <w:t>3</w:t>
      </w:r>
      <w:r w:rsidR="006F3B37" w:rsidRPr="00004BF1">
        <w:rPr>
          <w:sz w:val="24"/>
          <w:szCs w:val="24"/>
          <w:lang w:val="kk-KZ"/>
        </w:rPr>
        <w:t>.</w:t>
      </w:r>
      <w:r w:rsidR="006F3B37" w:rsidRPr="00004BF1">
        <w:rPr>
          <w:sz w:val="24"/>
          <w:szCs w:val="24"/>
        </w:rPr>
        <w:t xml:space="preserve"> </w:t>
      </w:r>
      <w:r w:rsidR="006F3B37" w:rsidRPr="00004BF1">
        <w:rPr>
          <w:sz w:val="24"/>
          <w:szCs w:val="24"/>
          <w:lang w:eastAsia="en-US"/>
        </w:rPr>
        <w:t>По результатам исследований 2018-2020 гг. величина минерализации СП крупных зон агломерации менялась незначительно, так, в 2018 г. – от 89,5 до 127 мг/дм</w:t>
      </w:r>
      <w:r w:rsidR="006F3B37" w:rsidRPr="00004BF1">
        <w:rPr>
          <w:sz w:val="24"/>
          <w:szCs w:val="24"/>
          <w:vertAlign w:val="superscript"/>
          <w:lang w:eastAsia="en-US"/>
        </w:rPr>
        <w:t>3</w:t>
      </w:r>
      <w:r w:rsidR="006F3B37" w:rsidRPr="00004BF1">
        <w:rPr>
          <w:sz w:val="24"/>
          <w:szCs w:val="24"/>
          <w:lang w:eastAsia="en-US"/>
        </w:rPr>
        <w:t>, в 2019 г. – от 109 до 111 мг/дм</w:t>
      </w:r>
      <w:r w:rsidR="006F3B37" w:rsidRPr="00004BF1">
        <w:rPr>
          <w:sz w:val="24"/>
          <w:szCs w:val="24"/>
          <w:vertAlign w:val="superscript"/>
          <w:lang w:eastAsia="en-US"/>
        </w:rPr>
        <w:t>3</w:t>
      </w:r>
      <w:r w:rsidR="006F3B37" w:rsidRPr="00004BF1">
        <w:rPr>
          <w:sz w:val="24"/>
          <w:szCs w:val="24"/>
          <w:lang w:eastAsia="en-US"/>
        </w:rPr>
        <w:t>. В 2020 г. наблюдалось ее снижение, что особенно четко прослеживается в малых городах, а также в малых населенных пунктах, до 100 и 77,0 мг/дм</w:t>
      </w:r>
      <w:r w:rsidR="006F3B37" w:rsidRPr="00004BF1">
        <w:rPr>
          <w:sz w:val="24"/>
          <w:szCs w:val="24"/>
          <w:vertAlign w:val="superscript"/>
          <w:lang w:eastAsia="en-US"/>
        </w:rPr>
        <w:t>3</w:t>
      </w:r>
      <w:r w:rsidR="006F3B37" w:rsidRPr="00004BF1">
        <w:rPr>
          <w:sz w:val="24"/>
          <w:szCs w:val="24"/>
          <w:lang w:eastAsia="en-US"/>
        </w:rPr>
        <w:t xml:space="preserve"> соответственно. </w:t>
      </w:r>
    </w:p>
    <w:p w:rsidR="006F3B37" w:rsidRPr="00004BF1" w:rsidRDefault="006F3B37" w:rsidP="00C94853">
      <w:pPr>
        <w:spacing w:line="360" w:lineRule="auto"/>
        <w:ind w:firstLine="709"/>
        <w:contextualSpacing/>
        <w:jc w:val="both"/>
        <w:rPr>
          <w:sz w:val="24"/>
          <w:szCs w:val="24"/>
          <w:lang w:eastAsia="en-US"/>
        </w:rPr>
      </w:pPr>
      <w:r w:rsidRPr="00004BF1">
        <w:rPr>
          <w:sz w:val="24"/>
          <w:szCs w:val="24"/>
          <w:lang w:eastAsia="en-US"/>
        </w:rPr>
        <w:t>Анализ содержания ТМ в СП территории агломерации в 2018-2020 гг. показал следующие результаты:</w:t>
      </w:r>
    </w:p>
    <w:p w:rsidR="006F3B37" w:rsidRPr="00004BF1" w:rsidRDefault="006F3B37" w:rsidP="00C94853">
      <w:pPr>
        <w:spacing w:line="360" w:lineRule="auto"/>
        <w:ind w:firstLine="709"/>
        <w:contextualSpacing/>
        <w:jc w:val="both"/>
        <w:rPr>
          <w:sz w:val="24"/>
          <w:szCs w:val="24"/>
        </w:rPr>
      </w:pPr>
      <w:r w:rsidRPr="00004BF1">
        <w:rPr>
          <w:color w:val="000000"/>
          <w:sz w:val="24"/>
          <w:szCs w:val="24"/>
          <w:lang w:eastAsia="en-US"/>
        </w:rPr>
        <w:t xml:space="preserve">Содержание меди </w:t>
      </w:r>
      <w:r w:rsidRPr="00004BF1">
        <w:rPr>
          <w:sz w:val="24"/>
          <w:szCs w:val="24"/>
          <w:lang w:eastAsia="en-US"/>
        </w:rPr>
        <w:t xml:space="preserve">в СП по всем точкам отбора превышают </w:t>
      </w:r>
      <w:r w:rsidR="00742F96" w:rsidRPr="00004BF1">
        <w:rPr>
          <w:sz w:val="24"/>
          <w:szCs w:val="24"/>
          <w:lang w:eastAsia="en-US"/>
        </w:rPr>
        <w:t>ПДК</w:t>
      </w:r>
      <w:r w:rsidR="00742F96" w:rsidRPr="00004BF1">
        <w:rPr>
          <w:sz w:val="24"/>
          <w:szCs w:val="24"/>
          <w:vertAlign w:val="subscript"/>
          <w:lang w:eastAsia="en-US"/>
        </w:rPr>
        <w:t>рх</w:t>
      </w:r>
      <w:r w:rsidR="00742F96" w:rsidRPr="00004BF1">
        <w:rPr>
          <w:sz w:val="24"/>
          <w:szCs w:val="24"/>
          <w:lang w:eastAsia="en-US"/>
        </w:rPr>
        <w:t>, так в</w:t>
      </w:r>
      <w:r w:rsidRPr="00004BF1">
        <w:rPr>
          <w:sz w:val="24"/>
          <w:szCs w:val="24"/>
          <w:lang w:eastAsia="en-US"/>
        </w:rPr>
        <w:t xml:space="preserve"> 2018 г. наименьшая концентрация меди обнаружена в фоновой зоне «Шымбулак»</w:t>
      </w:r>
      <w:r w:rsidR="00742F96" w:rsidRPr="00004BF1">
        <w:rPr>
          <w:sz w:val="24"/>
          <w:szCs w:val="24"/>
          <w:lang w:eastAsia="en-US"/>
        </w:rPr>
        <w:t xml:space="preserve"> –</w:t>
      </w:r>
      <w:r w:rsidRPr="00004BF1">
        <w:rPr>
          <w:sz w:val="24"/>
          <w:szCs w:val="24"/>
          <w:lang w:eastAsia="en-US"/>
        </w:rPr>
        <w:t xml:space="preserve"> 13,6 и 13,7</w:t>
      </w:r>
      <w:r w:rsidR="00742F96" w:rsidRPr="00004BF1">
        <w:rPr>
          <w:sz w:val="24"/>
          <w:szCs w:val="24"/>
          <w:lang w:eastAsia="en-US"/>
        </w:rPr>
        <w:t> </w:t>
      </w:r>
      <w:r w:rsidRPr="00004BF1">
        <w:rPr>
          <w:sz w:val="24"/>
          <w:szCs w:val="24"/>
          <w:lang w:eastAsia="en-US"/>
        </w:rPr>
        <w:t>мкг/дм</w:t>
      </w:r>
      <w:r w:rsidRPr="00004BF1">
        <w:rPr>
          <w:sz w:val="24"/>
          <w:szCs w:val="24"/>
          <w:vertAlign w:val="superscript"/>
          <w:lang w:eastAsia="en-US"/>
        </w:rPr>
        <w:t>3</w:t>
      </w:r>
      <w:r w:rsidRPr="00004BF1">
        <w:rPr>
          <w:sz w:val="24"/>
          <w:szCs w:val="24"/>
          <w:lang w:eastAsia="en-US"/>
        </w:rPr>
        <w:t xml:space="preserve">. В среднем концентрация меди по территории </w:t>
      </w:r>
      <w:r w:rsidR="00742F96" w:rsidRPr="00004BF1">
        <w:rPr>
          <w:sz w:val="24"/>
          <w:szCs w:val="24"/>
          <w:lang w:eastAsia="en-US"/>
        </w:rPr>
        <w:t>АА</w:t>
      </w:r>
      <w:r w:rsidRPr="00004BF1">
        <w:rPr>
          <w:sz w:val="24"/>
          <w:szCs w:val="24"/>
          <w:lang w:eastAsia="en-US"/>
        </w:rPr>
        <w:t xml:space="preserve"> превышала ПДК</w:t>
      </w:r>
      <w:r w:rsidRPr="00004BF1">
        <w:rPr>
          <w:sz w:val="24"/>
          <w:szCs w:val="24"/>
          <w:vertAlign w:val="subscript"/>
          <w:lang w:eastAsia="en-US"/>
        </w:rPr>
        <w:t>рх</w:t>
      </w:r>
      <w:r w:rsidRPr="00004BF1">
        <w:rPr>
          <w:sz w:val="24"/>
          <w:szCs w:val="24"/>
          <w:lang w:eastAsia="en-US"/>
        </w:rPr>
        <w:t xml:space="preserve"> в 8,4 раз и была в пределах от 5,7 до 10,1 ПДК, в 2019 г. превышение наблюдались в 2,9 раз. </w:t>
      </w:r>
      <w:r w:rsidRPr="00004BF1">
        <w:rPr>
          <w:sz w:val="24"/>
          <w:szCs w:val="24"/>
        </w:rPr>
        <w:t>В</w:t>
      </w:r>
      <w:r w:rsidRPr="00004BF1">
        <w:rPr>
          <w:sz w:val="24"/>
          <w:szCs w:val="24"/>
          <w:lang w:eastAsia="en-US"/>
        </w:rPr>
        <w:t xml:space="preserve"> 2020</w:t>
      </w:r>
      <w:r w:rsidR="000E3B09" w:rsidRPr="00004BF1">
        <w:rPr>
          <w:sz w:val="24"/>
          <w:szCs w:val="24"/>
          <w:lang w:eastAsia="en-US"/>
        </w:rPr>
        <w:t> </w:t>
      </w:r>
      <w:r w:rsidRPr="00004BF1">
        <w:rPr>
          <w:sz w:val="24"/>
          <w:szCs w:val="24"/>
          <w:lang w:eastAsia="en-US"/>
        </w:rPr>
        <w:t>г. превышение ПДК</w:t>
      </w:r>
      <w:r w:rsidRPr="00004BF1">
        <w:rPr>
          <w:sz w:val="24"/>
          <w:szCs w:val="24"/>
          <w:vertAlign w:val="subscript"/>
          <w:lang w:eastAsia="en-US"/>
        </w:rPr>
        <w:t>рх</w:t>
      </w:r>
      <w:r w:rsidRPr="00004BF1">
        <w:rPr>
          <w:sz w:val="24"/>
          <w:szCs w:val="24"/>
          <w:lang w:eastAsia="en-US"/>
        </w:rPr>
        <w:t xml:space="preserve"> по меди в среднем по территории агломерации достигло в 24,4</w:t>
      </w:r>
      <w:r w:rsidR="000E3B09" w:rsidRPr="00004BF1">
        <w:rPr>
          <w:sz w:val="24"/>
          <w:szCs w:val="24"/>
          <w:lang w:eastAsia="en-US"/>
        </w:rPr>
        <w:t> </w:t>
      </w:r>
      <w:r w:rsidRPr="00004BF1">
        <w:rPr>
          <w:sz w:val="24"/>
          <w:szCs w:val="24"/>
          <w:lang w:eastAsia="en-US"/>
        </w:rPr>
        <w:t>раза. Высокие ее значения были характерны для СП территории г. Алматы в среднем – 26,1 мкг/дм</w:t>
      </w:r>
      <w:r w:rsidRPr="00004BF1">
        <w:rPr>
          <w:sz w:val="24"/>
          <w:szCs w:val="24"/>
          <w:vertAlign w:val="superscript"/>
          <w:lang w:eastAsia="en-US"/>
        </w:rPr>
        <w:t>3</w:t>
      </w:r>
      <w:r w:rsidRPr="00004BF1">
        <w:rPr>
          <w:sz w:val="24"/>
          <w:szCs w:val="24"/>
          <w:lang w:eastAsia="en-US"/>
        </w:rPr>
        <w:t>. Крайние значения концентрации цинка в 2018 г. отмечены в интервале 0,3-56,9 мкг/дм</w:t>
      </w:r>
      <w:r w:rsidRPr="00004BF1">
        <w:rPr>
          <w:sz w:val="24"/>
          <w:szCs w:val="24"/>
          <w:vertAlign w:val="superscript"/>
          <w:lang w:eastAsia="en-US"/>
        </w:rPr>
        <w:t>3</w:t>
      </w:r>
      <w:r w:rsidRPr="00004BF1">
        <w:rPr>
          <w:sz w:val="24"/>
          <w:szCs w:val="24"/>
          <w:lang w:eastAsia="en-US"/>
        </w:rPr>
        <w:t>. При этом максимальные значения 56,0 и 56,9 мкг/дм</w:t>
      </w:r>
      <w:r w:rsidRPr="00004BF1">
        <w:rPr>
          <w:sz w:val="24"/>
          <w:szCs w:val="24"/>
          <w:vertAlign w:val="superscript"/>
          <w:lang w:eastAsia="en-US"/>
        </w:rPr>
        <w:t>3</w:t>
      </w:r>
      <w:r w:rsidRPr="00004BF1">
        <w:rPr>
          <w:sz w:val="24"/>
          <w:szCs w:val="24"/>
          <w:lang w:eastAsia="en-US"/>
        </w:rPr>
        <w:t xml:space="preserve"> обнаружены на точках, расположенных на территории г. Алматы. В 2019 г. содержание цинка в СП встречается в пределах от 0,7 до 269 мкг/дм</w:t>
      </w:r>
      <w:r w:rsidRPr="00004BF1">
        <w:rPr>
          <w:sz w:val="24"/>
          <w:szCs w:val="24"/>
          <w:vertAlign w:val="superscript"/>
          <w:lang w:eastAsia="en-US"/>
        </w:rPr>
        <w:t>3</w:t>
      </w:r>
      <w:r w:rsidRPr="00004BF1">
        <w:rPr>
          <w:sz w:val="24"/>
          <w:szCs w:val="24"/>
          <w:lang w:eastAsia="en-US"/>
        </w:rPr>
        <w:t>. В 2020 г. произошло значительное увеличение концентрации цинка</w:t>
      </w:r>
      <w:r w:rsidR="00645572" w:rsidRPr="00004BF1">
        <w:rPr>
          <w:sz w:val="24"/>
          <w:szCs w:val="24"/>
          <w:lang w:eastAsia="en-US"/>
        </w:rPr>
        <w:t xml:space="preserve"> до </w:t>
      </w:r>
      <w:r w:rsidRPr="00004BF1">
        <w:rPr>
          <w:sz w:val="24"/>
          <w:szCs w:val="24"/>
          <w:lang w:eastAsia="en-US"/>
        </w:rPr>
        <w:t>– 21,9 мкг/дм</w:t>
      </w:r>
      <w:r w:rsidRPr="00004BF1">
        <w:rPr>
          <w:sz w:val="24"/>
          <w:szCs w:val="24"/>
          <w:vertAlign w:val="superscript"/>
          <w:lang w:eastAsia="en-US"/>
        </w:rPr>
        <w:t>3</w:t>
      </w:r>
      <w:r w:rsidR="00645572" w:rsidRPr="00004BF1">
        <w:rPr>
          <w:sz w:val="24"/>
          <w:szCs w:val="24"/>
          <w:lang w:eastAsia="en-US"/>
        </w:rPr>
        <w:t>.</w:t>
      </w:r>
      <w:r w:rsidRPr="00004BF1">
        <w:rPr>
          <w:sz w:val="24"/>
          <w:szCs w:val="24"/>
          <w:lang w:eastAsia="en-US"/>
        </w:rPr>
        <w:t xml:space="preserve"> С</w:t>
      </w:r>
      <w:r w:rsidRPr="00004BF1">
        <w:rPr>
          <w:bCs/>
          <w:kern w:val="36"/>
          <w:sz w:val="24"/>
          <w:szCs w:val="24"/>
          <w:lang w:eastAsia="ru-RU"/>
        </w:rPr>
        <w:t xml:space="preserve">редняя концентрация кадмия по территории </w:t>
      </w:r>
      <w:r w:rsidRPr="00004BF1">
        <w:rPr>
          <w:bCs/>
          <w:kern w:val="36"/>
          <w:sz w:val="24"/>
          <w:szCs w:val="24"/>
          <w:lang w:eastAsia="ru-RU"/>
        </w:rPr>
        <w:lastRenderedPageBreak/>
        <w:t xml:space="preserve">агломерации не превышает </w:t>
      </w:r>
      <w:r w:rsidR="00645572" w:rsidRPr="00004BF1">
        <w:rPr>
          <w:bCs/>
          <w:kern w:val="36"/>
          <w:sz w:val="24"/>
          <w:szCs w:val="24"/>
          <w:lang w:eastAsia="ru-RU"/>
        </w:rPr>
        <w:t>ПДК</w:t>
      </w:r>
      <w:r w:rsidR="00645572" w:rsidRPr="00004BF1">
        <w:rPr>
          <w:bCs/>
          <w:kern w:val="36"/>
          <w:sz w:val="24"/>
          <w:szCs w:val="24"/>
          <w:vertAlign w:val="subscript"/>
          <w:lang w:eastAsia="ru-RU"/>
        </w:rPr>
        <w:t>рх</w:t>
      </w:r>
      <w:r w:rsidRPr="00004BF1">
        <w:rPr>
          <w:bCs/>
          <w:kern w:val="36"/>
          <w:sz w:val="24"/>
          <w:szCs w:val="24"/>
          <w:lang w:eastAsia="ru-RU"/>
        </w:rPr>
        <w:t xml:space="preserve">, тогда как </w:t>
      </w:r>
      <w:r w:rsidR="00645572" w:rsidRPr="00004BF1">
        <w:rPr>
          <w:bCs/>
          <w:kern w:val="36"/>
          <w:sz w:val="24"/>
          <w:szCs w:val="24"/>
          <w:lang w:eastAsia="ru-RU"/>
        </w:rPr>
        <w:t>ПДК</w:t>
      </w:r>
      <w:r w:rsidR="00645572" w:rsidRPr="00004BF1">
        <w:rPr>
          <w:bCs/>
          <w:kern w:val="36"/>
          <w:sz w:val="24"/>
          <w:szCs w:val="24"/>
          <w:vertAlign w:val="subscript"/>
          <w:lang w:eastAsia="ru-RU"/>
        </w:rPr>
        <w:t>хб</w:t>
      </w:r>
      <w:r w:rsidR="00645572" w:rsidRPr="00004BF1">
        <w:rPr>
          <w:bCs/>
          <w:kern w:val="36"/>
          <w:sz w:val="24"/>
          <w:szCs w:val="24"/>
          <w:lang w:eastAsia="ru-RU"/>
        </w:rPr>
        <w:t xml:space="preserve"> </w:t>
      </w:r>
      <w:r w:rsidRPr="00004BF1">
        <w:rPr>
          <w:bCs/>
          <w:kern w:val="36"/>
          <w:sz w:val="24"/>
          <w:szCs w:val="24"/>
          <w:lang w:eastAsia="ru-RU"/>
        </w:rPr>
        <w:t xml:space="preserve">превышают до 2,7 ПДК. </w:t>
      </w:r>
      <w:r w:rsidRPr="00004BF1">
        <w:rPr>
          <w:sz w:val="24"/>
          <w:szCs w:val="24"/>
          <w:lang w:eastAsia="en-US"/>
        </w:rPr>
        <w:t>В годовом аспекте средние значения к</w:t>
      </w:r>
      <w:r w:rsidRPr="00004BF1">
        <w:rPr>
          <w:sz w:val="24"/>
          <w:szCs w:val="24"/>
          <w:lang w:val="kk-KZ" w:eastAsia="en-US"/>
        </w:rPr>
        <w:t>обальта</w:t>
      </w:r>
      <w:r w:rsidRPr="00004BF1">
        <w:rPr>
          <w:sz w:val="24"/>
          <w:szCs w:val="24"/>
          <w:lang w:eastAsia="en-US"/>
        </w:rPr>
        <w:t xml:space="preserve"> в СП имели тенденцию к росту от 3,6 мкг/дм</w:t>
      </w:r>
      <w:r w:rsidRPr="00004BF1">
        <w:rPr>
          <w:sz w:val="24"/>
          <w:szCs w:val="24"/>
          <w:vertAlign w:val="superscript"/>
          <w:lang w:eastAsia="en-US"/>
        </w:rPr>
        <w:t>3</w:t>
      </w:r>
      <w:r w:rsidRPr="00004BF1">
        <w:rPr>
          <w:sz w:val="24"/>
          <w:szCs w:val="24"/>
          <w:lang w:eastAsia="en-US"/>
        </w:rPr>
        <w:t xml:space="preserve"> в 2018 г. до 8,0 мкг/дм</w:t>
      </w:r>
      <w:r w:rsidRPr="00004BF1">
        <w:rPr>
          <w:sz w:val="24"/>
          <w:szCs w:val="24"/>
          <w:vertAlign w:val="superscript"/>
          <w:lang w:eastAsia="en-US"/>
        </w:rPr>
        <w:t>3</w:t>
      </w:r>
      <w:r w:rsidRPr="00004BF1">
        <w:rPr>
          <w:sz w:val="24"/>
          <w:szCs w:val="24"/>
          <w:lang w:eastAsia="en-US"/>
        </w:rPr>
        <w:t xml:space="preserve"> в 2019 г. и 13,8 мкг/дм</w:t>
      </w:r>
      <w:r w:rsidRPr="00004BF1">
        <w:rPr>
          <w:sz w:val="24"/>
          <w:szCs w:val="24"/>
          <w:vertAlign w:val="superscript"/>
          <w:lang w:eastAsia="en-US"/>
        </w:rPr>
        <w:t>3</w:t>
      </w:r>
      <w:r w:rsidRPr="00004BF1">
        <w:rPr>
          <w:sz w:val="24"/>
          <w:szCs w:val="24"/>
          <w:lang w:eastAsia="en-US"/>
        </w:rPr>
        <w:t xml:space="preserve"> в 2020 г. Больш</w:t>
      </w:r>
      <w:r w:rsidR="00A6560F" w:rsidRPr="00004BF1">
        <w:rPr>
          <w:sz w:val="24"/>
          <w:szCs w:val="24"/>
          <w:lang w:eastAsia="en-US"/>
        </w:rPr>
        <w:t>е</w:t>
      </w:r>
      <w:r w:rsidRPr="00004BF1">
        <w:rPr>
          <w:sz w:val="24"/>
          <w:szCs w:val="24"/>
          <w:lang w:eastAsia="en-US"/>
        </w:rPr>
        <w:t xml:space="preserve">е количество встречаемости повышенных значений никеля в </w:t>
      </w:r>
      <w:proofErr w:type="gramStart"/>
      <w:r w:rsidRPr="00004BF1">
        <w:rPr>
          <w:sz w:val="24"/>
          <w:szCs w:val="24"/>
          <w:lang w:eastAsia="en-US"/>
        </w:rPr>
        <w:t>СП</w:t>
      </w:r>
      <w:proofErr w:type="gramEnd"/>
      <w:r w:rsidRPr="00004BF1">
        <w:rPr>
          <w:sz w:val="24"/>
          <w:szCs w:val="24"/>
          <w:lang w:eastAsia="en-US"/>
        </w:rPr>
        <w:t xml:space="preserve"> превышающие ПДК</w:t>
      </w:r>
      <w:r w:rsidRPr="00004BF1">
        <w:rPr>
          <w:sz w:val="24"/>
          <w:szCs w:val="24"/>
          <w:vertAlign w:val="subscript"/>
          <w:lang w:eastAsia="en-US"/>
        </w:rPr>
        <w:t>рх</w:t>
      </w:r>
      <w:r w:rsidRPr="00004BF1">
        <w:rPr>
          <w:sz w:val="24"/>
          <w:szCs w:val="24"/>
          <w:lang w:eastAsia="en-US"/>
        </w:rPr>
        <w:t xml:space="preserve"> до 3,5 раза обнаружены на территории г. Алматы, до 2,2</w:t>
      </w:r>
      <w:r w:rsidR="00742F96" w:rsidRPr="00004BF1">
        <w:rPr>
          <w:sz w:val="24"/>
          <w:szCs w:val="24"/>
          <w:lang w:eastAsia="en-US"/>
        </w:rPr>
        <w:t xml:space="preserve"> </w:t>
      </w:r>
      <w:r w:rsidRPr="00004BF1">
        <w:rPr>
          <w:sz w:val="24"/>
          <w:szCs w:val="24"/>
          <w:lang w:eastAsia="en-US"/>
        </w:rPr>
        <w:t xml:space="preserve">раза в малых городах, до 4,4 раза в малых населенных пунктах и до 2,5 раза на побережье КВ. В целом по территории </w:t>
      </w:r>
      <w:r w:rsidR="00742F96" w:rsidRPr="00004BF1">
        <w:rPr>
          <w:sz w:val="24"/>
          <w:szCs w:val="24"/>
          <w:lang w:eastAsia="en-US"/>
        </w:rPr>
        <w:t>АА</w:t>
      </w:r>
      <w:r w:rsidRPr="00004BF1">
        <w:rPr>
          <w:sz w:val="24"/>
          <w:szCs w:val="24"/>
          <w:lang w:eastAsia="en-US"/>
        </w:rPr>
        <w:t xml:space="preserve"> содержание никеля в среднем составило 15,2 мкг/дм</w:t>
      </w:r>
      <w:r w:rsidRPr="00004BF1">
        <w:rPr>
          <w:sz w:val="24"/>
          <w:szCs w:val="24"/>
          <w:vertAlign w:val="superscript"/>
          <w:lang w:eastAsia="en-US"/>
        </w:rPr>
        <w:t>3</w:t>
      </w:r>
      <w:r w:rsidRPr="00004BF1">
        <w:rPr>
          <w:sz w:val="24"/>
          <w:szCs w:val="24"/>
          <w:lang w:eastAsia="en-US"/>
        </w:rPr>
        <w:t xml:space="preserve">. </w:t>
      </w:r>
      <w:r w:rsidRPr="00004BF1">
        <w:rPr>
          <w:sz w:val="24"/>
          <w:szCs w:val="24"/>
        </w:rPr>
        <w:t xml:space="preserve">Характер содержания свинца в СП всей территории </w:t>
      </w:r>
      <w:r w:rsidR="00742F96" w:rsidRPr="00004BF1">
        <w:rPr>
          <w:sz w:val="24"/>
          <w:szCs w:val="24"/>
        </w:rPr>
        <w:t>АА</w:t>
      </w:r>
      <w:r w:rsidRPr="00004BF1">
        <w:rPr>
          <w:sz w:val="24"/>
          <w:szCs w:val="24"/>
        </w:rPr>
        <w:t xml:space="preserve"> в годовом разрезе имеет тенденцию к росту от 17,7 мкг/дм</w:t>
      </w:r>
      <w:r w:rsidRPr="00004BF1">
        <w:rPr>
          <w:sz w:val="24"/>
          <w:szCs w:val="24"/>
          <w:vertAlign w:val="superscript"/>
        </w:rPr>
        <w:t>3</w:t>
      </w:r>
      <w:r w:rsidRPr="00004BF1">
        <w:rPr>
          <w:sz w:val="24"/>
          <w:szCs w:val="24"/>
        </w:rPr>
        <w:t xml:space="preserve"> – 2018 г., 22,7 мкг/дм</w:t>
      </w:r>
      <w:r w:rsidRPr="00004BF1">
        <w:rPr>
          <w:sz w:val="24"/>
          <w:szCs w:val="24"/>
          <w:vertAlign w:val="superscript"/>
        </w:rPr>
        <w:t>3</w:t>
      </w:r>
      <w:r w:rsidRPr="00004BF1">
        <w:rPr>
          <w:sz w:val="24"/>
          <w:szCs w:val="24"/>
        </w:rPr>
        <w:t xml:space="preserve"> – 2019 г. и 32,6 мкг/дм</w:t>
      </w:r>
      <w:r w:rsidRPr="00004BF1">
        <w:rPr>
          <w:sz w:val="24"/>
          <w:szCs w:val="24"/>
          <w:vertAlign w:val="superscript"/>
        </w:rPr>
        <w:t>3</w:t>
      </w:r>
      <w:r w:rsidRPr="00004BF1">
        <w:rPr>
          <w:sz w:val="24"/>
          <w:szCs w:val="24"/>
        </w:rPr>
        <w:t xml:space="preserve"> – 2020 г., что указывает на увеличивающуюся антропогенную нагрузку на экологическое состояние окружающей среды.</w:t>
      </w:r>
    </w:p>
    <w:p w:rsidR="006F3B37" w:rsidRPr="00004BF1" w:rsidRDefault="006F3B37" w:rsidP="00C94853">
      <w:pPr>
        <w:spacing w:line="360" w:lineRule="auto"/>
        <w:ind w:firstLine="709"/>
        <w:contextualSpacing/>
        <w:jc w:val="both"/>
        <w:rPr>
          <w:sz w:val="24"/>
          <w:szCs w:val="24"/>
        </w:rPr>
      </w:pPr>
      <w:r w:rsidRPr="00004BF1">
        <w:rPr>
          <w:sz w:val="24"/>
          <w:szCs w:val="24"/>
        </w:rPr>
        <w:t>Анализ полученных за годы исследования результатов, показывает распространение ПХБ в СП по всей территории АА. В 2018 г. максимальный уровень накопления ПХБ зафиксирован в снеговой воде горнолыжной спортивной базы (ГЛСБ) «Шымбулак», (1,942 мкг/дм</w:t>
      </w:r>
      <w:r w:rsidRPr="00004BF1">
        <w:rPr>
          <w:sz w:val="24"/>
          <w:szCs w:val="24"/>
          <w:vertAlign w:val="superscript"/>
        </w:rPr>
        <w:t>3</w:t>
      </w:r>
      <w:r w:rsidRPr="00004BF1">
        <w:rPr>
          <w:sz w:val="24"/>
          <w:szCs w:val="24"/>
        </w:rPr>
        <w:t>) и в районе – ст. Шамалган в количестве 1,283 мкг/дм</w:t>
      </w:r>
      <w:r w:rsidRPr="00004BF1">
        <w:rPr>
          <w:sz w:val="24"/>
          <w:szCs w:val="24"/>
          <w:vertAlign w:val="superscript"/>
        </w:rPr>
        <w:t>3</w:t>
      </w:r>
      <w:r w:rsidRPr="00004BF1">
        <w:rPr>
          <w:sz w:val="24"/>
          <w:szCs w:val="24"/>
        </w:rPr>
        <w:t>. В образцах снега зарегистрировано в общей сложности 22 индивидуальных конгенера ПХБ. Доминирующее положение имеют «легкие» конгенеры. По результатам исследований 2019</w:t>
      </w:r>
      <w:r w:rsidR="00A4694A" w:rsidRPr="00004BF1">
        <w:rPr>
          <w:sz w:val="24"/>
          <w:szCs w:val="24"/>
        </w:rPr>
        <w:t> </w:t>
      </w:r>
      <w:r w:rsidRPr="00004BF1">
        <w:rPr>
          <w:sz w:val="24"/>
          <w:szCs w:val="24"/>
        </w:rPr>
        <w:t xml:space="preserve">г. можно отметить о сравнительно низком уровне загрязненности СП </w:t>
      </w:r>
      <w:r w:rsidR="00742F96" w:rsidRPr="00004BF1">
        <w:rPr>
          <w:sz w:val="24"/>
          <w:szCs w:val="24"/>
        </w:rPr>
        <w:t>АА</w:t>
      </w:r>
      <w:r w:rsidRPr="00004BF1">
        <w:rPr>
          <w:sz w:val="24"/>
          <w:szCs w:val="24"/>
        </w:rPr>
        <w:t xml:space="preserve"> изучаемыми поллютантами. Максимальные </w:t>
      </w:r>
      <w:r w:rsidR="00742F96" w:rsidRPr="00004BF1">
        <w:rPr>
          <w:sz w:val="24"/>
          <w:szCs w:val="24"/>
        </w:rPr>
        <w:t xml:space="preserve">их </w:t>
      </w:r>
      <w:r w:rsidRPr="00004BF1">
        <w:rPr>
          <w:sz w:val="24"/>
          <w:szCs w:val="24"/>
        </w:rPr>
        <w:t>значения в СП отдельных точек территории г. Алматы и малых городов составили 0,140 и 0,148 мкг/дм</w:t>
      </w:r>
      <w:r w:rsidRPr="00004BF1">
        <w:rPr>
          <w:sz w:val="24"/>
          <w:szCs w:val="24"/>
          <w:vertAlign w:val="superscript"/>
        </w:rPr>
        <w:t>3</w:t>
      </w:r>
      <w:r w:rsidRPr="00004BF1">
        <w:rPr>
          <w:sz w:val="24"/>
          <w:szCs w:val="24"/>
        </w:rPr>
        <w:t xml:space="preserve"> при первой съемке и 0,039 и 0,044 мкг/дм</w:t>
      </w:r>
      <w:r w:rsidRPr="00004BF1">
        <w:rPr>
          <w:sz w:val="24"/>
          <w:szCs w:val="24"/>
          <w:vertAlign w:val="superscript"/>
        </w:rPr>
        <w:t>3</w:t>
      </w:r>
      <w:r w:rsidRPr="00004BF1">
        <w:rPr>
          <w:sz w:val="24"/>
          <w:szCs w:val="24"/>
        </w:rPr>
        <w:t xml:space="preserve"> – второй. В 2020 г. ПХБ в СП зарегистрированы в 27 из 41 точек отбора образцов. Из 7-и точек, установленных в этом году в горной территории, ПХБ в количестве 0,038 мкг/дм</w:t>
      </w:r>
      <w:r w:rsidRPr="00004BF1">
        <w:rPr>
          <w:sz w:val="24"/>
          <w:szCs w:val="24"/>
          <w:vertAlign w:val="superscript"/>
        </w:rPr>
        <w:t xml:space="preserve">3 </w:t>
      </w:r>
      <w:r w:rsidRPr="00004BF1">
        <w:rPr>
          <w:sz w:val="24"/>
          <w:szCs w:val="24"/>
        </w:rPr>
        <w:t xml:space="preserve"> обнаружены лишь в снеге ГЛСБ «Шымбулак». Максимальные концентраций ПХБ в СП территории г. Алматы достигали 0,137 мкг/дм</w:t>
      </w:r>
      <w:r w:rsidRPr="00004BF1">
        <w:rPr>
          <w:sz w:val="24"/>
          <w:szCs w:val="24"/>
          <w:vertAlign w:val="superscript"/>
        </w:rPr>
        <w:t>3</w:t>
      </w:r>
      <w:r w:rsidRPr="00004BF1">
        <w:rPr>
          <w:sz w:val="24"/>
          <w:szCs w:val="24"/>
        </w:rPr>
        <w:t xml:space="preserve"> в районе СОАД, на территории малых городов и населенных пунктов городского типа – 0,447 и 0,492 мкг/дм</w:t>
      </w:r>
      <w:r w:rsidRPr="00004BF1">
        <w:rPr>
          <w:sz w:val="24"/>
          <w:szCs w:val="24"/>
          <w:vertAlign w:val="superscript"/>
        </w:rPr>
        <w:t>3</w:t>
      </w:r>
      <w:r w:rsidRPr="00004BF1">
        <w:rPr>
          <w:sz w:val="24"/>
          <w:szCs w:val="24"/>
        </w:rPr>
        <w:t xml:space="preserve">. </w:t>
      </w:r>
    </w:p>
    <w:p w:rsidR="006F3B37" w:rsidRPr="00004BF1" w:rsidRDefault="006F3B37" w:rsidP="00C94853">
      <w:pPr>
        <w:spacing w:line="360" w:lineRule="auto"/>
        <w:ind w:firstLine="709"/>
        <w:contextualSpacing/>
        <w:jc w:val="both"/>
        <w:rPr>
          <w:sz w:val="24"/>
          <w:szCs w:val="24"/>
        </w:rPr>
      </w:pPr>
      <w:r w:rsidRPr="00004BF1">
        <w:rPr>
          <w:sz w:val="24"/>
          <w:szCs w:val="24"/>
        </w:rPr>
        <w:t xml:space="preserve">В образцах снега в 2020 г. зарегистрировано 7 индивидуальных конгенеров ПХБ. Доминирующее положение имеют «легкие» конгенеры 44, 49, относящиеся к гомологической группе </w:t>
      </w:r>
      <w:proofErr w:type="spellStart"/>
      <w:r w:rsidRPr="00004BF1">
        <w:rPr>
          <w:sz w:val="24"/>
          <w:szCs w:val="24"/>
        </w:rPr>
        <w:t>тетрахлорбифенилы</w:t>
      </w:r>
      <w:proofErr w:type="spellEnd"/>
      <w:r w:rsidRPr="00004BF1">
        <w:rPr>
          <w:sz w:val="24"/>
          <w:szCs w:val="24"/>
        </w:rPr>
        <w:t>. Лишь в одной пробе снега, зарегистрирован высокотоксичный диоксиноподобный конгенер ПХБ 114 (0,045 мкг/дм</w:t>
      </w:r>
      <w:r w:rsidRPr="00004BF1">
        <w:rPr>
          <w:sz w:val="24"/>
          <w:szCs w:val="24"/>
          <w:vertAlign w:val="superscript"/>
        </w:rPr>
        <w:t>3</w:t>
      </w:r>
      <w:r w:rsidRPr="00004BF1">
        <w:rPr>
          <w:sz w:val="24"/>
          <w:szCs w:val="24"/>
        </w:rPr>
        <w:t xml:space="preserve">) из группы </w:t>
      </w:r>
      <w:proofErr w:type="spellStart"/>
      <w:r w:rsidRPr="00004BF1">
        <w:rPr>
          <w:sz w:val="24"/>
          <w:szCs w:val="24"/>
        </w:rPr>
        <w:t>пентаХБ</w:t>
      </w:r>
      <w:proofErr w:type="spellEnd"/>
      <w:r w:rsidRPr="00004BF1">
        <w:rPr>
          <w:sz w:val="24"/>
          <w:szCs w:val="24"/>
        </w:rPr>
        <w:t xml:space="preserve">. </w:t>
      </w:r>
    </w:p>
    <w:p w:rsidR="006F3B37" w:rsidRPr="00004BF1" w:rsidRDefault="006F3B37" w:rsidP="00C94853">
      <w:pPr>
        <w:spacing w:line="360" w:lineRule="auto"/>
        <w:ind w:firstLine="709"/>
        <w:contextualSpacing/>
        <w:jc w:val="both"/>
        <w:rPr>
          <w:sz w:val="24"/>
          <w:szCs w:val="24"/>
          <w:lang w:eastAsia="en-US"/>
        </w:rPr>
      </w:pPr>
      <w:r w:rsidRPr="00004BF1">
        <w:rPr>
          <w:sz w:val="24"/>
          <w:szCs w:val="24"/>
        </w:rPr>
        <w:t xml:space="preserve">На основе материала, полученного в 2018-2020 гг. можно отметить, что загрязнение территории АА </w:t>
      </w:r>
      <w:r w:rsidR="00645572" w:rsidRPr="00004BF1">
        <w:rPr>
          <w:sz w:val="24"/>
          <w:szCs w:val="24"/>
        </w:rPr>
        <w:t>ПХБ</w:t>
      </w:r>
      <w:r w:rsidRPr="00004BF1">
        <w:rPr>
          <w:sz w:val="24"/>
          <w:szCs w:val="24"/>
        </w:rPr>
        <w:t xml:space="preserve"> продолжается, причем под влиянием региональных источников. </w:t>
      </w:r>
    </w:p>
    <w:p w:rsidR="002D0E18" w:rsidRPr="00004BF1" w:rsidRDefault="006F3B37" w:rsidP="00C94853">
      <w:pPr>
        <w:spacing w:line="360" w:lineRule="auto"/>
        <w:ind w:firstLine="709"/>
        <w:contextualSpacing/>
        <w:jc w:val="both"/>
        <w:rPr>
          <w:sz w:val="24"/>
          <w:szCs w:val="24"/>
          <w:lang w:eastAsia="en-US"/>
        </w:rPr>
      </w:pPr>
      <w:r w:rsidRPr="00004BF1">
        <w:rPr>
          <w:sz w:val="24"/>
          <w:szCs w:val="24"/>
          <w:lang w:eastAsia="en-US"/>
        </w:rPr>
        <w:t xml:space="preserve">Величина рН льда КВ изменялась в интервале от 7,3 до 7,8 с максимальными значениями в </w:t>
      </w:r>
      <w:r w:rsidRPr="00004BF1">
        <w:rPr>
          <w:sz w:val="24"/>
          <w:szCs w:val="24"/>
          <w:lang w:val="kk-KZ" w:eastAsia="en-US"/>
        </w:rPr>
        <w:t xml:space="preserve">районе впадения р. Каскелен. </w:t>
      </w:r>
      <w:r w:rsidRPr="00004BF1">
        <w:rPr>
          <w:sz w:val="24"/>
          <w:szCs w:val="24"/>
          <w:lang w:eastAsia="en-US"/>
        </w:rPr>
        <w:t xml:space="preserve">Содержание органического вещества в </w:t>
      </w:r>
      <w:r w:rsidRPr="00004BF1">
        <w:rPr>
          <w:sz w:val="24"/>
          <w:szCs w:val="24"/>
          <w:lang w:eastAsia="en-US"/>
        </w:rPr>
        <w:lastRenderedPageBreak/>
        <w:t xml:space="preserve">ледовом покрове КВ малое и находилось в пределах от 2,4 до 7,5 </w:t>
      </w:r>
      <w:proofErr w:type="spellStart"/>
      <w:r w:rsidRPr="00004BF1">
        <w:rPr>
          <w:sz w:val="24"/>
          <w:szCs w:val="24"/>
          <w:lang w:eastAsia="en-US"/>
        </w:rPr>
        <w:t>мгО</w:t>
      </w:r>
      <w:proofErr w:type="spellEnd"/>
      <w:r w:rsidRPr="00004BF1">
        <w:rPr>
          <w:sz w:val="24"/>
          <w:szCs w:val="24"/>
          <w:lang w:eastAsia="en-US"/>
        </w:rPr>
        <w:t>/дм</w:t>
      </w:r>
      <w:r w:rsidRPr="00004BF1">
        <w:rPr>
          <w:sz w:val="24"/>
          <w:szCs w:val="24"/>
          <w:vertAlign w:val="superscript"/>
          <w:lang w:eastAsia="en-US"/>
        </w:rPr>
        <w:t>3</w:t>
      </w:r>
      <w:r w:rsidRPr="00004BF1">
        <w:rPr>
          <w:sz w:val="24"/>
          <w:szCs w:val="24"/>
          <w:lang w:eastAsia="en-US"/>
        </w:rPr>
        <w:t>. В 2018 и 2019</w:t>
      </w:r>
      <w:r w:rsidR="00674992" w:rsidRPr="00004BF1">
        <w:rPr>
          <w:sz w:val="24"/>
          <w:szCs w:val="24"/>
          <w:lang w:eastAsia="en-US"/>
        </w:rPr>
        <w:t> </w:t>
      </w:r>
      <w:r w:rsidRPr="00004BF1">
        <w:rPr>
          <w:sz w:val="24"/>
          <w:szCs w:val="24"/>
          <w:lang w:eastAsia="en-US"/>
        </w:rPr>
        <w:t>гг. максимальные значения органических веществ отмечены в ледовом покрове района впадения в КВ р. Каскелен.</w:t>
      </w:r>
      <w:r w:rsidR="002D0E18" w:rsidRPr="00004BF1">
        <w:rPr>
          <w:sz w:val="24"/>
          <w:szCs w:val="24"/>
          <w:lang w:eastAsia="en-US"/>
        </w:rPr>
        <w:t xml:space="preserve"> </w:t>
      </w:r>
      <w:r w:rsidRPr="00004BF1">
        <w:rPr>
          <w:sz w:val="24"/>
          <w:szCs w:val="24"/>
          <w:lang w:eastAsia="en-US"/>
        </w:rPr>
        <w:t>Диапазон изменения содержания взвешенного вещества льда КВ достаточно широкий – от 4,0 до 11,0 мг/дм</w:t>
      </w:r>
      <w:r w:rsidRPr="00004BF1">
        <w:rPr>
          <w:sz w:val="24"/>
          <w:szCs w:val="24"/>
          <w:vertAlign w:val="superscript"/>
          <w:lang w:eastAsia="en-US"/>
        </w:rPr>
        <w:t>3</w:t>
      </w:r>
      <w:r w:rsidRPr="00004BF1">
        <w:rPr>
          <w:sz w:val="24"/>
          <w:szCs w:val="24"/>
          <w:lang w:eastAsia="en-US"/>
        </w:rPr>
        <w:t xml:space="preserve">. Максимальная </w:t>
      </w:r>
      <w:r w:rsidRPr="00004BF1">
        <w:rPr>
          <w:color w:val="000000"/>
          <w:sz w:val="24"/>
          <w:szCs w:val="24"/>
          <w:lang w:eastAsia="ru-RU"/>
        </w:rPr>
        <w:t>концентрация взвеси</w:t>
      </w:r>
      <w:r w:rsidRPr="00004BF1">
        <w:rPr>
          <w:sz w:val="24"/>
          <w:szCs w:val="24"/>
          <w:lang w:eastAsia="en-US"/>
        </w:rPr>
        <w:t xml:space="preserve"> </w:t>
      </w:r>
      <w:r w:rsidRPr="00004BF1">
        <w:rPr>
          <w:color w:val="000000"/>
          <w:sz w:val="24"/>
          <w:szCs w:val="24"/>
          <w:lang w:eastAsia="ru-RU"/>
        </w:rPr>
        <w:t>обнаружена</w:t>
      </w:r>
      <w:r w:rsidRPr="00004BF1">
        <w:rPr>
          <w:sz w:val="24"/>
          <w:szCs w:val="24"/>
          <w:lang w:eastAsia="en-US"/>
        </w:rPr>
        <w:t xml:space="preserve"> в </w:t>
      </w:r>
      <w:r w:rsidRPr="00004BF1">
        <w:rPr>
          <w:color w:val="000000"/>
          <w:sz w:val="24"/>
          <w:szCs w:val="24"/>
          <w:lang w:eastAsia="ru-RU"/>
        </w:rPr>
        <w:t>районе впадения р. Каскелен – 11,0 мг/дм</w:t>
      </w:r>
      <w:r w:rsidRPr="00004BF1">
        <w:rPr>
          <w:color w:val="000000"/>
          <w:sz w:val="24"/>
          <w:szCs w:val="24"/>
          <w:vertAlign w:val="superscript"/>
          <w:lang w:eastAsia="ru-RU"/>
        </w:rPr>
        <w:t>3</w:t>
      </w:r>
      <w:r w:rsidRPr="00004BF1">
        <w:rPr>
          <w:color w:val="000000"/>
          <w:sz w:val="24"/>
          <w:szCs w:val="24"/>
          <w:lang w:eastAsia="ru-RU"/>
        </w:rPr>
        <w:t xml:space="preserve">. </w:t>
      </w:r>
      <w:r w:rsidRPr="00004BF1">
        <w:rPr>
          <w:sz w:val="24"/>
          <w:szCs w:val="24"/>
          <w:lang w:val="kk-KZ" w:eastAsia="en-US"/>
        </w:rPr>
        <w:t>Значения минерализации льда менялись в пределах от 205 до 702 мг/дм</w:t>
      </w:r>
      <w:r w:rsidRPr="00004BF1">
        <w:rPr>
          <w:sz w:val="24"/>
          <w:szCs w:val="24"/>
          <w:vertAlign w:val="superscript"/>
          <w:lang w:val="kk-KZ" w:eastAsia="en-US"/>
        </w:rPr>
        <w:t>3</w:t>
      </w:r>
      <w:r w:rsidRPr="00004BF1">
        <w:rPr>
          <w:sz w:val="24"/>
          <w:szCs w:val="24"/>
          <w:lang w:val="kk-KZ" w:eastAsia="en-US"/>
        </w:rPr>
        <w:t>, в среднем по водохранилищу составляя 327 мг/дм</w:t>
      </w:r>
      <w:r w:rsidRPr="00004BF1">
        <w:rPr>
          <w:sz w:val="24"/>
          <w:szCs w:val="24"/>
          <w:vertAlign w:val="superscript"/>
          <w:lang w:val="kk-KZ" w:eastAsia="en-US"/>
        </w:rPr>
        <w:t>3</w:t>
      </w:r>
      <w:r w:rsidR="009532C4" w:rsidRPr="00004BF1">
        <w:rPr>
          <w:sz w:val="24"/>
          <w:szCs w:val="24"/>
          <w:lang w:val="kk-KZ" w:eastAsia="en-US"/>
        </w:rPr>
        <w:t xml:space="preserve"> а</w:t>
      </w:r>
      <w:r w:rsidRPr="00004BF1">
        <w:rPr>
          <w:sz w:val="24"/>
          <w:szCs w:val="24"/>
          <w:lang w:val="kk-KZ" w:eastAsia="en-US"/>
        </w:rPr>
        <w:t xml:space="preserve"> </w:t>
      </w:r>
      <w:r w:rsidR="009532C4" w:rsidRPr="00004BF1">
        <w:rPr>
          <w:sz w:val="24"/>
          <w:szCs w:val="24"/>
          <w:lang w:val="kk-KZ" w:eastAsia="en-US"/>
        </w:rPr>
        <w:t>в</w:t>
      </w:r>
      <w:r w:rsidRPr="00004BF1">
        <w:rPr>
          <w:sz w:val="24"/>
          <w:szCs w:val="24"/>
          <w:lang w:val="kk-KZ" w:eastAsia="en-US"/>
        </w:rPr>
        <w:t xml:space="preserve">ысокие значения </w:t>
      </w:r>
      <w:r w:rsidR="00674992" w:rsidRPr="00004BF1">
        <w:rPr>
          <w:sz w:val="24"/>
          <w:szCs w:val="24"/>
          <w:lang w:val="kk-KZ" w:eastAsia="en-US"/>
        </w:rPr>
        <w:t>рег</w:t>
      </w:r>
      <w:r w:rsidR="00A6560F" w:rsidRPr="00004BF1">
        <w:rPr>
          <w:sz w:val="24"/>
          <w:szCs w:val="24"/>
          <w:lang w:val="kk-KZ" w:eastAsia="en-US"/>
        </w:rPr>
        <w:t>и</w:t>
      </w:r>
      <w:r w:rsidR="00674992" w:rsidRPr="00004BF1">
        <w:rPr>
          <w:sz w:val="24"/>
          <w:szCs w:val="24"/>
          <w:lang w:val="kk-KZ" w:eastAsia="en-US"/>
        </w:rPr>
        <w:t xml:space="preserve">стрировались </w:t>
      </w:r>
      <w:r w:rsidRPr="00004BF1">
        <w:rPr>
          <w:sz w:val="24"/>
          <w:szCs w:val="24"/>
          <w:lang w:val="kk-KZ" w:eastAsia="en-US"/>
        </w:rPr>
        <w:t>в районе впадения р. Каскелен до 702 мг/дм</w:t>
      </w:r>
      <w:r w:rsidRPr="00004BF1">
        <w:rPr>
          <w:sz w:val="24"/>
          <w:szCs w:val="24"/>
          <w:vertAlign w:val="superscript"/>
          <w:lang w:val="kk-KZ" w:eastAsia="en-US"/>
        </w:rPr>
        <w:t>3</w:t>
      </w:r>
      <w:r w:rsidRPr="00004BF1">
        <w:rPr>
          <w:sz w:val="24"/>
          <w:szCs w:val="24"/>
          <w:lang w:val="kk-KZ" w:eastAsia="en-US"/>
        </w:rPr>
        <w:t xml:space="preserve">. </w:t>
      </w:r>
    </w:p>
    <w:p w:rsidR="006F3B37" w:rsidRPr="00004BF1" w:rsidRDefault="006F3B37" w:rsidP="00C94853">
      <w:pPr>
        <w:spacing w:line="360" w:lineRule="auto"/>
        <w:ind w:firstLine="709"/>
        <w:contextualSpacing/>
        <w:jc w:val="both"/>
        <w:rPr>
          <w:sz w:val="24"/>
          <w:szCs w:val="24"/>
          <w:lang w:eastAsia="ru-RU"/>
        </w:rPr>
      </w:pPr>
      <w:r w:rsidRPr="00004BF1">
        <w:rPr>
          <w:sz w:val="24"/>
          <w:szCs w:val="24"/>
          <w:lang w:eastAsia="en-US"/>
        </w:rPr>
        <w:t xml:space="preserve">В химическом составе воды </w:t>
      </w:r>
      <w:r w:rsidR="00645572" w:rsidRPr="00004BF1">
        <w:rPr>
          <w:sz w:val="24"/>
          <w:szCs w:val="24"/>
          <w:lang w:eastAsia="en-US"/>
        </w:rPr>
        <w:t>КВ</w:t>
      </w:r>
      <w:r w:rsidRPr="00004BF1">
        <w:rPr>
          <w:sz w:val="24"/>
          <w:szCs w:val="24"/>
          <w:lang w:eastAsia="en-US"/>
        </w:rPr>
        <w:t xml:space="preserve"> в зимний период 2020 г.</w:t>
      </w:r>
      <w:r w:rsidRPr="00004BF1">
        <w:rPr>
          <w:i/>
          <w:sz w:val="24"/>
          <w:szCs w:val="24"/>
          <w:lang w:eastAsia="en-US"/>
        </w:rPr>
        <w:t xml:space="preserve"> </w:t>
      </w:r>
      <w:r w:rsidRPr="00004BF1">
        <w:rPr>
          <w:sz w:val="24"/>
          <w:szCs w:val="24"/>
          <w:lang w:eastAsia="en-US"/>
        </w:rPr>
        <w:t xml:space="preserve">наблюдались незначительные пространственные изменения рН, окисляемости и минерализации воды. </w:t>
      </w:r>
      <w:r w:rsidR="00742F96" w:rsidRPr="00004BF1">
        <w:rPr>
          <w:sz w:val="24"/>
          <w:szCs w:val="24"/>
          <w:lang w:val="kk-KZ"/>
        </w:rPr>
        <w:t>В</w:t>
      </w:r>
      <w:r w:rsidRPr="00004BF1">
        <w:rPr>
          <w:sz w:val="24"/>
          <w:szCs w:val="24"/>
          <w:lang w:val="kk-KZ"/>
        </w:rPr>
        <w:t xml:space="preserve">одная среда характеризовалась </w:t>
      </w:r>
      <w:r w:rsidRPr="00004BF1">
        <w:rPr>
          <w:sz w:val="24"/>
          <w:szCs w:val="24"/>
        </w:rPr>
        <w:t>слабощелочной реакцией</w:t>
      </w:r>
      <w:r w:rsidR="00AB0C91" w:rsidRPr="00004BF1">
        <w:rPr>
          <w:sz w:val="24"/>
          <w:szCs w:val="24"/>
          <w:lang w:val="kk-KZ"/>
        </w:rPr>
        <w:t>,</w:t>
      </w:r>
      <w:r w:rsidRPr="00004BF1">
        <w:rPr>
          <w:sz w:val="24"/>
          <w:szCs w:val="24"/>
          <w:lang w:val="kk-KZ"/>
        </w:rPr>
        <w:t xml:space="preserve"> </w:t>
      </w:r>
      <w:r w:rsidR="00AB0C91" w:rsidRPr="00004BF1">
        <w:rPr>
          <w:sz w:val="24"/>
          <w:szCs w:val="24"/>
          <w:lang w:val="kk-KZ"/>
        </w:rPr>
        <w:t>з</w:t>
      </w:r>
      <w:r w:rsidRPr="00004BF1">
        <w:rPr>
          <w:sz w:val="24"/>
          <w:szCs w:val="24"/>
          <w:lang w:val="kk-KZ"/>
        </w:rPr>
        <w:t>начения органических веществ незначительны 2,2-3,0 мгО/дм</w:t>
      </w:r>
      <w:r w:rsidRPr="00004BF1">
        <w:rPr>
          <w:sz w:val="24"/>
          <w:szCs w:val="24"/>
          <w:vertAlign w:val="superscript"/>
          <w:lang w:val="kk-KZ"/>
        </w:rPr>
        <w:t>3</w:t>
      </w:r>
      <w:r w:rsidRPr="00004BF1">
        <w:rPr>
          <w:sz w:val="24"/>
          <w:szCs w:val="24"/>
          <w:lang w:val="kk-KZ"/>
        </w:rPr>
        <w:t xml:space="preserve">. </w:t>
      </w:r>
      <w:r w:rsidRPr="00004BF1">
        <w:rPr>
          <w:sz w:val="24"/>
          <w:szCs w:val="24"/>
          <w:lang w:val="kk-KZ" w:eastAsia="en-US"/>
        </w:rPr>
        <w:t xml:space="preserve">Содержание </w:t>
      </w:r>
      <w:r w:rsidR="00645572" w:rsidRPr="00004BF1">
        <w:rPr>
          <w:sz w:val="24"/>
          <w:szCs w:val="24"/>
          <w:lang w:val="kk-KZ" w:eastAsia="en-US"/>
        </w:rPr>
        <w:t>ВВ</w:t>
      </w:r>
      <w:r w:rsidRPr="00004BF1">
        <w:rPr>
          <w:sz w:val="24"/>
          <w:szCs w:val="24"/>
          <w:lang w:val="kk-KZ" w:eastAsia="en-US"/>
        </w:rPr>
        <w:t xml:space="preserve"> в воде </w:t>
      </w:r>
      <w:r w:rsidR="009A3B80" w:rsidRPr="00004BF1">
        <w:rPr>
          <w:sz w:val="24"/>
          <w:szCs w:val="24"/>
          <w:lang w:val="kk-KZ" w:eastAsia="en-US"/>
        </w:rPr>
        <w:t>КВ</w:t>
      </w:r>
      <w:r w:rsidRPr="00004BF1">
        <w:rPr>
          <w:sz w:val="24"/>
          <w:szCs w:val="24"/>
          <w:lang w:val="kk-KZ" w:eastAsia="en-US"/>
        </w:rPr>
        <w:t xml:space="preserve"> менялось от 2,0 до 41,0 мг/дм</w:t>
      </w:r>
      <w:r w:rsidRPr="00004BF1">
        <w:rPr>
          <w:sz w:val="24"/>
          <w:szCs w:val="24"/>
          <w:vertAlign w:val="superscript"/>
          <w:lang w:val="kk-KZ" w:eastAsia="en-US"/>
        </w:rPr>
        <w:t>3</w:t>
      </w:r>
      <w:r w:rsidRPr="00004BF1">
        <w:rPr>
          <w:sz w:val="24"/>
          <w:szCs w:val="24"/>
          <w:lang w:val="kk-KZ" w:eastAsia="en-US"/>
        </w:rPr>
        <w:t>. В южной мелководной части, в районе устья р. Каскелен и прудхоза, содержание ВВ в воде значительно выше – 19,0 и 41,0 мг/дм</w:t>
      </w:r>
      <w:r w:rsidRPr="00004BF1">
        <w:rPr>
          <w:sz w:val="24"/>
          <w:szCs w:val="24"/>
          <w:vertAlign w:val="superscript"/>
          <w:lang w:val="kk-KZ" w:eastAsia="en-US"/>
        </w:rPr>
        <w:t>3</w:t>
      </w:r>
      <w:r w:rsidRPr="00004BF1">
        <w:rPr>
          <w:sz w:val="24"/>
          <w:szCs w:val="24"/>
          <w:lang w:val="kk-KZ" w:eastAsia="en-US"/>
        </w:rPr>
        <w:t xml:space="preserve"> соответственно.</w:t>
      </w:r>
      <w:r w:rsidRPr="00004BF1">
        <w:rPr>
          <w:sz w:val="24"/>
          <w:szCs w:val="24"/>
          <w:shd w:val="clear" w:color="auto" w:fill="FFFFFF"/>
        </w:rPr>
        <w:t xml:space="preserve"> </w:t>
      </w:r>
      <w:r w:rsidRPr="00004BF1">
        <w:rPr>
          <w:sz w:val="24"/>
          <w:szCs w:val="24"/>
          <w:lang w:eastAsia="en-US"/>
        </w:rPr>
        <w:t>Значения минерализации подледной воды водохранилища составили 461-561 мг/</w:t>
      </w:r>
      <w:proofErr w:type="gramStart"/>
      <w:r w:rsidRPr="00004BF1">
        <w:rPr>
          <w:sz w:val="24"/>
          <w:szCs w:val="24"/>
          <w:lang w:eastAsia="en-US"/>
        </w:rPr>
        <w:t>дм</w:t>
      </w:r>
      <w:r w:rsidRPr="00004BF1">
        <w:rPr>
          <w:sz w:val="24"/>
          <w:szCs w:val="24"/>
          <w:vertAlign w:val="superscript"/>
          <w:lang w:eastAsia="en-US"/>
        </w:rPr>
        <w:t>3</w:t>
      </w:r>
      <w:proofErr w:type="gramEnd"/>
      <w:r w:rsidRPr="00004BF1">
        <w:rPr>
          <w:sz w:val="24"/>
          <w:szCs w:val="24"/>
          <w:lang w:eastAsia="en-US"/>
        </w:rPr>
        <w:t xml:space="preserve"> и относится к категории слабоминерализованных. </w:t>
      </w:r>
      <w:r w:rsidRPr="00004BF1">
        <w:rPr>
          <w:sz w:val="24"/>
          <w:szCs w:val="24"/>
        </w:rPr>
        <w:t xml:space="preserve">Максимальные значения минерализации воды </w:t>
      </w:r>
      <w:r w:rsidR="009A3B80" w:rsidRPr="00004BF1">
        <w:rPr>
          <w:sz w:val="24"/>
          <w:szCs w:val="24"/>
        </w:rPr>
        <w:t>достигали</w:t>
      </w:r>
      <w:r w:rsidRPr="00004BF1">
        <w:rPr>
          <w:sz w:val="24"/>
          <w:szCs w:val="24"/>
        </w:rPr>
        <w:t xml:space="preserve"> 561 мг/дм</w:t>
      </w:r>
      <w:r w:rsidRPr="00004BF1">
        <w:rPr>
          <w:sz w:val="24"/>
          <w:szCs w:val="24"/>
          <w:vertAlign w:val="superscript"/>
        </w:rPr>
        <w:t>3</w:t>
      </w:r>
      <w:r w:rsidR="00645572" w:rsidRPr="00004BF1">
        <w:rPr>
          <w:sz w:val="24"/>
          <w:szCs w:val="24"/>
        </w:rPr>
        <w:t xml:space="preserve"> и</w:t>
      </w:r>
      <w:r w:rsidRPr="00004BF1">
        <w:rPr>
          <w:sz w:val="24"/>
          <w:szCs w:val="24"/>
        </w:rPr>
        <w:t xml:space="preserve"> </w:t>
      </w:r>
      <w:r w:rsidRPr="00004BF1">
        <w:rPr>
          <w:sz w:val="24"/>
          <w:szCs w:val="28"/>
          <w:lang w:eastAsia="ru-RU"/>
        </w:rPr>
        <w:t>относ</w:t>
      </w:r>
      <w:r w:rsidR="009A3B80" w:rsidRPr="00004BF1">
        <w:rPr>
          <w:sz w:val="24"/>
          <w:szCs w:val="28"/>
          <w:lang w:eastAsia="ru-RU"/>
        </w:rPr>
        <w:t>я</w:t>
      </w:r>
      <w:r w:rsidRPr="00004BF1">
        <w:rPr>
          <w:sz w:val="24"/>
          <w:szCs w:val="28"/>
          <w:lang w:eastAsia="ru-RU"/>
        </w:rPr>
        <w:t xml:space="preserve">тся к </w:t>
      </w:r>
      <w:r w:rsidRPr="00004BF1">
        <w:rPr>
          <w:sz w:val="24"/>
          <w:szCs w:val="24"/>
          <w:lang w:eastAsia="ru-RU"/>
        </w:rPr>
        <w:t>гидрокарбонатно</w:t>
      </w:r>
      <w:r w:rsidR="00645572" w:rsidRPr="00004BF1">
        <w:rPr>
          <w:sz w:val="24"/>
          <w:szCs w:val="24"/>
          <w:lang w:eastAsia="ru-RU"/>
        </w:rPr>
        <w:t>-</w:t>
      </w:r>
      <w:r w:rsidRPr="00004BF1">
        <w:rPr>
          <w:sz w:val="24"/>
          <w:szCs w:val="24"/>
          <w:lang w:eastAsia="ru-RU"/>
        </w:rPr>
        <w:t xml:space="preserve">натрий-кальциевой группе. </w:t>
      </w:r>
    </w:p>
    <w:p w:rsidR="006F3B37" w:rsidRPr="00004BF1" w:rsidRDefault="006F3B37" w:rsidP="00C94853">
      <w:pPr>
        <w:spacing w:line="360" w:lineRule="auto"/>
        <w:ind w:firstLine="709"/>
        <w:contextualSpacing/>
        <w:jc w:val="both"/>
        <w:rPr>
          <w:color w:val="000000"/>
          <w:sz w:val="24"/>
          <w:szCs w:val="24"/>
          <w:lang w:eastAsia="ru-RU"/>
        </w:rPr>
      </w:pPr>
      <w:r w:rsidRPr="00004BF1">
        <w:rPr>
          <w:sz w:val="24"/>
          <w:szCs w:val="24"/>
          <w:lang w:eastAsia="en-US"/>
        </w:rPr>
        <w:t xml:space="preserve">В 2018 и 2019 гг. исследования льда </w:t>
      </w:r>
      <w:r w:rsidR="009A3B80" w:rsidRPr="00004BF1">
        <w:rPr>
          <w:sz w:val="24"/>
          <w:szCs w:val="24"/>
          <w:lang w:eastAsia="en-US"/>
        </w:rPr>
        <w:t>КВ</w:t>
      </w:r>
      <w:r w:rsidRPr="00004BF1">
        <w:rPr>
          <w:sz w:val="24"/>
          <w:szCs w:val="24"/>
          <w:lang w:eastAsia="en-US"/>
        </w:rPr>
        <w:t xml:space="preserve"> по содержанию </w:t>
      </w:r>
      <w:r w:rsidR="009A3B80" w:rsidRPr="00004BF1">
        <w:rPr>
          <w:sz w:val="24"/>
          <w:szCs w:val="24"/>
          <w:lang w:eastAsia="en-US"/>
        </w:rPr>
        <w:t>ТМ</w:t>
      </w:r>
      <w:r w:rsidRPr="00004BF1">
        <w:rPr>
          <w:sz w:val="24"/>
          <w:szCs w:val="24"/>
          <w:lang w:eastAsia="en-US"/>
        </w:rPr>
        <w:t xml:space="preserve"> показали следующее: величина меди, цинка, кобальта и свинца превышали уровень ПДК, достигая максимальных концентраций до 9,3; 20,5; 17,1; 47,9 мкг/дм</w:t>
      </w:r>
      <w:r w:rsidRPr="00004BF1">
        <w:rPr>
          <w:sz w:val="24"/>
          <w:szCs w:val="24"/>
          <w:vertAlign w:val="superscript"/>
          <w:lang w:eastAsia="en-US"/>
        </w:rPr>
        <w:t>3</w:t>
      </w:r>
      <w:r w:rsidRPr="00004BF1">
        <w:rPr>
          <w:sz w:val="24"/>
          <w:szCs w:val="24"/>
          <w:lang w:eastAsia="en-US"/>
        </w:rPr>
        <w:t xml:space="preserve"> соответственно. Кадмий и никель обнаруживается в небольших концентрациях и не превышали ПДК</w:t>
      </w:r>
      <w:r w:rsidRPr="00004BF1">
        <w:rPr>
          <w:sz w:val="24"/>
          <w:szCs w:val="24"/>
          <w:vertAlign w:val="subscript"/>
          <w:lang w:eastAsia="en-US"/>
        </w:rPr>
        <w:t>рх</w:t>
      </w:r>
      <w:r w:rsidRPr="00004BF1">
        <w:rPr>
          <w:sz w:val="24"/>
          <w:szCs w:val="24"/>
          <w:lang w:eastAsia="en-US"/>
        </w:rPr>
        <w:t>. К</w:t>
      </w:r>
      <w:r w:rsidRPr="00004BF1">
        <w:rPr>
          <w:sz w:val="24"/>
          <w:szCs w:val="24"/>
          <w:lang w:val="kk-KZ" w:eastAsia="en-US"/>
        </w:rPr>
        <w:t>онцентрация ТМ в среднем составляют от 0,4 до 40,4 мкг/дм</w:t>
      </w:r>
      <w:r w:rsidRPr="00004BF1">
        <w:rPr>
          <w:sz w:val="24"/>
          <w:szCs w:val="24"/>
          <w:vertAlign w:val="superscript"/>
          <w:lang w:val="kk-KZ" w:eastAsia="en-US"/>
        </w:rPr>
        <w:t>3</w:t>
      </w:r>
      <w:r w:rsidR="009A3B80" w:rsidRPr="00004BF1">
        <w:rPr>
          <w:sz w:val="24"/>
          <w:szCs w:val="24"/>
          <w:lang w:val="kk-KZ" w:eastAsia="en-US"/>
        </w:rPr>
        <w:t>.</w:t>
      </w:r>
      <w:r w:rsidRPr="00004BF1">
        <w:rPr>
          <w:sz w:val="24"/>
          <w:szCs w:val="24"/>
          <w:lang w:val="kk-KZ" w:eastAsia="en-US"/>
        </w:rPr>
        <w:t xml:space="preserve"> </w:t>
      </w:r>
    </w:p>
    <w:p w:rsidR="006F3B37" w:rsidRPr="00004BF1" w:rsidRDefault="006F3B37" w:rsidP="00C94853">
      <w:pPr>
        <w:tabs>
          <w:tab w:val="left" w:pos="993"/>
        </w:tabs>
        <w:spacing w:line="360" w:lineRule="auto"/>
        <w:ind w:firstLine="709"/>
        <w:contextualSpacing/>
        <w:jc w:val="both"/>
        <w:rPr>
          <w:sz w:val="24"/>
          <w:szCs w:val="24"/>
          <w:lang w:val="kk-KZ" w:eastAsia="en-US"/>
        </w:rPr>
      </w:pPr>
      <w:r w:rsidRPr="00004BF1">
        <w:rPr>
          <w:sz w:val="24"/>
          <w:szCs w:val="24"/>
          <w:lang w:eastAsia="en-US"/>
        </w:rPr>
        <w:t xml:space="preserve">Среднее содержание </w:t>
      </w:r>
      <w:r w:rsidRPr="00004BF1">
        <w:rPr>
          <w:sz w:val="24"/>
          <w:szCs w:val="24"/>
          <w:lang w:val="kk-KZ" w:eastAsia="en-US"/>
        </w:rPr>
        <w:t xml:space="preserve">ТМ в воде КВ </w:t>
      </w:r>
      <w:r w:rsidRPr="00004BF1">
        <w:rPr>
          <w:sz w:val="24"/>
          <w:szCs w:val="24"/>
          <w:lang w:eastAsia="en-US"/>
        </w:rPr>
        <w:t>составили: для меди 23,0 мкг/дм</w:t>
      </w:r>
      <w:r w:rsidRPr="00004BF1">
        <w:rPr>
          <w:sz w:val="24"/>
          <w:szCs w:val="24"/>
          <w:vertAlign w:val="superscript"/>
          <w:lang w:eastAsia="en-US"/>
        </w:rPr>
        <w:t>3</w:t>
      </w:r>
      <w:r w:rsidRPr="00004BF1">
        <w:rPr>
          <w:sz w:val="24"/>
          <w:szCs w:val="24"/>
          <w:lang w:eastAsia="en-US"/>
        </w:rPr>
        <w:t>, цинка – 9,2</w:t>
      </w:r>
      <w:r w:rsidR="000E3B09" w:rsidRPr="00004BF1">
        <w:rPr>
          <w:sz w:val="24"/>
          <w:szCs w:val="24"/>
          <w:lang w:eastAsia="en-US"/>
        </w:rPr>
        <w:t> </w:t>
      </w:r>
      <w:r w:rsidRPr="00004BF1">
        <w:rPr>
          <w:sz w:val="24"/>
          <w:szCs w:val="24"/>
          <w:lang w:eastAsia="en-US"/>
        </w:rPr>
        <w:t>мкг/дм</w:t>
      </w:r>
      <w:r w:rsidRPr="00004BF1">
        <w:rPr>
          <w:sz w:val="24"/>
          <w:szCs w:val="24"/>
          <w:vertAlign w:val="superscript"/>
          <w:lang w:eastAsia="en-US"/>
        </w:rPr>
        <w:t>3</w:t>
      </w:r>
      <w:r w:rsidRPr="00004BF1">
        <w:rPr>
          <w:sz w:val="24"/>
          <w:szCs w:val="24"/>
          <w:lang w:eastAsia="en-US"/>
        </w:rPr>
        <w:t>, кадмия – 2,4 мкг/дм</w:t>
      </w:r>
      <w:r w:rsidRPr="00004BF1">
        <w:rPr>
          <w:sz w:val="24"/>
          <w:szCs w:val="24"/>
          <w:vertAlign w:val="superscript"/>
          <w:lang w:eastAsia="en-US"/>
        </w:rPr>
        <w:t>3</w:t>
      </w:r>
      <w:r w:rsidRPr="00004BF1">
        <w:rPr>
          <w:sz w:val="24"/>
          <w:szCs w:val="24"/>
          <w:lang w:eastAsia="en-US"/>
        </w:rPr>
        <w:t>, кобальта – 10,5 мкг/дм</w:t>
      </w:r>
      <w:r w:rsidRPr="00004BF1">
        <w:rPr>
          <w:sz w:val="24"/>
          <w:szCs w:val="24"/>
          <w:vertAlign w:val="superscript"/>
          <w:lang w:eastAsia="en-US"/>
        </w:rPr>
        <w:t>3</w:t>
      </w:r>
      <w:r w:rsidRPr="00004BF1">
        <w:rPr>
          <w:sz w:val="24"/>
          <w:szCs w:val="24"/>
          <w:lang w:eastAsia="en-US"/>
        </w:rPr>
        <w:t>, никеля – 12,1 мкг/дм</w:t>
      </w:r>
      <w:r w:rsidRPr="00004BF1">
        <w:rPr>
          <w:sz w:val="24"/>
          <w:szCs w:val="24"/>
          <w:vertAlign w:val="superscript"/>
          <w:lang w:eastAsia="en-US"/>
        </w:rPr>
        <w:t>3</w:t>
      </w:r>
      <w:r w:rsidRPr="00004BF1">
        <w:rPr>
          <w:sz w:val="24"/>
          <w:szCs w:val="24"/>
          <w:lang w:eastAsia="en-US"/>
        </w:rPr>
        <w:t>, свинца – 40,4 мкг/дм</w:t>
      </w:r>
      <w:r w:rsidRPr="00004BF1">
        <w:rPr>
          <w:sz w:val="24"/>
          <w:szCs w:val="24"/>
          <w:vertAlign w:val="superscript"/>
          <w:lang w:eastAsia="en-US"/>
        </w:rPr>
        <w:t>3</w:t>
      </w:r>
      <w:r w:rsidRPr="00004BF1">
        <w:rPr>
          <w:sz w:val="24"/>
          <w:szCs w:val="24"/>
          <w:lang w:eastAsia="en-US"/>
        </w:rPr>
        <w:t>. Во всех пробах воды концентрация меди и свинца превышает нормы от 2,7</w:t>
      </w:r>
      <w:r w:rsidR="000E3B09" w:rsidRPr="00004BF1">
        <w:rPr>
          <w:sz w:val="24"/>
          <w:szCs w:val="24"/>
          <w:lang w:eastAsia="en-US"/>
        </w:rPr>
        <w:t xml:space="preserve"> </w:t>
      </w:r>
      <w:r w:rsidRPr="00004BF1">
        <w:rPr>
          <w:sz w:val="24"/>
          <w:szCs w:val="24"/>
          <w:lang w:eastAsia="en-US"/>
        </w:rPr>
        <w:t>до 27,0 ПДК, максимальные значения меди регистрировались в</w:t>
      </w:r>
      <w:r w:rsidRPr="00004BF1">
        <w:rPr>
          <w:sz w:val="24"/>
          <w:szCs w:val="24"/>
          <w:lang w:val="kk-KZ" w:eastAsia="en-US"/>
        </w:rPr>
        <w:t xml:space="preserve"> районе </w:t>
      </w:r>
      <w:proofErr w:type="gramStart"/>
      <w:r w:rsidRPr="00004BF1">
        <w:rPr>
          <w:sz w:val="24"/>
          <w:szCs w:val="24"/>
          <w:lang w:val="kk-KZ" w:eastAsia="en-US"/>
        </w:rPr>
        <w:t>у ж</w:t>
      </w:r>
      <w:proofErr w:type="gramEnd"/>
      <w:r w:rsidRPr="00004BF1">
        <w:rPr>
          <w:sz w:val="24"/>
          <w:szCs w:val="24"/>
          <w:lang w:val="kk-KZ" w:eastAsia="en-US"/>
        </w:rPr>
        <w:t>/д моста до 26,6</w:t>
      </w:r>
      <w:r w:rsidR="000E3B09" w:rsidRPr="00004BF1">
        <w:rPr>
          <w:sz w:val="24"/>
          <w:szCs w:val="24"/>
          <w:lang w:val="kk-KZ" w:eastAsia="en-US"/>
        </w:rPr>
        <w:t> </w:t>
      </w:r>
      <w:r w:rsidRPr="00004BF1">
        <w:rPr>
          <w:sz w:val="24"/>
          <w:szCs w:val="24"/>
          <w:lang w:val="kk-KZ" w:eastAsia="en-US"/>
        </w:rPr>
        <w:t>мкг/дм</w:t>
      </w:r>
      <w:r w:rsidRPr="00004BF1">
        <w:rPr>
          <w:sz w:val="24"/>
          <w:szCs w:val="24"/>
          <w:vertAlign w:val="superscript"/>
          <w:lang w:val="kk-KZ" w:eastAsia="en-US"/>
        </w:rPr>
        <w:t>3</w:t>
      </w:r>
      <w:r w:rsidRPr="00004BF1">
        <w:rPr>
          <w:sz w:val="24"/>
          <w:szCs w:val="24"/>
          <w:lang w:val="kk-KZ" w:eastAsia="en-US"/>
        </w:rPr>
        <w:t>, а свинца в районе 9-ой насосной станций – 52,1 мкг/дм</w:t>
      </w:r>
      <w:r w:rsidRPr="00004BF1">
        <w:rPr>
          <w:sz w:val="24"/>
          <w:szCs w:val="24"/>
          <w:vertAlign w:val="superscript"/>
          <w:lang w:val="kk-KZ" w:eastAsia="en-US"/>
        </w:rPr>
        <w:t>3</w:t>
      </w:r>
      <w:r w:rsidRPr="00004BF1">
        <w:rPr>
          <w:sz w:val="24"/>
          <w:szCs w:val="24"/>
          <w:lang w:val="kk-KZ" w:eastAsia="en-US"/>
        </w:rPr>
        <w:t xml:space="preserve">. </w:t>
      </w:r>
    </w:p>
    <w:p w:rsidR="006F3B37" w:rsidRPr="00004BF1" w:rsidRDefault="006F3B37" w:rsidP="00C94853">
      <w:pPr>
        <w:overflowPunct/>
        <w:autoSpaceDE/>
        <w:adjustRightInd/>
        <w:spacing w:line="360" w:lineRule="auto"/>
        <w:ind w:firstLine="709"/>
        <w:contextualSpacing/>
        <w:jc w:val="both"/>
        <w:rPr>
          <w:rFonts w:eastAsiaTheme="minorHAnsi"/>
          <w:sz w:val="24"/>
          <w:szCs w:val="24"/>
          <w:lang w:eastAsia="en-US"/>
        </w:rPr>
      </w:pPr>
      <w:r w:rsidRPr="00004BF1">
        <w:rPr>
          <w:rFonts w:eastAsiaTheme="minorHAnsi"/>
          <w:sz w:val="24"/>
          <w:szCs w:val="24"/>
          <w:lang w:eastAsia="en-US"/>
        </w:rPr>
        <w:t>Полученные результаты в 2018 г. показывали присутствие ПХБ во всех анализированных образцах льда КВ. Наибольшая суммарная концентрация ПХБ во льдах достигала 0,075 и 0,085 мкг/дм</w:t>
      </w:r>
      <w:r w:rsidRPr="00004BF1">
        <w:rPr>
          <w:rFonts w:eastAsiaTheme="minorHAnsi"/>
          <w:sz w:val="24"/>
          <w:szCs w:val="24"/>
          <w:vertAlign w:val="superscript"/>
          <w:lang w:eastAsia="en-US"/>
        </w:rPr>
        <w:t>3</w:t>
      </w:r>
      <w:r w:rsidRPr="00004BF1">
        <w:rPr>
          <w:rFonts w:eastAsiaTheme="minorHAnsi"/>
          <w:sz w:val="24"/>
          <w:szCs w:val="24"/>
          <w:lang w:eastAsia="en-US"/>
        </w:rPr>
        <w:t>, обнаружены 8 конгенеров ПХБ. Три «маркерных» конгенера (ПХБ 52, 138 и 153) зарегистрированы в районе впадения р. Каскелен, в воде, которой регистрировались наиболее высокие концентраци</w:t>
      </w:r>
      <w:r w:rsidR="00A6560F" w:rsidRPr="00004BF1">
        <w:rPr>
          <w:rFonts w:eastAsiaTheme="minorHAnsi"/>
          <w:sz w:val="24"/>
          <w:szCs w:val="24"/>
          <w:lang w:eastAsia="en-US"/>
        </w:rPr>
        <w:t>и</w:t>
      </w:r>
      <w:r w:rsidRPr="00004BF1">
        <w:rPr>
          <w:rFonts w:eastAsiaTheme="minorHAnsi"/>
          <w:sz w:val="24"/>
          <w:szCs w:val="24"/>
          <w:lang w:eastAsia="en-US"/>
        </w:rPr>
        <w:t xml:space="preserve"> ПХБ (4,86 и 7,80 мкг/дм</w:t>
      </w:r>
      <w:r w:rsidRPr="00004BF1">
        <w:rPr>
          <w:rFonts w:eastAsiaTheme="minorHAnsi"/>
          <w:sz w:val="24"/>
          <w:szCs w:val="24"/>
          <w:vertAlign w:val="superscript"/>
          <w:lang w:eastAsia="en-US"/>
        </w:rPr>
        <w:t>3</w:t>
      </w:r>
      <w:r w:rsidRPr="00004BF1">
        <w:rPr>
          <w:rFonts w:eastAsiaTheme="minorHAnsi"/>
          <w:sz w:val="24"/>
          <w:szCs w:val="24"/>
          <w:lang w:eastAsia="en-US"/>
        </w:rPr>
        <w:t xml:space="preserve">). </w:t>
      </w:r>
    </w:p>
    <w:p w:rsidR="006F3B37" w:rsidRPr="00004BF1" w:rsidRDefault="006F3B37" w:rsidP="00C94853">
      <w:pPr>
        <w:overflowPunct/>
        <w:autoSpaceDE/>
        <w:adjustRightInd/>
        <w:spacing w:line="360" w:lineRule="auto"/>
        <w:ind w:firstLine="709"/>
        <w:contextualSpacing/>
        <w:jc w:val="both"/>
        <w:rPr>
          <w:rFonts w:eastAsiaTheme="minorEastAsia"/>
          <w:sz w:val="24"/>
          <w:szCs w:val="24"/>
          <w:lang w:eastAsia="en-US"/>
        </w:rPr>
      </w:pPr>
      <w:r w:rsidRPr="00004BF1">
        <w:rPr>
          <w:rFonts w:eastAsiaTheme="minorHAnsi"/>
          <w:sz w:val="24"/>
          <w:szCs w:val="24"/>
          <w:lang w:eastAsia="en-US"/>
        </w:rPr>
        <w:t>Образцы льда на КВ в 2019 г. отличались крайне незначительным содержанием ПХБ в количестве 0,118 мкг/дм</w:t>
      </w:r>
      <w:r w:rsidRPr="00004BF1">
        <w:rPr>
          <w:rFonts w:eastAsiaTheme="minorHAnsi"/>
          <w:sz w:val="24"/>
          <w:szCs w:val="24"/>
          <w:vertAlign w:val="superscript"/>
          <w:lang w:eastAsia="en-US"/>
        </w:rPr>
        <w:t>3</w:t>
      </w:r>
      <w:r w:rsidRPr="00004BF1">
        <w:rPr>
          <w:rFonts w:eastAsiaTheme="minorHAnsi"/>
          <w:sz w:val="24"/>
          <w:szCs w:val="24"/>
          <w:lang w:eastAsia="en-US"/>
        </w:rPr>
        <w:t xml:space="preserve">. </w:t>
      </w:r>
      <w:r w:rsidRPr="00004BF1">
        <w:rPr>
          <w:rFonts w:eastAsiaTheme="minorEastAsia"/>
          <w:sz w:val="24"/>
          <w:szCs w:val="24"/>
          <w:lang w:eastAsia="en-US"/>
        </w:rPr>
        <w:t xml:space="preserve">В условиях КВ, имеющего проточность и в зимний период, очевидно, за счет создания некоторого положительного градиента температуры </w:t>
      </w:r>
      <w:r w:rsidRPr="00004BF1">
        <w:rPr>
          <w:rFonts w:eastAsiaTheme="minorEastAsia"/>
          <w:sz w:val="24"/>
          <w:szCs w:val="24"/>
          <w:lang w:eastAsia="en-US"/>
        </w:rPr>
        <w:lastRenderedPageBreak/>
        <w:t>протекающей речной водой, происходит постепенная миграция солей и токсикантов к границе лед-вода, что послужило причиной уменьшения и отсутствия ПХБ во льдах</w:t>
      </w:r>
      <w:r w:rsidR="00277D9F" w:rsidRPr="00004BF1">
        <w:rPr>
          <w:rFonts w:eastAsiaTheme="minorEastAsia"/>
          <w:sz w:val="24"/>
          <w:szCs w:val="24"/>
          <w:lang w:eastAsia="en-US"/>
        </w:rPr>
        <w:t>.</w:t>
      </w:r>
      <w:r w:rsidRPr="00004BF1">
        <w:rPr>
          <w:rFonts w:eastAsiaTheme="minorEastAsia"/>
          <w:sz w:val="24"/>
          <w:szCs w:val="24"/>
          <w:lang w:eastAsia="en-US"/>
        </w:rPr>
        <w:t xml:space="preserve"> </w:t>
      </w:r>
    </w:p>
    <w:p w:rsidR="006F3B37" w:rsidRPr="00004BF1" w:rsidRDefault="006F3B37" w:rsidP="00C94853">
      <w:pPr>
        <w:overflowPunct/>
        <w:autoSpaceDE/>
        <w:adjustRightInd/>
        <w:spacing w:line="360" w:lineRule="auto"/>
        <w:ind w:firstLine="709"/>
        <w:contextualSpacing/>
        <w:jc w:val="both"/>
        <w:rPr>
          <w:sz w:val="24"/>
          <w:szCs w:val="24"/>
        </w:rPr>
      </w:pPr>
      <w:r w:rsidRPr="00004BF1">
        <w:rPr>
          <w:rFonts w:eastAsiaTheme="minorEastAsia"/>
          <w:sz w:val="24"/>
          <w:szCs w:val="24"/>
          <w:lang w:eastAsia="en-US"/>
        </w:rPr>
        <w:t>В 2020 г. зимой наличие ПХБ в воде КВ зарегистрировано в интервале от 0,066 до 0,353 мкг/дм</w:t>
      </w:r>
      <w:r w:rsidRPr="00004BF1">
        <w:rPr>
          <w:rFonts w:eastAsiaTheme="minorEastAsia"/>
          <w:sz w:val="24"/>
          <w:szCs w:val="24"/>
          <w:vertAlign w:val="superscript"/>
          <w:lang w:eastAsia="en-US"/>
        </w:rPr>
        <w:t>3</w:t>
      </w:r>
      <w:r w:rsidRPr="00004BF1">
        <w:rPr>
          <w:rFonts w:eastAsiaTheme="minorEastAsia"/>
          <w:sz w:val="24"/>
          <w:szCs w:val="24"/>
          <w:lang w:eastAsia="en-US"/>
        </w:rPr>
        <w:t>. Средняя их концентрация составила 0,168 мкг/дм</w:t>
      </w:r>
      <w:r w:rsidRPr="00004BF1">
        <w:rPr>
          <w:rFonts w:eastAsiaTheme="minorEastAsia"/>
          <w:sz w:val="24"/>
          <w:szCs w:val="24"/>
          <w:vertAlign w:val="superscript"/>
          <w:lang w:eastAsia="en-US"/>
        </w:rPr>
        <w:t>3</w:t>
      </w:r>
      <w:r w:rsidR="00645572" w:rsidRPr="00004BF1">
        <w:rPr>
          <w:rFonts w:eastAsiaTheme="minorEastAsia"/>
          <w:sz w:val="24"/>
          <w:szCs w:val="24"/>
          <w:lang w:eastAsia="en-US"/>
        </w:rPr>
        <w:t>, а</w:t>
      </w:r>
      <w:r w:rsidRPr="00004BF1">
        <w:rPr>
          <w:rFonts w:eastAsiaTheme="minorEastAsia"/>
          <w:sz w:val="24"/>
          <w:szCs w:val="24"/>
          <w:lang w:eastAsia="en-US"/>
        </w:rPr>
        <w:t xml:space="preserve"> </w:t>
      </w:r>
      <w:r w:rsidRPr="00004BF1">
        <w:rPr>
          <w:color w:val="000000"/>
          <w:sz w:val="24"/>
          <w:szCs w:val="24"/>
        </w:rPr>
        <w:t xml:space="preserve">высокие отмечались в зоне впадения р. Каскелен и </w:t>
      </w:r>
      <w:proofErr w:type="spellStart"/>
      <w:r w:rsidRPr="00004BF1">
        <w:rPr>
          <w:color w:val="000000"/>
          <w:sz w:val="24"/>
          <w:szCs w:val="24"/>
        </w:rPr>
        <w:t>прудхоза</w:t>
      </w:r>
      <w:proofErr w:type="spellEnd"/>
      <w:r w:rsidRPr="00004BF1">
        <w:rPr>
          <w:color w:val="000000"/>
          <w:sz w:val="24"/>
          <w:szCs w:val="24"/>
        </w:rPr>
        <w:t>, расположен</w:t>
      </w:r>
      <w:r w:rsidR="00645572" w:rsidRPr="00004BF1">
        <w:rPr>
          <w:color w:val="000000"/>
          <w:sz w:val="24"/>
          <w:szCs w:val="24"/>
        </w:rPr>
        <w:t>н</w:t>
      </w:r>
      <w:r w:rsidRPr="00004BF1">
        <w:rPr>
          <w:color w:val="000000"/>
          <w:sz w:val="24"/>
          <w:szCs w:val="24"/>
        </w:rPr>
        <w:t>ы</w:t>
      </w:r>
      <w:r w:rsidR="00645572" w:rsidRPr="00004BF1">
        <w:rPr>
          <w:color w:val="000000"/>
          <w:sz w:val="24"/>
          <w:szCs w:val="24"/>
        </w:rPr>
        <w:t>е</w:t>
      </w:r>
      <w:r w:rsidRPr="00004BF1">
        <w:rPr>
          <w:color w:val="000000"/>
          <w:sz w:val="24"/>
          <w:szCs w:val="24"/>
        </w:rPr>
        <w:t xml:space="preserve"> в зоне распространения стока южных притоков р. Иле, загрязненных различными токсичными веществами, в т.ч. ПХБ.</w:t>
      </w:r>
      <w:r w:rsidRPr="00004BF1">
        <w:rPr>
          <w:sz w:val="24"/>
          <w:szCs w:val="24"/>
        </w:rPr>
        <w:t xml:space="preserve"> В воде </w:t>
      </w:r>
      <w:r w:rsidRPr="00004BF1">
        <w:rPr>
          <w:color w:val="000000"/>
          <w:sz w:val="24"/>
          <w:szCs w:val="24"/>
        </w:rPr>
        <w:t xml:space="preserve">выявлено 7 конгенера ПХБ, в т.ч. «маркерный» конгенер ПХБ 52. </w:t>
      </w:r>
    </w:p>
    <w:p w:rsidR="006F3B37" w:rsidRPr="00004BF1" w:rsidRDefault="009A3B80" w:rsidP="00C94853">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С</w:t>
      </w:r>
      <w:r w:rsidR="006F3B37" w:rsidRPr="00004BF1">
        <w:rPr>
          <w:rFonts w:eastAsiaTheme="minorHAnsi"/>
          <w:sz w:val="24"/>
          <w:szCs w:val="24"/>
          <w:lang w:eastAsia="en-US"/>
        </w:rPr>
        <w:t xml:space="preserve">редние значения </w:t>
      </w:r>
      <w:r w:rsidRPr="00004BF1">
        <w:rPr>
          <w:rFonts w:eastAsiaTheme="minorHAnsi"/>
          <w:sz w:val="24"/>
          <w:szCs w:val="24"/>
          <w:lang w:eastAsia="en-US"/>
        </w:rPr>
        <w:t>рН</w:t>
      </w:r>
      <w:r w:rsidR="006F3B37" w:rsidRPr="00004BF1">
        <w:rPr>
          <w:rFonts w:eastAsiaTheme="minorHAnsi"/>
          <w:sz w:val="24"/>
          <w:szCs w:val="24"/>
          <w:lang w:eastAsia="en-US"/>
        </w:rPr>
        <w:t xml:space="preserve"> почвы в 2019 г. были в пределах 6,0-8,9, в 2020 г. 6,1-7,7.</w:t>
      </w:r>
      <w:r w:rsidR="006F3B37" w:rsidRPr="00004BF1">
        <w:rPr>
          <w:sz w:val="24"/>
          <w:szCs w:val="24"/>
          <w:lang w:eastAsia="en-US"/>
        </w:rPr>
        <w:t xml:space="preserve"> </w:t>
      </w:r>
      <w:r w:rsidR="006F3B37" w:rsidRPr="00004BF1">
        <w:rPr>
          <w:rFonts w:eastAsiaTheme="minorHAnsi"/>
          <w:sz w:val="24"/>
          <w:szCs w:val="24"/>
          <w:lang w:eastAsia="en-US"/>
        </w:rPr>
        <w:t>Малой минерализацией почв в 2019 и 2020 гг. характеризовались ГЛСБ «Шымбулак» – 50</w:t>
      </w:r>
      <w:r w:rsidR="009532C4" w:rsidRPr="00004BF1">
        <w:rPr>
          <w:rFonts w:eastAsiaTheme="minorHAnsi"/>
          <w:sz w:val="24"/>
          <w:szCs w:val="24"/>
          <w:lang w:eastAsia="en-US"/>
        </w:rPr>
        <w:t> </w:t>
      </w:r>
      <w:r w:rsidR="006F3B37" w:rsidRPr="00004BF1">
        <w:rPr>
          <w:rFonts w:eastAsiaTheme="minorHAnsi"/>
          <w:sz w:val="24"/>
          <w:szCs w:val="24"/>
          <w:lang w:eastAsia="en-US"/>
        </w:rPr>
        <w:t xml:space="preserve">мг/кг и с. Каргалы – 75 и 50 мг/кг. Высокие значения минерализации от 900 до 2000 мг/кг были характерны для почв сел </w:t>
      </w:r>
      <w:proofErr w:type="spellStart"/>
      <w:r w:rsidR="006F3B37" w:rsidRPr="00004BF1">
        <w:rPr>
          <w:rFonts w:eastAsiaTheme="minorHAnsi"/>
          <w:sz w:val="24"/>
          <w:szCs w:val="24"/>
          <w:lang w:eastAsia="en-US"/>
        </w:rPr>
        <w:t>Кырбалтабай</w:t>
      </w:r>
      <w:proofErr w:type="spellEnd"/>
      <w:r w:rsidR="006F3B37" w:rsidRPr="00004BF1">
        <w:rPr>
          <w:rFonts w:eastAsiaTheme="minorHAnsi"/>
          <w:sz w:val="24"/>
          <w:szCs w:val="24"/>
          <w:lang w:eastAsia="en-US"/>
        </w:rPr>
        <w:t xml:space="preserve">, </w:t>
      </w:r>
      <w:proofErr w:type="spellStart"/>
      <w:r w:rsidR="006F3B37" w:rsidRPr="00004BF1">
        <w:rPr>
          <w:rFonts w:eastAsiaTheme="minorHAnsi"/>
          <w:sz w:val="24"/>
          <w:szCs w:val="24"/>
          <w:lang w:eastAsia="en-US"/>
        </w:rPr>
        <w:t>Толкын</w:t>
      </w:r>
      <w:proofErr w:type="spellEnd"/>
      <w:r w:rsidR="006F3B37" w:rsidRPr="00004BF1">
        <w:rPr>
          <w:rFonts w:eastAsiaTheme="minorHAnsi"/>
          <w:sz w:val="24"/>
          <w:szCs w:val="24"/>
          <w:lang w:eastAsia="en-US"/>
        </w:rPr>
        <w:t xml:space="preserve"> и </w:t>
      </w:r>
      <w:proofErr w:type="spellStart"/>
      <w:r w:rsidR="006F3B37" w:rsidRPr="00004BF1">
        <w:rPr>
          <w:rFonts w:eastAsiaTheme="minorHAnsi"/>
          <w:sz w:val="24"/>
          <w:szCs w:val="24"/>
          <w:lang w:eastAsia="en-US"/>
        </w:rPr>
        <w:t>Жетиген</w:t>
      </w:r>
      <w:proofErr w:type="spellEnd"/>
      <w:r w:rsidR="006F3B37" w:rsidRPr="00004BF1">
        <w:rPr>
          <w:rFonts w:eastAsiaTheme="minorHAnsi"/>
          <w:sz w:val="24"/>
          <w:szCs w:val="24"/>
          <w:lang w:eastAsia="en-US"/>
        </w:rPr>
        <w:t xml:space="preserve">. </w:t>
      </w:r>
    </w:p>
    <w:p w:rsidR="006F3B37" w:rsidRPr="00004BF1" w:rsidRDefault="006F3B37" w:rsidP="00C94853">
      <w:pPr>
        <w:spacing w:line="360" w:lineRule="auto"/>
        <w:ind w:firstLine="709"/>
        <w:contextualSpacing/>
        <w:jc w:val="both"/>
        <w:rPr>
          <w:sz w:val="24"/>
          <w:szCs w:val="24"/>
          <w:lang w:eastAsia="ru-RU"/>
        </w:rPr>
      </w:pPr>
      <w:r w:rsidRPr="00004BF1">
        <w:rPr>
          <w:sz w:val="24"/>
          <w:szCs w:val="24"/>
        </w:rPr>
        <w:t xml:space="preserve">По результатам проведенных работ в 2020 г. среднее содержание ТМ в почве на территории г. Алматы по сравнению с предыдущими годами значительно снизилось. </w:t>
      </w:r>
      <w:r w:rsidRPr="00004BF1">
        <w:rPr>
          <w:kern w:val="2"/>
          <w:sz w:val="24"/>
          <w:szCs w:val="24"/>
          <w:lang w:eastAsia="ru-RU"/>
        </w:rPr>
        <w:t xml:space="preserve">Сравнение полученных результатов с фоновыми показателями, т.е. </w:t>
      </w:r>
      <w:proofErr w:type="spellStart"/>
      <w:r w:rsidRPr="00004BF1">
        <w:rPr>
          <w:kern w:val="2"/>
          <w:sz w:val="24"/>
          <w:szCs w:val="24"/>
          <w:lang w:eastAsia="ru-RU"/>
        </w:rPr>
        <w:t>кларками</w:t>
      </w:r>
      <w:proofErr w:type="spellEnd"/>
      <w:r w:rsidRPr="00004BF1">
        <w:rPr>
          <w:kern w:val="2"/>
          <w:sz w:val="24"/>
          <w:szCs w:val="24"/>
          <w:lang w:eastAsia="ru-RU"/>
        </w:rPr>
        <w:t xml:space="preserve"> элементов в литосфере и почвенном покрове региона установило превышение кларков только для кадмия по всей территории агломерации. </w:t>
      </w:r>
      <w:r w:rsidRPr="00004BF1">
        <w:rPr>
          <w:sz w:val="24"/>
          <w:szCs w:val="24"/>
          <w:lang w:eastAsia="ru-RU"/>
        </w:rPr>
        <w:t xml:space="preserve">Содержание кадмия в почве агломерации колеблется от 0,03 до 0,63 мг/кг. Согласно существующим нормативам превышение его концентрации 0,5 мг/кг, свидетельствует об антропогенном вкладе в верхнем слое почв. </w:t>
      </w:r>
    </w:p>
    <w:p w:rsidR="006F3B37" w:rsidRPr="00004BF1" w:rsidRDefault="006F3B37" w:rsidP="00C94853">
      <w:pPr>
        <w:overflowPunct/>
        <w:autoSpaceDE/>
        <w:autoSpaceDN/>
        <w:adjustRightInd/>
        <w:spacing w:line="360" w:lineRule="auto"/>
        <w:ind w:firstLine="709"/>
        <w:contextualSpacing/>
        <w:jc w:val="both"/>
        <w:textAlignment w:val="auto"/>
        <w:rPr>
          <w:rFonts w:eastAsiaTheme="minorHAnsi"/>
          <w:sz w:val="24"/>
          <w:szCs w:val="24"/>
        </w:rPr>
      </w:pPr>
      <w:r w:rsidRPr="00004BF1">
        <w:rPr>
          <w:sz w:val="24"/>
          <w:szCs w:val="24"/>
          <w:lang w:val="kk-KZ" w:eastAsia="ru-RU"/>
        </w:rPr>
        <w:t>В</w:t>
      </w:r>
      <w:r w:rsidRPr="00004BF1">
        <w:rPr>
          <w:rFonts w:eastAsiaTheme="minorHAnsi"/>
          <w:sz w:val="24"/>
          <w:szCs w:val="24"/>
        </w:rPr>
        <w:t xml:space="preserve"> апреле 2018 г. наименьшая концентрация ПХБ зарегистрирована в почвах ГЛСБ</w:t>
      </w:r>
      <w:r w:rsidR="002D0E18" w:rsidRPr="00004BF1">
        <w:rPr>
          <w:rFonts w:eastAsiaTheme="minorHAnsi"/>
          <w:sz w:val="24"/>
          <w:szCs w:val="24"/>
        </w:rPr>
        <w:t> </w:t>
      </w:r>
      <w:r w:rsidRPr="00004BF1">
        <w:rPr>
          <w:rFonts w:eastAsiaTheme="minorHAnsi"/>
          <w:sz w:val="24"/>
          <w:szCs w:val="24"/>
        </w:rPr>
        <w:t>«Шымбулак», среднее ее значение составило 0,063 мкг/</w:t>
      </w:r>
      <w:proofErr w:type="gramStart"/>
      <w:r w:rsidRPr="00004BF1">
        <w:rPr>
          <w:rFonts w:eastAsiaTheme="minorHAnsi"/>
          <w:sz w:val="24"/>
          <w:szCs w:val="24"/>
        </w:rPr>
        <w:t>кг</w:t>
      </w:r>
      <w:proofErr w:type="gramEnd"/>
      <w:r w:rsidRPr="00004BF1">
        <w:rPr>
          <w:rFonts w:eastAsiaTheme="minorHAnsi"/>
          <w:sz w:val="24"/>
          <w:szCs w:val="24"/>
        </w:rPr>
        <w:t>. Наиболее высокая концентрация ПХБ, достигавшая 18,9 мкг/</w:t>
      </w:r>
      <w:proofErr w:type="gramStart"/>
      <w:r w:rsidRPr="00004BF1">
        <w:rPr>
          <w:rFonts w:eastAsiaTheme="minorHAnsi"/>
          <w:sz w:val="24"/>
          <w:szCs w:val="24"/>
        </w:rPr>
        <w:t>кг</w:t>
      </w:r>
      <w:proofErr w:type="gramEnd"/>
      <w:r w:rsidRPr="00004BF1">
        <w:rPr>
          <w:rFonts w:eastAsiaTheme="minorHAnsi"/>
          <w:sz w:val="24"/>
          <w:szCs w:val="24"/>
        </w:rPr>
        <w:t>, отмечена на территории г. Алматы, средняя концентрация составила 6,681 мкг/кг. Повышенное содержание ПХБ до 3,090 и 5,360</w:t>
      </w:r>
      <w:r w:rsidR="009532C4" w:rsidRPr="00004BF1">
        <w:rPr>
          <w:rFonts w:eastAsiaTheme="minorHAnsi"/>
          <w:sz w:val="24"/>
          <w:szCs w:val="24"/>
        </w:rPr>
        <w:t> </w:t>
      </w:r>
      <w:r w:rsidRPr="00004BF1">
        <w:rPr>
          <w:rFonts w:eastAsiaTheme="minorHAnsi"/>
          <w:sz w:val="24"/>
          <w:szCs w:val="24"/>
        </w:rPr>
        <w:t>мкг/</w:t>
      </w:r>
      <w:proofErr w:type="gramStart"/>
      <w:r w:rsidRPr="00004BF1">
        <w:rPr>
          <w:rFonts w:eastAsiaTheme="minorHAnsi"/>
          <w:sz w:val="24"/>
          <w:szCs w:val="24"/>
        </w:rPr>
        <w:t>кг</w:t>
      </w:r>
      <w:proofErr w:type="gramEnd"/>
      <w:r w:rsidRPr="00004BF1">
        <w:rPr>
          <w:rFonts w:eastAsiaTheme="minorHAnsi"/>
          <w:sz w:val="24"/>
          <w:szCs w:val="24"/>
        </w:rPr>
        <w:t xml:space="preserve"> обнаружены в почвах Алтын орда и </w:t>
      </w:r>
      <w:r w:rsidR="009A3B80" w:rsidRPr="00004BF1">
        <w:rPr>
          <w:rFonts w:eastAsiaTheme="minorHAnsi"/>
          <w:sz w:val="24"/>
          <w:szCs w:val="24"/>
        </w:rPr>
        <w:t>СОАД.</w:t>
      </w:r>
      <w:r w:rsidRPr="00004BF1">
        <w:rPr>
          <w:rFonts w:eastAsiaTheme="minorHAnsi"/>
          <w:sz w:val="24"/>
          <w:szCs w:val="24"/>
        </w:rPr>
        <w:t xml:space="preserve"> В почвах территории города присутствовали ПХБ 114 и 118, также «маркерные» конгенеры ПХБ 138 и 153.</w:t>
      </w:r>
    </w:p>
    <w:p w:rsidR="006F3B37" w:rsidRPr="00004BF1" w:rsidRDefault="006F3B37" w:rsidP="00C94853">
      <w:pPr>
        <w:tabs>
          <w:tab w:val="left" w:pos="567"/>
        </w:tabs>
        <w:overflowPunct/>
        <w:autoSpaceDE/>
        <w:autoSpaceDN/>
        <w:adjustRightInd/>
        <w:spacing w:line="360" w:lineRule="auto"/>
        <w:ind w:firstLine="709"/>
        <w:contextualSpacing/>
        <w:jc w:val="both"/>
        <w:textAlignment w:val="auto"/>
        <w:rPr>
          <w:rFonts w:eastAsiaTheme="minorHAnsi"/>
          <w:sz w:val="24"/>
          <w:szCs w:val="24"/>
        </w:rPr>
      </w:pPr>
      <w:r w:rsidRPr="00004BF1">
        <w:rPr>
          <w:rFonts w:eastAsiaTheme="minorHAnsi"/>
          <w:sz w:val="24"/>
          <w:szCs w:val="24"/>
        </w:rPr>
        <w:t>Почвенный покров АА в 2019 г. характеризовался меньшим уровнем загрязнения ПХБ. Средняя концентрация ПХБ в почвах территории г. Алматы составила 0,808 мкг/</w:t>
      </w:r>
      <w:proofErr w:type="gramStart"/>
      <w:r w:rsidRPr="00004BF1">
        <w:rPr>
          <w:rFonts w:eastAsiaTheme="minorHAnsi"/>
          <w:sz w:val="24"/>
          <w:szCs w:val="24"/>
        </w:rPr>
        <w:t>кг</w:t>
      </w:r>
      <w:proofErr w:type="gramEnd"/>
      <w:r w:rsidRPr="00004BF1">
        <w:rPr>
          <w:rFonts w:eastAsiaTheme="minorHAnsi"/>
          <w:sz w:val="24"/>
          <w:szCs w:val="24"/>
        </w:rPr>
        <w:t xml:space="preserve">, а в почвенном покрове малых городов – 1,203 мкг/кг. Анализ относительного содержания ПХБ дает некоторое представление об уровнях токсичности обнаруженных суммарных концентрации ПХБ. Так, например, в </w:t>
      </w:r>
      <w:r w:rsidR="00742F96" w:rsidRPr="00004BF1">
        <w:rPr>
          <w:rFonts w:eastAsiaTheme="minorHAnsi"/>
          <w:sz w:val="24"/>
          <w:szCs w:val="24"/>
        </w:rPr>
        <w:t>почве</w:t>
      </w:r>
      <w:r w:rsidRPr="00004BF1">
        <w:rPr>
          <w:rFonts w:eastAsiaTheme="minorHAnsi"/>
          <w:sz w:val="24"/>
          <w:szCs w:val="24"/>
        </w:rPr>
        <w:t xml:space="preserve"> точки Известковый при суммарной концентрации ПХБ 0,762 мкг/</w:t>
      </w:r>
      <w:proofErr w:type="gramStart"/>
      <w:r w:rsidRPr="00004BF1">
        <w:rPr>
          <w:rFonts w:eastAsiaTheme="minorHAnsi"/>
          <w:sz w:val="24"/>
          <w:szCs w:val="24"/>
        </w:rPr>
        <w:t>кг</w:t>
      </w:r>
      <w:proofErr w:type="gramEnd"/>
      <w:r w:rsidRPr="00004BF1">
        <w:rPr>
          <w:rFonts w:eastAsiaTheme="minorHAnsi"/>
          <w:sz w:val="24"/>
          <w:szCs w:val="24"/>
        </w:rPr>
        <w:t xml:space="preserve"> доля высокотоксичного диоксиноподобного конгенера ПХБ 118 составила 59,1 %, а в почвах малых населенных пунктов достигало 99 и 95 %. </w:t>
      </w:r>
    </w:p>
    <w:p w:rsidR="006F3B37" w:rsidRPr="00004BF1" w:rsidRDefault="006F3B37" w:rsidP="00742F96">
      <w:pPr>
        <w:overflowPunct/>
        <w:autoSpaceDE/>
        <w:autoSpaceDN/>
        <w:adjustRightInd/>
        <w:spacing w:line="360" w:lineRule="auto"/>
        <w:ind w:firstLine="709"/>
        <w:contextualSpacing/>
        <w:jc w:val="both"/>
        <w:textAlignment w:val="auto"/>
        <w:rPr>
          <w:sz w:val="24"/>
          <w:szCs w:val="24"/>
        </w:rPr>
      </w:pPr>
      <w:r w:rsidRPr="00004BF1">
        <w:rPr>
          <w:rFonts w:eastAsiaTheme="minorHAnsi"/>
          <w:sz w:val="24"/>
          <w:szCs w:val="24"/>
        </w:rPr>
        <w:t>В</w:t>
      </w:r>
      <w:r w:rsidRPr="00004BF1">
        <w:rPr>
          <w:sz w:val="24"/>
          <w:szCs w:val="24"/>
          <w:lang w:eastAsia="ru-RU"/>
        </w:rPr>
        <w:t xml:space="preserve"> 2020 г. ПХБ зарегистрированы в почвах всех точек </w:t>
      </w:r>
      <w:proofErr w:type="spellStart"/>
      <w:r w:rsidRPr="00004BF1">
        <w:rPr>
          <w:sz w:val="24"/>
          <w:szCs w:val="24"/>
          <w:lang w:eastAsia="ru-RU"/>
        </w:rPr>
        <w:t>пробоотбора</w:t>
      </w:r>
      <w:proofErr w:type="spellEnd"/>
      <w:r w:rsidRPr="00004BF1">
        <w:rPr>
          <w:sz w:val="24"/>
          <w:szCs w:val="24"/>
          <w:lang w:eastAsia="ru-RU"/>
        </w:rPr>
        <w:t>. Средний показатель их концентрации ПХБ по горной зоне составил 1,70 мкг/</w:t>
      </w:r>
      <w:proofErr w:type="gramStart"/>
      <w:r w:rsidRPr="00004BF1">
        <w:rPr>
          <w:sz w:val="24"/>
          <w:szCs w:val="24"/>
          <w:lang w:eastAsia="ru-RU"/>
        </w:rPr>
        <w:t>кг</w:t>
      </w:r>
      <w:proofErr w:type="gramEnd"/>
      <w:r w:rsidRPr="00004BF1">
        <w:rPr>
          <w:sz w:val="24"/>
          <w:szCs w:val="24"/>
          <w:lang w:eastAsia="ru-RU"/>
        </w:rPr>
        <w:t>. В почвенном покрове территории г. Алматы наибольший уровень накопления ПХБ достигал 4,420</w:t>
      </w:r>
      <w:r w:rsidR="000E3B09" w:rsidRPr="00004BF1">
        <w:rPr>
          <w:sz w:val="24"/>
          <w:szCs w:val="24"/>
          <w:lang w:eastAsia="ru-RU"/>
        </w:rPr>
        <w:t> </w:t>
      </w:r>
      <w:r w:rsidRPr="00004BF1">
        <w:rPr>
          <w:sz w:val="24"/>
          <w:szCs w:val="24"/>
          <w:lang w:eastAsia="ru-RU"/>
        </w:rPr>
        <w:t>мкг/</w:t>
      </w:r>
      <w:proofErr w:type="gramStart"/>
      <w:r w:rsidRPr="00004BF1">
        <w:rPr>
          <w:sz w:val="24"/>
          <w:szCs w:val="24"/>
          <w:lang w:eastAsia="ru-RU"/>
        </w:rPr>
        <w:t>кг</w:t>
      </w:r>
      <w:proofErr w:type="gramEnd"/>
      <w:r w:rsidRPr="00004BF1">
        <w:rPr>
          <w:sz w:val="24"/>
          <w:szCs w:val="24"/>
          <w:lang w:eastAsia="ru-RU"/>
        </w:rPr>
        <w:t xml:space="preserve">. Наибольшее загрязнение почвенного покрова происходит в г. Каскелен до </w:t>
      </w:r>
      <w:r w:rsidRPr="00004BF1">
        <w:rPr>
          <w:sz w:val="24"/>
          <w:szCs w:val="24"/>
          <w:lang w:eastAsia="ru-RU"/>
        </w:rPr>
        <w:lastRenderedPageBreak/>
        <w:t>5,001 мкг/</w:t>
      </w:r>
      <w:proofErr w:type="gramStart"/>
      <w:r w:rsidRPr="00004BF1">
        <w:rPr>
          <w:sz w:val="24"/>
          <w:szCs w:val="24"/>
          <w:lang w:eastAsia="ru-RU"/>
        </w:rPr>
        <w:t>кг</w:t>
      </w:r>
      <w:proofErr w:type="gramEnd"/>
      <w:r w:rsidRPr="00004BF1">
        <w:rPr>
          <w:sz w:val="24"/>
          <w:szCs w:val="24"/>
          <w:lang w:eastAsia="ru-RU"/>
        </w:rPr>
        <w:t xml:space="preserve"> и с. Боралдай (9,160 мкг/кг), которое расположено вблизи Алматинской ТЭЦ-2. </w:t>
      </w:r>
      <w:r w:rsidR="00742F96" w:rsidRPr="00004BF1">
        <w:rPr>
          <w:rFonts w:eastAsiaTheme="minorHAnsi"/>
          <w:sz w:val="24"/>
          <w:szCs w:val="24"/>
        </w:rPr>
        <w:t>Н</w:t>
      </w:r>
      <w:r w:rsidRPr="00004BF1">
        <w:rPr>
          <w:rFonts w:eastAsiaTheme="minorHAnsi"/>
          <w:sz w:val="24"/>
          <w:szCs w:val="24"/>
        </w:rPr>
        <w:t xml:space="preserve">акопление </w:t>
      </w:r>
      <w:r w:rsidR="00742F96" w:rsidRPr="00004BF1">
        <w:rPr>
          <w:rFonts w:eastAsiaTheme="minorHAnsi"/>
          <w:sz w:val="24"/>
          <w:szCs w:val="24"/>
        </w:rPr>
        <w:t>ПХБ</w:t>
      </w:r>
      <w:r w:rsidRPr="00004BF1">
        <w:rPr>
          <w:rFonts w:eastAsiaTheme="minorHAnsi"/>
          <w:sz w:val="24"/>
          <w:szCs w:val="24"/>
        </w:rPr>
        <w:t xml:space="preserve"> в почвах </w:t>
      </w:r>
      <w:r w:rsidRPr="00004BF1">
        <w:rPr>
          <w:sz w:val="24"/>
          <w:szCs w:val="24"/>
        </w:rPr>
        <w:t xml:space="preserve">г. Алматы и широкое их </w:t>
      </w:r>
      <w:r w:rsidRPr="00004BF1">
        <w:rPr>
          <w:rFonts w:eastAsiaTheme="minorHAnsi"/>
          <w:sz w:val="24"/>
          <w:szCs w:val="24"/>
        </w:rPr>
        <w:t>распространение по территории АА свидетельствуют о достаточно высокой и масштабной загрязненности ими природных объектов региона и о наличии мощных источников загрязнения.</w:t>
      </w:r>
      <w:r w:rsidRPr="00004BF1">
        <w:rPr>
          <w:sz w:val="24"/>
          <w:szCs w:val="24"/>
        </w:rPr>
        <w:t xml:space="preserve"> </w:t>
      </w:r>
    </w:p>
    <w:p w:rsidR="006F3B37" w:rsidRPr="00004BF1" w:rsidRDefault="006F3B37" w:rsidP="00C94853">
      <w:pPr>
        <w:spacing w:line="360" w:lineRule="auto"/>
        <w:ind w:firstLine="709"/>
        <w:contextualSpacing/>
        <w:jc w:val="both"/>
        <w:rPr>
          <w:sz w:val="24"/>
          <w:szCs w:val="24"/>
        </w:rPr>
      </w:pPr>
      <w:r w:rsidRPr="00004BF1">
        <w:rPr>
          <w:sz w:val="24"/>
          <w:szCs w:val="24"/>
        </w:rPr>
        <w:t xml:space="preserve">В результате расчетного анализа </w:t>
      </w:r>
      <w:r w:rsidRPr="00004BF1">
        <w:rPr>
          <w:rFonts w:eastAsia="TimesNewRomanPSMT"/>
          <w:sz w:val="24"/>
          <w:szCs w:val="24"/>
          <w:lang w:eastAsia="ru-RU"/>
        </w:rPr>
        <w:t xml:space="preserve">поступления ТМ на единицу площади </w:t>
      </w:r>
      <w:r w:rsidR="005852D1" w:rsidRPr="00004BF1">
        <w:rPr>
          <w:rFonts w:eastAsia="TimesNewRomanPSMT"/>
          <w:sz w:val="24"/>
          <w:szCs w:val="24"/>
          <w:lang w:eastAsia="ru-RU"/>
        </w:rPr>
        <w:t>по</w:t>
      </w:r>
      <w:r w:rsidR="00742F96" w:rsidRPr="00004BF1">
        <w:rPr>
          <w:rFonts w:eastAsia="TimesNewRomanPSMT"/>
          <w:sz w:val="24"/>
          <w:szCs w:val="24"/>
          <w:lang w:eastAsia="ru-RU"/>
        </w:rPr>
        <w:t xml:space="preserve"> </w:t>
      </w:r>
      <w:r w:rsidRPr="00004BF1">
        <w:rPr>
          <w:rFonts w:eastAsia="TimesNewRomanPSMT"/>
          <w:sz w:val="24"/>
          <w:szCs w:val="24"/>
          <w:lang w:eastAsia="ru-RU"/>
        </w:rPr>
        <w:t>территори</w:t>
      </w:r>
      <w:r w:rsidR="005852D1" w:rsidRPr="00004BF1">
        <w:rPr>
          <w:rFonts w:eastAsia="TimesNewRomanPSMT"/>
          <w:sz w:val="24"/>
          <w:szCs w:val="24"/>
          <w:lang w:eastAsia="ru-RU"/>
        </w:rPr>
        <w:t>и</w:t>
      </w:r>
      <w:r w:rsidRPr="00004BF1">
        <w:rPr>
          <w:rFonts w:eastAsia="TimesNewRomanPSMT"/>
          <w:sz w:val="24"/>
          <w:szCs w:val="24"/>
          <w:lang w:eastAsia="ru-RU"/>
        </w:rPr>
        <w:t xml:space="preserve"> </w:t>
      </w:r>
      <w:r w:rsidR="00742F96" w:rsidRPr="00004BF1">
        <w:rPr>
          <w:rFonts w:eastAsia="TimesNewRomanPSMT"/>
          <w:sz w:val="24"/>
          <w:szCs w:val="24"/>
          <w:lang w:eastAsia="ru-RU"/>
        </w:rPr>
        <w:t>АА</w:t>
      </w:r>
      <w:r w:rsidRPr="00004BF1">
        <w:rPr>
          <w:rFonts w:eastAsia="TimesNewRomanPSMT"/>
          <w:sz w:val="24"/>
          <w:szCs w:val="24"/>
          <w:lang w:eastAsia="ru-RU"/>
        </w:rPr>
        <w:t xml:space="preserve"> показал, что</w:t>
      </w:r>
      <w:r w:rsidR="00742F96" w:rsidRPr="00004BF1">
        <w:rPr>
          <w:rFonts w:eastAsia="TimesNewRomanPSMT"/>
          <w:sz w:val="24"/>
          <w:szCs w:val="24"/>
          <w:lang w:eastAsia="ru-RU"/>
        </w:rPr>
        <w:t xml:space="preserve"> </w:t>
      </w:r>
      <w:r w:rsidRPr="00004BF1">
        <w:rPr>
          <w:sz w:val="24"/>
          <w:szCs w:val="24"/>
          <w:lang w:eastAsia="ru-RU"/>
        </w:rPr>
        <w:t>среди рассматриваемых металлов больше всего со снегом выпадает цинк, медь, свинец, при этом характерно выражен очаг выпадений на территориях малых населенных пунктов, горных районов и г. Алматы, где основным загрязнителем являются автотранспорт и отопление твердым топливом;</w:t>
      </w:r>
      <w:r w:rsidR="00742F96" w:rsidRPr="00004BF1">
        <w:rPr>
          <w:sz w:val="24"/>
          <w:szCs w:val="24"/>
          <w:lang w:eastAsia="ru-RU"/>
        </w:rPr>
        <w:t xml:space="preserve"> </w:t>
      </w:r>
      <w:r w:rsidRPr="00004BF1">
        <w:rPr>
          <w:rFonts w:eastAsia="TimesNewRomanPSMT"/>
          <w:sz w:val="24"/>
          <w:szCs w:val="24"/>
          <w:lang w:eastAsia="ru-RU"/>
        </w:rPr>
        <w:t xml:space="preserve">наименьшие значения суммарных масс поступления на подстилающую поверхность было характерно для кадмия на прибережной территории КВ и малых городов. </w:t>
      </w:r>
    </w:p>
    <w:p w:rsidR="006F3B37" w:rsidRPr="00004BF1" w:rsidRDefault="006F3B37" w:rsidP="00C94853">
      <w:pPr>
        <w:spacing w:line="360" w:lineRule="auto"/>
        <w:ind w:firstLine="709"/>
        <w:contextualSpacing/>
        <w:jc w:val="both"/>
        <w:rPr>
          <w:sz w:val="24"/>
          <w:szCs w:val="24"/>
        </w:rPr>
      </w:pPr>
      <w:r w:rsidRPr="00004BF1">
        <w:rPr>
          <w:sz w:val="24"/>
          <w:szCs w:val="24"/>
        </w:rPr>
        <w:t xml:space="preserve">Результаты исследования (2018-2020 гг.) о состоянии загрязнения снежного покрова и почв, </w:t>
      </w:r>
      <w:r w:rsidR="00F67F03" w:rsidRPr="00004BF1">
        <w:rPr>
          <w:sz w:val="24"/>
          <w:szCs w:val="24"/>
        </w:rPr>
        <w:t>дал</w:t>
      </w:r>
      <w:r w:rsidRPr="00004BF1">
        <w:rPr>
          <w:sz w:val="24"/>
          <w:szCs w:val="24"/>
        </w:rPr>
        <w:t xml:space="preserve"> возможность ранжировать территорию АА по степени загрязнения. </w:t>
      </w:r>
    </w:p>
    <w:p w:rsidR="006F3B37" w:rsidRPr="00004BF1" w:rsidRDefault="006F3B37" w:rsidP="00C94853">
      <w:pPr>
        <w:spacing w:line="360" w:lineRule="auto"/>
        <w:ind w:firstLine="709"/>
        <w:contextualSpacing/>
        <w:jc w:val="both"/>
        <w:rPr>
          <w:sz w:val="24"/>
          <w:szCs w:val="24"/>
        </w:rPr>
      </w:pPr>
      <w:r w:rsidRPr="00004BF1">
        <w:rPr>
          <w:sz w:val="24"/>
          <w:szCs w:val="24"/>
        </w:rPr>
        <w:t xml:space="preserve">Анализ загрязненности территории АА по значениям коэффициентов концентрации металлов за 2018-2020 гг. показал, что наибольший вклад приходится на медь, цинк и свинец в </w:t>
      </w:r>
      <w:r w:rsidR="00742F96" w:rsidRPr="00004BF1">
        <w:rPr>
          <w:sz w:val="24"/>
          <w:szCs w:val="24"/>
        </w:rPr>
        <w:t>почве</w:t>
      </w:r>
      <w:r w:rsidRPr="00004BF1">
        <w:rPr>
          <w:sz w:val="24"/>
          <w:szCs w:val="24"/>
        </w:rPr>
        <w:t>, тогда как для СП в основном на кобальт, никель, медь и свинец, которые были также выше предельных норм в несколько раз.</w:t>
      </w:r>
      <w:r w:rsidR="00742F96" w:rsidRPr="00004BF1">
        <w:rPr>
          <w:sz w:val="24"/>
          <w:szCs w:val="24"/>
        </w:rPr>
        <w:t xml:space="preserve"> </w:t>
      </w:r>
      <w:r w:rsidRPr="00004BF1">
        <w:rPr>
          <w:sz w:val="24"/>
          <w:szCs w:val="24"/>
        </w:rPr>
        <w:t>По суммарным показателям загрязнения почв по территории АА за исследуемые годы был в пределах от среднего (</w:t>
      </w:r>
      <w:proofErr w:type="spellStart"/>
      <w:r w:rsidRPr="00004BF1">
        <w:rPr>
          <w:sz w:val="24"/>
          <w:szCs w:val="24"/>
          <w:lang w:val="en-US"/>
        </w:rPr>
        <w:t>Zc</w:t>
      </w:r>
      <w:proofErr w:type="spellEnd"/>
      <w:r w:rsidRPr="00004BF1">
        <w:rPr>
          <w:sz w:val="24"/>
          <w:szCs w:val="24"/>
        </w:rPr>
        <w:t xml:space="preserve"> </w:t>
      </w:r>
      <w:r w:rsidRPr="00004BF1">
        <w:rPr>
          <w:sz w:val="24"/>
          <w:szCs w:val="24"/>
        </w:rPr>
        <w:sym w:font="Symbol" w:char="F03C"/>
      </w:r>
      <w:r w:rsidRPr="00004BF1">
        <w:rPr>
          <w:sz w:val="24"/>
          <w:szCs w:val="24"/>
        </w:rPr>
        <w:t xml:space="preserve"> 16) до очень высокого уровня (</w:t>
      </w:r>
      <w:proofErr w:type="spellStart"/>
      <w:r w:rsidRPr="00004BF1">
        <w:rPr>
          <w:sz w:val="24"/>
          <w:szCs w:val="24"/>
          <w:lang w:val="en-US"/>
        </w:rPr>
        <w:t>Zc</w:t>
      </w:r>
      <w:proofErr w:type="spellEnd"/>
      <w:r w:rsidRPr="00004BF1">
        <w:rPr>
          <w:sz w:val="24"/>
          <w:szCs w:val="24"/>
        </w:rPr>
        <w:t xml:space="preserve"> </w:t>
      </w:r>
      <w:r w:rsidRPr="00004BF1">
        <w:rPr>
          <w:sz w:val="24"/>
          <w:szCs w:val="24"/>
        </w:rPr>
        <w:sym w:font="Symbol" w:char="F03E"/>
      </w:r>
      <w:r w:rsidRPr="00004BF1">
        <w:rPr>
          <w:sz w:val="24"/>
          <w:szCs w:val="24"/>
        </w:rPr>
        <w:t xml:space="preserve"> 128). </w:t>
      </w:r>
    </w:p>
    <w:p w:rsidR="006F3B37" w:rsidRPr="00004BF1" w:rsidRDefault="006F3B37" w:rsidP="00C94853">
      <w:pPr>
        <w:overflowPunct/>
        <w:autoSpaceDE/>
        <w:autoSpaceDN/>
        <w:adjustRightInd/>
        <w:spacing w:line="360" w:lineRule="auto"/>
        <w:ind w:firstLine="709"/>
        <w:contextualSpacing/>
        <w:jc w:val="both"/>
        <w:textAlignment w:val="auto"/>
        <w:rPr>
          <w:rFonts w:eastAsia="Calibri"/>
          <w:sz w:val="24"/>
          <w:szCs w:val="24"/>
          <w:lang w:eastAsia="en-US"/>
        </w:rPr>
      </w:pPr>
      <w:r w:rsidRPr="00004BF1">
        <w:rPr>
          <w:sz w:val="24"/>
          <w:szCs w:val="24"/>
          <w:lang w:eastAsia="ru-RU"/>
        </w:rPr>
        <w:t xml:space="preserve">Картографическое обследование урбанизированной территории показало, что экологическое состояние окружающей среды, главным образом имеет антропогенную нагрузку за счет </w:t>
      </w:r>
      <w:r w:rsidR="00742F96" w:rsidRPr="00004BF1">
        <w:rPr>
          <w:sz w:val="24"/>
          <w:szCs w:val="24"/>
          <w:lang w:eastAsia="ru-RU"/>
        </w:rPr>
        <w:t>ТМ</w:t>
      </w:r>
      <w:r w:rsidRPr="00004BF1">
        <w:rPr>
          <w:sz w:val="24"/>
          <w:szCs w:val="24"/>
          <w:lang w:eastAsia="ru-RU"/>
        </w:rPr>
        <w:t xml:space="preserve">, а именно высокими содержаниями металлов 1 и 2-го класса опасностей. В </w:t>
      </w:r>
      <w:r w:rsidRPr="00004BF1">
        <w:rPr>
          <w:rFonts w:eastAsia="Calibri"/>
          <w:sz w:val="24"/>
          <w:szCs w:val="24"/>
          <w:lang w:eastAsia="en-US"/>
        </w:rPr>
        <w:t>2018 и 2019 гг. суммарные показатели загрязнения СП были в категории неопасных, низкого уровня загрязнения</w:t>
      </w:r>
      <w:r w:rsidR="004C0E76" w:rsidRPr="00004BF1">
        <w:rPr>
          <w:rFonts w:eastAsia="Calibri"/>
          <w:sz w:val="24"/>
          <w:szCs w:val="24"/>
          <w:lang w:eastAsia="en-US"/>
        </w:rPr>
        <w:t>,</w:t>
      </w:r>
      <w:r w:rsidRPr="00004BF1">
        <w:rPr>
          <w:rFonts w:eastAsia="Calibri"/>
          <w:sz w:val="24"/>
          <w:szCs w:val="24"/>
          <w:lang w:eastAsia="en-US"/>
        </w:rPr>
        <w:t xml:space="preserve"> как по зонам, так и по отдельным точкам. Относительно высокие суммарные показатели загрязнения отмечались в 2020 г.: зона </w:t>
      </w:r>
      <w:r w:rsidRPr="00004BF1">
        <w:rPr>
          <w:color w:val="000000"/>
          <w:sz w:val="24"/>
          <w:szCs w:val="24"/>
          <w:lang w:val="en-US" w:eastAsia="ru-RU"/>
        </w:rPr>
        <w:t>II</w:t>
      </w:r>
      <w:r w:rsidRPr="00004BF1">
        <w:rPr>
          <w:color w:val="000000"/>
          <w:sz w:val="24"/>
          <w:szCs w:val="24"/>
          <w:lang w:eastAsia="ru-RU"/>
        </w:rPr>
        <w:t xml:space="preserve"> ,</w:t>
      </w:r>
      <w:r w:rsidRPr="00004BF1">
        <w:rPr>
          <w:rFonts w:eastAsia="Calibri"/>
          <w:sz w:val="24"/>
          <w:szCs w:val="24"/>
          <w:lang w:eastAsia="en-US"/>
        </w:rPr>
        <w:t xml:space="preserve"> </w:t>
      </w:r>
      <w:r w:rsidRPr="00004BF1">
        <w:rPr>
          <w:rFonts w:eastAsia="Calibri"/>
          <w:sz w:val="24"/>
          <w:szCs w:val="24"/>
          <w:lang w:val="en-US" w:eastAsia="en-US"/>
        </w:rPr>
        <w:t>III</w:t>
      </w:r>
      <w:r w:rsidRPr="00004BF1">
        <w:rPr>
          <w:rFonts w:eastAsia="Calibri"/>
          <w:sz w:val="24"/>
          <w:szCs w:val="24"/>
          <w:lang w:eastAsia="en-US"/>
        </w:rPr>
        <w:t xml:space="preserve"> , </w:t>
      </w:r>
      <w:r w:rsidRPr="00004BF1">
        <w:rPr>
          <w:rFonts w:eastAsia="Calibri"/>
          <w:sz w:val="24"/>
          <w:szCs w:val="24"/>
          <w:lang w:val="en-US" w:eastAsia="en-US"/>
        </w:rPr>
        <w:t>V</w:t>
      </w:r>
      <w:r w:rsidRPr="00004BF1">
        <w:rPr>
          <w:rFonts w:eastAsia="Calibri"/>
          <w:sz w:val="24"/>
          <w:szCs w:val="24"/>
          <w:lang w:eastAsia="en-US"/>
        </w:rPr>
        <w:t xml:space="preserve"> </w:t>
      </w:r>
      <w:r w:rsidRPr="00004BF1">
        <w:rPr>
          <w:color w:val="000000"/>
          <w:sz w:val="24"/>
          <w:szCs w:val="24"/>
          <w:lang w:eastAsia="ru-RU"/>
        </w:rPr>
        <w:t>и</w:t>
      </w:r>
      <w:r w:rsidRPr="00004BF1">
        <w:rPr>
          <w:rFonts w:eastAsia="Calibri"/>
          <w:sz w:val="24"/>
          <w:szCs w:val="24"/>
          <w:lang w:eastAsia="en-US"/>
        </w:rPr>
        <w:t xml:space="preserve"> </w:t>
      </w:r>
      <w:r w:rsidRPr="00004BF1">
        <w:rPr>
          <w:rFonts w:eastAsia="Calibri"/>
          <w:sz w:val="24"/>
          <w:szCs w:val="24"/>
          <w:lang w:val="en-US" w:eastAsia="en-US"/>
        </w:rPr>
        <w:t>IV</w:t>
      </w:r>
      <w:r w:rsidRPr="00004BF1">
        <w:rPr>
          <w:rFonts w:eastAsia="Calibri"/>
          <w:sz w:val="24"/>
          <w:szCs w:val="24"/>
          <w:lang w:eastAsia="en-US"/>
        </w:rPr>
        <w:t>, которые были наиболее подвержены загрязнению</w:t>
      </w:r>
      <w:r w:rsidRPr="00004BF1">
        <w:rPr>
          <w:rFonts w:eastAsia="Calibri"/>
          <w:sz w:val="24"/>
          <w:szCs w:val="24"/>
          <w:lang w:val="kk-KZ" w:eastAsia="en-US"/>
        </w:rPr>
        <w:t xml:space="preserve">, источниками которых являются электростанции, бытовые печи, ТЭЦ, работающие на угле и автотранспорт. </w:t>
      </w:r>
    </w:p>
    <w:p w:rsidR="00980592" w:rsidRPr="00004BF1" w:rsidRDefault="006F3B37" w:rsidP="00C94853">
      <w:pPr>
        <w:spacing w:line="360" w:lineRule="auto"/>
        <w:ind w:firstLine="709"/>
        <w:contextualSpacing/>
        <w:jc w:val="both"/>
        <w:rPr>
          <w:rFonts w:eastAsia="Calibri"/>
          <w:sz w:val="24"/>
          <w:szCs w:val="24"/>
          <w:lang w:val="kk-KZ" w:eastAsia="en-US"/>
        </w:rPr>
      </w:pPr>
      <w:r w:rsidRPr="00004BF1">
        <w:rPr>
          <w:rFonts w:eastAsia="Calibri"/>
          <w:sz w:val="24"/>
          <w:szCs w:val="24"/>
          <w:lang w:val="kk-KZ" w:eastAsia="en-US"/>
        </w:rPr>
        <w:t xml:space="preserve">Значения показателей загрязнения почв по зонам свидетельствует о том, что территория агломерации относится к высокому уровню, за исключением побережья КВ, которое относится к среднему уровню (2018 и 2019 гг.) и территории г. Алматы к очень высокому уровню во все исследуемые годы. </w:t>
      </w:r>
    </w:p>
    <w:p w:rsidR="008D7FD2" w:rsidRPr="00004BF1" w:rsidRDefault="00980592" w:rsidP="00C94853">
      <w:pPr>
        <w:spacing w:line="360" w:lineRule="auto"/>
        <w:ind w:firstLine="709"/>
        <w:contextualSpacing/>
        <w:jc w:val="both"/>
        <w:rPr>
          <w:color w:val="000000"/>
          <w:sz w:val="24"/>
          <w:szCs w:val="24"/>
          <w:lang w:val="kk-KZ" w:eastAsia="ru-RU"/>
        </w:rPr>
      </w:pPr>
      <w:r w:rsidRPr="00004BF1">
        <w:rPr>
          <w:rFonts w:eastAsia="Calibri"/>
          <w:sz w:val="24"/>
          <w:szCs w:val="24"/>
          <w:lang w:val="kk-KZ" w:eastAsia="en-US"/>
        </w:rPr>
        <w:t>Своевременная реализация предлагаемых мероприятий может принести определ</w:t>
      </w:r>
      <w:r w:rsidR="00C968BE" w:rsidRPr="00004BF1">
        <w:rPr>
          <w:rFonts w:eastAsia="Calibri"/>
          <w:sz w:val="24"/>
          <w:szCs w:val="24"/>
          <w:lang w:val="en-US" w:eastAsia="en-US"/>
        </w:rPr>
        <w:t>e</w:t>
      </w:r>
      <w:r w:rsidRPr="00004BF1">
        <w:rPr>
          <w:rFonts w:eastAsia="Calibri"/>
          <w:sz w:val="24"/>
          <w:szCs w:val="24"/>
          <w:lang w:val="kk-KZ" w:eastAsia="en-US"/>
        </w:rPr>
        <w:t xml:space="preserve">нный эффект в снижении антропогенной нагрузки и сохранении нормативного качества природных объектов АА, создании благоприятной окружающей среды для населения. </w:t>
      </w:r>
      <w:r w:rsidR="008D7FD2" w:rsidRPr="00004BF1">
        <w:rPr>
          <w:color w:val="000000"/>
          <w:sz w:val="24"/>
          <w:szCs w:val="24"/>
          <w:lang w:val="kk-KZ" w:eastAsia="ru-RU"/>
        </w:rPr>
        <w:br w:type="page"/>
      </w:r>
    </w:p>
    <w:p w:rsidR="00450CC2" w:rsidRPr="00004BF1" w:rsidRDefault="00450CC2" w:rsidP="00450CC2">
      <w:pPr>
        <w:tabs>
          <w:tab w:val="left" w:pos="426"/>
        </w:tabs>
        <w:overflowPunct/>
        <w:autoSpaceDE/>
        <w:autoSpaceDN/>
        <w:adjustRightInd/>
        <w:spacing w:line="360" w:lineRule="auto"/>
        <w:contextualSpacing/>
        <w:jc w:val="center"/>
        <w:textAlignment w:val="auto"/>
        <w:rPr>
          <w:b/>
          <w:caps/>
          <w:sz w:val="24"/>
          <w:szCs w:val="24"/>
          <w:lang w:eastAsia="ru-RU"/>
        </w:rPr>
      </w:pPr>
      <w:r w:rsidRPr="00004BF1">
        <w:rPr>
          <w:b/>
          <w:caps/>
          <w:sz w:val="24"/>
          <w:szCs w:val="24"/>
          <w:lang w:eastAsia="ru-RU"/>
        </w:rPr>
        <w:lastRenderedPageBreak/>
        <w:t>Список использованных источников</w:t>
      </w:r>
    </w:p>
    <w:p w:rsidR="00450CC2" w:rsidRPr="00004BF1" w:rsidRDefault="00450CC2" w:rsidP="00450CC2">
      <w:pPr>
        <w:tabs>
          <w:tab w:val="left" w:pos="426"/>
        </w:tabs>
        <w:overflowPunct/>
        <w:autoSpaceDE/>
        <w:autoSpaceDN/>
        <w:adjustRightInd/>
        <w:spacing w:line="360" w:lineRule="auto"/>
        <w:ind w:firstLine="567"/>
        <w:contextualSpacing/>
        <w:jc w:val="center"/>
        <w:textAlignment w:val="auto"/>
        <w:rPr>
          <w:caps/>
          <w:sz w:val="24"/>
          <w:szCs w:val="24"/>
          <w:lang w:eastAsia="ru-RU"/>
        </w:rPr>
      </w:pP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Calibri"/>
          <w:sz w:val="24"/>
          <w:szCs w:val="24"/>
          <w:lang w:val="kk-KZ"/>
        </w:rPr>
        <w:t xml:space="preserve">Смоляр В.А., Мустафаев С.Т. Гидрогеология бассейна озера Балхаш. </w:t>
      </w:r>
      <w:r w:rsidRPr="00004BF1">
        <w:rPr>
          <w:rFonts w:eastAsiaTheme="minorHAnsi"/>
          <w:sz w:val="24"/>
          <w:szCs w:val="24"/>
          <w:lang w:val="kk-KZ"/>
        </w:rPr>
        <w:t>–</w:t>
      </w:r>
      <w:r w:rsidRPr="00004BF1">
        <w:rPr>
          <w:rFonts w:eastAsia="Calibri"/>
          <w:sz w:val="24"/>
          <w:szCs w:val="24"/>
          <w:lang w:val="kk-KZ"/>
        </w:rPr>
        <w:t xml:space="preserve"> Алматы: Ғылым, 2007. </w:t>
      </w:r>
      <w:r w:rsidRPr="00004BF1">
        <w:rPr>
          <w:rFonts w:eastAsiaTheme="minorHAnsi"/>
          <w:sz w:val="24"/>
          <w:szCs w:val="24"/>
          <w:lang w:val="kk-KZ"/>
        </w:rPr>
        <w:t>–</w:t>
      </w:r>
      <w:r w:rsidRPr="00004BF1">
        <w:rPr>
          <w:rFonts w:eastAsia="Calibri"/>
          <w:sz w:val="24"/>
          <w:szCs w:val="24"/>
          <w:lang w:val="kk-KZ"/>
        </w:rPr>
        <w:t xml:space="preserve"> 352 с.</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color w:val="000000"/>
          <w:sz w:val="24"/>
          <w:szCs w:val="24"/>
        </w:rPr>
        <w:t xml:space="preserve">Дроздова В.М., </w:t>
      </w:r>
      <w:proofErr w:type="spellStart"/>
      <w:r w:rsidRPr="00004BF1">
        <w:rPr>
          <w:rFonts w:eastAsiaTheme="minorHAnsi"/>
          <w:color w:val="000000"/>
          <w:sz w:val="24"/>
          <w:szCs w:val="24"/>
        </w:rPr>
        <w:t>Петренчук</w:t>
      </w:r>
      <w:proofErr w:type="spellEnd"/>
      <w:r w:rsidRPr="00004BF1">
        <w:rPr>
          <w:rFonts w:eastAsiaTheme="minorHAnsi"/>
          <w:color w:val="000000"/>
          <w:sz w:val="24"/>
          <w:szCs w:val="24"/>
        </w:rPr>
        <w:t xml:space="preserve"> О.П., Селезнева Е.С., Свистов П.Ф. Химический состав атмосферных осадков над Европейской территорией СССР. – Л.: Гидрометеоиздат, 1964. – 207 с. </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color w:val="000000"/>
          <w:sz w:val="24"/>
          <w:szCs w:val="24"/>
        </w:rPr>
        <w:t xml:space="preserve">Юнге </w:t>
      </w:r>
      <w:r w:rsidRPr="00004BF1">
        <w:rPr>
          <w:rFonts w:eastAsiaTheme="minorHAnsi"/>
          <w:color w:val="000000"/>
          <w:sz w:val="24"/>
          <w:szCs w:val="24"/>
          <w:lang w:val="en-US"/>
        </w:rPr>
        <w:t>X</w:t>
      </w:r>
      <w:r w:rsidRPr="00004BF1">
        <w:rPr>
          <w:rFonts w:eastAsiaTheme="minorHAnsi"/>
          <w:color w:val="000000"/>
          <w:sz w:val="24"/>
          <w:szCs w:val="24"/>
        </w:rPr>
        <w:t>. Химический состав и радиоактивность атмосферы. – М.: Мир, 1965. – С. 335</w:t>
      </w:r>
      <w:r w:rsidR="005C6E36" w:rsidRPr="00004BF1">
        <w:rPr>
          <w:color w:val="000000"/>
          <w:sz w:val="24"/>
          <w:szCs w:val="24"/>
          <w:lang w:eastAsia="ru-RU"/>
        </w:rPr>
        <w:t>–</w:t>
      </w:r>
      <w:r w:rsidRPr="00004BF1">
        <w:rPr>
          <w:rFonts w:eastAsiaTheme="minorHAnsi"/>
          <w:color w:val="000000"/>
          <w:sz w:val="24"/>
          <w:szCs w:val="24"/>
        </w:rPr>
        <w:t>401.</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color w:val="000000"/>
          <w:sz w:val="24"/>
          <w:szCs w:val="24"/>
        </w:rPr>
        <w:t xml:space="preserve">Башмакова О.И., Матвеев А.А., Тарасов М.Н. Химический состав атмосферных выпадений по наблюдениям в районе </w:t>
      </w:r>
      <w:proofErr w:type="spellStart"/>
      <w:r w:rsidRPr="00004BF1">
        <w:rPr>
          <w:rFonts w:eastAsiaTheme="minorHAnsi"/>
          <w:color w:val="000000"/>
          <w:sz w:val="24"/>
          <w:szCs w:val="24"/>
        </w:rPr>
        <w:t>Отказненского</w:t>
      </w:r>
      <w:proofErr w:type="spellEnd"/>
      <w:r w:rsidRPr="00004BF1">
        <w:rPr>
          <w:rFonts w:eastAsiaTheme="minorHAnsi"/>
          <w:color w:val="000000"/>
          <w:sz w:val="24"/>
          <w:szCs w:val="24"/>
        </w:rPr>
        <w:t xml:space="preserve"> водохранилища // Гидрохимические материалы. – Л.: Гидрометеоиздат, 1969. – Т. </w:t>
      </w:r>
      <w:r w:rsidRPr="00004BF1">
        <w:rPr>
          <w:rFonts w:eastAsiaTheme="minorHAnsi"/>
          <w:color w:val="000000"/>
          <w:sz w:val="24"/>
          <w:szCs w:val="24"/>
          <w:lang w:val="en-US"/>
        </w:rPr>
        <w:t>XLIX</w:t>
      </w:r>
      <w:r w:rsidRPr="00004BF1">
        <w:rPr>
          <w:rFonts w:eastAsiaTheme="minorHAnsi"/>
          <w:color w:val="000000"/>
          <w:sz w:val="24"/>
          <w:szCs w:val="24"/>
        </w:rPr>
        <w:t>. – С. 19</w:t>
      </w:r>
      <w:r w:rsidR="005C6E36" w:rsidRPr="00004BF1">
        <w:rPr>
          <w:color w:val="000000"/>
          <w:sz w:val="24"/>
          <w:szCs w:val="24"/>
          <w:lang w:eastAsia="ru-RU"/>
        </w:rPr>
        <w:t>–</w:t>
      </w:r>
      <w:r w:rsidRPr="00004BF1">
        <w:rPr>
          <w:rFonts w:eastAsiaTheme="minorHAnsi"/>
          <w:color w:val="000000"/>
          <w:sz w:val="24"/>
          <w:szCs w:val="24"/>
        </w:rPr>
        <w:t>24.</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color w:val="000000"/>
          <w:sz w:val="24"/>
          <w:szCs w:val="24"/>
        </w:rPr>
        <w:t>Матвеев А.А., Башмакова О.И. Вынос из атмосферы растворимых веществ на поверхность малых водоемов // Гидрохимические материалы. – Л.: Гидрометеоиздат, 1968. – Т. 44. – С. 5</w:t>
      </w:r>
      <w:r w:rsidR="005C6E36" w:rsidRPr="00004BF1">
        <w:rPr>
          <w:color w:val="000000"/>
          <w:sz w:val="24"/>
          <w:szCs w:val="24"/>
          <w:lang w:eastAsia="ru-RU"/>
        </w:rPr>
        <w:t>–</w:t>
      </w:r>
      <w:r w:rsidRPr="00004BF1">
        <w:rPr>
          <w:rFonts w:eastAsiaTheme="minorHAnsi"/>
          <w:color w:val="000000"/>
          <w:sz w:val="24"/>
          <w:szCs w:val="24"/>
        </w:rPr>
        <w:t>15.</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color w:val="000000"/>
          <w:sz w:val="24"/>
          <w:szCs w:val="24"/>
        </w:rPr>
        <w:t>Матвеев А.А., Брызгало В.А. Содержание некоторых органических веществ и биогенных элементов в атмосферных осадках, снежном покрове, талых и речных водах высокогорной зоны Кавказа // Гидрохимические материалы.</w:t>
      </w:r>
      <w:r w:rsidRPr="00004BF1">
        <w:rPr>
          <w:rFonts w:eastAsiaTheme="minorHAnsi"/>
          <w:sz w:val="24"/>
          <w:szCs w:val="24"/>
        </w:rPr>
        <w:t xml:space="preserve"> –</w:t>
      </w:r>
      <w:r w:rsidRPr="00004BF1">
        <w:rPr>
          <w:rFonts w:eastAsiaTheme="minorHAnsi"/>
          <w:color w:val="000000"/>
          <w:sz w:val="24"/>
          <w:szCs w:val="24"/>
        </w:rPr>
        <w:t xml:space="preserve"> Л.: Гидрометеоиздат, 1969. – Т. 49. – С. 115</w:t>
      </w:r>
      <w:r w:rsidR="005C6E36" w:rsidRPr="00004BF1">
        <w:rPr>
          <w:color w:val="000000"/>
          <w:sz w:val="24"/>
          <w:szCs w:val="24"/>
          <w:lang w:eastAsia="ru-RU"/>
        </w:rPr>
        <w:t>–</w:t>
      </w:r>
      <w:r w:rsidRPr="00004BF1">
        <w:rPr>
          <w:rFonts w:eastAsiaTheme="minorHAnsi"/>
          <w:color w:val="000000"/>
          <w:sz w:val="24"/>
          <w:szCs w:val="24"/>
        </w:rPr>
        <w:t>123.</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 xml:space="preserve">Матвеев А.А., Башмакова О.И., Ткачева В.И., </w:t>
      </w:r>
      <w:proofErr w:type="spellStart"/>
      <w:r w:rsidRPr="00004BF1">
        <w:rPr>
          <w:rFonts w:eastAsiaTheme="minorHAnsi"/>
          <w:sz w:val="24"/>
          <w:szCs w:val="24"/>
        </w:rPr>
        <w:t>Крупеня</w:t>
      </w:r>
      <w:proofErr w:type="spellEnd"/>
      <w:r w:rsidRPr="00004BF1">
        <w:rPr>
          <w:rFonts w:eastAsiaTheme="minorHAnsi"/>
          <w:sz w:val="24"/>
          <w:szCs w:val="24"/>
        </w:rPr>
        <w:t xml:space="preserve"> Л.М. Оценка поступления веществ из атмосферы с пылью и атмосферными осадками // Тр. </w:t>
      </w:r>
      <w:r w:rsidRPr="00004BF1">
        <w:rPr>
          <w:rFonts w:eastAsiaTheme="minorHAnsi"/>
          <w:sz w:val="24"/>
          <w:szCs w:val="24"/>
          <w:lang w:val="en-US"/>
        </w:rPr>
        <w:t>IV</w:t>
      </w:r>
      <w:r w:rsidRPr="00004BF1">
        <w:rPr>
          <w:rFonts w:eastAsiaTheme="minorHAnsi"/>
          <w:sz w:val="24"/>
          <w:szCs w:val="24"/>
        </w:rPr>
        <w:t xml:space="preserve"> </w:t>
      </w:r>
      <w:proofErr w:type="spellStart"/>
      <w:r w:rsidRPr="00004BF1">
        <w:rPr>
          <w:rFonts w:eastAsiaTheme="minorHAnsi"/>
          <w:sz w:val="24"/>
          <w:szCs w:val="24"/>
        </w:rPr>
        <w:t>Всесоюз</w:t>
      </w:r>
      <w:proofErr w:type="spellEnd"/>
      <w:r w:rsidRPr="00004BF1">
        <w:rPr>
          <w:rFonts w:eastAsiaTheme="minorHAnsi"/>
          <w:sz w:val="24"/>
          <w:szCs w:val="24"/>
        </w:rPr>
        <w:t>. гидрол</w:t>
      </w:r>
      <w:proofErr w:type="gramStart"/>
      <w:r w:rsidRPr="00004BF1">
        <w:rPr>
          <w:rFonts w:eastAsiaTheme="minorHAnsi"/>
          <w:sz w:val="24"/>
          <w:szCs w:val="24"/>
        </w:rPr>
        <w:t>.</w:t>
      </w:r>
      <w:proofErr w:type="gramEnd"/>
      <w:r w:rsidRPr="00004BF1">
        <w:rPr>
          <w:rFonts w:eastAsiaTheme="minorHAnsi"/>
          <w:sz w:val="24"/>
          <w:szCs w:val="24"/>
        </w:rPr>
        <w:t xml:space="preserve"> </w:t>
      </w:r>
      <w:proofErr w:type="gramStart"/>
      <w:r w:rsidRPr="00004BF1">
        <w:rPr>
          <w:rFonts w:eastAsiaTheme="minorHAnsi"/>
          <w:sz w:val="24"/>
          <w:szCs w:val="24"/>
        </w:rPr>
        <w:t>с</w:t>
      </w:r>
      <w:proofErr w:type="gramEnd"/>
      <w:r w:rsidRPr="00004BF1">
        <w:rPr>
          <w:rFonts w:eastAsiaTheme="minorHAnsi"/>
          <w:sz w:val="24"/>
          <w:szCs w:val="24"/>
        </w:rPr>
        <w:t>ъезда. Качество вод и научные основы их охраны. –</w:t>
      </w:r>
      <w:r w:rsidRPr="00004BF1">
        <w:rPr>
          <w:rFonts w:eastAsiaTheme="minorHAnsi"/>
          <w:color w:val="000000"/>
          <w:sz w:val="24"/>
          <w:szCs w:val="24"/>
        </w:rPr>
        <w:t xml:space="preserve"> Л.: Гидрометеоиздат, 1976. – Т. 9. – С. 261</w:t>
      </w:r>
      <w:r w:rsidR="005C6E36" w:rsidRPr="00004BF1">
        <w:rPr>
          <w:color w:val="000000"/>
          <w:sz w:val="24"/>
          <w:szCs w:val="24"/>
          <w:lang w:eastAsia="ru-RU"/>
        </w:rPr>
        <w:t>–</w:t>
      </w:r>
      <w:r w:rsidRPr="00004BF1">
        <w:rPr>
          <w:rFonts w:eastAsiaTheme="minorHAnsi"/>
          <w:color w:val="000000"/>
          <w:sz w:val="24"/>
          <w:szCs w:val="24"/>
        </w:rPr>
        <w:t>270.</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bCs/>
          <w:iCs/>
          <w:sz w:val="24"/>
          <w:szCs w:val="24"/>
        </w:rPr>
        <w:t xml:space="preserve">Алекин О.А. Основы гидрохимии. </w:t>
      </w:r>
      <w:r w:rsidRPr="00004BF1">
        <w:rPr>
          <w:rFonts w:eastAsiaTheme="minorHAnsi"/>
          <w:sz w:val="24"/>
          <w:szCs w:val="24"/>
        </w:rPr>
        <w:t xml:space="preserve">– </w:t>
      </w:r>
      <w:r w:rsidRPr="00004BF1">
        <w:rPr>
          <w:rFonts w:eastAsiaTheme="minorHAnsi"/>
          <w:bCs/>
          <w:iCs/>
          <w:sz w:val="24"/>
          <w:szCs w:val="24"/>
        </w:rPr>
        <w:t xml:space="preserve">Л.: Гидрометеоиздат, 1970. </w:t>
      </w:r>
      <w:r w:rsidRPr="00004BF1">
        <w:rPr>
          <w:rFonts w:eastAsiaTheme="minorHAnsi"/>
          <w:sz w:val="24"/>
          <w:szCs w:val="24"/>
        </w:rPr>
        <w:t xml:space="preserve">– </w:t>
      </w:r>
      <w:r w:rsidRPr="00004BF1">
        <w:rPr>
          <w:rFonts w:eastAsiaTheme="minorHAnsi"/>
          <w:bCs/>
          <w:iCs/>
          <w:sz w:val="24"/>
          <w:szCs w:val="24"/>
        </w:rPr>
        <w:t>442 с.</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 xml:space="preserve">Мадибеков А.С. Пространственное распределение химического состава атмосферных осадков по южной части территории Казахстана. – </w:t>
      </w:r>
      <w:proofErr w:type="spellStart"/>
      <w:r w:rsidRPr="00004BF1">
        <w:rPr>
          <w:rFonts w:eastAsiaTheme="minorHAnsi"/>
          <w:sz w:val="24"/>
          <w:szCs w:val="24"/>
        </w:rPr>
        <w:t>Автореф</w:t>
      </w:r>
      <w:proofErr w:type="spellEnd"/>
      <w:r w:rsidRPr="00004BF1">
        <w:rPr>
          <w:rFonts w:eastAsiaTheme="minorHAnsi"/>
          <w:sz w:val="24"/>
          <w:szCs w:val="24"/>
        </w:rPr>
        <w:t xml:space="preserve">. </w:t>
      </w:r>
      <w:proofErr w:type="spellStart"/>
      <w:r w:rsidRPr="00004BF1">
        <w:rPr>
          <w:rFonts w:eastAsiaTheme="minorHAnsi"/>
          <w:sz w:val="24"/>
          <w:szCs w:val="24"/>
        </w:rPr>
        <w:t>дисс</w:t>
      </w:r>
      <w:proofErr w:type="spellEnd"/>
      <w:r w:rsidRPr="00004BF1">
        <w:rPr>
          <w:rFonts w:eastAsiaTheme="minorHAnsi"/>
          <w:sz w:val="24"/>
          <w:szCs w:val="24"/>
        </w:rPr>
        <w:t>. на соискание уч. степени канд. геогр. наук. – Бишкек, 2012. – 22 с.</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Calibri"/>
          <w:sz w:val="24"/>
          <w:szCs w:val="24"/>
        </w:rPr>
        <w:t xml:space="preserve">Кобзарь А.П., </w:t>
      </w:r>
      <w:proofErr w:type="spellStart"/>
      <w:r w:rsidRPr="00004BF1">
        <w:rPr>
          <w:rFonts w:eastAsia="Calibri"/>
          <w:sz w:val="24"/>
          <w:szCs w:val="24"/>
        </w:rPr>
        <w:t>Тавриш</w:t>
      </w:r>
      <w:proofErr w:type="spellEnd"/>
      <w:r w:rsidRPr="00004BF1">
        <w:rPr>
          <w:rFonts w:eastAsia="Calibri"/>
          <w:sz w:val="24"/>
          <w:szCs w:val="24"/>
        </w:rPr>
        <w:t xml:space="preserve"> Л.И. Геохимическая оценка окружающей среды г. Алма-Аты и разработка рекомендаций по ее улучшению. – Алма-Ата, 1987. – 105 с. </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proofErr w:type="spellStart"/>
      <w:r w:rsidRPr="00004BF1">
        <w:rPr>
          <w:rFonts w:eastAsia="Calibri"/>
          <w:sz w:val="24"/>
          <w:szCs w:val="24"/>
        </w:rPr>
        <w:t>Муртазин</w:t>
      </w:r>
      <w:proofErr w:type="spellEnd"/>
      <w:r w:rsidRPr="00004BF1">
        <w:rPr>
          <w:rFonts w:eastAsia="Calibri"/>
          <w:sz w:val="24"/>
          <w:szCs w:val="24"/>
        </w:rPr>
        <w:t xml:space="preserve"> Е.Ж., </w:t>
      </w:r>
      <w:proofErr w:type="spellStart"/>
      <w:r w:rsidRPr="00004BF1">
        <w:rPr>
          <w:rFonts w:eastAsia="Calibri"/>
          <w:sz w:val="24"/>
          <w:szCs w:val="24"/>
        </w:rPr>
        <w:t>Бултеков</w:t>
      </w:r>
      <w:proofErr w:type="spellEnd"/>
      <w:r w:rsidRPr="00004BF1">
        <w:rPr>
          <w:rFonts w:eastAsia="Calibri"/>
          <w:sz w:val="24"/>
          <w:szCs w:val="24"/>
        </w:rPr>
        <w:t xml:space="preserve"> Н.У. О состоянии загрязнения окружающей среды Республики Казахстан в 3 квартале 2005 г. // Гидрометеорология и экология. – Алматы, 2005. – № 4. – С. 194</w:t>
      </w:r>
      <w:r w:rsidR="005C6E36" w:rsidRPr="00004BF1">
        <w:rPr>
          <w:color w:val="000000"/>
          <w:sz w:val="24"/>
          <w:szCs w:val="24"/>
          <w:lang w:eastAsia="ru-RU"/>
        </w:rPr>
        <w:t>–</w:t>
      </w:r>
      <w:r w:rsidRPr="00004BF1">
        <w:rPr>
          <w:rFonts w:eastAsia="Calibri"/>
          <w:sz w:val="24"/>
          <w:szCs w:val="24"/>
        </w:rPr>
        <w:t>222.</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proofErr w:type="spellStart"/>
      <w:r w:rsidRPr="00004BF1">
        <w:rPr>
          <w:rFonts w:eastAsia="Calibri"/>
          <w:sz w:val="24"/>
          <w:szCs w:val="24"/>
        </w:rPr>
        <w:t>Шингисова</w:t>
      </w:r>
      <w:proofErr w:type="spellEnd"/>
      <w:r w:rsidRPr="00004BF1">
        <w:rPr>
          <w:rFonts w:eastAsia="Calibri"/>
          <w:sz w:val="24"/>
          <w:szCs w:val="24"/>
        </w:rPr>
        <w:t xml:space="preserve"> П.К., Царева Т.Г. О состоянии окружающей среды Республики Казахстан в 1 полугодии 2008 года // Гидрометеорология и экология. – Алматы, 2008. – № 2,3. – С. 134</w:t>
      </w:r>
      <w:r w:rsidR="005C6E36" w:rsidRPr="00004BF1">
        <w:rPr>
          <w:color w:val="000000"/>
          <w:sz w:val="24"/>
          <w:szCs w:val="24"/>
          <w:lang w:eastAsia="ru-RU"/>
        </w:rPr>
        <w:t>–</w:t>
      </w:r>
      <w:r w:rsidRPr="00004BF1">
        <w:rPr>
          <w:rFonts w:eastAsia="Calibri"/>
          <w:sz w:val="24"/>
          <w:szCs w:val="24"/>
        </w:rPr>
        <w:t>142.</w:t>
      </w:r>
    </w:p>
    <w:p w:rsidR="00177095" w:rsidRPr="00004BF1" w:rsidRDefault="00177095" w:rsidP="00D44A00">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Calibri"/>
          <w:sz w:val="24"/>
          <w:szCs w:val="24"/>
        </w:rPr>
        <w:lastRenderedPageBreak/>
        <w:t>Информационный бюллетень о состоянии окружающей среды Республики Казахстан. Министерство охраны окружающей среды Республики Казахстан. Казгидромет.</w:t>
      </w:r>
      <w:r w:rsidR="000A42F0" w:rsidRPr="00004BF1">
        <w:rPr>
          <w:rFonts w:eastAsia="Calibri"/>
          <w:sz w:val="24"/>
          <w:szCs w:val="24"/>
        </w:rPr>
        <w:t xml:space="preserve"> – </w:t>
      </w:r>
      <w:r w:rsidR="000A42F0" w:rsidRPr="00004BF1">
        <w:rPr>
          <w:rFonts w:eastAsia="Calibri"/>
          <w:sz w:val="24"/>
          <w:szCs w:val="24"/>
          <w:lang w:val="en-US"/>
        </w:rPr>
        <w:t>URL</w:t>
      </w:r>
      <w:r w:rsidR="000A42F0" w:rsidRPr="00004BF1">
        <w:rPr>
          <w:rFonts w:eastAsia="Calibri"/>
          <w:sz w:val="24"/>
          <w:szCs w:val="24"/>
        </w:rPr>
        <w:t>:</w:t>
      </w:r>
      <w:r w:rsidRPr="00004BF1">
        <w:rPr>
          <w:rFonts w:eastAsia="Calibri"/>
          <w:sz w:val="24"/>
          <w:szCs w:val="24"/>
        </w:rPr>
        <w:t xml:space="preserve"> </w:t>
      </w:r>
      <w:hyperlink r:id="rId20" w:history="1">
        <w:r w:rsidRPr="00004BF1">
          <w:rPr>
            <w:rStyle w:val="a8"/>
            <w:rFonts w:eastAsia="Calibri"/>
            <w:color w:val="auto"/>
            <w:sz w:val="24"/>
            <w:szCs w:val="24"/>
            <w:u w:val="none"/>
            <w:lang w:val="en-US"/>
          </w:rPr>
          <w:t>http</w:t>
        </w:r>
        <w:r w:rsidRPr="00004BF1">
          <w:rPr>
            <w:rStyle w:val="a8"/>
            <w:rFonts w:eastAsia="Calibri"/>
            <w:color w:val="auto"/>
            <w:sz w:val="24"/>
            <w:szCs w:val="24"/>
            <w:u w:val="none"/>
          </w:rPr>
          <w:t>://</w:t>
        </w:r>
        <w:r w:rsidRPr="00004BF1">
          <w:rPr>
            <w:rStyle w:val="a8"/>
            <w:rFonts w:eastAsia="Calibri"/>
            <w:color w:val="auto"/>
            <w:sz w:val="24"/>
            <w:szCs w:val="24"/>
            <w:u w:val="none"/>
            <w:lang w:val="en-US"/>
          </w:rPr>
          <w:t>www</w:t>
        </w:r>
        <w:r w:rsidRPr="00004BF1">
          <w:rPr>
            <w:rStyle w:val="a8"/>
            <w:rFonts w:eastAsia="Calibri"/>
            <w:color w:val="auto"/>
            <w:sz w:val="24"/>
            <w:szCs w:val="24"/>
            <w:u w:val="none"/>
          </w:rPr>
          <w:t>.</w:t>
        </w:r>
        <w:r w:rsidRPr="00004BF1">
          <w:rPr>
            <w:rStyle w:val="a8"/>
            <w:rFonts w:eastAsia="Calibri"/>
            <w:color w:val="auto"/>
            <w:sz w:val="24"/>
            <w:szCs w:val="24"/>
            <w:u w:val="none"/>
            <w:lang w:val="en-US"/>
          </w:rPr>
          <w:t>eco</w:t>
        </w:r>
        <w:r w:rsidRPr="00004BF1">
          <w:rPr>
            <w:rStyle w:val="a8"/>
            <w:rFonts w:eastAsia="Calibri"/>
            <w:color w:val="auto"/>
            <w:sz w:val="24"/>
            <w:szCs w:val="24"/>
            <w:u w:val="none"/>
          </w:rPr>
          <w:t>.</w:t>
        </w:r>
        <w:proofErr w:type="spellStart"/>
        <w:r w:rsidRPr="00004BF1">
          <w:rPr>
            <w:rStyle w:val="a8"/>
            <w:rFonts w:eastAsia="Calibri"/>
            <w:color w:val="auto"/>
            <w:sz w:val="24"/>
            <w:szCs w:val="24"/>
            <w:u w:val="none"/>
            <w:lang w:val="en-US"/>
          </w:rPr>
          <w:t>gov</w:t>
        </w:r>
        <w:proofErr w:type="spellEnd"/>
        <w:r w:rsidRPr="00004BF1">
          <w:rPr>
            <w:rStyle w:val="a8"/>
            <w:rFonts w:eastAsia="Calibri"/>
            <w:color w:val="auto"/>
            <w:sz w:val="24"/>
            <w:szCs w:val="24"/>
            <w:u w:val="none"/>
          </w:rPr>
          <w:t>.</w:t>
        </w:r>
        <w:proofErr w:type="spellStart"/>
        <w:r w:rsidRPr="00004BF1">
          <w:rPr>
            <w:rStyle w:val="a8"/>
            <w:rFonts w:eastAsia="Calibri"/>
            <w:color w:val="auto"/>
            <w:sz w:val="24"/>
            <w:szCs w:val="24"/>
            <w:u w:val="none"/>
            <w:lang w:val="en-US"/>
          </w:rPr>
          <w:t>kz</w:t>
        </w:r>
        <w:proofErr w:type="spellEnd"/>
        <w:r w:rsidRPr="00004BF1">
          <w:rPr>
            <w:rStyle w:val="a8"/>
            <w:rFonts w:eastAsia="Calibri"/>
            <w:color w:val="auto"/>
            <w:sz w:val="24"/>
            <w:szCs w:val="24"/>
            <w:u w:val="none"/>
          </w:rPr>
          <w:t>/</w:t>
        </w:r>
        <w:proofErr w:type="spellStart"/>
        <w:r w:rsidRPr="00004BF1">
          <w:rPr>
            <w:rStyle w:val="a8"/>
            <w:rFonts w:eastAsia="Calibri"/>
            <w:color w:val="auto"/>
            <w:sz w:val="24"/>
            <w:szCs w:val="24"/>
            <w:u w:val="none"/>
            <w:lang w:val="en-US"/>
          </w:rPr>
          <w:t>ekoiog</w:t>
        </w:r>
        <w:proofErr w:type="spellEnd"/>
        <w:r w:rsidRPr="00004BF1">
          <w:rPr>
            <w:rStyle w:val="a8"/>
            <w:rFonts w:eastAsia="Calibri"/>
            <w:color w:val="auto"/>
            <w:sz w:val="24"/>
            <w:szCs w:val="24"/>
            <w:u w:val="none"/>
          </w:rPr>
          <w:t>_</w:t>
        </w:r>
        <w:r w:rsidRPr="00004BF1">
          <w:rPr>
            <w:rStyle w:val="a8"/>
            <w:rFonts w:eastAsia="Calibri"/>
            <w:color w:val="auto"/>
            <w:sz w:val="24"/>
            <w:szCs w:val="24"/>
            <w:u w:val="none"/>
            <w:lang w:val="en-US"/>
          </w:rPr>
          <w:t>arch</w:t>
        </w:r>
        <w:r w:rsidRPr="00004BF1">
          <w:rPr>
            <w:rStyle w:val="a8"/>
            <w:rFonts w:eastAsia="Calibri"/>
            <w:color w:val="auto"/>
            <w:sz w:val="24"/>
            <w:szCs w:val="24"/>
            <w:u w:val="none"/>
          </w:rPr>
          <w:t>.</w:t>
        </w:r>
        <w:proofErr w:type="spellStart"/>
        <w:r w:rsidRPr="00004BF1">
          <w:rPr>
            <w:rStyle w:val="a8"/>
            <w:rFonts w:eastAsia="Calibri"/>
            <w:color w:val="auto"/>
            <w:sz w:val="24"/>
            <w:szCs w:val="24"/>
            <w:u w:val="none"/>
            <w:lang w:val="en-US"/>
          </w:rPr>
          <w:t>php</w:t>
        </w:r>
        <w:proofErr w:type="spellEnd"/>
      </w:hyperlink>
      <w:r w:rsidRPr="00004BF1">
        <w:rPr>
          <w:rFonts w:eastAsia="Calibri"/>
          <w:sz w:val="24"/>
          <w:szCs w:val="24"/>
        </w:rPr>
        <w:t xml:space="preserve"> </w:t>
      </w:r>
      <w:r w:rsidR="000A42F0" w:rsidRPr="00004BF1">
        <w:rPr>
          <w:rFonts w:eastAsia="Calibri"/>
          <w:sz w:val="24"/>
          <w:szCs w:val="24"/>
        </w:rPr>
        <w:t>(дата обращения 19.06.2018).</w:t>
      </w:r>
    </w:p>
    <w:p w:rsidR="00177095" w:rsidRPr="00004BF1" w:rsidRDefault="00177095" w:rsidP="00D44A00">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Calibri"/>
          <w:sz w:val="24"/>
          <w:szCs w:val="24"/>
        </w:rPr>
        <w:t>Абрамов А.С. О связи между загрязнением рек и воздушного бассейна г. Алматы // Гидрометеорология и экология. – Алматы, 2011. – № 3. – С. 132</w:t>
      </w:r>
      <w:r w:rsidR="005C6E36" w:rsidRPr="00004BF1">
        <w:rPr>
          <w:sz w:val="24"/>
          <w:szCs w:val="24"/>
          <w:lang w:eastAsia="ru-RU"/>
        </w:rPr>
        <w:t>–</w:t>
      </w:r>
      <w:r w:rsidRPr="00004BF1">
        <w:rPr>
          <w:rFonts w:eastAsia="Calibri"/>
          <w:sz w:val="24"/>
          <w:szCs w:val="24"/>
        </w:rPr>
        <w:t>137.</w:t>
      </w:r>
    </w:p>
    <w:p w:rsidR="00177095" w:rsidRPr="00004BF1" w:rsidRDefault="00D44A00" w:rsidP="00D44A00">
      <w:pPr>
        <w:pStyle w:val="ab"/>
        <w:numPr>
          <w:ilvl w:val="0"/>
          <w:numId w:val="2"/>
        </w:numPr>
        <w:tabs>
          <w:tab w:val="left" w:pos="1134"/>
        </w:tabs>
        <w:overflowPunct/>
        <w:autoSpaceDE/>
        <w:autoSpaceDN/>
        <w:adjustRightInd/>
        <w:spacing w:line="360" w:lineRule="auto"/>
        <w:ind w:left="0" w:firstLine="709"/>
        <w:jc w:val="both"/>
        <w:textAlignment w:val="auto"/>
        <w:outlineLvl w:val="0"/>
        <w:rPr>
          <w:rFonts w:eastAsiaTheme="minorHAnsi"/>
          <w:lang w:val="kk-KZ"/>
        </w:rPr>
      </w:pPr>
      <w:r w:rsidRPr="00004BF1">
        <w:rPr>
          <w:kern w:val="36"/>
          <w:lang w:eastAsia="ru-RU"/>
        </w:rPr>
        <w:t xml:space="preserve">О ратификации Стокгольмской конвенции о стойких органических загрязнителях </w:t>
      </w:r>
      <w:r w:rsidRPr="00004BF1">
        <w:rPr>
          <w:lang w:eastAsia="ru-RU"/>
        </w:rPr>
        <w:t xml:space="preserve">Закон Республики Казахстан от 7 июня 2007 года N 259. </w:t>
      </w:r>
      <w:r w:rsidR="000A42F0" w:rsidRPr="00004BF1">
        <w:rPr>
          <w:rFonts w:eastAsia="Calibri"/>
        </w:rPr>
        <w:t xml:space="preserve">– </w:t>
      </w:r>
      <w:r w:rsidR="000A42F0" w:rsidRPr="00004BF1">
        <w:rPr>
          <w:rFonts w:eastAsia="Calibri"/>
          <w:lang w:val="en-US"/>
        </w:rPr>
        <w:t>URL</w:t>
      </w:r>
      <w:r w:rsidR="000A42F0" w:rsidRPr="00004BF1">
        <w:rPr>
          <w:rFonts w:eastAsia="Calibri"/>
        </w:rPr>
        <w:t>:</w:t>
      </w:r>
      <w:r w:rsidR="00177095" w:rsidRPr="00004BF1">
        <w:rPr>
          <w:rFonts w:eastAsia="Calibri"/>
        </w:rPr>
        <w:t xml:space="preserve"> </w:t>
      </w:r>
      <w:hyperlink r:id="rId21" w:history="1">
        <w:r w:rsidR="00E74639" w:rsidRPr="00004BF1">
          <w:rPr>
            <w:rStyle w:val="a8"/>
            <w:color w:val="auto"/>
            <w:u w:val="none"/>
          </w:rPr>
          <w:t>http://adilet.zan.kz/rus/docs/Z070000259</w:t>
        </w:r>
      </w:hyperlink>
      <w:r w:rsidR="00177095" w:rsidRPr="00004BF1">
        <w:rPr>
          <w:rFonts w:eastAsiaTheme="minorHAnsi"/>
        </w:rPr>
        <w:t xml:space="preserve"> </w:t>
      </w:r>
      <w:r w:rsidR="000A42F0" w:rsidRPr="00004BF1">
        <w:rPr>
          <w:rFonts w:eastAsiaTheme="minorHAnsi"/>
        </w:rPr>
        <w:t>(</w:t>
      </w:r>
      <w:r w:rsidR="000A42F0" w:rsidRPr="00004BF1">
        <w:rPr>
          <w:rFonts w:eastAsia="Calibri"/>
        </w:rPr>
        <w:t>дата обращения</w:t>
      </w:r>
      <w:r w:rsidR="00177095" w:rsidRPr="00004BF1">
        <w:rPr>
          <w:rFonts w:eastAsia="Calibri"/>
        </w:rPr>
        <w:t xml:space="preserve"> 19.06.2018</w:t>
      </w:r>
      <w:r w:rsidR="000A42F0" w:rsidRPr="00004BF1">
        <w:rPr>
          <w:rFonts w:eastAsia="Calibri"/>
        </w:rPr>
        <w:t>).</w:t>
      </w:r>
    </w:p>
    <w:p w:rsidR="00177095" w:rsidRPr="00004BF1" w:rsidRDefault="00E74639" w:rsidP="00FF1B8B">
      <w:pPr>
        <w:pStyle w:val="ab"/>
        <w:numPr>
          <w:ilvl w:val="0"/>
          <w:numId w:val="2"/>
        </w:numPr>
        <w:tabs>
          <w:tab w:val="left" w:pos="1134"/>
        </w:tabs>
        <w:overflowPunct/>
        <w:autoSpaceDE/>
        <w:adjustRightInd/>
        <w:spacing w:line="360" w:lineRule="auto"/>
        <w:ind w:left="0" w:firstLine="709"/>
        <w:jc w:val="both"/>
        <w:textAlignment w:val="auto"/>
        <w:rPr>
          <w:rFonts w:eastAsiaTheme="minorHAnsi"/>
          <w:lang w:val="kk-KZ"/>
        </w:rPr>
      </w:pPr>
      <w:r w:rsidRPr="00004BF1">
        <w:t xml:space="preserve">Стокгольмская конвенция о стойких органических загрязнителях с поправками, внесенными в 2009 году. Текст и приложения. </w:t>
      </w:r>
      <w:r w:rsidR="000A42F0" w:rsidRPr="00004BF1">
        <w:rPr>
          <w:rFonts w:eastAsia="Calibri"/>
        </w:rPr>
        <w:t xml:space="preserve">– </w:t>
      </w:r>
      <w:r w:rsidR="000A42F0" w:rsidRPr="00004BF1">
        <w:rPr>
          <w:rFonts w:eastAsia="Calibri"/>
          <w:lang w:val="en-US"/>
        </w:rPr>
        <w:t>URL</w:t>
      </w:r>
      <w:r w:rsidR="000A42F0" w:rsidRPr="00004BF1">
        <w:rPr>
          <w:rFonts w:eastAsia="Calibri"/>
        </w:rPr>
        <w:t>:</w:t>
      </w:r>
      <w:r w:rsidR="00177095" w:rsidRPr="00004BF1">
        <w:rPr>
          <w:rFonts w:eastAsia="Calibri"/>
        </w:rPr>
        <w:t xml:space="preserve"> </w:t>
      </w:r>
      <w:r w:rsidRPr="00004BF1">
        <w:rPr>
          <w:rFonts w:eastAsiaTheme="minorHAnsi"/>
          <w:lang w:val="en-US"/>
        </w:rPr>
        <w:t>http</w:t>
      </w:r>
      <w:r w:rsidRPr="00004BF1">
        <w:rPr>
          <w:rFonts w:eastAsiaTheme="minorHAnsi"/>
        </w:rPr>
        <w:t>://</w:t>
      </w:r>
      <w:r w:rsidRPr="00004BF1">
        <w:rPr>
          <w:rFonts w:eastAsiaTheme="minorHAnsi"/>
          <w:lang w:val="en-US"/>
        </w:rPr>
        <w:t>chm</w:t>
      </w:r>
      <w:r w:rsidRPr="00004BF1">
        <w:rPr>
          <w:rFonts w:eastAsiaTheme="minorHAnsi"/>
        </w:rPr>
        <w:t>.</w:t>
      </w:r>
      <w:r w:rsidRPr="00004BF1">
        <w:rPr>
          <w:rFonts w:eastAsiaTheme="minorHAnsi"/>
          <w:lang w:val="en-US"/>
        </w:rPr>
        <w:t>pops</w:t>
      </w:r>
      <w:r w:rsidRPr="00004BF1">
        <w:rPr>
          <w:rFonts w:eastAsiaTheme="minorHAnsi"/>
        </w:rPr>
        <w:t>.</w:t>
      </w:r>
      <w:proofErr w:type="spellStart"/>
      <w:r w:rsidRPr="00004BF1">
        <w:rPr>
          <w:rFonts w:eastAsiaTheme="minorHAnsi"/>
          <w:lang w:val="en-US"/>
        </w:rPr>
        <w:t>int</w:t>
      </w:r>
      <w:proofErr w:type="spellEnd"/>
      <w:r w:rsidRPr="00004BF1">
        <w:rPr>
          <w:rFonts w:eastAsiaTheme="minorHAnsi"/>
        </w:rPr>
        <w:t>/</w:t>
      </w:r>
      <w:r w:rsidRPr="00004BF1">
        <w:rPr>
          <w:rFonts w:eastAsiaTheme="minorHAnsi"/>
          <w:lang w:val="en-US"/>
        </w:rPr>
        <w:t>Portals</w:t>
      </w:r>
      <w:r w:rsidRPr="00004BF1">
        <w:rPr>
          <w:rFonts w:eastAsiaTheme="minorHAnsi"/>
        </w:rPr>
        <w:t>/0/</w:t>
      </w:r>
      <w:proofErr w:type="spellStart"/>
      <w:r w:rsidRPr="00004BF1">
        <w:rPr>
          <w:rFonts w:eastAsiaTheme="minorHAnsi"/>
          <w:lang w:val="en-US"/>
        </w:rPr>
        <w:t>sc</w:t>
      </w:r>
      <w:proofErr w:type="spellEnd"/>
      <w:r w:rsidRPr="00004BF1">
        <w:rPr>
          <w:rFonts w:eastAsiaTheme="minorHAnsi"/>
        </w:rPr>
        <w:t>10/</w:t>
      </w:r>
      <w:r w:rsidRPr="00004BF1">
        <w:rPr>
          <w:rFonts w:eastAsiaTheme="minorHAnsi"/>
          <w:lang w:val="en-US"/>
        </w:rPr>
        <w:t>files</w:t>
      </w:r>
      <w:r w:rsidRPr="00004BF1">
        <w:rPr>
          <w:rFonts w:eastAsiaTheme="minorHAnsi"/>
        </w:rPr>
        <w:t>/</w:t>
      </w:r>
      <w:r w:rsidRPr="00004BF1">
        <w:rPr>
          <w:rFonts w:eastAsiaTheme="minorHAnsi"/>
          <w:lang w:val="en-US"/>
        </w:rPr>
        <w:t>a</w:t>
      </w:r>
      <w:r w:rsidRPr="00004BF1">
        <w:rPr>
          <w:rFonts w:eastAsiaTheme="minorHAnsi"/>
        </w:rPr>
        <w:t>/</w:t>
      </w:r>
      <w:proofErr w:type="spellStart"/>
      <w:r w:rsidRPr="00004BF1">
        <w:rPr>
          <w:rFonts w:eastAsiaTheme="minorHAnsi"/>
          <w:lang w:val="en-US"/>
        </w:rPr>
        <w:t>stockholm</w:t>
      </w:r>
      <w:proofErr w:type="spellEnd"/>
      <w:r w:rsidRPr="00004BF1">
        <w:rPr>
          <w:rFonts w:eastAsiaTheme="minorHAnsi"/>
        </w:rPr>
        <w:t>_</w:t>
      </w:r>
      <w:r w:rsidRPr="00004BF1">
        <w:rPr>
          <w:rFonts w:eastAsiaTheme="minorHAnsi"/>
          <w:lang w:val="en-US"/>
        </w:rPr>
        <w:t>convention</w:t>
      </w:r>
      <w:r w:rsidRPr="00004BF1">
        <w:rPr>
          <w:rFonts w:eastAsiaTheme="minorHAnsi"/>
        </w:rPr>
        <w:t>_</w:t>
      </w:r>
      <w:r w:rsidRPr="00004BF1">
        <w:rPr>
          <w:rFonts w:eastAsiaTheme="minorHAnsi"/>
          <w:lang w:val="en-US"/>
        </w:rPr>
        <w:t>text</w:t>
      </w:r>
      <w:r w:rsidRPr="00004BF1">
        <w:rPr>
          <w:rFonts w:eastAsiaTheme="minorHAnsi"/>
        </w:rPr>
        <w:t>_</w:t>
      </w:r>
      <w:r w:rsidRPr="00004BF1">
        <w:rPr>
          <w:rFonts w:eastAsiaTheme="minorHAnsi"/>
          <w:lang w:val="en-US"/>
        </w:rPr>
        <w:t>r</w:t>
      </w:r>
      <w:r w:rsidRPr="00004BF1">
        <w:rPr>
          <w:rFonts w:eastAsiaTheme="minorHAnsi"/>
        </w:rPr>
        <w:t>.</w:t>
      </w:r>
      <w:r w:rsidRPr="00004BF1">
        <w:rPr>
          <w:rFonts w:eastAsiaTheme="minorHAnsi"/>
          <w:lang w:val="en-US"/>
        </w:rPr>
        <w:t>pdf</w:t>
      </w:r>
      <w:r w:rsidR="00177095" w:rsidRPr="00004BF1">
        <w:rPr>
          <w:rFonts w:eastAsiaTheme="minorHAnsi"/>
        </w:rPr>
        <w:t xml:space="preserve"> </w:t>
      </w:r>
      <w:r w:rsidR="000A42F0" w:rsidRPr="00004BF1">
        <w:rPr>
          <w:rFonts w:eastAsiaTheme="minorHAnsi"/>
        </w:rPr>
        <w:t>(</w:t>
      </w:r>
      <w:r w:rsidR="000A42F0" w:rsidRPr="00004BF1">
        <w:rPr>
          <w:rFonts w:eastAsia="Calibri"/>
        </w:rPr>
        <w:t>дата обращения 19.06.2018)</w:t>
      </w:r>
      <w:r w:rsidR="00177095" w:rsidRPr="00004BF1">
        <w:rPr>
          <w:rFonts w:eastAsia="Calibri"/>
        </w:rPr>
        <w:t>.</w:t>
      </w:r>
    </w:p>
    <w:p w:rsidR="00177095" w:rsidRPr="00004BF1" w:rsidRDefault="00177095" w:rsidP="00FF1B8B">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proofErr w:type="spellStart"/>
      <w:r w:rsidRPr="00004BF1">
        <w:rPr>
          <w:rFonts w:eastAsiaTheme="minorHAnsi"/>
          <w:sz w:val="24"/>
          <w:szCs w:val="24"/>
        </w:rPr>
        <w:t>Галиулин</w:t>
      </w:r>
      <w:proofErr w:type="spellEnd"/>
      <w:r w:rsidRPr="00004BF1">
        <w:rPr>
          <w:rFonts w:eastAsiaTheme="minorHAnsi"/>
          <w:sz w:val="24"/>
          <w:szCs w:val="24"/>
        </w:rPr>
        <w:t xml:space="preserve"> Р.В., </w:t>
      </w:r>
      <w:proofErr w:type="spellStart"/>
      <w:r w:rsidRPr="00004BF1">
        <w:rPr>
          <w:rFonts w:eastAsiaTheme="minorHAnsi"/>
          <w:sz w:val="24"/>
          <w:szCs w:val="24"/>
        </w:rPr>
        <w:t>Галиулина</w:t>
      </w:r>
      <w:proofErr w:type="spellEnd"/>
      <w:r w:rsidRPr="00004BF1">
        <w:rPr>
          <w:rFonts w:eastAsiaTheme="minorHAnsi"/>
          <w:sz w:val="24"/>
          <w:szCs w:val="24"/>
        </w:rPr>
        <w:t xml:space="preserve"> Р.А. Стойкие хлорорганические соединения в Юго-Восточном районе Азовского моря // Вода: химия и экология. – 2012. – № 10. – С. 3</w:t>
      </w:r>
      <w:r w:rsidR="005C6E36" w:rsidRPr="00004BF1">
        <w:rPr>
          <w:sz w:val="24"/>
          <w:szCs w:val="24"/>
          <w:lang w:eastAsia="ru-RU"/>
        </w:rPr>
        <w:t>–</w:t>
      </w:r>
      <w:r w:rsidRPr="00004BF1">
        <w:rPr>
          <w:rFonts w:eastAsiaTheme="minorHAnsi"/>
          <w:sz w:val="24"/>
          <w:szCs w:val="24"/>
        </w:rPr>
        <w:t xml:space="preserve">8. </w:t>
      </w:r>
    </w:p>
    <w:p w:rsidR="001C4CF6" w:rsidRPr="00004BF1" w:rsidRDefault="00177095" w:rsidP="00FF1B8B">
      <w:pPr>
        <w:pStyle w:val="ab"/>
        <w:numPr>
          <w:ilvl w:val="0"/>
          <w:numId w:val="2"/>
        </w:numPr>
        <w:tabs>
          <w:tab w:val="left" w:pos="567"/>
          <w:tab w:val="left" w:pos="709"/>
          <w:tab w:val="left" w:pos="1134"/>
        </w:tabs>
        <w:overflowPunct/>
        <w:autoSpaceDE/>
        <w:autoSpaceDN/>
        <w:adjustRightInd/>
        <w:spacing w:line="360" w:lineRule="auto"/>
        <w:ind w:left="0" w:firstLine="709"/>
        <w:jc w:val="both"/>
        <w:textAlignment w:val="auto"/>
        <w:rPr>
          <w:rFonts w:eastAsia="Calibri"/>
          <w:lang w:val="en-US"/>
        </w:rPr>
      </w:pPr>
      <w:r w:rsidRPr="00004BF1">
        <w:rPr>
          <w:rFonts w:eastAsiaTheme="minorHAnsi"/>
          <w:bCs/>
          <w:iCs/>
        </w:rPr>
        <w:t xml:space="preserve"> </w:t>
      </w:r>
      <w:r w:rsidR="001C4CF6" w:rsidRPr="00004BF1">
        <w:rPr>
          <w:rFonts w:eastAsia="Calibri"/>
          <w:bCs/>
          <w:iCs/>
          <w:lang w:val="en-US"/>
        </w:rPr>
        <w:t xml:space="preserve">Tiler W., </w:t>
      </w:r>
      <w:proofErr w:type="spellStart"/>
      <w:r w:rsidR="001C4CF6" w:rsidRPr="00004BF1">
        <w:rPr>
          <w:rFonts w:eastAsia="Calibri"/>
          <w:bCs/>
          <w:iCs/>
          <w:lang w:val="en-US"/>
        </w:rPr>
        <w:t>Voto</w:t>
      </w:r>
      <w:proofErr w:type="spellEnd"/>
      <w:r w:rsidR="001C4CF6" w:rsidRPr="00004BF1">
        <w:rPr>
          <w:rFonts w:eastAsia="Calibri"/>
          <w:bCs/>
          <w:iCs/>
          <w:lang w:val="en-US"/>
        </w:rPr>
        <w:t xml:space="preserve"> G., </w:t>
      </w:r>
      <w:proofErr w:type="spellStart"/>
      <w:r w:rsidR="001C4CF6" w:rsidRPr="00004BF1">
        <w:rPr>
          <w:rFonts w:eastAsia="Calibri"/>
          <w:bCs/>
          <w:iCs/>
          <w:lang w:val="en-US"/>
        </w:rPr>
        <w:t>Donega</w:t>
      </w:r>
      <w:proofErr w:type="spellEnd"/>
      <w:r w:rsidR="001C4CF6" w:rsidRPr="00004BF1">
        <w:rPr>
          <w:rFonts w:eastAsia="Calibri"/>
          <w:bCs/>
          <w:iCs/>
          <w:lang w:val="en-US"/>
        </w:rPr>
        <w:t xml:space="preserve"> M., Kahr G. Analysis of PCBs in emission samples: non </w:t>
      </w:r>
      <w:proofErr w:type="spellStart"/>
      <w:r w:rsidR="001C4CF6" w:rsidRPr="00004BF1">
        <w:rPr>
          <w:rFonts w:eastAsia="Calibri"/>
          <w:bCs/>
          <w:iCs/>
          <w:lang w:val="en-US"/>
        </w:rPr>
        <w:t>ortho</w:t>
      </w:r>
      <w:proofErr w:type="spellEnd"/>
      <w:r w:rsidR="001C4CF6" w:rsidRPr="00004BF1">
        <w:rPr>
          <w:rFonts w:eastAsia="Calibri"/>
          <w:bCs/>
          <w:iCs/>
          <w:lang w:val="en-US"/>
        </w:rPr>
        <w:t>, mono-</w:t>
      </w:r>
      <w:proofErr w:type="spellStart"/>
      <w:r w:rsidR="001C4CF6" w:rsidRPr="00004BF1">
        <w:rPr>
          <w:rFonts w:eastAsia="Calibri"/>
          <w:bCs/>
          <w:iCs/>
          <w:lang w:val="en-US"/>
        </w:rPr>
        <w:t>ortho</w:t>
      </w:r>
      <w:proofErr w:type="spellEnd"/>
      <w:r w:rsidR="001C4CF6" w:rsidRPr="00004BF1">
        <w:rPr>
          <w:rFonts w:eastAsia="Calibri"/>
          <w:bCs/>
          <w:iCs/>
          <w:lang w:val="en-US"/>
        </w:rPr>
        <w:t xml:space="preserve"> and homolog totals by level of chlorination. </w:t>
      </w:r>
      <w:r w:rsidR="001C4CF6" w:rsidRPr="00004BF1">
        <w:rPr>
          <w:rFonts w:eastAsia="Calibri"/>
          <w:bCs/>
          <w:iCs/>
          <w:lang w:val="kk-KZ"/>
        </w:rPr>
        <w:t xml:space="preserve">– </w:t>
      </w:r>
      <w:r w:rsidR="001C4CF6" w:rsidRPr="00004BF1">
        <w:rPr>
          <w:rFonts w:eastAsia="Calibri"/>
          <w:bCs/>
          <w:iCs/>
          <w:lang w:val="en-US"/>
        </w:rPr>
        <w:t>2007.</w:t>
      </w:r>
      <w:r w:rsidR="001C4CF6" w:rsidRPr="00004BF1">
        <w:rPr>
          <w:rFonts w:eastAsia="Calibri"/>
          <w:lang w:val="en-US"/>
        </w:rPr>
        <w:t xml:space="preserve"> </w:t>
      </w:r>
      <w:r w:rsidR="001C4CF6" w:rsidRPr="00004BF1">
        <w:rPr>
          <w:rFonts w:eastAsiaTheme="minorHAnsi"/>
          <w:bCs/>
          <w:iCs/>
          <w:lang w:val="en-US"/>
        </w:rPr>
        <w:t xml:space="preserve">Expert Environmental. </w:t>
      </w:r>
      <w:r w:rsidR="001C4CF6" w:rsidRPr="00004BF1">
        <w:rPr>
          <w:rFonts w:eastAsia="Calibri"/>
          <w:lang w:val="en-US"/>
        </w:rPr>
        <w:t>– URL:</w:t>
      </w:r>
      <w:r w:rsidR="001C4CF6" w:rsidRPr="00004BF1">
        <w:rPr>
          <w:rFonts w:eastAsiaTheme="minorHAnsi"/>
          <w:bCs/>
          <w:iCs/>
          <w:lang w:val="en-US"/>
        </w:rPr>
        <w:t xml:space="preserve"> http://www.environmental-expert.com (</w:t>
      </w:r>
      <w:r w:rsidR="001C4CF6" w:rsidRPr="00004BF1">
        <w:rPr>
          <w:rFonts w:eastAsiaTheme="minorHAnsi"/>
          <w:bCs/>
          <w:iCs/>
        </w:rPr>
        <w:t>дата</w:t>
      </w:r>
      <w:r w:rsidR="001C4CF6" w:rsidRPr="00004BF1">
        <w:rPr>
          <w:rFonts w:eastAsiaTheme="minorHAnsi"/>
          <w:bCs/>
          <w:iCs/>
          <w:lang w:val="en-US"/>
        </w:rPr>
        <w:t xml:space="preserve"> </w:t>
      </w:r>
      <w:r w:rsidR="001C4CF6" w:rsidRPr="00004BF1">
        <w:rPr>
          <w:rFonts w:eastAsiaTheme="minorHAnsi"/>
          <w:bCs/>
          <w:iCs/>
        </w:rPr>
        <w:t>обращения</w:t>
      </w:r>
      <w:r w:rsidR="001C4CF6" w:rsidRPr="00004BF1">
        <w:rPr>
          <w:rFonts w:eastAsiaTheme="minorHAnsi"/>
          <w:bCs/>
          <w:iCs/>
          <w:lang w:val="en-US"/>
        </w:rPr>
        <w:t xml:space="preserve"> 24.06.2018). </w:t>
      </w:r>
    </w:p>
    <w:p w:rsidR="00177095" w:rsidRPr="00004BF1" w:rsidRDefault="00177095" w:rsidP="00FF1B8B">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lang w:val="en-US"/>
        </w:rPr>
        <w:t>Erickson M.D. Analytical Chemistry of PCBs. ISBN 0-87371-923-9. – 1997.</w:t>
      </w:r>
      <w:r w:rsidR="00A33EE0" w:rsidRPr="00004BF1">
        <w:rPr>
          <w:rFonts w:eastAsiaTheme="minorHAnsi"/>
          <w:sz w:val="24"/>
          <w:szCs w:val="24"/>
        </w:rPr>
        <w:t xml:space="preserve"> – 287 р.</w:t>
      </w:r>
    </w:p>
    <w:p w:rsidR="00177095" w:rsidRPr="00004BF1" w:rsidRDefault="00177095" w:rsidP="00FF1B8B">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lang w:val="kk-KZ"/>
        </w:rPr>
        <w:t>Kannan N. The Handbook of Environmental Chemistry Part К New Types of Persistent Halogenated Compounds, ISBN 3-540-65838-6. – 2000. – Vol. 3.</w:t>
      </w:r>
      <w:r w:rsidR="00A33EE0" w:rsidRPr="00004BF1">
        <w:rPr>
          <w:rFonts w:eastAsiaTheme="minorHAnsi"/>
          <w:sz w:val="24"/>
          <w:szCs w:val="24"/>
          <w:lang w:val="kk-KZ"/>
        </w:rPr>
        <w:t xml:space="preserve"> – РР. 258-267.</w:t>
      </w:r>
    </w:p>
    <w:p w:rsidR="00177095" w:rsidRPr="00004BF1" w:rsidRDefault="00177095" w:rsidP="00FF1B8B">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lang w:val="kk-KZ"/>
        </w:rPr>
        <w:t>Коноплев А.В., Никитин В.А., Самсонов Д.П., Черник Г.В., Рычков А.М. Полихлорированные бифенилы и хлорорганические пестициды в атмосфере дальневосточной российской Арктики // Метеорол. и гидрология. – 2005. – № 7. – С. 38</w:t>
      </w:r>
      <w:r w:rsidR="005C6E36" w:rsidRPr="00004BF1">
        <w:rPr>
          <w:sz w:val="24"/>
          <w:szCs w:val="24"/>
          <w:lang w:eastAsia="ru-RU"/>
        </w:rPr>
        <w:t>–</w:t>
      </w:r>
      <w:r w:rsidRPr="00004BF1">
        <w:rPr>
          <w:rFonts w:eastAsiaTheme="minorHAnsi"/>
          <w:sz w:val="24"/>
          <w:szCs w:val="24"/>
          <w:lang w:val="kk-KZ"/>
        </w:rPr>
        <w:t>44.</w:t>
      </w:r>
    </w:p>
    <w:p w:rsidR="00177095" w:rsidRPr="00004BF1" w:rsidRDefault="00177095" w:rsidP="00FF1B8B">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 xml:space="preserve">Исидоров В.А. Введение в </w:t>
      </w:r>
      <w:proofErr w:type="gramStart"/>
      <w:r w:rsidRPr="00004BF1">
        <w:rPr>
          <w:rFonts w:eastAsiaTheme="minorHAnsi"/>
          <w:sz w:val="24"/>
          <w:szCs w:val="24"/>
        </w:rPr>
        <w:t>химическую</w:t>
      </w:r>
      <w:proofErr w:type="gramEnd"/>
      <w:r w:rsidRPr="00004BF1">
        <w:rPr>
          <w:rFonts w:eastAsiaTheme="minorHAnsi"/>
          <w:sz w:val="24"/>
          <w:szCs w:val="24"/>
        </w:rPr>
        <w:t xml:space="preserve"> </w:t>
      </w:r>
      <w:proofErr w:type="spellStart"/>
      <w:r w:rsidRPr="00004BF1">
        <w:rPr>
          <w:rFonts w:eastAsiaTheme="minorHAnsi"/>
          <w:sz w:val="24"/>
          <w:szCs w:val="24"/>
        </w:rPr>
        <w:t>экотоксикологию</w:t>
      </w:r>
      <w:proofErr w:type="spellEnd"/>
      <w:r w:rsidRPr="00004BF1">
        <w:rPr>
          <w:rFonts w:eastAsiaTheme="minorHAnsi"/>
          <w:sz w:val="24"/>
          <w:szCs w:val="24"/>
        </w:rPr>
        <w:t>. Учебное пособие. – СПб. – 1999. – 90 с.</w:t>
      </w:r>
    </w:p>
    <w:p w:rsidR="00177095" w:rsidRPr="00004BF1" w:rsidRDefault="00177095" w:rsidP="00FF1B8B">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 xml:space="preserve">Майстренко В.Н., Клюев </w:t>
      </w:r>
      <w:proofErr w:type="spellStart"/>
      <w:r w:rsidRPr="00004BF1">
        <w:rPr>
          <w:rFonts w:eastAsiaTheme="minorHAnsi"/>
          <w:sz w:val="24"/>
          <w:szCs w:val="24"/>
        </w:rPr>
        <w:t>Н.А.Эколого</w:t>
      </w:r>
      <w:proofErr w:type="spellEnd"/>
      <w:r w:rsidRPr="00004BF1">
        <w:rPr>
          <w:rFonts w:eastAsiaTheme="minorHAnsi"/>
          <w:sz w:val="24"/>
          <w:szCs w:val="24"/>
        </w:rPr>
        <w:t>-аналитический мониторинг стойких органических загрязнителей. – М.: БННОМ, 2004. – 323 с.</w:t>
      </w:r>
    </w:p>
    <w:p w:rsidR="00177095" w:rsidRPr="00004BF1" w:rsidRDefault="00177095" w:rsidP="00FF1B8B">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 xml:space="preserve">Полихлорированные бифенилы и </w:t>
      </w:r>
      <w:proofErr w:type="spellStart"/>
      <w:r w:rsidRPr="00004BF1">
        <w:rPr>
          <w:rFonts w:eastAsiaTheme="minorHAnsi"/>
          <w:sz w:val="24"/>
          <w:szCs w:val="24"/>
        </w:rPr>
        <w:t>терфенилы</w:t>
      </w:r>
      <w:proofErr w:type="spellEnd"/>
      <w:r w:rsidRPr="00004BF1">
        <w:rPr>
          <w:rFonts w:eastAsiaTheme="minorHAnsi"/>
          <w:sz w:val="24"/>
          <w:szCs w:val="24"/>
        </w:rPr>
        <w:t xml:space="preserve">. – Женева, 1980. – </w:t>
      </w:r>
      <w:proofErr w:type="spellStart"/>
      <w:r w:rsidRPr="00004BF1">
        <w:rPr>
          <w:rFonts w:eastAsiaTheme="minorHAnsi"/>
          <w:sz w:val="24"/>
          <w:szCs w:val="24"/>
        </w:rPr>
        <w:t>Вып</w:t>
      </w:r>
      <w:proofErr w:type="spellEnd"/>
      <w:r w:rsidRPr="00004BF1">
        <w:rPr>
          <w:rFonts w:eastAsiaTheme="minorHAnsi"/>
          <w:sz w:val="24"/>
          <w:szCs w:val="24"/>
        </w:rPr>
        <w:t>. 2. – 98 с.</w:t>
      </w:r>
    </w:p>
    <w:p w:rsidR="00177095" w:rsidRPr="00004BF1" w:rsidRDefault="00177095" w:rsidP="00FF1B8B">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 xml:space="preserve">Клюев Н.А., Бродский Е.С. Определение полихлорированных бифенилов в окружающей среде и </w:t>
      </w:r>
      <w:proofErr w:type="spellStart"/>
      <w:r w:rsidRPr="00004BF1">
        <w:rPr>
          <w:rFonts w:eastAsiaTheme="minorHAnsi"/>
          <w:sz w:val="24"/>
          <w:szCs w:val="24"/>
        </w:rPr>
        <w:t>биоте</w:t>
      </w:r>
      <w:proofErr w:type="spellEnd"/>
      <w:r w:rsidRPr="00004BF1">
        <w:rPr>
          <w:rFonts w:eastAsiaTheme="minorHAnsi"/>
          <w:sz w:val="24"/>
          <w:szCs w:val="24"/>
        </w:rPr>
        <w:t xml:space="preserve"> // Полихлорированные бифенилы. Супертоксиканты XXI века. – М.: Инф. выпуск ВИНИТИ, 2000. – № 5. – С. 31</w:t>
      </w:r>
      <w:r w:rsidR="005C6E36" w:rsidRPr="00004BF1">
        <w:rPr>
          <w:sz w:val="24"/>
          <w:szCs w:val="24"/>
          <w:lang w:val="en-US" w:eastAsia="ru-RU"/>
        </w:rPr>
        <w:t>–</w:t>
      </w:r>
      <w:r w:rsidRPr="00004BF1">
        <w:rPr>
          <w:rFonts w:eastAsiaTheme="minorHAnsi"/>
          <w:sz w:val="24"/>
          <w:szCs w:val="24"/>
        </w:rPr>
        <w:t>63.</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lastRenderedPageBreak/>
        <w:t xml:space="preserve">Мамонтов А.А., Тарасов Е.Н., Мамонтова Е.А., </w:t>
      </w:r>
      <w:proofErr w:type="spellStart"/>
      <w:r w:rsidRPr="00004BF1">
        <w:rPr>
          <w:rFonts w:eastAsiaTheme="minorHAnsi"/>
          <w:sz w:val="24"/>
          <w:szCs w:val="24"/>
        </w:rPr>
        <w:t>Кербер</w:t>
      </w:r>
      <w:proofErr w:type="spellEnd"/>
      <w:r w:rsidRPr="00004BF1">
        <w:rPr>
          <w:rFonts w:eastAsiaTheme="minorHAnsi"/>
          <w:sz w:val="24"/>
          <w:szCs w:val="24"/>
        </w:rPr>
        <w:t xml:space="preserve"> Е.В. Изменение содержания полихлорированных бифенилов в почвах прибрежной зоны озера Байкал в 1997-2012 гг. // Экологическая химия. – 2015. – Т. 24. – № 3. – С. 129</w:t>
      </w:r>
      <w:r w:rsidR="005C6E36" w:rsidRPr="00004BF1">
        <w:rPr>
          <w:sz w:val="24"/>
          <w:szCs w:val="24"/>
          <w:lang w:eastAsia="ru-RU"/>
        </w:rPr>
        <w:t>–</w:t>
      </w:r>
      <w:r w:rsidRPr="00004BF1">
        <w:rPr>
          <w:rFonts w:eastAsiaTheme="minorHAnsi"/>
          <w:sz w:val="24"/>
          <w:szCs w:val="24"/>
        </w:rPr>
        <w:t xml:space="preserve">136. </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ГН 2.1.72041</w:t>
      </w:r>
      <w:r w:rsidR="00322131" w:rsidRPr="00004BF1">
        <w:rPr>
          <w:color w:val="000000"/>
          <w:sz w:val="24"/>
          <w:szCs w:val="24"/>
          <w:lang w:eastAsia="ru-RU"/>
        </w:rPr>
        <w:t>–</w:t>
      </w:r>
      <w:r w:rsidRPr="00004BF1">
        <w:rPr>
          <w:rFonts w:eastAsiaTheme="minorHAnsi"/>
          <w:sz w:val="24"/>
          <w:szCs w:val="24"/>
        </w:rPr>
        <w:t>06. Гигиенические нормативы «Предельно допустимые концентрации (ПДК) химических веществ в почве».</w:t>
      </w:r>
      <w:r w:rsidR="00A33EE0" w:rsidRPr="00004BF1">
        <w:rPr>
          <w:rFonts w:eastAsiaTheme="minorHAnsi"/>
          <w:sz w:val="24"/>
          <w:szCs w:val="24"/>
        </w:rPr>
        <w:t xml:space="preserve"> – 25 с.</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ГН 2.1.7.2042</w:t>
      </w:r>
      <w:r w:rsidR="00322131" w:rsidRPr="00004BF1">
        <w:rPr>
          <w:color w:val="000000"/>
          <w:sz w:val="24"/>
          <w:szCs w:val="24"/>
          <w:lang w:eastAsia="ru-RU"/>
        </w:rPr>
        <w:t>–</w:t>
      </w:r>
      <w:r w:rsidRPr="00004BF1">
        <w:rPr>
          <w:rFonts w:eastAsiaTheme="minorHAnsi"/>
          <w:sz w:val="24"/>
          <w:szCs w:val="24"/>
        </w:rPr>
        <w:t xml:space="preserve">06. Гигиенические нормативы «Ориентировочно допустимые концентрации (ОДК) химических веществ в почве». </w:t>
      </w:r>
      <w:r w:rsidR="00A33EE0" w:rsidRPr="00004BF1">
        <w:rPr>
          <w:rFonts w:eastAsiaTheme="minorHAnsi"/>
          <w:sz w:val="24"/>
          <w:szCs w:val="24"/>
        </w:rPr>
        <w:t>– 29 с.</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СП 11</w:t>
      </w:r>
      <w:r w:rsidR="00322131" w:rsidRPr="00004BF1">
        <w:rPr>
          <w:color w:val="000000"/>
          <w:sz w:val="24"/>
          <w:szCs w:val="24"/>
          <w:lang w:eastAsia="ru-RU"/>
        </w:rPr>
        <w:t>-</w:t>
      </w:r>
      <w:r w:rsidRPr="00004BF1">
        <w:rPr>
          <w:rFonts w:eastAsiaTheme="minorHAnsi"/>
          <w:sz w:val="24"/>
          <w:szCs w:val="24"/>
        </w:rPr>
        <w:t>102</w:t>
      </w:r>
      <w:r w:rsidR="00322131" w:rsidRPr="00004BF1">
        <w:rPr>
          <w:color w:val="000000"/>
          <w:sz w:val="24"/>
          <w:szCs w:val="24"/>
          <w:lang w:eastAsia="ru-RU"/>
        </w:rPr>
        <w:t>–</w:t>
      </w:r>
      <w:r w:rsidRPr="00004BF1">
        <w:rPr>
          <w:rFonts w:eastAsiaTheme="minorHAnsi"/>
          <w:sz w:val="24"/>
          <w:szCs w:val="24"/>
        </w:rPr>
        <w:t>97. Свод правил «Инженерно-экологические изыскания для строительства». Критерии экологической оценки загрязнения почв в соответствии с «</w:t>
      </w:r>
      <w:proofErr w:type="spellStart"/>
      <w:r w:rsidRPr="00004BF1">
        <w:rPr>
          <w:rFonts w:eastAsiaTheme="minorHAnsi"/>
          <w:sz w:val="24"/>
          <w:szCs w:val="24"/>
          <w:lang w:val="en-US"/>
        </w:rPr>
        <w:t>Neue</w:t>
      </w:r>
      <w:proofErr w:type="spellEnd"/>
      <w:r w:rsidRPr="00004BF1">
        <w:rPr>
          <w:rFonts w:eastAsiaTheme="minorHAnsi"/>
          <w:sz w:val="24"/>
          <w:szCs w:val="24"/>
        </w:rPr>
        <w:t xml:space="preserve"> </w:t>
      </w:r>
      <w:proofErr w:type="spellStart"/>
      <w:r w:rsidRPr="00004BF1">
        <w:rPr>
          <w:rFonts w:eastAsiaTheme="minorHAnsi"/>
          <w:sz w:val="24"/>
          <w:szCs w:val="24"/>
          <w:lang w:val="en-US"/>
        </w:rPr>
        <w:t>Niederlandische</w:t>
      </w:r>
      <w:proofErr w:type="spellEnd"/>
      <w:r w:rsidRPr="00004BF1">
        <w:rPr>
          <w:rFonts w:eastAsiaTheme="minorHAnsi"/>
          <w:sz w:val="24"/>
          <w:szCs w:val="24"/>
        </w:rPr>
        <w:t xml:space="preserve"> </w:t>
      </w:r>
      <w:proofErr w:type="spellStart"/>
      <w:r w:rsidRPr="00004BF1">
        <w:rPr>
          <w:rFonts w:eastAsiaTheme="minorHAnsi"/>
          <w:sz w:val="24"/>
          <w:szCs w:val="24"/>
          <w:lang w:val="en-US"/>
        </w:rPr>
        <w:t>Liste</w:t>
      </w:r>
      <w:proofErr w:type="spellEnd"/>
      <w:r w:rsidRPr="00004BF1">
        <w:rPr>
          <w:rFonts w:eastAsiaTheme="minorHAnsi"/>
          <w:sz w:val="24"/>
          <w:szCs w:val="24"/>
        </w:rPr>
        <w:t xml:space="preserve">. </w:t>
      </w:r>
      <w:proofErr w:type="spellStart"/>
      <w:r w:rsidRPr="00004BF1">
        <w:rPr>
          <w:rFonts w:eastAsiaTheme="minorHAnsi"/>
          <w:sz w:val="24"/>
          <w:szCs w:val="24"/>
          <w:lang w:val="en-US"/>
        </w:rPr>
        <w:t>Altlasten</w:t>
      </w:r>
      <w:proofErr w:type="spellEnd"/>
      <w:r w:rsidRPr="00004BF1">
        <w:rPr>
          <w:rFonts w:eastAsiaTheme="minorHAnsi"/>
          <w:sz w:val="24"/>
          <w:szCs w:val="24"/>
          <w:lang w:val="en-US"/>
        </w:rPr>
        <w:t xml:space="preserve"> </w:t>
      </w:r>
      <w:proofErr w:type="spellStart"/>
      <w:r w:rsidRPr="00004BF1">
        <w:rPr>
          <w:rFonts w:eastAsiaTheme="minorHAnsi"/>
          <w:sz w:val="24"/>
          <w:szCs w:val="24"/>
          <w:lang w:val="en-US"/>
        </w:rPr>
        <w:t>Spekrtrum</w:t>
      </w:r>
      <w:proofErr w:type="spellEnd"/>
      <w:r w:rsidRPr="00004BF1">
        <w:rPr>
          <w:rFonts w:eastAsiaTheme="minorHAnsi"/>
          <w:sz w:val="24"/>
          <w:szCs w:val="24"/>
        </w:rPr>
        <w:t xml:space="preserve"> 3/95». – М., 1997.</w:t>
      </w:r>
      <w:r w:rsidR="00A33EE0" w:rsidRPr="00004BF1">
        <w:rPr>
          <w:rFonts w:eastAsiaTheme="minorHAnsi"/>
          <w:sz w:val="24"/>
          <w:szCs w:val="24"/>
        </w:rPr>
        <w:t xml:space="preserve"> – 36 с.</w:t>
      </w:r>
    </w:p>
    <w:p w:rsidR="00177095" w:rsidRPr="00004BF1" w:rsidRDefault="000A42F0"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 xml:space="preserve">Отчет программа 001 «Обеспечение деятельности уполномоченного органа в области охраны окружающей среды». Подготовка первого Национального отчета по стойким органическим загрязнителям в секретариат Стокгольмской конвенции о СОЗ. – Астана, 2010. – 105 с. </w:t>
      </w:r>
      <w:r w:rsidRPr="00004BF1">
        <w:rPr>
          <w:rFonts w:eastAsia="Calibri"/>
          <w:sz w:val="24"/>
          <w:szCs w:val="24"/>
        </w:rPr>
        <w:t xml:space="preserve">– </w:t>
      </w:r>
      <w:r w:rsidRPr="00004BF1">
        <w:rPr>
          <w:rFonts w:eastAsia="Calibri"/>
          <w:sz w:val="24"/>
          <w:szCs w:val="24"/>
          <w:lang w:val="en-US"/>
        </w:rPr>
        <w:t>URL</w:t>
      </w:r>
      <w:r w:rsidRPr="00004BF1">
        <w:rPr>
          <w:rFonts w:eastAsia="Calibri"/>
          <w:sz w:val="24"/>
          <w:szCs w:val="24"/>
        </w:rPr>
        <w:t xml:space="preserve">: </w:t>
      </w:r>
      <w:hyperlink r:id="rId22" w:history="1">
        <w:r w:rsidR="00177095" w:rsidRPr="00004BF1">
          <w:rPr>
            <w:rStyle w:val="a8"/>
            <w:rFonts w:eastAsiaTheme="minorHAnsi"/>
            <w:color w:val="auto"/>
            <w:sz w:val="24"/>
            <w:szCs w:val="24"/>
            <w:u w:val="none"/>
          </w:rPr>
          <w:t>http://www.</w:t>
        </w:r>
        <w:proofErr w:type="spellStart"/>
        <w:r w:rsidR="00177095" w:rsidRPr="00004BF1">
          <w:rPr>
            <w:rStyle w:val="a8"/>
            <w:rFonts w:eastAsiaTheme="minorHAnsi"/>
            <w:color w:val="auto"/>
            <w:sz w:val="24"/>
            <w:szCs w:val="24"/>
            <w:u w:val="none"/>
            <w:lang w:val="en-US"/>
          </w:rPr>
          <w:t>uzluga</w:t>
        </w:r>
        <w:proofErr w:type="spellEnd"/>
        <w:r w:rsidR="00177095" w:rsidRPr="00004BF1">
          <w:rPr>
            <w:rStyle w:val="a8"/>
            <w:rFonts w:eastAsiaTheme="minorHAnsi"/>
            <w:color w:val="auto"/>
            <w:sz w:val="24"/>
            <w:szCs w:val="24"/>
            <w:u w:val="none"/>
          </w:rPr>
          <w:t>.</w:t>
        </w:r>
        <w:proofErr w:type="spellStart"/>
        <w:r w:rsidR="00177095" w:rsidRPr="00004BF1">
          <w:rPr>
            <w:rStyle w:val="a8"/>
            <w:rFonts w:eastAsiaTheme="minorHAnsi"/>
            <w:color w:val="auto"/>
            <w:sz w:val="24"/>
            <w:szCs w:val="24"/>
            <w:u w:val="none"/>
            <w:lang w:val="en-US"/>
          </w:rPr>
          <w:t>ru</w:t>
        </w:r>
        <w:proofErr w:type="spellEnd"/>
        <w:r w:rsidR="00177095" w:rsidRPr="00004BF1">
          <w:rPr>
            <w:rStyle w:val="a8"/>
            <w:rFonts w:eastAsiaTheme="minorHAnsi"/>
            <w:color w:val="auto"/>
            <w:sz w:val="24"/>
            <w:szCs w:val="24"/>
            <w:u w:val="none"/>
          </w:rPr>
          <w:t>/</w:t>
        </w:r>
        <w:proofErr w:type="spellStart"/>
        <w:r w:rsidR="00177095" w:rsidRPr="00004BF1">
          <w:rPr>
            <w:rStyle w:val="a8"/>
            <w:rFonts w:eastAsiaTheme="minorHAnsi"/>
            <w:color w:val="auto"/>
            <w:sz w:val="24"/>
            <w:szCs w:val="24"/>
            <w:u w:val="none"/>
            <w:lang w:val="en-US"/>
          </w:rPr>
          <w:t>portd</w:t>
        </w:r>
        <w:proofErr w:type="spellEnd"/>
        <w:r w:rsidR="00177095" w:rsidRPr="00004BF1">
          <w:rPr>
            <w:rStyle w:val="a8"/>
            <w:rFonts w:eastAsiaTheme="minorHAnsi"/>
            <w:color w:val="auto"/>
            <w:sz w:val="24"/>
            <w:szCs w:val="24"/>
            <w:u w:val="none"/>
          </w:rPr>
          <w:t xml:space="preserve">/ Отчет+программа+001+«Обеспечение+деятельности+уполномоченного+органа+в+области </w:t>
        </w:r>
        <w:proofErr w:type="spellStart"/>
        <w:r w:rsidR="00177095" w:rsidRPr="00004BF1">
          <w:rPr>
            <w:rStyle w:val="a8"/>
            <w:rFonts w:eastAsiaTheme="minorHAnsi"/>
            <w:color w:val="auto"/>
            <w:sz w:val="24"/>
            <w:szCs w:val="24"/>
            <w:u w:val="none"/>
          </w:rPr>
          <w:t>охраны+окружающей+среды</w:t>
        </w:r>
        <w:proofErr w:type="spellEnd"/>
        <w:r w:rsidR="00177095" w:rsidRPr="00004BF1">
          <w:rPr>
            <w:rStyle w:val="a8"/>
            <w:rFonts w:eastAsiaTheme="minorHAnsi"/>
            <w:color w:val="auto"/>
            <w:sz w:val="24"/>
            <w:szCs w:val="24"/>
            <w:u w:val="none"/>
          </w:rPr>
          <w:t>»</w:t>
        </w:r>
        <w:r w:rsidR="00177095" w:rsidRPr="00004BF1">
          <w:rPr>
            <w:rStyle w:val="a8"/>
            <w:rFonts w:eastAsiaTheme="minorHAnsi"/>
            <w:color w:val="auto"/>
            <w:sz w:val="24"/>
            <w:szCs w:val="24"/>
            <w:u w:val="none"/>
            <w:lang w:val="en-US"/>
          </w:rPr>
          <w:t>d</w:t>
        </w:r>
        <w:r w:rsidR="00177095" w:rsidRPr="00004BF1">
          <w:rPr>
            <w:rStyle w:val="a8"/>
            <w:rFonts w:eastAsiaTheme="minorHAnsi"/>
            <w:color w:val="auto"/>
            <w:sz w:val="24"/>
            <w:szCs w:val="24"/>
            <w:u w:val="none"/>
          </w:rPr>
          <w:t>/</w:t>
        </w:r>
        <w:r w:rsidR="00177095" w:rsidRPr="00004BF1">
          <w:rPr>
            <w:rStyle w:val="a8"/>
            <w:rFonts w:eastAsiaTheme="minorHAnsi"/>
            <w:color w:val="auto"/>
            <w:sz w:val="24"/>
            <w:szCs w:val="24"/>
            <w:u w:val="none"/>
            <w:lang w:val="en-US"/>
          </w:rPr>
          <w:t>part</w:t>
        </w:r>
        <w:r w:rsidR="00177095" w:rsidRPr="00004BF1">
          <w:rPr>
            <w:rStyle w:val="a8"/>
            <w:rFonts w:eastAsiaTheme="minorHAnsi"/>
            <w:color w:val="auto"/>
            <w:sz w:val="24"/>
            <w:szCs w:val="24"/>
            <w:u w:val="none"/>
          </w:rPr>
          <w:t>-9.</w:t>
        </w:r>
        <w:r w:rsidR="00177095" w:rsidRPr="00004BF1">
          <w:rPr>
            <w:rStyle w:val="a8"/>
            <w:rFonts w:eastAsiaTheme="minorHAnsi"/>
            <w:color w:val="auto"/>
            <w:sz w:val="24"/>
            <w:szCs w:val="24"/>
            <w:u w:val="none"/>
            <w:lang w:val="en-US"/>
          </w:rPr>
          <w:t>html</w:t>
        </w:r>
      </w:hyperlink>
      <w:r w:rsidR="00177095" w:rsidRPr="00004BF1">
        <w:rPr>
          <w:rFonts w:eastAsiaTheme="minorHAnsi"/>
          <w:sz w:val="24"/>
          <w:szCs w:val="24"/>
        </w:rPr>
        <w:t xml:space="preserve"> </w:t>
      </w:r>
      <w:r w:rsidRPr="00004BF1">
        <w:rPr>
          <w:rFonts w:eastAsiaTheme="minorHAnsi"/>
          <w:sz w:val="24"/>
          <w:szCs w:val="24"/>
        </w:rPr>
        <w:t>(дата обращения</w:t>
      </w:r>
      <w:r w:rsidR="00177095" w:rsidRPr="00004BF1">
        <w:rPr>
          <w:rFonts w:eastAsiaTheme="minorHAnsi"/>
          <w:sz w:val="24"/>
          <w:szCs w:val="24"/>
        </w:rPr>
        <w:t xml:space="preserve"> </w:t>
      </w:r>
      <w:r w:rsidRPr="00004BF1">
        <w:rPr>
          <w:rFonts w:eastAsiaTheme="minorHAnsi"/>
          <w:sz w:val="24"/>
          <w:szCs w:val="24"/>
        </w:rPr>
        <w:t>0</w:t>
      </w:r>
      <w:r w:rsidR="00177095" w:rsidRPr="00004BF1">
        <w:rPr>
          <w:rFonts w:eastAsiaTheme="minorHAnsi"/>
          <w:sz w:val="24"/>
          <w:szCs w:val="24"/>
        </w:rPr>
        <w:t>2.06.2018</w:t>
      </w:r>
      <w:r w:rsidRPr="00004BF1">
        <w:rPr>
          <w:rFonts w:eastAsiaTheme="minorHAnsi"/>
          <w:sz w:val="24"/>
          <w:szCs w:val="24"/>
        </w:rPr>
        <w:t>).</w:t>
      </w:r>
    </w:p>
    <w:p w:rsidR="00177095" w:rsidRPr="00004BF1" w:rsidRDefault="008E4BE6"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Calibri"/>
          <w:sz w:val="24"/>
          <w:szCs w:val="24"/>
          <w:lang w:val="en-US"/>
        </w:rPr>
        <w:t xml:space="preserve">Environmental and Sustainable Development in Central Asia and Russia. </w:t>
      </w:r>
      <w:r w:rsidR="000A42F0" w:rsidRPr="00004BF1">
        <w:rPr>
          <w:rFonts w:eastAsia="Calibri"/>
          <w:sz w:val="24"/>
          <w:szCs w:val="24"/>
          <w:lang w:val="en-US"/>
        </w:rPr>
        <w:t>– URL</w:t>
      </w:r>
      <w:r w:rsidR="00177095" w:rsidRPr="00004BF1">
        <w:rPr>
          <w:rFonts w:eastAsia="Calibri"/>
          <w:sz w:val="24"/>
          <w:szCs w:val="24"/>
          <w:lang w:val="en-US"/>
        </w:rPr>
        <w:t xml:space="preserve">: </w:t>
      </w:r>
      <w:hyperlink r:id="rId23" w:anchor="0" w:history="1">
        <w:r w:rsidR="00177095" w:rsidRPr="00004BF1">
          <w:rPr>
            <w:rStyle w:val="a8"/>
            <w:rFonts w:eastAsiaTheme="minorHAnsi"/>
            <w:color w:val="auto"/>
            <w:sz w:val="24"/>
            <w:szCs w:val="24"/>
            <w:u w:val="none"/>
            <w:lang w:val="en-US"/>
          </w:rPr>
          <w:t>http://www.caresd.net/site.html?en=533#0</w:t>
        </w:r>
      </w:hyperlink>
      <w:r w:rsidR="00177095" w:rsidRPr="00004BF1">
        <w:rPr>
          <w:rFonts w:eastAsiaTheme="minorHAnsi"/>
          <w:sz w:val="24"/>
          <w:szCs w:val="24"/>
          <w:lang w:val="en-US"/>
        </w:rPr>
        <w:t xml:space="preserve"> </w:t>
      </w:r>
      <w:r w:rsidR="000A42F0" w:rsidRPr="00004BF1">
        <w:rPr>
          <w:rFonts w:eastAsiaTheme="minorHAnsi"/>
          <w:sz w:val="24"/>
          <w:szCs w:val="24"/>
          <w:lang w:val="en-US"/>
        </w:rPr>
        <w:t>(</w:t>
      </w:r>
      <w:r w:rsidR="000A42F0" w:rsidRPr="00004BF1">
        <w:rPr>
          <w:rFonts w:eastAsiaTheme="minorHAnsi"/>
          <w:sz w:val="24"/>
          <w:szCs w:val="24"/>
        </w:rPr>
        <w:t>дата</w:t>
      </w:r>
      <w:r w:rsidR="000A42F0" w:rsidRPr="00004BF1">
        <w:rPr>
          <w:rFonts w:eastAsiaTheme="minorHAnsi"/>
          <w:sz w:val="24"/>
          <w:szCs w:val="24"/>
          <w:lang w:val="en-US"/>
        </w:rPr>
        <w:t xml:space="preserve"> </w:t>
      </w:r>
      <w:r w:rsidR="000A42F0" w:rsidRPr="00004BF1">
        <w:rPr>
          <w:rFonts w:eastAsiaTheme="minorHAnsi"/>
          <w:sz w:val="24"/>
          <w:szCs w:val="24"/>
        </w:rPr>
        <w:t>обращения</w:t>
      </w:r>
      <w:r w:rsidR="00177095" w:rsidRPr="00004BF1">
        <w:rPr>
          <w:rFonts w:eastAsiaTheme="minorHAnsi"/>
          <w:sz w:val="24"/>
          <w:szCs w:val="24"/>
          <w:lang w:val="en-US"/>
        </w:rPr>
        <w:t xml:space="preserve"> </w:t>
      </w:r>
      <w:r w:rsidR="000A42F0" w:rsidRPr="00004BF1">
        <w:rPr>
          <w:rFonts w:eastAsiaTheme="minorHAnsi"/>
          <w:sz w:val="24"/>
          <w:szCs w:val="24"/>
          <w:lang w:val="en-US"/>
        </w:rPr>
        <w:t>02.06.2018)</w:t>
      </w:r>
      <w:r w:rsidR="00177095" w:rsidRPr="00004BF1">
        <w:rPr>
          <w:rFonts w:eastAsiaTheme="minorHAnsi"/>
          <w:sz w:val="24"/>
          <w:szCs w:val="24"/>
          <w:lang w:val="en-US"/>
        </w:rPr>
        <w:t>.</w:t>
      </w:r>
    </w:p>
    <w:p w:rsidR="00177095" w:rsidRPr="00004BF1" w:rsidRDefault="00177095" w:rsidP="008E4BE6">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bCs/>
          <w:iCs/>
          <w:sz w:val="24"/>
          <w:szCs w:val="24"/>
        </w:rPr>
        <w:t xml:space="preserve">План выполнения обязательств Республики Казахстан по Стокгольмской конвенции о стойких органических загрязнителях на 2015-2028 годы по состоянию на 30.12.2014 г. </w:t>
      </w:r>
      <w:r w:rsidRPr="00004BF1">
        <w:rPr>
          <w:rFonts w:eastAsiaTheme="minorHAnsi"/>
          <w:sz w:val="24"/>
          <w:szCs w:val="24"/>
        </w:rPr>
        <w:t xml:space="preserve">– </w:t>
      </w:r>
      <w:r w:rsidRPr="00004BF1">
        <w:rPr>
          <w:rFonts w:eastAsiaTheme="minorHAnsi"/>
          <w:bCs/>
          <w:iCs/>
          <w:sz w:val="24"/>
          <w:szCs w:val="24"/>
        </w:rPr>
        <w:t xml:space="preserve">Астана, 2014. </w:t>
      </w:r>
      <w:r w:rsidRPr="00004BF1">
        <w:rPr>
          <w:rFonts w:eastAsiaTheme="minorHAnsi"/>
          <w:sz w:val="24"/>
          <w:szCs w:val="24"/>
        </w:rPr>
        <w:t xml:space="preserve">– </w:t>
      </w:r>
      <w:r w:rsidRPr="00004BF1">
        <w:rPr>
          <w:rFonts w:eastAsiaTheme="minorHAnsi"/>
          <w:bCs/>
          <w:iCs/>
          <w:sz w:val="24"/>
          <w:szCs w:val="24"/>
        </w:rPr>
        <w:t>76 с.</w:t>
      </w:r>
      <w:r w:rsidRPr="00004BF1">
        <w:rPr>
          <w:rFonts w:eastAsiaTheme="minorHAnsi"/>
          <w:sz w:val="24"/>
          <w:szCs w:val="24"/>
        </w:rPr>
        <w:t xml:space="preserve"> </w:t>
      </w:r>
    </w:p>
    <w:p w:rsidR="00177095" w:rsidRPr="00004BF1" w:rsidRDefault="008E4BE6" w:rsidP="008E4BE6">
      <w:pPr>
        <w:pStyle w:val="ab"/>
        <w:numPr>
          <w:ilvl w:val="0"/>
          <w:numId w:val="2"/>
        </w:numPr>
        <w:spacing w:line="360" w:lineRule="auto"/>
        <w:ind w:left="0" w:firstLine="709"/>
        <w:jc w:val="both"/>
      </w:pPr>
      <w:r w:rsidRPr="00004BF1">
        <w:t xml:space="preserve">Информационная акция в поддержку Стокгольмской конвенции. Информирование общественности Республики Казахстан и других стран Центральной Азии о СОЗ и Стокгольмской конвенции. Ситуация с загрязнением окружающей среды в Республике Казахстан. </w:t>
      </w:r>
      <w:r w:rsidRPr="00004BF1">
        <w:rPr>
          <w:rFonts w:eastAsia="Calibri"/>
        </w:rPr>
        <w:t xml:space="preserve">– </w:t>
      </w:r>
      <w:r w:rsidRPr="00004BF1">
        <w:rPr>
          <w:rFonts w:eastAsia="Calibri"/>
          <w:lang w:val="en-US"/>
        </w:rPr>
        <w:t>URL</w:t>
      </w:r>
      <w:r w:rsidR="00177095" w:rsidRPr="00004BF1">
        <w:rPr>
          <w:rFonts w:eastAsia="Calibri"/>
        </w:rPr>
        <w:t xml:space="preserve">: </w:t>
      </w:r>
      <w:hyperlink r:id="rId24" w:history="1">
        <w:r w:rsidR="00177095" w:rsidRPr="00004BF1">
          <w:rPr>
            <w:rStyle w:val="a8"/>
            <w:rFonts w:eastAsiaTheme="minorHAnsi"/>
            <w:color w:val="auto"/>
            <w:u w:val="none"/>
            <w:lang w:val="en-US"/>
          </w:rPr>
          <w:t>http</w:t>
        </w:r>
        <w:r w:rsidR="00177095" w:rsidRPr="00004BF1">
          <w:rPr>
            <w:rStyle w:val="a8"/>
            <w:rFonts w:eastAsiaTheme="minorHAnsi"/>
            <w:color w:val="auto"/>
            <w:u w:val="none"/>
          </w:rPr>
          <w:t>://</w:t>
        </w:r>
        <w:r w:rsidR="00177095" w:rsidRPr="00004BF1">
          <w:rPr>
            <w:rStyle w:val="a8"/>
            <w:rFonts w:eastAsiaTheme="minorHAnsi"/>
            <w:color w:val="auto"/>
            <w:u w:val="none"/>
            <w:lang w:val="en-US"/>
          </w:rPr>
          <w:t>www</w:t>
        </w:r>
        <w:r w:rsidR="00177095" w:rsidRPr="00004BF1">
          <w:rPr>
            <w:rStyle w:val="a8"/>
            <w:rFonts w:eastAsiaTheme="minorHAnsi"/>
            <w:color w:val="auto"/>
            <w:u w:val="none"/>
          </w:rPr>
          <w:t>.</w:t>
        </w:r>
        <w:proofErr w:type="spellStart"/>
        <w:r w:rsidR="00177095" w:rsidRPr="00004BF1">
          <w:rPr>
            <w:rStyle w:val="a8"/>
            <w:rFonts w:eastAsiaTheme="minorHAnsi"/>
            <w:color w:val="auto"/>
            <w:u w:val="none"/>
            <w:lang w:val="en-US"/>
          </w:rPr>
          <w:t>greenwomen</w:t>
        </w:r>
        <w:proofErr w:type="spellEnd"/>
        <w:r w:rsidR="00177095" w:rsidRPr="00004BF1">
          <w:rPr>
            <w:rStyle w:val="a8"/>
            <w:rFonts w:eastAsiaTheme="minorHAnsi"/>
            <w:color w:val="auto"/>
            <w:u w:val="none"/>
          </w:rPr>
          <w:t>.</w:t>
        </w:r>
        <w:proofErr w:type="spellStart"/>
        <w:r w:rsidR="00177095" w:rsidRPr="00004BF1">
          <w:rPr>
            <w:rStyle w:val="a8"/>
            <w:rFonts w:eastAsiaTheme="minorHAnsi"/>
            <w:color w:val="auto"/>
            <w:u w:val="none"/>
            <w:lang w:val="en-US"/>
          </w:rPr>
          <w:t>kz</w:t>
        </w:r>
        <w:proofErr w:type="spellEnd"/>
        <w:r w:rsidR="00177095" w:rsidRPr="00004BF1">
          <w:rPr>
            <w:rStyle w:val="a8"/>
            <w:rFonts w:eastAsiaTheme="minorHAnsi"/>
            <w:color w:val="auto"/>
            <w:u w:val="none"/>
          </w:rPr>
          <w:t>/</w:t>
        </w:r>
        <w:proofErr w:type="spellStart"/>
        <w:r w:rsidR="00177095" w:rsidRPr="00004BF1">
          <w:rPr>
            <w:rStyle w:val="a8"/>
            <w:rFonts w:eastAsiaTheme="minorHAnsi"/>
            <w:color w:val="auto"/>
            <w:u w:val="none"/>
            <w:lang w:val="en-US"/>
          </w:rPr>
          <w:t>stokg</w:t>
        </w:r>
        <w:proofErr w:type="spellEnd"/>
        <w:r w:rsidR="00177095" w:rsidRPr="00004BF1">
          <w:rPr>
            <w:rStyle w:val="a8"/>
            <w:rFonts w:eastAsiaTheme="minorHAnsi"/>
            <w:color w:val="auto"/>
            <w:u w:val="none"/>
          </w:rPr>
          <w:t>3.</w:t>
        </w:r>
        <w:proofErr w:type="spellStart"/>
        <w:r w:rsidR="00177095" w:rsidRPr="00004BF1">
          <w:rPr>
            <w:rStyle w:val="a8"/>
            <w:rFonts w:eastAsiaTheme="minorHAnsi"/>
            <w:color w:val="auto"/>
            <w:u w:val="none"/>
            <w:lang w:val="en-US"/>
          </w:rPr>
          <w:t>htm</w:t>
        </w:r>
        <w:proofErr w:type="spellEnd"/>
      </w:hyperlink>
      <w:r w:rsidR="00177095" w:rsidRPr="00004BF1">
        <w:rPr>
          <w:rFonts w:eastAsiaTheme="minorHAnsi"/>
        </w:rPr>
        <w:t xml:space="preserve"> </w:t>
      </w:r>
      <w:r w:rsidRPr="00004BF1">
        <w:rPr>
          <w:rFonts w:eastAsiaTheme="minorHAnsi"/>
        </w:rPr>
        <w:t>(дата обращения 02.06.2018)</w:t>
      </w:r>
      <w:r w:rsidR="00177095" w:rsidRPr="00004BF1">
        <w:rPr>
          <w:rFonts w:eastAsiaTheme="minorHAnsi"/>
        </w:rPr>
        <w:t>.</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proofErr w:type="spellStart"/>
      <w:r w:rsidRPr="00004BF1">
        <w:rPr>
          <w:rFonts w:eastAsiaTheme="minorHAnsi"/>
          <w:sz w:val="24"/>
          <w:szCs w:val="24"/>
          <w:lang w:val="en-US"/>
        </w:rPr>
        <w:t>Kabdrahmanova</w:t>
      </w:r>
      <w:proofErr w:type="spellEnd"/>
      <w:r w:rsidRPr="00004BF1">
        <w:rPr>
          <w:rFonts w:eastAsiaTheme="minorHAnsi"/>
          <w:sz w:val="24"/>
          <w:szCs w:val="24"/>
          <w:lang w:val="en-US"/>
        </w:rPr>
        <w:t xml:space="preserve"> S., </w:t>
      </w:r>
      <w:proofErr w:type="spellStart"/>
      <w:r w:rsidRPr="00004BF1">
        <w:rPr>
          <w:rFonts w:eastAsiaTheme="minorHAnsi"/>
          <w:sz w:val="24"/>
          <w:szCs w:val="24"/>
          <w:lang w:val="en-US"/>
        </w:rPr>
        <w:t>Kabdysalym</w:t>
      </w:r>
      <w:proofErr w:type="spellEnd"/>
      <w:r w:rsidRPr="00004BF1">
        <w:rPr>
          <w:rFonts w:eastAsiaTheme="minorHAnsi"/>
          <w:sz w:val="24"/>
          <w:szCs w:val="24"/>
          <w:lang w:val="en-US"/>
        </w:rPr>
        <w:t xml:space="preserve"> K., </w:t>
      </w:r>
      <w:proofErr w:type="spellStart"/>
      <w:r w:rsidRPr="00004BF1">
        <w:rPr>
          <w:rFonts w:eastAsiaTheme="minorHAnsi"/>
          <w:sz w:val="24"/>
          <w:szCs w:val="24"/>
          <w:lang w:val="en-US"/>
        </w:rPr>
        <w:t>Shaymardan</w:t>
      </w:r>
      <w:proofErr w:type="spellEnd"/>
      <w:r w:rsidRPr="00004BF1">
        <w:rPr>
          <w:rFonts w:eastAsiaTheme="minorHAnsi"/>
          <w:sz w:val="24"/>
          <w:szCs w:val="24"/>
          <w:lang w:val="en-US"/>
        </w:rPr>
        <w:t xml:space="preserve"> E., </w:t>
      </w:r>
      <w:proofErr w:type="spellStart"/>
      <w:r w:rsidRPr="00004BF1">
        <w:rPr>
          <w:rFonts w:eastAsiaTheme="minorHAnsi"/>
          <w:sz w:val="24"/>
          <w:szCs w:val="24"/>
          <w:lang w:val="en-US"/>
        </w:rPr>
        <w:t>Kudaibergenov</w:t>
      </w:r>
      <w:proofErr w:type="spellEnd"/>
      <w:r w:rsidRPr="00004BF1">
        <w:rPr>
          <w:rFonts w:eastAsiaTheme="minorHAnsi"/>
          <w:sz w:val="24"/>
          <w:szCs w:val="24"/>
          <w:lang w:val="en-US"/>
        </w:rPr>
        <w:t xml:space="preserve"> S. Inventory of </w:t>
      </w:r>
      <w:proofErr w:type="spellStart"/>
      <w:r w:rsidRPr="00004BF1">
        <w:rPr>
          <w:rFonts w:eastAsiaTheme="minorHAnsi"/>
          <w:sz w:val="24"/>
          <w:szCs w:val="24"/>
          <w:lang w:val="en-US"/>
        </w:rPr>
        <w:t>pcb</w:t>
      </w:r>
      <w:proofErr w:type="spellEnd"/>
      <w:r w:rsidRPr="00004BF1">
        <w:rPr>
          <w:rFonts w:eastAsiaTheme="minorHAnsi"/>
          <w:sz w:val="24"/>
          <w:szCs w:val="24"/>
          <w:lang w:val="en-US"/>
        </w:rPr>
        <w:t xml:space="preserve"> </w:t>
      </w:r>
      <w:proofErr w:type="spellStart"/>
      <w:r w:rsidRPr="00004BF1">
        <w:rPr>
          <w:rFonts w:eastAsiaTheme="minorHAnsi"/>
          <w:sz w:val="24"/>
          <w:szCs w:val="24"/>
          <w:lang w:val="en-US"/>
        </w:rPr>
        <w:t>equipments</w:t>
      </w:r>
      <w:proofErr w:type="spellEnd"/>
      <w:r w:rsidRPr="00004BF1">
        <w:rPr>
          <w:rFonts w:eastAsiaTheme="minorHAnsi"/>
          <w:sz w:val="24"/>
          <w:szCs w:val="24"/>
          <w:lang w:val="en-US"/>
        </w:rPr>
        <w:t xml:space="preserve"> in Kazakhstan // </w:t>
      </w:r>
      <w:r w:rsidRPr="00004BF1">
        <w:rPr>
          <w:rFonts w:eastAsia="Calibri"/>
          <w:sz w:val="24"/>
          <w:szCs w:val="24"/>
          <w:lang w:val="en-US"/>
        </w:rPr>
        <w:t xml:space="preserve">The international workshop «Sustainable management of toxic </w:t>
      </w:r>
      <w:proofErr w:type="spellStart"/>
      <w:r w:rsidRPr="00004BF1">
        <w:rPr>
          <w:rFonts w:eastAsia="Calibri"/>
          <w:sz w:val="24"/>
          <w:szCs w:val="24"/>
          <w:lang w:val="en-US"/>
        </w:rPr>
        <w:t>pollutanats</w:t>
      </w:r>
      <w:proofErr w:type="spellEnd"/>
      <w:r w:rsidRPr="00004BF1">
        <w:rPr>
          <w:rFonts w:eastAsia="Calibri"/>
          <w:sz w:val="24"/>
          <w:szCs w:val="24"/>
          <w:lang w:val="en-US"/>
        </w:rPr>
        <w:t xml:space="preserve"> in Central Asia: towards a regional ecosystem model for environmental security», Proceedings </w:t>
      </w:r>
      <w:proofErr w:type="spellStart"/>
      <w:r w:rsidRPr="00004BF1">
        <w:rPr>
          <w:rFonts w:eastAsia="Calibri"/>
          <w:sz w:val="24"/>
          <w:szCs w:val="24"/>
          <w:lang w:val="en-US"/>
        </w:rPr>
        <w:t>Nato</w:t>
      </w:r>
      <w:proofErr w:type="spellEnd"/>
      <w:r w:rsidRPr="00004BF1">
        <w:rPr>
          <w:rFonts w:eastAsia="Calibri"/>
          <w:sz w:val="24"/>
          <w:szCs w:val="24"/>
          <w:lang w:val="en-US"/>
        </w:rPr>
        <w:t xml:space="preserve"> </w:t>
      </w:r>
      <w:proofErr w:type="spellStart"/>
      <w:r w:rsidRPr="00004BF1">
        <w:rPr>
          <w:rFonts w:eastAsia="Calibri"/>
          <w:sz w:val="24"/>
          <w:szCs w:val="24"/>
          <w:lang w:val="en-US"/>
        </w:rPr>
        <w:t>SfP</w:t>
      </w:r>
      <w:proofErr w:type="spellEnd"/>
      <w:r w:rsidRPr="00004BF1">
        <w:rPr>
          <w:rFonts w:eastAsia="Calibri"/>
          <w:sz w:val="24"/>
          <w:szCs w:val="24"/>
          <w:lang w:val="en-US"/>
        </w:rPr>
        <w:t xml:space="preserve"> -983931 Project. </w:t>
      </w:r>
      <w:r w:rsidRPr="00004BF1">
        <w:rPr>
          <w:rFonts w:eastAsiaTheme="minorHAnsi"/>
          <w:sz w:val="24"/>
          <w:szCs w:val="24"/>
          <w:lang w:val="en-US"/>
        </w:rPr>
        <w:t>–</w:t>
      </w:r>
      <w:r w:rsidRPr="00004BF1">
        <w:rPr>
          <w:rFonts w:eastAsia="Calibri"/>
          <w:sz w:val="24"/>
          <w:szCs w:val="24"/>
          <w:lang w:val="en-US"/>
        </w:rPr>
        <w:t xml:space="preserve"> Almaty, 2014. </w:t>
      </w:r>
      <w:r w:rsidRPr="00004BF1">
        <w:rPr>
          <w:rFonts w:eastAsiaTheme="minorHAnsi"/>
          <w:sz w:val="24"/>
          <w:szCs w:val="24"/>
          <w:lang w:val="en-US"/>
        </w:rPr>
        <w:t xml:space="preserve">– </w:t>
      </w:r>
      <w:proofErr w:type="gramStart"/>
      <w:r w:rsidRPr="00004BF1">
        <w:rPr>
          <w:rFonts w:eastAsia="Calibri"/>
          <w:sz w:val="24"/>
          <w:szCs w:val="24"/>
        </w:rPr>
        <w:t>Р</w:t>
      </w:r>
      <w:r w:rsidRPr="00004BF1">
        <w:rPr>
          <w:rFonts w:eastAsia="Calibri"/>
          <w:sz w:val="24"/>
          <w:szCs w:val="24"/>
          <w:lang w:val="en-US"/>
        </w:rPr>
        <w:t>. 128</w:t>
      </w:r>
      <w:proofErr w:type="gramEnd"/>
      <w:r w:rsidR="005C6E36" w:rsidRPr="00004BF1">
        <w:rPr>
          <w:sz w:val="24"/>
          <w:szCs w:val="24"/>
          <w:lang w:val="en-US" w:eastAsia="ru-RU"/>
        </w:rPr>
        <w:t>–</w:t>
      </w:r>
      <w:r w:rsidRPr="00004BF1">
        <w:rPr>
          <w:rFonts w:eastAsia="Calibri"/>
          <w:sz w:val="24"/>
          <w:szCs w:val="24"/>
          <w:lang w:val="en-US"/>
        </w:rPr>
        <w:t>136.</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proofErr w:type="spellStart"/>
      <w:r w:rsidRPr="00004BF1">
        <w:rPr>
          <w:rFonts w:eastAsia="Calibri"/>
          <w:sz w:val="24"/>
          <w:szCs w:val="24"/>
        </w:rPr>
        <w:t>Беркинбаев</w:t>
      </w:r>
      <w:proofErr w:type="spellEnd"/>
      <w:r w:rsidRPr="00004BF1">
        <w:rPr>
          <w:rFonts w:eastAsia="Calibri"/>
          <w:sz w:val="24"/>
          <w:szCs w:val="24"/>
        </w:rPr>
        <w:t xml:space="preserve"> Г.Д., Федоров Г.В. Проблемы стойких органических загрязнителей в Казахстане // Вестник </w:t>
      </w:r>
      <w:proofErr w:type="spellStart"/>
      <w:r w:rsidRPr="00004BF1">
        <w:rPr>
          <w:rFonts w:eastAsia="Calibri"/>
          <w:sz w:val="24"/>
          <w:szCs w:val="24"/>
        </w:rPr>
        <w:t>КазНУ</w:t>
      </w:r>
      <w:proofErr w:type="spellEnd"/>
      <w:r w:rsidRPr="00004BF1">
        <w:rPr>
          <w:rFonts w:eastAsia="Calibri"/>
          <w:sz w:val="24"/>
          <w:szCs w:val="24"/>
        </w:rPr>
        <w:t xml:space="preserve">. Серия экологическая. </w:t>
      </w:r>
      <w:r w:rsidRPr="00004BF1">
        <w:rPr>
          <w:rFonts w:eastAsiaTheme="minorHAnsi"/>
          <w:sz w:val="24"/>
          <w:szCs w:val="24"/>
        </w:rPr>
        <w:t xml:space="preserve">– </w:t>
      </w:r>
      <w:r w:rsidRPr="00004BF1">
        <w:rPr>
          <w:rFonts w:eastAsia="Calibri"/>
          <w:sz w:val="24"/>
          <w:szCs w:val="24"/>
        </w:rPr>
        <w:t xml:space="preserve">Алматы, 2009. </w:t>
      </w:r>
      <w:r w:rsidRPr="00004BF1">
        <w:rPr>
          <w:rFonts w:eastAsiaTheme="minorHAnsi"/>
          <w:sz w:val="24"/>
          <w:szCs w:val="24"/>
        </w:rPr>
        <w:t xml:space="preserve">– </w:t>
      </w:r>
      <w:r w:rsidRPr="00004BF1">
        <w:rPr>
          <w:rFonts w:eastAsia="Calibri"/>
          <w:sz w:val="24"/>
          <w:szCs w:val="24"/>
        </w:rPr>
        <w:t xml:space="preserve">№ 2 (25). </w:t>
      </w:r>
      <w:r w:rsidRPr="00004BF1">
        <w:rPr>
          <w:rFonts w:eastAsiaTheme="minorHAnsi"/>
          <w:sz w:val="24"/>
          <w:szCs w:val="24"/>
        </w:rPr>
        <w:t xml:space="preserve">– </w:t>
      </w:r>
      <w:r w:rsidRPr="00004BF1">
        <w:rPr>
          <w:rFonts w:eastAsia="Calibri"/>
          <w:sz w:val="24"/>
          <w:szCs w:val="24"/>
        </w:rPr>
        <w:t>С. 3</w:t>
      </w:r>
      <w:r w:rsidR="005C6E36" w:rsidRPr="00004BF1">
        <w:rPr>
          <w:sz w:val="24"/>
          <w:szCs w:val="24"/>
          <w:lang w:val="en-US" w:eastAsia="ru-RU"/>
        </w:rPr>
        <w:t>–</w:t>
      </w:r>
      <w:r w:rsidRPr="00004BF1">
        <w:rPr>
          <w:rFonts w:eastAsia="Calibri"/>
          <w:sz w:val="24"/>
          <w:szCs w:val="24"/>
        </w:rPr>
        <w:t>8.</w:t>
      </w:r>
    </w:p>
    <w:p w:rsidR="00177095" w:rsidRPr="00004BF1" w:rsidRDefault="008E4BE6"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Состояние окружающей среды и используемых природных ресурсов. 2011-2013 гг. Глава 3. Национальный доклад. – 311 с.</w:t>
      </w:r>
      <w:r w:rsidRPr="00004BF1">
        <w:rPr>
          <w:rFonts w:eastAsiaTheme="minorHAnsi"/>
          <w:bCs/>
          <w:iCs/>
          <w:sz w:val="24"/>
          <w:szCs w:val="24"/>
        </w:rPr>
        <w:t xml:space="preserve"> </w:t>
      </w:r>
      <w:r w:rsidRPr="00004BF1">
        <w:rPr>
          <w:rFonts w:eastAsia="Calibri"/>
          <w:sz w:val="24"/>
          <w:szCs w:val="24"/>
        </w:rPr>
        <w:t xml:space="preserve">– </w:t>
      </w:r>
      <w:r w:rsidRPr="00004BF1">
        <w:rPr>
          <w:rFonts w:eastAsia="Calibri"/>
          <w:sz w:val="24"/>
          <w:szCs w:val="24"/>
          <w:lang w:val="en-US"/>
        </w:rPr>
        <w:t>URL</w:t>
      </w:r>
      <w:r w:rsidR="00177095" w:rsidRPr="00004BF1">
        <w:rPr>
          <w:rFonts w:eastAsiaTheme="minorHAnsi"/>
          <w:bCs/>
          <w:iCs/>
          <w:sz w:val="24"/>
          <w:szCs w:val="24"/>
        </w:rPr>
        <w:t xml:space="preserve">: </w:t>
      </w:r>
      <w:hyperlink r:id="rId25" w:history="1">
        <w:r w:rsidR="00993FD9" w:rsidRPr="00004BF1">
          <w:rPr>
            <w:rStyle w:val="a8"/>
            <w:rFonts w:eastAsiaTheme="minorHAnsi"/>
            <w:color w:val="auto"/>
            <w:sz w:val="24"/>
            <w:szCs w:val="24"/>
            <w:u w:val="none"/>
            <w:lang w:val="en-US"/>
          </w:rPr>
          <w:t>http</w:t>
        </w:r>
        <w:r w:rsidR="00993FD9" w:rsidRPr="00004BF1">
          <w:rPr>
            <w:rStyle w:val="a8"/>
            <w:rFonts w:eastAsiaTheme="minorHAnsi"/>
            <w:color w:val="auto"/>
            <w:sz w:val="24"/>
            <w:szCs w:val="24"/>
            <w:u w:val="none"/>
          </w:rPr>
          <w:t>://</w:t>
        </w:r>
        <w:r w:rsidR="00993FD9" w:rsidRPr="00004BF1">
          <w:rPr>
            <w:rStyle w:val="a8"/>
            <w:rFonts w:eastAsiaTheme="minorHAnsi"/>
            <w:color w:val="auto"/>
            <w:sz w:val="24"/>
            <w:szCs w:val="24"/>
            <w:u w:val="none"/>
            <w:lang w:val="en-US"/>
          </w:rPr>
          <w:t>www</w:t>
        </w:r>
        <w:r w:rsidR="00993FD9" w:rsidRPr="00004BF1">
          <w:rPr>
            <w:rStyle w:val="a8"/>
            <w:rFonts w:eastAsiaTheme="minorHAnsi"/>
            <w:color w:val="auto"/>
            <w:sz w:val="24"/>
            <w:szCs w:val="24"/>
            <w:u w:val="none"/>
          </w:rPr>
          <w:t>.</w:t>
        </w:r>
        <w:proofErr w:type="spellStart"/>
        <w:r w:rsidR="00993FD9" w:rsidRPr="00004BF1">
          <w:rPr>
            <w:rStyle w:val="a8"/>
            <w:rFonts w:eastAsiaTheme="minorHAnsi"/>
            <w:color w:val="auto"/>
            <w:sz w:val="24"/>
            <w:szCs w:val="24"/>
            <w:u w:val="none"/>
            <w:lang w:val="en-US"/>
          </w:rPr>
          <w:t>ecogosfond</w:t>
        </w:r>
        <w:proofErr w:type="spellEnd"/>
        <w:r w:rsidR="00993FD9" w:rsidRPr="00004BF1">
          <w:rPr>
            <w:rStyle w:val="a8"/>
            <w:rFonts w:eastAsiaTheme="minorHAnsi"/>
            <w:color w:val="auto"/>
            <w:sz w:val="24"/>
            <w:szCs w:val="24"/>
            <w:u w:val="none"/>
          </w:rPr>
          <w:t>.</w:t>
        </w:r>
        <w:proofErr w:type="spellStart"/>
        <w:r w:rsidR="00993FD9" w:rsidRPr="00004BF1">
          <w:rPr>
            <w:rStyle w:val="a8"/>
            <w:rFonts w:eastAsiaTheme="minorHAnsi"/>
            <w:color w:val="auto"/>
            <w:sz w:val="24"/>
            <w:szCs w:val="24"/>
            <w:u w:val="none"/>
            <w:lang w:val="en-US"/>
          </w:rPr>
          <w:t>kz</w:t>
        </w:r>
        <w:proofErr w:type="spellEnd"/>
        <w:r w:rsidR="00993FD9" w:rsidRPr="00004BF1">
          <w:rPr>
            <w:rStyle w:val="a8"/>
            <w:rFonts w:eastAsiaTheme="minorHAnsi"/>
            <w:color w:val="auto"/>
            <w:sz w:val="24"/>
            <w:szCs w:val="24"/>
            <w:u w:val="none"/>
          </w:rPr>
          <w:t>/</w:t>
        </w:r>
      </w:hyperlink>
      <w:r w:rsidR="00993FD9" w:rsidRPr="00004BF1">
        <w:rPr>
          <w:rFonts w:eastAsiaTheme="minorHAnsi"/>
          <w:sz w:val="24"/>
          <w:szCs w:val="24"/>
        </w:rPr>
        <w:t xml:space="preserve"> </w:t>
      </w:r>
      <w:r w:rsidRPr="00004BF1">
        <w:rPr>
          <w:rStyle w:val="a8"/>
          <w:rFonts w:eastAsiaTheme="minorHAnsi"/>
          <w:color w:val="auto"/>
          <w:sz w:val="24"/>
          <w:szCs w:val="24"/>
          <w:u w:val="none"/>
        </w:rPr>
        <w:t>(д</w:t>
      </w:r>
      <w:r w:rsidRPr="00004BF1">
        <w:rPr>
          <w:rFonts w:eastAsiaTheme="minorHAnsi"/>
          <w:sz w:val="24"/>
          <w:szCs w:val="24"/>
        </w:rPr>
        <w:t>ата обращения 02.06.2018)</w:t>
      </w:r>
      <w:r w:rsidR="00177095" w:rsidRPr="00004BF1">
        <w:rPr>
          <w:rFonts w:eastAsiaTheme="minorHAnsi"/>
          <w:sz w:val="24"/>
          <w:szCs w:val="24"/>
        </w:rPr>
        <w:t>.</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lastRenderedPageBreak/>
        <w:t>Панин М.С. Загрязнение окружающей среды. – Алматы: Изд-во «Раритет», 2011. – 668 с.</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proofErr w:type="spellStart"/>
      <w:r w:rsidRPr="00004BF1">
        <w:rPr>
          <w:rFonts w:eastAsiaTheme="minorHAnsi"/>
          <w:sz w:val="24"/>
          <w:szCs w:val="24"/>
          <w:lang w:val="en-US"/>
        </w:rPr>
        <w:t>Tatykhanova</w:t>
      </w:r>
      <w:proofErr w:type="spellEnd"/>
      <w:r w:rsidRPr="00004BF1">
        <w:rPr>
          <w:rFonts w:eastAsiaTheme="minorHAnsi"/>
          <w:sz w:val="24"/>
          <w:szCs w:val="24"/>
          <w:lang w:val="en-US"/>
        </w:rPr>
        <w:t xml:space="preserve"> G.S., </w:t>
      </w:r>
      <w:proofErr w:type="spellStart"/>
      <w:r w:rsidRPr="00004BF1">
        <w:rPr>
          <w:rFonts w:eastAsiaTheme="minorHAnsi"/>
          <w:sz w:val="24"/>
          <w:szCs w:val="24"/>
          <w:lang w:val="en-US"/>
        </w:rPr>
        <w:t>Kabdrakhmanova</w:t>
      </w:r>
      <w:proofErr w:type="spellEnd"/>
      <w:r w:rsidRPr="00004BF1">
        <w:rPr>
          <w:rFonts w:eastAsiaTheme="minorHAnsi"/>
          <w:sz w:val="24"/>
          <w:szCs w:val="24"/>
          <w:lang w:val="en-US"/>
        </w:rPr>
        <w:t xml:space="preserve"> S.K., </w:t>
      </w:r>
      <w:proofErr w:type="spellStart"/>
      <w:r w:rsidRPr="00004BF1">
        <w:rPr>
          <w:rFonts w:eastAsiaTheme="minorHAnsi"/>
          <w:sz w:val="24"/>
          <w:szCs w:val="24"/>
          <w:lang w:val="en-US"/>
        </w:rPr>
        <w:t>Kudaibergenov</w:t>
      </w:r>
      <w:proofErr w:type="spellEnd"/>
      <w:r w:rsidRPr="00004BF1">
        <w:rPr>
          <w:rFonts w:eastAsiaTheme="minorHAnsi"/>
          <w:sz w:val="24"/>
          <w:szCs w:val="24"/>
          <w:lang w:val="en-US"/>
        </w:rPr>
        <w:t xml:space="preserve"> S.E. PCB-contaminated area of Ust-Kamenogorsk city (East Kazakhstan): Analysis of water, soil, bottom sediments and biota // </w:t>
      </w:r>
      <w:proofErr w:type="gramStart"/>
      <w:r w:rsidRPr="00004BF1">
        <w:rPr>
          <w:rFonts w:eastAsiaTheme="minorHAnsi"/>
          <w:sz w:val="24"/>
          <w:szCs w:val="24"/>
          <w:lang w:val="en-US"/>
        </w:rPr>
        <w:t>The</w:t>
      </w:r>
      <w:proofErr w:type="gramEnd"/>
      <w:r w:rsidRPr="00004BF1">
        <w:rPr>
          <w:rFonts w:eastAsiaTheme="minorHAnsi"/>
          <w:sz w:val="24"/>
          <w:szCs w:val="24"/>
          <w:lang w:val="en-US"/>
        </w:rPr>
        <w:t xml:space="preserve"> international workshop «Sustainable management of toxic pollutants in Central Asia: towards a regional ecosystem model for environmental security». Proceedings NATO SfP-983931 Project. – Almaty, 2014. – </w:t>
      </w:r>
      <w:r w:rsidRPr="00004BF1">
        <w:rPr>
          <w:rFonts w:eastAsia="Calibri"/>
          <w:sz w:val="24"/>
          <w:szCs w:val="24"/>
          <w:lang w:val="en-US"/>
        </w:rPr>
        <w:t>P. 95</w:t>
      </w:r>
      <w:r w:rsidR="00322131" w:rsidRPr="00004BF1">
        <w:rPr>
          <w:color w:val="000000"/>
          <w:sz w:val="24"/>
          <w:szCs w:val="24"/>
          <w:lang w:val="en-US" w:eastAsia="ru-RU"/>
        </w:rPr>
        <w:t>–</w:t>
      </w:r>
      <w:r w:rsidRPr="00004BF1">
        <w:rPr>
          <w:rFonts w:eastAsia="Calibri"/>
          <w:sz w:val="24"/>
          <w:szCs w:val="24"/>
          <w:lang w:val="en-US"/>
        </w:rPr>
        <w:t xml:space="preserve">101. </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Амиргалиев Н.А. Гидрохимические показатели и уровень пестицидного загрязнения водной среды Бухтарминского водохранилища // Экосистема и рыбные ресурсы водоемов Казахстана. – Алматы: Изд-во «</w:t>
      </w:r>
      <w:proofErr w:type="spellStart"/>
      <w:r w:rsidRPr="00004BF1">
        <w:rPr>
          <w:rFonts w:eastAsiaTheme="minorHAnsi"/>
          <w:sz w:val="24"/>
          <w:szCs w:val="24"/>
        </w:rPr>
        <w:t>Бастау</w:t>
      </w:r>
      <w:proofErr w:type="spellEnd"/>
      <w:r w:rsidRPr="00004BF1">
        <w:rPr>
          <w:rFonts w:eastAsiaTheme="minorHAnsi"/>
          <w:sz w:val="24"/>
          <w:szCs w:val="24"/>
        </w:rPr>
        <w:t>», 1997. – С. 176</w:t>
      </w:r>
      <w:r w:rsidR="00322131" w:rsidRPr="00004BF1">
        <w:rPr>
          <w:color w:val="000000"/>
          <w:sz w:val="24"/>
          <w:szCs w:val="24"/>
          <w:lang w:eastAsia="ru-RU"/>
        </w:rPr>
        <w:t>–</w:t>
      </w:r>
      <w:r w:rsidRPr="00004BF1">
        <w:rPr>
          <w:rFonts w:eastAsiaTheme="minorHAnsi"/>
          <w:sz w:val="24"/>
          <w:szCs w:val="24"/>
        </w:rPr>
        <w:t>182.</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 xml:space="preserve">Амиргалиев Н.А., </w:t>
      </w:r>
      <w:proofErr w:type="spellStart"/>
      <w:r w:rsidRPr="00004BF1">
        <w:rPr>
          <w:rFonts w:eastAsiaTheme="minorHAnsi"/>
          <w:sz w:val="24"/>
          <w:szCs w:val="24"/>
        </w:rPr>
        <w:t>Исмаилова</w:t>
      </w:r>
      <w:proofErr w:type="spellEnd"/>
      <w:r w:rsidRPr="00004BF1">
        <w:rPr>
          <w:rFonts w:eastAsiaTheme="minorHAnsi"/>
          <w:sz w:val="24"/>
          <w:szCs w:val="24"/>
        </w:rPr>
        <w:t xml:space="preserve"> Ж.Б., </w:t>
      </w:r>
      <w:proofErr w:type="spellStart"/>
      <w:r w:rsidRPr="00004BF1">
        <w:rPr>
          <w:rFonts w:eastAsiaTheme="minorHAnsi"/>
          <w:sz w:val="24"/>
          <w:szCs w:val="24"/>
        </w:rPr>
        <w:t>Тагаева</w:t>
      </w:r>
      <w:proofErr w:type="spellEnd"/>
      <w:r w:rsidRPr="00004BF1">
        <w:rPr>
          <w:rFonts w:eastAsiaTheme="minorHAnsi"/>
          <w:sz w:val="24"/>
          <w:szCs w:val="24"/>
        </w:rPr>
        <w:t xml:space="preserve"> Ф.Е., </w:t>
      </w:r>
      <w:proofErr w:type="spellStart"/>
      <w:r w:rsidRPr="00004BF1">
        <w:rPr>
          <w:rFonts w:eastAsiaTheme="minorHAnsi"/>
          <w:sz w:val="24"/>
          <w:szCs w:val="24"/>
        </w:rPr>
        <w:t>Накупбеков</w:t>
      </w:r>
      <w:proofErr w:type="spellEnd"/>
      <w:r w:rsidRPr="00004BF1">
        <w:rPr>
          <w:rFonts w:eastAsiaTheme="minorHAnsi"/>
          <w:sz w:val="24"/>
          <w:szCs w:val="24"/>
        </w:rPr>
        <w:t xml:space="preserve"> С.Т. Гидрохимические показатели и уровень пестицидного загрязнения экосистемы </w:t>
      </w:r>
      <w:proofErr w:type="spellStart"/>
      <w:r w:rsidRPr="00004BF1">
        <w:rPr>
          <w:rFonts w:eastAsiaTheme="minorHAnsi"/>
          <w:sz w:val="24"/>
          <w:szCs w:val="24"/>
        </w:rPr>
        <w:t>Шардаринского</w:t>
      </w:r>
      <w:proofErr w:type="spellEnd"/>
      <w:r w:rsidRPr="00004BF1">
        <w:rPr>
          <w:rFonts w:eastAsiaTheme="minorHAnsi"/>
          <w:sz w:val="24"/>
          <w:szCs w:val="24"/>
        </w:rPr>
        <w:t xml:space="preserve"> водохранилища // Рыбные ресурсы водоемов Казахстана и их использование. – Алматы: Изд-во «</w:t>
      </w:r>
      <w:proofErr w:type="spellStart"/>
      <w:r w:rsidRPr="00004BF1">
        <w:rPr>
          <w:rFonts w:eastAsiaTheme="minorHAnsi"/>
          <w:sz w:val="24"/>
          <w:szCs w:val="24"/>
        </w:rPr>
        <w:t>Бастау</w:t>
      </w:r>
      <w:proofErr w:type="spellEnd"/>
      <w:r w:rsidRPr="00004BF1">
        <w:rPr>
          <w:rFonts w:eastAsiaTheme="minorHAnsi"/>
          <w:sz w:val="24"/>
          <w:szCs w:val="24"/>
        </w:rPr>
        <w:t>», 1995. – С. 60</w:t>
      </w:r>
      <w:r w:rsidR="00322131" w:rsidRPr="00004BF1">
        <w:rPr>
          <w:color w:val="000000"/>
          <w:sz w:val="24"/>
          <w:szCs w:val="24"/>
          <w:lang w:eastAsia="ru-RU"/>
        </w:rPr>
        <w:t>–</w:t>
      </w:r>
      <w:r w:rsidRPr="00004BF1">
        <w:rPr>
          <w:rFonts w:eastAsiaTheme="minorHAnsi"/>
          <w:sz w:val="24"/>
          <w:szCs w:val="24"/>
        </w:rPr>
        <w:t>69.</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 xml:space="preserve">Амиргалиев Н.А., </w:t>
      </w:r>
      <w:proofErr w:type="spellStart"/>
      <w:r w:rsidRPr="00004BF1">
        <w:rPr>
          <w:rFonts w:eastAsiaTheme="minorHAnsi"/>
          <w:sz w:val="24"/>
          <w:szCs w:val="24"/>
        </w:rPr>
        <w:t>Супиева</w:t>
      </w:r>
      <w:proofErr w:type="spellEnd"/>
      <w:r w:rsidRPr="00004BF1">
        <w:rPr>
          <w:rFonts w:eastAsiaTheme="minorHAnsi"/>
          <w:sz w:val="24"/>
          <w:szCs w:val="24"/>
        </w:rPr>
        <w:t xml:space="preserve"> Х.Т. Об уровне пестицидного загрязнения экосистемы </w:t>
      </w:r>
      <w:proofErr w:type="spellStart"/>
      <w:r w:rsidRPr="00004BF1">
        <w:rPr>
          <w:rFonts w:eastAsiaTheme="minorHAnsi"/>
          <w:sz w:val="24"/>
          <w:szCs w:val="24"/>
        </w:rPr>
        <w:t>Капчагайского</w:t>
      </w:r>
      <w:proofErr w:type="spellEnd"/>
      <w:r w:rsidRPr="00004BF1">
        <w:rPr>
          <w:rFonts w:eastAsiaTheme="minorHAnsi"/>
          <w:sz w:val="24"/>
          <w:szCs w:val="24"/>
        </w:rPr>
        <w:t xml:space="preserve"> водохранилища // Рыбные ресурсы водоемов Казахстана и их использование. – Алматы: Изд-во «</w:t>
      </w:r>
      <w:proofErr w:type="spellStart"/>
      <w:r w:rsidRPr="00004BF1">
        <w:rPr>
          <w:rFonts w:eastAsiaTheme="minorHAnsi"/>
          <w:sz w:val="24"/>
          <w:szCs w:val="24"/>
        </w:rPr>
        <w:t>Бастау</w:t>
      </w:r>
      <w:proofErr w:type="spellEnd"/>
      <w:r w:rsidRPr="00004BF1">
        <w:rPr>
          <w:rFonts w:eastAsiaTheme="minorHAnsi"/>
          <w:sz w:val="24"/>
          <w:szCs w:val="24"/>
        </w:rPr>
        <w:t>», 1993. – С. 83</w:t>
      </w:r>
      <w:r w:rsidR="00322131" w:rsidRPr="00004BF1">
        <w:rPr>
          <w:color w:val="000000"/>
          <w:sz w:val="24"/>
          <w:szCs w:val="24"/>
          <w:lang w:eastAsia="ru-RU"/>
        </w:rPr>
        <w:t>–</w:t>
      </w:r>
      <w:r w:rsidRPr="00004BF1">
        <w:rPr>
          <w:rFonts w:eastAsiaTheme="minorHAnsi"/>
          <w:sz w:val="24"/>
          <w:szCs w:val="24"/>
        </w:rPr>
        <w:t>87.</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Амиргалиев Н.А. Арало-Сырдарьинский бассейн: гидрохимия и проблемы водной токсикологии. – Алматы: Изд-во «</w:t>
      </w:r>
      <w:proofErr w:type="spellStart"/>
      <w:r w:rsidRPr="00004BF1">
        <w:rPr>
          <w:rFonts w:eastAsiaTheme="minorHAnsi"/>
          <w:sz w:val="24"/>
          <w:szCs w:val="24"/>
        </w:rPr>
        <w:t>Бастау</w:t>
      </w:r>
      <w:proofErr w:type="spellEnd"/>
      <w:r w:rsidRPr="00004BF1">
        <w:rPr>
          <w:rFonts w:eastAsiaTheme="minorHAnsi"/>
          <w:sz w:val="24"/>
          <w:szCs w:val="24"/>
        </w:rPr>
        <w:t>», 2007. – 224 с.</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proofErr w:type="spellStart"/>
      <w:r w:rsidRPr="00004BF1">
        <w:rPr>
          <w:rFonts w:eastAsia="Calibri"/>
          <w:sz w:val="24"/>
          <w:szCs w:val="24"/>
          <w:lang w:val="en-US"/>
        </w:rPr>
        <w:t>Amirgaliev</w:t>
      </w:r>
      <w:proofErr w:type="spellEnd"/>
      <w:r w:rsidRPr="00004BF1">
        <w:rPr>
          <w:rFonts w:eastAsia="Calibri"/>
          <w:sz w:val="24"/>
          <w:szCs w:val="24"/>
          <w:lang w:val="en-US"/>
        </w:rPr>
        <w:t xml:space="preserve"> N.A. To the issue spreading polychlorinated biphenyls in reservoirs of Kazakhstan // </w:t>
      </w:r>
      <w:proofErr w:type="gramStart"/>
      <w:r w:rsidRPr="00004BF1">
        <w:rPr>
          <w:rFonts w:eastAsia="Calibri"/>
          <w:sz w:val="24"/>
          <w:szCs w:val="24"/>
          <w:lang w:val="en-US"/>
        </w:rPr>
        <w:t>The</w:t>
      </w:r>
      <w:proofErr w:type="gramEnd"/>
      <w:r w:rsidRPr="00004BF1">
        <w:rPr>
          <w:rFonts w:eastAsia="Calibri"/>
          <w:sz w:val="24"/>
          <w:szCs w:val="24"/>
          <w:lang w:val="en-US"/>
        </w:rPr>
        <w:t xml:space="preserve"> international workshop «Sustainable management of toxic pollutants in Central Asia: towards a regional ecosystem model for environmental security», Proceedings NATO </w:t>
      </w:r>
      <w:proofErr w:type="spellStart"/>
      <w:r w:rsidRPr="00004BF1">
        <w:rPr>
          <w:rFonts w:eastAsia="Calibri"/>
          <w:sz w:val="24"/>
          <w:szCs w:val="24"/>
          <w:lang w:val="en-US"/>
        </w:rPr>
        <w:t>SfP</w:t>
      </w:r>
      <w:proofErr w:type="spellEnd"/>
      <w:r w:rsidRPr="00004BF1">
        <w:rPr>
          <w:rFonts w:eastAsia="Calibri"/>
          <w:sz w:val="24"/>
          <w:szCs w:val="24"/>
          <w:lang w:val="en-US"/>
        </w:rPr>
        <w:t xml:space="preserve"> -983931 Project. </w:t>
      </w:r>
      <w:r w:rsidRPr="00004BF1">
        <w:rPr>
          <w:rFonts w:eastAsiaTheme="minorHAnsi"/>
          <w:sz w:val="24"/>
          <w:szCs w:val="24"/>
          <w:lang w:val="en-US"/>
        </w:rPr>
        <w:t>–</w:t>
      </w:r>
      <w:r w:rsidRPr="00004BF1">
        <w:rPr>
          <w:rFonts w:eastAsia="Calibri"/>
          <w:sz w:val="24"/>
          <w:szCs w:val="24"/>
          <w:lang w:val="en-US"/>
        </w:rPr>
        <w:t xml:space="preserve"> Almaty, 2014. </w:t>
      </w:r>
      <w:r w:rsidRPr="00004BF1">
        <w:rPr>
          <w:rFonts w:eastAsiaTheme="minorHAnsi"/>
          <w:sz w:val="24"/>
          <w:szCs w:val="24"/>
          <w:lang w:val="en-US"/>
        </w:rPr>
        <w:t xml:space="preserve">– </w:t>
      </w:r>
      <w:proofErr w:type="gramStart"/>
      <w:r w:rsidRPr="00004BF1">
        <w:rPr>
          <w:rFonts w:eastAsia="Calibri"/>
          <w:sz w:val="24"/>
          <w:szCs w:val="24"/>
        </w:rPr>
        <w:t>Р</w:t>
      </w:r>
      <w:r w:rsidRPr="00004BF1">
        <w:rPr>
          <w:rFonts w:eastAsia="Calibri"/>
          <w:sz w:val="24"/>
          <w:szCs w:val="24"/>
          <w:lang w:val="en-US"/>
        </w:rPr>
        <w:t>. 106</w:t>
      </w:r>
      <w:proofErr w:type="gramEnd"/>
      <w:r w:rsidR="00322131" w:rsidRPr="00004BF1">
        <w:rPr>
          <w:color w:val="000000"/>
          <w:sz w:val="24"/>
          <w:szCs w:val="24"/>
          <w:lang w:val="en-US" w:eastAsia="ru-RU"/>
        </w:rPr>
        <w:t>–</w:t>
      </w:r>
      <w:r w:rsidRPr="00004BF1">
        <w:rPr>
          <w:rFonts w:eastAsia="Calibri"/>
          <w:sz w:val="24"/>
          <w:szCs w:val="24"/>
          <w:lang w:val="en-US"/>
        </w:rPr>
        <w:t>111.</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Амиргалиев Н.А. Полихлорированные бифенилы в водной экосистеме Иле-Балкашского бассейна. – Алматы: ТОО «</w:t>
      </w:r>
      <w:proofErr w:type="spellStart"/>
      <w:r w:rsidRPr="00004BF1">
        <w:rPr>
          <w:rFonts w:eastAsiaTheme="minorHAnsi"/>
          <w:sz w:val="24"/>
          <w:szCs w:val="24"/>
        </w:rPr>
        <w:t>Нурай</w:t>
      </w:r>
      <w:proofErr w:type="spellEnd"/>
      <w:r w:rsidRPr="00004BF1">
        <w:rPr>
          <w:rFonts w:eastAsiaTheme="minorHAnsi"/>
          <w:sz w:val="24"/>
          <w:szCs w:val="24"/>
        </w:rPr>
        <w:t xml:space="preserve"> </w:t>
      </w:r>
      <w:proofErr w:type="spellStart"/>
      <w:r w:rsidRPr="00004BF1">
        <w:rPr>
          <w:rFonts w:eastAsiaTheme="minorHAnsi"/>
          <w:sz w:val="24"/>
          <w:szCs w:val="24"/>
        </w:rPr>
        <w:t>Принт</w:t>
      </w:r>
      <w:proofErr w:type="spellEnd"/>
      <w:r w:rsidRPr="00004BF1">
        <w:rPr>
          <w:rFonts w:eastAsiaTheme="minorHAnsi"/>
          <w:sz w:val="24"/>
          <w:szCs w:val="24"/>
        </w:rPr>
        <w:t xml:space="preserve"> Сервис», 2016. – 192 с.</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rPr>
        <w:t xml:space="preserve">Агапкина Г.И., Ефименко Е.С., Бродский Е.С., </w:t>
      </w:r>
      <w:proofErr w:type="spellStart"/>
      <w:r w:rsidRPr="00004BF1">
        <w:rPr>
          <w:rFonts w:eastAsiaTheme="minorHAnsi"/>
          <w:sz w:val="24"/>
          <w:szCs w:val="24"/>
        </w:rPr>
        <w:t>Шелепчиков</w:t>
      </w:r>
      <w:proofErr w:type="spellEnd"/>
      <w:r w:rsidRPr="00004BF1">
        <w:rPr>
          <w:rFonts w:eastAsiaTheme="minorHAnsi"/>
          <w:sz w:val="24"/>
          <w:szCs w:val="24"/>
        </w:rPr>
        <w:t xml:space="preserve"> А.А., </w:t>
      </w:r>
      <w:proofErr w:type="spellStart"/>
      <w:r w:rsidRPr="00004BF1">
        <w:rPr>
          <w:rFonts w:eastAsiaTheme="minorHAnsi"/>
          <w:sz w:val="24"/>
          <w:szCs w:val="24"/>
        </w:rPr>
        <w:t>Фешин</w:t>
      </w:r>
      <w:proofErr w:type="spellEnd"/>
      <w:r w:rsidRPr="00004BF1">
        <w:rPr>
          <w:rFonts w:eastAsiaTheme="minorHAnsi"/>
          <w:sz w:val="24"/>
          <w:szCs w:val="24"/>
        </w:rPr>
        <w:t xml:space="preserve"> Д.Б. Содержание и распределение полихлорированных бифенилов в почвах Москвы // </w:t>
      </w:r>
      <w:proofErr w:type="spellStart"/>
      <w:r w:rsidRPr="00004BF1">
        <w:rPr>
          <w:rFonts w:eastAsiaTheme="minorHAnsi"/>
          <w:sz w:val="24"/>
          <w:szCs w:val="24"/>
        </w:rPr>
        <w:t>Вестн</w:t>
      </w:r>
      <w:proofErr w:type="spellEnd"/>
      <w:r w:rsidRPr="00004BF1">
        <w:rPr>
          <w:rFonts w:eastAsiaTheme="minorHAnsi"/>
          <w:sz w:val="24"/>
          <w:szCs w:val="24"/>
        </w:rPr>
        <w:t xml:space="preserve">. </w:t>
      </w:r>
      <w:proofErr w:type="spellStart"/>
      <w:r w:rsidRPr="00004BF1">
        <w:rPr>
          <w:rFonts w:eastAsiaTheme="minorHAnsi"/>
          <w:sz w:val="24"/>
          <w:szCs w:val="24"/>
        </w:rPr>
        <w:t>Моск</w:t>
      </w:r>
      <w:proofErr w:type="spellEnd"/>
      <w:r w:rsidRPr="00004BF1">
        <w:rPr>
          <w:rFonts w:eastAsiaTheme="minorHAnsi"/>
          <w:sz w:val="24"/>
          <w:szCs w:val="24"/>
        </w:rPr>
        <w:t>. Ун-та. Серия 17. Почвоведение. – 2011. – № 1. – С. 39</w:t>
      </w:r>
      <w:r w:rsidR="00322131" w:rsidRPr="00004BF1">
        <w:rPr>
          <w:color w:val="000000"/>
          <w:sz w:val="24"/>
          <w:szCs w:val="24"/>
          <w:lang w:val="en-US" w:eastAsia="ru-RU"/>
        </w:rPr>
        <w:t>–</w:t>
      </w:r>
      <w:r w:rsidRPr="00004BF1">
        <w:rPr>
          <w:rFonts w:eastAsiaTheme="minorHAnsi"/>
          <w:sz w:val="24"/>
          <w:szCs w:val="24"/>
        </w:rPr>
        <w:t xml:space="preserve">45. </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lang w:val="kk-KZ"/>
        </w:rPr>
        <w:t xml:space="preserve">Контроль химических и биологических параметров окружающей среды // Санкт-Петербург: Эколого-аналитический центр «Союз», 1998. </w:t>
      </w:r>
      <w:r w:rsidR="00322131" w:rsidRPr="00004BF1">
        <w:rPr>
          <w:rFonts w:eastAsiaTheme="minorHAnsi"/>
          <w:sz w:val="24"/>
          <w:szCs w:val="24"/>
          <w:lang w:val="kk-KZ"/>
        </w:rPr>
        <w:t>– 34 с.</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lang w:val="kk-KZ"/>
        </w:rPr>
        <w:t>Перечень предельно допустимых концентраций (ПДК) и ориентировочно допустимых количеств (ОДК) химических веществ в почве. Утв. Минздравом СССР 19.11.1991. № 6229</w:t>
      </w:r>
      <w:r w:rsidR="00322131" w:rsidRPr="00004BF1">
        <w:rPr>
          <w:color w:val="000000"/>
          <w:sz w:val="24"/>
          <w:szCs w:val="24"/>
          <w:lang w:eastAsia="ru-RU"/>
        </w:rPr>
        <w:t>–</w:t>
      </w:r>
      <w:r w:rsidRPr="00004BF1">
        <w:rPr>
          <w:rFonts w:eastAsiaTheme="minorHAnsi"/>
          <w:sz w:val="24"/>
          <w:szCs w:val="24"/>
          <w:lang w:val="kk-KZ"/>
        </w:rPr>
        <w:t xml:space="preserve">91. </w:t>
      </w:r>
      <w:r w:rsidR="00322131" w:rsidRPr="00004BF1">
        <w:rPr>
          <w:rFonts w:eastAsiaTheme="minorHAnsi"/>
          <w:sz w:val="24"/>
          <w:szCs w:val="24"/>
          <w:lang w:val="kk-KZ"/>
        </w:rPr>
        <w:t>– 26 с.</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lang w:val="kk-KZ"/>
        </w:rPr>
        <w:lastRenderedPageBreak/>
        <w:t xml:space="preserve">Порядок определения размеров ущерба от загрязнения земель химическими вществами. Министерство охраны окружающей среды и природных ресурсов РФ. Письмо № 04-25.61-5678. </w:t>
      </w:r>
      <w:r w:rsidR="00A33EE0" w:rsidRPr="00004BF1">
        <w:rPr>
          <w:rFonts w:eastAsiaTheme="minorHAnsi"/>
          <w:sz w:val="24"/>
          <w:szCs w:val="24"/>
          <w:lang w:val="kk-KZ"/>
        </w:rPr>
        <w:t>– 28 с.</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lang w:val="kk-KZ"/>
        </w:rPr>
        <w:t>Стокгольмская конвенция о стойких органических загрязнителях. Опубликовано временным секретариатом Стокгольмской конвенции о ст</w:t>
      </w:r>
      <w:proofErr w:type="spellStart"/>
      <w:r w:rsidRPr="00004BF1">
        <w:rPr>
          <w:rFonts w:eastAsiaTheme="minorHAnsi"/>
          <w:sz w:val="24"/>
          <w:szCs w:val="24"/>
        </w:rPr>
        <w:t>ойких</w:t>
      </w:r>
      <w:proofErr w:type="spellEnd"/>
      <w:r w:rsidRPr="00004BF1">
        <w:rPr>
          <w:rFonts w:eastAsiaTheme="minorHAnsi"/>
          <w:sz w:val="24"/>
          <w:szCs w:val="24"/>
        </w:rPr>
        <w:t xml:space="preserve"> органических загрязнителях. </w:t>
      </w:r>
      <w:r w:rsidRPr="00004BF1">
        <w:rPr>
          <w:rFonts w:eastAsiaTheme="minorHAnsi"/>
          <w:sz w:val="24"/>
          <w:szCs w:val="24"/>
          <w:lang w:val="en-US"/>
        </w:rPr>
        <w:t>UNEP</w:t>
      </w:r>
      <w:r w:rsidRPr="00004BF1">
        <w:rPr>
          <w:rFonts w:eastAsiaTheme="minorHAnsi"/>
          <w:sz w:val="24"/>
          <w:szCs w:val="24"/>
        </w:rPr>
        <w:t>. – 2001.</w:t>
      </w:r>
      <w:r w:rsidR="00A33EE0" w:rsidRPr="00004BF1">
        <w:rPr>
          <w:rFonts w:eastAsiaTheme="minorHAnsi"/>
          <w:sz w:val="24"/>
          <w:szCs w:val="24"/>
        </w:rPr>
        <w:t xml:space="preserve"> – 259 с.</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lang w:val="en-US"/>
        </w:rPr>
        <w:t xml:space="preserve">CRF: Protection of the Environment. Part 761-polychlorinated biphenyls (PCBs): manufacturing, processing, distribution in commerce, and use prohibitions. USF. – 2007. </w:t>
      </w:r>
    </w:p>
    <w:p w:rsidR="00177095" w:rsidRPr="00004BF1" w:rsidRDefault="00177095" w:rsidP="00177095">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sz w:val="24"/>
          <w:szCs w:val="24"/>
          <w:lang w:eastAsia="ru-RU"/>
        </w:rPr>
      </w:pPr>
      <w:r w:rsidRPr="00004BF1">
        <w:rPr>
          <w:rFonts w:eastAsia="Calibri"/>
          <w:sz w:val="24"/>
          <w:szCs w:val="24"/>
          <w:lang w:eastAsia="ru-RU"/>
        </w:rPr>
        <w:t>Унифицированные методы анализа вод</w:t>
      </w:r>
      <w:proofErr w:type="gramStart"/>
      <w:r w:rsidRPr="00004BF1">
        <w:rPr>
          <w:rFonts w:eastAsia="Calibri"/>
          <w:sz w:val="24"/>
          <w:szCs w:val="24"/>
          <w:lang w:eastAsia="ru-RU"/>
        </w:rPr>
        <w:t xml:space="preserve"> // П</w:t>
      </w:r>
      <w:proofErr w:type="gramEnd"/>
      <w:r w:rsidRPr="00004BF1">
        <w:rPr>
          <w:rFonts w:eastAsia="Calibri"/>
          <w:sz w:val="24"/>
          <w:szCs w:val="24"/>
          <w:lang w:eastAsia="ru-RU"/>
        </w:rPr>
        <w:t xml:space="preserve">од общей редакцией Ю.Ю. Лурье. – М.: Химия, 1973. – 376 с. </w:t>
      </w:r>
    </w:p>
    <w:p w:rsidR="00177095" w:rsidRPr="00004BF1" w:rsidRDefault="00177095" w:rsidP="00177095">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sz w:val="24"/>
          <w:szCs w:val="24"/>
          <w:lang w:eastAsia="ru-RU"/>
        </w:rPr>
      </w:pPr>
      <w:r w:rsidRPr="00004BF1">
        <w:rPr>
          <w:rFonts w:eastAsia="Calibri"/>
          <w:sz w:val="24"/>
          <w:szCs w:val="24"/>
          <w:lang w:eastAsia="ru-RU"/>
        </w:rPr>
        <w:t>ПНДФ 14.1:2.22</w:t>
      </w:r>
      <w:r w:rsidR="00322131" w:rsidRPr="00004BF1">
        <w:rPr>
          <w:color w:val="000000"/>
          <w:sz w:val="24"/>
          <w:szCs w:val="24"/>
          <w:lang w:eastAsia="ru-RU"/>
        </w:rPr>
        <w:t>–</w:t>
      </w:r>
      <w:r w:rsidRPr="00004BF1">
        <w:rPr>
          <w:rFonts w:eastAsia="Calibri"/>
          <w:sz w:val="24"/>
          <w:szCs w:val="24"/>
          <w:lang w:eastAsia="ru-RU"/>
        </w:rPr>
        <w:t>95 Количественный химический анализ вод. Методика выполнения измерений массовой концентрац</w:t>
      </w:r>
      <w:proofErr w:type="gramStart"/>
      <w:r w:rsidRPr="00004BF1">
        <w:rPr>
          <w:rFonts w:eastAsia="Calibri"/>
          <w:sz w:val="24"/>
          <w:szCs w:val="24"/>
          <w:lang w:eastAsia="ru-RU"/>
        </w:rPr>
        <w:t>ии ио</w:t>
      </w:r>
      <w:proofErr w:type="gramEnd"/>
      <w:r w:rsidRPr="00004BF1">
        <w:rPr>
          <w:rFonts w:eastAsia="Calibri"/>
          <w:sz w:val="24"/>
          <w:szCs w:val="24"/>
          <w:lang w:eastAsia="ru-RU"/>
        </w:rPr>
        <w:t xml:space="preserve">нов железа, кадмия, свинца, цинка и хрома в пробах природных и сточных вод методом пламенной атомно-абсорбционной спектрометрии. </w:t>
      </w:r>
      <w:proofErr w:type="gramStart"/>
      <w:r w:rsidRPr="00004BF1">
        <w:rPr>
          <w:rFonts w:eastAsia="Calibri"/>
          <w:sz w:val="24"/>
          <w:szCs w:val="24"/>
          <w:lang w:eastAsia="ru-RU"/>
        </w:rPr>
        <w:t>Утвержден</w:t>
      </w:r>
      <w:proofErr w:type="gramEnd"/>
      <w:r w:rsidRPr="00004BF1">
        <w:rPr>
          <w:rFonts w:eastAsia="Calibri"/>
          <w:sz w:val="24"/>
          <w:szCs w:val="24"/>
          <w:lang w:eastAsia="ru-RU"/>
        </w:rPr>
        <w:t xml:space="preserve"> министерством охраны окружающей среды РФ 28.08.1995. – М.:ТОО «</w:t>
      </w:r>
      <w:proofErr w:type="spellStart"/>
      <w:r w:rsidRPr="00004BF1">
        <w:rPr>
          <w:rFonts w:eastAsia="Calibri"/>
          <w:sz w:val="24"/>
          <w:szCs w:val="24"/>
          <w:lang w:eastAsia="ru-RU"/>
        </w:rPr>
        <w:t>Кортек</w:t>
      </w:r>
      <w:proofErr w:type="spellEnd"/>
      <w:r w:rsidRPr="00004BF1">
        <w:rPr>
          <w:rFonts w:eastAsia="Calibri"/>
          <w:sz w:val="24"/>
          <w:szCs w:val="24"/>
          <w:lang w:eastAsia="ru-RU"/>
        </w:rPr>
        <w:t>», 1995. – 17 с.</w:t>
      </w:r>
    </w:p>
    <w:p w:rsidR="00177095" w:rsidRPr="00004BF1" w:rsidRDefault="00177095" w:rsidP="00177095">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sz w:val="24"/>
          <w:szCs w:val="24"/>
          <w:lang w:eastAsia="ru-RU"/>
        </w:rPr>
      </w:pPr>
      <w:proofErr w:type="gramStart"/>
      <w:r w:rsidRPr="00004BF1">
        <w:rPr>
          <w:rFonts w:eastAsia="Calibri"/>
          <w:sz w:val="24"/>
          <w:szCs w:val="24"/>
          <w:lang w:eastAsia="ru-RU"/>
        </w:rPr>
        <w:t>СТ</w:t>
      </w:r>
      <w:proofErr w:type="gramEnd"/>
      <w:r w:rsidRPr="00004BF1">
        <w:rPr>
          <w:rFonts w:eastAsia="Calibri"/>
          <w:sz w:val="24"/>
          <w:szCs w:val="24"/>
          <w:lang w:eastAsia="ru-RU"/>
        </w:rPr>
        <w:t xml:space="preserve"> РК ИСО 8288</w:t>
      </w:r>
      <w:r w:rsidR="00322131" w:rsidRPr="00004BF1">
        <w:rPr>
          <w:color w:val="000000"/>
          <w:sz w:val="24"/>
          <w:szCs w:val="24"/>
          <w:lang w:eastAsia="ru-RU"/>
        </w:rPr>
        <w:t>–</w:t>
      </w:r>
      <w:r w:rsidRPr="00004BF1">
        <w:rPr>
          <w:rFonts w:eastAsia="Calibri"/>
          <w:sz w:val="24"/>
          <w:szCs w:val="24"/>
          <w:lang w:eastAsia="ru-RU"/>
        </w:rPr>
        <w:t>2005 «Качество воды. Определение кобальта, никеля, меди, цинка, кадмия и свинца. Пламенные атомно-абсорбционные спектрометрические методы» (ИСО 8288:1986). Введен 2005-01-09. – Астана, 2005. – 20 с.</w:t>
      </w:r>
    </w:p>
    <w:p w:rsidR="00177095" w:rsidRPr="00004BF1" w:rsidRDefault="00177095" w:rsidP="00177095">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sz w:val="24"/>
          <w:szCs w:val="24"/>
          <w:lang w:eastAsia="ru-RU"/>
        </w:rPr>
      </w:pPr>
      <w:proofErr w:type="spellStart"/>
      <w:r w:rsidRPr="00004BF1">
        <w:rPr>
          <w:rFonts w:eastAsia="Calibri"/>
          <w:sz w:val="24"/>
          <w:szCs w:val="24"/>
          <w:lang w:eastAsia="ru-RU"/>
        </w:rPr>
        <w:t>Феленберг</w:t>
      </w:r>
      <w:proofErr w:type="spellEnd"/>
      <w:r w:rsidRPr="00004BF1">
        <w:rPr>
          <w:rFonts w:eastAsia="Calibri"/>
          <w:sz w:val="24"/>
          <w:szCs w:val="24"/>
          <w:lang w:eastAsia="ru-RU"/>
        </w:rPr>
        <w:t xml:space="preserve"> Г. Загрязнение природной среды: Введение в экологическую химию</w:t>
      </w:r>
      <w:proofErr w:type="gramStart"/>
      <w:r w:rsidRPr="00004BF1">
        <w:rPr>
          <w:rFonts w:eastAsia="Calibri"/>
          <w:sz w:val="24"/>
          <w:szCs w:val="24"/>
          <w:lang w:eastAsia="ru-RU"/>
        </w:rPr>
        <w:t xml:space="preserve"> // П</w:t>
      </w:r>
      <w:proofErr w:type="gramEnd"/>
      <w:r w:rsidRPr="00004BF1">
        <w:rPr>
          <w:rFonts w:eastAsia="Calibri"/>
          <w:sz w:val="24"/>
          <w:szCs w:val="24"/>
          <w:lang w:eastAsia="ru-RU"/>
        </w:rPr>
        <w:t>ер. с нем. – М.: Мир, 1997.</w:t>
      </w:r>
      <w:r w:rsidR="00A33EE0" w:rsidRPr="00004BF1">
        <w:rPr>
          <w:rFonts w:eastAsia="Calibri"/>
          <w:sz w:val="24"/>
          <w:szCs w:val="24"/>
          <w:lang w:eastAsia="ru-RU"/>
        </w:rPr>
        <w:t xml:space="preserve"> – 458 с.</w:t>
      </w:r>
    </w:p>
    <w:p w:rsidR="00177095" w:rsidRPr="00004BF1" w:rsidRDefault="00177095" w:rsidP="00177095">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sz w:val="24"/>
          <w:szCs w:val="24"/>
          <w:lang w:eastAsia="ru-RU"/>
        </w:rPr>
      </w:pPr>
      <w:r w:rsidRPr="00004BF1">
        <w:rPr>
          <w:rFonts w:eastAsia="Calibri"/>
          <w:sz w:val="24"/>
          <w:szCs w:val="24"/>
        </w:rPr>
        <w:t>Руководство по контролю загрязнения атмосферы. РД 52.04.186-89</w:t>
      </w:r>
      <w:r w:rsidRPr="00004BF1">
        <w:rPr>
          <w:rFonts w:eastAsia="Calibri"/>
          <w:sz w:val="24"/>
          <w:szCs w:val="24"/>
          <w:lang w:eastAsia="ru-RU"/>
        </w:rPr>
        <w:t xml:space="preserve"> часть </w:t>
      </w:r>
      <w:r w:rsidRPr="00004BF1">
        <w:rPr>
          <w:rFonts w:eastAsia="Calibri"/>
          <w:sz w:val="24"/>
          <w:szCs w:val="24"/>
          <w:lang w:val="en-US" w:eastAsia="ru-RU"/>
        </w:rPr>
        <w:t>III</w:t>
      </w:r>
      <w:r w:rsidRPr="00004BF1">
        <w:rPr>
          <w:rFonts w:eastAsia="Calibri"/>
          <w:sz w:val="24"/>
          <w:szCs w:val="24"/>
        </w:rPr>
        <w:t xml:space="preserve"> (действует с 01.07.1991). </w:t>
      </w:r>
      <w:r w:rsidRPr="00004BF1">
        <w:rPr>
          <w:rFonts w:eastAsia="Calibri"/>
          <w:sz w:val="24"/>
          <w:szCs w:val="24"/>
          <w:lang w:eastAsia="ru-RU"/>
        </w:rPr>
        <w:t xml:space="preserve">– </w:t>
      </w:r>
      <w:r w:rsidRPr="00004BF1">
        <w:rPr>
          <w:rFonts w:eastAsia="Calibri"/>
          <w:sz w:val="24"/>
          <w:szCs w:val="24"/>
        </w:rPr>
        <w:t>М.: Госкомгидромет, 1991</w:t>
      </w:r>
      <w:r w:rsidRPr="00004BF1">
        <w:rPr>
          <w:rFonts w:eastAsia="Calibri"/>
          <w:sz w:val="24"/>
          <w:szCs w:val="24"/>
          <w:lang w:eastAsia="ru-RU"/>
        </w:rPr>
        <w:t xml:space="preserve">. – 124 с. </w:t>
      </w:r>
    </w:p>
    <w:p w:rsidR="00177095" w:rsidRPr="00004BF1" w:rsidRDefault="00177095" w:rsidP="00177095">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sz w:val="24"/>
          <w:szCs w:val="24"/>
          <w:lang w:eastAsia="ru-RU"/>
        </w:rPr>
      </w:pPr>
      <w:r w:rsidRPr="00004BF1">
        <w:rPr>
          <w:rFonts w:eastAsia="TimesNewRomanPSMT"/>
          <w:sz w:val="24"/>
          <w:szCs w:val="24"/>
          <w:lang w:eastAsia="ru-RU"/>
        </w:rPr>
        <w:t xml:space="preserve">СанПиН 28.07.10. Санитарно-эпидемиологические требования к </w:t>
      </w:r>
      <w:proofErr w:type="spellStart"/>
      <w:r w:rsidRPr="00004BF1">
        <w:rPr>
          <w:rFonts w:eastAsia="TimesNewRomanPSMT"/>
          <w:sz w:val="24"/>
          <w:szCs w:val="24"/>
          <w:lang w:eastAsia="ru-RU"/>
        </w:rPr>
        <w:t>водоисточникам</w:t>
      </w:r>
      <w:proofErr w:type="spellEnd"/>
      <w:r w:rsidRPr="00004BF1">
        <w:rPr>
          <w:rFonts w:eastAsia="TimesNewRomanPSMT"/>
          <w:sz w:val="24"/>
          <w:szCs w:val="24"/>
          <w:lang w:eastAsia="ru-RU"/>
        </w:rPr>
        <w:t xml:space="preserve">, хозяйственно-питьевому водоснабжению, местам культурно-бытового водопользования и безопасности водных объектов № 554. – Астана, 2010. </w:t>
      </w:r>
      <w:r w:rsidRPr="00004BF1">
        <w:rPr>
          <w:sz w:val="24"/>
          <w:szCs w:val="24"/>
          <w:lang w:eastAsia="ru-RU"/>
        </w:rPr>
        <w:t>– 136 с.</w:t>
      </w:r>
    </w:p>
    <w:p w:rsidR="00177095" w:rsidRPr="00004BF1" w:rsidRDefault="00177095" w:rsidP="00177095">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sz w:val="24"/>
          <w:szCs w:val="24"/>
          <w:lang w:eastAsia="ru-RU"/>
        </w:rPr>
      </w:pPr>
      <w:r w:rsidRPr="00004BF1">
        <w:rPr>
          <w:sz w:val="24"/>
          <w:szCs w:val="24"/>
          <w:lang w:eastAsia="ru-RU"/>
        </w:rPr>
        <w:t xml:space="preserve">ГН 2.1.5.1315-03. Предельно допустимые концентрации (ПДК) химических веществ в воде водных объектов хозяйственно-питьевого и культурно-бытового водопользования: Гигиенические нормативы. – М.: Минздрав РФ, 2003. – 84 </w:t>
      </w:r>
      <w:r w:rsidRPr="00004BF1">
        <w:rPr>
          <w:sz w:val="24"/>
          <w:szCs w:val="24"/>
          <w:lang w:val="en-US" w:eastAsia="ru-RU"/>
        </w:rPr>
        <w:t>c</w:t>
      </w:r>
      <w:r w:rsidRPr="00004BF1">
        <w:rPr>
          <w:sz w:val="24"/>
          <w:szCs w:val="24"/>
          <w:lang w:eastAsia="ru-RU"/>
        </w:rPr>
        <w:t>.</w:t>
      </w:r>
    </w:p>
    <w:p w:rsidR="00177095" w:rsidRPr="00004BF1" w:rsidRDefault="00177095" w:rsidP="00177095">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sz w:val="24"/>
          <w:szCs w:val="24"/>
          <w:lang w:eastAsia="ru-RU"/>
        </w:rPr>
      </w:pPr>
      <w:r w:rsidRPr="00004BF1">
        <w:rPr>
          <w:sz w:val="24"/>
          <w:szCs w:val="24"/>
          <w:lang w:eastAsia="ru-RU"/>
        </w:rPr>
        <w:t xml:space="preserve">Бродский Е.С., Клюев Н.А., Тарасова О.Г., </w:t>
      </w:r>
      <w:proofErr w:type="spellStart"/>
      <w:r w:rsidRPr="00004BF1">
        <w:rPr>
          <w:sz w:val="24"/>
          <w:szCs w:val="24"/>
          <w:lang w:eastAsia="ru-RU"/>
        </w:rPr>
        <w:t>Жильников</w:t>
      </w:r>
      <w:proofErr w:type="spellEnd"/>
      <w:r w:rsidRPr="00004BF1">
        <w:rPr>
          <w:sz w:val="24"/>
          <w:szCs w:val="24"/>
          <w:lang w:eastAsia="ru-RU"/>
        </w:rPr>
        <w:t xml:space="preserve"> В.Г., </w:t>
      </w:r>
      <w:proofErr w:type="spellStart"/>
      <w:r w:rsidRPr="00004BF1">
        <w:rPr>
          <w:sz w:val="24"/>
          <w:szCs w:val="24"/>
          <w:lang w:eastAsia="ru-RU"/>
        </w:rPr>
        <w:t>Шестак</w:t>
      </w:r>
      <w:proofErr w:type="spellEnd"/>
      <w:r w:rsidRPr="00004BF1">
        <w:rPr>
          <w:sz w:val="24"/>
          <w:szCs w:val="24"/>
          <w:lang w:eastAsia="ru-RU"/>
        </w:rPr>
        <w:t xml:space="preserve"> Н.М. // Гидрологический журнал. – 1992. – Т. 28. – № 6. – С. 104</w:t>
      </w:r>
      <w:r w:rsidR="005C6E36" w:rsidRPr="00004BF1">
        <w:rPr>
          <w:sz w:val="24"/>
          <w:szCs w:val="24"/>
          <w:lang w:eastAsia="ru-RU"/>
        </w:rPr>
        <w:t>–</w:t>
      </w:r>
      <w:r w:rsidRPr="00004BF1">
        <w:rPr>
          <w:sz w:val="24"/>
          <w:szCs w:val="24"/>
          <w:lang w:eastAsia="ru-RU"/>
        </w:rPr>
        <w:t>107.</w:t>
      </w:r>
    </w:p>
    <w:p w:rsidR="00177095" w:rsidRPr="00004BF1" w:rsidRDefault="00177095" w:rsidP="00177095">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sz w:val="24"/>
          <w:szCs w:val="24"/>
          <w:lang w:val="en-US" w:eastAsia="ru-RU"/>
        </w:rPr>
      </w:pPr>
      <w:proofErr w:type="spellStart"/>
      <w:r w:rsidRPr="00004BF1">
        <w:rPr>
          <w:sz w:val="24"/>
          <w:szCs w:val="24"/>
          <w:lang w:val="en-US" w:eastAsia="ru-RU"/>
        </w:rPr>
        <w:t>Heidman</w:t>
      </w:r>
      <w:proofErr w:type="spellEnd"/>
      <w:r w:rsidRPr="00004BF1">
        <w:rPr>
          <w:sz w:val="24"/>
          <w:szCs w:val="24"/>
          <w:lang w:val="en-US" w:eastAsia="ru-RU"/>
        </w:rPr>
        <w:t xml:space="preserve"> W.A. </w:t>
      </w:r>
      <w:proofErr w:type="spellStart"/>
      <w:r w:rsidRPr="00004BF1">
        <w:rPr>
          <w:sz w:val="24"/>
          <w:szCs w:val="24"/>
          <w:lang w:val="en-US" w:eastAsia="ru-RU"/>
        </w:rPr>
        <w:t>Chromatographia</w:t>
      </w:r>
      <w:proofErr w:type="spellEnd"/>
      <w:r w:rsidRPr="00004BF1">
        <w:rPr>
          <w:sz w:val="24"/>
          <w:szCs w:val="24"/>
          <w:lang w:val="en-US" w:eastAsia="ru-RU"/>
        </w:rPr>
        <w:t xml:space="preserve">. – 1986. – № 71. – </w:t>
      </w:r>
      <w:proofErr w:type="gramStart"/>
      <w:r w:rsidRPr="00004BF1">
        <w:rPr>
          <w:sz w:val="24"/>
          <w:szCs w:val="24"/>
          <w:lang w:eastAsia="ru-RU"/>
        </w:rPr>
        <w:t>Р</w:t>
      </w:r>
      <w:r w:rsidRPr="00004BF1">
        <w:rPr>
          <w:sz w:val="24"/>
          <w:szCs w:val="24"/>
          <w:lang w:val="en-US" w:eastAsia="ru-RU"/>
        </w:rPr>
        <w:t>. 363</w:t>
      </w:r>
      <w:proofErr w:type="gramEnd"/>
      <w:r w:rsidR="005C6E36" w:rsidRPr="00004BF1">
        <w:rPr>
          <w:sz w:val="24"/>
          <w:szCs w:val="24"/>
          <w:lang w:val="en-US" w:eastAsia="ru-RU"/>
        </w:rPr>
        <w:t>–</w:t>
      </w:r>
      <w:r w:rsidRPr="00004BF1">
        <w:rPr>
          <w:sz w:val="24"/>
          <w:szCs w:val="24"/>
          <w:lang w:val="en-US" w:eastAsia="ru-RU"/>
        </w:rPr>
        <w:t>372.</w:t>
      </w:r>
    </w:p>
    <w:p w:rsidR="00177095" w:rsidRPr="00004BF1" w:rsidRDefault="00177095" w:rsidP="00177095">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sz w:val="24"/>
          <w:szCs w:val="24"/>
          <w:lang w:val="en-US" w:eastAsia="ru-RU"/>
        </w:rPr>
      </w:pPr>
      <w:r w:rsidRPr="00004BF1">
        <w:rPr>
          <w:sz w:val="24"/>
          <w:szCs w:val="24"/>
          <w:lang w:val="en-US" w:eastAsia="ru-RU"/>
        </w:rPr>
        <w:t>EPA Method 1668. Chlorinated biphenyls congeners in water, soil, sediment and tissue by HRGC/HRMS. – 1999. – 133 p.</w:t>
      </w:r>
    </w:p>
    <w:p w:rsidR="00177095" w:rsidRPr="00004BF1" w:rsidRDefault="00177095" w:rsidP="00177095">
      <w:pPr>
        <w:numPr>
          <w:ilvl w:val="0"/>
          <w:numId w:val="2"/>
        </w:numPr>
        <w:tabs>
          <w:tab w:val="left" w:pos="709"/>
          <w:tab w:val="left" w:pos="851"/>
          <w:tab w:val="left" w:pos="1134"/>
          <w:tab w:val="left" w:pos="1276"/>
        </w:tabs>
        <w:overflowPunct/>
        <w:autoSpaceDE/>
        <w:adjustRightInd/>
        <w:spacing w:line="360" w:lineRule="auto"/>
        <w:ind w:left="0" w:firstLine="709"/>
        <w:contextualSpacing/>
        <w:jc w:val="both"/>
        <w:textAlignment w:val="auto"/>
        <w:rPr>
          <w:sz w:val="24"/>
          <w:szCs w:val="24"/>
          <w:lang w:val="en-US" w:eastAsia="ru-RU"/>
        </w:rPr>
      </w:pPr>
      <w:r w:rsidRPr="00004BF1">
        <w:rPr>
          <w:sz w:val="24"/>
          <w:szCs w:val="24"/>
          <w:lang w:eastAsia="ru-RU"/>
        </w:rPr>
        <w:t xml:space="preserve">Справочник «Методы определения </w:t>
      </w:r>
      <w:proofErr w:type="spellStart"/>
      <w:r w:rsidRPr="00004BF1">
        <w:rPr>
          <w:sz w:val="24"/>
          <w:szCs w:val="24"/>
          <w:lang w:eastAsia="ru-RU"/>
        </w:rPr>
        <w:t>микроколичеств</w:t>
      </w:r>
      <w:proofErr w:type="spellEnd"/>
      <w:r w:rsidRPr="00004BF1">
        <w:rPr>
          <w:sz w:val="24"/>
          <w:szCs w:val="24"/>
          <w:lang w:eastAsia="ru-RU"/>
        </w:rPr>
        <w:t xml:space="preserve"> пестицидов в продуктах питания, кормах и внешней среде» / под ред. М.А. </w:t>
      </w:r>
      <w:proofErr w:type="spellStart"/>
      <w:r w:rsidRPr="00004BF1">
        <w:rPr>
          <w:sz w:val="24"/>
          <w:szCs w:val="24"/>
          <w:lang w:eastAsia="ru-RU"/>
        </w:rPr>
        <w:t>Клисенко</w:t>
      </w:r>
      <w:proofErr w:type="spellEnd"/>
      <w:r w:rsidRPr="00004BF1">
        <w:rPr>
          <w:sz w:val="24"/>
          <w:szCs w:val="24"/>
          <w:lang w:eastAsia="ru-RU"/>
        </w:rPr>
        <w:t>. – М.: «Колос», 1992. – 565 с.</w:t>
      </w:r>
    </w:p>
    <w:p w:rsidR="00177095" w:rsidRPr="00004BF1" w:rsidRDefault="00177095" w:rsidP="00177095">
      <w:pPr>
        <w:numPr>
          <w:ilvl w:val="0"/>
          <w:numId w:val="2"/>
        </w:numPr>
        <w:tabs>
          <w:tab w:val="left" w:pos="1134"/>
        </w:tabs>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lang w:val="kk-KZ"/>
        </w:rPr>
        <w:lastRenderedPageBreak/>
        <w:t>Чередниченко В.С., Мадибеков А.С., Чередниченко А.В., Нысанбаева А.С., Жумалипов А.Р. Особенности распределения концентраций тяжелых металлов в осадках над территорией Казахстана // Материалы VII Межд. научно-практ. конф. «Тяжелые металлы и радионуклиды в окружающей среде» – Семипалатинск, 2012.– С. 311</w:t>
      </w:r>
      <w:r w:rsidR="005C6E36" w:rsidRPr="00004BF1">
        <w:rPr>
          <w:sz w:val="24"/>
          <w:szCs w:val="24"/>
          <w:lang w:val="en-US" w:eastAsia="ru-RU"/>
        </w:rPr>
        <w:t>–</w:t>
      </w:r>
      <w:r w:rsidRPr="00004BF1">
        <w:rPr>
          <w:rFonts w:eastAsiaTheme="minorHAnsi"/>
          <w:sz w:val="24"/>
          <w:szCs w:val="24"/>
          <w:lang w:val="kk-KZ"/>
        </w:rPr>
        <w:t xml:space="preserve">316. </w:t>
      </w:r>
    </w:p>
    <w:p w:rsidR="00177095" w:rsidRPr="00004BF1" w:rsidRDefault="00177095" w:rsidP="00177095">
      <w:pPr>
        <w:numPr>
          <w:ilvl w:val="0"/>
          <w:numId w:val="2"/>
        </w:numPr>
        <w:tabs>
          <w:tab w:val="left" w:pos="1134"/>
        </w:tabs>
        <w:spacing w:line="360" w:lineRule="auto"/>
        <w:ind w:left="0" w:firstLine="709"/>
        <w:contextualSpacing/>
        <w:jc w:val="both"/>
        <w:textAlignment w:val="auto"/>
        <w:rPr>
          <w:rFonts w:eastAsiaTheme="minorHAnsi"/>
          <w:sz w:val="24"/>
          <w:szCs w:val="24"/>
          <w:lang w:val="kk-KZ"/>
        </w:rPr>
      </w:pPr>
      <w:r w:rsidRPr="00004BF1">
        <w:rPr>
          <w:rFonts w:eastAsiaTheme="minorHAnsi"/>
          <w:sz w:val="24"/>
          <w:szCs w:val="24"/>
          <w:lang w:val="kk-KZ"/>
        </w:rPr>
        <w:t>Cherednichenko V.S., Cherednichenko A.V., Madibekov A.S., Nyssanbaeva A.S., Zhumalipov A.R. Heavy metal content in the snow cover in the Republic of Kazakhstan/ Advances in Environmental Biology, 8(5) April 2014. – P. 1393</w:t>
      </w:r>
      <w:r w:rsidR="005C6E36" w:rsidRPr="00004BF1">
        <w:rPr>
          <w:sz w:val="24"/>
          <w:szCs w:val="24"/>
          <w:lang w:val="en-US" w:eastAsia="ru-RU"/>
        </w:rPr>
        <w:t>–</w:t>
      </w:r>
      <w:r w:rsidRPr="00004BF1">
        <w:rPr>
          <w:rFonts w:eastAsiaTheme="minorHAnsi"/>
          <w:sz w:val="24"/>
          <w:szCs w:val="24"/>
          <w:lang w:val="kk-KZ"/>
        </w:rPr>
        <w:t>1398.</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sz w:val="24"/>
          <w:szCs w:val="24"/>
          <w:lang w:val="de-DE" w:eastAsia="ru-RU"/>
        </w:rPr>
      </w:pPr>
      <w:r w:rsidRPr="00004BF1">
        <w:rPr>
          <w:rFonts w:eastAsiaTheme="minorHAnsi"/>
          <w:sz w:val="24"/>
          <w:szCs w:val="24"/>
        </w:rPr>
        <w:t xml:space="preserve">Санитарно-эпидемиологические требования к качеству почвы. </w:t>
      </w:r>
      <w:r w:rsidRPr="00004BF1">
        <w:rPr>
          <w:rFonts w:eastAsiaTheme="minorHAnsi"/>
          <w:sz w:val="24"/>
          <w:szCs w:val="24"/>
          <w:lang w:val="en-US"/>
        </w:rPr>
        <w:t>№ 2.1.7.1287</w:t>
      </w:r>
      <w:r w:rsidR="00322131" w:rsidRPr="00004BF1">
        <w:rPr>
          <w:color w:val="000000"/>
          <w:sz w:val="24"/>
          <w:szCs w:val="24"/>
          <w:lang w:val="en-US" w:eastAsia="ru-RU"/>
        </w:rPr>
        <w:t>–</w:t>
      </w:r>
      <w:r w:rsidRPr="00004BF1">
        <w:rPr>
          <w:rFonts w:eastAsiaTheme="minorHAnsi"/>
          <w:sz w:val="24"/>
          <w:szCs w:val="24"/>
          <w:lang w:val="en-US"/>
        </w:rPr>
        <w:t xml:space="preserve">03. – </w:t>
      </w:r>
      <w:r w:rsidRPr="00004BF1">
        <w:rPr>
          <w:rFonts w:eastAsiaTheme="minorHAnsi"/>
          <w:sz w:val="24"/>
          <w:szCs w:val="24"/>
        </w:rPr>
        <w:t>М</w:t>
      </w:r>
      <w:r w:rsidRPr="00004BF1">
        <w:rPr>
          <w:rFonts w:eastAsiaTheme="minorHAnsi"/>
          <w:sz w:val="24"/>
          <w:szCs w:val="24"/>
          <w:lang w:val="en-US"/>
        </w:rPr>
        <w:t xml:space="preserve">.: </w:t>
      </w:r>
      <w:r w:rsidRPr="00004BF1">
        <w:rPr>
          <w:rFonts w:eastAsiaTheme="minorHAnsi"/>
          <w:sz w:val="24"/>
          <w:szCs w:val="24"/>
        </w:rPr>
        <w:t>СанПиН</w:t>
      </w:r>
      <w:r w:rsidRPr="00004BF1">
        <w:rPr>
          <w:rFonts w:eastAsiaTheme="minorHAnsi"/>
          <w:sz w:val="24"/>
          <w:szCs w:val="24"/>
          <w:lang w:val="en-US"/>
        </w:rPr>
        <w:t>.</w:t>
      </w:r>
      <w:r w:rsidRPr="00004BF1">
        <w:rPr>
          <w:rFonts w:eastAsiaTheme="minorHAnsi"/>
          <w:sz w:val="24"/>
          <w:szCs w:val="24"/>
          <w:lang w:val="de-DE"/>
        </w:rPr>
        <w:t xml:space="preserve"> РФ, 2003. </w:t>
      </w:r>
      <w:r w:rsidR="00322131" w:rsidRPr="00004BF1">
        <w:rPr>
          <w:rFonts w:eastAsiaTheme="minorHAnsi"/>
          <w:sz w:val="24"/>
          <w:szCs w:val="24"/>
          <w:lang w:val="en-US"/>
        </w:rPr>
        <w:t xml:space="preserve">– </w:t>
      </w:r>
      <w:r w:rsidR="00322131" w:rsidRPr="00004BF1">
        <w:rPr>
          <w:rFonts w:eastAsiaTheme="minorHAnsi"/>
          <w:sz w:val="24"/>
          <w:szCs w:val="24"/>
        </w:rPr>
        <w:t>25 с.</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sz w:val="24"/>
          <w:szCs w:val="24"/>
          <w:lang w:val="en-US" w:eastAsia="ru-RU"/>
        </w:rPr>
      </w:pPr>
      <w:proofErr w:type="spellStart"/>
      <w:r w:rsidRPr="00004BF1">
        <w:rPr>
          <w:sz w:val="24"/>
          <w:szCs w:val="24"/>
          <w:lang w:val="en-US" w:eastAsia="ru-RU"/>
        </w:rPr>
        <w:t>Gadde</w:t>
      </w:r>
      <w:proofErr w:type="spellEnd"/>
      <w:r w:rsidRPr="00004BF1">
        <w:rPr>
          <w:sz w:val="24"/>
          <w:szCs w:val="24"/>
          <w:lang w:val="en-US" w:eastAsia="ru-RU"/>
        </w:rPr>
        <w:t xml:space="preserve"> R.R., </w:t>
      </w:r>
      <w:proofErr w:type="spellStart"/>
      <w:r w:rsidRPr="00004BF1">
        <w:rPr>
          <w:sz w:val="24"/>
          <w:szCs w:val="24"/>
          <w:lang w:val="en-US" w:eastAsia="ru-RU"/>
        </w:rPr>
        <w:t>Laitinen</w:t>
      </w:r>
      <w:proofErr w:type="spellEnd"/>
      <w:r w:rsidRPr="00004BF1">
        <w:rPr>
          <w:sz w:val="24"/>
          <w:szCs w:val="24"/>
          <w:lang w:val="en-US" w:eastAsia="ru-RU"/>
        </w:rPr>
        <w:t xml:space="preserve"> </w:t>
      </w:r>
      <w:proofErr w:type="spellStart"/>
      <w:r w:rsidRPr="00004BF1">
        <w:rPr>
          <w:sz w:val="24"/>
          <w:szCs w:val="24"/>
          <w:lang w:val="en-US" w:eastAsia="ru-RU"/>
        </w:rPr>
        <w:t>H.A.Studies</w:t>
      </w:r>
      <w:proofErr w:type="spellEnd"/>
      <w:r w:rsidRPr="00004BF1">
        <w:rPr>
          <w:sz w:val="24"/>
          <w:szCs w:val="24"/>
          <w:lang w:val="en-US" w:eastAsia="ru-RU"/>
        </w:rPr>
        <w:t xml:space="preserve"> of heavy metal adsorption by hydrous iron and manganese oxides // Anal. Chem. – 1974. – № 46. – 2022</w:t>
      </w:r>
      <w:r w:rsidRPr="00004BF1">
        <w:rPr>
          <w:sz w:val="24"/>
          <w:szCs w:val="24"/>
          <w:lang w:val="de-DE" w:eastAsia="ru-RU"/>
        </w:rPr>
        <w:t xml:space="preserve"> </w:t>
      </w:r>
      <w:r w:rsidRPr="00004BF1">
        <w:rPr>
          <w:sz w:val="24"/>
          <w:szCs w:val="24"/>
          <w:lang w:eastAsia="ru-RU"/>
        </w:rPr>
        <w:t>р</w:t>
      </w:r>
      <w:r w:rsidRPr="00004BF1">
        <w:rPr>
          <w:sz w:val="24"/>
          <w:szCs w:val="24"/>
          <w:lang w:val="en-US" w:eastAsia="ru-RU"/>
        </w:rPr>
        <w:t>.</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sz w:val="24"/>
          <w:szCs w:val="24"/>
          <w:lang w:val="en-US" w:eastAsia="ru-RU"/>
        </w:rPr>
      </w:pPr>
      <w:r w:rsidRPr="00004BF1">
        <w:rPr>
          <w:sz w:val="24"/>
          <w:szCs w:val="24"/>
          <w:lang w:val="en-US" w:eastAsia="ru-RU"/>
        </w:rPr>
        <w:t xml:space="preserve">Forbes E.A., Posner A.M., Quirk J.P. The specific adsorption of divalent Cd, Co, Cu, </w:t>
      </w:r>
      <w:proofErr w:type="spellStart"/>
      <w:r w:rsidRPr="00004BF1">
        <w:rPr>
          <w:sz w:val="24"/>
          <w:szCs w:val="24"/>
          <w:lang w:val="en-US" w:eastAsia="ru-RU"/>
        </w:rPr>
        <w:t>Pb</w:t>
      </w:r>
      <w:proofErr w:type="spellEnd"/>
      <w:r w:rsidRPr="00004BF1">
        <w:rPr>
          <w:sz w:val="24"/>
          <w:szCs w:val="24"/>
          <w:lang w:val="en-US" w:eastAsia="ru-RU"/>
        </w:rPr>
        <w:t xml:space="preserve"> and Zn on goethite // J. Soil Sci. – 1976. – № 27. – 154 </w:t>
      </w:r>
      <w:r w:rsidRPr="00004BF1">
        <w:rPr>
          <w:sz w:val="24"/>
          <w:szCs w:val="24"/>
          <w:lang w:eastAsia="ru-RU"/>
        </w:rPr>
        <w:t>р</w:t>
      </w:r>
      <w:r w:rsidRPr="00004BF1">
        <w:rPr>
          <w:sz w:val="24"/>
          <w:szCs w:val="24"/>
          <w:lang w:val="en-US" w:eastAsia="ru-RU"/>
        </w:rPr>
        <w:t>.</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sz w:val="24"/>
          <w:szCs w:val="24"/>
          <w:lang w:val="de-DE" w:eastAsia="ru-RU"/>
        </w:rPr>
      </w:pPr>
      <w:r w:rsidRPr="00004BF1">
        <w:rPr>
          <w:sz w:val="24"/>
          <w:szCs w:val="24"/>
          <w:lang w:val="en-US" w:eastAsia="ru-RU"/>
        </w:rPr>
        <w:t xml:space="preserve">Street Lindsay W.L., </w:t>
      </w:r>
      <w:proofErr w:type="spellStart"/>
      <w:r w:rsidRPr="00004BF1">
        <w:rPr>
          <w:sz w:val="24"/>
          <w:szCs w:val="24"/>
          <w:lang w:val="en-US" w:eastAsia="ru-RU"/>
        </w:rPr>
        <w:t>Sabey</w:t>
      </w:r>
      <w:proofErr w:type="spellEnd"/>
      <w:r w:rsidRPr="00004BF1">
        <w:rPr>
          <w:sz w:val="24"/>
          <w:szCs w:val="24"/>
          <w:lang w:val="en-US" w:eastAsia="ru-RU"/>
        </w:rPr>
        <w:t xml:space="preserve"> </w:t>
      </w:r>
      <w:r w:rsidRPr="00004BF1">
        <w:rPr>
          <w:sz w:val="24"/>
          <w:szCs w:val="24"/>
          <w:lang w:val="de-DE" w:eastAsia="ru-RU"/>
        </w:rPr>
        <w:t>В</w:t>
      </w:r>
      <w:r w:rsidRPr="00004BF1">
        <w:rPr>
          <w:sz w:val="24"/>
          <w:szCs w:val="24"/>
          <w:lang w:val="en-US" w:eastAsia="ru-RU"/>
        </w:rPr>
        <w:t xml:space="preserve">.R. Solubility and plant uptake of cadmium in soils amended with cadmium and sewage sludge // J. Environ. </w:t>
      </w:r>
      <w:proofErr w:type="spellStart"/>
      <w:r w:rsidRPr="00004BF1">
        <w:rPr>
          <w:sz w:val="24"/>
          <w:szCs w:val="24"/>
          <w:lang w:val="en-US" w:eastAsia="ru-RU"/>
        </w:rPr>
        <w:t>Qual</w:t>
      </w:r>
      <w:proofErr w:type="spellEnd"/>
      <w:r w:rsidRPr="00004BF1">
        <w:rPr>
          <w:sz w:val="24"/>
          <w:szCs w:val="24"/>
          <w:lang w:val="de-DE" w:eastAsia="ru-RU"/>
        </w:rPr>
        <w:t xml:space="preserve">. – 1977. – №6. –72 </w:t>
      </w:r>
      <w:r w:rsidRPr="00004BF1">
        <w:rPr>
          <w:sz w:val="24"/>
          <w:szCs w:val="24"/>
          <w:lang w:eastAsia="ru-RU"/>
        </w:rPr>
        <w:t>р</w:t>
      </w:r>
      <w:r w:rsidRPr="00004BF1">
        <w:rPr>
          <w:sz w:val="24"/>
          <w:szCs w:val="24"/>
          <w:lang w:val="de-DE" w:eastAsia="ru-RU"/>
        </w:rPr>
        <w:t xml:space="preserve">. </w:t>
      </w:r>
    </w:p>
    <w:p w:rsidR="00177095" w:rsidRPr="00004BF1" w:rsidRDefault="00177095" w:rsidP="00177095">
      <w:pPr>
        <w:numPr>
          <w:ilvl w:val="0"/>
          <w:numId w:val="2"/>
        </w:numPr>
        <w:tabs>
          <w:tab w:val="left" w:pos="1134"/>
        </w:tabs>
        <w:overflowPunct/>
        <w:autoSpaceDE/>
        <w:adjustRightInd/>
        <w:spacing w:line="360" w:lineRule="auto"/>
        <w:ind w:left="0" w:firstLine="709"/>
        <w:contextualSpacing/>
        <w:jc w:val="both"/>
        <w:textAlignment w:val="auto"/>
        <w:rPr>
          <w:sz w:val="24"/>
          <w:szCs w:val="24"/>
          <w:lang w:eastAsia="ru-RU"/>
        </w:rPr>
      </w:pPr>
      <w:r w:rsidRPr="00004BF1">
        <w:rPr>
          <w:rFonts w:eastAsiaTheme="minorHAnsi"/>
          <w:sz w:val="24"/>
          <w:szCs w:val="24"/>
        </w:rPr>
        <w:t>Перельман А.И. Геохимия ландшафта. – М.: Высшая школа, 1975. – 341 с.</w:t>
      </w:r>
    </w:p>
    <w:p w:rsidR="00177095" w:rsidRPr="00004BF1" w:rsidRDefault="00177095" w:rsidP="00177095">
      <w:pPr>
        <w:pStyle w:val="ab"/>
        <w:numPr>
          <w:ilvl w:val="0"/>
          <w:numId w:val="2"/>
        </w:numPr>
        <w:tabs>
          <w:tab w:val="left" w:pos="851"/>
          <w:tab w:val="left" w:pos="993"/>
        </w:tabs>
        <w:spacing w:line="360" w:lineRule="auto"/>
        <w:ind w:left="0" w:firstLine="709"/>
        <w:jc w:val="both"/>
        <w:rPr>
          <w:rFonts w:eastAsia="Calibri"/>
        </w:rPr>
      </w:pPr>
      <w:r w:rsidRPr="00004BF1">
        <w:rPr>
          <w:rFonts w:eastAsia="Calibri"/>
        </w:rPr>
        <w:t>Методические рекомендации по оценке аэротехногенного загрязнения природных сред химическими элементами по результатам мониторинга снежного покрова. – Казань, 2010.</w:t>
      </w:r>
      <w:r w:rsidR="00322131" w:rsidRPr="00004BF1">
        <w:rPr>
          <w:rFonts w:eastAsia="Calibri"/>
        </w:rPr>
        <w:t xml:space="preserve"> – 36 с.</w:t>
      </w:r>
    </w:p>
    <w:p w:rsidR="00177095" w:rsidRPr="00004BF1" w:rsidRDefault="008E4BE6" w:rsidP="00177095">
      <w:pPr>
        <w:numPr>
          <w:ilvl w:val="0"/>
          <w:numId w:val="2"/>
        </w:numPr>
        <w:tabs>
          <w:tab w:val="left" w:pos="709"/>
          <w:tab w:val="left" w:pos="993"/>
        </w:tabs>
        <w:overflowPunct/>
        <w:autoSpaceDE/>
        <w:autoSpaceDN/>
        <w:adjustRightInd/>
        <w:spacing w:line="360" w:lineRule="auto"/>
        <w:ind w:left="0" w:firstLine="709"/>
        <w:contextualSpacing/>
        <w:jc w:val="both"/>
        <w:textAlignment w:val="auto"/>
        <w:rPr>
          <w:sz w:val="24"/>
          <w:szCs w:val="24"/>
          <w:lang w:eastAsia="en-US"/>
        </w:rPr>
      </w:pPr>
      <w:r w:rsidRPr="00004BF1">
        <w:rPr>
          <w:sz w:val="24"/>
          <w:szCs w:val="24"/>
          <w:lang w:eastAsia="en-US"/>
        </w:rPr>
        <w:t xml:space="preserve">Василевич М.И., </w:t>
      </w:r>
      <w:proofErr w:type="spellStart"/>
      <w:r w:rsidRPr="00004BF1">
        <w:rPr>
          <w:sz w:val="24"/>
          <w:szCs w:val="24"/>
          <w:lang w:eastAsia="en-US"/>
        </w:rPr>
        <w:t>Щанов</w:t>
      </w:r>
      <w:proofErr w:type="spellEnd"/>
      <w:r w:rsidRPr="00004BF1">
        <w:rPr>
          <w:sz w:val="24"/>
          <w:szCs w:val="24"/>
          <w:lang w:eastAsia="en-US"/>
        </w:rPr>
        <w:t xml:space="preserve"> В.М., Василевич Р.С. Применение спутниковых методов исследований при оценке загрязнения снежного покрова вокруг промышленных предприятий в тундровой зоне // Современные проблемы дистанционного зондирования Земли из космоса. – 2015. – Т. 12. – № 2. – С. 50</w:t>
      </w:r>
      <w:r w:rsidR="005C6E36" w:rsidRPr="00004BF1">
        <w:rPr>
          <w:sz w:val="24"/>
          <w:szCs w:val="24"/>
          <w:lang w:eastAsia="ru-RU"/>
        </w:rPr>
        <w:t>–</w:t>
      </w:r>
      <w:r w:rsidRPr="00004BF1">
        <w:rPr>
          <w:sz w:val="24"/>
          <w:szCs w:val="24"/>
          <w:lang w:eastAsia="en-US"/>
        </w:rPr>
        <w:t>60.</w:t>
      </w:r>
      <w:r w:rsidRPr="00004BF1">
        <w:rPr>
          <w:bCs/>
          <w:iCs/>
          <w:sz w:val="24"/>
          <w:szCs w:val="24"/>
          <w:lang w:eastAsia="ru-RU"/>
        </w:rPr>
        <w:t xml:space="preserve"> </w:t>
      </w:r>
      <w:r w:rsidR="00177095" w:rsidRPr="00004BF1">
        <w:rPr>
          <w:bCs/>
          <w:iCs/>
          <w:sz w:val="24"/>
          <w:szCs w:val="24"/>
          <w:lang w:eastAsia="ru-RU"/>
        </w:rPr>
        <w:t xml:space="preserve">– </w:t>
      </w:r>
      <w:r w:rsidRPr="00004BF1">
        <w:rPr>
          <w:bCs/>
          <w:iCs/>
          <w:sz w:val="24"/>
          <w:szCs w:val="24"/>
          <w:lang w:val="en-US" w:eastAsia="ru-RU"/>
        </w:rPr>
        <w:t>URL</w:t>
      </w:r>
      <w:r w:rsidR="00177095" w:rsidRPr="00004BF1">
        <w:rPr>
          <w:bCs/>
          <w:iCs/>
          <w:sz w:val="24"/>
          <w:szCs w:val="24"/>
          <w:lang w:eastAsia="ru-RU"/>
        </w:rPr>
        <w:t xml:space="preserve">: </w:t>
      </w:r>
      <w:hyperlink r:id="rId26" w:history="1">
        <w:r w:rsidR="00177095" w:rsidRPr="00004BF1">
          <w:rPr>
            <w:sz w:val="24"/>
            <w:szCs w:val="24"/>
            <w:lang w:eastAsia="en-US"/>
          </w:rPr>
          <w:t>http://d33.infospace.ru/d33_conf/sb2015t2/50-60.pdf</w:t>
        </w:r>
      </w:hyperlink>
      <w:r w:rsidR="00177095" w:rsidRPr="00004BF1">
        <w:rPr>
          <w:sz w:val="24"/>
          <w:szCs w:val="24"/>
          <w:lang w:eastAsia="en-US"/>
        </w:rPr>
        <w:t xml:space="preserve"> </w:t>
      </w:r>
      <w:r w:rsidRPr="00004BF1">
        <w:rPr>
          <w:bCs/>
          <w:sz w:val="24"/>
          <w:szCs w:val="24"/>
          <w:shd w:val="clear" w:color="auto" w:fill="FFFFFF"/>
          <w:lang w:eastAsia="ru-RU"/>
        </w:rPr>
        <w:t>(</w:t>
      </w:r>
      <w:r w:rsidRPr="00004BF1">
        <w:rPr>
          <w:bCs/>
          <w:sz w:val="24"/>
          <w:szCs w:val="24"/>
          <w:shd w:val="clear" w:color="auto" w:fill="FFFFFF"/>
          <w:lang w:val="kk-KZ" w:eastAsia="ru-RU"/>
        </w:rPr>
        <w:t>д</w:t>
      </w:r>
      <w:proofErr w:type="spellStart"/>
      <w:r w:rsidRPr="00004BF1">
        <w:rPr>
          <w:bCs/>
          <w:sz w:val="24"/>
          <w:szCs w:val="24"/>
          <w:shd w:val="clear" w:color="auto" w:fill="FFFFFF"/>
          <w:lang w:eastAsia="ru-RU"/>
        </w:rPr>
        <w:t>ата</w:t>
      </w:r>
      <w:proofErr w:type="spellEnd"/>
      <w:r w:rsidRPr="00004BF1">
        <w:rPr>
          <w:bCs/>
          <w:sz w:val="24"/>
          <w:szCs w:val="24"/>
          <w:shd w:val="clear" w:color="auto" w:fill="FFFFFF"/>
          <w:lang w:eastAsia="ru-RU"/>
        </w:rPr>
        <w:t xml:space="preserve"> обращения</w:t>
      </w:r>
      <w:r w:rsidR="00177095" w:rsidRPr="00004BF1">
        <w:rPr>
          <w:bCs/>
          <w:sz w:val="24"/>
          <w:szCs w:val="24"/>
          <w:shd w:val="clear" w:color="auto" w:fill="FFFFFF"/>
          <w:lang w:eastAsia="ru-RU"/>
        </w:rPr>
        <w:t xml:space="preserve"> 05.09.2019</w:t>
      </w:r>
      <w:r w:rsidRPr="00004BF1">
        <w:rPr>
          <w:bCs/>
          <w:sz w:val="24"/>
          <w:szCs w:val="24"/>
          <w:shd w:val="clear" w:color="auto" w:fill="FFFFFF"/>
          <w:lang w:eastAsia="ru-RU"/>
        </w:rPr>
        <w:t>).</w:t>
      </w:r>
    </w:p>
    <w:p w:rsidR="00177095" w:rsidRPr="00004BF1" w:rsidRDefault="00177095" w:rsidP="00177095">
      <w:pPr>
        <w:numPr>
          <w:ilvl w:val="0"/>
          <w:numId w:val="2"/>
        </w:numPr>
        <w:tabs>
          <w:tab w:val="left" w:pos="993"/>
        </w:tabs>
        <w:spacing w:line="360" w:lineRule="auto"/>
        <w:ind w:left="0" w:firstLine="709"/>
        <w:contextualSpacing/>
        <w:jc w:val="both"/>
        <w:rPr>
          <w:rFonts w:eastAsia="Calibri"/>
          <w:sz w:val="24"/>
          <w:szCs w:val="24"/>
          <w:lang w:eastAsia="en-US"/>
        </w:rPr>
      </w:pPr>
      <w:r w:rsidRPr="00004BF1">
        <w:rPr>
          <w:rFonts w:eastAsia="Calibri"/>
          <w:sz w:val="24"/>
          <w:szCs w:val="24"/>
          <w:lang w:val="kk-KZ" w:eastAsia="en-US"/>
        </w:rPr>
        <w:t>Адильбаева Т.Е., Таловская А.В., Язиков Е.Г. Оценка аэротехногенного загрязнения в окрестностях теплоэлектростанции (ТЭЦ-3) г. Караганды по данным снеговой съемки (Республика Казахстан) // Известия НАН РК. Серия Геологии и технических наук. – Алматы, 2017. – № 4 (424). – С. 237</w:t>
      </w:r>
      <w:r w:rsidR="005C6E36" w:rsidRPr="00004BF1">
        <w:rPr>
          <w:sz w:val="24"/>
          <w:szCs w:val="24"/>
          <w:lang w:val="en-US" w:eastAsia="ru-RU"/>
        </w:rPr>
        <w:t>–</w:t>
      </w:r>
      <w:r w:rsidRPr="00004BF1">
        <w:rPr>
          <w:rFonts w:eastAsia="Calibri"/>
          <w:sz w:val="24"/>
          <w:szCs w:val="24"/>
          <w:lang w:val="kk-KZ" w:eastAsia="en-US"/>
        </w:rPr>
        <w:t xml:space="preserve">247. </w:t>
      </w:r>
    </w:p>
    <w:p w:rsidR="00177095" w:rsidRPr="00004BF1" w:rsidRDefault="00177095" w:rsidP="00177095">
      <w:pPr>
        <w:numPr>
          <w:ilvl w:val="0"/>
          <w:numId w:val="2"/>
        </w:numPr>
        <w:tabs>
          <w:tab w:val="left" w:pos="993"/>
        </w:tabs>
        <w:spacing w:line="360" w:lineRule="auto"/>
        <w:ind w:left="0" w:firstLine="709"/>
        <w:contextualSpacing/>
        <w:jc w:val="both"/>
        <w:rPr>
          <w:rFonts w:eastAsia="TimesNewRomanPSMT"/>
          <w:sz w:val="24"/>
          <w:szCs w:val="24"/>
        </w:rPr>
      </w:pPr>
      <w:r w:rsidRPr="00004BF1">
        <w:rPr>
          <w:rFonts w:eastAsia="TimesNewRomanPSMT"/>
          <w:sz w:val="24"/>
          <w:szCs w:val="24"/>
        </w:rPr>
        <w:t xml:space="preserve">Степанова Н.В., </w:t>
      </w:r>
      <w:proofErr w:type="spellStart"/>
      <w:r w:rsidRPr="00004BF1">
        <w:rPr>
          <w:rFonts w:eastAsia="TimesNewRomanPSMT"/>
          <w:sz w:val="24"/>
          <w:szCs w:val="24"/>
        </w:rPr>
        <w:t>Хамитова</w:t>
      </w:r>
      <w:proofErr w:type="spellEnd"/>
      <w:r w:rsidRPr="00004BF1">
        <w:rPr>
          <w:rFonts w:eastAsia="TimesNewRomanPSMT"/>
          <w:sz w:val="24"/>
          <w:szCs w:val="24"/>
        </w:rPr>
        <w:t xml:space="preserve"> Р.Я., Петрова Р.С. Оценка загрязнения городской территории по содержанию тяжелых металлов в снежном покрове // </w:t>
      </w:r>
      <w:r w:rsidRPr="00004BF1">
        <w:rPr>
          <w:iCs/>
          <w:sz w:val="24"/>
          <w:szCs w:val="24"/>
        </w:rPr>
        <w:t xml:space="preserve">Гигиена и санитария. – </w:t>
      </w:r>
      <w:r w:rsidRPr="00004BF1">
        <w:rPr>
          <w:rFonts w:eastAsia="TimesNewRomanPSMT"/>
          <w:sz w:val="24"/>
          <w:szCs w:val="24"/>
        </w:rPr>
        <w:t>2003. №2. – С. 18</w:t>
      </w:r>
      <w:r w:rsidR="005C6E36" w:rsidRPr="00004BF1">
        <w:rPr>
          <w:sz w:val="24"/>
          <w:szCs w:val="24"/>
          <w:lang w:val="en-US" w:eastAsia="ru-RU"/>
        </w:rPr>
        <w:t>–</w:t>
      </w:r>
      <w:r w:rsidRPr="00004BF1">
        <w:rPr>
          <w:rFonts w:eastAsia="TimesNewRomanPSMT"/>
          <w:sz w:val="24"/>
          <w:szCs w:val="24"/>
        </w:rPr>
        <w:t>21.</w:t>
      </w:r>
    </w:p>
    <w:p w:rsidR="00177095" w:rsidRPr="00004BF1" w:rsidRDefault="008E4BE6" w:rsidP="00177095">
      <w:pPr>
        <w:numPr>
          <w:ilvl w:val="0"/>
          <w:numId w:val="2"/>
        </w:numPr>
        <w:tabs>
          <w:tab w:val="left" w:pos="993"/>
        </w:tabs>
        <w:spacing w:line="360" w:lineRule="auto"/>
        <w:ind w:left="0" w:firstLine="709"/>
        <w:contextualSpacing/>
        <w:jc w:val="both"/>
        <w:rPr>
          <w:sz w:val="24"/>
          <w:szCs w:val="24"/>
        </w:rPr>
      </w:pPr>
      <w:r w:rsidRPr="00004BF1">
        <w:rPr>
          <w:sz w:val="24"/>
          <w:szCs w:val="24"/>
        </w:rPr>
        <w:t xml:space="preserve">Методические рекомендации по оценке степени загрязнения атмосферного воздуха населенных пунктов металлами по их содержанию в снежном покрове и почве: утв. Главным государственным санитарным врачом СССР от 15.05.1990 г., №5174-90. </w:t>
      </w:r>
      <w:r w:rsidR="00177095" w:rsidRPr="00004BF1">
        <w:rPr>
          <w:bCs/>
          <w:iCs/>
          <w:sz w:val="24"/>
          <w:szCs w:val="24"/>
          <w:lang w:eastAsia="ru-RU"/>
        </w:rPr>
        <w:t xml:space="preserve">– </w:t>
      </w:r>
      <w:r w:rsidRPr="00004BF1">
        <w:rPr>
          <w:bCs/>
          <w:iCs/>
          <w:sz w:val="24"/>
          <w:szCs w:val="24"/>
          <w:lang w:val="en-US" w:eastAsia="ru-RU"/>
        </w:rPr>
        <w:t>URL</w:t>
      </w:r>
      <w:r w:rsidR="00177095" w:rsidRPr="00004BF1">
        <w:rPr>
          <w:bCs/>
          <w:iCs/>
          <w:sz w:val="24"/>
          <w:szCs w:val="24"/>
          <w:lang w:eastAsia="ru-RU"/>
        </w:rPr>
        <w:t xml:space="preserve">: </w:t>
      </w:r>
      <w:hyperlink r:id="rId27" w:history="1">
        <w:r w:rsidR="00177095" w:rsidRPr="00004BF1">
          <w:rPr>
            <w:sz w:val="24"/>
            <w:szCs w:val="24"/>
          </w:rPr>
          <w:t>http://www.normacs.ru/Doclist/doc/12590.html</w:t>
        </w:r>
      </w:hyperlink>
      <w:r w:rsidR="00177095" w:rsidRPr="00004BF1">
        <w:rPr>
          <w:sz w:val="24"/>
          <w:szCs w:val="24"/>
        </w:rPr>
        <w:t xml:space="preserve"> </w:t>
      </w:r>
      <w:r w:rsidRPr="00004BF1">
        <w:rPr>
          <w:sz w:val="24"/>
          <w:szCs w:val="24"/>
        </w:rPr>
        <w:t>(д</w:t>
      </w:r>
      <w:r w:rsidR="00993FD9" w:rsidRPr="00004BF1">
        <w:rPr>
          <w:sz w:val="24"/>
          <w:szCs w:val="24"/>
        </w:rPr>
        <w:t>ата обращения</w:t>
      </w:r>
      <w:r w:rsidRPr="00004BF1">
        <w:rPr>
          <w:sz w:val="24"/>
          <w:szCs w:val="24"/>
        </w:rPr>
        <w:t xml:space="preserve"> 12.06.2020)</w:t>
      </w:r>
      <w:r w:rsidR="00177095" w:rsidRPr="00004BF1">
        <w:rPr>
          <w:sz w:val="24"/>
          <w:szCs w:val="24"/>
        </w:rPr>
        <w:t>.</w:t>
      </w:r>
    </w:p>
    <w:p w:rsidR="00177095" w:rsidRPr="00004BF1" w:rsidRDefault="00177095" w:rsidP="00177095">
      <w:pPr>
        <w:numPr>
          <w:ilvl w:val="0"/>
          <w:numId w:val="2"/>
        </w:numPr>
        <w:tabs>
          <w:tab w:val="left" w:pos="993"/>
        </w:tabs>
        <w:spacing w:line="360" w:lineRule="auto"/>
        <w:ind w:left="0" w:firstLine="709"/>
        <w:contextualSpacing/>
        <w:jc w:val="both"/>
        <w:rPr>
          <w:sz w:val="24"/>
          <w:szCs w:val="24"/>
          <w:shd w:val="clear" w:color="auto" w:fill="FFFFFF"/>
        </w:rPr>
      </w:pPr>
      <w:proofErr w:type="spellStart"/>
      <w:r w:rsidRPr="00004BF1">
        <w:rPr>
          <w:sz w:val="24"/>
          <w:szCs w:val="24"/>
          <w:shd w:val="clear" w:color="auto" w:fill="FFFFFF"/>
        </w:rPr>
        <w:lastRenderedPageBreak/>
        <w:t>Ревич</w:t>
      </w:r>
      <w:proofErr w:type="spellEnd"/>
      <w:r w:rsidRPr="00004BF1">
        <w:rPr>
          <w:sz w:val="24"/>
          <w:szCs w:val="24"/>
          <w:shd w:val="clear" w:color="auto" w:fill="FFFFFF"/>
        </w:rPr>
        <w:t xml:space="preserve"> Б.А., </w:t>
      </w:r>
      <w:proofErr w:type="spellStart"/>
      <w:r w:rsidRPr="00004BF1">
        <w:rPr>
          <w:sz w:val="24"/>
          <w:szCs w:val="24"/>
          <w:shd w:val="clear" w:color="auto" w:fill="FFFFFF"/>
        </w:rPr>
        <w:t>Сает</w:t>
      </w:r>
      <w:proofErr w:type="spellEnd"/>
      <w:r w:rsidRPr="00004BF1">
        <w:rPr>
          <w:sz w:val="24"/>
          <w:szCs w:val="24"/>
          <w:shd w:val="clear" w:color="auto" w:fill="FFFFFF"/>
        </w:rPr>
        <w:t xml:space="preserve"> Ю.Е., Смирнова Р.С., Сорокина Е.П. Методические рекомендации по геохимической оценке загрязнения территории городов химическими элементами. – М.: ИМГРЭ, 1982. – 110 с.</w:t>
      </w:r>
    </w:p>
    <w:p w:rsidR="00177095" w:rsidRPr="00004BF1" w:rsidRDefault="00993FD9" w:rsidP="00177095">
      <w:pPr>
        <w:keepNext/>
        <w:keepLines/>
        <w:numPr>
          <w:ilvl w:val="0"/>
          <w:numId w:val="2"/>
        </w:numPr>
        <w:shd w:val="clear" w:color="auto" w:fill="FFFFFF"/>
        <w:tabs>
          <w:tab w:val="left" w:pos="993"/>
        </w:tabs>
        <w:spacing w:line="360" w:lineRule="auto"/>
        <w:ind w:left="0" w:firstLine="709"/>
        <w:contextualSpacing/>
        <w:jc w:val="both"/>
        <w:outlineLvl w:val="0"/>
        <w:rPr>
          <w:rFonts w:eastAsiaTheme="majorEastAsia"/>
          <w:bCs/>
          <w:sz w:val="24"/>
          <w:szCs w:val="24"/>
          <w:lang w:eastAsia="ru-RU"/>
        </w:rPr>
      </w:pPr>
      <w:r w:rsidRPr="00004BF1">
        <w:rPr>
          <w:rFonts w:eastAsiaTheme="majorEastAsia"/>
          <w:bCs/>
          <w:kern w:val="36"/>
          <w:sz w:val="24"/>
          <w:szCs w:val="24"/>
          <w:lang w:eastAsia="ru-RU"/>
        </w:rPr>
        <w:t xml:space="preserve">МУ 2.1.7.730-99 </w:t>
      </w:r>
      <w:r w:rsidRPr="00004BF1">
        <w:rPr>
          <w:rFonts w:eastAsiaTheme="majorEastAsia"/>
          <w:bCs/>
          <w:sz w:val="24"/>
          <w:szCs w:val="24"/>
          <w:lang w:eastAsia="ru-RU"/>
        </w:rPr>
        <w:t>Методические указания.</w:t>
      </w:r>
      <w:r w:rsidRPr="00004BF1">
        <w:rPr>
          <w:bCs/>
          <w:kern w:val="36"/>
          <w:sz w:val="24"/>
          <w:szCs w:val="24"/>
          <w:lang w:eastAsia="ru-RU"/>
        </w:rPr>
        <w:t xml:space="preserve"> Гигиеническая оценка качества почвы населенных мест.</w:t>
      </w:r>
      <w:r w:rsidRPr="00004BF1">
        <w:rPr>
          <w:rFonts w:eastAsiaTheme="majorEastAsia"/>
          <w:bCs/>
          <w:sz w:val="24"/>
          <w:szCs w:val="24"/>
          <w:lang w:eastAsia="ru-RU"/>
        </w:rPr>
        <w:t xml:space="preserve"> </w:t>
      </w:r>
      <w:r w:rsidRPr="00004BF1">
        <w:rPr>
          <w:rFonts w:eastAsiaTheme="majorEastAsia"/>
          <w:sz w:val="24"/>
          <w:szCs w:val="24"/>
          <w:lang w:eastAsia="ru-RU"/>
        </w:rPr>
        <w:t xml:space="preserve">– </w:t>
      </w:r>
      <w:hyperlink r:id="rId28" w:history="1">
        <w:r w:rsidRPr="00004BF1">
          <w:rPr>
            <w:rFonts w:eastAsiaTheme="majorEastAsia"/>
            <w:bCs/>
            <w:sz w:val="24"/>
            <w:szCs w:val="24"/>
            <w:bdr w:val="none" w:sz="0" w:space="0" w:color="auto" w:frame="1"/>
            <w:lang w:eastAsia="ru-RU"/>
          </w:rPr>
          <w:t>М., 1999.</w:t>
        </w:r>
      </w:hyperlink>
      <w:r w:rsidRPr="00004BF1">
        <w:rPr>
          <w:rFonts w:eastAsiaTheme="majorEastAsia"/>
          <w:bCs/>
          <w:sz w:val="24"/>
          <w:szCs w:val="24"/>
          <w:bdr w:val="none" w:sz="0" w:space="0" w:color="auto" w:frame="1"/>
          <w:lang w:eastAsia="ru-RU"/>
        </w:rPr>
        <w:t xml:space="preserve"> </w:t>
      </w:r>
      <w:r w:rsidR="00177095" w:rsidRPr="00004BF1">
        <w:rPr>
          <w:bCs/>
          <w:iCs/>
          <w:sz w:val="24"/>
          <w:szCs w:val="24"/>
          <w:lang w:eastAsia="ru-RU"/>
        </w:rPr>
        <w:t xml:space="preserve">– </w:t>
      </w:r>
      <w:r w:rsidRPr="00004BF1">
        <w:rPr>
          <w:bCs/>
          <w:iCs/>
          <w:sz w:val="24"/>
          <w:szCs w:val="24"/>
          <w:lang w:val="en-US" w:eastAsia="ru-RU"/>
        </w:rPr>
        <w:t>URL</w:t>
      </w:r>
      <w:r w:rsidR="00177095" w:rsidRPr="00004BF1">
        <w:rPr>
          <w:bCs/>
          <w:iCs/>
          <w:sz w:val="24"/>
          <w:szCs w:val="24"/>
          <w:lang w:eastAsia="ru-RU"/>
        </w:rPr>
        <w:t xml:space="preserve">: </w:t>
      </w:r>
      <w:hyperlink r:id="rId29" w:history="1">
        <w:r w:rsidR="00177095" w:rsidRPr="00004BF1">
          <w:rPr>
            <w:rFonts w:eastAsiaTheme="majorEastAsia"/>
            <w:bCs/>
            <w:sz w:val="24"/>
            <w:szCs w:val="24"/>
          </w:rPr>
          <w:t>http://docs.cntd.ru/document/1200003852</w:t>
        </w:r>
      </w:hyperlink>
      <w:r w:rsidR="00177095" w:rsidRPr="00004BF1">
        <w:rPr>
          <w:rFonts w:eastAsiaTheme="majorEastAsia"/>
          <w:bCs/>
          <w:sz w:val="24"/>
          <w:szCs w:val="24"/>
        </w:rPr>
        <w:t xml:space="preserve"> </w:t>
      </w:r>
      <w:r w:rsidRPr="00004BF1">
        <w:rPr>
          <w:rFonts w:eastAsiaTheme="majorEastAsia"/>
          <w:sz w:val="24"/>
          <w:szCs w:val="24"/>
          <w:lang w:eastAsia="ru-RU"/>
        </w:rPr>
        <w:t>(дата обращения 14.06.2020)</w:t>
      </w:r>
      <w:r w:rsidR="00177095" w:rsidRPr="00004BF1">
        <w:rPr>
          <w:rFonts w:eastAsiaTheme="majorEastAsia"/>
          <w:sz w:val="24"/>
          <w:szCs w:val="24"/>
          <w:lang w:eastAsia="ru-RU"/>
        </w:rPr>
        <w:t>.</w:t>
      </w:r>
    </w:p>
    <w:p w:rsidR="00177095" w:rsidRPr="00004BF1" w:rsidRDefault="00993FD9" w:rsidP="00177095">
      <w:pPr>
        <w:numPr>
          <w:ilvl w:val="0"/>
          <w:numId w:val="2"/>
        </w:numPr>
        <w:tabs>
          <w:tab w:val="left" w:pos="993"/>
        </w:tabs>
        <w:spacing w:line="360" w:lineRule="auto"/>
        <w:ind w:left="0" w:firstLine="709"/>
        <w:contextualSpacing/>
        <w:jc w:val="both"/>
        <w:rPr>
          <w:sz w:val="24"/>
          <w:szCs w:val="24"/>
          <w:lang w:val="kk-KZ"/>
        </w:rPr>
      </w:pPr>
      <w:r w:rsidRPr="00004BF1">
        <w:rPr>
          <w:sz w:val="24"/>
          <w:szCs w:val="24"/>
        </w:rPr>
        <w:t xml:space="preserve">Почвенный покров: тяжелые металлы. </w:t>
      </w:r>
      <w:r w:rsidR="00177095" w:rsidRPr="00004BF1">
        <w:rPr>
          <w:bCs/>
          <w:iCs/>
          <w:sz w:val="24"/>
          <w:szCs w:val="24"/>
          <w:lang w:eastAsia="ru-RU"/>
        </w:rPr>
        <w:t xml:space="preserve">– </w:t>
      </w:r>
      <w:r w:rsidRPr="00004BF1">
        <w:rPr>
          <w:bCs/>
          <w:iCs/>
          <w:sz w:val="24"/>
          <w:szCs w:val="24"/>
          <w:lang w:val="en-US" w:eastAsia="ru-RU"/>
        </w:rPr>
        <w:t>URL</w:t>
      </w:r>
      <w:r w:rsidR="00177095" w:rsidRPr="00004BF1">
        <w:rPr>
          <w:bCs/>
          <w:iCs/>
          <w:sz w:val="24"/>
          <w:szCs w:val="24"/>
          <w:lang w:eastAsia="ru-RU"/>
        </w:rPr>
        <w:t xml:space="preserve">: </w:t>
      </w:r>
      <w:hyperlink r:id="rId30" w:history="1">
        <w:r w:rsidR="00177095" w:rsidRPr="00004BF1">
          <w:rPr>
            <w:sz w:val="24"/>
            <w:szCs w:val="24"/>
            <w:lang w:val="en-US"/>
          </w:rPr>
          <w:t>http</w:t>
        </w:r>
        <w:r w:rsidR="00177095" w:rsidRPr="00004BF1">
          <w:rPr>
            <w:sz w:val="24"/>
            <w:szCs w:val="24"/>
          </w:rPr>
          <w:t>://</w:t>
        </w:r>
        <w:proofErr w:type="spellStart"/>
        <w:r w:rsidR="00177095" w:rsidRPr="00004BF1">
          <w:rPr>
            <w:sz w:val="24"/>
            <w:szCs w:val="24"/>
            <w:lang w:val="en-US"/>
          </w:rPr>
          <w:t>medbiol</w:t>
        </w:r>
        <w:proofErr w:type="spellEnd"/>
        <w:r w:rsidR="00177095" w:rsidRPr="00004BF1">
          <w:rPr>
            <w:sz w:val="24"/>
            <w:szCs w:val="24"/>
          </w:rPr>
          <w:t>.</w:t>
        </w:r>
        <w:proofErr w:type="spellStart"/>
        <w:r w:rsidR="00177095" w:rsidRPr="00004BF1">
          <w:rPr>
            <w:sz w:val="24"/>
            <w:szCs w:val="24"/>
            <w:lang w:val="en-US"/>
          </w:rPr>
          <w:t>ru</w:t>
        </w:r>
        <w:proofErr w:type="spellEnd"/>
        <w:r w:rsidR="00177095" w:rsidRPr="00004BF1">
          <w:rPr>
            <w:sz w:val="24"/>
            <w:szCs w:val="24"/>
          </w:rPr>
          <w:t>/</w:t>
        </w:r>
        <w:proofErr w:type="spellStart"/>
        <w:r w:rsidR="00177095" w:rsidRPr="00004BF1">
          <w:rPr>
            <w:sz w:val="24"/>
            <w:szCs w:val="24"/>
            <w:lang w:val="en-US"/>
          </w:rPr>
          <w:t>medbiol</w:t>
        </w:r>
        <w:proofErr w:type="spellEnd"/>
        <w:r w:rsidR="00177095" w:rsidRPr="00004BF1">
          <w:rPr>
            <w:sz w:val="24"/>
            <w:szCs w:val="24"/>
          </w:rPr>
          <w:t>/</w:t>
        </w:r>
        <w:r w:rsidR="00177095" w:rsidRPr="00004BF1">
          <w:rPr>
            <w:sz w:val="24"/>
            <w:szCs w:val="24"/>
            <w:lang w:val="en-US"/>
          </w:rPr>
          <w:t>ecology</w:t>
        </w:r>
        <w:r w:rsidR="00177095" w:rsidRPr="00004BF1">
          <w:rPr>
            <w:sz w:val="24"/>
            <w:szCs w:val="24"/>
          </w:rPr>
          <w:t>/000305</w:t>
        </w:r>
        <w:r w:rsidR="00177095" w:rsidRPr="00004BF1">
          <w:rPr>
            <w:sz w:val="24"/>
            <w:szCs w:val="24"/>
            <w:lang w:val="en-US"/>
          </w:rPr>
          <w:t>f</w:t>
        </w:r>
        <w:r w:rsidR="00177095" w:rsidRPr="00004BF1">
          <w:rPr>
            <w:sz w:val="24"/>
            <w:szCs w:val="24"/>
          </w:rPr>
          <w:t>4.</w:t>
        </w:r>
        <w:proofErr w:type="spellStart"/>
        <w:r w:rsidR="00177095" w:rsidRPr="00004BF1">
          <w:rPr>
            <w:sz w:val="24"/>
            <w:szCs w:val="24"/>
            <w:lang w:val="en-US"/>
          </w:rPr>
          <w:t>htm</w:t>
        </w:r>
        <w:proofErr w:type="spellEnd"/>
      </w:hyperlink>
      <w:r w:rsidR="00177095" w:rsidRPr="00004BF1">
        <w:rPr>
          <w:sz w:val="24"/>
          <w:szCs w:val="24"/>
        </w:rPr>
        <w:t xml:space="preserve"> </w:t>
      </w:r>
      <w:r w:rsidRPr="00004BF1">
        <w:rPr>
          <w:sz w:val="24"/>
          <w:szCs w:val="24"/>
        </w:rPr>
        <w:t>(дата обращения 17.06.2020)</w:t>
      </w:r>
      <w:r w:rsidR="00177095" w:rsidRPr="00004BF1">
        <w:rPr>
          <w:sz w:val="24"/>
          <w:szCs w:val="24"/>
        </w:rPr>
        <w:t>.</w:t>
      </w:r>
    </w:p>
    <w:p w:rsidR="00450CC2" w:rsidRPr="00004BF1" w:rsidRDefault="00450CC2" w:rsidP="00450CC2">
      <w:pPr>
        <w:tabs>
          <w:tab w:val="left" w:pos="1134"/>
        </w:tabs>
        <w:spacing w:line="360" w:lineRule="auto"/>
        <w:ind w:firstLine="567"/>
        <w:contextualSpacing/>
        <w:jc w:val="both"/>
        <w:rPr>
          <w:rFonts w:eastAsiaTheme="minorHAnsi"/>
          <w:sz w:val="24"/>
          <w:szCs w:val="24"/>
          <w:lang w:val="kk-KZ"/>
        </w:rPr>
      </w:pPr>
    </w:p>
    <w:p w:rsidR="004020A8" w:rsidRPr="00004BF1" w:rsidRDefault="00450CC2" w:rsidP="004020A8">
      <w:pPr>
        <w:overflowPunct/>
        <w:autoSpaceDE/>
        <w:autoSpaceDN/>
        <w:adjustRightInd/>
        <w:spacing w:line="360" w:lineRule="auto"/>
        <w:contextualSpacing/>
        <w:jc w:val="center"/>
        <w:textAlignment w:val="auto"/>
        <w:rPr>
          <w:b/>
          <w:sz w:val="24"/>
          <w:szCs w:val="24"/>
          <w:lang w:val="kk-KZ" w:eastAsia="ru-RU"/>
        </w:rPr>
      </w:pPr>
      <w:r w:rsidRPr="00004BF1">
        <w:rPr>
          <w:sz w:val="24"/>
          <w:szCs w:val="24"/>
          <w:lang w:eastAsia="ru-RU"/>
        </w:rPr>
        <w:br w:type="page"/>
      </w:r>
      <w:r w:rsidR="004020A8" w:rsidRPr="00004BF1">
        <w:rPr>
          <w:b/>
          <w:sz w:val="24"/>
          <w:szCs w:val="24"/>
          <w:lang w:eastAsia="ru-RU"/>
        </w:rPr>
        <w:lastRenderedPageBreak/>
        <w:t xml:space="preserve">ПРИЛОЖЕНИЕ </w:t>
      </w:r>
      <w:r w:rsidR="004020A8" w:rsidRPr="00004BF1">
        <w:rPr>
          <w:b/>
          <w:sz w:val="24"/>
          <w:szCs w:val="24"/>
          <w:lang w:val="kk-KZ" w:eastAsia="ru-RU"/>
        </w:rPr>
        <w:t>А</w:t>
      </w:r>
    </w:p>
    <w:p w:rsidR="004020A8" w:rsidRPr="00004BF1" w:rsidRDefault="004020A8" w:rsidP="004020A8">
      <w:pPr>
        <w:overflowPunct/>
        <w:autoSpaceDE/>
        <w:autoSpaceDN/>
        <w:adjustRightInd/>
        <w:spacing w:line="360" w:lineRule="auto"/>
        <w:contextualSpacing/>
        <w:jc w:val="center"/>
        <w:textAlignment w:val="auto"/>
        <w:rPr>
          <w:sz w:val="24"/>
          <w:szCs w:val="24"/>
          <w:lang w:eastAsia="ru-RU"/>
        </w:rPr>
      </w:pPr>
    </w:p>
    <w:p w:rsidR="004020A8" w:rsidRPr="00E0155F" w:rsidRDefault="004020A8" w:rsidP="004020A8">
      <w:pPr>
        <w:overflowPunct/>
        <w:autoSpaceDE/>
        <w:autoSpaceDN/>
        <w:adjustRightInd/>
        <w:spacing w:line="360" w:lineRule="auto"/>
        <w:contextualSpacing/>
        <w:jc w:val="center"/>
        <w:textAlignment w:val="auto"/>
        <w:rPr>
          <w:b/>
          <w:sz w:val="24"/>
          <w:szCs w:val="24"/>
          <w:lang w:eastAsia="ru-RU"/>
        </w:rPr>
      </w:pPr>
      <w:r w:rsidRPr="00E0155F">
        <w:rPr>
          <w:b/>
          <w:sz w:val="24"/>
          <w:szCs w:val="24"/>
          <w:lang w:eastAsia="ru-RU"/>
        </w:rPr>
        <w:t>Список научных публикации исполнителей НИР</w:t>
      </w:r>
    </w:p>
    <w:p w:rsidR="004020A8" w:rsidRPr="00004BF1" w:rsidRDefault="004020A8" w:rsidP="004020A8">
      <w:pPr>
        <w:overflowPunct/>
        <w:autoSpaceDE/>
        <w:autoSpaceDN/>
        <w:adjustRightInd/>
        <w:spacing w:line="360" w:lineRule="auto"/>
        <w:jc w:val="center"/>
        <w:textAlignment w:val="auto"/>
        <w:rPr>
          <w:rFonts w:eastAsiaTheme="minorHAnsi"/>
          <w:sz w:val="24"/>
          <w:szCs w:val="22"/>
          <w:lang w:eastAsia="en-US"/>
        </w:rPr>
      </w:pPr>
    </w:p>
    <w:p w:rsidR="004020A8" w:rsidRPr="00004BF1" w:rsidRDefault="004020A8" w:rsidP="004020A8">
      <w:pPr>
        <w:overflowPunct/>
        <w:autoSpaceDE/>
        <w:autoSpaceDN/>
        <w:adjustRightInd/>
        <w:spacing w:line="360" w:lineRule="auto"/>
        <w:jc w:val="center"/>
        <w:textAlignment w:val="auto"/>
        <w:rPr>
          <w:rFonts w:eastAsiaTheme="minorHAnsi"/>
          <w:sz w:val="24"/>
          <w:szCs w:val="22"/>
          <w:lang w:eastAsia="en-US"/>
        </w:rPr>
      </w:pPr>
      <w:r w:rsidRPr="00004BF1">
        <w:rPr>
          <w:rFonts w:eastAsiaTheme="minorHAnsi"/>
          <w:sz w:val="24"/>
          <w:szCs w:val="22"/>
          <w:lang w:eastAsia="en-US"/>
        </w:rPr>
        <w:t>Публикации, участие в конференциях, выступления в СМИ в 2018-2020 гг.</w:t>
      </w:r>
    </w:p>
    <w:p w:rsidR="004020A8" w:rsidRPr="00004BF1" w:rsidRDefault="004020A8" w:rsidP="004020A8">
      <w:pPr>
        <w:overflowPunct/>
        <w:autoSpaceDE/>
        <w:autoSpaceDN/>
        <w:adjustRightInd/>
        <w:spacing w:line="360" w:lineRule="auto"/>
        <w:jc w:val="center"/>
        <w:textAlignment w:val="auto"/>
        <w:rPr>
          <w:rFonts w:eastAsiaTheme="minorHAnsi"/>
          <w:sz w:val="24"/>
          <w:szCs w:val="22"/>
          <w:lang w:eastAsia="en-US"/>
        </w:rPr>
      </w:pPr>
      <w:r w:rsidRPr="00004BF1">
        <w:rPr>
          <w:rFonts w:eastAsiaTheme="minorHAnsi"/>
          <w:sz w:val="24"/>
          <w:szCs w:val="22"/>
          <w:lang w:eastAsia="en-US"/>
        </w:rPr>
        <w:t>Публикации в научных журналах</w:t>
      </w:r>
    </w:p>
    <w:p w:rsidR="004020A8" w:rsidRPr="00004BF1" w:rsidRDefault="004020A8" w:rsidP="004020A8">
      <w:pPr>
        <w:tabs>
          <w:tab w:val="left" w:pos="851"/>
        </w:tabs>
        <w:overflowPunct/>
        <w:autoSpaceDE/>
        <w:autoSpaceDN/>
        <w:adjustRightInd/>
        <w:spacing w:line="360" w:lineRule="auto"/>
        <w:ind w:firstLine="709"/>
        <w:jc w:val="both"/>
        <w:textAlignment w:val="auto"/>
        <w:rPr>
          <w:rFonts w:eastAsiaTheme="minorHAnsi" w:cstheme="minorBidi"/>
          <w:sz w:val="24"/>
          <w:szCs w:val="22"/>
          <w:lang w:eastAsia="en-US"/>
        </w:rPr>
      </w:pPr>
      <w:r w:rsidRPr="00004BF1">
        <w:rPr>
          <w:rFonts w:eastAsiaTheme="minorHAnsi" w:cstheme="minorBidi"/>
          <w:sz w:val="24"/>
          <w:szCs w:val="22"/>
          <w:lang w:eastAsia="en-US"/>
        </w:rPr>
        <w:t>В 2018 г</w:t>
      </w:r>
      <w:r w:rsidRPr="00004BF1">
        <w:rPr>
          <w:rFonts w:eastAsiaTheme="minorHAnsi" w:cstheme="minorBidi"/>
          <w:i/>
          <w:sz w:val="24"/>
          <w:szCs w:val="22"/>
          <w:lang w:eastAsia="en-US"/>
        </w:rPr>
        <w:t>.</w:t>
      </w:r>
      <w:r w:rsidRPr="00004BF1">
        <w:rPr>
          <w:rFonts w:eastAsiaTheme="minorHAnsi" w:cstheme="minorBidi"/>
          <w:sz w:val="24"/>
          <w:szCs w:val="22"/>
          <w:lang w:eastAsia="en-US"/>
        </w:rPr>
        <w:t xml:space="preserve"> исполнителями проекта «Мониторинг уровня концентрации и распределения токсичных соединений в снежном покрове на территории Алматинской агломерации и оценка их влияния на природные объекты» опубликованы 5 научных работ:</w:t>
      </w:r>
    </w:p>
    <w:p w:rsidR="004020A8" w:rsidRPr="00004BF1" w:rsidRDefault="004020A8" w:rsidP="004020A8">
      <w:pPr>
        <w:tabs>
          <w:tab w:val="left" w:pos="851"/>
        </w:tabs>
        <w:overflowPunct/>
        <w:autoSpaceDE/>
        <w:autoSpaceDN/>
        <w:adjustRightInd/>
        <w:spacing w:line="360" w:lineRule="auto"/>
        <w:ind w:firstLine="709"/>
        <w:jc w:val="both"/>
        <w:textAlignment w:val="auto"/>
        <w:rPr>
          <w:rFonts w:eastAsiaTheme="minorHAnsi" w:cstheme="minorBidi"/>
          <w:sz w:val="24"/>
          <w:szCs w:val="22"/>
          <w:lang w:eastAsia="en-US"/>
        </w:rPr>
      </w:pPr>
      <w:r w:rsidRPr="00004BF1">
        <w:rPr>
          <w:rFonts w:eastAsiaTheme="minorHAnsi" w:cstheme="minorBidi"/>
          <w:sz w:val="24"/>
          <w:szCs w:val="22"/>
          <w:lang w:eastAsia="en-US"/>
        </w:rPr>
        <w:t xml:space="preserve">Статья в рецензируемом отечественном научном издании с </w:t>
      </w:r>
      <w:proofErr w:type="gramStart"/>
      <w:r w:rsidRPr="00004BF1">
        <w:rPr>
          <w:rFonts w:eastAsiaTheme="minorHAnsi" w:cstheme="minorBidi"/>
          <w:sz w:val="24"/>
          <w:szCs w:val="22"/>
          <w:lang w:eastAsia="en-US"/>
        </w:rPr>
        <w:t>ненулевым</w:t>
      </w:r>
      <w:proofErr w:type="gramEnd"/>
      <w:r w:rsidRPr="00004BF1">
        <w:rPr>
          <w:rFonts w:eastAsiaTheme="minorHAnsi" w:cstheme="minorBidi"/>
          <w:sz w:val="24"/>
          <w:szCs w:val="22"/>
          <w:lang w:eastAsia="en-US"/>
        </w:rPr>
        <w:t xml:space="preserve"> импакт-фактором,</w:t>
      </w:r>
      <w:r w:rsidRPr="00004BF1">
        <w:t xml:space="preserve"> </w:t>
      </w:r>
      <w:r w:rsidRPr="00004BF1">
        <w:rPr>
          <w:sz w:val="24"/>
          <w:szCs w:val="24"/>
        </w:rPr>
        <w:t>рекомендованных ККСОН МОН РК</w:t>
      </w:r>
      <w:r w:rsidRPr="00004BF1">
        <w:rPr>
          <w:rFonts w:eastAsiaTheme="minorHAnsi" w:cstheme="minorBidi"/>
          <w:sz w:val="24"/>
          <w:szCs w:val="22"/>
          <w:lang w:eastAsia="en-US"/>
        </w:rPr>
        <w:t>:</w:t>
      </w:r>
      <w:r w:rsidRPr="00004BF1">
        <w:t xml:space="preserve"> </w:t>
      </w:r>
    </w:p>
    <w:p w:rsidR="004020A8" w:rsidRPr="00004BF1" w:rsidRDefault="004020A8" w:rsidP="004020A8">
      <w:pPr>
        <w:tabs>
          <w:tab w:val="left" w:pos="851"/>
        </w:tabs>
        <w:overflowPunct/>
        <w:autoSpaceDE/>
        <w:autoSpaceDN/>
        <w:adjustRightInd/>
        <w:spacing w:line="360" w:lineRule="auto"/>
        <w:ind w:firstLine="709"/>
        <w:contextualSpacing/>
        <w:jc w:val="both"/>
        <w:textAlignment w:val="auto"/>
        <w:rPr>
          <w:rFonts w:eastAsiaTheme="minorHAnsi" w:cstheme="minorBidi"/>
          <w:sz w:val="24"/>
          <w:szCs w:val="22"/>
          <w:lang w:eastAsia="en-US"/>
        </w:rPr>
      </w:pPr>
      <w:r w:rsidRPr="00004BF1">
        <w:rPr>
          <w:rFonts w:eastAsiaTheme="minorHAnsi" w:cstheme="minorBidi"/>
          <w:sz w:val="24"/>
          <w:szCs w:val="22"/>
          <w:lang w:eastAsia="en-US"/>
        </w:rPr>
        <w:t>1</w:t>
      </w:r>
      <w:r w:rsidR="00D459D6" w:rsidRPr="00004BF1">
        <w:rPr>
          <w:rFonts w:eastAsiaTheme="minorHAnsi" w:cstheme="minorBidi"/>
          <w:sz w:val="24"/>
          <w:szCs w:val="22"/>
          <w:lang w:eastAsia="en-US"/>
        </w:rPr>
        <w:t>.</w:t>
      </w:r>
      <w:r w:rsidRPr="00004BF1">
        <w:rPr>
          <w:rFonts w:eastAsiaTheme="minorHAnsi" w:cstheme="minorBidi"/>
          <w:sz w:val="24"/>
          <w:szCs w:val="22"/>
          <w:lang w:eastAsia="en-US"/>
        </w:rPr>
        <w:t xml:space="preserve"> Амиргалиев Н.А., Мадибеков А.С., Исмуханова Л.Т., Кулбекова Р.А., </w:t>
      </w:r>
      <w:proofErr w:type="spellStart"/>
      <w:r w:rsidRPr="00004BF1">
        <w:rPr>
          <w:rFonts w:eastAsiaTheme="minorHAnsi" w:cstheme="minorBidi"/>
          <w:sz w:val="24"/>
          <w:szCs w:val="22"/>
          <w:lang w:eastAsia="en-US"/>
        </w:rPr>
        <w:t>Мұсақұлқызы</w:t>
      </w:r>
      <w:proofErr w:type="spellEnd"/>
      <w:r w:rsidRPr="00004BF1">
        <w:rPr>
          <w:rFonts w:eastAsiaTheme="minorHAnsi" w:cstheme="minorBidi"/>
          <w:sz w:val="24"/>
          <w:szCs w:val="22"/>
          <w:lang w:eastAsia="en-US"/>
        </w:rPr>
        <w:t xml:space="preserve"> А., </w:t>
      </w:r>
      <w:proofErr w:type="spellStart"/>
      <w:proofErr w:type="gramStart"/>
      <w:r w:rsidRPr="00004BF1">
        <w:rPr>
          <w:rFonts w:eastAsiaTheme="minorHAnsi" w:cstheme="minorBidi"/>
          <w:sz w:val="24"/>
          <w:szCs w:val="22"/>
          <w:lang w:eastAsia="en-US"/>
        </w:rPr>
        <w:t>Жәди</w:t>
      </w:r>
      <w:proofErr w:type="spellEnd"/>
      <w:proofErr w:type="gramEnd"/>
      <w:r w:rsidRPr="00004BF1">
        <w:rPr>
          <w:rFonts w:eastAsiaTheme="minorHAnsi" w:cstheme="minorBidi"/>
          <w:sz w:val="24"/>
          <w:szCs w:val="22"/>
          <w:lang w:eastAsia="en-US"/>
        </w:rPr>
        <w:t xml:space="preserve"> А.Ө. Современные физико-химические параметры снежного покрова Алматинской агломерации // «Вопросы географии и геоэкологии». – Алматы, 2018. – № 3. – С. 113</w:t>
      </w:r>
      <w:r w:rsidR="00BE6D12" w:rsidRPr="00004BF1">
        <w:rPr>
          <w:rFonts w:eastAsiaTheme="minorHAnsi" w:cstheme="minorBidi"/>
          <w:sz w:val="24"/>
          <w:szCs w:val="22"/>
          <w:lang w:eastAsia="en-US"/>
        </w:rPr>
        <w:t>–</w:t>
      </w:r>
      <w:r w:rsidRPr="00004BF1">
        <w:rPr>
          <w:rFonts w:eastAsiaTheme="minorHAnsi" w:cstheme="minorBidi"/>
          <w:sz w:val="24"/>
          <w:szCs w:val="22"/>
          <w:lang w:eastAsia="en-US"/>
        </w:rPr>
        <w:t>118.</w:t>
      </w:r>
    </w:p>
    <w:p w:rsidR="004020A8" w:rsidRPr="00004BF1" w:rsidRDefault="004020A8" w:rsidP="004020A8">
      <w:pPr>
        <w:tabs>
          <w:tab w:val="left" w:pos="851"/>
        </w:tabs>
        <w:overflowPunct/>
        <w:autoSpaceDE/>
        <w:autoSpaceDN/>
        <w:adjustRightInd/>
        <w:spacing w:line="360" w:lineRule="auto"/>
        <w:ind w:firstLine="709"/>
        <w:contextualSpacing/>
        <w:jc w:val="both"/>
        <w:textAlignment w:val="auto"/>
        <w:rPr>
          <w:rFonts w:eastAsiaTheme="minorHAnsi" w:cstheme="minorBidi"/>
          <w:sz w:val="24"/>
          <w:szCs w:val="22"/>
          <w:lang w:eastAsia="en-US"/>
        </w:rPr>
      </w:pPr>
      <w:r w:rsidRPr="00004BF1">
        <w:rPr>
          <w:rFonts w:eastAsiaTheme="minorHAnsi" w:cstheme="minorBidi"/>
          <w:sz w:val="24"/>
          <w:szCs w:val="22"/>
          <w:lang w:eastAsia="en-US"/>
        </w:rPr>
        <w:t>Статьи в материалах международных зарубежных научно-практических конференций:</w:t>
      </w:r>
    </w:p>
    <w:p w:rsidR="004020A8" w:rsidRPr="00004BF1" w:rsidRDefault="004020A8" w:rsidP="004020A8">
      <w:pPr>
        <w:tabs>
          <w:tab w:val="left" w:pos="851"/>
        </w:tabs>
        <w:overflowPunct/>
        <w:autoSpaceDE/>
        <w:autoSpaceDN/>
        <w:adjustRightInd/>
        <w:spacing w:line="360" w:lineRule="auto"/>
        <w:ind w:firstLine="709"/>
        <w:contextualSpacing/>
        <w:jc w:val="both"/>
        <w:textAlignment w:val="auto"/>
        <w:rPr>
          <w:rFonts w:eastAsiaTheme="minorHAnsi" w:cstheme="minorBidi"/>
          <w:sz w:val="24"/>
          <w:szCs w:val="22"/>
          <w:lang w:eastAsia="en-US"/>
        </w:rPr>
      </w:pPr>
      <w:r w:rsidRPr="00004BF1">
        <w:rPr>
          <w:rFonts w:eastAsiaTheme="minorHAnsi" w:cstheme="minorBidi"/>
          <w:sz w:val="24"/>
          <w:szCs w:val="22"/>
          <w:lang w:eastAsia="en-US"/>
        </w:rPr>
        <w:t>2</w:t>
      </w:r>
      <w:r w:rsidR="00D459D6" w:rsidRPr="00004BF1">
        <w:rPr>
          <w:rFonts w:eastAsiaTheme="minorHAnsi" w:cstheme="minorBidi"/>
          <w:sz w:val="24"/>
          <w:szCs w:val="22"/>
          <w:lang w:eastAsia="en-US"/>
        </w:rPr>
        <w:t>.</w:t>
      </w:r>
      <w:r w:rsidRPr="00004BF1">
        <w:rPr>
          <w:rFonts w:eastAsiaTheme="minorHAnsi" w:cstheme="minorBidi"/>
          <w:sz w:val="24"/>
          <w:szCs w:val="22"/>
          <w:lang w:eastAsia="en-US"/>
        </w:rPr>
        <w:t xml:space="preserve"> Амиргалиев Н.А., Мадибеков А.С., Исмуханова Л.Т., Кулбекова Р.А. Мониторинг физико-химических показателей снежного покрова Алматинской агломерации // Материалы II Байкальской международной научно-</w:t>
      </w:r>
      <w:proofErr w:type="spellStart"/>
      <w:r w:rsidRPr="00004BF1">
        <w:rPr>
          <w:rFonts w:eastAsiaTheme="minorHAnsi" w:cstheme="minorBidi"/>
          <w:sz w:val="24"/>
          <w:szCs w:val="22"/>
          <w:lang w:eastAsia="en-US"/>
        </w:rPr>
        <w:t>практ</w:t>
      </w:r>
      <w:proofErr w:type="spellEnd"/>
      <w:r w:rsidRPr="00004BF1">
        <w:rPr>
          <w:rFonts w:eastAsiaTheme="minorHAnsi" w:cstheme="minorBidi"/>
          <w:sz w:val="24"/>
          <w:szCs w:val="22"/>
          <w:lang w:eastAsia="en-US"/>
        </w:rPr>
        <w:t xml:space="preserve">. конференций </w:t>
      </w:r>
      <w:r w:rsidR="00393E20" w:rsidRPr="00004BF1">
        <w:rPr>
          <w:rFonts w:eastAsiaTheme="minorHAnsi" w:cstheme="minorBidi"/>
          <w:sz w:val="24"/>
          <w:szCs w:val="22"/>
          <w:lang w:eastAsia="en-US"/>
        </w:rPr>
        <w:t xml:space="preserve">«Снежный покров, атмосферные осадки, аэрозоли: технология, климат, и экология» </w:t>
      </w:r>
      <w:r w:rsidRPr="00004BF1">
        <w:rPr>
          <w:rFonts w:eastAsiaTheme="minorHAnsi" w:cstheme="minorBidi"/>
          <w:sz w:val="24"/>
          <w:szCs w:val="22"/>
          <w:lang w:eastAsia="en-US"/>
        </w:rPr>
        <w:t>(25-30 июня 2018 г.). – Иркутск: Изд-во ИРНИТУ, 2018. – С. 29</w:t>
      </w:r>
      <w:r w:rsidR="00BE6D12" w:rsidRPr="00004BF1">
        <w:rPr>
          <w:rFonts w:eastAsiaTheme="minorHAnsi" w:cstheme="minorBidi"/>
          <w:sz w:val="24"/>
          <w:szCs w:val="22"/>
          <w:lang w:eastAsia="en-US"/>
        </w:rPr>
        <w:t>–</w:t>
      </w:r>
      <w:r w:rsidRPr="00004BF1">
        <w:rPr>
          <w:rFonts w:eastAsiaTheme="minorHAnsi" w:cstheme="minorBidi"/>
          <w:sz w:val="24"/>
          <w:szCs w:val="22"/>
          <w:lang w:eastAsia="en-US"/>
        </w:rPr>
        <w:t>33.</w:t>
      </w:r>
    </w:p>
    <w:p w:rsidR="004020A8" w:rsidRPr="00004BF1" w:rsidRDefault="004020A8" w:rsidP="004020A8">
      <w:pPr>
        <w:tabs>
          <w:tab w:val="left" w:pos="851"/>
        </w:tabs>
        <w:overflowPunct/>
        <w:autoSpaceDE/>
        <w:autoSpaceDN/>
        <w:adjustRightInd/>
        <w:spacing w:line="360" w:lineRule="auto"/>
        <w:ind w:firstLine="709"/>
        <w:contextualSpacing/>
        <w:jc w:val="both"/>
        <w:textAlignment w:val="auto"/>
        <w:rPr>
          <w:rFonts w:eastAsiaTheme="minorHAnsi" w:cstheme="minorBidi"/>
          <w:sz w:val="24"/>
          <w:szCs w:val="22"/>
          <w:lang w:eastAsia="en-US"/>
        </w:rPr>
      </w:pPr>
      <w:r w:rsidRPr="00004BF1">
        <w:rPr>
          <w:rFonts w:eastAsiaTheme="minorHAnsi" w:cstheme="minorBidi"/>
          <w:sz w:val="24"/>
          <w:szCs w:val="22"/>
          <w:lang w:eastAsia="en-US"/>
        </w:rPr>
        <w:t>3</w:t>
      </w:r>
      <w:r w:rsidR="00D459D6" w:rsidRPr="00004BF1">
        <w:rPr>
          <w:rFonts w:eastAsiaTheme="minorHAnsi" w:cstheme="minorBidi"/>
          <w:sz w:val="24"/>
          <w:szCs w:val="22"/>
          <w:lang w:eastAsia="en-US"/>
        </w:rPr>
        <w:t>.</w:t>
      </w:r>
      <w:r w:rsidRPr="00004BF1">
        <w:rPr>
          <w:rFonts w:eastAsiaTheme="minorHAnsi" w:cstheme="minorBidi"/>
          <w:sz w:val="24"/>
          <w:szCs w:val="22"/>
          <w:lang w:eastAsia="en-US"/>
        </w:rPr>
        <w:t xml:space="preserve"> Чередниченко А.В., Чередниченко В.С., Чередниченко </w:t>
      </w:r>
      <w:proofErr w:type="spellStart"/>
      <w:r w:rsidRPr="00004BF1">
        <w:rPr>
          <w:rFonts w:eastAsiaTheme="minorHAnsi" w:cstheme="minorBidi"/>
          <w:sz w:val="24"/>
          <w:szCs w:val="22"/>
          <w:lang w:eastAsia="en-US"/>
        </w:rPr>
        <w:t>Ал</w:t>
      </w:r>
      <w:proofErr w:type="gramStart"/>
      <w:r w:rsidRPr="00004BF1">
        <w:rPr>
          <w:rFonts w:eastAsiaTheme="minorHAnsi" w:cstheme="minorBidi"/>
          <w:sz w:val="24"/>
          <w:szCs w:val="22"/>
          <w:lang w:eastAsia="en-US"/>
        </w:rPr>
        <w:t>.В</w:t>
      </w:r>
      <w:proofErr w:type="spellEnd"/>
      <w:proofErr w:type="gramEnd"/>
      <w:r w:rsidRPr="00004BF1">
        <w:rPr>
          <w:rFonts w:eastAsiaTheme="minorHAnsi" w:cstheme="minorBidi"/>
          <w:sz w:val="24"/>
          <w:szCs w:val="22"/>
          <w:lang w:eastAsia="en-US"/>
        </w:rPr>
        <w:t xml:space="preserve">., </w:t>
      </w:r>
      <w:proofErr w:type="spellStart"/>
      <w:r w:rsidRPr="00004BF1">
        <w:rPr>
          <w:rFonts w:eastAsiaTheme="minorHAnsi" w:cstheme="minorBidi"/>
          <w:sz w:val="24"/>
          <w:szCs w:val="22"/>
          <w:lang w:eastAsia="en-US"/>
        </w:rPr>
        <w:t>Нысанбаева</w:t>
      </w:r>
      <w:proofErr w:type="spellEnd"/>
      <w:r w:rsidRPr="00004BF1">
        <w:rPr>
          <w:rFonts w:eastAsiaTheme="minorHAnsi" w:cstheme="minorBidi"/>
          <w:sz w:val="24"/>
          <w:szCs w:val="22"/>
          <w:lang w:eastAsia="en-US"/>
        </w:rPr>
        <w:t xml:space="preserve"> А.С., Мадибеков А.С., </w:t>
      </w:r>
      <w:proofErr w:type="spellStart"/>
      <w:r w:rsidRPr="00004BF1">
        <w:rPr>
          <w:rFonts w:eastAsiaTheme="minorHAnsi" w:cstheme="minorBidi"/>
          <w:sz w:val="24"/>
          <w:szCs w:val="22"/>
          <w:lang w:eastAsia="en-US"/>
        </w:rPr>
        <w:t>Жумалипов</w:t>
      </w:r>
      <w:proofErr w:type="spellEnd"/>
      <w:r w:rsidRPr="00004BF1">
        <w:rPr>
          <w:rFonts w:eastAsiaTheme="minorHAnsi" w:cstheme="minorBidi"/>
          <w:sz w:val="24"/>
          <w:szCs w:val="22"/>
          <w:lang w:eastAsia="en-US"/>
        </w:rPr>
        <w:t xml:space="preserve"> А.Р. Аэросиноптические условия экстремально высоких концентрации загрязняющих веществ в снежном покрове // Материалы II Байкальской международной научно-</w:t>
      </w:r>
      <w:proofErr w:type="spellStart"/>
      <w:r w:rsidRPr="00004BF1">
        <w:rPr>
          <w:rFonts w:eastAsiaTheme="minorHAnsi" w:cstheme="minorBidi"/>
          <w:sz w:val="24"/>
          <w:szCs w:val="22"/>
          <w:lang w:eastAsia="en-US"/>
        </w:rPr>
        <w:t>практ</w:t>
      </w:r>
      <w:proofErr w:type="spellEnd"/>
      <w:r w:rsidRPr="00004BF1">
        <w:rPr>
          <w:rFonts w:eastAsiaTheme="minorHAnsi" w:cstheme="minorBidi"/>
          <w:sz w:val="24"/>
          <w:szCs w:val="22"/>
          <w:lang w:eastAsia="en-US"/>
        </w:rPr>
        <w:t xml:space="preserve">. конференций </w:t>
      </w:r>
      <w:r w:rsidR="00393E20" w:rsidRPr="00004BF1">
        <w:rPr>
          <w:rFonts w:eastAsiaTheme="minorHAnsi" w:cstheme="minorBidi"/>
          <w:sz w:val="24"/>
          <w:szCs w:val="22"/>
          <w:lang w:eastAsia="en-US"/>
        </w:rPr>
        <w:t xml:space="preserve">«Снежный покров, атмосферные осадки, аэрозоли: технология, климат, и экология» </w:t>
      </w:r>
      <w:r w:rsidRPr="00004BF1">
        <w:rPr>
          <w:rFonts w:eastAsiaTheme="minorHAnsi" w:cstheme="minorBidi"/>
          <w:sz w:val="24"/>
          <w:szCs w:val="22"/>
          <w:lang w:eastAsia="en-US"/>
        </w:rPr>
        <w:t>(25-30 июня 2018 г.). – Иркутск: Изд-во ИРНИТУ, 2018. – С. 105</w:t>
      </w:r>
      <w:r w:rsidR="00BE6D12" w:rsidRPr="00004BF1">
        <w:rPr>
          <w:rFonts w:eastAsiaTheme="minorHAnsi" w:cstheme="minorBidi"/>
          <w:sz w:val="24"/>
          <w:szCs w:val="22"/>
          <w:lang w:eastAsia="en-US"/>
        </w:rPr>
        <w:t>–</w:t>
      </w:r>
      <w:r w:rsidRPr="00004BF1">
        <w:rPr>
          <w:rFonts w:eastAsiaTheme="minorHAnsi" w:cstheme="minorBidi"/>
          <w:sz w:val="24"/>
          <w:szCs w:val="22"/>
          <w:lang w:eastAsia="en-US"/>
        </w:rPr>
        <w:t>109.</w:t>
      </w:r>
    </w:p>
    <w:p w:rsidR="004020A8" w:rsidRPr="00004BF1" w:rsidRDefault="004020A8" w:rsidP="004020A8">
      <w:pPr>
        <w:tabs>
          <w:tab w:val="left" w:pos="851"/>
        </w:tabs>
        <w:overflowPunct/>
        <w:autoSpaceDE/>
        <w:autoSpaceDN/>
        <w:adjustRightInd/>
        <w:spacing w:line="360" w:lineRule="auto"/>
        <w:ind w:firstLine="709"/>
        <w:contextualSpacing/>
        <w:jc w:val="both"/>
        <w:textAlignment w:val="auto"/>
        <w:rPr>
          <w:rFonts w:eastAsiaTheme="minorHAnsi" w:cstheme="minorBidi"/>
          <w:sz w:val="24"/>
          <w:szCs w:val="22"/>
          <w:lang w:eastAsia="en-US"/>
        </w:rPr>
      </w:pPr>
      <w:r w:rsidRPr="00004BF1">
        <w:rPr>
          <w:rFonts w:eastAsiaTheme="minorHAnsi" w:cstheme="minorBidi"/>
          <w:sz w:val="24"/>
          <w:szCs w:val="22"/>
          <w:lang w:eastAsia="en-US"/>
        </w:rPr>
        <w:t>4</w:t>
      </w:r>
      <w:r w:rsidR="00D459D6" w:rsidRPr="00004BF1">
        <w:rPr>
          <w:rFonts w:eastAsiaTheme="minorHAnsi" w:cstheme="minorBidi"/>
          <w:sz w:val="24"/>
          <w:szCs w:val="22"/>
          <w:lang w:eastAsia="en-US"/>
        </w:rPr>
        <w:t>.</w:t>
      </w:r>
      <w:r w:rsidRPr="00004BF1">
        <w:rPr>
          <w:rFonts w:eastAsiaTheme="minorHAnsi" w:cstheme="minorBidi"/>
          <w:sz w:val="24"/>
          <w:szCs w:val="22"/>
          <w:lang w:eastAsia="en-US"/>
        </w:rPr>
        <w:t xml:space="preserve"> Чередниченко А.В., Чередниченко В.С., Чередниченко </w:t>
      </w:r>
      <w:proofErr w:type="spellStart"/>
      <w:r w:rsidRPr="00004BF1">
        <w:rPr>
          <w:rFonts w:eastAsiaTheme="minorHAnsi" w:cstheme="minorBidi"/>
          <w:sz w:val="24"/>
          <w:szCs w:val="22"/>
          <w:lang w:eastAsia="en-US"/>
        </w:rPr>
        <w:t>Ал</w:t>
      </w:r>
      <w:proofErr w:type="gramStart"/>
      <w:r w:rsidRPr="00004BF1">
        <w:rPr>
          <w:rFonts w:eastAsiaTheme="minorHAnsi" w:cstheme="minorBidi"/>
          <w:sz w:val="24"/>
          <w:szCs w:val="22"/>
          <w:lang w:eastAsia="en-US"/>
        </w:rPr>
        <w:t>.В</w:t>
      </w:r>
      <w:proofErr w:type="spellEnd"/>
      <w:proofErr w:type="gramEnd"/>
      <w:r w:rsidRPr="00004BF1">
        <w:rPr>
          <w:rFonts w:eastAsiaTheme="minorHAnsi" w:cstheme="minorBidi"/>
          <w:sz w:val="24"/>
          <w:szCs w:val="22"/>
          <w:lang w:eastAsia="en-US"/>
        </w:rPr>
        <w:t xml:space="preserve">., </w:t>
      </w:r>
      <w:proofErr w:type="spellStart"/>
      <w:r w:rsidRPr="00004BF1">
        <w:rPr>
          <w:rFonts w:eastAsiaTheme="minorHAnsi" w:cstheme="minorBidi"/>
          <w:sz w:val="24"/>
          <w:szCs w:val="22"/>
          <w:lang w:eastAsia="en-US"/>
        </w:rPr>
        <w:t>Нысанбаева</w:t>
      </w:r>
      <w:proofErr w:type="spellEnd"/>
      <w:r w:rsidRPr="00004BF1">
        <w:rPr>
          <w:rFonts w:eastAsiaTheme="minorHAnsi" w:cstheme="minorBidi"/>
          <w:sz w:val="24"/>
          <w:szCs w:val="22"/>
          <w:lang w:eastAsia="en-US"/>
        </w:rPr>
        <w:t xml:space="preserve"> А.С., Мадибеков А.С., </w:t>
      </w:r>
      <w:proofErr w:type="spellStart"/>
      <w:r w:rsidRPr="00004BF1">
        <w:rPr>
          <w:rFonts w:eastAsiaTheme="minorHAnsi" w:cstheme="minorBidi"/>
          <w:sz w:val="24"/>
          <w:szCs w:val="22"/>
          <w:lang w:eastAsia="en-US"/>
        </w:rPr>
        <w:t>Жумалипов</w:t>
      </w:r>
      <w:proofErr w:type="spellEnd"/>
      <w:r w:rsidRPr="00004BF1">
        <w:rPr>
          <w:rFonts w:eastAsiaTheme="minorHAnsi" w:cstheme="minorBidi"/>
          <w:sz w:val="24"/>
          <w:szCs w:val="22"/>
          <w:lang w:eastAsia="en-US"/>
        </w:rPr>
        <w:t xml:space="preserve"> А.Р. Тяжелые металлы в снежном покрове Казахстана // Материалы II Байкальской международной научно-</w:t>
      </w:r>
      <w:proofErr w:type="spellStart"/>
      <w:r w:rsidRPr="00004BF1">
        <w:rPr>
          <w:rFonts w:eastAsiaTheme="minorHAnsi" w:cstheme="minorBidi"/>
          <w:sz w:val="24"/>
          <w:szCs w:val="22"/>
          <w:lang w:eastAsia="en-US"/>
        </w:rPr>
        <w:t>практ</w:t>
      </w:r>
      <w:proofErr w:type="spellEnd"/>
      <w:r w:rsidRPr="00004BF1">
        <w:rPr>
          <w:rFonts w:eastAsiaTheme="minorHAnsi" w:cstheme="minorBidi"/>
          <w:sz w:val="24"/>
          <w:szCs w:val="22"/>
          <w:lang w:eastAsia="en-US"/>
        </w:rPr>
        <w:t xml:space="preserve">. конференций </w:t>
      </w:r>
      <w:r w:rsidR="00393E20" w:rsidRPr="00004BF1">
        <w:rPr>
          <w:rFonts w:eastAsiaTheme="minorHAnsi" w:cstheme="minorBidi"/>
          <w:sz w:val="24"/>
          <w:szCs w:val="22"/>
          <w:lang w:eastAsia="en-US"/>
        </w:rPr>
        <w:t xml:space="preserve">«Снежный покров, атмосферные осадки, аэрозоли: технология, климат, и экология» </w:t>
      </w:r>
      <w:r w:rsidRPr="00004BF1">
        <w:rPr>
          <w:rFonts w:eastAsiaTheme="minorHAnsi" w:cstheme="minorBidi"/>
          <w:sz w:val="24"/>
          <w:szCs w:val="22"/>
          <w:lang w:eastAsia="en-US"/>
        </w:rPr>
        <w:t>(25-30 июня 2018 г.). – Иркутск: Изд-во ИРНИТУ, 2018. – С. 110</w:t>
      </w:r>
      <w:r w:rsidR="00BE6D12" w:rsidRPr="00004BF1">
        <w:rPr>
          <w:rFonts w:eastAsiaTheme="minorHAnsi" w:cstheme="minorBidi"/>
          <w:sz w:val="24"/>
          <w:szCs w:val="22"/>
          <w:lang w:eastAsia="en-US"/>
        </w:rPr>
        <w:t>–</w:t>
      </w:r>
      <w:r w:rsidRPr="00004BF1">
        <w:rPr>
          <w:rFonts w:eastAsiaTheme="minorHAnsi" w:cstheme="minorBidi"/>
          <w:sz w:val="24"/>
          <w:szCs w:val="22"/>
          <w:lang w:eastAsia="en-US"/>
        </w:rPr>
        <w:t>115.</w:t>
      </w:r>
    </w:p>
    <w:p w:rsidR="004020A8" w:rsidRPr="00004BF1" w:rsidRDefault="004020A8" w:rsidP="004020A8">
      <w:pPr>
        <w:tabs>
          <w:tab w:val="left" w:pos="851"/>
        </w:tabs>
        <w:overflowPunct/>
        <w:autoSpaceDE/>
        <w:autoSpaceDN/>
        <w:adjustRightInd/>
        <w:spacing w:line="360" w:lineRule="auto"/>
        <w:ind w:firstLine="709"/>
        <w:contextualSpacing/>
        <w:jc w:val="both"/>
        <w:textAlignment w:val="auto"/>
        <w:rPr>
          <w:rFonts w:eastAsiaTheme="minorHAnsi" w:cstheme="minorBidi"/>
          <w:sz w:val="24"/>
          <w:szCs w:val="22"/>
          <w:lang w:eastAsia="en-US"/>
        </w:rPr>
      </w:pPr>
      <w:r w:rsidRPr="00004BF1">
        <w:rPr>
          <w:rFonts w:eastAsiaTheme="minorHAnsi" w:cstheme="minorBidi"/>
          <w:sz w:val="24"/>
          <w:szCs w:val="22"/>
          <w:lang w:eastAsia="en-US"/>
        </w:rPr>
        <w:lastRenderedPageBreak/>
        <w:t>5</w:t>
      </w:r>
      <w:r w:rsidR="00D459D6" w:rsidRPr="00004BF1">
        <w:rPr>
          <w:rFonts w:eastAsiaTheme="minorHAnsi" w:cstheme="minorBidi"/>
          <w:sz w:val="24"/>
          <w:szCs w:val="22"/>
          <w:lang w:eastAsia="en-US"/>
        </w:rPr>
        <w:t>.</w:t>
      </w:r>
      <w:r w:rsidRPr="00004BF1">
        <w:rPr>
          <w:rFonts w:eastAsiaTheme="minorHAnsi" w:cstheme="minorBidi"/>
          <w:sz w:val="24"/>
          <w:szCs w:val="22"/>
          <w:lang w:eastAsia="en-US"/>
        </w:rPr>
        <w:t xml:space="preserve"> </w:t>
      </w:r>
      <w:proofErr w:type="gramStart"/>
      <w:r w:rsidRPr="00004BF1">
        <w:rPr>
          <w:rFonts w:eastAsiaTheme="minorHAnsi" w:cstheme="minorBidi"/>
          <w:sz w:val="24"/>
          <w:szCs w:val="22"/>
          <w:lang w:eastAsia="en-US"/>
        </w:rPr>
        <w:t xml:space="preserve">Мадибеков А.С., </w:t>
      </w:r>
      <w:proofErr w:type="spellStart"/>
      <w:r w:rsidRPr="00004BF1">
        <w:rPr>
          <w:rFonts w:eastAsiaTheme="minorHAnsi" w:cstheme="minorBidi"/>
          <w:sz w:val="24"/>
          <w:szCs w:val="22"/>
          <w:lang w:eastAsia="en-US"/>
        </w:rPr>
        <w:t>Нысанбаева</w:t>
      </w:r>
      <w:proofErr w:type="spellEnd"/>
      <w:r w:rsidRPr="00004BF1">
        <w:rPr>
          <w:rFonts w:eastAsiaTheme="minorHAnsi" w:cstheme="minorBidi"/>
          <w:sz w:val="24"/>
          <w:szCs w:val="22"/>
          <w:lang w:eastAsia="en-US"/>
        </w:rPr>
        <w:t xml:space="preserve"> А.С., Когутенко Л.В. Пространственное распределение величин выпадений тяжелых металлов с атмосферными осадками в Казахстане // Материалы II Байкальской международной научно-</w:t>
      </w:r>
      <w:proofErr w:type="spellStart"/>
      <w:r w:rsidRPr="00004BF1">
        <w:rPr>
          <w:rFonts w:eastAsiaTheme="minorHAnsi" w:cstheme="minorBidi"/>
          <w:sz w:val="24"/>
          <w:szCs w:val="22"/>
          <w:lang w:eastAsia="en-US"/>
        </w:rPr>
        <w:t>практ</w:t>
      </w:r>
      <w:proofErr w:type="spellEnd"/>
      <w:r w:rsidRPr="00004BF1">
        <w:rPr>
          <w:rFonts w:eastAsiaTheme="minorHAnsi" w:cstheme="minorBidi"/>
          <w:sz w:val="24"/>
          <w:szCs w:val="22"/>
          <w:lang w:eastAsia="en-US"/>
        </w:rPr>
        <w:t>. конференций</w:t>
      </w:r>
      <w:r w:rsidR="00393E20" w:rsidRPr="00004BF1">
        <w:rPr>
          <w:rFonts w:eastAsiaTheme="minorHAnsi" w:cstheme="minorBidi"/>
          <w:sz w:val="24"/>
          <w:szCs w:val="22"/>
          <w:lang w:eastAsia="en-US"/>
        </w:rPr>
        <w:t xml:space="preserve"> «Снежный покров, атмосферные осадки, аэрозоли: технология, климат, и экология»</w:t>
      </w:r>
      <w:r w:rsidRPr="00004BF1">
        <w:rPr>
          <w:rFonts w:eastAsiaTheme="minorHAnsi" w:cstheme="minorBidi"/>
          <w:sz w:val="24"/>
          <w:szCs w:val="22"/>
          <w:lang w:eastAsia="en-US"/>
        </w:rPr>
        <w:t xml:space="preserve"> (25-30 июня 2018 г.).</w:t>
      </w:r>
      <w:proofErr w:type="gramEnd"/>
      <w:r w:rsidRPr="00004BF1">
        <w:rPr>
          <w:rFonts w:eastAsiaTheme="minorHAnsi" w:cstheme="minorBidi"/>
          <w:sz w:val="24"/>
          <w:szCs w:val="22"/>
          <w:lang w:eastAsia="en-US"/>
        </w:rPr>
        <w:t xml:space="preserve"> – Иркутск: Изд-во ИРНИТУ, 2018. – С. 129</w:t>
      </w:r>
      <w:r w:rsidR="00BE6D12" w:rsidRPr="00004BF1">
        <w:rPr>
          <w:rFonts w:eastAsiaTheme="minorHAnsi" w:cstheme="minorBidi"/>
          <w:sz w:val="24"/>
          <w:szCs w:val="22"/>
          <w:lang w:eastAsia="en-US"/>
        </w:rPr>
        <w:t>–</w:t>
      </w:r>
      <w:r w:rsidRPr="00004BF1">
        <w:rPr>
          <w:rFonts w:eastAsiaTheme="minorHAnsi" w:cstheme="minorBidi"/>
          <w:sz w:val="24"/>
          <w:szCs w:val="22"/>
          <w:lang w:eastAsia="en-US"/>
        </w:rPr>
        <w:t>135.</w:t>
      </w:r>
    </w:p>
    <w:p w:rsidR="004020A8" w:rsidRPr="00004BF1" w:rsidRDefault="004020A8" w:rsidP="004020A8">
      <w:pPr>
        <w:tabs>
          <w:tab w:val="left" w:pos="1134"/>
        </w:tabs>
        <w:overflowPunct/>
        <w:autoSpaceDE/>
        <w:autoSpaceDN/>
        <w:adjustRightInd/>
        <w:spacing w:line="360" w:lineRule="auto"/>
        <w:ind w:firstLine="709"/>
        <w:jc w:val="both"/>
        <w:textAlignment w:val="auto"/>
        <w:rPr>
          <w:rFonts w:eastAsiaTheme="minorHAnsi"/>
          <w:sz w:val="24"/>
          <w:szCs w:val="22"/>
          <w:lang w:eastAsia="en-US"/>
        </w:rPr>
      </w:pPr>
      <w:r w:rsidRPr="00004BF1">
        <w:rPr>
          <w:rFonts w:eastAsiaTheme="minorHAnsi"/>
          <w:sz w:val="24"/>
          <w:szCs w:val="22"/>
          <w:lang w:eastAsia="en-US"/>
        </w:rPr>
        <w:t>В 2019 г. исполнителями проекта «Мониторинг уровня концентрации и распределения токсичных соединений в снежном покрове на территории Алматинской агломерации и оценка их влияния на природные объекты» опубликованы 4 научных работ:</w:t>
      </w:r>
    </w:p>
    <w:p w:rsidR="004020A8" w:rsidRPr="00004BF1" w:rsidRDefault="004020A8" w:rsidP="004020A8">
      <w:pPr>
        <w:tabs>
          <w:tab w:val="left" w:pos="1134"/>
        </w:tabs>
        <w:overflowPunct/>
        <w:autoSpaceDE/>
        <w:autoSpaceDN/>
        <w:adjustRightInd/>
        <w:spacing w:line="360" w:lineRule="auto"/>
        <w:ind w:firstLine="709"/>
        <w:jc w:val="both"/>
        <w:textAlignment w:val="auto"/>
        <w:rPr>
          <w:rFonts w:eastAsiaTheme="minorHAnsi"/>
          <w:sz w:val="24"/>
          <w:szCs w:val="22"/>
          <w:lang w:eastAsia="en-US"/>
        </w:rPr>
      </w:pPr>
      <w:proofErr w:type="gramStart"/>
      <w:r w:rsidRPr="00004BF1">
        <w:rPr>
          <w:rFonts w:eastAsiaTheme="minorHAnsi"/>
          <w:sz w:val="24"/>
          <w:szCs w:val="22"/>
          <w:lang w:eastAsia="en-US"/>
        </w:rPr>
        <w:t xml:space="preserve">Статьи в научном изданий индексируемом в базе данных </w:t>
      </w:r>
      <w:r w:rsidRPr="00004BF1">
        <w:rPr>
          <w:rFonts w:eastAsiaTheme="minorHAnsi"/>
          <w:sz w:val="24"/>
          <w:szCs w:val="22"/>
          <w:lang w:val="en-US" w:eastAsia="en-US"/>
        </w:rPr>
        <w:t>Scopus</w:t>
      </w:r>
      <w:r w:rsidRPr="00004BF1">
        <w:rPr>
          <w:rFonts w:eastAsiaTheme="minorHAnsi"/>
          <w:sz w:val="24"/>
          <w:szCs w:val="22"/>
          <w:lang w:eastAsia="en-US"/>
        </w:rPr>
        <w:t>:</w:t>
      </w:r>
      <w:proofErr w:type="gramEnd"/>
    </w:p>
    <w:p w:rsidR="004020A8" w:rsidRPr="00004BF1" w:rsidRDefault="004020A8" w:rsidP="004020A8">
      <w:pPr>
        <w:overflowPunct/>
        <w:autoSpaceDE/>
        <w:autoSpaceDN/>
        <w:adjustRightInd/>
        <w:spacing w:line="360" w:lineRule="auto"/>
        <w:ind w:firstLine="709"/>
        <w:contextualSpacing/>
        <w:jc w:val="both"/>
        <w:textAlignment w:val="auto"/>
        <w:rPr>
          <w:sz w:val="24"/>
          <w:szCs w:val="24"/>
          <w:lang w:val="en-US" w:eastAsia="ru-RU"/>
        </w:rPr>
      </w:pPr>
      <w:r w:rsidRPr="00004BF1">
        <w:rPr>
          <w:sz w:val="24"/>
          <w:szCs w:val="24"/>
          <w:lang w:val="en-US" w:eastAsia="ru-RU"/>
        </w:rPr>
        <w:t>1</w:t>
      </w:r>
      <w:r w:rsidR="00D459D6" w:rsidRPr="00004BF1">
        <w:rPr>
          <w:sz w:val="24"/>
          <w:szCs w:val="24"/>
          <w:lang w:val="en-US" w:eastAsia="ru-RU"/>
        </w:rPr>
        <w:t>.</w:t>
      </w:r>
      <w:r w:rsidRPr="00004BF1">
        <w:rPr>
          <w:sz w:val="24"/>
          <w:szCs w:val="24"/>
          <w:lang w:val="en-US" w:eastAsia="ru-RU"/>
        </w:rPr>
        <w:t xml:space="preserve"> </w:t>
      </w:r>
      <w:proofErr w:type="spellStart"/>
      <w:r w:rsidRPr="00004BF1">
        <w:rPr>
          <w:sz w:val="24"/>
          <w:szCs w:val="24"/>
          <w:lang w:val="en-US"/>
        </w:rPr>
        <w:t>Amirgaliev</w:t>
      </w:r>
      <w:proofErr w:type="spellEnd"/>
      <w:r w:rsidRPr="00004BF1">
        <w:rPr>
          <w:sz w:val="24"/>
          <w:szCs w:val="24"/>
          <w:lang w:val="en-US"/>
        </w:rPr>
        <w:t xml:space="preserve"> N., </w:t>
      </w:r>
      <w:proofErr w:type="spellStart"/>
      <w:r w:rsidRPr="00004BF1">
        <w:rPr>
          <w:sz w:val="24"/>
          <w:szCs w:val="24"/>
          <w:lang w:val="en-US"/>
        </w:rPr>
        <w:t>Askarova</w:t>
      </w:r>
      <w:proofErr w:type="spellEnd"/>
      <w:r w:rsidRPr="00004BF1">
        <w:rPr>
          <w:sz w:val="24"/>
          <w:szCs w:val="24"/>
          <w:lang w:val="en-US"/>
        </w:rPr>
        <w:t xml:space="preserve"> M., </w:t>
      </w:r>
      <w:proofErr w:type="spellStart"/>
      <w:r w:rsidRPr="00004BF1">
        <w:rPr>
          <w:sz w:val="24"/>
          <w:szCs w:val="24"/>
          <w:lang w:val="en-US"/>
        </w:rPr>
        <w:t>Normatov</w:t>
      </w:r>
      <w:proofErr w:type="spellEnd"/>
      <w:r w:rsidRPr="00004BF1">
        <w:rPr>
          <w:sz w:val="24"/>
          <w:szCs w:val="24"/>
          <w:lang w:val="en-US"/>
        </w:rPr>
        <w:t xml:space="preserve"> I., Ismukhanova L., Kulbekova R. </w:t>
      </w:r>
      <w:r w:rsidRPr="00004BF1">
        <w:rPr>
          <w:sz w:val="24"/>
          <w:szCs w:val="24"/>
        </w:rPr>
        <w:t>О</w:t>
      </w:r>
      <w:r w:rsidRPr="00004BF1">
        <w:rPr>
          <w:sz w:val="24"/>
          <w:szCs w:val="24"/>
          <w:lang w:val="en-US"/>
        </w:rPr>
        <w:t xml:space="preserve">n the choice of optimal parameters for the integrated assessment of surface water quality // News of the National Academy of Sciences of the Republic of Kazakhstan. </w:t>
      </w:r>
      <w:proofErr w:type="gramStart"/>
      <w:r w:rsidRPr="00004BF1">
        <w:rPr>
          <w:sz w:val="24"/>
          <w:szCs w:val="24"/>
          <w:lang w:val="en-US"/>
        </w:rPr>
        <w:t>Series of geology and technical sciences.</w:t>
      </w:r>
      <w:proofErr w:type="gramEnd"/>
      <w:r w:rsidRPr="00004BF1">
        <w:rPr>
          <w:sz w:val="24"/>
          <w:szCs w:val="24"/>
          <w:lang w:val="en-US"/>
        </w:rPr>
        <w:t xml:space="preserve"> – Almaty, 2019. </w:t>
      </w:r>
      <w:proofErr w:type="gramStart"/>
      <w:r w:rsidRPr="00004BF1">
        <w:rPr>
          <w:sz w:val="24"/>
          <w:szCs w:val="24"/>
          <w:lang w:val="en-US"/>
        </w:rPr>
        <w:t>– № 3 (435).</w:t>
      </w:r>
      <w:proofErr w:type="gramEnd"/>
      <w:r w:rsidRPr="00004BF1">
        <w:rPr>
          <w:sz w:val="24"/>
          <w:szCs w:val="24"/>
          <w:lang w:val="en-US"/>
        </w:rPr>
        <w:t xml:space="preserve"> – P. 150</w:t>
      </w:r>
      <w:r w:rsidR="00BE6D12" w:rsidRPr="00004BF1">
        <w:rPr>
          <w:rFonts w:eastAsiaTheme="minorHAnsi" w:cstheme="minorBidi"/>
          <w:sz w:val="24"/>
          <w:szCs w:val="22"/>
          <w:lang w:val="en-US" w:eastAsia="en-US"/>
        </w:rPr>
        <w:t>–</w:t>
      </w:r>
      <w:r w:rsidRPr="00004BF1">
        <w:rPr>
          <w:sz w:val="24"/>
          <w:szCs w:val="24"/>
          <w:lang w:val="en-US"/>
        </w:rPr>
        <w:t xml:space="preserve">158. </w:t>
      </w:r>
      <w:hyperlink r:id="rId31" w:history="1">
        <w:r w:rsidRPr="00004BF1">
          <w:rPr>
            <w:sz w:val="24"/>
            <w:szCs w:val="24"/>
            <w:lang w:val="en-US"/>
          </w:rPr>
          <w:t>https://doi.org/10.32014/2019.2518-170X.81</w:t>
        </w:r>
      </w:hyperlink>
      <w:r w:rsidRPr="00004BF1">
        <w:rPr>
          <w:sz w:val="24"/>
          <w:szCs w:val="24"/>
          <w:lang w:val="en-US"/>
        </w:rPr>
        <w:t xml:space="preserve"> (Scopus: </w:t>
      </w:r>
      <w:proofErr w:type="spellStart"/>
      <w:r w:rsidRPr="00004BF1">
        <w:rPr>
          <w:sz w:val="24"/>
          <w:szCs w:val="24"/>
          <w:lang w:val="en-US"/>
        </w:rPr>
        <w:t>CiteScore</w:t>
      </w:r>
      <w:proofErr w:type="spellEnd"/>
      <w:r w:rsidRPr="00004BF1">
        <w:rPr>
          <w:sz w:val="24"/>
          <w:szCs w:val="24"/>
          <w:lang w:val="en-US"/>
        </w:rPr>
        <w:t xml:space="preserve"> 0.8/SJR 0.209/ SNIP 0.842/ Q3) (</w:t>
      </w:r>
      <w:hyperlink r:id="rId32" w:history="1">
        <w:r w:rsidRPr="00004BF1">
          <w:rPr>
            <w:sz w:val="24"/>
            <w:szCs w:val="24"/>
            <w:lang w:val="en-US"/>
          </w:rPr>
          <w:t>http://www.geolog-technical.kz/images/pdf/g20193/150-158.pdf</w:t>
        </w:r>
      </w:hyperlink>
      <w:r w:rsidRPr="00004BF1">
        <w:rPr>
          <w:sz w:val="24"/>
          <w:szCs w:val="24"/>
          <w:lang w:val="en-US"/>
        </w:rPr>
        <w:t xml:space="preserve">). </w:t>
      </w:r>
    </w:p>
    <w:p w:rsidR="004020A8" w:rsidRPr="00004BF1" w:rsidRDefault="004020A8" w:rsidP="004020A8">
      <w:pPr>
        <w:overflowPunct/>
        <w:autoSpaceDE/>
        <w:autoSpaceDN/>
        <w:adjustRightInd/>
        <w:spacing w:line="360" w:lineRule="auto"/>
        <w:ind w:firstLine="709"/>
        <w:contextualSpacing/>
        <w:jc w:val="both"/>
        <w:textAlignment w:val="auto"/>
        <w:rPr>
          <w:sz w:val="24"/>
          <w:szCs w:val="24"/>
          <w:lang w:val="en-US"/>
        </w:rPr>
      </w:pPr>
      <w:r w:rsidRPr="00004BF1">
        <w:rPr>
          <w:sz w:val="24"/>
          <w:szCs w:val="24"/>
          <w:lang w:val="en-US" w:eastAsia="ru-RU"/>
        </w:rPr>
        <w:t>2</w:t>
      </w:r>
      <w:r w:rsidR="00D459D6" w:rsidRPr="00004BF1">
        <w:rPr>
          <w:sz w:val="24"/>
          <w:szCs w:val="24"/>
          <w:lang w:val="en-US" w:eastAsia="ru-RU"/>
        </w:rPr>
        <w:t>.</w:t>
      </w:r>
      <w:r w:rsidRPr="00004BF1">
        <w:rPr>
          <w:sz w:val="24"/>
          <w:szCs w:val="24"/>
          <w:lang w:val="en-US" w:eastAsia="ru-RU"/>
        </w:rPr>
        <w:t xml:space="preserve"> </w:t>
      </w:r>
      <w:proofErr w:type="spellStart"/>
      <w:r w:rsidRPr="00004BF1">
        <w:rPr>
          <w:sz w:val="24"/>
          <w:szCs w:val="24"/>
          <w:lang w:val="en-US" w:eastAsia="ru-RU"/>
        </w:rPr>
        <w:t>Amirgaliyev</w:t>
      </w:r>
      <w:proofErr w:type="spellEnd"/>
      <w:r w:rsidRPr="00004BF1">
        <w:rPr>
          <w:sz w:val="24"/>
          <w:szCs w:val="24"/>
          <w:lang w:val="en-US" w:eastAsia="ru-RU"/>
        </w:rPr>
        <w:t xml:space="preserve"> N., Madibekov A., </w:t>
      </w:r>
      <w:proofErr w:type="spellStart"/>
      <w:r w:rsidRPr="00004BF1">
        <w:rPr>
          <w:sz w:val="24"/>
          <w:szCs w:val="24"/>
          <w:lang w:val="en-US" w:eastAsia="ru-RU"/>
        </w:rPr>
        <w:t>Normatov</w:t>
      </w:r>
      <w:proofErr w:type="spellEnd"/>
      <w:r w:rsidRPr="00004BF1">
        <w:rPr>
          <w:sz w:val="24"/>
          <w:szCs w:val="24"/>
          <w:lang w:val="en-US" w:eastAsia="ru-RU"/>
        </w:rPr>
        <w:t xml:space="preserve"> I. </w:t>
      </w:r>
      <w:r w:rsidRPr="00004BF1">
        <w:rPr>
          <w:sz w:val="24"/>
          <w:szCs w:val="24"/>
          <w:lang w:eastAsia="ru-RU"/>
        </w:rPr>
        <w:t>А</w:t>
      </w:r>
      <w:r w:rsidRPr="00004BF1">
        <w:rPr>
          <w:sz w:val="24"/>
          <w:szCs w:val="24"/>
          <w:lang w:val="en-US" w:eastAsia="ru-RU"/>
        </w:rPr>
        <w:t xml:space="preserve">bout the criteria of estimation of surface water quality of Kazakhstan on the basis of accounting of its natural features // News of the National Academy of Sciences of the Republic of Kazakhstan. </w:t>
      </w:r>
      <w:proofErr w:type="gramStart"/>
      <w:r w:rsidRPr="00004BF1">
        <w:rPr>
          <w:sz w:val="24"/>
          <w:szCs w:val="24"/>
          <w:lang w:val="en-US" w:eastAsia="ru-RU"/>
        </w:rPr>
        <w:t>Series of geology and technical sciences.</w:t>
      </w:r>
      <w:proofErr w:type="gramEnd"/>
      <w:r w:rsidRPr="00004BF1">
        <w:rPr>
          <w:sz w:val="24"/>
          <w:szCs w:val="24"/>
          <w:lang w:val="en-US" w:eastAsia="ru-RU"/>
        </w:rPr>
        <w:t xml:space="preserve"> – 2019. </w:t>
      </w:r>
      <w:proofErr w:type="gramStart"/>
      <w:r w:rsidRPr="00004BF1">
        <w:rPr>
          <w:sz w:val="24"/>
          <w:szCs w:val="24"/>
          <w:lang w:val="en-US" w:eastAsia="ru-RU"/>
        </w:rPr>
        <w:t xml:space="preserve">– </w:t>
      </w:r>
      <w:r w:rsidRPr="00004BF1">
        <w:rPr>
          <w:sz w:val="24"/>
          <w:szCs w:val="24"/>
          <w:lang w:val="kk-KZ" w:eastAsia="ru-RU"/>
        </w:rPr>
        <w:t>№ 4 (436).</w:t>
      </w:r>
      <w:proofErr w:type="gramEnd"/>
      <w:r w:rsidRPr="00004BF1">
        <w:rPr>
          <w:sz w:val="24"/>
          <w:szCs w:val="24"/>
          <w:lang w:val="kk-KZ" w:eastAsia="ru-RU"/>
        </w:rPr>
        <w:t xml:space="preserve"> –</w:t>
      </w:r>
      <w:r w:rsidRPr="00004BF1">
        <w:rPr>
          <w:sz w:val="24"/>
          <w:szCs w:val="24"/>
          <w:lang w:val="en-US" w:eastAsia="ru-RU"/>
        </w:rPr>
        <w:t xml:space="preserve"> </w:t>
      </w:r>
      <w:r w:rsidRPr="00004BF1">
        <w:rPr>
          <w:sz w:val="24"/>
          <w:szCs w:val="24"/>
          <w:lang w:eastAsia="ru-RU"/>
        </w:rPr>
        <w:t>Р</w:t>
      </w:r>
      <w:r w:rsidRPr="00004BF1">
        <w:rPr>
          <w:sz w:val="24"/>
          <w:szCs w:val="24"/>
          <w:lang w:val="en-US" w:eastAsia="ru-RU"/>
        </w:rPr>
        <w:t xml:space="preserve">. </w:t>
      </w:r>
      <w:proofErr w:type="gramStart"/>
      <w:r w:rsidRPr="00004BF1">
        <w:rPr>
          <w:sz w:val="24"/>
          <w:szCs w:val="24"/>
          <w:lang w:val="en-US" w:eastAsia="ru-RU"/>
        </w:rPr>
        <w:t>188</w:t>
      </w:r>
      <w:r w:rsidR="00BE6D12" w:rsidRPr="00004BF1">
        <w:rPr>
          <w:rFonts w:eastAsiaTheme="minorHAnsi" w:cstheme="minorBidi"/>
          <w:sz w:val="24"/>
          <w:szCs w:val="22"/>
          <w:lang w:val="en-US" w:eastAsia="en-US"/>
        </w:rPr>
        <w:t>–</w:t>
      </w:r>
      <w:r w:rsidRPr="00004BF1">
        <w:rPr>
          <w:sz w:val="24"/>
          <w:szCs w:val="24"/>
          <w:lang w:val="en-US" w:eastAsia="ru-RU"/>
        </w:rPr>
        <w:t>198.</w:t>
      </w:r>
      <w:proofErr w:type="gramEnd"/>
      <w:r w:rsidRPr="00004BF1">
        <w:rPr>
          <w:sz w:val="24"/>
          <w:szCs w:val="24"/>
          <w:lang w:val="en-US" w:eastAsia="ru-RU"/>
        </w:rPr>
        <w:t xml:space="preserve"> </w:t>
      </w:r>
      <w:hyperlink r:id="rId33" w:history="1">
        <w:r w:rsidRPr="00004BF1">
          <w:rPr>
            <w:sz w:val="24"/>
            <w:szCs w:val="24"/>
            <w:shd w:val="clear" w:color="auto" w:fill="FFFFFF"/>
            <w:lang w:val="en-US"/>
          </w:rPr>
          <w:t>https://doi.org/10.32014/2019.2518-170X.114</w:t>
        </w:r>
      </w:hyperlink>
      <w:r w:rsidRPr="00004BF1">
        <w:rPr>
          <w:sz w:val="24"/>
          <w:szCs w:val="24"/>
          <w:lang w:val="en-US"/>
        </w:rPr>
        <w:t xml:space="preserve"> (Scopus: </w:t>
      </w:r>
      <w:proofErr w:type="spellStart"/>
      <w:r w:rsidRPr="00004BF1">
        <w:rPr>
          <w:sz w:val="24"/>
          <w:szCs w:val="24"/>
          <w:lang w:val="en-US"/>
        </w:rPr>
        <w:t>CiteScore</w:t>
      </w:r>
      <w:proofErr w:type="spellEnd"/>
      <w:r w:rsidRPr="00004BF1">
        <w:rPr>
          <w:sz w:val="24"/>
          <w:szCs w:val="24"/>
          <w:lang w:val="en-US"/>
        </w:rPr>
        <w:t xml:space="preserve"> 0.8/SJR 0.209/ SNIP 0.842/ Q3) (</w:t>
      </w:r>
      <w:hyperlink r:id="rId34" w:history="1">
        <w:r w:rsidRPr="00004BF1">
          <w:rPr>
            <w:sz w:val="24"/>
            <w:szCs w:val="24"/>
            <w:lang w:val="en-US"/>
          </w:rPr>
          <w:t>http://www.geolog-technical.kz/images/pdf/g20194/188-198.pdf</w:t>
        </w:r>
      </w:hyperlink>
      <w:r w:rsidRPr="00004BF1">
        <w:rPr>
          <w:sz w:val="24"/>
          <w:szCs w:val="24"/>
          <w:lang w:val="en-US"/>
        </w:rPr>
        <w:t xml:space="preserve">) </w:t>
      </w:r>
    </w:p>
    <w:p w:rsidR="004020A8" w:rsidRPr="00004BF1" w:rsidRDefault="004020A8" w:rsidP="004020A8">
      <w:pPr>
        <w:tabs>
          <w:tab w:val="left" w:pos="1134"/>
        </w:tabs>
        <w:overflowPunct/>
        <w:autoSpaceDE/>
        <w:autoSpaceDN/>
        <w:adjustRightInd/>
        <w:spacing w:line="360" w:lineRule="auto"/>
        <w:ind w:firstLine="709"/>
        <w:contextualSpacing/>
        <w:jc w:val="both"/>
        <w:textAlignment w:val="auto"/>
        <w:rPr>
          <w:rFonts w:eastAsiaTheme="minorHAnsi"/>
          <w:sz w:val="24"/>
          <w:szCs w:val="22"/>
          <w:lang w:eastAsia="en-US"/>
        </w:rPr>
      </w:pPr>
      <w:r w:rsidRPr="00004BF1">
        <w:rPr>
          <w:rFonts w:eastAsiaTheme="minorHAnsi"/>
          <w:sz w:val="24"/>
          <w:szCs w:val="22"/>
          <w:lang w:eastAsia="en-US"/>
        </w:rPr>
        <w:t>Статьи в материалах международных зарубежных научно-практических конференций:</w:t>
      </w:r>
    </w:p>
    <w:p w:rsidR="004020A8" w:rsidRPr="00004BF1" w:rsidRDefault="004020A8" w:rsidP="004020A8">
      <w:pPr>
        <w:tabs>
          <w:tab w:val="left" w:pos="851"/>
        </w:tabs>
        <w:overflowPunct/>
        <w:autoSpaceDE/>
        <w:autoSpaceDN/>
        <w:adjustRightInd/>
        <w:spacing w:line="360" w:lineRule="auto"/>
        <w:ind w:firstLine="709"/>
        <w:contextualSpacing/>
        <w:jc w:val="both"/>
        <w:textAlignment w:val="auto"/>
        <w:rPr>
          <w:sz w:val="24"/>
          <w:szCs w:val="24"/>
          <w:lang w:val="en-US" w:eastAsia="ru-RU"/>
        </w:rPr>
      </w:pPr>
      <w:r w:rsidRPr="00004BF1">
        <w:rPr>
          <w:sz w:val="24"/>
          <w:szCs w:val="24"/>
          <w:lang w:val="en-US" w:eastAsia="en-US"/>
        </w:rPr>
        <w:t>3</w:t>
      </w:r>
      <w:r w:rsidR="00D459D6" w:rsidRPr="00004BF1">
        <w:rPr>
          <w:sz w:val="24"/>
          <w:szCs w:val="24"/>
          <w:lang w:val="en-US" w:eastAsia="en-US"/>
        </w:rPr>
        <w:t>.</w:t>
      </w:r>
      <w:r w:rsidRPr="00004BF1">
        <w:rPr>
          <w:sz w:val="24"/>
          <w:szCs w:val="24"/>
          <w:lang w:val="en-US" w:eastAsia="en-US"/>
        </w:rPr>
        <w:t xml:space="preserve"> </w:t>
      </w:r>
      <w:proofErr w:type="spellStart"/>
      <w:r w:rsidRPr="00004BF1">
        <w:rPr>
          <w:sz w:val="24"/>
          <w:szCs w:val="24"/>
          <w:lang w:val="en-US" w:eastAsia="en-US"/>
        </w:rPr>
        <w:t>Amirgaliev</w:t>
      </w:r>
      <w:proofErr w:type="spellEnd"/>
      <w:r w:rsidRPr="00004BF1">
        <w:rPr>
          <w:sz w:val="24"/>
          <w:szCs w:val="24"/>
          <w:lang w:val="en-US" w:eastAsia="en-US"/>
        </w:rPr>
        <w:t xml:space="preserve"> N., Madibekov A., </w:t>
      </w:r>
      <w:proofErr w:type="spellStart"/>
      <w:r w:rsidRPr="00004BF1">
        <w:rPr>
          <w:sz w:val="24"/>
          <w:szCs w:val="24"/>
          <w:lang w:val="en-US" w:eastAsia="en-US"/>
        </w:rPr>
        <w:t>Mussakulkyzy</w:t>
      </w:r>
      <w:proofErr w:type="spellEnd"/>
      <w:r w:rsidRPr="00004BF1">
        <w:rPr>
          <w:sz w:val="24"/>
          <w:szCs w:val="24"/>
          <w:lang w:val="en-US" w:eastAsia="en-US"/>
        </w:rPr>
        <w:t xml:space="preserve"> A., Ismukhanova L., Kulbekova R. Polychlorinated biphenyls in the snow cover of Almaty agglomeration of the republic of Kazakhstan // 19</w:t>
      </w:r>
      <w:r w:rsidRPr="00004BF1">
        <w:rPr>
          <w:sz w:val="24"/>
          <w:szCs w:val="24"/>
          <w:vertAlign w:val="superscript"/>
          <w:lang w:val="en-US" w:eastAsia="en-US"/>
        </w:rPr>
        <w:t>th</w:t>
      </w:r>
      <w:r w:rsidRPr="00004BF1">
        <w:rPr>
          <w:sz w:val="24"/>
          <w:szCs w:val="24"/>
          <w:lang w:val="en-US" w:eastAsia="en-US"/>
        </w:rPr>
        <w:t xml:space="preserve"> International Multidisciplinary Scientific </w:t>
      </w:r>
      <w:proofErr w:type="spellStart"/>
      <w:r w:rsidRPr="00004BF1">
        <w:rPr>
          <w:sz w:val="24"/>
          <w:szCs w:val="24"/>
          <w:lang w:val="en-US" w:eastAsia="en-US"/>
        </w:rPr>
        <w:t>GeoConference</w:t>
      </w:r>
      <w:proofErr w:type="spellEnd"/>
      <w:r w:rsidRPr="00004BF1">
        <w:rPr>
          <w:sz w:val="24"/>
          <w:szCs w:val="24"/>
          <w:lang w:val="en-US" w:eastAsia="en-US"/>
        </w:rPr>
        <w:t xml:space="preserve"> SGEM 2019. </w:t>
      </w:r>
      <w:proofErr w:type="gramStart"/>
      <w:r w:rsidRPr="00004BF1">
        <w:rPr>
          <w:sz w:val="24"/>
          <w:szCs w:val="24"/>
          <w:lang w:val="en-US" w:eastAsia="en-US"/>
        </w:rPr>
        <w:t>Conference proceedings.</w:t>
      </w:r>
      <w:proofErr w:type="gramEnd"/>
      <w:r w:rsidRPr="00004BF1">
        <w:rPr>
          <w:sz w:val="24"/>
          <w:szCs w:val="24"/>
          <w:lang w:val="en-US" w:eastAsia="en-US"/>
        </w:rPr>
        <w:t xml:space="preserve"> </w:t>
      </w:r>
      <w:proofErr w:type="gramStart"/>
      <w:r w:rsidRPr="00004BF1">
        <w:rPr>
          <w:sz w:val="24"/>
          <w:szCs w:val="24"/>
          <w:lang w:val="en-US" w:eastAsia="en-US"/>
        </w:rPr>
        <w:t>Volume 19.</w:t>
      </w:r>
      <w:proofErr w:type="gramEnd"/>
      <w:r w:rsidRPr="00004BF1">
        <w:rPr>
          <w:sz w:val="24"/>
          <w:szCs w:val="24"/>
          <w:lang w:val="en-US" w:eastAsia="en-US"/>
        </w:rPr>
        <w:t xml:space="preserve"> </w:t>
      </w:r>
      <w:proofErr w:type="gramStart"/>
      <w:r w:rsidRPr="00004BF1">
        <w:rPr>
          <w:sz w:val="24"/>
          <w:szCs w:val="24"/>
          <w:lang w:val="en-US" w:eastAsia="en-US"/>
        </w:rPr>
        <w:t>Ecology, economics, education and legislation.</w:t>
      </w:r>
      <w:proofErr w:type="gramEnd"/>
      <w:r w:rsidRPr="00004BF1">
        <w:rPr>
          <w:sz w:val="24"/>
          <w:szCs w:val="24"/>
          <w:lang w:val="en-US" w:eastAsia="en-US"/>
        </w:rPr>
        <w:t xml:space="preserve"> </w:t>
      </w:r>
      <w:proofErr w:type="gramStart"/>
      <w:r w:rsidRPr="00004BF1">
        <w:rPr>
          <w:sz w:val="24"/>
          <w:szCs w:val="24"/>
          <w:lang w:val="en-US" w:eastAsia="en-US"/>
        </w:rPr>
        <w:t>Ecology and Environmental protection.</w:t>
      </w:r>
      <w:proofErr w:type="gramEnd"/>
      <w:r w:rsidRPr="00004BF1">
        <w:rPr>
          <w:sz w:val="24"/>
          <w:szCs w:val="24"/>
          <w:lang w:val="en-US" w:eastAsia="en-US"/>
        </w:rPr>
        <w:t xml:space="preserve"> (30 June – 6 July, 2019). – </w:t>
      </w:r>
      <w:proofErr w:type="spellStart"/>
      <w:r w:rsidRPr="00004BF1">
        <w:rPr>
          <w:sz w:val="24"/>
          <w:szCs w:val="24"/>
          <w:lang w:val="en-US" w:eastAsia="en-US"/>
        </w:rPr>
        <w:t>Albena</w:t>
      </w:r>
      <w:proofErr w:type="spellEnd"/>
      <w:r w:rsidRPr="00004BF1">
        <w:rPr>
          <w:sz w:val="24"/>
          <w:szCs w:val="24"/>
          <w:lang w:val="en-US" w:eastAsia="en-US"/>
        </w:rPr>
        <w:t>, Bulgaria, 2019. – PP. 541</w:t>
      </w:r>
      <w:r w:rsidR="00BE6D12" w:rsidRPr="00004BF1">
        <w:rPr>
          <w:rFonts w:eastAsiaTheme="minorHAnsi" w:cstheme="minorBidi"/>
          <w:sz w:val="24"/>
          <w:szCs w:val="22"/>
          <w:lang w:val="en-US" w:eastAsia="en-US"/>
        </w:rPr>
        <w:t>–</w:t>
      </w:r>
      <w:r w:rsidRPr="00004BF1">
        <w:rPr>
          <w:sz w:val="24"/>
          <w:szCs w:val="24"/>
          <w:lang w:val="en-US" w:eastAsia="en-US"/>
        </w:rPr>
        <w:t xml:space="preserve">549. </w:t>
      </w:r>
      <w:r w:rsidRPr="00004BF1">
        <w:rPr>
          <w:sz w:val="24"/>
          <w:szCs w:val="24"/>
          <w:shd w:val="clear" w:color="auto" w:fill="FFFFFF"/>
          <w:lang w:val="en-US" w:eastAsia="ru-RU"/>
        </w:rPr>
        <w:t>DOI: </w:t>
      </w:r>
      <w:hyperlink r:id="rId35" w:tgtFrame="orcid.blank" w:history="1">
        <w:r w:rsidRPr="00004BF1">
          <w:rPr>
            <w:sz w:val="24"/>
            <w:szCs w:val="24"/>
            <w:shd w:val="clear" w:color="auto" w:fill="FFFFFF"/>
            <w:lang w:val="en-US" w:eastAsia="ru-RU"/>
          </w:rPr>
          <w:t>10.5593/sgem2019/5.1/S20.068</w:t>
        </w:r>
      </w:hyperlink>
      <w:r w:rsidRPr="00004BF1">
        <w:rPr>
          <w:sz w:val="24"/>
          <w:szCs w:val="24"/>
          <w:shd w:val="clear" w:color="auto" w:fill="FFFFFF"/>
          <w:lang w:val="en-US" w:eastAsia="ru-RU"/>
        </w:rPr>
        <w:t xml:space="preserve"> </w:t>
      </w:r>
      <w:r w:rsidRPr="00004BF1">
        <w:rPr>
          <w:sz w:val="24"/>
          <w:szCs w:val="24"/>
          <w:lang w:val="en-US" w:eastAsia="ru-RU"/>
        </w:rPr>
        <w:t>(Scopus Cite Score 0.4| SJR 0.232| SNIP 0.392). (</w:t>
      </w:r>
      <w:hyperlink r:id="rId36" w:history="1">
        <w:r w:rsidRPr="00004BF1">
          <w:rPr>
            <w:sz w:val="24"/>
            <w:szCs w:val="24"/>
            <w:lang w:val="en-US" w:eastAsia="ru-RU"/>
          </w:rPr>
          <w:t>https://www.sgem.org/index.php/elibrary?view=publication&amp;task=show&amp;id=6018</w:t>
        </w:r>
      </w:hyperlink>
      <w:r w:rsidRPr="00004BF1">
        <w:rPr>
          <w:sz w:val="24"/>
          <w:szCs w:val="24"/>
          <w:lang w:val="en-US" w:eastAsia="ru-RU"/>
        </w:rPr>
        <w:t>).</w:t>
      </w:r>
    </w:p>
    <w:p w:rsidR="004020A8" w:rsidRPr="00004BF1" w:rsidRDefault="004020A8" w:rsidP="004020A8">
      <w:pPr>
        <w:spacing w:line="360" w:lineRule="auto"/>
        <w:ind w:firstLine="709"/>
        <w:jc w:val="both"/>
        <w:rPr>
          <w:sz w:val="24"/>
          <w:szCs w:val="24"/>
          <w:shd w:val="clear" w:color="auto" w:fill="FFFFFF"/>
          <w:lang w:val="en-US"/>
        </w:rPr>
      </w:pPr>
      <w:r w:rsidRPr="00004BF1">
        <w:rPr>
          <w:sz w:val="24"/>
          <w:szCs w:val="24"/>
          <w:lang w:val="en-US" w:eastAsia="en-US"/>
        </w:rPr>
        <w:t>4</w:t>
      </w:r>
      <w:r w:rsidR="00D459D6" w:rsidRPr="00004BF1">
        <w:rPr>
          <w:sz w:val="24"/>
          <w:szCs w:val="24"/>
          <w:lang w:val="en-US" w:eastAsia="en-US"/>
        </w:rPr>
        <w:t>.</w:t>
      </w:r>
      <w:r w:rsidRPr="00004BF1">
        <w:rPr>
          <w:sz w:val="24"/>
          <w:szCs w:val="24"/>
          <w:lang w:val="en-US" w:eastAsia="en-US"/>
        </w:rPr>
        <w:t xml:space="preserve"> </w:t>
      </w:r>
      <w:proofErr w:type="spellStart"/>
      <w:r w:rsidRPr="00004BF1">
        <w:rPr>
          <w:sz w:val="24"/>
          <w:szCs w:val="24"/>
          <w:lang w:val="en-US" w:eastAsia="en-US"/>
        </w:rPr>
        <w:t>Amirgaliyev</w:t>
      </w:r>
      <w:proofErr w:type="spellEnd"/>
      <w:r w:rsidRPr="00004BF1">
        <w:rPr>
          <w:sz w:val="24"/>
          <w:szCs w:val="24"/>
          <w:lang w:val="en-US" w:eastAsia="en-US"/>
        </w:rPr>
        <w:t xml:space="preserve"> N.A., Madibekov A.S., </w:t>
      </w:r>
      <w:proofErr w:type="spellStart"/>
      <w:r w:rsidRPr="00004BF1">
        <w:rPr>
          <w:sz w:val="24"/>
          <w:szCs w:val="24"/>
          <w:lang w:val="en-US" w:eastAsia="en-US"/>
        </w:rPr>
        <w:t>Musakulkyzy</w:t>
      </w:r>
      <w:proofErr w:type="spellEnd"/>
      <w:r w:rsidRPr="00004BF1">
        <w:rPr>
          <w:sz w:val="24"/>
          <w:szCs w:val="24"/>
          <w:lang w:val="en-US" w:eastAsia="en-US"/>
        </w:rPr>
        <w:t xml:space="preserve"> A., Ismukhanova L.T., Zhadi A.O. Spatial distribution of heavy metals in the snow cover for Almaty agglomeration // 19</w:t>
      </w:r>
      <w:r w:rsidRPr="00004BF1">
        <w:rPr>
          <w:sz w:val="24"/>
          <w:szCs w:val="24"/>
          <w:vertAlign w:val="superscript"/>
          <w:lang w:val="en-US" w:eastAsia="en-US"/>
        </w:rPr>
        <w:t>th</w:t>
      </w:r>
      <w:r w:rsidRPr="00004BF1">
        <w:rPr>
          <w:sz w:val="24"/>
          <w:szCs w:val="24"/>
          <w:lang w:val="en-US" w:eastAsia="en-US"/>
        </w:rPr>
        <w:t xml:space="preserve"> International Multidisciplinary Scientific </w:t>
      </w:r>
      <w:proofErr w:type="spellStart"/>
      <w:r w:rsidRPr="00004BF1">
        <w:rPr>
          <w:sz w:val="24"/>
          <w:szCs w:val="24"/>
          <w:lang w:val="en-US" w:eastAsia="en-US"/>
        </w:rPr>
        <w:t>GeoConference</w:t>
      </w:r>
      <w:proofErr w:type="spellEnd"/>
      <w:r w:rsidRPr="00004BF1">
        <w:rPr>
          <w:sz w:val="24"/>
          <w:szCs w:val="24"/>
          <w:lang w:val="en-US" w:eastAsia="en-US"/>
        </w:rPr>
        <w:t xml:space="preserve"> SGEM 2019. </w:t>
      </w:r>
      <w:proofErr w:type="gramStart"/>
      <w:r w:rsidRPr="00004BF1">
        <w:rPr>
          <w:sz w:val="24"/>
          <w:szCs w:val="24"/>
          <w:lang w:val="en-US" w:eastAsia="en-US"/>
        </w:rPr>
        <w:t>Conference proceedings.</w:t>
      </w:r>
      <w:proofErr w:type="gramEnd"/>
      <w:r w:rsidRPr="00004BF1">
        <w:rPr>
          <w:sz w:val="24"/>
          <w:szCs w:val="24"/>
          <w:lang w:val="en-US" w:eastAsia="en-US"/>
        </w:rPr>
        <w:t xml:space="preserve"> </w:t>
      </w:r>
      <w:proofErr w:type="gramStart"/>
      <w:r w:rsidRPr="00004BF1">
        <w:rPr>
          <w:sz w:val="24"/>
          <w:szCs w:val="24"/>
          <w:lang w:val="en-US" w:eastAsia="en-US"/>
        </w:rPr>
        <w:t>Volume 19.</w:t>
      </w:r>
      <w:proofErr w:type="gramEnd"/>
      <w:r w:rsidRPr="00004BF1">
        <w:rPr>
          <w:sz w:val="24"/>
          <w:szCs w:val="24"/>
          <w:lang w:val="en-US" w:eastAsia="en-US"/>
        </w:rPr>
        <w:t xml:space="preserve"> </w:t>
      </w:r>
      <w:proofErr w:type="gramStart"/>
      <w:r w:rsidRPr="00004BF1">
        <w:rPr>
          <w:sz w:val="24"/>
          <w:szCs w:val="24"/>
          <w:lang w:val="en-US" w:eastAsia="en-US"/>
        </w:rPr>
        <w:t>Ecology, economics, education and legislation.</w:t>
      </w:r>
      <w:proofErr w:type="gramEnd"/>
      <w:r w:rsidRPr="00004BF1">
        <w:rPr>
          <w:sz w:val="24"/>
          <w:szCs w:val="24"/>
          <w:lang w:val="en-US" w:eastAsia="en-US"/>
        </w:rPr>
        <w:t xml:space="preserve"> </w:t>
      </w:r>
      <w:proofErr w:type="gramStart"/>
      <w:r w:rsidRPr="00004BF1">
        <w:rPr>
          <w:sz w:val="24"/>
          <w:szCs w:val="24"/>
          <w:lang w:val="en-US" w:eastAsia="en-US"/>
        </w:rPr>
        <w:t xml:space="preserve">Ecology and Environmental </w:t>
      </w:r>
      <w:r w:rsidRPr="00004BF1">
        <w:rPr>
          <w:sz w:val="24"/>
          <w:szCs w:val="24"/>
          <w:lang w:val="en-US" w:eastAsia="en-US"/>
        </w:rPr>
        <w:lastRenderedPageBreak/>
        <w:t>protection.</w:t>
      </w:r>
      <w:proofErr w:type="gramEnd"/>
      <w:r w:rsidRPr="00004BF1">
        <w:rPr>
          <w:sz w:val="24"/>
          <w:szCs w:val="24"/>
          <w:lang w:val="en-US" w:eastAsia="en-US"/>
        </w:rPr>
        <w:t xml:space="preserve"> (30 June – 6 July, 2019). – </w:t>
      </w:r>
      <w:proofErr w:type="spellStart"/>
      <w:r w:rsidRPr="00004BF1">
        <w:rPr>
          <w:sz w:val="24"/>
          <w:szCs w:val="24"/>
          <w:lang w:val="en-US" w:eastAsia="en-US"/>
        </w:rPr>
        <w:t>Albena</w:t>
      </w:r>
      <w:proofErr w:type="spellEnd"/>
      <w:r w:rsidRPr="00004BF1">
        <w:rPr>
          <w:sz w:val="24"/>
          <w:szCs w:val="24"/>
          <w:lang w:val="en-US" w:eastAsia="en-US"/>
        </w:rPr>
        <w:t xml:space="preserve">, Bulgaria, 2019. </w:t>
      </w:r>
      <w:proofErr w:type="gramStart"/>
      <w:r w:rsidRPr="00004BF1">
        <w:rPr>
          <w:sz w:val="24"/>
          <w:szCs w:val="24"/>
          <w:lang w:val="en-US" w:eastAsia="en-US"/>
        </w:rPr>
        <w:t xml:space="preserve">– </w:t>
      </w:r>
      <w:r w:rsidRPr="00004BF1">
        <w:rPr>
          <w:sz w:val="24"/>
          <w:szCs w:val="24"/>
          <w:lang w:eastAsia="en-US"/>
        </w:rPr>
        <w:t>Р</w:t>
      </w:r>
      <w:r w:rsidRPr="00004BF1">
        <w:rPr>
          <w:sz w:val="24"/>
          <w:szCs w:val="24"/>
          <w:lang w:val="en-US" w:eastAsia="en-US"/>
        </w:rPr>
        <w:t>P.</w:t>
      </w:r>
      <w:proofErr w:type="gramEnd"/>
      <w:r w:rsidRPr="00004BF1">
        <w:rPr>
          <w:sz w:val="24"/>
          <w:szCs w:val="24"/>
          <w:lang w:val="en-US" w:eastAsia="en-US"/>
        </w:rPr>
        <w:t xml:space="preserve"> </w:t>
      </w:r>
      <w:proofErr w:type="gramStart"/>
      <w:r w:rsidRPr="00004BF1">
        <w:rPr>
          <w:sz w:val="24"/>
          <w:szCs w:val="24"/>
          <w:lang w:val="en-US" w:eastAsia="en-US"/>
        </w:rPr>
        <w:t>679</w:t>
      </w:r>
      <w:r w:rsidR="00BE6D12" w:rsidRPr="00004BF1">
        <w:rPr>
          <w:rFonts w:eastAsiaTheme="minorHAnsi" w:cstheme="minorBidi"/>
          <w:sz w:val="24"/>
          <w:szCs w:val="22"/>
          <w:lang w:val="en-US" w:eastAsia="en-US"/>
        </w:rPr>
        <w:t>–</w:t>
      </w:r>
      <w:r w:rsidRPr="00004BF1">
        <w:rPr>
          <w:sz w:val="24"/>
          <w:szCs w:val="24"/>
          <w:lang w:val="en-US" w:eastAsia="en-US"/>
        </w:rPr>
        <w:t>685.</w:t>
      </w:r>
      <w:proofErr w:type="gramEnd"/>
      <w:r w:rsidRPr="00004BF1">
        <w:rPr>
          <w:sz w:val="24"/>
          <w:szCs w:val="24"/>
          <w:lang w:val="en-US" w:eastAsia="en-US"/>
        </w:rPr>
        <w:t xml:space="preserve"> </w:t>
      </w:r>
      <w:r w:rsidRPr="00004BF1">
        <w:rPr>
          <w:sz w:val="24"/>
          <w:szCs w:val="24"/>
          <w:shd w:val="clear" w:color="auto" w:fill="FFFFFF"/>
          <w:lang w:val="en-US"/>
        </w:rPr>
        <w:t>DOI: </w:t>
      </w:r>
      <w:hyperlink r:id="rId37" w:tgtFrame="orcid.blank" w:history="1">
        <w:r w:rsidRPr="00004BF1">
          <w:rPr>
            <w:sz w:val="24"/>
            <w:szCs w:val="24"/>
            <w:shd w:val="clear" w:color="auto" w:fill="FFFFFF"/>
            <w:lang w:val="en-US"/>
          </w:rPr>
          <w:t>10.5593/sgem2019/5.1/S20.084</w:t>
        </w:r>
      </w:hyperlink>
      <w:r w:rsidRPr="00004BF1">
        <w:rPr>
          <w:sz w:val="24"/>
          <w:szCs w:val="24"/>
          <w:shd w:val="clear" w:color="auto" w:fill="FFFFFF"/>
          <w:lang w:val="en-US"/>
        </w:rPr>
        <w:t xml:space="preserve"> </w:t>
      </w:r>
      <w:r w:rsidRPr="00004BF1">
        <w:rPr>
          <w:sz w:val="24"/>
          <w:szCs w:val="24"/>
          <w:lang w:val="en-US"/>
        </w:rPr>
        <w:t>(Scopus Cite Score 0.4| SJR 0.232| SNIP 0.392). (</w:t>
      </w:r>
      <w:hyperlink r:id="rId38" w:history="1">
        <w:r w:rsidRPr="00004BF1">
          <w:rPr>
            <w:sz w:val="24"/>
            <w:szCs w:val="24"/>
            <w:lang w:val="en-US"/>
          </w:rPr>
          <w:t>https://www.sgem.org/index.php/elibrary?view=publication&amp;task=show&amp;id=6034</w:t>
        </w:r>
      </w:hyperlink>
      <w:r w:rsidRPr="00004BF1">
        <w:rPr>
          <w:sz w:val="24"/>
          <w:szCs w:val="24"/>
          <w:lang w:val="en-US"/>
        </w:rPr>
        <w:t>).</w:t>
      </w:r>
    </w:p>
    <w:p w:rsidR="004020A8" w:rsidRPr="00004BF1" w:rsidRDefault="004020A8" w:rsidP="004020A8">
      <w:pPr>
        <w:tabs>
          <w:tab w:val="left" w:pos="1134"/>
        </w:tabs>
        <w:overflowPunct/>
        <w:autoSpaceDE/>
        <w:autoSpaceDN/>
        <w:adjustRightInd/>
        <w:spacing w:line="360" w:lineRule="auto"/>
        <w:ind w:firstLine="709"/>
        <w:jc w:val="both"/>
        <w:textAlignment w:val="auto"/>
        <w:rPr>
          <w:rFonts w:eastAsiaTheme="minorHAnsi"/>
          <w:sz w:val="24"/>
          <w:szCs w:val="22"/>
          <w:lang w:eastAsia="en-US"/>
        </w:rPr>
      </w:pPr>
      <w:r w:rsidRPr="00004BF1">
        <w:rPr>
          <w:rFonts w:eastAsiaTheme="minorHAnsi"/>
          <w:sz w:val="24"/>
          <w:szCs w:val="22"/>
          <w:lang w:eastAsia="en-US"/>
        </w:rPr>
        <w:t xml:space="preserve">В 2020 г. исполнителями проекта «Мониторинг уровня концентрации и распределения токсичных соединений в снежном покрове на территории Алматинской агломерации и оценка их влияния на природные объекты» опубликованы </w:t>
      </w:r>
      <w:r w:rsidR="003D2B89" w:rsidRPr="00004BF1">
        <w:rPr>
          <w:rFonts w:eastAsiaTheme="minorHAnsi"/>
          <w:sz w:val="24"/>
          <w:szCs w:val="22"/>
          <w:lang w:val="kk-KZ" w:eastAsia="en-US"/>
        </w:rPr>
        <w:t>3</w:t>
      </w:r>
      <w:r w:rsidRPr="00004BF1">
        <w:rPr>
          <w:rFonts w:eastAsiaTheme="minorHAnsi"/>
          <w:sz w:val="24"/>
          <w:szCs w:val="22"/>
          <w:lang w:eastAsia="en-US"/>
        </w:rPr>
        <w:t xml:space="preserve"> научных работ</w:t>
      </w:r>
      <w:r w:rsidR="003D2B89" w:rsidRPr="00004BF1">
        <w:rPr>
          <w:rFonts w:eastAsiaTheme="minorHAnsi"/>
          <w:sz w:val="24"/>
          <w:szCs w:val="22"/>
          <w:lang w:val="kk-KZ" w:eastAsia="en-US"/>
        </w:rPr>
        <w:t>, 1 работа в печати</w:t>
      </w:r>
      <w:r w:rsidRPr="00004BF1">
        <w:rPr>
          <w:rFonts w:eastAsiaTheme="minorHAnsi"/>
          <w:sz w:val="24"/>
          <w:szCs w:val="22"/>
          <w:lang w:eastAsia="en-US"/>
        </w:rPr>
        <w:t>:</w:t>
      </w:r>
    </w:p>
    <w:p w:rsidR="004020A8" w:rsidRPr="00004BF1" w:rsidRDefault="004020A8" w:rsidP="004020A8">
      <w:pPr>
        <w:tabs>
          <w:tab w:val="left" w:pos="1134"/>
        </w:tabs>
        <w:overflowPunct/>
        <w:autoSpaceDE/>
        <w:autoSpaceDN/>
        <w:adjustRightInd/>
        <w:spacing w:line="360" w:lineRule="auto"/>
        <w:ind w:firstLine="709"/>
        <w:jc w:val="both"/>
        <w:textAlignment w:val="auto"/>
        <w:rPr>
          <w:rFonts w:eastAsiaTheme="minorHAnsi"/>
          <w:sz w:val="24"/>
          <w:szCs w:val="24"/>
          <w:lang w:eastAsia="en-US"/>
        </w:rPr>
      </w:pPr>
      <w:proofErr w:type="gramStart"/>
      <w:r w:rsidRPr="00004BF1">
        <w:rPr>
          <w:rFonts w:eastAsiaTheme="minorHAnsi"/>
          <w:sz w:val="24"/>
          <w:szCs w:val="24"/>
          <w:lang w:eastAsia="en-US"/>
        </w:rPr>
        <w:t xml:space="preserve">Статья в научном изданий индексируемом в базе данных </w:t>
      </w:r>
      <w:r w:rsidRPr="00004BF1">
        <w:rPr>
          <w:rFonts w:eastAsiaTheme="minorHAnsi"/>
          <w:sz w:val="24"/>
          <w:szCs w:val="24"/>
          <w:lang w:val="en-US" w:eastAsia="en-US"/>
        </w:rPr>
        <w:t>Scopus</w:t>
      </w:r>
      <w:r w:rsidRPr="00004BF1">
        <w:rPr>
          <w:rFonts w:eastAsiaTheme="minorHAnsi"/>
          <w:sz w:val="24"/>
          <w:szCs w:val="24"/>
          <w:lang w:eastAsia="en-US"/>
        </w:rPr>
        <w:t>:</w:t>
      </w:r>
      <w:proofErr w:type="gramEnd"/>
    </w:p>
    <w:p w:rsidR="004020A8" w:rsidRPr="00004BF1" w:rsidRDefault="00D459D6" w:rsidP="00D459D6">
      <w:pPr>
        <w:tabs>
          <w:tab w:val="left" w:pos="993"/>
        </w:tabs>
        <w:overflowPunct/>
        <w:autoSpaceDE/>
        <w:autoSpaceDN/>
        <w:adjustRightInd/>
        <w:spacing w:line="360" w:lineRule="auto"/>
        <w:ind w:firstLine="709"/>
        <w:contextualSpacing/>
        <w:jc w:val="both"/>
        <w:textAlignment w:val="auto"/>
        <w:rPr>
          <w:sz w:val="24"/>
          <w:szCs w:val="24"/>
          <w:lang w:eastAsia="ru-RU"/>
        </w:rPr>
      </w:pPr>
      <w:r w:rsidRPr="00004BF1">
        <w:rPr>
          <w:color w:val="000000"/>
          <w:sz w:val="24"/>
          <w:szCs w:val="24"/>
          <w:lang w:val="en-US" w:eastAsia="ru-RU"/>
        </w:rPr>
        <w:t>1.</w:t>
      </w:r>
      <w:r w:rsidR="004020A8" w:rsidRPr="00004BF1">
        <w:rPr>
          <w:color w:val="000000"/>
          <w:sz w:val="24"/>
          <w:szCs w:val="24"/>
          <w:lang w:val="en-US" w:eastAsia="ru-RU"/>
        </w:rPr>
        <w:t xml:space="preserve"> </w:t>
      </w:r>
      <w:proofErr w:type="spellStart"/>
      <w:r w:rsidR="004020A8" w:rsidRPr="00004BF1">
        <w:rPr>
          <w:color w:val="000000"/>
          <w:sz w:val="24"/>
          <w:szCs w:val="24"/>
          <w:lang w:val="en-US" w:eastAsia="ru-RU"/>
        </w:rPr>
        <w:t>Amirgaliev</w:t>
      </w:r>
      <w:proofErr w:type="spellEnd"/>
      <w:r w:rsidR="004020A8" w:rsidRPr="00004BF1">
        <w:rPr>
          <w:color w:val="000000"/>
          <w:sz w:val="24"/>
          <w:szCs w:val="24"/>
          <w:lang w:val="en-US" w:eastAsia="ru-RU"/>
        </w:rPr>
        <w:t xml:space="preserve"> N., Christian </w:t>
      </w:r>
      <w:proofErr w:type="spellStart"/>
      <w:r w:rsidR="004020A8" w:rsidRPr="00004BF1">
        <w:rPr>
          <w:color w:val="000000"/>
          <w:sz w:val="24"/>
          <w:szCs w:val="24"/>
          <w:lang w:val="en-US" w:eastAsia="ru-RU"/>
        </w:rPr>
        <w:t>Opp</w:t>
      </w:r>
      <w:proofErr w:type="spellEnd"/>
      <w:r w:rsidR="004020A8" w:rsidRPr="00004BF1">
        <w:rPr>
          <w:color w:val="000000"/>
          <w:sz w:val="24"/>
          <w:szCs w:val="24"/>
          <w:lang w:val="kk-KZ" w:eastAsia="ru-RU"/>
        </w:rPr>
        <w:t xml:space="preserve">, </w:t>
      </w:r>
      <w:proofErr w:type="spellStart"/>
      <w:r w:rsidR="004020A8" w:rsidRPr="00004BF1">
        <w:rPr>
          <w:color w:val="000000"/>
          <w:sz w:val="24"/>
          <w:szCs w:val="24"/>
          <w:lang w:val="en-US" w:eastAsia="ru-RU"/>
        </w:rPr>
        <w:t>Askarova</w:t>
      </w:r>
      <w:proofErr w:type="spellEnd"/>
      <w:r w:rsidR="004020A8" w:rsidRPr="00004BF1">
        <w:rPr>
          <w:color w:val="000000"/>
          <w:sz w:val="24"/>
          <w:szCs w:val="24"/>
          <w:lang w:val="en-US" w:eastAsia="ru-RU"/>
        </w:rPr>
        <w:t xml:space="preserve"> M.,</w:t>
      </w:r>
      <w:r w:rsidR="004020A8" w:rsidRPr="00004BF1">
        <w:rPr>
          <w:color w:val="000000"/>
          <w:sz w:val="24"/>
          <w:szCs w:val="24"/>
          <w:lang w:val="kk-KZ" w:eastAsia="ru-RU"/>
        </w:rPr>
        <w:t xml:space="preserve"> Kulbekova R., Ismukhanova L. A</w:t>
      </w:r>
      <w:r w:rsidR="004020A8" w:rsidRPr="00004BF1">
        <w:rPr>
          <w:color w:val="000000"/>
          <w:sz w:val="24"/>
          <w:szCs w:val="24"/>
          <w:lang w:val="en-US" w:eastAsia="ru-RU"/>
        </w:rPr>
        <w:t>bout ratio and values of the empirical coefficient of alkali metals (</w:t>
      </w:r>
      <w:r w:rsidR="004020A8" w:rsidRPr="00004BF1">
        <w:rPr>
          <w:color w:val="000000"/>
          <w:sz w:val="24"/>
          <w:szCs w:val="24"/>
          <w:lang w:val="kk-KZ" w:eastAsia="ru-RU"/>
        </w:rPr>
        <w:t>N</w:t>
      </w:r>
      <w:r w:rsidR="004020A8" w:rsidRPr="00004BF1">
        <w:rPr>
          <w:color w:val="000000"/>
          <w:sz w:val="24"/>
          <w:szCs w:val="24"/>
          <w:lang w:val="en-US" w:eastAsia="ru-RU"/>
        </w:rPr>
        <w:t>a</w:t>
      </w:r>
      <w:r w:rsidR="004020A8" w:rsidRPr="00004BF1">
        <w:rPr>
          <w:color w:val="000000"/>
          <w:sz w:val="24"/>
          <w:szCs w:val="24"/>
          <w:vertAlign w:val="superscript"/>
          <w:lang w:val="en-US" w:eastAsia="ru-RU"/>
        </w:rPr>
        <w:t xml:space="preserve">+ </w:t>
      </w:r>
      <w:r w:rsidR="004020A8" w:rsidRPr="00004BF1">
        <w:rPr>
          <w:color w:val="000000"/>
          <w:sz w:val="24"/>
          <w:szCs w:val="24"/>
          <w:lang w:val="en-US" w:eastAsia="ru-RU"/>
        </w:rPr>
        <w:t xml:space="preserve">and </w:t>
      </w:r>
      <w:r w:rsidR="004020A8" w:rsidRPr="00004BF1">
        <w:rPr>
          <w:color w:val="000000"/>
          <w:sz w:val="24"/>
          <w:szCs w:val="24"/>
          <w:lang w:val="kk-KZ" w:eastAsia="ru-RU"/>
        </w:rPr>
        <w:t>K</w:t>
      </w:r>
      <w:r w:rsidR="004020A8" w:rsidRPr="00004BF1">
        <w:rPr>
          <w:color w:val="000000"/>
          <w:sz w:val="24"/>
          <w:szCs w:val="24"/>
          <w:vertAlign w:val="superscript"/>
          <w:lang w:val="en-US" w:eastAsia="ru-RU"/>
        </w:rPr>
        <w:t>+</w:t>
      </w:r>
      <w:r w:rsidR="004020A8" w:rsidRPr="00004BF1">
        <w:rPr>
          <w:color w:val="000000"/>
          <w:sz w:val="24"/>
          <w:szCs w:val="24"/>
          <w:lang w:val="en-US" w:eastAsia="ru-RU"/>
        </w:rPr>
        <w:t xml:space="preserve">) in surface waters of </w:t>
      </w:r>
      <w:r w:rsidR="004020A8" w:rsidRPr="00004BF1">
        <w:rPr>
          <w:color w:val="000000"/>
          <w:sz w:val="24"/>
          <w:szCs w:val="24"/>
          <w:lang w:val="kk-KZ" w:eastAsia="ru-RU"/>
        </w:rPr>
        <w:t>K</w:t>
      </w:r>
      <w:proofErr w:type="spellStart"/>
      <w:r w:rsidR="004020A8" w:rsidRPr="00004BF1">
        <w:rPr>
          <w:color w:val="000000"/>
          <w:sz w:val="24"/>
          <w:szCs w:val="24"/>
          <w:lang w:val="en-US" w:eastAsia="ru-RU"/>
        </w:rPr>
        <w:t>azakhstan</w:t>
      </w:r>
      <w:proofErr w:type="spellEnd"/>
      <w:r w:rsidR="004020A8" w:rsidRPr="00004BF1">
        <w:rPr>
          <w:color w:val="000000"/>
          <w:sz w:val="24"/>
          <w:szCs w:val="24"/>
          <w:lang w:val="en-US" w:eastAsia="ru-RU"/>
        </w:rPr>
        <w:t xml:space="preserve"> on the example of the </w:t>
      </w:r>
      <w:r w:rsidR="004020A8" w:rsidRPr="00004BF1">
        <w:rPr>
          <w:color w:val="000000"/>
          <w:sz w:val="24"/>
          <w:szCs w:val="24"/>
          <w:lang w:val="kk-KZ" w:eastAsia="ru-RU"/>
        </w:rPr>
        <w:t>I</w:t>
      </w:r>
      <w:r w:rsidR="004020A8" w:rsidRPr="00004BF1">
        <w:rPr>
          <w:color w:val="000000"/>
          <w:sz w:val="24"/>
          <w:szCs w:val="24"/>
          <w:lang w:val="en-US" w:eastAsia="ru-RU"/>
        </w:rPr>
        <w:t>le river</w:t>
      </w:r>
      <w:r w:rsidR="004020A8" w:rsidRPr="00004BF1">
        <w:rPr>
          <w:color w:val="000000"/>
          <w:sz w:val="24"/>
          <w:szCs w:val="24"/>
          <w:lang w:val="kk-KZ" w:eastAsia="ru-RU"/>
        </w:rPr>
        <w:t xml:space="preserve"> // </w:t>
      </w:r>
      <w:r w:rsidR="004020A8" w:rsidRPr="00004BF1">
        <w:rPr>
          <w:color w:val="000000"/>
          <w:sz w:val="24"/>
          <w:szCs w:val="24"/>
          <w:lang w:val="en-US" w:eastAsia="ru-RU"/>
        </w:rPr>
        <w:t xml:space="preserve">News of the National </w:t>
      </w:r>
      <w:r w:rsidR="004020A8" w:rsidRPr="00004BF1">
        <w:rPr>
          <w:color w:val="000000"/>
          <w:sz w:val="24"/>
          <w:szCs w:val="24"/>
          <w:lang w:val="kk-KZ" w:eastAsia="ru-RU"/>
        </w:rPr>
        <w:t>А</w:t>
      </w:r>
      <w:proofErr w:type="spellStart"/>
      <w:r w:rsidR="004020A8" w:rsidRPr="00004BF1">
        <w:rPr>
          <w:color w:val="000000"/>
          <w:sz w:val="24"/>
          <w:szCs w:val="24"/>
          <w:lang w:val="en-US" w:eastAsia="ru-RU"/>
        </w:rPr>
        <w:t>cademy</w:t>
      </w:r>
      <w:proofErr w:type="spellEnd"/>
      <w:r w:rsidR="004020A8" w:rsidRPr="00004BF1">
        <w:rPr>
          <w:color w:val="000000"/>
          <w:sz w:val="24"/>
          <w:szCs w:val="24"/>
          <w:lang w:val="en-US" w:eastAsia="ru-RU"/>
        </w:rPr>
        <w:t xml:space="preserve"> of </w:t>
      </w:r>
      <w:r w:rsidR="004020A8" w:rsidRPr="00004BF1">
        <w:rPr>
          <w:color w:val="000000"/>
          <w:sz w:val="24"/>
          <w:szCs w:val="24"/>
          <w:lang w:val="kk-KZ" w:eastAsia="ru-RU"/>
        </w:rPr>
        <w:t>S</w:t>
      </w:r>
      <w:proofErr w:type="spellStart"/>
      <w:r w:rsidR="004020A8" w:rsidRPr="00004BF1">
        <w:rPr>
          <w:color w:val="000000"/>
          <w:sz w:val="24"/>
          <w:szCs w:val="24"/>
          <w:lang w:val="en-US" w:eastAsia="ru-RU"/>
        </w:rPr>
        <w:t>ciences</w:t>
      </w:r>
      <w:proofErr w:type="spellEnd"/>
      <w:r w:rsidR="004020A8" w:rsidRPr="00004BF1">
        <w:rPr>
          <w:color w:val="000000"/>
          <w:sz w:val="24"/>
          <w:szCs w:val="24"/>
          <w:lang w:val="en-US" w:eastAsia="ru-RU"/>
        </w:rPr>
        <w:t xml:space="preserve"> of the Republic of Kazakhstan. </w:t>
      </w:r>
      <w:proofErr w:type="gramStart"/>
      <w:r w:rsidR="004020A8" w:rsidRPr="00004BF1">
        <w:rPr>
          <w:sz w:val="24"/>
          <w:szCs w:val="24"/>
          <w:lang w:val="en-US" w:eastAsia="ru-RU"/>
        </w:rPr>
        <w:t>Series of geology and technical sciences.</w:t>
      </w:r>
      <w:proofErr w:type="gramEnd"/>
      <w:r w:rsidR="004020A8" w:rsidRPr="00004BF1">
        <w:rPr>
          <w:sz w:val="24"/>
          <w:szCs w:val="24"/>
          <w:lang w:val="en-US" w:eastAsia="ru-RU"/>
        </w:rPr>
        <w:t xml:space="preserve"> – 2020. – V.</w:t>
      </w:r>
      <w:r w:rsidR="004020A8" w:rsidRPr="00004BF1">
        <w:rPr>
          <w:sz w:val="24"/>
          <w:szCs w:val="24"/>
          <w:lang w:val="kk-KZ" w:eastAsia="ru-RU"/>
        </w:rPr>
        <w:t xml:space="preserve"> 1</w:t>
      </w:r>
      <w:r w:rsidR="004020A8" w:rsidRPr="00004BF1">
        <w:rPr>
          <w:sz w:val="24"/>
          <w:szCs w:val="24"/>
          <w:lang w:val="en-US" w:eastAsia="ru-RU"/>
        </w:rPr>
        <w:t>, № 43</w:t>
      </w:r>
      <w:r w:rsidR="004020A8" w:rsidRPr="00004BF1">
        <w:rPr>
          <w:sz w:val="24"/>
          <w:szCs w:val="24"/>
          <w:lang w:val="kk-KZ" w:eastAsia="ru-RU"/>
        </w:rPr>
        <w:t>9.</w:t>
      </w:r>
      <w:r w:rsidR="004020A8" w:rsidRPr="00004BF1">
        <w:rPr>
          <w:sz w:val="24"/>
          <w:szCs w:val="24"/>
          <w:lang w:val="en-US" w:eastAsia="ru-RU"/>
        </w:rPr>
        <w:t xml:space="preserve"> – P</w:t>
      </w:r>
      <w:r w:rsidR="004020A8" w:rsidRPr="00004BF1">
        <w:rPr>
          <w:sz w:val="24"/>
          <w:szCs w:val="24"/>
          <w:lang w:val="kk-KZ" w:eastAsia="ru-RU"/>
        </w:rPr>
        <w:t>P</w:t>
      </w:r>
      <w:r w:rsidR="004020A8" w:rsidRPr="00004BF1">
        <w:rPr>
          <w:sz w:val="24"/>
          <w:szCs w:val="24"/>
          <w:lang w:val="en-US" w:eastAsia="ru-RU"/>
        </w:rPr>
        <w:t xml:space="preserve">. </w:t>
      </w:r>
      <w:r w:rsidR="004020A8" w:rsidRPr="00004BF1">
        <w:rPr>
          <w:sz w:val="24"/>
          <w:szCs w:val="24"/>
          <w:lang w:val="kk-KZ" w:eastAsia="ru-RU"/>
        </w:rPr>
        <w:t>6</w:t>
      </w:r>
      <w:r w:rsidR="00BE6D12" w:rsidRPr="00004BF1">
        <w:rPr>
          <w:rFonts w:eastAsiaTheme="minorHAnsi" w:cstheme="minorBidi"/>
          <w:sz w:val="24"/>
          <w:szCs w:val="22"/>
          <w:lang w:val="en-US" w:eastAsia="en-US"/>
        </w:rPr>
        <w:t>–</w:t>
      </w:r>
      <w:r w:rsidR="004020A8" w:rsidRPr="00004BF1">
        <w:rPr>
          <w:sz w:val="24"/>
          <w:szCs w:val="24"/>
          <w:lang w:val="en-US" w:eastAsia="ru-RU"/>
        </w:rPr>
        <w:t>1</w:t>
      </w:r>
      <w:r w:rsidR="004020A8" w:rsidRPr="00004BF1">
        <w:rPr>
          <w:sz w:val="24"/>
          <w:szCs w:val="24"/>
          <w:lang w:val="kk-KZ" w:eastAsia="ru-RU"/>
        </w:rPr>
        <w:t>3</w:t>
      </w:r>
      <w:r w:rsidR="004020A8" w:rsidRPr="00004BF1">
        <w:rPr>
          <w:sz w:val="24"/>
          <w:szCs w:val="24"/>
          <w:lang w:val="en-US" w:eastAsia="ru-RU"/>
        </w:rPr>
        <w:t xml:space="preserve">. </w:t>
      </w:r>
      <w:hyperlink r:id="rId39" w:history="1">
        <w:r w:rsidR="004020A8" w:rsidRPr="00004BF1">
          <w:rPr>
            <w:sz w:val="24"/>
            <w:szCs w:val="24"/>
            <w:lang w:val="en-US" w:eastAsia="ru-RU"/>
          </w:rPr>
          <w:t>https://doi.org/10.32014/2020.2518-170X.1</w:t>
        </w:r>
      </w:hyperlink>
      <w:r w:rsidR="004020A8" w:rsidRPr="00004BF1">
        <w:rPr>
          <w:sz w:val="24"/>
          <w:szCs w:val="24"/>
          <w:lang w:val="en-US" w:eastAsia="ru-RU"/>
        </w:rPr>
        <w:t xml:space="preserve"> (Scopus: </w:t>
      </w:r>
      <w:proofErr w:type="spellStart"/>
      <w:r w:rsidR="004020A8" w:rsidRPr="00004BF1">
        <w:rPr>
          <w:sz w:val="24"/>
          <w:szCs w:val="24"/>
          <w:lang w:val="en-US" w:eastAsia="ru-RU"/>
        </w:rPr>
        <w:t>CiteScore</w:t>
      </w:r>
      <w:proofErr w:type="spellEnd"/>
      <w:r w:rsidR="004020A8" w:rsidRPr="00004BF1">
        <w:rPr>
          <w:sz w:val="24"/>
          <w:szCs w:val="24"/>
          <w:lang w:val="en-US" w:eastAsia="ru-RU"/>
        </w:rPr>
        <w:t xml:space="preserve"> 0.8/SJR 0.209/ SNIP 0.842, Q3). </w:t>
      </w:r>
      <w:r w:rsidR="004020A8" w:rsidRPr="00004BF1">
        <w:rPr>
          <w:sz w:val="24"/>
          <w:szCs w:val="24"/>
          <w:lang w:eastAsia="ru-RU"/>
        </w:rPr>
        <w:t>(</w:t>
      </w:r>
      <w:hyperlink r:id="rId40" w:history="1">
        <w:r w:rsidR="004020A8" w:rsidRPr="00004BF1">
          <w:rPr>
            <w:sz w:val="24"/>
            <w:szCs w:val="24"/>
            <w:lang w:val="en-US" w:eastAsia="ru-RU"/>
          </w:rPr>
          <w:t>http</w:t>
        </w:r>
        <w:r w:rsidR="004020A8" w:rsidRPr="00004BF1">
          <w:rPr>
            <w:sz w:val="24"/>
            <w:szCs w:val="24"/>
            <w:lang w:eastAsia="ru-RU"/>
          </w:rPr>
          <w:t>://</w:t>
        </w:r>
        <w:r w:rsidR="004020A8" w:rsidRPr="00004BF1">
          <w:rPr>
            <w:sz w:val="24"/>
            <w:szCs w:val="24"/>
            <w:lang w:val="en-US" w:eastAsia="ru-RU"/>
          </w:rPr>
          <w:t>www</w:t>
        </w:r>
        <w:r w:rsidR="004020A8" w:rsidRPr="00004BF1">
          <w:rPr>
            <w:sz w:val="24"/>
            <w:szCs w:val="24"/>
            <w:lang w:eastAsia="ru-RU"/>
          </w:rPr>
          <w:t>.</w:t>
        </w:r>
        <w:proofErr w:type="spellStart"/>
        <w:r w:rsidR="004020A8" w:rsidRPr="00004BF1">
          <w:rPr>
            <w:sz w:val="24"/>
            <w:szCs w:val="24"/>
            <w:lang w:val="en-US" w:eastAsia="ru-RU"/>
          </w:rPr>
          <w:t>geolog</w:t>
        </w:r>
        <w:proofErr w:type="spellEnd"/>
        <w:r w:rsidR="004020A8" w:rsidRPr="00004BF1">
          <w:rPr>
            <w:sz w:val="24"/>
            <w:szCs w:val="24"/>
            <w:lang w:eastAsia="ru-RU"/>
          </w:rPr>
          <w:t>-</w:t>
        </w:r>
        <w:r w:rsidR="004020A8" w:rsidRPr="00004BF1">
          <w:rPr>
            <w:sz w:val="24"/>
            <w:szCs w:val="24"/>
            <w:lang w:val="en-US" w:eastAsia="ru-RU"/>
          </w:rPr>
          <w:t>technical</w:t>
        </w:r>
        <w:r w:rsidR="004020A8" w:rsidRPr="00004BF1">
          <w:rPr>
            <w:sz w:val="24"/>
            <w:szCs w:val="24"/>
            <w:lang w:eastAsia="ru-RU"/>
          </w:rPr>
          <w:t>.</w:t>
        </w:r>
        <w:proofErr w:type="spellStart"/>
        <w:r w:rsidR="004020A8" w:rsidRPr="00004BF1">
          <w:rPr>
            <w:sz w:val="24"/>
            <w:szCs w:val="24"/>
            <w:lang w:val="en-US" w:eastAsia="ru-RU"/>
          </w:rPr>
          <w:t>kz</w:t>
        </w:r>
        <w:proofErr w:type="spellEnd"/>
        <w:r w:rsidR="004020A8" w:rsidRPr="00004BF1">
          <w:rPr>
            <w:sz w:val="24"/>
            <w:szCs w:val="24"/>
            <w:lang w:eastAsia="ru-RU"/>
          </w:rPr>
          <w:t>/</w:t>
        </w:r>
        <w:r w:rsidR="004020A8" w:rsidRPr="00004BF1">
          <w:rPr>
            <w:sz w:val="24"/>
            <w:szCs w:val="24"/>
            <w:lang w:val="en-US" w:eastAsia="ru-RU"/>
          </w:rPr>
          <w:t>images</w:t>
        </w:r>
        <w:r w:rsidR="004020A8" w:rsidRPr="00004BF1">
          <w:rPr>
            <w:sz w:val="24"/>
            <w:szCs w:val="24"/>
            <w:lang w:eastAsia="ru-RU"/>
          </w:rPr>
          <w:t>/</w:t>
        </w:r>
        <w:r w:rsidR="004020A8" w:rsidRPr="00004BF1">
          <w:rPr>
            <w:sz w:val="24"/>
            <w:szCs w:val="24"/>
            <w:lang w:val="en-US" w:eastAsia="ru-RU"/>
          </w:rPr>
          <w:t>pdf</w:t>
        </w:r>
        <w:r w:rsidR="004020A8" w:rsidRPr="00004BF1">
          <w:rPr>
            <w:sz w:val="24"/>
            <w:szCs w:val="24"/>
            <w:lang w:eastAsia="ru-RU"/>
          </w:rPr>
          <w:t>/</w:t>
        </w:r>
        <w:r w:rsidR="004020A8" w:rsidRPr="00004BF1">
          <w:rPr>
            <w:sz w:val="24"/>
            <w:szCs w:val="24"/>
            <w:lang w:val="en-US" w:eastAsia="ru-RU"/>
          </w:rPr>
          <w:t>g</w:t>
        </w:r>
        <w:r w:rsidR="004020A8" w:rsidRPr="00004BF1">
          <w:rPr>
            <w:sz w:val="24"/>
            <w:szCs w:val="24"/>
            <w:lang w:eastAsia="ru-RU"/>
          </w:rPr>
          <w:t>20201/6-13.</w:t>
        </w:r>
        <w:r w:rsidR="004020A8" w:rsidRPr="00004BF1">
          <w:rPr>
            <w:sz w:val="24"/>
            <w:szCs w:val="24"/>
            <w:lang w:val="en-US" w:eastAsia="ru-RU"/>
          </w:rPr>
          <w:t>pdf</w:t>
        </w:r>
      </w:hyperlink>
      <w:r w:rsidR="004020A8" w:rsidRPr="00004BF1">
        <w:rPr>
          <w:sz w:val="24"/>
          <w:szCs w:val="24"/>
          <w:lang w:eastAsia="ru-RU"/>
        </w:rPr>
        <w:t xml:space="preserve">) </w:t>
      </w:r>
    </w:p>
    <w:p w:rsidR="004020A8" w:rsidRPr="00004BF1" w:rsidRDefault="004020A8" w:rsidP="003D2B89">
      <w:pPr>
        <w:tabs>
          <w:tab w:val="left" w:pos="1134"/>
        </w:tabs>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Статьи в материалах международных зарубежных научно-практических конференций:</w:t>
      </w:r>
    </w:p>
    <w:p w:rsidR="00E64E47" w:rsidRPr="00004BF1" w:rsidRDefault="003D2B89" w:rsidP="003D2B89">
      <w:pPr>
        <w:pStyle w:val="a5"/>
        <w:spacing w:before="0" w:beforeAutospacing="0" w:after="0" w:afterAutospacing="0" w:line="360" w:lineRule="auto"/>
        <w:ind w:firstLine="709"/>
        <w:contextualSpacing/>
        <w:jc w:val="both"/>
        <w:rPr>
          <w:color w:val="000000"/>
          <w:lang w:val="en-US"/>
        </w:rPr>
      </w:pPr>
      <w:r w:rsidRPr="00004BF1">
        <w:rPr>
          <w:lang w:val="kk-KZ"/>
        </w:rPr>
        <w:t>2</w:t>
      </w:r>
      <w:r w:rsidR="00E64E47" w:rsidRPr="00004BF1">
        <w:rPr>
          <w:lang w:val="en-US"/>
        </w:rPr>
        <w:t xml:space="preserve">. Madibekov </w:t>
      </w:r>
      <w:r w:rsidR="00E64E47" w:rsidRPr="00004BF1">
        <w:t>А</w:t>
      </w:r>
      <w:r w:rsidR="00E64E47" w:rsidRPr="00004BF1">
        <w:rPr>
          <w:lang w:val="en-US"/>
        </w:rPr>
        <w:t>.</w:t>
      </w:r>
      <w:r w:rsidR="00E64E47" w:rsidRPr="00004BF1">
        <w:rPr>
          <w:rFonts w:eastAsia="TimesNewRomanPSMT"/>
          <w:lang w:val="en-US"/>
        </w:rPr>
        <w:t xml:space="preserve">, </w:t>
      </w:r>
      <w:r w:rsidR="00E64E47" w:rsidRPr="00004BF1">
        <w:rPr>
          <w:lang w:val="en-US"/>
        </w:rPr>
        <w:t>Ismukhanova</w:t>
      </w:r>
      <w:r w:rsidR="00E64E47" w:rsidRPr="00004BF1">
        <w:rPr>
          <w:vertAlign w:val="superscript"/>
          <w:lang w:val="en-US"/>
        </w:rPr>
        <w:t xml:space="preserve"> </w:t>
      </w:r>
      <w:r w:rsidR="00E64E47" w:rsidRPr="00004BF1">
        <w:rPr>
          <w:lang w:val="en-US"/>
        </w:rPr>
        <w:t>L.</w:t>
      </w:r>
      <w:r w:rsidR="00E64E47" w:rsidRPr="00004BF1">
        <w:rPr>
          <w:rFonts w:eastAsia="TimesNewRomanPSMT"/>
          <w:lang w:val="en-US"/>
        </w:rPr>
        <w:t xml:space="preserve">, </w:t>
      </w:r>
      <w:proofErr w:type="spellStart"/>
      <w:r w:rsidR="00E64E47" w:rsidRPr="00004BF1">
        <w:rPr>
          <w:lang w:val="en-US"/>
        </w:rPr>
        <w:t>Mussakulkyzy</w:t>
      </w:r>
      <w:proofErr w:type="spellEnd"/>
      <w:r w:rsidR="00E64E47" w:rsidRPr="00004BF1">
        <w:rPr>
          <w:lang w:val="en-US"/>
        </w:rPr>
        <w:t xml:space="preserve"> </w:t>
      </w:r>
      <w:r w:rsidR="00E64E47" w:rsidRPr="00004BF1">
        <w:t>А</w:t>
      </w:r>
      <w:r w:rsidR="00E64E47" w:rsidRPr="00004BF1">
        <w:rPr>
          <w:lang w:val="en-US"/>
        </w:rPr>
        <w:t>.</w:t>
      </w:r>
      <w:r w:rsidR="00E64E47" w:rsidRPr="00004BF1">
        <w:rPr>
          <w:rFonts w:eastAsia="TimesNewRomanPSMT"/>
          <w:lang w:val="en-US"/>
        </w:rPr>
        <w:t xml:space="preserve">, Kulbekova R., </w:t>
      </w:r>
      <w:r w:rsidR="00E64E47" w:rsidRPr="00004BF1">
        <w:rPr>
          <w:lang w:val="en-US"/>
        </w:rPr>
        <w:t xml:space="preserve">Zhadi A. </w:t>
      </w:r>
      <w:r w:rsidR="00E64E47" w:rsidRPr="00004BF1">
        <w:rPr>
          <w:shd w:val="clear" w:color="auto" w:fill="FFFFFF"/>
          <w:lang w:val="en-US"/>
        </w:rPr>
        <w:t xml:space="preserve">Results of AAS-measurements of atmospheric deposition of copper and lead in the snow cover of Almaty agglomeration // </w:t>
      </w:r>
      <w:r w:rsidR="00E64E47" w:rsidRPr="00004BF1">
        <w:rPr>
          <w:color w:val="000000"/>
          <w:lang w:val="en-US"/>
        </w:rPr>
        <w:t>Snow cover, atmospheric precipitation, aerosols: chemistry and climate: reports of the III Baikal international scientific conference endorsed by IUPAC (March 23 – 27, 2020). – Irkutsk: Ltd «</w:t>
      </w:r>
      <w:proofErr w:type="spellStart"/>
      <w:r w:rsidR="00E64E47" w:rsidRPr="00004BF1">
        <w:rPr>
          <w:color w:val="000000"/>
          <w:lang w:val="en-US"/>
        </w:rPr>
        <w:t>Reprocenter</w:t>
      </w:r>
      <w:proofErr w:type="spellEnd"/>
      <w:r w:rsidR="00E64E47" w:rsidRPr="00004BF1">
        <w:rPr>
          <w:color w:val="000000"/>
          <w:lang w:val="en-US"/>
        </w:rPr>
        <w:t xml:space="preserve"> A1», 2020. – P. 200</w:t>
      </w:r>
      <w:r w:rsidR="00BE6D12" w:rsidRPr="00004BF1">
        <w:rPr>
          <w:rFonts w:eastAsiaTheme="minorHAnsi" w:cstheme="minorBidi"/>
          <w:lang w:val="en-US" w:eastAsia="en-US"/>
        </w:rPr>
        <w:t>–</w:t>
      </w:r>
      <w:r w:rsidR="00E64E47" w:rsidRPr="00004BF1">
        <w:rPr>
          <w:color w:val="000000"/>
          <w:lang w:val="en-US"/>
        </w:rPr>
        <w:t>205.</w:t>
      </w:r>
    </w:p>
    <w:p w:rsidR="003D2B89" w:rsidRPr="00004BF1" w:rsidRDefault="003D2B89" w:rsidP="003D2B89">
      <w:pPr>
        <w:overflowPunct/>
        <w:autoSpaceDE/>
        <w:autoSpaceDN/>
        <w:adjustRightInd/>
        <w:spacing w:line="360" w:lineRule="auto"/>
        <w:ind w:firstLine="709"/>
        <w:jc w:val="both"/>
        <w:textAlignment w:val="auto"/>
        <w:rPr>
          <w:sz w:val="24"/>
          <w:szCs w:val="24"/>
          <w:lang w:eastAsia="ru-RU"/>
        </w:rPr>
      </w:pPr>
      <w:r w:rsidRPr="00004BF1">
        <w:rPr>
          <w:sz w:val="24"/>
          <w:szCs w:val="24"/>
          <w:lang w:val="kk-KZ" w:eastAsia="en-US"/>
        </w:rPr>
        <w:t>3</w:t>
      </w:r>
      <w:r w:rsidRPr="00004BF1">
        <w:rPr>
          <w:sz w:val="24"/>
          <w:szCs w:val="24"/>
          <w:lang w:val="en-US" w:eastAsia="en-US"/>
        </w:rPr>
        <w:t xml:space="preserve">. </w:t>
      </w:r>
      <w:r w:rsidR="00801D3D" w:rsidRPr="00004BF1">
        <w:rPr>
          <w:sz w:val="24"/>
          <w:szCs w:val="24"/>
          <w:lang w:val="en-US"/>
        </w:rPr>
        <w:t xml:space="preserve">Ismukhanova L.T., Kulbekova R.A., </w:t>
      </w:r>
      <w:proofErr w:type="spellStart"/>
      <w:r w:rsidR="00801D3D" w:rsidRPr="00004BF1">
        <w:rPr>
          <w:sz w:val="24"/>
          <w:szCs w:val="24"/>
          <w:lang w:val="en-US"/>
        </w:rPr>
        <w:t>Amirgaliyev</w:t>
      </w:r>
      <w:proofErr w:type="spellEnd"/>
      <w:r w:rsidR="00801D3D" w:rsidRPr="00004BF1">
        <w:rPr>
          <w:sz w:val="24"/>
          <w:szCs w:val="24"/>
          <w:lang w:val="en-US"/>
        </w:rPr>
        <w:t xml:space="preserve"> N.A., Madibekov A.S., Zhadi A. Results of research of physical and chemical characteristics of snow cover in Almaty agglomeration (South-East of Kazakhstan)</w:t>
      </w:r>
      <w:r w:rsidR="00801D3D" w:rsidRPr="00004BF1">
        <w:rPr>
          <w:sz w:val="24"/>
          <w:szCs w:val="24"/>
          <w:lang w:val="en-US" w:eastAsia="en-US"/>
        </w:rPr>
        <w:t xml:space="preserve"> // </w:t>
      </w:r>
      <w:proofErr w:type="spellStart"/>
      <w:r w:rsidR="00801D3D" w:rsidRPr="00004BF1">
        <w:rPr>
          <w:sz w:val="24"/>
          <w:szCs w:val="24"/>
          <w:vertAlign w:val="superscript"/>
          <w:lang w:val="en-US"/>
        </w:rPr>
        <w:t>XXth</w:t>
      </w:r>
      <w:proofErr w:type="spellEnd"/>
      <w:r w:rsidR="00801D3D" w:rsidRPr="00004BF1">
        <w:rPr>
          <w:bCs/>
          <w:sz w:val="24"/>
          <w:szCs w:val="24"/>
          <w:lang w:val="en-US"/>
        </w:rPr>
        <w:t xml:space="preserve"> </w:t>
      </w:r>
      <w:r w:rsidR="00801D3D" w:rsidRPr="00004BF1">
        <w:rPr>
          <w:sz w:val="24"/>
          <w:szCs w:val="24"/>
          <w:lang w:val="en-US"/>
        </w:rPr>
        <w:t xml:space="preserve">International Multidisciplinary Scientific </w:t>
      </w:r>
      <w:proofErr w:type="spellStart"/>
      <w:r w:rsidR="00801D3D" w:rsidRPr="00004BF1">
        <w:rPr>
          <w:sz w:val="24"/>
          <w:szCs w:val="24"/>
          <w:lang w:val="en-US"/>
        </w:rPr>
        <w:t>GeoConference</w:t>
      </w:r>
      <w:proofErr w:type="spellEnd"/>
      <w:r w:rsidR="00801D3D" w:rsidRPr="00004BF1">
        <w:rPr>
          <w:bCs/>
          <w:sz w:val="24"/>
          <w:szCs w:val="24"/>
          <w:lang w:val="en-US"/>
        </w:rPr>
        <w:t xml:space="preserve"> </w:t>
      </w:r>
      <w:r w:rsidR="00801D3D" w:rsidRPr="00004BF1">
        <w:rPr>
          <w:sz w:val="24"/>
          <w:szCs w:val="24"/>
          <w:lang w:val="en-US"/>
        </w:rPr>
        <w:t>Surveying, Geology and Mining, Ecology and Management – SGEM 2020</w:t>
      </w:r>
      <w:r w:rsidR="00801D3D" w:rsidRPr="00004BF1">
        <w:rPr>
          <w:bCs/>
          <w:sz w:val="24"/>
          <w:szCs w:val="24"/>
          <w:lang w:val="en-US"/>
        </w:rPr>
        <w:t xml:space="preserve"> (</w:t>
      </w:r>
      <w:r w:rsidR="00801D3D" w:rsidRPr="00004BF1">
        <w:rPr>
          <w:sz w:val="24"/>
          <w:szCs w:val="24"/>
          <w:lang w:val="en-US"/>
        </w:rPr>
        <w:t xml:space="preserve">16 – 25 august, 2020). </w:t>
      </w:r>
      <w:r w:rsidR="00801D3D" w:rsidRPr="00004BF1">
        <w:rPr>
          <w:sz w:val="24"/>
          <w:szCs w:val="24"/>
          <w:lang w:val="en-US" w:eastAsia="en-US"/>
        </w:rPr>
        <w:t xml:space="preserve">– </w:t>
      </w:r>
      <w:proofErr w:type="spellStart"/>
      <w:r w:rsidR="00801D3D" w:rsidRPr="00004BF1">
        <w:rPr>
          <w:sz w:val="24"/>
          <w:szCs w:val="24"/>
          <w:lang w:val="en-US" w:eastAsia="en-US"/>
        </w:rPr>
        <w:t>Albena</w:t>
      </w:r>
      <w:proofErr w:type="spellEnd"/>
      <w:r w:rsidR="00801D3D" w:rsidRPr="00004BF1">
        <w:rPr>
          <w:sz w:val="24"/>
          <w:szCs w:val="24"/>
          <w:lang w:val="en-US" w:eastAsia="en-US"/>
        </w:rPr>
        <w:t>, Bulgaria, 2020.</w:t>
      </w:r>
      <w:r w:rsidR="00801D3D" w:rsidRPr="00004BF1">
        <w:rPr>
          <w:sz w:val="24"/>
          <w:szCs w:val="24"/>
          <w:lang w:val="en-US"/>
        </w:rPr>
        <w:t xml:space="preserve"> (Scopus Cite Score 0.4| SJR 0.232| SNIP 0.392)</w:t>
      </w:r>
      <w:r w:rsidR="00801D3D" w:rsidRPr="00004BF1">
        <w:rPr>
          <w:sz w:val="24"/>
          <w:szCs w:val="24"/>
          <w:lang w:eastAsia="ru-RU"/>
        </w:rPr>
        <w:t xml:space="preserve"> </w:t>
      </w:r>
      <w:r w:rsidRPr="00004BF1">
        <w:rPr>
          <w:sz w:val="24"/>
          <w:szCs w:val="24"/>
          <w:lang w:eastAsia="ru-RU"/>
        </w:rPr>
        <w:t>(в печати)</w:t>
      </w:r>
    </w:p>
    <w:p w:rsidR="004020A8" w:rsidRPr="00004BF1" w:rsidRDefault="004020A8" w:rsidP="003D2B89">
      <w:pPr>
        <w:tabs>
          <w:tab w:val="left" w:pos="851"/>
        </w:tabs>
        <w:overflowPunct/>
        <w:autoSpaceDE/>
        <w:autoSpaceDN/>
        <w:adjustRightInd/>
        <w:spacing w:line="360" w:lineRule="auto"/>
        <w:ind w:firstLine="709"/>
        <w:jc w:val="both"/>
        <w:textAlignment w:val="auto"/>
        <w:rPr>
          <w:rFonts w:eastAsiaTheme="minorHAnsi" w:cstheme="minorBidi"/>
          <w:sz w:val="24"/>
          <w:szCs w:val="24"/>
          <w:lang w:eastAsia="en-US"/>
        </w:rPr>
      </w:pPr>
      <w:r w:rsidRPr="00004BF1">
        <w:rPr>
          <w:rFonts w:eastAsiaTheme="minorHAnsi" w:cstheme="minorBidi"/>
          <w:sz w:val="24"/>
          <w:szCs w:val="24"/>
          <w:lang w:eastAsia="en-US"/>
        </w:rPr>
        <w:t xml:space="preserve">Статьи в рецензируемом зарубежном научном издании с </w:t>
      </w:r>
      <w:proofErr w:type="gramStart"/>
      <w:r w:rsidRPr="00004BF1">
        <w:rPr>
          <w:rFonts w:eastAsiaTheme="minorHAnsi" w:cstheme="minorBidi"/>
          <w:sz w:val="24"/>
          <w:szCs w:val="24"/>
          <w:lang w:eastAsia="en-US"/>
        </w:rPr>
        <w:t>ненулевым</w:t>
      </w:r>
      <w:proofErr w:type="gramEnd"/>
      <w:r w:rsidRPr="00004BF1">
        <w:rPr>
          <w:rFonts w:eastAsiaTheme="minorHAnsi" w:cstheme="minorBidi"/>
          <w:sz w:val="24"/>
          <w:szCs w:val="24"/>
          <w:lang w:eastAsia="en-US"/>
        </w:rPr>
        <w:t xml:space="preserve"> импакт-фактором:</w:t>
      </w:r>
    </w:p>
    <w:p w:rsidR="004020A8" w:rsidRPr="00004BF1" w:rsidRDefault="00E64E47" w:rsidP="003D2B89">
      <w:pPr>
        <w:tabs>
          <w:tab w:val="left" w:pos="3969"/>
        </w:tabs>
        <w:overflowPunct/>
        <w:autoSpaceDE/>
        <w:autoSpaceDN/>
        <w:adjustRightInd/>
        <w:spacing w:line="360" w:lineRule="auto"/>
        <w:ind w:firstLine="709"/>
        <w:contextualSpacing/>
        <w:jc w:val="both"/>
        <w:textAlignment w:val="auto"/>
        <w:rPr>
          <w:sz w:val="24"/>
          <w:szCs w:val="24"/>
          <w:lang w:eastAsia="ar-SA"/>
        </w:rPr>
      </w:pPr>
      <w:r w:rsidRPr="00004BF1">
        <w:rPr>
          <w:sz w:val="24"/>
          <w:szCs w:val="24"/>
          <w:lang w:eastAsia="ru-RU"/>
        </w:rPr>
        <w:t>4</w:t>
      </w:r>
      <w:r w:rsidR="00D459D6" w:rsidRPr="00004BF1">
        <w:rPr>
          <w:sz w:val="24"/>
          <w:szCs w:val="24"/>
          <w:lang w:eastAsia="ru-RU"/>
        </w:rPr>
        <w:t>.</w:t>
      </w:r>
      <w:r w:rsidR="004020A8" w:rsidRPr="00004BF1">
        <w:rPr>
          <w:sz w:val="24"/>
          <w:szCs w:val="24"/>
          <w:lang w:eastAsia="ru-RU"/>
        </w:rPr>
        <w:t xml:space="preserve"> </w:t>
      </w:r>
      <w:proofErr w:type="spellStart"/>
      <w:r w:rsidR="004020A8" w:rsidRPr="00004BF1">
        <w:rPr>
          <w:sz w:val="24"/>
          <w:szCs w:val="24"/>
          <w:lang w:eastAsia="ar-SA"/>
        </w:rPr>
        <w:t>Мусакулкызы</w:t>
      </w:r>
      <w:proofErr w:type="spellEnd"/>
      <w:r w:rsidR="004020A8" w:rsidRPr="00004BF1">
        <w:rPr>
          <w:sz w:val="24"/>
          <w:szCs w:val="24"/>
          <w:lang w:eastAsia="ar-SA"/>
        </w:rPr>
        <w:t xml:space="preserve"> А., Исмуханова Л.Т., Амиргалиев Н.А., Мадибеков А.С., Кулбекова Р.А. Результаты исследования почвенного покрова Алматинской агломерации // Вестник КРСУ. Серия естественные и технически</w:t>
      </w:r>
      <w:r w:rsidR="0040506A" w:rsidRPr="00004BF1">
        <w:rPr>
          <w:sz w:val="24"/>
          <w:szCs w:val="24"/>
          <w:lang w:eastAsia="ar-SA"/>
        </w:rPr>
        <w:t>е науки. – Бишкек, 2020. – № 8, Т.</w:t>
      </w:r>
      <w:r w:rsidR="0040506A" w:rsidRPr="00004BF1">
        <w:rPr>
          <w:sz w:val="24"/>
          <w:szCs w:val="24"/>
          <w:shd w:val="clear" w:color="auto" w:fill="FFFFFF"/>
        </w:rPr>
        <w:t xml:space="preserve"> 20. – С. 105</w:t>
      </w:r>
      <w:r w:rsidR="00BE6D12" w:rsidRPr="00004BF1">
        <w:rPr>
          <w:rFonts w:eastAsiaTheme="minorHAnsi" w:cstheme="minorBidi"/>
          <w:sz w:val="24"/>
          <w:szCs w:val="24"/>
          <w:lang w:eastAsia="en-US"/>
        </w:rPr>
        <w:t>–</w:t>
      </w:r>
      <w:r w:rsidR="0040506A" w:rsidRPr="00004BF1">
        <w:rPr>
          <w:sz w:val="24"/>
          <w:szCs w:val="24"/>
          <w:shd w:val="clear" w:color="auto" w:fill="FFFFFF"/>
        </w:rPr>
        <w:t>111.</w:t>
      </w:r>
      <w:r w:rsidR="0040506A" w:rsidRPr="00004BF1">
        <w:rPr>
          <w:sz w:val="24"/>
          <w:szCs w:val="24"/>
          <w:lang w:eastAsia="ar-SA"/>
        </w:rPr>
        <w:t xml:space="preserve"> </w:t>
      </w:r>
      <w:proofErr w:type="gramStart"/>
      <w:r w:rsidR="004020A8" w:rsidRPr="00004BF1">
        <w:rPr>
          <w:sz w:val="24"/>
          <w:szCs w:val="24"/>
          <w:lang w:eastAsia="ar-SA"/>
        </w:rPr>
        <w:t>(Цит.</w:t>
      </w:r>
      <w:proofErr w:type="gramEnd"/>
      <w:r w:rsidR="004020A8" w:rsidRPr="00004BF1">
        <w:rPr>
          <w:sz w:val="24"/>
          <w:szCs w:val="24"/>
          <w:lang w:eastAsia="ar-SA"/>
        </w:rPr>
        <w:t xml:space="preserve"> </w:t>
      </w:r>
      <w:proofErr w:type="gramStart"/>
      <w:r w:rsidR="004020A8" w:rsidRPr="00004BF1">
        <w:rPr>
          <w:sz w:val="24"/>
          <w:szCs w:val="24"/>
          <w:lang w:eastAsia="ar-SA"/>
        </w:rPr>
        <w:t>РИНЦ ИФ – 0,106)</w:t>
      </w:r>
      <w:proofErr w:type="gramEnd"/>
    </w:p>
    <w:p w:rsidR="007B3DCF" w:rsidRPr="00004BF1" w:rsidRDefault="007B3DCF" w:rsidP="004020A8">
      <w:pPr>
        <w:overflowPunct/>
        <w:autoSpaceDE/>
        <w:autoSpaceDN/>
        <w:adjustRightInd/>
        <w:spacing w:line="360" w:lineRule="auto"/>
        <w:contextualSpacing/>
        <w:jc w:val="center"/>
        <w:textAlignment w:val="auto"/>
        <w:rPr>
          <w:sz w:val="24"/>
          <w:szCs w:val="24"/>
          <w:lang w:eastAsia="en-US"/>
        </w:rPr>
      </w:pPr>
    </w:p>
    <w:p w:rsidR="007B3DCF" w:rsidRPr="00004BF1" w:rsidRDefault="007B3DCF" w:rsidP="007B3DCF">
      <w:pPr>
        <w:overflowPunct/>
        <w:autoSpaceDE/>
        <w:autoSpaceDN/>
        <w:adjustRightInd/>
        <w:spacing w:line="360" w:lineRule="auto"/>
        <w:contextualSpacing/>
        <w:jc w:val="center"/>
        <w:textAlignment w:val="auto"/>
        <w:rPr>
          <w:sz w:val="24"/>
          <w:szCs w:val="24"/>
          <w:lang w:eastAsia="ar-SA"/>
        </w:rPr>
      </w:pPr>
      <w:r w:rsidRPr="00004BF1">
        <w:rPr>
          <w:sz w:val="24"/>
          <w:szCs w:val="24"/>
          <w:lang w:eastAsia="ar-SA"/>
        </w:rPr>
        <w:br w:type="page"/>
      </w:r>
    </w:p>
    <w:p w:rsidR="007B3DCF" w:rsidRPr="00004BF1" w:rsidRDefault="007B3DCF" w:rsidP="007B3DCF">
      <w:pPr>
        <w:overflowPunct/>
        <w:autoSpaceDE/>
        <w:autoSpaceDN/>
        <w:adjustRightInd/>
        <w:spacing w:line="360" w:lineRule="auto"/>
        <w:contextualSpacing/>
        <w:jc w:val="center"/>
        <w:textAlignment w:val="auto"/>
        <w:rPr>
          <w:b/>
          <w:sz w:val="24"/>
          <w:szCs w:val="24"/>
          <w:lang w:val="kk-KZ" w:eastAsia="ar-SA"/>
        </w:rPr>
      </w:pPr>
      <w:r w:rsidRPr="00004BF1">
        <w:rPr>
          <w:b/>
          <w:sz w:val="24"/>
          <w:szCs w:val="24"/>
          <w:lang w:eastAsia="ar-SA"/>
        </w:rPr>
        <w:lastRenderedPageBreak/>
        <w:t xml:space="preserve">ПРИЛОЖЕНИЕ </w:t>
      </w:r>
      <w:r w:rsidRPr="00004BF1">
        <w:rPr>
          <w:b/>
          <w:sz w:val="24"/>
          <w:szCs w:val="24"/>
          <w:lang w:val="kk-KZ" w:eastAsia="ar-SA"/>
        </w:rPr>
        <w:t>Б</w:t>
      </w:r>
    </w:p>
    <w:p w:rsidR="007B3DCF" w:rsidRPr="00004BF1" w:rsidRDefault="007B3DCF" w:rsidP="007B3DCF">
      <w:pPr>
        <w:overflowPunct/>
        <w:autoSpaceDE/>
        <w:autoSpaceDN/>
        <w:adjustRightInd/>
        <w:spacing w:line="360" w:lineRule="auto"/>
        <w:contextualSpacing/>
        <w:jc w:val="center"/>
        <w:textAlignment w:val="auto"/>
        <w:rPr>
          <w:sz w:val="24"/>
          <w:szCs w:val="24"/>
          <w:lang w:eastAsia="ar-SA"/>
        </w:rPr>
      </w:pPr>
    </w:p>
    <w:p w:rsidR="007B3DCF" w:rsidRPr="00E0155F" w:rsidRDefault="007B3DCF" w:rsidP="007B3DCF">
      <w:pPr>
        <w:overflowPunct/>
        <w:autoSpaceDE/>
        <w:autoSpaceDN/>
        <w:adjustRightInd/>
        <w:spacing w:line="360" w:lineRule="auto"/>
        <w:contextualSpacing/>
        <w:jc w:val="center"/>
        <w:textAlignment w:val="auto"/>
        <w:rPr>
          <w:b/>
          <w:sz w:val="24"/>
          <w:szCs w:val="24"/>
          <w:lang w:eastAsia="ar-SA"/>
        </w:rPr>
      </w:pPr>
      <w:r w:rsidRPr="00E0155F">
        <w:rPr>
          <w:b/>
          <w:sz w:val="24"/>
          <w:szCs w:val="24"/>
          <w:lang w:eastAsia="ar-SA"/>
        </w:rPr>
        <w:t>Календарный план НИР</w:t>
      </w:r>
    </w:p>
    <w:p w:rsidR="007B3DCF" w:rsidRPr="00004BF1" w:rsidRDefault="007B3DCF" w:rsidP="007B3DCF">
      <w:pPr>
        <w:overflowPunct/>
        <w:autoSpaceDE/>
        <w:autoSpaceDN/>
        <w:adjustRightInd/>
        <w:spacing w:line="360" w:lineRule="auto"/>
        <w:contextualSpacing/>
        <w:jc w:val="center"/>
        <w:textAlignment w:val="auto"/>
        <w:rPr>
          <w:sz w:val="24"/>
          <w:szCs w:val="24"/>
          <w:lang w:eastAsia="ar-SA"/>
        </w:rPr>
      </w:pPr>
      <w:r w:rsidRPr="00004BF1">
        <w:rPr>
          <w:noProof/>
          <w:sz w:val="24"/>
          <w:szCs w:val="24"/>
          <w:lang w:eastAsia="ru-RU"/>
        </w:rPr>
        <w:drawing>
          <wp:inline distT="0" distB="0" distL="0" distR="0" wp14:anchorId="6AC3C9CB" wp14:editId="74215080">
            <wp:extent cx="5210363" cy="8077200"/>
            <wp:effectExtent l="0" t="0" r="9525" b="0"/>
            <wp:docPr id="7" name="Рисунок 7" descr="C:\Users\Lau\Desktop\Отчет по ГФ_2018\ПРИЛОЖЕНИЯ\КП_2018-2020 гг\КП тит_н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Отчет по ГФ_2018\ПРИЛОЖЕНИЯ\КП_2018-2020 гг\КП тит_наш.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11245" cy="8078567"/>
                    </a:xfrm>
                    <a:prstGeom prst="rect">
                      <a:avLst/>
                    </a:prstGeom>
                    <a:noFill/>
                    <a:ln>
                      <a:noFill/>
                    </a:ln>
                  </pic:spPr>
                </pic:pic>
              </a:graphicData>
            </a:graphic>
          </wp:inline>
        </w:drawing>
      </w:r>
    </w:p>
    <w:p w:rsidR="007B3DCF" w:rsidRPr="00004BF1" w:rsidRDefault="007B3DCF" w:rsidP="007B3DCF">
      <w:pPr>
        <w:overflowPunct/>
        <w:autoSpaceDE/>
        <w:autoSpaceDN/>
        <w:adjustRightInd/>
        <w:spacing w:line="360" w:lineRule="auto"/>
        <w:contextualSpacing/>
        <w:jc w:val="center"/>
        <w:textAlignment w:val="auto"/>
        <w:rPr>
          <w:sz w:val="24"/>
          <w:szCs w:val="24"/>
          <w:lang w:eastAsia="ar-SA"/>
        </w:rPr>
      </w:pPr>
      <w:r w:rsidRPr="00004BF1">
        <w:rPr>
          <w:sz w:val="24"/>
          <w:szCs w:val="24"/>
          <w:lang w:eastAsia="ar-SA"/>
        </w:rPr>
        <w:br w:type="page"/>
      </w:r>
    </w:p>
    <w:p w:rsidR="007B3DCF" w:rsidRPr="00004BF1" w:rsidRDefault="007B3DCF" w:rsidP="007B3DCF">
      <w:pPr>
        <w:overflowPunct/>
        <w:autoSpaceDE/>
        <w:autoSpaceDN/>
        <w:adjustRightInd/>
        <w:spacing w:line="360" w:lineRule="auto"/>
        <w:contextualSpacing/>
        <w:jc w:val="center"/>
        <w:textAlignment w:val="auto"/>
        <w:rPr>
          <w:sz w:val="24"/>
          <w:szCs w:val="24"/>
          <w:lang w:eastAsia="ar-SA"/>
        </w:rPr>
      </w:pPr>
      <w:r w:rsidRPr="00004BF1">
        <w:rPr>
          <w:noProof/>
          <w:sz w:val="24"/>
          <w:szCs w:val="24"/>
          <w:lang w:eastAsia="ru-RU"/>
        </w:rPr>
        <w:lastRenderedPageBreak/>
        <w:drawing>
          <wp:inline distT="0" distB="0" distL="0" distR="0" wp14:anchorId="3D1A43F3" wp14:editId="33AD8816">
            <wp:extent cx="5915080" cy="8623005"/>
            <wp:effectExtent l="0" t="0" r="0" b="6985"/>
            <wp:docPr id="8" name="Рисунок 8" descr="C:\Users\Lau\Desktop\Отчет по ГФ_2018\ПРИЛОЖЕНИЯ\КП_2018-2020 гг\1_КП - 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au\Desktop\Отчет по ГФ_2018\ПРИЛОЖЕНИЯ\КП_2018-2020 гг\1_КП - 000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15110" cy="8623049"/>
                    </a:xfrm>
                    <a:prstGeom prst="rect">
                      <a:avLst/>
                    </a:prstGeom>
                    <a:noFill/>
                    <a:ln>
                      <a:noFill/>
                    </a:ln>
                  </pic:spPr>
                </pic:pic>
              </a:graphicData>
            </a:graphic>
          </wp:inline>
        </w:drawing>
      </w:r>
    </w:p>
    <w:p w:rsidR="007B3DCF" w:rsidRPr="00004BF1" w:rsidRDefault="007B3DCF" w:rsidP="007B3DCF">
      <w:pPr>
        <w:overflowPunct/>
        <w:autoSpaceDE/>
        <w:autoSpaceDN/>
        <w:adjustRightInd/>
        <w:spacing w:line="360" w:lineRule="auto"/>
        <w:contextualSpacing/>
        <w:jc w:val="center"/>
        <w:textAlignment w:val="auto"/>
        <w:rPr>
          <w:sz w:val="24"/>
          <w:szCs w:val="24"/>
          <w:lang w:eastAsia="ar-SA"/>
        </w:rPr>
      </w:pPr>
      <w:r w:rsidRPr="00004BF1">
        <w:rPr>
          <w:sz w:val="24"/>
          <w:szCs w:val="24"/>
          <w:lang w:eastAsia="ar-SA"/>
        </w:rPr>
        <w:br w:type="page"/>
      </w:r>
    </w:p>
    <w:p w:rsidR="007B3DCF" w:rsidRPr="00004BF1" w:rsidRDefault="007B3DCF" w:rsidP="007B3DCF">
      <w:pPr>
        <w:overflowPunct/>
        <w:autoSpaceDE/>
        <w:autoSpaceDN/>
        <w:adjustRightInd/>
        <w:spacing w:line="360" w:lineRule="auto"/>
        <w:contextualSpacing/>
        <w:jc w:val="center"/>
        <w:textAlignment w:val="auto"/>
        <w:rPr>
          <w:sz w:val="24"/>
          <w:szCs w:val="24"/>
          <w:lang w:eastAsia="ar-SA"/>
        </w:rPr>
      </w:pPr>
      <w:r w:rsidRPr="00004BF1">
        <w:rPr>
          <w:noProof/>
          <w:sz w:val="24"/>
          <w:szCs w:val="24"/>
          <w:lang w:eastAsia="ru-RU"/>
        </w:rPr>
        <w:lastRenderedPageBreak/>
        <w:drawing>
          <wp:inline distT="0" distB="0" distL="0" distR="0" wp14:anchorId="234A806C" wp14:editId="7C2D6D32">
            <wp:extent cx="5849505" cy="8778240"/>
            <wp:effectExtent l="0" t="0" r="0" b="3810"/>
            <wp:docPr id="9" name="Рисунок 9" descr="C:\Users\Lau\Desktop\Отчет по ГФ_2018\ПРИЛОЖЕНИЯ\КП_2018-2020 гг\1_КП - 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au\Desktop\Отчет по ГФ_2018\ПРИЛОЖЕНИЯ\КП_2018-2020 гг\1_КП - 000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49891" cy="8778819"/>
                    </a:xfrm>
                    <a:prstGeom prst="rect">
                      <a:avLst/>
                    </a:prstGeom>
                    <a:noFill/>
                    <a:ln>
                      <a:noFill/>
                    </a:ln>
                  </pic:spPr>
                </pic:pic>
              </a:graphicData>
            </a:graphic>
          </wp:inline>
        </w:drawing>
      </w:r>
    </w:p>
    <w:p w:rsidR="007B3DCF" w:rsidRPr="00004BF1" w:rsidRDefault="007B3DCF" w:rsidP="007B3DCF">
      <w:pPr>
        <w:overflowPunct/>
        <w:autoSpaceDE/>
        <w:autoSpaceDN/>
        <w:adjustRightInd/>
        <w:spacing w:line="360" w:lineRule="auto"/>
        <w:contextualSpacing/>
        <w:jc w:val="center"/>
        <w:textAlignment w:val="auto"/>
        <w:rPr>
          <w:sz w:val="24"/>
          <w:szCs w:val="24"/>
          <w:lang w:eastAsia="ar-SA"/>
        </w:rPr>
      </w:pPr>
      <w:r w:rsidRPr="00004BF1">
        <w:rPr>
          <w:sz w:val="24"/>
          <w:szCs w:val="24"/>
          <w:lang w:eastAsia="ar-SA"/>
        </w:rPr>
        <w:br w:type="page"/>
      </w:r>
    </w:p>
    <w:p w:rsidR="007B3DCF" w:rsidRPr="00004BF1" w:rsidRDefault="007B3DCF" w:rsidP="007B3DCF">
      <w:pPr>
        <w:overflowPunct/>
        <w:autoSpaceDE/>
        <w:autoSpaceDN/>
        <w:adjustRightInd/>
        <w:spacing w:line="360" w:lineRule="auto"/>
        <w:contextualSpacing/>
        <w:jc w:val="center"/>
        <w:textAlignment w:val="auto"/>
        <w:rPr>
          <w:sz w:val="24"/>
          <w:szCs w:val="24"/>
          <w:lang w:eastAsia="ar-SA"/>
        </w:rPr>
      </w:pPr>
      <w:r w:rsidRPr="00004BF1">
        <w:rPr>
          <w:noProof/>
          <w:sz w:val="24"/>
          <w:szCs w:val="24"/>
          <w:lang w:eastAsia="ru-RU"/>
        </w:rPr>
        <w:lastRenderedPageBreak/>
        <w:drawing>
          <wp:inline distT="0" distB="0" distL="0" distR="0" wp14:anchorId="75C31FAE" wp14:editId="59A3549D">
            <wp:extent cx="5715236" cy="8706678"/>
            <wp:effectExtent l="0" t="0" r="0" b="0"/>
            <wp:docPr id="10" name="Рисунок 10" descr="C:\Users\Lau\Desktop\Отчет по ГФ_2018\ПРИЛОЖЕНИЯ\КП_2018-2020 гг\1_КП - 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au\Desktop\Отчет по ГФ_2018\ПРИЛОЖЕНИЯ\КП_2018-2020 гг\1_КП - 001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13164" cy="8703522"/>
                    </a:xfrm>
                    <a:prstGeom prst="rect">
                      <a:avLst/>
                    </a:prstGeom>
                    <a:noFill/>
                    <a:ln>
                      <a:noFill/>
                    </a:ln>
                  </pic:spPr>
                </pic:pic>
              </a:graphicData>
            </a:graphic>
          </wp:inline>
        </w:drawing>
      </w:r>
    </w:p>
    <w:p w:rsidR="007B3DCF" w:rsidRPr="00004BF1" w:rsidRDefault="007B3DCF" w:rsidP="007B3DCF">
      <w:pPr>
        <w:overflowPunct/>
        <w:autoSpaceDE/>
        <w:autoSpaceDN/>
        <w:adjustRightInd/>
        <w:spacing w:line="360" w:lineRule="auto"/>
        <w:contextualSpacing/>
        <w:jc w:val="center"/>
        <w:textAlignment w:val="auto"/>
        <w:rPr>
          <w:sz w:val="24"/>
          <w:szCs w:val="24"/>
          <w:lang w:eastAsia="ar-SA"/>
        </w:rPr>
      </w:pPr>
      <w:r w:rsidRPr="00004BF1">
        <w:rPr>
          <w:sz w:val="24"/>
          <w:szCs w:val="24"/>
          <w:lang w:eastAsia="ar-SA"/>
        </w:rPr>
        <w:br w:type="page"/>
      </w:r>
    </w:p>
    <w:p w:rsidR="007B3DCF" w:rsidRPr="00004BF1" w:rsidRDefault="007B3DCF" w:rsidP="007B3DCF">
      <w:pPr>
        <w:overflowPunct/>
        <w:autoSpaceDE/>
        <w:autoSpaceDN/>
        <w:adjustRightInd/>
        <w:spacing w:line="360" w:lineRule="auto"/>
        <w:contextualSpacing/>
        <w:jc w:val="center"/>
        <w:textAlignment w:val="auto"/>
        <w:rPr>
          <w:sz w:val="24"/>
          <w:szCs w:val="24"/>
          <w:lang w:eastAsia="ar-SA"/>
        </w:rPr>
      </w:pPr>
      <w:r w:rsidRPr="00004BF1">
        <w:rPr>
          <w:noProof/>
          <w:sz w:val="24"/>
          <w:szCs w:val="24"/>
          <w:lang w:eastAsia="ru-RU"/>
        </w:rPr>
        <w:lastRenderedPageBreak/>
        <w:drawing>
          <wp:inline distT="0" distB="0" distL="0" distR="0" wp14:anchorId="69F1F55B" wp14:editId="025E9A99">
            <wp:extent cx="5899868" cy="8856696"/>
            <wp:effectExtent l="0" t="0" r="5715" b="1905"/>
            <wp:docPr id="11" name="Рисунок 11" descr="C:\Users\Lau\Desktop\Отчет по ГФ_2018\ПРИЛОЖЕНИЯ\КП_2018-2020 гг\1_КП - 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au\Desktop\Отчет по ГФ_2018\ПРИЛОЖЕНИЯ\КП_2018-2020 гг\1_КП - 001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02175" cy="8860159"/>
                    </a:xfrm>
                    <a:prstGeom prst="rect">
                      <a:avLst/>
                    </a:prstGeom>
                    <a:noFill/>
                    <a:ln>
                      <a:noFill/>
                    </a:ln>
                  </pic:spPr>
                </pic:pic>
              </a:graphicData>
            </a:graphic>
          </wp:inline>
        </w:drawing>
      </w:r>
    </w:p>
    <w:p w:rsidR="007B3DCF" w:rsidRPr="00004BF1" w:rsidRDefault="007B3DCF" w:rsidP="007B3DCF">
      <w:pPr>
        <w:overflowPunct/>
        <w:autoSpaceDE/>
        <w:autoSpaceDN/>
        <w:adjustRightInd/>
        <w:spacing w:line="360" w:lineRule="auto"/>
        <w:contextualSpacing/>
        <w:jc w:val="center"/>
        <w:textAlignment w:val="auto"/>
        <w:rPr>
          <w:sz w:val="24"/>
          <w:szCs w:val="24"/>
          <w:lang w:eastAsia="ar-SA"/>
        </w:rPr>
      </w:pPr>
      <w:r w:rsidRPr="00004BF1">
        <w:rPr>
          <w:sz w:val="24"/>
          <w:szCs w:val="24"/>
          <w:lang w:eastAsia="ar-SA"/>
        </w:rPr>
        <w:br w:type="page"/>
      </w:r>
    </w:p>
    <w:p w:rsidR="007B3DCF" w:rsidRPr="00004BF1" w:rsidRDefault="007B3DCF" w:rsidP="007B3DCF">
      <w:pPr>
        <w:overflowPunct/>
        <w:autoSpaceDE/>
        <w:autoSpaceDN/>
        <w:adjustRightInd/>
        <w:spacing w:line="360" w:lineRule="auto"/>
        <w:contextualSpacing/>
        <w:jc w:val="center"/>
        <w:textAlignment w:val="auto"/>
        <w:rPr>
          <w:sz w:val="24"/>
          <w:szCs w:val="24"/>
          <w:lang w:eastAsia="ar-SA"/>
        </w:rPr>
      </w:pPr>
      <w:r w:rsidRPr="00004BF1">
        <w:rPr>
          <w:noProof/>
          <w:sz w:val="24"/>
          <w:szCs w:val="24"/>
          <w:lang w:eastAsia="ru-RU"/>
        </w:rPr>
        <w:lastRenderedPageBreak/>
        <w:drawing>
          <wp:inline distT="0" distB="0" distL="0" distR="0" wp14:anchorId="025DA0B3" wp14:editId="5CEAA096">
            <wp:extent cx="5950601" cy="8881607"/>
            <wp:effectExtent l="0" t="0" r="0" b="0"/>
            <wp:docPr id="12" name="Рисунок 12" descr="C:\Users\Lau\Desktop\Отчет по ГФ_2018\ПРИЛОЖЕНИЯ\КП_2018-2020 гг\1_КП - 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au\Desktop\Отчет по ГФ_2018\ПРИЛОЖЕНИЯ\КП_2018-2020 гг\1_КП - 001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9683" cy="8880237"/>
                    </a:xfrm>
                    <a:prstGeom prst="rect">
                      <a:avLst/>
                    </a:prstGeom>
                    <a:noFill/>
                    <a:ln>
                      <a:noFill/>
                    </a:ln>
                  </pic:spPr>
                </pic:pic>
              </a:graphicData>
            </a:graphic>
          </wp:inline>
        </w:drawing>
      </w:r>
    </w:p>
    <w:p w:rsidR="007B3DCF" w:rsidRPr="00004BF1" w:rsidRDefault="007B3DCF" w:rsidP="007B3DCF">
      <w:pPr>
        <w:overflowPunct/>
        <w:autoSpaceDE/>
        <w:autoSpaceDN/>
        <w:adjustRightInd/>
        <w:spacing w:line="360" w:lineRule="auto"/>
        <w:contextualSpacing/>
        <w:jc w:val="center"/>
        <w:textAlignment w:val="auto"/>
        <w:rPr>
          <w:sz w:val="24"/>
          <w:szCs w:val="24"/>
          <w:lang w:eastAsia="ar-SA"/>
        </w:rPr>
      </w:pPr>
      <w:r w:rsidRPr="00004BF1">
        <w:rPr>
          <w:sz w:val="24"/>
          <w:szCs w:val="24"/>
          <w:lang w:eastAsia="ar-SA"/>
        </w:rPr>
        <w:br w:type="page"/>
      </w:r>
    </w:p>
    <w:p w:rsidR="00060FBC" w:rsidRPr="00004BF1" w:rsidRDefault="00060FBC" w:rsidP="00060FBC">
      <w:pPr>
        <w:spacing w:line="360" w:lineRule="auto"/>
        <w:contextualSpacing/>
        <w:jc w:val="center"/>
        <w:rPr>
          <w:rFonts w:eastAsia="TimesNewRomanPSMT"/>
          <w:b/>
          <w:sz w:val="24"/>
          <w:szCs w:val="24"/>
          <w:lang w:eastAsia="ru-RU"/>
        </w:rPr>
      </w:pPr>
      <w:r w:rsidRPr="00004BF1">
        <w:rPr>
          <w:rFonts w:eastAsia="TimesNewRomanPSMT"/>
          <w:b/>
          <w:sz w:val="24"/>
          <w:szCs w:val="24"/>
          <w:lang w:eastAsia="ru-RU"/>
        </w:rPr>
        <w:lastRenderedPageBreak/>
        <w:t xml:space="preserve">ПРИЛОЖЕНИЕ </w:t>
      </w:r>
      <w:proofErr w:type="gramStart"/>
      <w:r w:rsidRPr="00004BF1">
        <w:rPr>
          <w:rFonts w:eastAsia="TimesNewRomanPSMT"/>
          <w:b/>
          <w:sz w:val="24"/>
          <w:szCs w:val="24"/>
          <w:lang w:eastAsia="ru-RU"/>
        </w:rPr>
        <w:t>В</w:t>
      </w:r>
      <w:proofErr w:type="gramEnd"/>
    </w:p>
    <w:p w:rsidR="005852D1" w:rsidRPr="00004BF1" w:rsidRDefault="005852D1" w:rsidP="00060FBC">
      <w:pPr>
        <w:spacing w:line="360" w:lineRule="auto"/>
        <w:contextualSpacing/>
        <w:jc w:val="center"/>
        <w:rPr>
          <w:rFonts w:eastAsia="TimesNewRomanPSMT"/>
          <w:b/>
          <w:sz w:val="24"/>
          <w:szCs w:val="24"/>
          <w:lang w:eastAsia="ru-RU"/>
        </w:rPr>
      </w:pPr>
    </w:p>
    <w:p w:rsidR="00060FBC" w:rsidRPr="00E0155F" w:rsidRDefault="00060FBC" w:rsidP="00060FBC">
      <w:pPr>
        <w:spacing w:line="360" w:lineRule="auto"/>
        <w:contextualSpacing/>
        <w:jc w:val="center"/>
        <w:rPr>
          <w:rFonts w:eastAsia="TimesNewRomanPSMT"/>
          <w:b/>
          <w:sz w:val="24"/>
          <w:szCs w:val="24"/>
          <w:lang w:eastAsia="ru-RU"/>
        </w:rPr>
      </w:pPr>
      <w:r w:rsidRPr="008E269D">
        <w:rPr>
          <w:rFonts w:eastAsia="TimesNewRomanPSMT"/>
          <w:b/>
          <w:sz w:val="24"/>
          <w:szCs w:val="24"/>
          <w:lang w:eastAsia="ru-RU"/>
        </w:rPr>
        <w:t>Результаты исследований</w:t>
      </w:r>
    </w:p>
    <w:tbl>
      <w:tblPr>
        <w:tblStyle w:val="a7"/>
        <w:tblW w:w="487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1"/>
        <w:gridCol w:w="7848"/>
      </w:tblGrid>
      <w:tr w:rsidR="00060FBC" w:rsidRPr="00004BF1" w:rsidTr="0016200E">
        <w:tc>
          <w:tcPr>
            <w:tcW w:w="794" w:type="pct"/>
          </w:tcPr>
          <w:p w:rsidR="00060FBC" w:rsidRPr="00004BF1" w:rsidRDefault="00060FBC" w:rsidP="0016200E">
            <w:pPr>
              <w:spacing w:line="360" w:lineRule="auto"/>
              <w:contextualSpacing/>
              <w:jc w:val="center"/>
              <w:rPr>
                <w:rFonts w:eastAsia="TimesNewRomanPSMT"/>
                <w:noProof/>
                <w:sz w:val="24"/>
                <w:szCs w:val="24"/>
                <w:lang w:eastAsia="ru-RU"/>
              </w:rPr>
            </w:pPr>
            <w:r w:rsidRPr="00004BF1">
              <w:rPr>
                <w:rFonts w:eastAsia="TimesNewRomanPSMT"/>
                <w:noProof/>
                <w:sz w:val="24"/>
                <w:szCs w:val="24"/>
                <w:lang w:eastAsia="ru-RU"/>
              </w:rPr>
              <w:t>2018 г.</w:t>
            </w:r>
          </w:p>
        </w:tc>
        <w:tc>
          <w:tcPr>
            <w:tcW w:w="4206" w:type="pct"/>
          </w:tcPr>
          <w:p w:rsidR="00060FBC" w:rsidRPr="00004BF1" w:rsidRDefault="00060FBC" w:rsidP="0016200E">
            <w:pPr>
              <w:spacing w:line="360" w:lineRule="auto"/>
              <w:contextualSpacing/>
              <w:jc w:val="center"/>
              <w:rPr>
                <w:rFonts w:eastAsia="TimesNewRomanPSMT"/>
                <w:sz w:val="24"/>
                <w:szCs w:val="24"/>
                <w:lang w:eastAsia="ru-RU"/>
              </w:rPr>
            </w:pPr>
            <w:r w:rsidRPr="00004BF1">
              <w:rPr>
                <w:rFonts w:eastAsia="TimesNewRomanPSMT"/>
                <w:noProof/>
                <w:sz w:val="24"/>
                <w:szCs w:val="24"/>
                <w:lang w:eastAsia="ru-RU"/>
              </w:rPr>
              <w:drawing>
                <wp:inline distT="0" distB="0" distL="0" distR="0" wp14:anchorId="301F75C0" wp14:editId="41F52216">
                  <wp:extent cx="3681351" cy="2605163"/>
                  <wp:effectExtent l="0" t="0" r="0" b="5080"/>
                  <wp:docPr id="91" name="Рисунок 91" descr="D:\Отчет по ГФ_2020\Карты\Карта ААГФ\2018\2018.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тчет по ГФ_2020\Карты\Карта ААГФ\2018\2018.ак.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82940" cy="2606287"/>
                          </a:xfrm>
                          <a:prstGeom prst="rect">
                            <a:avLst/>
                          </a:prstGeom>
                          <a:noFill/>
                          <a:ln>
                            <a:noFill/>
                          </a:ln>
                        </pic:spPr>
                      </pic:pic>
                    </a:graphicData>
                  </a:graphic>
                </wp:inline>
              </w:drawing>
            </w:r>
          </w:p>
        </w:tc>
      </w:tr>
      <w:tr w:rsidR="00060FBC" w:rsidRPr="00004BF1" w:rsidTr="0016200E">
        <w:tc>
          <w:tcPr>
            <w:tcW w:w="794" w:type="pct"/>
          </w:tcPr>
          <w:p w:rsidR="00060FBC" w:rsidRPr="00004BF1" w:rsidRDefault="00060FBC" w:rsidP="0016200E">
            <w:pPr>
              <w:spacing w:line="360" w:lineRule="auto"/>
              <w:contextualSpacing/>
              <w:jc w:val="center"/>
              <w:rPr>
                <w:noProof/>
                <w:color w:val="000000"/>
                <w:sz w:val="24"/>
                <w:szCs w:val="24"/>
                <w:lang w:eastAsia="ru-RU"/>
              </w:rPr>
            </w:pPr>
            <w:r w:rsidRPr="00004BF1">
              <w:rPr>
                <w:noProof/>
                <w:color w:val="000000"/>
                <w:sz w:val="24"/>
                <w:szCs w:val="24"/>
                <w:lang w:eastAsia="ru-RU"/>
              </w:rPr>
              <w:t>2019 г.</w:t>
            </w:r>
          </w:p>
        </w:tc>
        <w:tc>
          <w:tcPr>
            <w:tcW w:w="4206" w:type="pct"/>
          </w:tcPr>
          <w:p w:rsidR="00060FBC" w:rsidRPr="00004BF1" w:rsidRDefault="00060FBC" w:rsidP="0016200E">
            <w:pPr>
              <w:spacing w:line="360" w:lineRule="auto"/>
              <w:contextualSpacing/>
              <w:jc w:val="center"/>
              <w:rPr>
                <w:noProof/>
                <w:color w:val="000000"/>
                <w:sz w:val="24"/>
                <w:szCs w:val="24"/>
                <w:lang w:eastAsia="ru-RU"/>
              </w:rPr>
            </w:pPr>
            <w:r w:rsidRPr="00004BF1">
              <w:rPr>
                <w:noProof/>
                <w:color w:val="000000"/>
                <w:sz w:val="24"/>
                <w:szCs w:val="24"/>
                <w:lang w:eastAsia="ru-RU"/>
              </w:rPr>
              <w:drawing>
                <wp:inline distT="0" distB="0" distL="0" distR="0" wp14:anchorId="74298FF0" wp14:editId="7983E43E">
                  <wp:extent cx="3740727" cy="2647182"/>
                  <wp:effectExtent l="0" t="0" r="0" b="1270"/>
                  <wp:docPr id="92" name="Рисунок 92" descr="D:\Отчет по ГФ_2020\Карты\Карта ААГФ\2019\2019 То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тчет по ГФ_2020\Карты\Карта ААГФ\2019\2019 Точка.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50409" cy="2654034"/>
                          </a:xfrm>
                          <a:prstGeom prst="rect">
                            <a:avLst/>
                          </a:prstGeom>
                          <a:noFill/>
                          <a:ln>
                            <a:noFill/>
                          </a:ln>
                        </pic:spPr>
                      </pic:pic>
                    </a:graphicData>
                  </a:graphic>
                </wp:inline>
              </w:drawing>
            </w:r>
          </w:p>
        </w:tc>
      </w:tr>
      <w:tr w:rsidR="00060FBC" w:rsidRPr="00004BF1" w:rsidTr="0016200E">
        <w:tc>
          <w:tcPr>
            <w:tcW w:w="794" w:type="pct"/>
          </w:tcPr>
          <w:p w:rsidR="00060FBC" w:rsidRPr="00004BF1" w:rsidRDefault="00060FBC" w:rsidP="0016200E">
            <w:pPr>
              <w:spacing w:line="360" w:lineRule="auto"/>
              <w:contextualSpacing/>
              <w:jc w:val="center"/>
              <w:rPr>
                <w:noProof/>
                <w:color w:val="000000"/>
                <w:sz w:val="24"/>
                <w:szCs w:val="24"/>
                <w:lang w:eastAsia="ru-RU"/>
              </w:rPr>
            </w:pPr>
            <w:r w:rsidRPr="00004BF1">
              <w:rPr>
                <w:noProof/>
                <w:color w:val="000000"/>
                <w:sz w:val="24"/>
                <w:szCs w:val="24"/>
                <w:lang w:eastAsia="ru-RU"/>
              </w:rPr>
              <w:t>2020 г.</w:t>
            </w:r>
          </w:p>
        </w:tc>
        <w:tc>
          <w:tcPr>
            <w:tcW w:w="4206" w:type="pct"/>
          </w:tcPr>
          <w:p w:rsidR="00060FBC" w:rsidRPr="00004BF1" w:rsidRDefault="00060FBC" w:rsidP="0016200E">
            <w:pPr>
              <w:spacing w:line="360" w:lineRule="auto"/>
              <w:contextualSpacing/>
              <w:jc w:val="center"/>
              <w:rPr>
                <w:noProof/>
                <w:color w:val="000000"/>
                <w:sz w:val="24"/>
                <w:szCs w:val="24"/>
                <w:lang w:eastAsia="ru-RU"/>
              </w:rPr>
            </w:pPr>
            <w:r w:rsidRPr="00004BF1">
              <w:rPr>
                <w:noProof/>
                <w:color w:val="000000"/>
                <w:sz w:val="24"/>
                <w:szCs w:val="24"/>
                <w:lang w:eastAsia="ru-RU"/>
              </w:rPr>
              <w:drawing>
                <wp:inline distT="0" distB="0" distL="0" distR="0" wp14:anchorId="53D81AAE" wp14:editId="24845E4D">
                  <wp:extent cx="3859630" cy="2731325"/>
                  <wp:effectExtent l="0" t="0" r="7620" b="0"/>
                  <wp:docPr id="93" name="Рисунок 93" descr="D:\Отчет по ГФ_2020\Карты\Карта ААГФ\2020\2020 АКватор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тчет по ГФ_2020\Карты\Карта ААГФ\2020\2020 АКватория.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62608" cy="2733432"/>
                          </a:xfrm>
                          <a:prstGeom prst="rect">
                            <a:avLst/>
                          </a:prstGeom>
                          <a:noFill/>
                          <a:ln>
                            <a:noFill/>
                          </a:ln>
                        </pic:spPr>
                      </pic:pic>
                    </a:graphicData>
                  </a:graphic>
                </wp:inline>
              </w:drawing>
            </w:r>
          </w:p>
        </w:tc>
      </w:tr>
    </w:tbl>
    <w:p w:rsidR="00060FBC" w:rsidRPr="00004BF1" w:rsidRDefault="00060FBC" w:rsidP="005852D1">
      <w:pPr>
        <w:tabs>
          <w:tab w:val="left" w:pos="426"/>
        </w:tabs>
        <w:overflowPunct/>
        <w:autoSpaceDE/>
        <w:autoSpaceDN/>
        <w:adjustRightInd/>
        <w:spacing w:line="360" w:lineRule="auto"/>
        <w:contextualSpacing/>
        <w:jc w:val="center"/>
        <w:textAlignment w:val="auto"/>
        <w:rPr>
          <w:rFonts w:eastAsia="TimesNewRomanPSMT"/>
          <w:sz w:val="24"/>
          <w:szCs w:val="24"/>
          <w:lang w:eastAsia="ru-RU"/>
        </w:rPr>
      </w:pPr>
      <w:r w:rsidRPr="00004BF1">
        <w:rPr>
          <w:color w:val="000000"/>
          <w:sz w:val="24"/>
          <w:szCs w:val="24"/>
          <w:lang w:eastAsia="ru-RU"/>
        </w:rPr>
        <w:t xml:space="preserve">Рисунок </w:t>
      </w:r>
      <w:r w:rsidR="00E706B2" w:rsidRPr="00004BF1">
        <w:rPr>
          <w:color w:val="000000"/>
          <w:sz w:val="24"/>
          <w:szCs w:val="24"/>
          <w:lang w:eastAsia="ru-RU"/>
        </w:rPr>
        <w:t>В</w:t>
      </w:r>
      <w:r w:rsidR="00E17FEF" w:rsidRPr="00004BF1">
        <w:rPr>
          <w:color w:val="000000"/>
          <w:sz w:val="24"/>
          <w:szCs w:val="24"/>
          <w:lang w:eastAsia="ru-RU"/>
        </w:rPr>
        <w:t>.</w:t>
      </w:r>
      <w:r w:rsidRPr="00004BF1">
        <w:rPr>
          <w:color w:val="000000"/>
          <w:sz w:val="24"/>
          <w:szCs w:val="24"/>
          <w:lang w:eastAsia="ru-RU"/>
        </w:rPr>
        <w:t>1 – Схема точек отбора проб снежного покрова и льда</w:t>
      </w:r>
      <w:r w:rsidRPr="00004BF1">
        <w:rPr>
          <w:rFonts w:eastAsia="TimesNewRomanPSMT"/>
          <w:sz w:val="24"/>
          <w:szCs w:val="24"/>
          <w:lang w:eastAsia="ru-RU"/>
        </w:rPr>
        <w:br w:type="page"/>
      </w:r>
    </w:p>
    <w:p w:rsidR="00060FBC" w:rsidRPr="00004BF1" w:rsidRDefault="00E706B2" w:rsidP="00E706B2">
      <w:pPr>
        <w:spacing w:line="360" w:lineRule="auto"/>
        <w:contextualSpacing/>
        <w:jc w:val="both"/>
        <w:rPr>
          <w:rFonts w:eastAsia="TimesNewRomanPSMT"/>
          <w:sz w:val="24"/>
          <w:szCs w:val="24"/>
          <w:lang w:eastAsia="ru-RU"/>
        </w:rPr>
      </w:pPr>
      <w:r w:rsidRPr="00004BF1">
        <w:rPr>
          <w:rFonts w:eastAsia="TimesNewRomanPSMT"/>
          <w:sz w:val="24"/>
          <w:szCs w:val="24"/>
          <w:lang w:eastAsia="ru-RU"/>
        </w:rPr>
        <w:lastRenderedPageBreak/>
        <w:t>Таблица В</w:t>
      </w:r>
      <w:r w:rsidR="00E17FEF" w:rsidRPr="00004BF1">
        <w:rPr>
          <w:rFonts w:eastAsia="TimesNewRomanPSMT"/>
          <w:sz w:val="24"/>
          <w:szCs w:val="24"/>
          <w:lang w:eastAsia="ru-RU"/>
        </w:rPr>
        <w:t>.</w:t>
      </w:r>
      <w:r w:rsidR="00060FBC" w:rsidRPr="00004BF1">
        <w:rPr>
          <w:rFonts w:eastAsia="TimesNewRomanPSMT"/>
          <w:sz w:val="24"/>
          <w:szCs w:val="24"/>
          <w:lang w:eastAsia="ru-RU"/>
        </w:rPr>
        <w:t>1 – Точки отбора проб и их координаты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9"/>
        <w:gridCol w:w="2708"/>
        <w:gridCol w:w="2379"/>
        <w:gridCol w:w="2544"/>
      </w:tblGrid>
      <w:tr w:rsidR="00060FBC" w:rsidRPr="00004BF1" w:rsidTr="0016200E">
        <w:trPr>
          <w:trHeight w:val="230"/>
        </w:trPr>
        <w:tc>
          <w:tcPr>
            <w:tcW w:w="1013" w:type="pct"/>
            <w:vAlign w:val="center"/>
          </w:tcPr>
          <w:p w:rsidR="00060FBC" w:rsidRPr="00004BF1" w:rsidRDefault="00060FBC" w:rsidP="0016200E">
            <w:pPr>
              <w:overflowPunct/>
              <w:autoSpaceDE/>
              <w:autoSpaceDN/>
              <w:adjustRightInd/>
              <w:spacing w:line="312" w:lineRule="auto"/>
              <w:contextualSpacing/>
              <w:jc w:val="center"/>
              <w:textAlignment w:val="auto"/>
              <w:rPr>
                <w:lang w:eastAsia="ru-RU"/>
              </w:rPr>
            </w:pPr>
            <w:r w:rsidRPr="00004BF1">
              <w:rPr>
                <w:lang w:eastAsia="ru-RU"/>
              </w:rPr>
              <w:t>Зоны</w:t>
            </w:r>
          </w:p>
        </w:tc>
        <w:tc>
          <w:tcPr>
            <w:tcW w:w="1415" w:type="pct"/>
            <w:vMerge w:val="restart"/>
            <w:vAlign w:val="center"/>
          </w:tcPr>
          <w:p w:rsidR="00060FBC" w:rsidRPr="00004BF1" w:rsidRDefault="00060FBC" w:rsidP="0016200E">
            <w:pPr>
              <w:overflowPunct/>
              <w:autoSpaceDE/>
              <w:autoSpaceDN/>
              <w:adjustRightInd/>
              <w:spacing w:line="312" w:lineRule="auto"/>
              <w:contextualSpacing/>
              <w:jc w:val="center"/>
              <w:textAlignment w:val="auto"/>
              <w:rPr>
                <w:lang w:eastAsia="ru-RU"/>
              </w:rPr>
            </w:pPr>
            <w:r w:rsidRPr="00004BF1">
              <w:rPr>
                <w:lang w:eastAsia="ru-RU"/>
              </w:rPr>
              <w:t>Место отбора</w:t>
            </w:r>
          </w:p>
        </w:tc>
        <w:tc>
          <w:tcPr>
            <w:tcW w:w="2572" w:type="pct"/>
            <w:gridSpan w:val="2"/>
            <w:vAlign w:val="center"/>
          </w:tcPr>
          <w:p w:rsidR="00060FBC" w:rsidRPr="00004BF1" w:rsidRDefault="00060FBC" w:rsidP="0016200E">
            <w:pPr>
              <w:spacing w:line="312" w:lineRule="auto"/>
              <w:jc w:val="center"/>
              <w:rPr>
                <w:bCs/>
                <w:color w:val="000000"/>
                <w:lang w:eastAsia="en-US"/>
              </w:rPr>
            </w:pPr>
            <w:r w:rsidRPr="00004BF1">
              <w:rPr>
                <w:bCs/>
                <w:color w:val="000000"/>
                <w:lang w:eastAsia="en-US"/>
              </w:rPr>
              <w:t>Координаты</w:t>
            </w:r>
          </w:p>
        </w:tc>
      </w:tr>
      <w:tr w:rsidR="00060FBC" w:rsidRPr="00004BF1" w:rsidTr="0016200E">
        <w:trPr>
          <w:trHeight w:val="230"/>
        </w:trPr>
        <w:tc>
          <w:tcPr>
            <w:tcW w:w="1013" w:type="pct"/>
            <w:vAlign w:val="center"/>
          </w:tcPr>
          <w:p w:rsidR="00060FBC" w:rsidRPr="00004BF1" w:rsidRDefault="00060FBC" w:rsidP="0016200E">
            <w:pPr>
              <w:overflowPunct/>
              <w:autoSpaceDE/>
              <w:autoSpaceDN/>
              <w:adjustRightInd/>
              <w:spacing w:line="312" w:lineRule="auto"/>
              <w:contextualSpacing/>
              <w:jc w:val="center"/>
              <w:textAlignment w:val="auto"/>
              <w:rPr>
                <w:lang w:eastAsia="ru-RU"/>
              </w:rPr>
            </w:pPr>
            <w:r w:rsidRPr="00004BF1">
              <w:rPr>
                <w:lang w:eastAsia="ru-RU"/>
              </w:rPr>
              <w:t>название</w:t>
            </w:r>
          </w:p>
        </w:tc>
        <w:tc>
          <w:tcPr>
            <w:tcW w:w="1415" w:type="pct"/>
            <w:vMerge/>
            <w:vAlign w:val="center"/>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243" w:type="pct"/>
            <w:vAlign w:val="center"/>
          </w:tcPr>
          <w:p w:rsidR="00060FBC" w:rsidRPr="00004BF1" w:rsidRDefault="00060FBC" w:rsidP="0016200E">
            <w:pPr>
              <w:spacing w:line="312" w:lineRule="auto"/>
              <w:jc w:val="center"/>
              <w:rPr>
                <w:bCs/>
                <w:color w:val="000000"/>
                <w:lang w:eastAsia="en-US"/>
              </w:rPr>
            </w:pPr>
            <w:r w:rsidRPr="00004BF1">
              <w:rPr>
                <w:bCs/>
                <w:color w:val="000000"/>
                <w:lang w:eastAsia="en-US"/>
              </w:rPr>
              <w:t>СШ</w:t>
            </w:r>
          </w:p>
        </w:tc>
        <w:tc>
          <w:tcPr>
            <w:tcW w:w="1329" w:type="pct"/>
            <w:vAlign w:val="center"/>
          </w:tcPr>
          <w:p w:rsidR="00060FBC" w:rsidRPr="00004BF1" w:rsidRDefault="00060FBC" w:rsidP="0016200E">
            <w:pPr>
              <w:spacing w:line="312" w:lineRule="auto"/>
              <w:jc w:val="center"/>
              <w:rPr>
                <w:bCs/>
                <w:color w:val="000000"/>
                <w:lang w:eastAsia="en-US"/>
              </w:rPr>
            </w:pPr>
            <w:r w:rsidRPr="00004BF1">
              <w:rPr>
                <w:bCs/>
                <w:color w:val="000000"/>
                <w:lang w:eastAsia="en-US"/>
              </w:rPr>
              <w:t>ВД</w:t>
            </w:r>
          </w:p>
        </w:tc>
      </w:tr>
      <w:tr w:rsidR="00060FBC" w:rsidRPr="00004BF1" w:rsidTr="0016200E">
        <w:trPr>
          <w:trHeight w:val="300"/>
        </w:trPr>
        <w:tc>
          <w:tcPr>
            <w:tcW w:w="1013" w:type="pct"/>
            <w:vMerge w:val="restart"/>
            <w:shd w:val="clear" w:color="auto" w:fill="auto"/>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r w:rsidRPr="00004BF1">
              <w:rPr>
                <w:lang w:eastAsia="ru-RU"/>
              </w:rPr>
              <w:t>1</w:t>
            </w:r>
          </w:p>
          <w:p w:rsidR="00060FBC" w:rsidRPr="00004BF1" w:rsidRDefault="00060FBC" w:rsidP="0016200E">
            <w:pPr>
              <w:overflowPunct/>
              <w:autoSpaceDE/>
              <w:autoSpaceDN/>
              <w:adjustRightInd/>
              <w:spacing w:line="312" w:lineRule="auto"/>
              <w:contextualSpacing/>
              <w:jc w:val="center"/>
              <w:textAlignment w:val="auto"/>
              <w:rPr>
                <w:lang w:eastAsia="ru-RU"/>
              </w:rPr>
            </w:pPr>
            <w:r w:rsidRPr="00004BF1">
              <w:rPr>
                <w:lang w:eastAsia="ru-RU"/>
              </w:rPr>
              <w:t>Горные территории</w:t>
            </w: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ГЛСБ «Шымбулак»</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43°7'7.67"С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77°5'45.48"В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val="kk-KZ" w:eastAsia="ru-RU"/>
              </w:rPr>
            </w:pPr>
            <w:r w:rsidRPr="00004BF1">
              <w:rPr>
                <w:lang w:eastAsia="ru-RU"/>
              </w:rPr>
              <w:t xml:space="preserve">Большое </w:t>
            </w:r>
            <w:proofErr w:type="spellStart"/>
            <w:r w:rsidRPr="00004BF1">
              <w:rPr>
                <w:lang w:eastAsia="ru-RU"/>
              </w:rPr>
              <w:t>Алматинское</w:t>
            </w:r>
            <w:proofErr w:type="spellEnd"/>
            <w:r w:rsidRPr="00004BF1">
              <w:rPr>
                <w:lang w:eastAsia="ru-RU"/>
              </w:rPr>
              <w:t xml:space="preserve"> озеро</w:t>
            </w:r>
            <w:r w:rsidRPr="00004BF1">
              <w:rPr>
                <w:lang w:val="kk-KZ" w:eastAsia="ru-RU"/>
              </w:rPr>
              <w:t xml:space="preserve"> (БАО)</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43°3'31.60"С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76°59'19.03"В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Известковый</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43°4'37.05"С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76°36'28.27"В</w:t>
            </w:r>
          </w:p>
        </w:tc>
      </w:tr>
      <w:tr w:rsidR="00060FBC" w:rsidRPr="00004BF1" w:rsidTr="0016200E">
        <w:trPr>
          <w:trHeight w:val="300"/>
        </w:trPr>
        <w:tc>
          <w:tcPr>
            <w:tcW w:w="1013" w:type="pct"/>
            <w:vMerge w:val="restart"/>
            <w:shd w:val="clear" w:color="auto" w:fill="auto"/>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r w:rsidRPr="00004BF1">
              <w:rPr>
                <w:lang w:eastAsia="ru-RU"/>
              </w:rPr>
              <w:t>2</w:t>
            </w:r>
          </w:p>
          <w:p w:rsidR="00060FBC" w:rsidRPr="00004BF1" w:rsidRDefault="00060FBC" w:rsidP="0016200E">
            <w:pPr>
              <w:overflowPunct/>
              <w:autoSpaceDE/>
              <w:autoSpaceDN/>
              <w:adjustRightInd/>
              <w:spacing w:line="312" w:lineRule="auto"/>
              <w:contextualSpacing/>
              <w:jc w:val="center"/>
              <w:textAlignment w:val="auto"/>
              <w:rPr>
                <w:lang w:eastAsia="ru-RU"/>
              </w:rPr>
            </w:pPr>
            <w:r w:rsidRPr="00004BF1">
              <w:rPr>
                <w:lang w:eastAsia="ru-RU"/>
              </w:rPr>
              <w:t>Территория</w:t>
            </w:r>
          </w:p>
          <w:p w:rsidR="00060FBC" w:rsidRPr="00004BF1" w:rsidRDefault="00060FBC" w:rsidP="0016200E">
            <w:pPr>
              <w:overflowPunct/>
              <w:autoSpaceDE/>
              <w:autoSpaceDN/>
              <w:adjustRightInd/>
              <w:spacing w:line="312" w:lineRule="auto"/>
              <w:contextualSpacing/>
              <w:jc w:val="center"/>
              <w:textAlignment w:val="auto"/>
              <w:rPr>
                <w:lang w:eastAsia="ru-RU"/>
              </w:rPr>
            </w:pPr>
            <w:r w:rsidRPr="00004BF1">
              <w:rPr>
                <w:lang w:eastAsia="ru-RU"/>
              </w:rPr>
              <w:t>г. Алматы</w:t>
            </w: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Институт географии</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43°15'2.25"С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76°57'12.41"В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 xml:space="preserve">Парк </w:t>
            </w:r>
            <w:r w:rsidRPr="00004BF1">
              <w:rPr>
                <w:lang w:val="kk-KZ" w:eastAsia="ru-RU"/>
              </w:rPr>
              <w:t>первого</w:t>
            </w:r>
            <w:r w:rsidRPr="00004BF1">
              <w:rPr>
                <w:lang w:eastAsia="ru-RU"/>
              </w:rPr>
              <w:t xml:space="preserve"> </w:t>
            </w:r>
            <w:r w:rsidRPr="00004BF1">
              <w:rPr>
                <w:lang w:val="kk-KZ" w:eastAsia="ru-RU"/>
              </w:rPr>
              <w:t>п</w:t>
            </w:r>
            <w:r w:rsidRPr="00004BF1">
              <w:rPr>
                <w:lang w:eastAsia="ru-RU"/>
              </w:rPr>
              <w:t>резидента</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43°15'5.25"С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76°57'11.56"В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Алтын орда</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43°7'7.67"С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77°5'45.48"В</w:t>
            </w:r>
          </w:p>
        </w:tc>
      </w:tr>
      <w:tr w:rsidR="00060FBC" w:rsidRPr="00004BF1" w:rsidTr="0016200E">
        <w:trPr>
          <w:trHeight w:val="315"/>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Восточная объездная автодорога (ВОАД)</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43°17'49.39"С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76°59'52.42"В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Северная объездная автодорога (СОАД)</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43°21'12.32"С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76°56'20.85"В</w:t>
            </w:r>
          </w:p>
        </w:tc>
      </w:tr>
      <w:tr w:rsidR="00060FBC" w:rsidRPr="00004BF1" w:rsidTr="0016200E">
        <w:trPr>
          <w:trHeight w:val="300"/>
        </w:trPr>
        <w:tc>
          <w:tcPr>
            <w:tcW w:w="1013" w:type="pct"/>
            <w:vMerge w:val="restart"/>
            <w:shd w:val="clear" w:color="auto" w:fill="auto"/>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r w:rsidRPr="00004BF1">
              <w:rPr>
                <w:lang w:eastAsia="ru-RU"/>
              </w:rPr>
              <w:t>3</w:t>
            </w:r>
          </w:p>
          <w:p w:rsidR="00060FBC" w:rsidRPr="00004BF1" w:rsidRDefault="00060FBC" w:rsidP="0016200E">
            <w:pPr>
              <w:overflowPunct/>
              <w:autoSpaceDE/>
              <w:autoSpaceDN/>
              <w:adjustRightInd/>
              <w:spacing w:line="312" w:lineRule="auto"/>
              <w:contextualSpacing/>
              <w:jc w:val="center"/>
              <w:textAlignment w:val="auto"/>
              <w:rPr>
                <w:lang w:eastAsia="ru-RU"/>
              </w:rPr>
            </w:pPr>
            <w:r w:rsidRPr="00004BF1">
              <w:rPr>
                <w:lang w:eastAsia="ru-RU"/>
              </w:rPr>
              <w:t>Малые города, населенные пункты городского типа</w:t>
            </w: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Каскелен</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43°11'27.59"С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76°53'9.69"В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proofErr w:type="spellStart"/>
            <w:r w:rsidRPr="00004BF1">
              <w:rPr>
                <w:lang w:eastAsia="ru-RU"/>
              </w:rPr>
              <w:t>Узынагаш</w:t>
            </w:r>
            <w:proofErr w:type="spellEnd"/>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43°21'12.32"С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76°56'20.85"В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Шамалган</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43°22'13.94"С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76°36'18.00"В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Капшагай</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43°51'14.64"С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77°4'6.13"В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Есик</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43°20'58.13"С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77°27'38.11"В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Талгар</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43°17'53.16"С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77°13'36.18"В</w:t>
            </w:r>
          </w:p>
        </w:tc>
      </w:tr>
      <w:tr w:rsidR="00060FBC" w:rsidRPr="00004BF1" w:rsidTr="0016200E">
        <w:trPr>
          <w:trHeight w:val="300"/>
        </w:trPr>
        <w:tc>
          <w:tcPr>
            <w:tcW w:w="1013" w:type="pct"/>
            <w:vMerge w:val="restart"/>
            <w:shd w:val="clear" w:color="auto" w:fill="auto"/>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r w:rsidRPr="00004BF1">
              <w:rPr>
                <w:lang w:eastAsia="ru-RU"/>
              </w:rPr>
              <w:t>4</w:t>
            </w:r>
          </w:p>
          <w:p w:rsidR="00060FBC" w:rsidRPr="00004BF1" w:rsidRDefault="00060FBC" w:rsidP="0016200E">
            <w:pPr>
              <w:overflowPunct/>
              <w:autoSpaceDE/>
              <w:autoSpaceDN/>
              <w:adjustRightInd/>
              <w:spacing w:line="312" w:lineRule="auto"/>
              <w:contextualSpacing/>
              <w:jc w:val="center"/>
              <w:textAlignment w:val="auto"/>
              <w:rPr>
                <w:lang w:eastAsia="ru-RU"/>
              </w:rPr>
            </w:pPr>
            <w:r w:rsidRPr="00004BF1">
              <w:rPr>
                <w:lang w:eastAsia="ru-RU"/>
              </w:rPr>
              <w:t>Малые населенные пункты</w:t>
            </w: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Каргалы</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43°13'39.45"С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76°45'49.20"В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proofErr w:type="spellStart"/>
            <w:r w:rsidRPr="00004BF1">
              <w:rPr>
                <w:lang w:eastAsia="ru-RU"/>
              </w:rPr>
              <w:t>Турарские</w:t>
            </w:r>
            <w:proofErr w:type="spellEnd"/>
            <w:r w:rsidRPr="00004BF1">
              <w:rPr>
                <w:lang w:eastAsia="ru-RU"/>
              </w:rPr>
              <w:t xml:space="preserve"> дачи</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43°18'9.77"С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76°30'54.28"В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Междуреченск</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43°27'49.55"С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76°42'48.53"В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Карой (</w:t>
            </w:r>
            <w:proofErr w:type="spellStart"/>
            <w:r w:rsidRPr="00004BF1">
              <w:rPr>
                <w:lang w:eastAsia="ru-RU"/>
              </w:rPr>
              <w:t>Сорбулак</w:t>
            </w:r>
            <w:proofErr w:type="spellEnd"/>
            <w:r w:rsidRPr="00004BF1">
              <w:rPr>
                <w:lang w:eastAsia="ru-RU"/>
              </w:rPr>
              <w:t>)</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43°36'59.93"С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76°42'45.43"В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 xml:space="preserve">Кос </w:t>
            </w:r>
            <w:proofErr w:type="spellStart"/>
            <w:r w:rsidRPr="00004BF1">
              <w:rPr>
                <w:lang w:eastAsia="ru-RU"/>
              </w:rPr>
              <w:t>озен</w:t>
            </w:r>
            <w:proofErr w:type="spellEnd"/>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43°33'57.95"С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76°53'57.82"В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proofErr w:type="spellStart"/>
            <w:r w:rsidRPr="00004BF1">
              <w:rPr>
                <w:lang w:eastAsia="ru-RU"/>
              </w:rPr>
              <w:t>Жетыген</w:t>
            </w:r>
            <w:proofErr w:type="spellEnd"/>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43°41'3.91"С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 6'21.96"В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proofErr w:type="spellStart"/>
            <w:r w:rsidRPr="00004BF1">
              <w:rPr>
                <w:lang w:eastAsia="ru-RU"/>
              </w:rPr>
              <w:t>Отеген</w:t>
            </w:r>
            <w:proofErr w:type="spellEnd"/>
            <w:r w:rsidRPr="00004BF1">
              <w:rPr>
                <w:lang w:eastAsia="ru-RU"/>
              </w:rPr>
              <w:t xml:space="preserve"> батыр</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43°36'59.93"С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76°42'45.43"В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Космос</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43°30'47.92"С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77°15'3.05"В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proofErr w:type="spellStart"/>
            <w:r w:rsidRPr="00004BF1">
              <w:rPr>
                <w:lang w:eastAsia="ru-RU"/>
              </w:rPr>
              <w:t>Кырбалтабай</w:t>
            </w:r>
            <w:proofErr w:type="spellEnd"/>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43°35'12.00"С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77°29'35.00"В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proofErr w:type="spellStart"/>
            <w:r w:rsidRPr="00004BF1">
              <w:rPr>
                <w:lang w:eastAsia="ru-RU"/>
              </w:rPr>
              <w:t>Байдибек</w:t>
            </w:r>
            <w:proofErr w:type="spellEnd"/>
            <w:r w:rsidRPr="00004BF1">
              <w:rPr>
                <w:lang w:eastAsia="ru-RU"/>
              </w:rPr>
              <w:t xml:space="preserve"> би</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43°17'53.16"С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77°13'36.18"В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proofErr w:type="spellStart"/>
            <w:r w:rsidRPr="00004BF1">
              <w:rPr>
                <w:lang w:eastAsia="ru-RU"/>
              </w:rPr>
              <w:t>Толкын</w:t>
            </w:r>
            <w:proofErr w:type="spellEnd"/>
            <w:r w:rsidRPr="00004BF1">
              <w:rPr>
                <w:lang w:eastAsia="ru-RU"/>
              </w:rPr>
              <w:t xml:space="preserve"> (</w:t>
            </w:r>
            <w:proofErr w:type="spellStart"/>
            <w:r w:rsidRPr="00004BF1">
              <w:rPr>
                <w:lang w:eastAsia="ru-RU"/>
              </w:rPr>
              <w:t>Прудхоз</w:t>
            </w:r>
            <w:proofErr w:type="spellEnd"/>
            <w:r w:rsidRPr="00004BF1">
              <w:rPr>
                <w:lang w:eastAsia="ru-RU"/>
              </w:rPr>
              <w:t>)</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43°37'52.95"С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77°53'32.10"В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Каракемер</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43°25'37.88"С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77°38'2.10"В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Боралдай</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43°21'10.75"С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76°50'10.24"В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Трасса Капшагай-</w:t>
            </w:r>
            <w:proofErr w:type="spellStart"/>
            <w:r w:rsidRPr="00004BF1">
              <w:rPr>
                <w:lang w:eastAsia="ru-RU"/>
              </w:rPr>
              <w:t>Акши</w:t>
            </w:r>
            <w:proofErr w:type="spellEnd"/>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43°51'36.69"С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76°55'58.02"В</w:t>
            </w:r>
          </w:p>
        </w:tc>
      </w:tr>
      <w:tr w:rsidR="00060FBC" w:rsidRPr="00004BF1" w:rsidTr="0016200E">
        <w:trPr>
          <w:trHeight w:val="300"/>
        </w:trPr>
        <w:tc>
          <w:tcPr>
            <w:tcW w:w="1013" w:type="pct"/>
            <w:vMerge w:val="restart"/>
            <w:shd w:val="clear" w:color="auto" w:fill="auto"/>
            <w:vAlign w:val="center"/>
            <w:hideMark/>
          </w:tcPr>
          <w:p w:rsidR="00060FBC" w:rsidRPr="00004BF1" w:rsidRDefault="00060FBC" w:rsidP="0016200E">
            <w:pPr>
              <w:overflowPunct/>
              <w:autoSpaceDE/>
              <w:autoSpaceDN/>
              <w:adjustRightInd/>
              <w:spacing w:line="264" w:lineRule="auto"/>
              <w:contextualSpacing/>
              <w:jc w:val="center"/>
              <w:textAlignment w:val="auto"/>
              <w:rPr>
                <w:lang w:eastAsia="ru-RU"/>
              </w:rPr>
            </w:pPr>
            <w:r w:rsidRPr="00004BF1">
              <w:rPr>
                <w:lang w:eastAsia="ru-RU"/>
              </w:rPr>
              <w:t>5</w:t>
            </w:r>
          </w:p>
          <w:p w:rsidR="00060FBC" w:rsidRPr="00004BF1" w:rsidRDefault="00060FBC" w:rsidP="0016200E">
            <w:pPr>
              <w:overflowPunct/>
              <w:autoSpaceDE/>
              <w:autoSpaceDN/>
              <w:adjustRightInd/>
              <w:spacing w:line="264" w:lineRule="auto"/>
              <w:contextualSpacing/>
              <w:jc w:val="center"/>
              <w:textAlignment w:val="auto"/>
              <w:rPr>
                <w:lang w:eastAsia="ru-RU"/>
              </w:rPr>
            </w:pPr>
            <w:r w:rsidRPr="00004BF1">
              <w:rPr>
                <w:lang w:eastAsia="ru-RU"/>
              </w:rPr>
              <w:t>Побережье КВ</w:t>
            </w: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Зона отдыха</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43°56'16.30"С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77°18'1.46"В</w:t>
            </w:r>
          </w:p>
        </w:tc>
      </w:tr>
      <w:tr w:rsidR="00060FBC" w:rsidRPr="00004BF1" w:rsidTr="0016200E">
        <w:trPr>
          <w:trHeight w:val="300"/>
        </w:trPr>
        <w:tc>
          <w:tcPr>
            <w:tcW w:w="1013" w:type="pct"/>
            <w:vMerge/>
            <w:vAlign w:val="center"/>
            <w:hideMark/>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060FBC" w:rsidRPr="00004BF1" w:rsidRDefault="00060FBC" w:rsidP="0016200E">
            <w:pPr>
              <w:overflowPunct/>
              <w:autoSpaceDE/>
              <w:autoSpaceDN/>
              <w:adjustRightInd/>
              <w:spacing w:line="312" w:lineRule="auto"/>
              <w:contextualSpacing/>
              <w:textAlignment w:val="auto"/>
              <w:rPr>
                <w:lang w:eastAsia="ru-RU"/>
              </w:rPr>
            </w:pPr>
            <w:proofErr w:type="spellStart"/>
            <w:r w:rsidRPr="00004BF1">
              <w:rPr>
                <w:lang w:eastAsia="ru-RU"/>
              </w:rPr>
              <w:t>Арна</w:t>
            </w:r>
            <w:proofErr w:type="spellEnd"/>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43°46'40.06"С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 8'30.47"В</w:t>
            </w:r>
          </w:p>
        </w:tc>
      </w:tr>
      <w:tr w:rsidR="00060FBC" w:rsidRPr="00004BF1" w:rsidTr="0016200E">
        <w:trPr>
          <w:trHeight w:val="300"/>
        </w:trPr>
        <w:tc>
          <w:tcPr>
            <w:tcW w:w="1013" w:type="pct"/>
            <w:vMerge w:val="restart"/>
            <w:vAlign w:val="center"/>
          </w:tcPr>
          <w:p w:rsidR="00060FBC" w:rsidRPr="00004BF1" w:rsidRDefault="00060FBC" w:rsidP="0016200E">
            <w:pPr>
              <w:overflowPunct/>
              <w:autoSpaceDE/>
              <w:autoSpaceDN/>
              <w:adjustRightInd/>
              <w:spacing w:line="312" w:lineRule="auto"/>
              <w:contextualSpacing/>
              <w:jc w:val="center"/>
              <w:textAlignment w:val="auto"/>
              <w:rPr>
                <w:lang w:eastAsia="ru-RU"/>
              </w:rPr>
            </w:pPr>
            <w:r w:rsidRPr="00004BF1">
              <w:rPr>
                <w:lang w:eastAsia="ru-RU"/>
              </w:rPr>
              <w:t>6</w:t>
            </w:r>
          </w:p>
          <w:p w:rsidR="00060FBC" w:rsidRPr="00004BF1" w:rsidRDefault="00060FBC" w:rsidP="002B6966">
            <w:pPr>
              <w:overflowPunct/>
              <w:autoSpaceDE/>
              <w:autoSpaceDN/>
              <w:adjustRightInd/>
              <w:spacing w:line="312" w:lineRule="auto"/>
              <w:contextualSpacing/>
              <w:jc w:val="center"/>
              <w:textAlignment w:val="auto"/>
              <w:rPr>
                <w:lang w:eastAsia="ru-RU"/>
              </w:rPr>
            </w:pPr>
            <w:r w:rsidRPr="00004BF1">
              <w:rPr>
                <w:lang w:eastAsia="ru-RU"/>
              </w:rPr>
              <w:t xml:space="preserve">Акватория </w:t>
            </w:r>
            <w:r w:rsidR="002B6966" w:rsidRPr="00004BF1">
              <w:rPr>
                <w:lang w:eastAsia="ru-RU"/>
              </w:rPr>
              <w:t>КВ</w:t>
            </w:r>
          </w:p>
        </w:tc>
        <w:tc>
          <w:tcPr>
            <w:tcW w:w="1415" w:type="pct"/>
            <w:shd w:val="clear" w:color="auto" w:fill="auto"/>
            <w:vAlign w:val="center"/>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устье р. Каскелен</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43°48'5.46"С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 7'40.50"В</w:t>
            </w:r>
          </w:p>
        </w:tc>
      </w:tr>
      <w:tr w:rsidR="00060FBC" w:rsidRPr="00004BF1" w:rsidTr="0016200E">
        <w:trPr>
          <w:trHeight w:val="300"/>
        </w:trPr>
        <w:tc>
          <w:tcPr>
            <w:tcW w:w="1013" w:type="pct"/>
            <w:vMerge/>
            <w:vAlign w:val="center"/>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tcPr>
          <w:p w:rsidR="00060FBC" w:rsidRPr="00004BF1" w:rsidRDefault="00060FBC" w:rsidP="0016200E">
            <w:pPr>
              <w:overflowPunct/>
              <w:autoSpaceDE/>
              <w:autoSpaceDN/>
              <w:adjustRightInd/>
              <w:spacing w:line="312" w:lineRule="auto"/>
              <w:contextualSpacing/>
              <w:textAlignment w:val="auto"/>
              <w:rPr>
                <w:lang w:eastAsia="ru-RU"/>
              </w:rPr>
            </w:pPr>
            <w:proofErr w:type="gramStart"/>
            <w:r w:rsidRPr="00004BF1">
              <w:rPr>
                <w:lang w:eastAsia="ru-RU"/>
              </w:rPr>
              <w:t>у ж</w:t>
            </w:r>
            <w:proofErr w:type="gramEnd"/>
            <w:r w:rsidRPr="00004BF1">
              <w:rPr>
                <w:lang w:eastAsia="ru-RU"/>
              </w:rPr>
              <w:t>/д моста</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43°53'59.10"С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 7'56.40"В</w:t>
            </w:r>
          </w:p>
        </w:tc>
      </w:tr>
      <w:tr w:rsidR="00060FBC" w:rsidRPr="00004BF1" w:rsidTr="0016200E">
        <w:trPr>
          <w:trHeight w:val="300"/>
        </w:trPr>
        <w:tc>
          <w:tcPr>
            <w:tcW w:w="1013" w:type="pct"/>
            <w:vMerge/>
            <w:vAlign w:val="center"/>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Шенгельдинский остров</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43°56'12.50"С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77°19'6.61"В</w:t>
            </w:r>
          </w:p>
        </w:tc>
      </w:tr>
      <w:tr w:rsidR="00060FBC" w:rsidRPr="00004BF1" w:rsidTr="0016200E">
        <w:trPr>
          <w:trHeight w:val="300"/>
        </w:trPr>
        <w:tc>
          <w:tcPr>
            <w:tcW w:w="1013" w:type="pct"/>
            <w:vMerge/>
            <w:vAlign w:val="center"/>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tcPr>
          <w:p w:rsidR="00060FBC" w:rsidRPr="00004BF1" w:rsidRDefault="00060FBC" w:rsidP="0016200E">
            <w:pPr>
              <w:overflowPunct/>
              <w:autoSpaceDE/>
              <w:autoSpaceDN/>
              <w:adjustRightInd/>
              <w:spacing w:line="312" w:lineRule="auto"/>
              <w:contextualSpacing/>
              <w:textAlignment w:val="auto"/>
              <w:rPr>
                <w:lang w:eastAsia="ru-RU"/>
              </w:rPr>
            </w:pPr>
            <w:r w:rsidRPr="00004BF1">
              <w:rPr>
                <w:lang w:eastAsia="ru-RU"/>
              </w:rPr>
              <w:t>9-я насосная станция</w:t>
            </w:r>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43°50'20.33"С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77°51'9.42"В</w:t>
            </w:r>
          </w:p>
        </w:tc>
      </w:tr>
      <w:tr w:rsidR="00060FBC" w:rsidRPr="00004BF1" w:rsidTr="0016200E">
        <w:trPr>
          <w:trHeight w:val="300"/>
        </w:trPr>
        <w:tc>
          <w:tcPr>
            <w:tcW w:w="1013" w:type="pct"/>
            <w:vMerge/>
            <w:vAlign w:val="center"/>
          </w:tcPr>
          <w:p w:rsidR="00060FBC" w:rsidRPr="00004BF1" w:rsidRDefault="00060FBC" w:rsidP="0016200E">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tcPr>
          <w:p w:rsidR="00060FBC" w:rsidRPr="00004BF1" w:rsidRDefault="00060FBC" w:rsidP="0016200E">
            <w:pPr>
              <w:overflowPunct/>
              <w:autoSpaceDE/>
              <w:autoSpaceDN/>
              <w:adjustRightInd/>
              <w:spacing w:line="312" w:lineRule="auto"/>
              <w:contextualSpacing/>
              <w:textAlignment w:val="auto"/>
              <w:rPr>
                <w:lang w:eastAsia="ru-RU"/>
              </w:rPr>
            </w:pPr>
            <w:proofErr w:type="spellStart"/>
            <w:r w:rsidRPr="00004BF1">
              <w:rPr>
                <w:lang w:eastAsia="ru-RU"/>
              </w:rPr>
              <w:t>Прудхоз</w:t>
            </w:r>
            <w:proofErr w:type="spellEnd"/>
          </w:p>
        </w:tc>
        <w:tc>
          <w:tcPr>
            <w:tcW w:w="1243"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43°42'56.82"С</w:t>
            </w:r>
          </w:p>
        </w:tc>
        <w:tc>
          <w:tcPr>
            <w:tcW w:w="1329" w:type="pct"/>
            <w:vAlign w:val="center"/>
          </w:tcPr>
          <w:p w:rsidR="00060FBC" w:rsidRPr="00004BF1" w:rsidRDefault="00060FBC" w:rsidP="0016200E">
            <w:pPr>
              <w:spacing w:line="312" w:lineRule="auto"/>
              <w:jc w:val="center"/>
              <w:rPr>
                <w:color w:val="000000"/>
                <w:lang w:eastAsia="en-US"/>
              </w:rPr>
            </w:pPr>
            <w:r w:rsidRPr="00004BF1">
              <w:rPr>
                <w:color w:val="000000"/>
                <w:lang w:eastAsia="en-US"/>
              </w:rPr>
              <w:t>77°52'54.17"В</w:t>
            </w:r>
          </w:p>
        </w:tc>
      </w:tr>
    </w:tbl>
    <w:p w:rsidR="00060FBC" w:rsidRPr="00004BF1" w:rsidRDefault="00060FBC" w:rsidP="00060FBC">
      <w:pPr>
        <w:spacing w:line="360" w:lineRule="auto"/>
        <w:contextualSpacing/>
        <w:rPr>
          <w:sz w:val="24"/>
          <w:szCs w:val="24"/>
        </w:rPr>
      </w:pPr>
      <w:r w:rsidRPr="00004BF1">
        <w:rPr>
          <w:sz w:val="24"/>
          <w:szCs w:val="24"/>
        </w:rPr>
        <w:br w:type="page"/>
      </w:r>
    </w:p>
    <w:p w:rsidR="00060FBC" w:rsidRPr="00004BF1" w:rsidRDefault="00060FBC" w:rsidP="00E706B2">
      <w:pPr>
        <w:contextualSpacing/>
        <w:jc w:val="both"/>
        <w:rPr>
          <w:rFonts w:eastAsia="Calibri"/>
          <w:sz w:val="24"/>
          <w:szCs w:val="24"/>
          <w:lang w:eastAsia="en-US"/>
        </w:rPr>
      </w:pPr>
      <w:r w:rsidRPr="00004BF1">
        <w:rPr>
          <w:rFonts w:eastAsia="Calibri"/>
          <w:sz w:val="24"/>
          <w:szCs w:val="24"/>
          <w:lang w:eastAsia="en-US"/>
        </w:rPr>
        <w:lastRenderedPageBreak/>
        <w:t xml:space="preserve">Таблица </w:t>
      </w:r>
      <w:r w:rsidR="00E706B2" w:rsidRPr="00004BF1">
        <w:rPr>
          <w:rFonts w:eastAsia="Calibri"/>
          <w:sz w:val="24"/>
          <w:szCs w:val="24"/>
          <w:lang w:eastAsia="en-US"/>
        </w:rPr>
        <w:t>В</w:t>
      </w:r>
      <w:r w:rsidR="00E17FEF" w:rsidRPr="00004BF1">
        <w:rPr>
          <w:rFonts w:eastAsia="Calibri"/>
          <w:sz w:val="24"/>
          <w:szCs w:val="24"/>
          <w:lang w:eastAsia="en-US"/>
        </w:rPr>
        <w:t>.</w:t>
      </w:r>
      <w:r w:rsidRPr="00004BF1">
        <w:rPr>
          <w:rFonts w:eastAsia="Calibri"/>
          <w:sz w:val="24"/>
          <w:szCs w:val="24"/>
          <w:lang w:eastAsia="en-US"/>
        </w:rPr>
        <w:t>2 – Средние значения рН и содержания взвешенных веществ, химических показателей СП АА, 2018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
        <w:gridCol w:w="2339"/>
        <w:gridCol w:w="965"/>
        <w:gridCol w:w="1376"/>
        <w:gridCol w:w="965"/>
        <w:gridCol w:w="1654"/>
        <w:gridCol w:w="1753"/>
      </w:tblGrid>
      <w:tr w:rsidR="00060FBC" w:rsidRPr="00004BF1" w:rsidTr="0016200E">
        <w:trPr>
          <w:trHeight w:val="257"/>
        </w:trPr>
        <w:tc>
          <w:tcPr>
            <w:tcW w:w="1493" w:type="pct"/>
            <w:gridSpan w:val="2"/>
            <w:vAlign w:val="center"/>
          </w:tcPr>
          <w:p w:rsidR="00060FBC" w:rsidRPr="00004BF1" w:rsidRDefault="00060FBC" w:rsidP="0016200E">
            <w:pPr>
              <w:jc w:val="center"/>
              <w:rPr>
                <w:color w:val="000000"/>
                <w:lang w:eastAsia="ru-RU"/>
              </w:rPr>
            </w:pPr>
            <w:r w:rsidRPr="00004BF1">
              <w:rPr>
                <w:color w:val="000000"/>
                <w:lang w:eastAsia="ru-RU"/>
              </w:rPr>
              <w:t>Зоны</w:t>
            </w:r>
          </w:p>
        </w:tc>
        <w:tc>
          <w:tcPr>
            <w:tcW w:w="504" w:type="pct"/>
            <w:vMerge w:val="restart"/>
            <w:vAlign w:val="center"/>
          </w:tcPr>
          <w:p w:rsidR="00060FBC" w:rsidRPr="00004BF1" w:rsidRDefault="00060FBC" w:rsidP="0016200E">
            <w:pPr>
              <w:jc w:val="center"/>
              <w:rPr>
                <w:color w:val="000000"/>
                <w:lang w:eastAsia="ru-RU"/>
              </w:rPr>
            </w:pPr>
            <w:r w:rsidRPr="00004BF1">
              <w:rPr>
                <w:color w:val="000000"/>
                <w:lang w:eastAsia="ru-RU"/>
              </w:rPr>
              <w:t>Съемки</w:t>
            </w:r>
          </w:p>
        </w:tc>
        <w:tc>
          <w:tcPr>
            <w:tcW w:w="719" w:type="pct"/>
            <w:vMerge w:val="restart"/>
            <w:vAlign w:val="center"/>
          </w:tcPr>
          <w:p w:rsidR="00060FBC" w:rsidRPr="00004BF1" w:rsidRDefault="00060FBC" w:rsidP="0016200E">
            <w:pPr>
              <w:ind w:right="-140"/>
              <w:jc w:val="center"/>
              <w:rPr>
                <w:color w:val="000000"/>
                <w:lang w:eastAsia="ru-RU"/>
              </w:rPr>
            </w:pPr>
            <w:r w:rsidRPr="00004BF1">
              <w:rPr>
                <w:color w:val="000000"/>
                <w:lang w:eastAsia="ru-RU"/>
              </w:rPr>
              <w:t>Взвешенные</w:t>
            </w:r>
          </w:p>
          <w:p w:rsidR="00060FBC" w:rsidRPr="00004BF1" w:rsidRDefault="00060FBC" w:rsidP="0016200E">
            <w:pPr>
              <w:jc w:val="center"/>
              <w:rPr>
                <w:color w:val="000000"/>
                <w:lang w:eastAsia="ru-RU"/>
              </w:rPr>
            </w:pPr>
            <w:r w:rsidRPr="00004BF1">
              <w:rPr>
                <w:color w:val="000000"/>
                <w:lang w:eastAsia="ru-RU"/>
              </w:rPr>
              <w:t>вещества,</w:t>
            </w:r>
          </w:p>
          <w:p w:rsidR="00060FBC" w:rsidRPr="00004BF1" w:rsidRDefault="00060FBC" w:rsidP="0016200E">
            <w:pPr>
              <w:jc w:val="center"/>
              <w:rPr>
                <w:color w:val="000000"/>
                <w:lang w:eastAsia="ru-RU"/>
              </w:rPr>
            </w:pPr>
            <w:r w:rsidRPr="00004BF1">
              <w:rPr>
                <w:color w:val="000000"/>
                <w:lang w:eastAsia="ru-RU"/>
              </w:rPr>
              <w:t>мг/дм</w:t>
            </w:r>
            <w:r w:rsidRPr="00004BF1">
              <w:rPr>
                <w:color w:val="000000"/>
                <w:vertAlign w:val="superscript"/>
                <w:lang w:eastAsia="ru-RU"/>
              </w:rPr>
              <w:t>3</w:t>
            </w:r>
          </w:p>
        </w:tc>
        <w:tc>
          <w:tcPr>
            <w:tcW w:w="504" w:type="pct"/>
            <w:vMerge w:val="restart"/>
            <w:vAlign w:val="center"/>
          </w:tcPr>
          <w:p w:rsidR="00060FBC" w:rsidRPr="00004BF1" w:rsidRDefault="00060FBC" w:rsidP="0016200E">
            <w:pPr>
              <w:jc w:val="center"/>
              <w:rPr>
                <w:color w:val="000000"/>
                <w:lang w:eastAsia="ru-RU"/>
              </w:rPr>
            </w:pPr>
            <w:r w:rsidRPr="00004BF1">
              <w:rPr>
                <w:color w:val="000000"/>
                <w:lang w:eastAsia="ru-RU"/>
              </w:rPr>
              <w:t>рН</w:t>
            </w:r>
          </w:p>
        </w:tc>
        <w:tc>
          <w:tcPr>
            <w:tcW w:w="864" w:type="pct"/>
            <w:vMerge w:val="restart"/>
            <w:vAlign w:val="center"/>
          </w:tcPr>
          <w:p w:rsidR="00060FBC" w:rsidRPr="00004BF1" w:rsidRDefault="00060FBC" w:rsidP="0016200E">
            <w:pPr>
              <w:jc w:val="center"/>
              <w:rPr>
                <w:color w:val="000000"/>
                <w:lang w:eastAsia="ru-RU"/>
              </w:rPr>
            </w:pPr>
            <w:r w:rsidRPr="00004BF1">
              <w:rPr>
                <w:color w:val="000000"/>
                <w:lang w:eastAsia="ru-RU"/>
              </w:rPr>
              <w:t xml:space="preserve">Окисляемость, </w:t>
            </w:r>
            <w:proofErr w:type="spellStart"/>
            <w:r w:rsidRPr="00004BF1">
              <w:rPr>
                <w:color w:val="000000"/>
                <w:lang w:eastAsia="ru-RU"/>
              </w:rPr>
              <w:t>мгО</w:t>
            </w:r>
            <w:proofErr w:type="spellEnd"/>
            <w:r w:rsidRPr="00004BF1">
              <w:rPr>
                <w:color w:val="000000"/>
                <w:lang w:eastAsia="ru-RU"/>
              </w:rPr>
              <w:t>/дм</w:t>
            </w:r>
            <w:r w:rsidRPr="00004BF1">
              <w:rPr>
                <w:color w:val="000000"/>
                <w:vertAlign w:val="superscript"/>
                <w:lang w:eastAsia="ru-RU"/>
              </w:rPr>
              <w:t>3</w:t>
            </w:r>
          </w:p>
        </w:tc>
        <w:tc>
          <w:tcPr>
            <w:tcW w:w="916" w:type="pct"/>
            <w:vMerge w:val="restart"/>
            <w:vAlign w:val="center"/>
          </w:tcPr>
          <w:p w:rsidR="00060FBC" w:rsidRPr="00004BF1" w:rsidRDefault="00060FBC" w:rsidP="0016200E">
            <w:pPr>
              <w:jc w:val="center"/>
              <w:rPr>
                <w:color w:val="000000"/>
                <w:lang w:eastAsia="ru-RU"/>
              </w:rPr>
            </w:pPr>
            <w:r w:rsidRPr="00004BF1">
              <w:rPr>
                <w:color w:val="000000"/>
                <w:lang w:eastAsia="ru-RU"/>
              </w:rPr>
              <w:t>Минерализация, мг/дм</w:t>
            </w:r>
            <w:r w:rsidRPr="00004BF1">
              <w:rPr>
                <w:color w:val="000000"/>
                <w:vertAlign w:val="superscript"/>
                <w:lang w:eastAsia="ru-RU"/>
              </w:rPr>
              <w:t>3</w:t>
            </w:r>
          </w:p>
        </w:tc>
      </w:tr>
      <w:tr w:rsidR="00060FBC" w:rsidRPr="00004BF1" w:rsidTr="0016200E">
        <w:trPr>
          <w:trHeight w:val="257"/>
        </w:trPr>
        <w:tc>
          <w:tcPr>
            <w:tcW w:w="271" w:type="pct"/>
            <w:vAlign w:val="center"/>
          </w:tcPr>
          <w:p w:rsidR="00060FBC" w:rsidRPr="00004BF1" w:rsidRDefault="00060FBC" w:rsidP="0016200E">
            <w:pPr>
              <w:jc w:val="center"/>
              <w:rPr>
                <w:color w:val="000000"/>
                <w:lang w:eastAsia="ru-RU"/>
              </w:rPr>
            </w:pPr>
            <w:r w:rsidRPr="00004BF1">
              <w:rPr>
                <w:color w:val="000000"/>
                <w:lang w:eastAsia="ru-RU"/>
              </w:rPr>
              <w:t>№</w:t>
            </w:r>
          </w:p>
        </w:tc>
        <w:tc>
          <w:tcPr>
            <w:tcW w:w="1222" w:type="pct"/>
            <w:shd w:val="clear" w:color="auto" w:fill="auto"/>
            <w:vAlign w:val="center"/>
          </w:tcPr>
          <w:p w:rsidR="00060FBC" w:rsidRPr="00004BF1" w:rsidRDefault="00060FBC" w:rsidP="0016200E">
            <w:pPr>
              <w:jc w:val="center"/>
              <w:rPr>
                <w:color w:val="000000"/>
                <w:lang w:eastAsia="ru-RU"/>
              </w:rPr>
            </w:pPr>
            <w:r w:rsidRPr="00004BF1">
              <w:rPr>
                <w:color w:val="000000"/>
                <w:lang w:eastAsia="ru-RU"/>
              </w:rPr>
              <w:t>название</w:t>
            </w:r>
          </w:p>
        </w:tc>
        <w:tc>
          <w:tcPr>
            <w:tcW w:w="504" w:type="pct"/>
            <w:vMerge/>
            <w:vAlign w:val="center"/>
          </w:tcPr>
          <w:p w:rsidR="00060FBC" w:rsidRPr="00004BF1" w:rsidRDefault="00060FBC" w:rsidP="0016200E">
            <w:pPr>
              <w:jc w:val="center"/>
              <w:rPr>
                <w:color w:val="000000"/>
                <w:lang w:eastAsia="ru-RU"/>
              </w:rPr>
            </w:pPr>
          </w:p>
        </w:tc>
        <w:tc>
          <w:tcPr>
            <w:tcW w:w="719" w:type="pct"/>
            <w:vMerge/>
            <w:vAlign w:val="center"/>
          </w:tcPr>
          <w:p w:rsidR="00060FBC" w:rsidRPr="00004BF1" w:rsidRDefault="00060FBC" w:rsidP="0016200E">
            <w:pPr>
              <w:ind w:right="-140"/>
              <w:jc w:val="center"/>
              <w:rPr>
                <w:color w:val="000000"/>
                <w:lang w:eastAsia="ru-RU"/>
              </w:rPr>
            </w:pPr>
          </w:p>
        </w:tc>
        <w:tc>
          <w:tcPr>
            <w:tcW w:w="504" w:type="pct"/>
            <w:vMerge/>
            <w:vAlign w:val="center"/>
          </w:tcPr>
          <w:p w:rsidR="00060FBC" w:rsidRPr="00004BF1" w:rsidRDefault="00060FBC" w:rsidP="0016200E">
            <w:pPr>
              <w:jc w:val="center"/>
              <w:rPr>
                <w:color w:val="000000"/>
                <w:lang w:eastAsia="ru-RU"/>
              </w:rPr>
            </w:pPr>
          </w:p>
        </w:tc>
        <w:tc>
          <w:tcPr>
            <w:tcW w:w="864" w:type="pct"/>
            <w:vMerge/>
          </w:tcPr>
          <w:p w:rsidR="00060FBC" w:rsidRPr="00004BF1" w:rsidRDefault="00060FBC" w:rsidP="0016200E">
            <w:pPr>
              <w:jc w:val="center"/>
              <w:rPr>
                <w:color w:val="000000"/>
                <w:lang w:eastAsia="ru-RU"/>
              </w:rPr>
            </w:pPr>
          </w:p>
        </w:tc>
        <w:tc>
          <w:tcPr>
            <w:tcW w:w="916" w:type="pct"/>
            <w:vMerge/>
            <w:vAlign w:val="center"/>
          </w:tcPr>
          <w:p w:rsidR="00060FBC" w:rsidRPr="00004BF1" w:rsidRDefault="00060FBC" w:rsidP="0016200E">
            <w:pPr>
              <w:jc w:val="center"/>
              <w:rPr>
                <w:color w:val="000000"/>
                <w:lang w:eastAsia="ru-RU"/>
              </w:rPr>
            </w:pPr>
          </w:p>
        </w:tc>
      </w:tr>
      <w:tr w:rsidR="00060FBC" w:rsidRPr="00004BF1" w:rsidTr="0016200E">
        <w:trPr>
          <w:trHeight w:val="285"/>
        </w:trPr>
        <w:tc>
          <w:tcPr>
            <w:tcW w:w="271" w:type="pct"/>
            <w:vMerge w:val="restart"/>
            <w:shd w:val="clear" w:color="auto" w:fill="auto"/>
            <w:noWrap/>
            <w:vAlign w:val="center"/>
            <w:hideMark/>
          </w:tcPr>
          <w:p w:rsidR="00060FBC" w:rsidRPr="00004BF1" w:rsidRDefault="00060FBC" w:rsidP="0016200E">
            <w:pPr>
              <w:jc w:val="center"/>
              <w:rPr>
                <w:color w:val="000000"/>
                <w:lang w:eastAsia="ru-RU"/>
              </w:rPr>
            </w:pPr>
            <w:r w:rsidRPr="00004BF1">
              <w:rPr>
                <w:color w:val="000000"/>
                <w:lang w:eastAsia="ru-RU"/>
              </w:rPr>
              <w:t>1</w:t>
            </w:r>
          </w:p>
        </w:tc>
        <w:tc>
          <w:tcPr>
            <w:tcW w:w="1222" w:type="pct"/>
            <w:vMerge w:val="restart"/>
            <w:shd w:val="clear" w:color="auto" w:fill="auto"/>
            <w:vAlign w:val="center"/>
            <w:hideMark/>
          </w:tcPr>
          <w:p w:rsidR="00060FBC" w:rsidRPr="00004BF1" w:rsidRDefault="003B3EE4" w:rsidP="0016200E">
            <w:pPr>
              <w:ind w:left="-100" w:right="-108"/>
              <w:rPr>
                <w:color w:val="000000"/>
                <w:lang w:eastAsia="ru-RU"/>
              </w:rPr>
            </w:pPr>
            <w:r w:rsidRPr="00004BF1">
              <w:rPr>
                <w:lang w:eastAsia="en-US"/>
              </w:rPr>
              <w:t>Горная территория</w:t>
            </w:r>
          </w:p>
        </w:tc>
        <w:tc>
          <w:tcPr>
            <w:tcW w:w="504" w:type="pct"/>
            <w:shd w:val="clear" w:color="auto" w:fill="auto"/>
            <w:noWrap/>
            <w:vAlign w:val="center"/>
            <w:hideMark/>
          </w:tcPr>
          <w:p w:rsidR="00060FBC" w:rsidRPr="00004BF1" w:rsidRDefault="00060FBC" w:rsidP="0016200E">
            <w:pPr>
              <w:jc w:val="center"/>
              <w:rPr>
                <w:color w:val="000000"/>
                <w:lang w:eastAsia="ru-RU"/>
              </w:rPr>
            </w:pPr>
            <w:r w:rsidRPr="00004BF1">
              <w:rPr>
                <w:color w:val="000000"/>
                <w:lang w:eastAsia="ru-RU"/>
              </w:rPr>
              <w:t>1</w:t>
            </w:r>
          </w:p>
        </w:tc>
        <w:tc>
          <w:tcPr>
            <w:tcW w:w="719"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83,9</w:t>
            </w:r>
          </w:p>
        </w:tc>
        <w:tc>
          <w:tcPr>
            <w:tcW w:w="504"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6,31</w:t>
            </w:r>
          </w:p>
        </w:tc>
        <w:tc>
          <w:tcPr>
            <w:tcW w:w="864" w:type="pct"/>
            <w:vAlign w:val="bottom"/>
          </w:tcPr>
          <w:p w:rsidR="00060FBC" w:rsidRPr="00004BF1" w:rsidRDefault="00060FBC" w:rsidP="0016200E">
            <w:pPr>
              <w:jc w:val="center"/>
              <w:rPr>
                <w:color w:val="000000"/>
                <w:lang w:eastAsia="en-US"/>
              </w:rPr>
            </w:pPr>
            <w:r w:rsidRPr="00004BF1">
              <w:rPr>
                <w:color w:val="000000"/>
                <w:lang w:eastAsia="en-US"/>
              </w:rPr>
              <w:t>10,6</w:t>
            </w:r>
          </w:p>
        </w:tc>
        <w:tc>
          <w:tcPr>
            <w:tcW w:w="916"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50,3</w:t>
            </w:r>
          </w:p>
        </w:tc>
      </w:tr>
      <w:tr w:rsidR="00060FBC" w:rsidRPr="00004BF1" w:rsidTr="0016200E">
        <w:trPr>
          <w:trHeight w:val="300"/>
        </w:trPr>
        <w:tc>
          <w:tcPr>
            <w:tcW w:w="271" w:type="pct"/>
            <w:vMerge/>
            <w:vAlign w:val="center"/>
            <w:hideMark/>
          </w:tcPr>
          <w:p w:rsidR="00060FBC" w:rsidRPr="00004BF1" w:rsidRDefault="00060FBC" w:rsidP="0016200E">
            <w:pPr>
              <w:jc w:val="center"/>
              <w:rPr>
                <w:color w:val="000000"/>
                <w:lang w:eastAsia="ru-RU"/>
              </w:rPr>
            </w:pPr>
          </w:p>
        </w:tc>
        <w:tc>
          <w:tcPr>
            <w:tcW w:w="1222" w:type="pct"/>
            <w:vMerge/>
            <w:vAlign w:val="center"/>
            <w:hideMark/>
          </w:tcPr>
          <w:p w:rsidR="00060FBC" w:rsidRPr="00004BF1" w:rsidRDefault="00060FBC" w:rsidP="0016200E">
            <w:pPr>
              <w:rPr>
                <w:color w:val="000000"/>
                <w:lang w:eastAsia="ru-RU"/>
              </w:rPr>
            </w:pPr>
          </w:p>
        </w:tc>
        <w:tc>
          <w:tcPr>
            <w:tcW w:w="504" w:type="pct"/>
            <w:shd w:val="clear" w:color="auto" w:fill="auto"/>
            <w:noWrap/>
            <w:hideMark/>
          </w:tcPr>
          <w:p w:rsidR="00060FBC" w:rsidRPr="00004BF1" w:rsidRDefault="00060FBC" w:rsidP="0016200E">
            <w:pPr>
              <w:jc w:val="center"/>
              <w:rPr>
                <w:color w:val="000000"/>
                <w:lang w:eastAsia="ru-RU"/>
              </w:rPr>
            </w:pPr>
            <w:r w:rsidRPr="00004BF1">
              <w:rPr>
                <w:color w:val="000000"/>
                <w:lang w:eastAsia="ru-RU"/>
              </w:rPr>
              <w:t>2</w:t>
            </w:r>
          </w:p>
        </w:tc>
        <w:tc>
          <w:tcPr>
            <w:tcW w:w="719"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33,3</w:t>
            </w:r>
          </w:p>
        </w:tc>
        <w:tc>
          <w:tcPr>
            <w:tcW w:w="504"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5,19</w:t>
            </w:r>
          </w:p>
        </w:tc>
        <w:tc>
          <w:tcPr>
            <w:tcW w:w="864" w:type="pct"/>
            <w:vAlign w:val="bottom"/>
          </w:tcPr>
          <w:p w:rsidR="00060FBC" w:rsidRPr="00004BF1" w:rsidRDefault="00060FBC" w:rsidP="0016200E">
            <w:pPr>
              <w:jc w:val="center"/>
              <w:rPr>
                <w:color w:val="000000"/>
                <w:lang w:eastAsia="en-US"/>
              </w:rPr>
            </w:pPr>
            <w:r w:rsidRPr="00004BF1">
              <w:rPr>
                <w:color w:val="000000"/>
                <w:lang w:eastAsia="en-US"/>
              </w:rPr>
              <w:t>2,4</w:t>
            </w:r>
          </w:p>
        </w:tc>
        <w:tc>
          <w:tcPr>
            <w:tcW w:w="916"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111,5</w:t>
            </w:r>
          </w:p>
        </w:tc>
      </w:tr>
      <w:tr w:rsidR="00060FBC" w:rsidRPr="00004BF1" w:rsidTr="0016200E">
        <w:trPr>
          <w:trHeight w:val="300"/>
        </w:trPr>
        <w:tc>
          <w:tcPr>
            <w:tcW w:w="271" w:type="pct"/>
            <w:vMerge/>
            <w:vAlign w:val="center"/>
            <w:hideMark/>
          </w:tcPr>
          <w:p w:rsidR="00060FBC" w:rsidRPr="00004BF1" w:rsidRDefault="00060FBC" w:rsidP="0016200E">
            <w:pPr>
              <w:jc w:val="center"/>
              <w:rPr>
                <w:color w:val="000000"/>
                <w:lang w:eastAsia="ru-RU"/>
              </w:rPr>
            </w:pPr>
          </w:p>
        </w:tc>
        <w:tc>
          <w:tcPr>
            <w:tcW w:w="1222" w:type="pct"/>
            <w:vMerge/>
            <w:vAlign w:val="center"/>
            <w:hideMark/>
          </w:tcPr>
          <w:p w:rsidR="00060FBC" w:rsidRPr="00004BF1" w:rsidRDefault="00060FBC" w:rsidP="0016200E">
            <w:pPr>
              <w:rPr>
                <w:color w:val="000000"/>
                <w:lang w:eastAsia="ru-RU"/>
              </w:rPr>
            </w:pPr>
          </w:p>
        </w:tc>
        <w:tc>
          <w:tcPr>
            <w:tcW w:w="504" w:type="pct"/>
            <w:shd w:val="clear" w:color="auto" w:fill="auto"/>
            <w:noWrap/>
            <w:hideMark/>
          </w:tcPr>
          <w:p w:rsidR="00060FBC" w:rsidRPr="00004BF1" w:rsidRDefault="00060FBC" w:rsidP="0016200E">
            <w:pPr>
              <w:jc w:val="center"/>
              <w:rPr>
                <w:color w:val="000000"/>
                <w:lang w:eastAsia="ru-RU"/>
              </w:rPr>
            </w:pPr>
            <w:r w:rsidRPr="00004BF1">
              <w:rPr>
                <w:color w:val="000000"/>
                <w:lang w:eastAsia="ru-RU"/>
              </w:rPr>
              <w:t>3</w:t>
            </w:r>
          </w:p>
        </w:tc>
        <w:tc>
          <w:tcPr>
            <w:tcW w:w="719"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4,0</w:t>
            </w:r>
          </w:p>
        </w:tc>
        <w:tc>
          <w:tcPr>
            <w:tcW w:w="504"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6,01</w:t>
            </w:r>
          </w:p>
        </w:tc>
        <w:tc>
          <w:tcPr>
            <w:tcW w:w="864" w:type="pct"/>
            <w:vAlign w:val="bottom"/>
          </w:tcPr>
          <w:p w:rsidR="00060FBC" w:rsidRPr="00004BF1" w:rsidRDefault="00060FBC" w:rsidP="0016200E">
            <w:pPr>
              <w:jc w:val="center"/>
              <w:rPr>
                <w:color w:val="000000"/>
                <w:lang w:eastAsia="en-US"/>
              </w:rPr>
            </w:pPr>
            <w:r w:rsidRPr="00004BF1">
              <w:rPr>
                <w:color w:val="000000"/>
                <w:lang w:eastAsia="en-US"/>
              </w:rPr>
              <w:t>2,0</w:t>
            </w:r>
          </w:p>
        </w:tc>
        <w:tc>
          <w:tcPr>
            <w:tcW w:w="916"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106,8</w:t>
            </w:r>
          </w:p>
        </w:tc>
      </w:tr>
      <w:tr w:rsidR="00060FBC" w:rsidRPr="00004BF1" w:rsidTr="0016200E">
        <w:trPr>
          <w:trHeight w:val="300"/>
        </w:trPr>
        <w:tc>
          <w:tcPr>
            <w:tcW w:w="271" w:type="pct"/>
            <w:vMerge w:val="restart"/>
            <w:shd w:val="clear" w:color="auto" w:fill="auto"/>
            <w:noWrap/>
            <w:vAlign w:val="center"/>
            <w:hideMark/>
          </w:tcPr>
          <w:p w:rsidR="00060FBC" w:rsidRPr="00004BF1" w:rsidRDefault="00060FBC" w:rsidP="0016200E">
            <w:pPr>
              <w:jc w:val="center"/>
              <w:rPr>
                <w:color w:val="000000"/>
                <w:lang w:eastAsia="ru-RU"/>
              </w:rPr>
            </w:pPr>
            <w:r w:rsidRPr="00004BF1">
              <w:rPr>
                <w:color w:val="000000"/>
                <w:lang w:eastAsia="ru-RU"/>
              </w:rPr>
              <w:t>2</w:t>
            </w:r>
          </w:p>
        </w:tc>
        <w:tc>
          <w:tcPr>
            <w:tcW w:w="1222" w:type="pct"/>
            <w:vMerge w:val="restart"/>
            <w:shd w:val="clear" w:color="auto" w:fill="auto"/>
            <w:vAlign w:val="center"/>
            <w:hideMark/>
          </w:tcPr>
          <w:p w:rsidR="00060FBC" w:rsidRPr="00004BF1" w:rsidRDefault="00060FBC" w:rsidP="0016200E">
            <w:pPr>
              <w:rPr>
                <w:color w:val="000000"/>
                <w:lang w:eastAsia="ru-RU"/>
              </w:rPr>
            </w:pPr>
            <w:r w:rsidRPr="00004BF1">
              <w:rPr>
                <w:color w:val="000000"/>
                <w:lang w:eastAsia="ru-RU"/>
              </w:rPr>
              <w:t xml:space="preserve">Территория </w:t>
            </w:r>
          </w:p>
          <w:p w:rsidR="00060FBC" w:rsidRPr="00004BF1" w:rsidRDefault="00060FBC" w:rsidP="0016200E">
            <w:pPr>
              <w:rPr>
                <w:color w:val="000000"/>
                <w:lang w:eastAsia="ru-RU"/>
              </w:rPr>
            </w:pPr>
            <w:r w:rsidRPr="00004BF1">
              <w:rPr>
                <w:color w:val="000000"/>
                <w:lang w:eastAsia="ru-RU"/>
              </w:rPr>
              <w:t>г. Алматы</w:t>
            </w:r>
          </w:p>
        </w:tc>
        <w:tc>
          <w:tcPr>
            <w:tcW w:w="504" w:type="pct"/>
            <w:shd w:val="clear" w:color="auto" w:fill="auto"/>
            <w:noWrap/>
            <w:hideMark/>
          </w:tcPr>
          <w:p w:rsidR="00060FBC" w:rsidRPr="00004BF1" w:rsidRDefault="00060FBC" w:rsidP="0016200E">
            <w:pPr>
              <w:jc w:val="center"/>
              <w:rPr>
                <w:color w:val="000000"/>
                <w:lang w:eastAsia="ru-RU"/>
              </w:rPr>
            </w:pPr>
            <w:r w:rsidRPr="00004BF1">
              <w:rPr>
                <w:color w:val="000000"/>
                <w:lang w:eastAsia="ru-RU"/>
              </w:rPr>
              <w:t>1</w:t>
            </w:r>
          </w:p>
        </w:tc>
        <w:tc>
          <w:tcPr>
            <w:tcW w:w="719"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118,2</w:t>
            </w:r>
          </w:p>
        </w:tc>
        <w:tc>
          <w:tcPr>
            <w:tcW w:w="504"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6,75</w:t>
            </w:r>
          </w:p>
        </w:tc>
        <w:tc>
          <w:tcPr>
            <w:tcW w:w="864" w:type="pct"/>
            <w:vAlign w:val="bottom"/>
          </w:tcPr>
          <w:p w:rsidR="00060FBC" w:rsidRPr="00004BF1" w:rsidRDefault="00060FBC" w:rsidP="0016200E">
            <w:pPr>
              <w:jc w:val="center"/>
              <w:rPr>
                <w:color w:val="000000"/>
                <w:lang w:eastAsia="en-US"/>
              </w:rPr>
            </w:pPr>
            <w:r w:rsidRPr="00004BF1">
              <w:rPr>
                <w:color w:val="000000"/>
                <w:lang w:eastAsia="en-US"/>
              </w:rPr>
              <w:t>12,7</w:t>
            </w:r>
          </w:p>
        </w:tc>
        <w:tc>
          <w:tcPr>
            <w:tcW w:w="916"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76,6</w:t>
            </w:r>
          </w:p>
        </w:tc>
      </w:tr>
      <w:tr w:rsidR="00060FBC" w:rsidRPr="00004BF1" w:rsidTr="0016200E">
        <w:trPr>
          <w:trHeight w:val="300"/>
        </w:trPr>
        <w:tc>
          <w:tcPr>
            <w:tcW w:w="271" w:type="pct"/>
            <w:vMerge/>
            <w:vAlign w:val="center"/>
            <w:hideMark/>
          </w:tcPr>
          <w:p w:rsidR="00060FBC" w:rsidRPr="00004BF1" w:rsidRDefault="00060FBC" w:rsidP="0016200E">
            <w:pPr>
              <w:jc w:val="center"/>
              <w:rPr>
                <w:color w:val="000000"/>
                <w:lang w:eastAsia="ru-RU"/>
              </w:rPr>
            </w:pPr>
          </w:p>
        </w:tc>
        <w:tc>
          <w:tcPr>
            <w:tcW w:w="1222" w:type="pct"/>
            <w:vMerge/>
            <w:vAlign w:val="center"/>
            <w:hideMark/>
          </w:tcPr>
          <w:p w:rsidR="00060FBC" w:rsidRPr="00004BF1" w:rsidRDefault="00060FBC" w:rsidP="0016200E">
            <w:pPr>
              <w:rPr>
                <w:color w:val="000000"/>
                <w:lang w:eastAsia="ru-RU"/>
              </w:rPr>
            </w:pPr>
          </w:p>
        </w:tc>
        <w:tc>
          <w:tcPr>
            <w:tcW w:w="504" w:type="pct"/>
            <w:shd w:val="clear" w:color="auto" w:fill="auto"/>
            <w:noWrap/>
            <w:hideMark/>
          </w:tcPr>
          <w:p w:rsidR="00060FBC" w:rsidRPr="00004BF1" w:rsidRDefault="00060FBC" w:rsidP="0016200E">
            <w:pPr>
              <w:jc w:val="center"/>
              <w:rPr>
                <w:color w:val="000000"/>
                <w:lang w:eastAsia="ru-RU"/>
              </w:rPr>
            </w:pPr>
            <w:r w:rsidRPr="00004BF1">
              <w:rPr>
                <w:color w:val="000000"/>
                <w:lang w:eastAsia="ru-RU"/>
              </w:rPr>
              <w:t>2</w:t>
            </w:r>
          </w:p>
        </w:tc>
        <w:tc>
          <w:tcPr>
            <w:tcW w:w="719"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117,0</w:t>
            </w:r>
          </w:p>
        </w:tc>
        <w:tc>
          <w:tcPr>
            <w:tcW w:w="504"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5,67</w:t>
            </w:r>
          </w:p>
        </w:tc>
        <w:tc>
          <w:tcPr>
            <w:tcW w:w="864" w:type="pct"/>
            <w:vAlign w:val="bottom"/>
          </w:tcPr>
          <w:p w:rsidR="00060FBC" w:rsidRPr="00004BF1" w:rsidRDefault="00060FBC" w:rsidP="0016200E">
            <w:pPr>
              <w:jc w:val="center"/>
              <w:rPr>
                <w:color w:val="000000"/>
                <w:lang w:eastAsia="en-US"/>
              </w:rPr>
            </w:pPr>
            <w:r w:rsidRPr="00004BF1">
              <w:rPr>
                <w:color w:val="000000"/>
                <w:lang w:eastAsia="en-US"/>
              </w:rPr>
              <w:t>2,8</w:t>
            </w:r>
          </w:p>
        </w:tc>
        <w:tc>
          <w:tcPr>
            <w:tcW w:w="916"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101,6</w:t>
            </w:r>
          </w:p>
        </w:tc>
      </w:tr>
      <w:tr w:rsidR="00060FBC" w:rsidRPr="00004BF1" w:rsidTr="0016200E">
        <w:trPr>
          <w:trHeight w:val="300"/>
        </w:trPr>
        <w:tc>
          <w:tcPr>
            <w:tcW w:w="271" w:type="pct"/>
            <w:vMerge/>
            <w:vAlign w:val="center"/>
            <w:hideMark/>
          </w:tcPr>
          <w:p w:rsidR="00060FBC" w:rsidRPr="00004BF1" w:rsidRDefault="00060FBC" w:rsidP="0016200E">
            <w:pPr>
              <w:jc w:val="center"/>
              <w:rPr>
                <w:color w:val="000000"/>
                <w:lang w:eastAsia="ru-RU"/>
              </w:rPr>
            </w:pPr>
          </w:p>
        </w:tc>
        <w:tc>
          <w:tcPr>
            <w:tcW w:w="1222" w:type="pct"/>
            <w:vMerge/>
            <w:vAlign w:val="center"/>
            <w:hideMark/>
          </w:tcPr>
          <w:p w:rsidR="00060FBC" w:rsidRPr="00004BF1" w:rsidRDefault="00060FBC" w:rsidP="0016200E">
            <w:pPr>
              <w:rPr>
                <w:color w:val="000000"/>
                <w:lang w:eastAsia="ru-RU"/>
              </w:rPr>
            </w:pPr>
          </w:p>
        </w:tc>
        <w:tc>
          <w:tcPr>
            <w:tcW w:w="504" w:type="pct"/>
            <w:shd w:val="clear" w:color="auto" w:fill="auto"/>
            <w:noWrap/>
            <w:hideMark/>
          </w:tcPr>
          <w:p w:rsidR="00060FBC" w:rsidRPr="00004BF1" w:rsidRDefault="00060FBC" w:rsidP="0016200E">
            <w:pPr>
              <w:jc w:val="center"/>
              <w:rPr>
                <w:color w:val="000000"/>
                <w:lang w:eastAsia="ru-RU"/>
              </w:rPr>
            </w:pPr>
            <w:r w:rsidRPr="00004BF1">
              <w:rPr>
                <w:color w:val="000000"/>
                <w:lang w:eastAsia="ru-RU"/>
              </w:rPr>
              <w:t>3</w:t>
            </w:r>
          </w:p>
        </w:tc>
        <w:tc>
          <w:tcPr>
            <w:tcW w:w="719"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230,4</w:t>
            </w:r>
          </w:p>
        </w:tc>
        <w:tc>
          <w:tcPr>
            <w:tcW w:w="504"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5,69</w:t>
            </w:r>
          </w:p>
        </w:tc>
        <w:tc>
          <w:tcPr>
            <w:tcW w:w="864" w:type="pct"/>
            <w:vAlign w:val="bottom"/>
          </w:tcPr>
          <w:p w:rsidR="00060FBC" w:rsidRPr="00004BF1" w:rsidRDefault="00060FBC" w:rsidP="0016200E">
            <w:pPr>
              <w:jc w:val="center"/>
              <w:rPr>
                <w:color w:val="000000"/>
                <w:lang w:eastAsia="en-US"/>
              </w:rPr>
            </w:pPr>
            <w:r w:rsidRPr="00004BF1">
              <w:rPr>
                <w:color w:val="000000"/>
                <w:lang w:eastAsia="en-US"/>
              </w:rPr>
              <w:t>11,5</w:t>
            </w:r>
          </w:p>
        </w:tc>
        <w:tc>
          <w:tcPr>
            <w:tcW w:w="916"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136,7</w:t>
            </w:r>
          </w:p>
        </w:tc>
      </w:tr>
      <w:tr w:rsidR="00060FBC" w:rsidRPr="00004BF1" w:rsidTr="0016200E">
        <w:trPr>
          <w:trHeight w:val="300"/>
        </w:trPr>
        <w:tc>
          <w:tcPr>
            <w:tcW w:w="271" w:type="pct"/>
            <w:vMerge w:val="restart"/>
            <w:shd w:val="clear" w:color="auto" w:fill="auto"/>
            <w:noWrap/>
            <w:vAlign w:val="center"/>
            <w:hideMark/>
          </w:tcPr>
          <w:p w:rsidR="00060FBC" w:rsidRPr="00004BF1" w:rsidRDefault="00060FBC" w:rsidP="0016200E">
            <w:pPr>
              <w:jc w:val="center"/>
              <w:rPr>
                <w:color w:val="000000"/>
                <w:lang w:eastAsia="ru-RU"/>
              </w:rPr>
            </w:pPr>
            <w:r w:rsidRPr="00004BF1">
              <w:rPr>
                <w:color w:val="000000"/>
                <w:lang w:eastAsia="ru-RU"/>
              </w:rPr>
              <w:t>3</w:t>
            </w:r>
          </w:p>
        </w:tc>
        <w:tc>
          <w:tcPr>
            <w:tcW w:w="1222" w:type="pct"/>
            <w:vMerge w:val="restart"/>
            <w:shd w:val="clear" w:color="auto" w:fill="auto"/>
            <w:vAlign w:val="center"/>
            <w:hideMark/>
          </w:tcPr>
          <w:p w:rsidR="00060FBC" w:rsidRPr="00004BF1" w:rsidRDefault="00060FBC" w:rsidP="0016200E">
            <w:pPr>
              <w:rPr>
                <w:color w:val="000000"/>
                <w:lang w:eastAsia="ru-RU"/>
              </w:rPr>
            </w:pPr>
            <w:r w:rsidRPr="00004BF1">
              <w:rPr>
                <w:color w:val="000000"/>
                <w:lang w:eastAsia="ru-RU"/>
              </w:rPr>
              <w:t>Малые города, населенные пункты городского типа</w:t>
            </w:r>
          </w:p>
        </w:tc>
        <w:tc>
          <w:tcPr>
            <w:tcW w:w="504" w:type="pct"/>
            <w:shd w:val="clear" w:color="auto" w:fill="auto"/>
            <w:noWrap/>
            <w:hideMark/>
          </w:tcPr>
          <w:p w:rsidR="00060FBC" w:rsidRPr="00004BF1" w:rsidRDefault="00060FBC" w:rsidP="0016200E">
            <w:pPr>
              <w:jc w:val="center"/>
              <w:rPr>
                <w:color w:val="000000"/>
                <w:lang w:eastAsia="ru-RU"/>
              </w:rPr>
            </w:pPr>
            <w:r w:rsidRPr="00004BF1">
              <w:rPr>
                <w:color w:val="000000"/>
                <w:lang w:eastAsia="ru-RU"/>
              </w:rPr>
              <w:t>1</w:t>
            </w:r>
          </w:p>
        </w:tc>
        <w:tc>
          <w:tcPr>
            <w:tcW w:w="719"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138,4</w:t>
            </w:r>
          </w:p>
        </w:tc>
        <w:tc>
          <w:tcPr>
            <w:tcW w:w="504"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6,72</w:t>
            </w:r>
          </w:p>
        </w:tc>
        <w:tc>
          <w:tcPr>
            <w:tcW w:w="864" w:type="pct"/>
            <w:vAlign w:val="bottom"/>
          </w:tcPr>
          <w:p w:rsidR="00060FBC" w:rsidRPr="00004BF1" w:rsidRDefault="00060FBC" w:rsidP="0016200E">
            <w:pPr>
              <w:jc w:val="center"/>
              <w:rPr>
                <w:color w:val="000000"/>
                <w:lang w:eastAsia="en-US"/>
              </w:rPr>
            </w:pPr>
            <w:r w:rsidRPr="00004BF1">
              <w:rPr>
                <w:color w:val="000000"/>
                <w:lang w:eastAsia="en-US"/>
              </w:rPr>
              <w:t>7,8</w:t>
            </w:r>
          </w:p>
        </w:tc>
        <w:tc>
          <w:tcPr>
            <w:tcW w:w="916"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80,1</w:t>
            </w:r>
          </w:p>
        </w:tc>
      </w:tr>
      <w:tr w:rsidR="00060FBC" w:rsidRPr="00004BF1" w:rsidTr="0016200E">
        <w:trPr>
          <w:trHeight w:val="300"/>
        </w:trPr>
        <w:tc>
          <w:tcPr>
            <w:tcW w:w="271" w:type="pct"/>
            <w:vMerge/>
            <w:vAlign w:val="center"/>
            <w:hideMark/>
          </w:tcPr>
          <w:p w:rsidR="00060FBC" w:rsidRPr="00004BF1" w:rsidRDefault="00060FBC" w:rsidP="0016200E">
            <w:pPr>
              <w:jc w:val="center"/>
              <w:rPr>
                <w:color w:val="000000"/>
                <w:lang w:eastAsia="ru-RU"/>
              </w:rPr>
            </w:pPr>
          </w:p>
        </w:tc>
        <w:tc>
          <w:tcPr>
            <w:tcW w:w="1222" w:type="pct"/>
            <w:vMerge/>
            <w:vAlign w:val="center"/>
            <w:hideMark/>
          </w:tcPr>
          <w:p w:rsidR="00060FBC" w:rsidRPr="00004BF1" w:rsidRDefault="00060FBC" w:rsidP="0016200E">
            <w:pPr>
              <w:rPr>
                <w:color w:val="000000"/>
                <w:lang w:eastAsia="ru-RU"/>
              </w:rPr>
            </w:pPr>
          </w:p>
        </w:tc>
        <w:tc>
          <w:tcPr>
            <w:tcW w:w="504" w:type="pct"/>
            <w:shd w:val="clear" w:color="auto" w:fill="auto"/>
            <w:noWrap/>
            <w:hideMark/>
          </w:tcPr>
          <w:p w:rsidR="00060FBC" w:rsidRPr="00004BF1" w:rsidRDefault="00060FBC" w:rsidP="0016200E">
            <w:pPr>
              <w:jc w:val="center"/>
              <w:rPr>
                <w:color w:val="000000"/>
                <w:lang w:eastAsia="ru-RU"/>
              </w:rPr>
            </w:pPr>
            <w:r w:rsidRPr="00004BF1">
              <w:rPr>
                <w:color w:val="000000"/>
                <w:lang w:eastAsia="ru-RU"/>
              </w:rPr>
              <w:t>2</w:t>
            </w:r>
          </w:p>
        </w:tc>
        <w:tc>
          <w:tcPr>
            <w:tcW w:w="719"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196,1</w:t>
            </w:r>
          </w:p>
        </w:tc>
        <w:tc>
          <w:tcPr>
            <w:tcW w:w="504"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5,7</w:t>
            </w:r>
          </w:p>
        </w:tc>
        <w:tc>
          <w:tcPr>
            <w:tcW w:w="864" w:type="pct"/>
            <w:vAlign w:val="bottom"/>
          </w:tcPr>
          <w:p w:rsidR="00060FBC" w:rsidRPr="00004BF1" w:rsidRDefault="00060FBC" w:rsidP="0016200E">
            <w:pPr>
              <w:jc w:val="center"/>
              <w:rPr>
                <w:color w:val="000000"/>
                <w:lang w:eastAsia="en-US"/>
              </w:rPr>
            </w:pPr>
            <w:r w:rsidRPr="00004BF1">
              <w:rPr>
                <w:color w:val="000000"/>
                <w:lang w:eastAsia="en-US"/>
              </w:rPr>
              <w:t>5,1</w:t>
            </w:r>
          </w:p>
        </w:tc>
        <w:tc>
          <w:tcPr>
            <w:tcW w:w="916"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143,5</w:t>
            </w:r>
          </w:p>
        </w:tc>
      </w:tr>
      <w:tr w:rsidR="00060FBC" w:rsidRPr="00004BF1" w:rsidTr="0016200E">
        <w:trPr>
          <w:trHeight w:val="300"/>
        </w:trPr>
        <w:tc>
          <w:tcPr>
            <w:tcW w:w="271" w:type="pct"/>
            <w:vMerge/>
            <w:vAlign w:val="center"/>
            <w:hideMark/>
          </w:tcPr>
          <w:p w:rsidR="00060FBC" w:rsidRPr="00004BF1" w:rsidRDefault="00060FBC" w:rsidP="0016200E">
            <w:pPr>
              <w:jc w:val="center"/>
              <w:rPr>
                <w:color w:val="000000"/>
                <w:lang w:eastAsia="ru-RU"/>
              </w:rPr>
            </w:pPr>
          </w:p>
        </w:tc>
        <w:tc>
          <w:tcPr>
            <w:tcW w:w="1222" w:type="pct"/>
            <w:vMerge/>
            <w:vAlign w:val="center"/>
            <w:hideMark/>
          </w:tcPr>
          <w:p w:rsidR="00060FBC" w:rsidRPr="00004BF1" w:rsidRDefault="00060FBC" w:rsidP="0016200E">
            <w:pPr>
              <w:rPr>
                <w:color w:val="000000"/>
                <w:lang w:eastAsia="ru-RU"/>
              </w:rPr>
            </w:pPr>
          </w:p>
        </w:tc>
        <w:tc>
          <w:tcPr>
            <w:tcW w:w="504" w:type="pct"/>
            <w:shd w:val="clear" w:color="auto" w:fill="auto"/>
            <w:noWrap/>
            <w:hideMark/>
          </w:tcPr>
          <w:p w:rsidR="00060FBC" w:rsidRPr="00004BF1" w:rsidRDefault="00060FBC" w:rsidP="0016200E">
            <w:pPr>
              <w:jc w:val="center"/>
              <w:rPr>
                <w:color w:val="000000"/>
                <w:lang w:eastAsia="ru-RU"/>
              </w:rPr>
            </w:pPr>
            <w:r w:rsidRPr="00004BF1">
              <w:rPr>
                <w:color w:val="000000"/>
                <w:lang w:eastAsia="ru-RU"/>
              </w:rPr>
              <w:t>3</w:t>
            </w:r>
          </w:p>
        </w:tc>
        <w:tc>
          <w:tcPr>
            <w:tcW w:w="719"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94,8</w:t>
            </w:r>
          </w:p>
        </w:tc>
        <w:tc>
          <w:tcPr>
            <w:tcW w:w="504"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5,46</w:t>
            </w:r>
          </w:p>
        </w:tc>
        <w:tc>
          <w:tcPr>
            <w:tcW w:w="864" w:type="pct"/>
            <w:vAlign w:val="bottom"/>
          </w:tcPr>
          <w:p w:rsidR="00060FBC" w:rsidRPr="00004BF1" w:rsidRDefault="00060FBC" w:rsidP="0016200E">
            <w:pPr>
              <w:jc w:val="center"/>
              <w:rPr>
                <w:color w:val="000000"/>
                <w:lang w:eastAsia="en-US"/>
              </w:rPr>
            </w:pPr>
            <w:r w:rsidRPr="00004BF1">
              <w:rPr>
                <w:color w:val="000000"/>
                <w:lang w:eastAsia="en-US"/>
              </w:rPr>
              <w:t>8,3</w:t>
            </w:r>
          </w:p>
        </w:tc>
        <w:tc>
          <w:tcPr>
            <w:tcW w:w="916"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149,4</w:t>
            </w:r>
          </w:p>
        </w:tc>
      </w:tr>
      <w:tr w:rsidR="00060FBC" w:rsidRPr="00004BF1" w:rsidTr="0016200E">
        <w:trPr>
          <w:trHeight w:val="300"/>
        </w:trPr>
        <w:tc>
          <w:tcPr>
            <w:tcW w:w="271" w:type="pct"/>
            <w:vMerge w:val="restart"/>
            <w:shd w:val="clear" w:color="auto" w:fill="auto"/>
            <w:noWrap/>
            <w:vAlign w:val="center"/>
            <w:hideMark/>
          </w:tcPr>
          <w:p w:rsidR="00060FBC" w:rsidRPr="00004BF1" w:rsidRDefault="00060FBC" w:rsidP="0016200E">
            <w:pPr>
              <w:jc w:val="center"/>
              <w:rPr>
                <w:color w:val="000000"/>
                <w:lang w:eastAsia="ru-RU"/>
              </w:rPr>
            </w:pPr>
            <w:r w:rsidRPr="00004BF1">
              <w:rPr>
                <w:color w:val="000000"/>
                <w:lang w:eastAsia="ru-RU"/>
              </w:rPr>
              <w:t>4</w:t>
            </w:r>
          </w:p>
        </w:tc>
        <w:tc>
          <w:tcPr>
            <w:tcW w:w="1222" w:type="pct"/>
            <w:vMerge w:val="restart"/>
            <w:shd w:val="clear" w:color="auto" w:fill="auto"/>
            <w:vAlign w:val="center"/>
            <w:hideMark/>
          </w:tcPr>
          <w:p w:rsidR="00060FBC" w:rsidRPr="00004BF1" w:rsidRDefault="00060FBC" w:rsidP="0016200E">
            <w:pPr>
              <w:rPr>
                <w:color w:val="000000"/>
                <w:lang w:eastAsia="ru-RU"/>
              </w:rPr>
            </w:pPr>
            <w:r w:rsidRPr="00004BF1">
              <w:rPr>
                <w:color w:val="000000"/>
                <w:lang w:eastAsia="ru-RU"/>
              </w:rPr>
              <w:t>Малые населенные пункты</w:t>
            </w:r>
          </w:p>
        </w:tc>
        <w:tc>
          <w:tcPr>
            <w:tcW w:w="504" w:type="pct"/>
            <w:shd w:val="clear" w:color="auto" w:fill="auto"/>
            <w:noWrap/>
            <w:hideMark/>
          </w:tcPr>
          <w:p w:rsidR="00060FBC" w:rsidRPr="00004BF1" w:rsidRDefault="00060FBC" w:rsidP="0016200E">
            <w:pPr>
              <w:jc w:val="center"/>
              <w:rPr>
                <w:color w:val="000000"/>
                <w:lang w:eastAsia="ru-RU"/>
              </w:rPr>
            </w:pPr>
            <w:r w:rsidRPr="00004BF1">
              <w:rPr>
                <w:color w:val="000000"/>
                <w:lang w:eastAsia="ru-RU"/>
              </w:rPr>
              <w:t>1</w:t>
            </w:r>
          </w:p>
        </w:tc>
        <w:tc>
          <w:tcPr>
            <w:tcW w:w="719"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132,3</w:t>
            </w:r>
          </w:p>
        </w:tc>
        <w:tc>
          <w:tcPr>
            <w:tcW w:w="504"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6,78</w:t>
            </w:r>
          </w:p>
        </w:tc>
        <w:tc>
          <w:tcPr>
            <w:tcW w:w="864" w:type="pct"/>
            <w:vAlign w:val="bottom"/>
          </w:tcPr>
          <w:p w:rsidR="00060FBC" w:rsidRPr="00004BF1" w:rsidRDefault="00060FBC" w:rsidP="0016200E">
            <w:pPr>
              <w:jc w:val="center"/>
              <w:rPr>
                <w:color w:val="000000"/>
                <w:lang w:eastAsia="en-US"/>
              </w:rPr>
            </w:pPr>
            <w:r w:rsidRPr="00004BF1">
              <w:rPr>
                <w:color w:val="000000"/>
                <w:lang w:eastAsia="en-US"/>
              </w:rPr>
              <w:t>10,7</w:t>
            </w:r>
          </w:p>
        </w:tc>
        <w:tc>
          <w:tcPr>
            <w:tcW w:w="916"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73,9</w:t>
            </w:r>
          </w:p>
        </w:tc>
      </w:tr>
      <w:tr w:rsidR="00060FBC" w:rsidRPr="00004BF1" w:rsidTr="0016200E">
        <w:trPr>
          <w:trHeight w:val="300"/>
        </w:trPr>
        <w:tc>
          <w:tcPr>
            <w:tcW w:w="271" w:type="pct"/>
            <w:vMerge/>
            <w:vAlign w:val="center"/>
            <w:hideMark/>
          </w:tcPr>
          <w:p w:rsidR="00060FBC" w:rsidRPr="00004BF1" w:rsidRDefault="00060FBC" w:rsidP="0016200E">
            <w:pPr>
              <w:jc w:val="center"/>
              <w:rPr>
                <w:color w:val="000000"/>
                <w:lang w:eastAsia="ru-RU"/>
              </w:rPr>
            </w:pPr>
          </w:p>
        </w:tc>
        <w:tc>
          <w:tcPr>
            <w:tcW w:w="1222" w:type="pct"/>
            <w:vMerge/>
            <w:vAlign w:val="center"/>
            <w:hideMark/>
          </w:tcPr>
          <w:p w:rsidR="00060FBC" w:rsidRPr="00004BF1" w:rsidRDefault="00060FBC" w:rsidP="0016200E">
            <w:pPr>
              <w:rPr>
                <w:color w:val="000000"/>
                <w:lang w:eastAsia="ru-RU"/>
              </w:rPr>
            </w:pPr>
          </w:p>
        </w:tc>
        <w:tc>
          <w:tcPr>
            <w:tcW w:w="504" w:type="pct"/>
            <w:shd w:val="clear" w:color="auto" w:fill="auto"/>
            <w:noWrap/>
            <w:hideMark/>
          </w:tcPr>
          <w:p w:rsidR="00060FBC" w:rsidRPr="00004BF1" w:rsidRDefault="00060FBC" w:rsidP="0016200E">
            <w:pPr>
              <w:jc w:val="center"/>
              <w:rPr>
                <w:color w:val="000000"/>
                <w:lang w:eastAsia="ru-RU"/>
              </w:rPr>
            </w:pPr>
            <w:r w:rsidRPr="00004BF1">
              <w:rPr>
                <w:color w:val="000000"/>
                <w:lang w:eastAsia="ru-RU"/>
              </w:rPr>
              <w:t>2</w:t>
            </w:r>
          </w:p>
        </w:tc>
        <w:tc>
          <w:tcPr>
            <w:tcW w:w="719"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107,6</w:t>
            </w:r>
          </w:p>
        </w:tc>
        <w:tc>
          <w:tcPr>
            <w:tcW w:w="504"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5,8</w:t>
            </w:r>
          </w:p>
        </w:tc>
        <w:tc>
          <w:tcPr>
            <w:tcW w:w="864" w:type="pct"/>
            <w:vAlign w:val="bottom"/>
          </w:tcPr>
          <w:p w:rsidR="00060FBC" w:rsidRPr="00004BF1" w:rsidRDefault="00060FBC" w:rsidP="0016200E">
            <w:pPr>
              <w:jc w:val="center"/>
              <w:rPr>
                <w:color w:val="000000"/>
                <w:lang w:eastAsia="en-US"/>
              </w:rPr>
            </w:pPr>
            <w:r w:rsidRPr="00004BF1">
              <w:rPr>
                <w:color w:val="000000"/>
                <w:lang w:eastAsia="en-US"/>
              </w:rPr>
              <w:t>6,3</w:t>
            </w:r>
          </w:p>
        </w:tc>
        <w:tc>
          <w:tcPr>
            <w:tcW w:w="916"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148,6</w:t>
            </w:r>
          </w:p>
        </w:tc>
      </w:tr>
      <w:tr w:rsidR="00060FBC" w:rsidRPr="00004BF1" w:rsidTr="0016200E">
        <w:trPr>
          <w:trHeight w:val="300"/>
        </w:trPr>
        <w:tc>
          <w:tcPr>
            <w:tcW w:w="271" w:type="pct"/>
            <w:vMerge/>
            <w:vAlign w:val="center"/>
            <w:hideMark/>
          </w:tcPr>
          <w:p w:rsidR="00060FBC" w:rsidRPr="00004BF1" w:rsidRDefault="00060FBC" w:rsidP="0016200E">
            <w:pPr>
              <w:jc w:val="center"/>
              <w:rPr>
                <w:color w:val="000000"/>
                <w:lang w:eastAsia="ru-RU"/>
              </w:rPr>
            </w:pPr>
          </w:p>
        </w:tc>
        <w:tc>
          <w:tcPr>
            <w:tcW w:w="1222" w:type="pct"/>
            <w:vMerge/>
            <w:vAlign w:val="center"/>
            <w:hideMark/>
          </w:tcPr>
          <w:p w:rsidR="00060FBC" w:rsidRPr="00004BF1" w:rsidRDefault="00060FBC" w:rsidP="0016200E">
            <w:pPr>
              <w:rPr>
                <w:color w:val="000000"/>
                <w:lang w:eastAsia="ru-RU"/>
              </w:rPr>
            </w:pPr>
          </w:p>
        </w:tc>
        <w:tc>
          <w:tcPr>
            <w:tcW w:w="504" w:type="pct"/>
            <w:shd w:val="clear" w:color="auto" w:fill="auto"/>
            <w:noWrap/>
            <w:hideMark/>
          </w:tcPr>
          <w:p w:rsidR="00060FBC" w:rsidRPr="00004BF1" w:rsidRDefault="00060FBC" w:rsidP="0016200E">
            <w:pPr>
              <w:jc w:val="center"/>
              <w:rPr>
                <w:color w:val="000000"/>
                <w:lang w:eastAsia="ru-RU"/>
              </w:rPr>
            </w:pPr>
            <w:r w:rsidRPr="00004BF1">
              <w:rPr>
                <w:color w:val="000000"/>
                <w:lang w:eastAsia="ru-RU"/>
              </w:rPr>
              <w:t>3</w:t>
            </w:r>
          </w:p>
        </w:tc>
        <w:tc>
          <w:tcPr>
            <w:tcW w:w="719"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234,0</w:t>
            </w:r>
          </w:p>
        </w:tc>
        <w:tc>
          <w:tcPr>
            <w:tcW w:w="504"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5,82</w:t>
            </w:r>
          </w:p>
        </w:tc>
        <w:tc>
          <w:tcPr>
            <w:tcW w:w="864" w:type="pct"/>
            <w:vAlign w:val="bottom"/>
          </w:tcPr>
          <w:p w:rsidR="00060FBC" w:rsidRPr="00004BF1" w:rsidRDefault="00060FBC" w:rsidP="0016200E">
            <w:pPr>
              <w:jc w:val="center"/>
              <w:rPr>
                <w:color w:val="000000"/>
                <w:lang w:eastAsia="en-US"/>
              </w:rPr>
            </w:pPr>
            <w:r w:rsidRPr="00004BF1">
              <w:rPr>
                <w:color w:val="000000"/>
                <w:lang w:eastAsia="en-US"/>
              </w:rPr>
              <w:t>9,8</w:t>
            </w:r>
          </w:p>
        </w:tc>
        <w:tc>
          <w:tcPr>
            <w:tcW w:w="916"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166,3</w:t>
            </w:r>
          </w:p>
        </w:tc>
      </w:tr>
      <w:tr w:rsidR="00060FBC" w:rsidRPr="00004BF1" w:rsidTr="0016200E">
        <w:trPr>
          <w:trHeight w:val="300"/>
        </w:trPr>
        <w:tc>
          <w:tcPr>
            <w:tcW w:w="271" w:type="pct"/>
            <w:vMerge w:val="restart"/>
            <w:shd w:val="clear" w:color="auto" w:fill="auto"/>
            <w:noWrap/>
            <w:vAlign w:val="center"/>
            <w:hideMark/>
          </w:tcPr>
          <w:p w:rsidR="00060FBC" w:rsidRPr="00004BF1" w:rsidRDefault="00060FBC" w:rsidP="0016200E">
            <w:pPr>
              <w:jc w:val="center"/>
              <w:rPr>
                <w:color w:val="000000"/>
                <w:lang w:eastAsia="ru-RU"/>
              </w:rPr>
            </w:pPr>
            <w:r w:rsidRPr="00004BF1">
              <w:rPr>
                <w:color w:val="000000"/>
                <w:lang w:eastAsia="ru-RU"/>
              </w:rPr>
              <w:t>5</w:t>
            </w:r>
          </w:p>
        </w:tc>
        <w:tc>
          <w:tcPr>
            <w:tcW w:w="1222" w:type="pct"/>
            <w:vMerge w:val="restart"/>
            <w:shd w:val="clear" w:color="auto" w:fill="auto"/>
            <w:vAlign w:val="center"/>
            <w:hideMark/>
          </w:tcPr>
          <w:p w:rsidR="00060FBC" w:rsidRPr="00004BF1" w:rsidRDefault="00060FBC" w:rsidP="0016200E">
            <w:pPr>
              <w:rPr>
                <w:color w:val="000000"/>
                <w:lang w:eastAsia="ru-RU"/>
              </w:rPr>
            </w:pPr>
            <w:r w:rsidRPr="00004BF1">
              <w:rPr>
                <w:color w:val="000000"/>
                <w:lang w:eastAsia="ru-RU"/>
              </w:rPr>
              <w:t xml:space="preserve">КВ, его побережье </w:t>
            </w:r>
          </w:p>
        </w:tc>
        <w:tc>
          <w:tcPr>
            <w:tcW w:w="504" w:type="pct"/>
            <w:shd w:val="clear" w:color="auto" w:fill="auto"/>
            <w:noWrap/>
            <w:hideMark/>
          </w:tcPr>
          <w:p w:rsidR="00060FBC" w:rsidRPr="00004BF1" w:rsidRDefault="00060FBC" w:rsidP="0016200E">
            <w:pPr>
              <w:jc w:val="center"/>
              <w:rPr>
                <w:color w:val="000000"/>
                <w:lang w:eastAsia="ru-RU"/>
              </w:rPr>
            </w:pPr>
            <w:r w:rsidRPr="00004BF1">
              <w:rPr>
                <w:color w:val="000000"/>
                <w:lang w:eastAsia="ru-RU"/>
              </w:rPr>
              <w:t>1</w:t>
            </w:r>
          </w:p>
        </w:tc>
        <w:tc>
          <w:tcPr>
            <w:tcW w:w="719" w:type="pct"/>
            <w:shd w:val="clear" w:color="auto" w:fill="auto"/>
            <w:noWrap/>
            <w:vAlign w:val="center"/>
          </w:tcPr>
          <w:p w:rsidR="00060FBC" w:rsidRPr="00004BF1" w:rsidRDefault="00060FBC" w:rsidP="0016200E">
            <w:pPr>
              <w:jc w:val="center"/>
              <w:rPr>
                <w:color w:val="000000"/>
                <w:lang w:eastAsia="en-US"/>
              </w:rPr>
            </w:pPr>
            <w:r w:rsidRPr="00004BF1">
              <w:rPr>
                <w:color w:val="000000"/>
                <w:lang w:eastAsia="en-US"/>
              </w:rPr>
              <w:t>548,0</w:t>
            </w:r>
          </w:p>
        </w:tc>
        <w:tc>
          <w:tcPr>
            <w:tcW w:w="504"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7,98</w:t>
            </w:r>
          </w:p>
        </w:tc>
        <w:tc>
          <w:tcPr>
            <w:tcW w:w="864" w:type="pct"/>
            <w:vAlign w:val="bottom"/>
          </w:tcPr>
          <w:p w:rsidR="00060FBC" w:rsidRPr="00004BF1" w:rsidRDefault="00060FBC" w:rsidP="0016200E">
            <w:pPr>
              <w:jc w:val="center"/>
              <w:rPr>
                <w:color w:val="000000"/>
                <w:lang w:eastAsia="en-US"/>
              </w:rPr>
            </w:pPr>
            <w:r w:rsidRPr="00004BF1">
              <w:rPr>
                <w:color w:val="000000"/>
                <w:lang w:eastAsia="en-US"/>
              </w:rPr>
              <w:t>15,2</w:t>
            </w:r>
          </w:p>
        </w:tc>
        <w:tc>
          <w:tcPr>
            <w:tcW w:w="916"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171,7</w:t>
            </w:r>
          </w:p>
        </w:tc>
      </w:tr>
      <w:tr w:rsidR="00060FBC" w:rsidRPr="00004BF1" w:rsidTr="0016200E">
        <w:trPr>
          <w:trHeight w:val="300"/>
        </w:trPr>
        <w:tc>
          <w:tcPr>
            <w:tcW w:w="271" w:type="pct"/>
            <w:vMerge/>
            <w:hideMark/>
          </w:tcPr>
          <w:p w:rsidR="00060FBC" w:rsidRPr="00004BF1" w:rsidRDefault="00060FBC" w:rsidP="0016200E">
            <w:pPr>
              <w:rPr>
                <w:color w:val="000000"/>
                <w:lang w:eastAsia="ru-RU"/>
              </w:rPr>
            </w:pPr>
          </w:p>
        </w:tc>
        <w:tc>
          <w:tcPr>
            <w:tcW w:w="1222" w:type="pct"/>
            <w:vMerge/>
            <w:hideMark/>
          </w:tcPr>
          <w:p w:rsidR="00060FBC" w:rsidRPr="00004BF1" w:rsidRDefault="00060FBC" w:rsidP="0016200E">
            <w:pPr>
              <w:rPr>
                <w:color w:val="000000"/>
                <w:lang w:eastAsia="ru-RU"/>
              </w:rPr>
            </w:pPr>
          </w:p>
        </w:tc>
        <w:tc>
          <w:tcPr>
            <w:tcW w:w="504" w:type="pct"/>
            <w:shd w:val="clear" w:color="auto" w:fill="auto"/>
            <w:noWrap/>
            <w:hideMark/>
          </w:tcPr>
          <w:p w:rsidR="00060FBC" w:rsidRPr="00004BF1" w:rsidRDefault="00060FBC" w:rsidP="0016200E">
            <w:pPr>
              <w:jc w:val="center"/>
              <w:rPr>
                <w:color w:val="000000"/>
                <w:lang w:eastAsia="ru-RU"/>
              </w:rPr>
            </w:pPr>
            <w:r w:rsidRPr="00004BF1">
              <w:rPr>
                <w:color w:val="000000"/>
                <w:lang w:eastAsia="ru-RU"/>
              </w:rPr>
              <w:t>2</w:t>
            </w:r>
          </w:p>
        </w:tc>
        <w:tc>
          <w:tcPr>
            <w:tcW w:w="719" w:type="pct"/>
            <w:shd w:val="clear" w:color="auto" w:fill="auto"/>
            <w:noWrap/>
            <w:vAlign w:val="center"/>
          </w:tcPr>
          <w:p w:rsidR="00060FBC" w:rsidRPr="00004BF1" w:rsidRDefault="00060FBC" w:rsidP="0016200E">
            <w:pPr>
              <w:jc w:val="center"/>
              <w:rPr>
                <w:color w:val="000000"/>
                <w:lang w:eastAsia="en-US"/>
              </w:rPr>
            </w:pPr>
            <w:r w:rsidRPr="00004BF1">
              <w:rPr>
                <w:color w:val="000000"/>
                <w:lang w:eastAsia="en-US"/>
              </w:rPr>
              <w:t>97,0</w:t>
            </w:r>
          </w:p>
        </w:tc>
        <w:tc>
          <w:tcPr>
            <w:tcW w:w="504"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6,22</w:t>
            </w:r>
          </w:p>
        </w:tc>
        <w:tc>
          <w:tcPr>
            <w:tcW w:w="864" w:type="pct"/>
            <w:vAlign w:val="bottom"/>
          </w:tcPr>
          <w:p w:rsidR="00060FBC" w:rsidRPr="00004BF1" w:rsidRDefault="00060FBC" w:rsidP="0016200E">
            <w:pPr>
              <w:jc w:val="center"/>
              <w:rPr>
                <w:color w:val="000000"/>
                <w:lang w:eastAsia="en-US"/>
              </w:rPr>
            </w:pPr>
            <w:r w:rsidRPr="00004BF1">
              <w:rPr>
                <w:color w:val="000000"/>
                <w:lang w:eastAsia="en-US"/>
              </w:rPr>
              <w:t>1,1</w:t>
            </w:r>
          </w:p>
        </w:tc>
        <w:tc>
          <w:tcPr>
            <w:tcW w:w="916"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165,4</w:t>
            </w:r>
          </w:p>
        </w:tc>
      </w:tr>
      <w:tr w:rsidR="00060FBC" w:rsidRPr="00004BF1" w:rsidTr="0016200E">
        <w:trPr>
          <w:trHeight w:val="300"/>
        </w:trPr>
        <w:tc>
          <w:tcPr>
            <w:tcW w:w="271" w:type="pct"/>
            <w:vMerge/>
            <w:hideMark/>
          </w:tcPr>
          <w:p w:rsidR="00060FBC" w:rsidRPr="00004BF1" w:rsidRDefault="00060FBC" w:rsidP="0016200E">
            <w:pPr>
              <w:rPr>
                <w:color w:val="000000"/>
                <w:lang w:eastAsia="ru-RU"/>
              </w:rPr>
            </w:pPr>
          </w:p>
        </w:tc>
        <w:tc>
          <w:tcPr>
            <w:tcW w:w="1222" w:type="pct"/>
            <w:vMerge/>
            <w:hideMark/>
          </w:tcPr>
          <w:p w:rsidR="00060FBC" w:rsidRPr="00004BF1" w:rsidRDefault="00060FBC" w:rsidP="0016200E">
            <w:pPr>
              <w:rPr>
                <w:color w:val="000000"/>
                <w:lang w:eastAsia="ru-RU"/>
              </w:rPr>
            </w:pPr>
          </w:p>
        </w:tc>
        <w:tc>
          <w:tcPr>
            <w:tcW w:w="504" w:type="pct"/>
            <w:shd w:val="clear" w:color="auto" w:fill="auto"/>
            <w:noWrap/>
            <w:hideMark/>
          </w:tcPr>
          <w:p w:rsidR="00060FBC" w:rsidRPr="00004BF1" w:rsidRDefault="00060FBC" w:rsidP="0016200E">
            <w:pPr>
              <w:jc w:val="center"/>
              <w:rPr>
                <w:color w:val="000000"/>
                <w:lang w:eastAsia="ru-RU"/>
              </w:rPr>
            </w:pPr>
            <w:r w:rsidRPr="00004BF1">
              <w:rPr>
                <w:color w:val="000000"/>
                <w:lang w:eastAsia="ru-RU"/>
              </w:rPr>
              <w:t>3</w:t>
            </w:r>
          </w:p>
        </w:tc>
        <w:tc>
          <w:tcPr>
            <w:tcW w:w="719" w:type="pct"/>
            <w:shd w:val="clear" w:color="auto" w:fill="auto"/>
            <w:noWrap/>
            <w:vAlign w:val="center"/>
          </w:tcPr>
          <w:p w:rsidR="00060FBC" w:rsidRPr="00004BF1" w:rsidRDefault="00060FBC" w:rsidP="0016200E">
            <w:pPr>
              <w:jc w:val="center"/>
              <w:rPr>
                <w:color w:val="000000"/>
                <w:lang w:eastAsia="en-US"/>
              </w:rPr>
            </w:pPr>
            <w:r w:rsidRPr="00004BF1">
              <w:rPr>
                <w:color w:val="000000"/>
                <w:lang w:eastAsia="en-US"/>
              </w:rPr>
              <w:t>508,0</w:t>
            </w:r>
          </w:p>
        </w:tc>
        <w:tc>
          <w:tcPr>
            <w:tcW w:w="504"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6,07</w:t>
            </w:r>
          </w:p>
        </w:tc>
        <w:tc>
          <w:tcPr>
            <w:tcW w:w="864" w:type="pct"/>
            <w:vAlign w:val="bottom"/>
          </w:tcPr>
          <w:p w:rsidR="00060FBC" w:rsidRPr="00004BF1" w:rsidRDefault="00060FBC" w:rsidP="0016200E">
            <w:pPr>
              <w:jc w:val="center"/>
              <w:rPr>
                <w:color w:val="000000"/>
                <w:lang w:eastAsia="en-US"/>
              </w:rPr>
            </w:pPr>
            <w:r w:rsidRPr="00004BF1">
              <w:rPr>
                <w:color w:val="000000"/>
                <w:lang w:eastAsia="en-US"/>
              </w:rPr>
              <w:t>5,9</w:t>
            </w:r>
          </w:p>
        </w:tc>
        <w:tc>
          <w:tcPr>
            <w:tcW w:w="916" w:type="pct"/>
            <w:shd w:val="clear" w:color="auto" w:fill="auto"/>
            <w:noWrap/>
            <w:vAlign w:val="center"/>
            <w:hideMark/>
          </w:tcPr>
          <w:p w:rsidR="00060FBC" w:rsidRPr="00004BF1" w:rsidRDefault="00060FBC" w:rsidP="0016200E">
            <w:pPr>
              <w:jc w:val="center"/>
              <w:rPr>
                <w:color w:val="000000"/>
                <w:lang w:eastAsia="en-US"/>
              </w:rPr>
            </w:pPr>
            <w:r w:rsidRPr="00004BF1">
              <w:rPr>
                <w:color w:val="000000"/>
                <w:lang w:eastAsia="en-US"/>
              </w:rPr>
              <w:t>187,3</w:t>
            </w:r>
          </w:p>
        </w:tc>
      </w:tr>
    </w:tbl>
    <w:p w:rsidR="00060FBC" w:rsidRPr="00004BF1" w:rsidRDefault="00060FBC" w:rsidP="00060FBC">
      <w:pPr>
        <w:ind w:firstLine="709"/>
        <w:contextualSpacing/>
        <w:rPr>
          <w:rFonts w:eastAsia="TimesNewRomanPSMT"/>
          <w:sz w:val="28"/>
          <w:szCs w:val="28"/>
          <w:lang w:eastAsia="en-US"/>
        </w:rPr>
      </w:pPr>
    </w:p>
    <w:p w:rsidR="00060FBC" w:rsidRPr="00004BF1" w:rsidRDefault="00060FBC" w:rsidP="00060FBC">
      <w:pPr>
        <w:spacing w:line="360" w:lineRule="auto"/>
        <w:contextualSpacing/>
        <w:jc w:val="both"/>
        <w:rPr>
          <w:rFonts w:eastAsia="Calibri"/>
          <w:sz w:val="24"/>
          <w:szCs w:val="24"/>
          <w:lang w:eastAsia="en-US"/>
        </w:rPr>
      </w:pPr>
      <w:r w:rsidRPr="00004BF1">
        <w:rPr>
          <w:rFonts w:eastAsia="Calibri"/>
          <w:sz w:val="24"/>
          <w:szCs w:val="24"/>
          <w:lang w:eastAsia="en-US"/>
        </w:rPr>
        <w:t xml:space="preserve">Таблица </w:t>
      </w:r>
      <w:r w:rsidR="00E706B2" w:rsidRPr="00004BF1">
        <w:rPr>
          <w:rFonts w:eastAsia="Calibri"/>
          <w:sz w:val="24"/>
          <w:szCs w:val="24"/>
          <w:lang w:eastAsia="en-US"/>
        </w:rPr>
        <w:t>В</w:t>
      </w:r>
      <w:r w:rsidR="00164080" w:rsidRPr="00004BF1">
        <w:rPr>
          <w:rFonts w:eastAsia="Calibri"/>
          <w:sz w:val="24"/>
          <w:szCs w:val="24"/>
          <w:lang w:eastAsia="en-US"/>
        </w:rPr>
        <w:t>.</w:t>
      </w:r>
      <w:r w:rsidRPr="00004BF1">
        <w:rPr>
          <w:rFonts w:eastAsia="Calibri"/>
          <w:sz w:val="24"/>
          <w:szCs w:val="24"/>
          <w:lang w:eastAsia="en-US"/>
        </w:rPr>
        <w:t>3 – Средние значения концентрации тяжелых металлов в СП АА, 2018 г.</w:t>
      </w:r>
    </w:p>
    <w:tbl>
      <w:tblPr>
        <w:tblW w:w="5000" w:type="pct"/>
        <w:tblLook w:val="04A0" w:firstRow="1" w:lastRow="0" w:firstColumn="1" w:lastColumn="0" w:noHBand="0" w:noVBand="1"/>
      </w:tblPr>
      <w:tblGrid>
        <w:gridCol w:w="560"/>
        <w:gridCol w:w="1971"/>
        <w:gridCol w:w="905"/>
        <w:gridCol w:w="1081"/>
        <w:gridCol w:w="926"/>
        <w:gridCol w:w="1139"/>
        <w:gridCol w:w="1139"/>
        <w:gridCol w:w="926"/>
        <w:gridCol w:w="923"/>
      </w:tblGrid>
      <w:tr w:rsidR="00060FBC" w:rsidRPr="00004BF1" w:rsidTr="0016200E">
        <w:trPr>
          <w:trHeight w:val="300"/>
        </w:trPr>
        <w:tc>
          <w:tcPr>
            <w:tcW w:w="1322" w:type="pct"/>
            <w:gridSpan w:val="2"/>
            <w:tcBorders>
              <w:top w:val="single" w:sz="4" w:space="0" w:color="auto"/>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Зоны</w:t>
            </w:r>
          </w:p>
        </w:tc>
        <w:tc>
          <w:tcPr>
            <w:tcW w:w="4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Съемки</w:t>
            </w:r>
          </w:p>
        </w:tc>
        <w:tc>
          <w:tcPr>
            <w:tcW w:w="565"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proofErr w:type="spellStart"/>
            <w:r w:rsidRPr="00004BF1">
              <w:rPr>
                <w:color w:val="000000"/>
                <w:lang w:eastAsia="ru-RU"/>
              </w:rPr>
              <w:t>Cu</w:t>
            </w:r>
            <w:proofErr w:type="spellEnd"/>
          </w:p>
        </w:tc>
        <w:tc>
          <w:tcPr>
            <w:tcW w:w="484"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proofErr w:type="spellStart"/>
            <w:r w:rsidRPr="00004BF1">
              <w:rPr>
                <w:color w:val="000000"/>
                <w:lang w:eastAsia="ru-RU"/>
              </w:rPr>
              <w:t>Zn</w:t>
            </w:r>
            <w:proofErr w:type="spellEnd"/>
          </w:p>
        </w:tc>
        <w:tc>
          <w:tcPr>
            <w:tcW w:w="595"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proofErr w:type="spellStart"/>
            <w:r w:rsidRPr="00004BF1">
              <w:rPr>
                <w:color w:val="000000"/>
                <w:lang w:eastAsia="ru-RU"/>
              </w:rPr>
              <w:t>Cd</w:t>
            </w:r>
            <w:proofErr w:type="spellEnd"/>
          </w:p>
        </w:tc>
        <w:tc>
          <w:tcPr>
            <w:tcW w:w="595"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proofErr w:type="spellStart"/>
            <w:r w:rsidRPr="00004BF1">
              <w:rPr>
                <w:color w:val="000000"/>
                <w:lang w:eastAsia="ru-RU"/>
              </w:rPr>
              <w:t>Co</w:t>
            </w:r>
            <w:proofErr w:type="spellEnd"/>
          </w:p>
        </w:tc>
        <w:tc>
          <w:tcPr>
            <w:tcW w:w="484" w:type="pct"/>
            <w:tcBorders>
              <w:top w:val="single" w:sz="4" w:space="0" w:color="auto"/>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proofErr w:type="spellStart"/>
            <w:r w:rsidRPr="00004BF1">
              <w:rPr>
                <w:color w:val="000000"/>
                <w:lang w:eastAsia="ru-RU"/>
              </w:rPr>
              <w:t>Ni</w:t>
            </w:r>
            <w:proofErr w:type="spellEnd"/>
          </w:p>
        </w:tc>
        <w:tc>
          <w:tcPr>
            <w:tcW w:w="484" w:type="pct"/>
            <w:tcBorders>
              <w:top w:val="single" w:sz="4" w:space="0" w:color="auto"/>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proofErr w:type="spellStart"/>
            <w:r w:rsidRPr="00004BF1">
              <w:rPr>
                <w:color w:val="000000"/>
                <w:lang w:eastAsia="ru-RU"/>
              </w:rPr>
              <w:t>Pb</w:t>
            </w:r>
            <w:proofErr w:type="spellEnd"/>
          </w:p>
        </w:tc>
      </w:tr>
      <w:tr w:rsidR="00060FBC" w:rsidRPr="00004BF1" w:rsidTr="0016200E">
        <w:trPr>
          <w:trHeight w:val="300"/>
        </w:trPr>
        <w:tc>
          <w:tcPr>
            <w:tcW w:w="292" w:type="pct"/>
            <w:tcBorders>
              <w:top w:val="single" w:sz="4" w:space="0" w:color="auto"/>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1029"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название</w:t>
            </w:r>
          </w:p>
        </w:tc>
        <w:tc>
          <w:tcPr>
            <w:tcW w:w="473"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3206" w:type="pct"/>
            <w:gridSpan w:val="6"/>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мкг/дм</w:t>
            </w:r>
            <w:r w:rsidRPr="00004BF1">
              <w:rPr>
                <w:color w:val="000000"/>
                <w:vertAlign w:val="superscript"/>
                <w:lang w:eastAsia="ru-RU"/>
              </w:rPr>
              <w:t>3</w:t>
            </w:r>
          </w:p>
        </w:tc>
      </w:tr>
      <w:tr w:rsidR="00060FBC" w:rsidRPr="00004BF1" w:rsidTr="0016200E">
        <w:trPr>
          <w:trHeight w:val="300"/>
        </w:trPr>
        <w:tc>
          <w:tcPr>
            <w:tcW w:w="29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w:t>
            </w:r>
          </w:p>
        </w:tc>
        <w:tc>
          <w:tcPr>
            <w:tcW w:w="1029"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3B3EE4" w:rsidP="0016200E">
            <w:pPr>
              <w:overflowPunct/>
              <w:autoSpaceDE/>
              <w:autoSpaceDN/>
              <w:adjustRightInd/>
              <w:textAlignment w:val="auto"/>
              <w:rPr>
                <w:color w:val="000000"/>
                <w:lang w:eastAsia="ru-RU"/>
              </w:rPr>
            </w:pPr>
            <w:r w:rsidRPr="00004BF1">
              <w:rPr>
                <w:lang w:eastAsia="en-US"/>
              </w:rPr>
              <w:t>Горная территория</w:t>
            </w:r>
          </w:p>
        </w:tc>
        <w:tc>
          <w:tcPr>
            <w:tcW w:w="4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w:t>
            </w:r>
          </w:p>
        </w:tc>
        <w:tc>
          <w:tcPr>
            <w:tcW w:w="5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4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13,5</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4,4</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48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6,8</w:t>
            </w:r>
          </w:p>
        </w:tc>
        <w:tc>
          <w:tcPr>
            <w:tcW w:w="48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7,4</w:t>
            </w:r>
          </w:p>
        </w:tc>
      </w:tr>
      <w:tr w:rsidR="00060FBC" w:rsidRPr="00004BF1" w:rsidTr="0016200E">
        <w:trPr>
          <w:trHeight w:val="300"/>
        </w:trPr>
        <w:tc>
          <w:tcPr>
            <w:tcW w:w="292"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jc w:val="center"/>
              <w:textAlignment w:val="auto"/>
              <w:rPr>
                <w:color w:val="00000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w:t>
            </w:r>
          </w:p>
        </w:tc>
        <w:tc>
          <w:tcPr>
            <w:tcW w:w="5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8,6</w:t>
            </w:r>
          </w:p>
        </w:tc>
        <w:tc>
          <w:tcPr>
            <w:tcW w:w="4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8,0</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6,0</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48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9,4</w:t>
            </w:r>
          </w:p>
        </w:tc>
        <w:tc>
          <w:tcPr>
            <w:tcW w:w="48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9,5</w:t>
            </w:r>
          </w:p>
        </w:tc>
      </w:tr>
      <w:tr w:rsidR="00060FBC" w:rsidRPr="00004BF1" w:rsidTr="0016200E">
        <w:trPr>
          <w:trHeight w:val="300"/>
        </w:trPr>
        <w:tc>
          <w:tcPr>
            <w:tcW w:w="292"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jc w:val="center"/>
              <w:textAlignment w:val="auto"/>
              <w:rPr>
                <w:color w:val="00000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w:t>
            </w:r>
          </w:p>
        </w:tc>
        <w:tc>
          <w:tcPr>
            <w:tcW w:w="5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8,6</w:t>
            </w:r>
          </w:p>
        </w:tc>
        <w:tc>
          <w:tcPr>
            <w:tcW w:w="4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5,1</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5,3</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w:t>
            </w:r>
          </w:p>
        </w:tc>
        <w:tc>
          <w:tcPr>
            <w:tcW w:w="48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48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18,3</w:t>
            </w:r>
          </w:p>
        </w:tc>
      </w:tr>
      <w:tr w:rsidR="00060FBC" w:rsidRPr="00004BF1" w:rsidTr="0016200E">
        <w:trPr>
          <w:trHeight w:val="300"/>
        </w:trPr>
        <w:tc>
          <w:tcPr>
            <w:tcW w:w="29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w:t>
            </w:r>
          </w:p>
        </w:tc>
        <w:tc>
          <w:tcPr>
            <w:tcW w:w="1029"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Территория г. Алматы</w:t>
            </w:r>
          </w:p>
        </w:tc>
        <w:tc>
          <w:tcPr>
            <w:tcW w:w="4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w:t>
            </w:r>
          </w:p>
        </w:tc>
        <w:tc>
          <w:tcPr>
            <w:tcW w:w="5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3,6</w:t>
            </w:r>
          </w:p>
        </w:tc>
        <w:tc>
          <w:tcPr>
            <w:tcW w:w="4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39,0</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4,8</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w:t>
            </w:r>
          </w:p>
        </w:tc>
        <w:tc>
          <w:tcPr>
            <w:tcW w:w="48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14,0</w:t>
            </w:r>
          </w:p>
        </w:tc>
        <w:tc>
          <w:tcPr>
            <w:tcW w:w="48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6,4</w:t>
            </w:r>
          </w:p>
        </w:tc>
      </w:tr>
      <w:tr w:rsidR="00060FBC" w:rsidRPr="00004BF1" w:rsidTr="0016200E">
        <w:trPr>
          <w:trHeight w:val="300"/>
        </w:trPr>
        <w:tc>
          <w:tcPr>
            <w:tcW w:w="292"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jc w:val="center"/>
              <w:textAlignment w:val="auto"/>
              <w:rPr>
                <w:color w:val="00000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w:t>
            </w:r>
          </w:p>
        </w:tc>
        <w:tc>
          <w:tcPr>
            <w:tcW w:w="5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9,9</w:t>
            </w:r>
          </w:p>
        </w:tc>
        <w:tc>
          <w:tcPr>
            <w:tcW w:w="4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16,7</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6,8</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w:t>
            </w:r>
          </w:p>
        </w:tc>
        <w:tc>
          <w:tcPr>
            <w:tcW w:w="48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5,2</w:t>
            </w:r>
          </w:p>
        </w:tc>
        <w:tc>
          <w:tcPr>
            <w:tcW w:w="48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16,1</w:t>
            </w:r>
          </w:p>
        </w:tc>
      </w:tr>
      <w:tr w:rsidR="00060FBC" w:rsidRPr="00004BF1" w:rsidTr="0016200E">
        <w:trPr>
          <w:trHeight w:val="300"/>
        </w:trPr>
        <w:tc>
          <w:tcPr>
            <w:tcW w:w="292"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jc w:val="center"/>
              <w:textAlignment w:val="auto"/>
              <w:rPr>
                <w:color w:val="00000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w:t>
            </w:r>
          </w:p>
        </w:tc>
        <w:tc>
          <w:tcPr>
            <w:tcW w:w="5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10,4</w:t>
            </w:r>
          </w:p>
        </w:tc>
        <w:tc>
          <w:tcPr>
            <w:tcW w:w="4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7,7</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3,7</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2,8</w:t>
            </w:r>
          </w:p>
        </w:tc>
        <w:tc>
          <w:tcPr>
            <w:tcW w:w="48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w:t>
            </w:r>
          </w:p>
        </w:tc>
        <w:tc>
          <w:tcPr>
            <w:tcW w:w="48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16,9</w:t>
            </w:r>
          </w:p>
        </w:tc>
      </w:tr>
      <w:tr w:rsidR="00060FBC" w:rsidRPr="00004BF1" w:rsidTr="0016200E">
        <w:trPr>
          <w:trHeight w:val="300"/>
        </w:trPr>
        <w:tc>
          <w:tcPr>
            <w:tcW w:w="29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w:t>
            </w:r>
          </w:p>
        </w:tc>
        <w:tc>
          <w:tcPr>
            <w:tcW w:w="1029"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Малые города, населенные пункты городского типа</w:t>
            </w:r>
          </w:p>
        </w:tc>
        <w:tc>
          <w:tcPr>
            <w:tcW w:w="4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w:t>
            </w:r>
          </w:p>
        </w:tc>
        <w:tc>
          <w:tcPr>
            <w:tcW w:w="5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4,7</w:t>
            </w:r>
          </w:p>
        </w:tc>
        <w:tc>
          <w:tcPr>
            <w:tcW w:w="4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19,9</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5,6</w:t>
            </w:r>
          </w:p>
        </w:tc>
        <w:tc>
          <w:tcPr>
            <w:tcW w:w="48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6,4</w:t>
            </w:r>
          </w:p>
        </w:tc>
        <w:tc>
          <w:tcPr>
            <w:tcW w:w="48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11,2</w:t>
            </w:r>
          </w:p>
        </w:tc>
      </w:tr>
      <w:tr w:rsidR="00060FBC" w:rsidRPr="00004BF1" w:rsidTr="0016200E">
        <w:trPr>
          <w:trHeight w:val="300"/>
        </w:trPr>
        <w:tc>
          <w:tcPr>
            <w:tcW w:w="292"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jc w:val="center"/>
              <w:textAlignment w:val="auto"/>
              <w:rPr>
                <w:color w:val="00000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w:t>
            </w:r>
          </w:p>
        </w:tc>
        <w:tc>
          <w:tcPr>
            <w:tcW w:w="5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11,1</w:t>
            </w:r>
          </w:p>
        </w:tc>
        <w:tc>
          <w:tcPr>
            <w:tcW w:w="4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15,9</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4,6</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w:t>
            </w:r>
          </w:p>
        </w:tc>
        <w:tc>
          <w:tcPr>
            <w:tcW w:w="48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6,0</w:t>
            </w:r>
          </w:p>
        </w:tc>
        <w:tc>
          <w:tcPr>
            <w:tcW w:w="48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17,6</w:t>
            </w:r>
          </w:p>
        </w:tc>
      </w:tr>
      <w:tr w:rsidR="00060FBC" w:rsidRPr="00004BF1" w:rsidTr="0016200E">
        <w:trPr>
          <w:trHeight w:val="300"/>
        </w:trPr>
        <w:tc>
          <w:tcPr>
            <w:tcW w:w="292"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jc w:val="center"/>
              <w:textAlignment w:val="auto"/>
              <w:rPr>
                <w:color w:val="00000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w:t>
            </w:r>
          </w:p>
        </w:tc>
        <w:tc>
          <w:tcPr>
            <w:tcW w:w="5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9,9</w:t>
            </w:r>
          </w:p>
        </w:tc>
        <w:tc>
          <w:tcPr>
            <w:tcW w:w="4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2,8</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5,8</w:t>
            </w:r>
          </w:p>
        </w:tc>
        <w:tc>
          <w:tcPr>
            <w:tcW w:w="48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w:t>
            </w:r>
          </w:p>
        </w:tc>
        <w:tc>
          <w:tcPr>
            <w:tcW w:w="48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27,3</w:t>
            </w:r>
          </w:p>
        </w:tc>
      </w:tr>
      <w:tr w:rsidR="00060FBC" w:rsidRPr="00004BF1" w:rsidTr="0016200E">
        <w:trPr>
          <w:trHeight w:val="300"/>
        </w:trPr>
        <w:tc>
          <w:tcPr>
            <w:tcW w:w="29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w:t>
            </w:r>
          </w:p>
        </w:tc>
        <w:tc>
          <w:tcPr>
            <w:tcW w:w="1029"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Малые населенные пункты</w:t>
            </w:r>
          </w:p>
        </w:tc>
        <w:tc>
          <w:tcPr>
            <w:tcW w:w="4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w:t>
            </w:r>
          </w:p>
        </w:tc>
        <w:tc>
          <w:tcPr>
            <w:tcW w:w="5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5,3</w:t>
            </w:r>
          </w:p>
        </w:tc>
        <w:tc>
          <w:tcPr>
            <w:tcW w:w="4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13,0</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3,2</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8,7</w:t>
            </w:r>
          </w:p>
        </w:tc>
        <w:tc>
          <w:tcPr>
            <w:tcW w:w="48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7,1</w:t>
            </w:r>
          </w:p>
        </w:tc>
        <w:tc>
          <w:tcPr>
            <w:tcW w:w="48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10,3</w:t>
            </w:r>
          </w:p>
        </w:tc>
      </w:tr>
      <w:tr w:rsidR="00060FBC" w:rsidRPr="00004BF1" w:rsidTr="0016200E">
        <w:trPr>
          <w:trHeight w:val="300"/>
        </w:trPr>
        <w:tc>
          <w:tcPr>
            <w:tcW w:w="292"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jc w:val="center"/>
              <w:textAlignment w:val="auto"/>
              <w:rPr>
                <w:color w:val="00000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w:t>
            </w:r>
          </w:p>
        </w:tc>
        <w:tc>
          <w:tcPr>
            <w:tcW w:w="5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13,7</w:t>
            </w:r>
          </w:p>
        </w:tc>
        <w:tc>
          <w:tcPr>
            <w:tcW w:w="4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13,1</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4,4</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4,1</w:t>
            </w:r>
          </w:p>
        </w:tc>
        <w:tc>
          <w:tcPr>
            <w:tcW w:w="48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3,9</w:t>
            </w:r>
          </w:p>
        </w:tc>
        <w:tc>
          <w:tcPr>
            <w:tcW w:w="48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19,3</w:t>
            </w:r>
          </w:p>
        </w:tc>
      </w:tr>
      <w:tr w:rsidR="00060FBC" w:rsidRPr="00004BF1" w:rsidTr="0016200E">
        <w:trPr>
          <w:trHeight w:val="300"/>
        </w:trPr>
        <w:tc>
          <w:tcPr>
            <w:tcW w:w="292"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jc w:val="center"/>
              <w:textAlignment w:val="auto"/>
              <w:rPr>
                <w:color w:val="00000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w:t>
            </w:r>
          </w:p>
        </w:tc>
        <w:tc>
          <w:tcPr>
            <w:tcW w:w="5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11,1</w:t>
            </w:r>
          </w:p>
        </w:tc>
        <w:tc>
          <w:tcPr>
            <w:tcW w:w="4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6,8</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5,8</w:t>
            </w:r>
          </w:p>
        </w:tc>
        <w:tc>
          <w:tcPr>
            <w:tcW w:w="48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3,7</w:t>
            </w:r>
          </w:p>
        </w:tc>
        <w:tc>
          <w:tcPr>
            <w:tcW w:w="48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31,6</w:t>
            </w:r>
          </w:p>
        </w:tc>
      </w:tr>
      <w:tr w:rsidR="00060FBC" w:rsidRPr="00004BF1" w:rsidTr="0016200E">
        <w:trPr>
          <w:trHeight w:val="300"/>
        </w:trPr>
        <w:tc>
          <w:tcPr>
            <w:tcW w:w="292"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w:t>
            </w:r>
          </w:p>
        </w:tc>
        <w:tc>
          <w:tcPr>
            <w:tcW w:w="1029"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КВ, его побережье</w:t>
            </w:r>
          </w:p>
        </w:tc>
        <w:tc>
          <w:tcPr>
            <w:tcW w:w="4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w:t>
            </w:r>
          </w:p>
        </w:tc>
        <w:tc>
          <w:tcPr>
            <w:tcW w:w="5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5,0</w:t>
            </w:r>
          </w:p>
        </w:tc>
        <w:tc>
          <w:tcPr>
            <w:tcW w:w="4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3,6</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5,0</w:t>
            </w:r>
          </w:p>
        </w:tc>
        <w:tc>
          <w:tcPr>
            <w:tcW w:w="48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5,6</w:t>
            </w:r>
          </w:p>
        </w:tc>
        <w:tc>
          <w:tcPr>
            <w:tcW w:w="48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18,3</w:t>
            </w:r>
          </w:p>
        </w:tc>
      </w:tr>
      <w:tr w:rsidR="00060FBC" w:rsidRPr="00004BF1" w:rsidTr="0016200E">
        <w:trPr>
          <w:trHeight w:val="300"/>
        </w:trPr>
        <w:tc>
          <w:tcPr>
            <w:tcW w:w="292"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w:t>
            </w:r>
          </w:p>
        </w:tc>
        <w:tc>
          <w:tcPr>
            <w:tcW w:w="5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13,6</w:t>
            </w:r>
          </w:p>
        </w:tc>
        <w:tc>
          <w:tcPr>
            <w:tcW w:w="4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15,6</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4,5</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w:t>
            </w:r>
          </w:p>
        </w:tc>
        <w:tc>
          <w:tcPr>
            <w:tcW w:w="48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48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11,7</w:t>
            </w:r>
          </w:p>
        </w:tc>
      </w:tr>
      <w:tr w:rsidR="00060FBC" w:rsidRPr="00004BF1" w:rsidTr="0016200E">
        <w:trPr>
          <w:trHeight w:val="300"/>
        </w:trPr>
        <w:tc>
          <w:tcPr>
            <w:tcW w:w="292"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29"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w:t>
            </w:r>
          </w:p>
        </w:tc>
        <w:tc>
          <w:tcPr>
            <w:tcW w:w="5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10,1</w:t>
            </w:r>
          </w:p>
        </w:tc>
        <w:tc>
          <w:tcPr>
            <w:tcW w:w="4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5,5</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4,5</w:t>
            </w:r>
          </w:p>
        </w:tc>
        <w:tc>
          <w:tcPr>
            <w:tcW w:w="59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7,3</w:t>
            </w:r>
          </w:p>
        </w:tc>
        <w:tc>
          <w:tcPr>
            <w:tcW w:w="48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48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44,5</w:t>
            </w:r>
          </w:p>
        </w:tc>
      </w:tr>
    </w:tbl>
    <w:p w:rsidR="00060FBC" w:rsidRPr="00004BF1" w:rsidRDefault="00060FBC" w:rsidP="00060FBC">
      <w:pPr>
        <w:ind w:firstLine="709"/>
        <w:contextualSpacing/>
        <w:rPr>
          <w:rFonts w:eastAsia="TimesNewRomanPSMT"/>
          <w:sz w:val="28"/>
          <w:szCs w:val="28"/>
          <w:lang w:eastAsia="en-US"/>
        </w:rPr>
      </w:pPr>
    </w:p>
    <w:p w:rsidR="00060FBC" w:rsidRPr="00004BF1" w:rsidRDefault="00060FBC" w:rsidP="00060FBC">
      <w:pPr>
        <w:overflowPunct/>
        <w:autoSpaceDE/>
        <w:autoSpaceDN/>
        <w:adjustRightInd/>
        <w:spacing w:line="360" w:lineRule="auto"/>
        <w:jc w:val="both"/>
        <w:textAlignment w:val="auto"/>
        <w:rPr>
          <w:rFonts w:eastAsia="TimesNewRomanPSMT"/>
          <w:sz w:val="28"/>
          <w:szCs w:val="28"/>
          <w:lang w:eastAsia="en-US"/>
        </w:rPr>
      </w:pPr>
      <w:r w:rsidRPr="00004BF1">
        <w:rPr>
          <w:rFonts w:eastAsia="TimesNewRomanPSMT"/>
          <w:sz w:val="28"/>
          <w:szCs w:val="28"/>
          <w:lang w:eastAsia="en-US"/>
        </w:rPr>
        <w:br w:type="page"/>
      </w:r>
    </w:p>
    <w:p w:rsidR="00060FBC" w:rsidRPr="00004BF1" w:rsidRDefault="00060FBC" w:rsidP="00060FBC">
      <w:pPr>
        <w:overflowPunct/>
        <w:autoSpaceDE/>
        <w:autoSpaceDN/>
        <w:adjustRightInd/>
        <w:spacing w:line="360" w:lineRule="auto"/>
        <w:jc w:val="both"/>
        <w:textAlignment w:val="auto"/>
        <w:rPr>
          <w:rFonts w:eastAsiaTheme="minorHAnsi" w:cstheme="minorBidi"/>
          <w:sz w:val="24"/>
          <w:szCs w:val="24"/>
          <w:lang w:eastAsia="en-US"/>
        </w:rPr>
      </w:pPr>
      <w:r w:rsidRPr="00004BF1">
        <w:rPr>
          <w:rFonts w:eastAsiaTheme="minorHAnsi" w:cstheme="minorBidi"/>
          <w:sz w:val="24"/>
          <w:szCs w:val="24"/>
          <w:lang w:eastAsia="en-US"/>
        </w:rPr>
        <w:lastRenderedPageBreak/>
        <w:t xml:space="preserve">Таблица </w:t>
      </w:r>
      <w:r w:rsidR="00E706B2" w:rsidRPr="00004BF1">
        <w:rPr>
          <w:rFonts w:eastAsiaTheme="minorHAnsi" w:cstheme="minorBidi"/>
          <w:sz w:val="24"/>
          <w:szCs w:val="24"/>
          <w:lang w:eastAsia="en-US"/>
        </w:rPr>
        <w:t>В</w:t>
      </w:r>
      <w:r w:rsidR="00E17FEF" w:rsidRPr="00004BF1">
        <w:rPr>
          <w:rFonts w:eastAsiaTheme="minorHAnsi" w:cstheme="minorBidi"/>
          <w:sz w:val="24"/>
          <w:szCs w:val="24"/>
          <w:lang w:eastAsia="en-US"/>
        </w:rPr>
        <w:t>.</w:t>
      </w:r>
      <w:r w:rsidRPr="00004BF1">
        <w:rPr>
          <w:rFonts w:eastAsiaTheme="minorHAnsi" w:cstheme="minorBidi"/>
          <w:sz w:val="24"/>
          <w:szCs w:val="24"/>
          <w:lang w:eastAsia="en-US"/>
        </w:rPr>
        <w:t>4 – Концентрация и конгенерный состав ПХБ в СП АА</w:t>
      </w:r>
      <w:r w:rsidRPr="00004BF1">
        <w:rPr>
          <w:rFonts w:eastAsia="Calibri"/>
          <w:sz w:val="24"/>
          <w:szCs w:val="24"/>
          <w:lang w:eastAsia="en-US"/>
        </w:rPr>
        <w:t>, 2018 г.</w:t>
      </w:r>
    </w:p>
    <w:tbl>
      <w:tblPr>
        <w:tblStyle w:val="420"/>
        <w:tblW w:w="5000" w:type="pct"/>
        <w:jc w:val="center"/>
        <w:tblLook w:val="04A0" w:firstRow="1" w:lastRow="0" w:firstColumn="1" w:lastColumn="0" w:noHBand="0" w:noVBand="1"/>
      </w:tblPr>
      <w:tblGrid>
        <w:gridCol w:w="1251"/>
        <w:gridCol w:w="2140"/>
        <w:gridCol w:w="1860"/>
        <w:gridCol w:w="1275"/>
        <w:gridCol w:w="735"/>
        <w:gridCol w:w="701"/>
        <w:gridCol w:w="919"/>
        <w:gridCol w:w="689"/>
      </w:tblGrid>
      <w:tr w:rsidR="00060FBC" w:rsidRPr="00004BF1" w:rsidTr="0016200E">
        <w:trPr>
          <w:jc w:val="center"/>
        </w:trPr>
        <w:tc>
          <w:tcPr>
            <w:tcW w:w="654" w:type="pct"/>
            <w:vMerge w:val="restar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Зона</w:t>
            </w:r>
          </w:p>
        </w:tc>
        <w:tc>
          <w:tcPr>
            <w:tcW w:w="1118" w:type="pct"/>
            <w:vMerge w:val="restar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Точки отбора проб и их номера</w:t>
            </w:r>
          </w:p>
        </w:tc>
        <w:tc>
          <w:tcPr>
            <w:tcW w:w="1638" w:type="pct"/>
            <w:gridSpan w:val="2"/>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Конгенеры ПХБ</w:t>
            </w:r>
          </w:p>
        </w:tc>
        <w:tc>
          <w:tcPr>
            <w:tcW w:w="1590" w:type="pct"/>
            <w:gridSpan w:val="4"/>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Концентрация, мкг/дм</w:t>
            </w:r>
            <w:r w:rsidRPr="00004BF1">
              <w:rPr>
                <w:sz w:val="20"/>
                <w:szCs w:val="20"/>
                <w:vertAlign w:val="superscript"/>
                <w:lang w:eastAsia="en-US"/>
              </w:rPr>
              <w:t>3</w:t>
            </w:r>
          </w:p>
        </w:tc>
      </w:tr>
      <w:tr w:rsidR="00060FBC" w:rsidRPr="00004BF1" w:rsidTr="0016200E">
        <w:trPr>
          <w:trHeight w:val="391"/>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1118"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972" w:type="pct"/>
            <w:vMerge w:val="restar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1</w:t>
            </w:r>
          </w:p>
        </w:tc>
        <w:tc>
          <w:tcPr>
            <w:tcW w:w="666" w:type="pct"/>
            <w:vMerge w:val="restar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2</w:t>
            </w:r>
          </w:p>
        </w:tc>
        <w:tc>
          <w:tcPr>
            <w:tcW w:w="750" w:type="pct"/>
            <w:gridSpan w:val="2"/>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сумма</w:t>
            </w:r>
          </w:p>
        </w:tc>
        <w:tc>
          <w:tcPr>
            <w:tcW w:w="840" w:type="pct"/>
            <w:gridSpan w:val="2"/>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roofErr w:type="gramStart"/>
            <w:r w:rsidRPr="00004BF1">
              <w:rPr>
                <w:sz w:val="20"/>
                <w:szCs w:val="20"/>
                <w:lang w:eastAsia="en-US"/>
              </w:rPr>
              <w:t>средняя</w:t>
            </w:r>
            <w:proofErr w:type="gramEnd"/>
            <w:r w:rsidRPr="00004BF1">
              <w:rPr>
                <w:sz w:val="20"/>
                <w:szCs w:val="20"/>
                <w:lang w:eastAsia="en-US"/>
              </w:rPr>
              <w:t xml:space="preserve"> по зонам</w:t>
            </w:r>
          </w:p>
        </w:tc>
      </w:tr>
      <w:tr w:rsidR="00060FBC" w:rsidRPr="00004BF1" w:rsidTr="0016200E">
        <w:trPr>
          <w:trHeight w:val="66"/>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1118"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972"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666"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1</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2</w:t>
            </w:r>
          </w:p>
        </w:tc>
        <w:tc>
          <w:tcPr>
            <w:tcW w:w="480"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1</w:t>
            </w:r>
          </w:p>
        </w:tc>
        <w:tc>
          <w:tcPr>
            <w:tcW w:w="360"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2</w:t>
            </w:r>
          </w:p>
        </w:tc>
      </w:tr>
      <w:tr w:rsidR="00060FBC" w:rsidRPr="00004BF1" w:rsidTr="0016200E">
        <w:trPr>
          <w:jc w:val="center"/>
        </w:trPr>
        <w:tc>
          <w:tcPr>
            <w:tcW w:w="65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1</w:t>
            </w:r>
          </w:p>
          <w:p w:rsidR="003B3EE4" w:rsidRPr="00004BF1" w:rsidRDefault="003B3EE4" w:rsidP="0016200E">
            <w:pPr>
              <w:overflowPunct/>
              <w:autoSpaceDE/>
              <w:autoSpaceDN/>
              <w:adjustRightInd/>
              <w:spacing w:line="360" w:lineRule="auto"/>
              <w:ind w:firstLine="0"/>
              <w:contextualSpacing/>
              <w:jc w:val="center"/>
              <w:textAlignment w:val="auto"/>
              <w:rPr>
                <w:sz w:val="20"/>
                <w:szCs w:val="20"/>
                <w:lang w:val="en-US" w:eastAsia="en-US"/>
              </w:rPr>
            </w:pPr>
            <w:r w:rsidRPr="00004BF1">
              <w:rPr>
                <w:sz w:val="20"/>
                <w:szCs w:val="20"/>
                <w:lang w:eastAsia="en-US"/>
              </w:rPr>
              <w:t>Горная территория</w:t>
            </w: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r w:rsidRPr="00004BF1">
              <w:rPr>
                <w:sz w:val="20"/>
                <w:szCs w:val="20"/>
                <w:lang w:eastAsia="en-US"/>
              </w:rPr>
              <w:t>ГЛСБ «Шымбулак»</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44, 151</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40, 42, 49</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0,031</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1,942</w:t>
            </w:r>
          </w:p>
        </w:tc>
        <w:tc>
          <w:tcPr>
            <w:tcW w:w="480"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0,031</w:t>
            </w:r>
          </w:p>
        </w:tc>
        <w:tc>
          <w:tcPr>
            <w:tcW w:w="360"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1,942</w:t>
            </w:r>
          </w:p>
        </w:tc>
      </w:tr>
      <w:tr w:rsidR="00060FBC" w:rsidRPr="00004BF1" w:rsidTr="0016200E">
        <w:trPr>
          <w:jc w:val="center"/>
        </w:trPr>
        <w:tc>
          <w:tcPr>
            <w:tcW w:w="654" w:type="pct"/>
            <w:vMerge w:val="restar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val="en-US" w:eastAsia="en-US"/>
              </w:rPr>
            </w:pPr>
            <w:r w:rsidRPr="00004BF1">
              <w:rPr>
                <w:sz w:val="20"/>
                <w:szCs w:val="20"/>
                <w:lang w:eastAsia="en-US"/>
              </w:rPr>
              <w:t>2</w:t>
            </w:r>
          </w:p>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Территория г. Алматы</w:t>
            </w: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r w:rsidRPr="00004BF1">
              <w:rPr>
                <w:sz w:val="20"/>
                <w:szCs w:val="20"/>
                <w:lang w:eastAsia="en-US"/>
              </w:rPr>
              <w:t>Институт географии</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44, 151</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52, 151</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0,164</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0,132</w:t>
            </w:r>
          </w:p>
        </w:tc>
        <w:tc>
          <w:tcPr>
            <w:tcW w:w="480" w:type="pct"/>
            <w:vMerge w:val="restar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0,066</w:t>
            </w:r>
          </w:p>
        </w:tc>
        <w:tc>
          <w:tcPr>
            <w:tcW w:w="360" w:type="pct"/>
            <w:vMerge w:val="restar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0,058</w:t>
            </w: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060FBC" w:rsidRPr="00004BF1" w:rsidRDefault="00060FBC" w:rsidP="00073EAD">
            <w:pPr>
              <w:overflowPunct/>
              <w:autoSpaceDE/>
              <w:autoSpaceDN/>
              <w:adjustRightInd/>
              <w:spacing w:line="360" w:lineRule="auto"/>
              <w:ind w:firstLine="0"/>
              <w:contextualSpacing/>
              <w:jc w:val="left"/>
              <w:textAlignment w:val="auto"/>
              <w:rPr>
                <w:sz w:val="20"/>
                <w:szCs w:val="20"/>
                <w:lang w:eastAsia="en-US"/>
              </w:rPr>
            </w:pPr>
            <w:r w:rsidRPr="00004BF1">
              <w:rPr>
                <w:sz w:val="20"/>
                <w:szCs w:val="20"/>
                <w:lang w:eastAsia="en-US"/>
              </w:rPr>
              <w:t>Парк Первого Президента</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41/64/71, 52</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52, 151</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0,003</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0,053</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r w:rsidRPr="00004BF1">
              <w:rPr>
                <w:sz w:val="20"/>
                <w:szCs w:val="20"/>
                <w:lang w:eastAsia="en-US"/>
              </w:rPr>
              <w:t>Рынок «Алтын Орда»</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87/115, 151</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49, 151</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0,046</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0,025</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060FBC" w:rsidRPr="00004BF1" w:rsidRDefault="00073EAD" w:rsidP="0016200E">
            <w:pPr>
              <w:overflowPunct/>
              <w:autoSpaceDE/>
              <w:autoSpaceDN/>
              <w:adjustRightInd/>
              <w:spacing w:line="360" w:lineRule="auto"/>
              <w:ind w:firstLine="0"/>
              <w:contextualSpacing/>
              <w:textAlignment w:val="auto"/>
              <w:rPr>
                <w:sz w:val="20"/>
                <w:szCs w:val="20"/>
                <w:lang w:eastAsia="en-US"/>
              </w:rPr>
            </w:pPr>
            <w:r w:rsidRPr="00004BF1">
              <w:rPr>
                <w:sz w:val="20"/>
                <w:szCs w:val="20"/>
                <w:lang w:eastAsia="en-US"/>
              </w:rPr>
              <w:t>СОАД</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44, 66/95, 101, 110, 118, 119, 138</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49, 151</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0,112</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0,038</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060FBC" w:rsidRPr="00004BF1" w:rsidRDefault="00073EAD" w:rsidP="0016200E">
            <w:pPr>
              <w:overflowPunct/>
              <w:autoSpaceDE/>
              <w:autoSpaceDN/>
              <w:adjustRightInd/>
              <w:spacing w:line="360" w:lineRule="auto"/>
              <w:ind w:firstLine="0"/>
              <w:contextualSpacing/>
              <w:textAlignment w:val="auto"/>
              <w:rPr>
                <w:sz w:val="20"/>
                <w:szCs w:val="20"/>
                <w:lang w:eastAsia="en-US"/>
              </w:rPr>
            </w:pPr>
            <w:r w:rsidRPr="00004BF1">
              <w:rPr>
                <w:sz w:val="20"/>
                <w:szCs w:val="20"/>
                <w:lang w:eastAsia="en-US"/>
              </w:rPr>
              <w:t>ВОАД</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49, 151</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151</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0,006</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0,043</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restar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3</w:t>
            </w:r>
          </w:p>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Малые города, крупные населенные пункты</w:t>
            </w: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r w:rsidRPr="00004BF1">
              <w:rPr>
                <w:sz w:val="20"/>
                <w:szCs w:val="20"/>
                <w:lang w:eastAsia="en-US"/>
              </w:rPr>
              <w:t>Каскелен</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49, 128, 155</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49, 151</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0,065</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0,041</w:t>
            </w:r>
          </w:p>
        </w:tc>
        <w:tc>
          <w:tcPr>
            <w:tcW w:w="480" w:type="pct"/>
            <w:vMerge w:val="restar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0,129</w:t>
            </w:r>
          </w:p>
        </w:tc>
        <w:tc>
          <w:tcPr>
            <w:tcW w:w="360" w:type="pct"/>
            <w:vMerge w:val="restar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0,225</w:t>
            </w: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proofErr w:type="spellStart"/>
            <w:r w:rsidRPr="00004BF1">
              <w:rPr>
                <w:sz w:val="20"/>
                <w:szCs w:val="20"/>
                <w:lang w:eastAsia="en-US"/>
              </w:rPr>
              <w:t>Узынагаш</w:t>
            </w:r>
            <w:proofErr w:type="spellEnd"/>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44, 119, 128</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151</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0,421</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0,064</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r w:rsidRPr="00004BF1">
              <w:rPr>
                <w:sz w:val="20"/>
                <w:szCs w:val="20"/>
                <w:lang w:eastAsia="en-US"/>
              </w:rPr>
              <w:t>Шамалган</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44, 49, 85</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44, 49, 151</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0,077</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1,283</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r w:rsidRPr="00004BF1">
              <w:rPr>
                <w:sz w:val="20"/>
                <w:szCs w:val="20"/>
                <w:lang w:eastAsia="en-US"/>
              </w:rPr>
              <w:t>Талгар</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44, 49, 151</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44, 110, 118, 138</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0,180</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0,169</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r w:rsidRPr="00004BF1">
              <w:rPr>
                <w:sz w:val="20"/>
                <w:szCs w:val="20"/>
                <w:lang w:eastAsia="en-US"/>
              </w:rPr>
              <w:t>Есик</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н/о</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н/о</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н/о</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н/о</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r w:rsidRPr="00004BF1">
              <w:rPr>
                <w:sz w:val="20"/>
                <w:szCs w:val="20"/>
                <w:lang w:eastAsia="en-US"/>
              </w:rPr>
              <w:t>Турген</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44, 97</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н/о</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0,115</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н/о</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r w:rsidRPr="00004BF1">
              <w:rPr>
                <w:sz w:val="20"/>
                <w:szCs w:val="20"/>
                <w:lang w:eastAsia="en-US"/>
              </w:rPr>
              <w:t>Капшагай</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40, 49, 151</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52</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0,043</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0,018</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restar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val="en-US" w:eastAsia="en-US"/>
              </w:rPr>
            </w:pPr>
            <w:r w:rsidRPr="00004BF1">
              <w:rPr>
                <w:sz w:val="20"/>
                <w:szCs w:val="20"/>
                <w:lang w:eastAsia="en-US"/>
              </w:rPr>
              <w:t>4</w:t>
            </w:r>
          </w:p>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Малые населенные пункты</w:t>
            </w: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r w:rsidRPr="00004BF1">
              <w:rPr>
                <w:sz w:val="20"/>
                <w:szCs w:val="20"/>
                <w:lang w:eastAsia="en-US"/>
              </w:rPr>
              <w:t>Зона отдыха</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44, 151</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49, 151</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0,110</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0,038</w:t>
            </w:r>
          </w:p>
        </w:tc>
        <w:tc>
          <w:tcPr>
            <w:tcW w:w="480" w:type="pct"/>
            <w:vMerge w:val="restar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0,093</w:t>
            </w:r>
          </w:p>
        </w:tc>
        <w:tc>
          <w:tcPr>
            <w:tcW w:w="360" w:type="pct"/>
            <w:vMerge w:val="restar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0,028</w:t>
            </w: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r w:rsidRPr="00004BF1">
              <w:rPr>
                <w:sz w:val="20"/>
                <w:szCs w:val="20"/>
                <w:lang w:eastAsia="en-US"/>
              </w:rPr>
              <w:t>Каргалы</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44, 49, 118</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49, 151</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0,038</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0,044</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proofErr w:type="spellStart"/>
            <w:r w:rsidRPr="00004BF1">
              <w:rPr>
                <w:sz w:val="20"/>
                <w:szCs w:val="20"/>
                <w:lang w:eastAsia="en-US"/>
              </w:rPr>
              <w:t>Отеген</w:t>
            </w:r>
            <w:proofErr w:type="spellEnd"/>
            <w:r w:rsidRPr="00004BF1">
              <w:rPr>
                <w:sz w:val="20"/>
                <w:szCs w:val="20"/>
                <w:lang w:eastAsia="en-US"/>
              </w:rPr>
              <w:t xml:space="preserve"> батыр</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44, 151</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н/о</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0,205</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н/о</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proofErr w:type="spellStart"/>
            <w:r w:rsidRPr="00004BF1">
              <w:rPr>
                <w:sz w:val="20"/>
                <w:szCs w:val="20"/>
                <w:lang w:eastAsia="en-US"/>
              </w:rPr>
              <w:t>Жетыген</w:t>
            </w:r>
            <w:proofErr w:type="spellEnd"/>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40, 49</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151</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0,026</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0,024</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r w:rsidRPr="00004BF1">
              <w:rPr>
                <w:sz w:val="20"/>
                <w:szCs w:val="20"/>
                <w:lang w:eastAsia="en-US"/>
              </w:rPr>
              <w:t>Карой (</w:t>
            </w:r>
            <w:proofErr w:type="spellStart"/>
            <w:r w:rsidRPr="00004BF1">
              <w:rPr>
                <w:sz w:val="20"/>
                <w:szCs w:val="20"/>
                <w:lang w:eastAsia="en-US"/>
              </w:rPr>
              <w:t>Сорбулак</w:t>
            </w:r>
            <w:proofErr w:type="spellEnd"/>
            <w:r w:rsidRPr="00004BF1">
              <w:rPr>
                <w:sz w:val="20"/>
                <w:szCs w:val="20"/>
                <w:lang w:eastAsia="en-US"/>
              </w:rPr>
              <w:t>)</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40, 121</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49, 151</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0,172</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0,037</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r w:rsidRPr="00004BF1">
              <w:rPr>
                <w:sz w:val="20"/>
                <w:szCs w:val="20"/>
                <w:lang w:eastAsia="en-US"/>
              </w:rPr>
              <w:t>Красный восток</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44, 49, 151</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49, 151</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0,192</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0,054</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r w:rsidRPr="00004BF1">
              <w:rPr>
                <w:sz w:val="20"/>
                <w:szCs w:val="20"/>
                <w:lang w:eastAsia="en-US"/>
              </w:rPr>
              <w:t>Маловодное</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44</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97, 151</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0,078</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0,056</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proofErr w:type="spellStart"/>
            <w:r w:rsidRPr="00004BF1">
              <w:rPr>
                <w:sz w:val="20"/>
                <w:szCs w:val="20"/>
                <w:lang w:eastAsia="en-US"/>
              </w:rPr>
              <w:t>Толкын</w:t>
            </w:r>
            <w:proofErr w:type="spellEnd"/>
            <w:r w:rsidRPr="00004BF1">
              <w:rPr>
                <w:sz w:val="20"/>
                <w:szCs w:val="20"/>
                <w:lang w:eastAsia="en-US"/>
              </w:rPr>
              <w:t xml:space="preserve"> (</w:t>
            </w:r>
            <w:proofErr w:type="spellStart"/>
            <w:r w:rsidRPr="00004BF1">
              <w:rPr>
                <w:sz w:val="20"/>
                <w:szCs w:val="20"/>
                <w:lang w:eastAsia="en-US"/>
              </w:rPr>
              <w:t>Прудхоз</w:t>
            </w:r>
            <w:proofErr w:type="spellEnd"/>
            <w:r w:rsidRPr="00004BF1">
              <w:rPr>
                <w:sz w:val="20"/>
                <w:szCs w:val="20"/>
                <w:lang w:eastAsia="en-US"/>
              </w:rPr>
              <w:t>)</w:t>
            </w:r>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н/о</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н/о</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н/о</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н/о</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654" w:type="pct"/>
            <w:vMerge/>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p>
        </w:tc>
        <w:tc>
          <w:tcPr>
            <w:tcW w:w="1118" w:type="pct"/>
            <w:vAlign w:val="center"/>
          </w:tcPr>
          <w:p w:rsidR="00060FBC" w:rsidRPr="00004BF1" w:rsidRDefault="00060FBC" w:rsidP="0016200E">
            <w:pPr>
              <w:overflowPunct/>
              <w:autoSpaceDE/>
              <w:autoSpaceDN/>
              <w:adjustRightInd/>
              <w:spacing w:line="360" w:lineRule="auto"/>
              <w:ind w:firstLine="0"/>
              <w:contextualSpacing/>
              <w:textAlignment w:val="auto"/>
              <w:rPr>
                <w:sz w:val="20"/>
                <w:szCs w:val="20"/>
                <w:lang w:eastAsia="en-US"/>
              </w:rPr>
            </w:pPr>
            <w:proofErr w:type="spellStart"/>
            <w:r w:rsidRPr="00004BF1">
              <w:rPr>
                <w:sz w:val="20"/>
                <w:szCs w:val="20"/>
                <w:lang w:eastAsia="en-US"/>
              </w:rPr>
              <w:t>Кырбалтабай</w:t>
            </w:r>
            <w:proofErr w:type="spellEnd"/>
          </w:p>
        </w:tc>
        <w:tc>
          <w:tcPr>
            <w:tcW w:w="972"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151</w:t>
            </w:r>
          </w:p>
        </w:tc>
        <w:tc>
          <w:tcPr>
            <w:tcW w:w="6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н/о</w:t>
            </w:r>
          </w:p>
        </w:tc>
        <w:tc>
          <w:tcPr>
            <w:tcW w:w="384"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0,016</w:t>
            </w:r>
          </w:p>
        </w:tc>
        <w:tc>
          <w:tcPr>
            <w:tcW w:w="366" w:type="pct"/>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r w:rsidRPr="00004BF1">
              <w:rPr>
                <w:sz w:val="20"/>
                <w:szCs w:val="20"/>
                <w:lang w:eastAsia="en-US"/>
              </w:rPr>
              <w:t>н/о</w:t>
            </w:r>
          </w:p>
        </w:tc>
        <w:tc>
          <w:tcPr>
            <w:tcW w:w="48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c>
          <w:tcPr>
            <w:tcW w:w="360" w:type="pct"/>
            <w:vMerge/>
            <w:vAlign w:val="center"/>
          </w:tcPr>
          <w:p w:rsidR="00060FBC" w:rsidRPr="00004BF1" w:rsidRDefault="00060FBC" w:rsidP="0016200E">
            <w:pPr>
              <w:overflowPunct/>
              <w:autoSpaceDE/>
              <w:autoSpaceDN/>
              <w:adjustRightInd/>
              <w:spacing w:line="360" w:lineRule="auto"/>
              <w:ind w:firstLine="0"/>
              <w:contextualSpacing/>
              <w:jc w:val="center"/>
              <w:textAlignment w:val="auto"/>
              <w:rPr>
                <w:sz w:val="20"/>
                <w:szCs w:val="20"/>
                <w:lang w:eastAsia="en-US"/>
              </w:rPr>
            </w:pPr>
          </w:p>
        </w:tc>
      </w:tr>
      <w:tr w:rsidR="00060FBC" w:rsidRPr="00004BF1" w:rsidTr="0016200E">
        <w:trPr>
          <w:jc w:val="center"/>
        </w:trPr>
        <w:tc>
          <w:tcPr>
            <w:tcW w:w="5000" w:type="pct"/>
            <w:gridSpan w:val="8"/>
            <w:vAlign w:val="center"/>
          </w:tcPr>
          <w:p w:rsidR="00060FBC" w:rsidRPr="00004BF1" w:rsidRDefault="00060FBC" w:rsidP="00C62CD7">
            <w:pPr>
              <w:overflowPunct/>
              <w:autoSpaceDE/>
              <w:autoSpaceDN/>
              <w:adjustRightInd/>
              <w:spacing w:line="360" w:lineRule="auto"/>
              <w:contextualSpacing/>
              <w:textAlignment w:val="auto"/>
              <w:rPr>
                <w:sz w:val="20"/>
                <w:szCs w:val="20"/>
                <w:lang w:eastAsia="en-US"/>
              </w:rPr>
            </w:pPr>
            <w:r w:rsidRPr="00004BF1">
              <w:rPr>
                <w:sz w:val="20"/>
                <w:szCs w:val="20"/>
                <w:lang w:eastAsia="en-US"/>
              </w:rPr>
              <w:t xml:space="preserve">Примечание </w:t>
            </w:r>
            <w:r w:rsidR="005E32C4" w:rsidRPr="00004BF1">
              <w:rPr>
                <w:sz w:val="20"/>
                <w:szCs w:val="20"/>
                <w:lang w:eastAsia="en-US"/>
              </w:rPr>
              <w:t>–</w:t>
            </w:r>
            <w:r w:rsidRPr="00004BF1">
              <w:rPr>
                <w:sz w:val="20"/>
                <w:szCs w:val="20"/>
                <w:lang w:eastAsia="en-US"/>
              </w:rPr>
              <w:t xml:space="preserve"> 1 и 2 – номера съемок, н/о – не обнаружено</w:t>
            </w:r>
          </w:p>
        </w:tc>
      </w:tr>
    </w:tbl>
    <w:p w:rsidR="00060FBC" w:rsidRPr="00004BF1" w:rsidRDefault="00060FBC" w:rsidP="00060FBC">
      <w:pPr>
        <w:ind w:firstLine="709"/>
        <w:contextualSpacing/>
        <w:rPr>
          <w:rFonts w:eastAsia="TimesNewRomanPSMT"/>
          <w:sz w:val="28"/>
          <w:szCs w:val="28"/>
          <w:lang w:eastAsia="en-US"/>
        </w:rPr>
      </w:pPr>
    </w:p>
    <w:p w:rsidR="00060FBC" w:rsidRPr="00004BF1" w:rsidRDefault="00060FBC" w:rsidP="00060FBC">
      <w:pPr>
        <w:overflowPunct/>
        <w:autoSpaceDE/>
        <w:autoSpaceDN/>
        <w:adjustRightInd/>
        <w:spacing w:line="360" w:lineRule="auto"/>
        <w:jc w:val="center"/>
        <w:textAlignment w:val="auto"/>
        <w:rPr>
          <w:rFonts w:eastAsia="TimesNewRomanPSMT"/>
          <w:sz w:val="28"/>
          <w:szCs w:val="28"/>
          <w:lang w:eastAsia="en-US"/>
        </w:rPr>
      </w:pPr>
      <w:r w:rsidRPr="00004BF1">
        <w:rPr>
          <w:rFonts w:eastAsia="TimesNewRomanPSMT"/>
          <w:sz w:val="28"/>
          <w:szCs w:val="28"/>
          <w:lang w:eastAsia="en-US"/>
        </w:rPr>
        <w:br w:type="page"/>
      </w:r>
    </w:p>
    <w:p w:rsidR="00060FBC" w:rsidRPr="00004BF1" w:rsidRDefault="00060FBC" w:rsidP="00060FBC">
      <w:pPr>
        <w:overflowPunct/>
        <w:autoSpaceDE/>
        <w:autoSpaceDN/>
        <w:adjustRightInd/>
        <w:spacing w:line="360" w:lineRule="auto"/>
        <w:jc w:val="center"/>
        <w:textAlignment w:val="auto"/>
        <w:rPr>
          <w:rFonts w:eastAsiaTheme="minorHAnsi"/>
          <w:sz w:val="24"/>
          <w:szCs w:val="24"/>
          <w:lang w:eastAsia="en-US"/>
        </w:rPr>
      </w:pPr>
      <w:r w:rsidRPr="00004BF1">
        <w:rPr>
          <w:rFonts w:eastAsiaTheme="minorHAnsi"/>
          <w:noProof/>
          <w:sz w:val="24"/>
          <w:szCs w:val="24"/>
          <w:lang w:eastAsia="ru-RU"/>
        </w:rPr>
        <w:lastRenderedPageBreak/>
        <w:drawing>
          <wp:inline distT="0" distB="0" distL="0" distR="0" wp14:anchorId="052288B1" wp14:editId="18E2A42D">
            <wp:extent cx="5800376" cy="257694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18327" cy="2584920"/>
                    </a:xfrm>
                    <a:prstGeom prst="rect">
                      <a:avLst/>
                    </a:prstGeom>
                    <a:noFill/>
                  </pic:spPr>
                </pic:pic>
              </a:graphicData>
            </a:graphic>
          </wp:inline>
        </w:drawing>
      </w:r>
    </w:p>
    <w:p w:rsidR="00060FBC" w:rsidRPr="00004BF1" w:rsidRDefault="00060FBC" w:rsidP="00060FBC">
      <w:pPr>
        <w:overflowPunct/>
        <w:autoSpaceDE/>
        <w:autoSpaceDN/>
        <w:adjustRightInd/>
        <w:spacing w:line="360" w:lineRule="auto"/>
        <w:jc w:val="center"/>
        <w:textAlignment w:val="auto"/>
        <w:rPr>
          <w:rFonts w:eastAsiaTheme="minorHAnsi"/>
          <w:sz w:val="24"/>
          <w:szCs w:val="24"/>
          <w:lang w:eastAsia="en-US"/>
        </w:rPr>
      </w:pPr>
      <w:r w:rsidRPr="00004BF1">
        <w:rPr>
          <w:rFonts w:eastAsiaTheme="minorHAnsi"/>
          <w:noProof/>
          <w:sz w:val="24"/>
          <w:szCs w:val="24"/>
          <w:lang w:eastAsia="ru-RU"/>
        </w:rPr>
        <w:drawing>
          <wp:inline distT="0" distB="0" distL="0" distR="0" wp14:anchorId="49C11CD3" wp14:editId="107BB9A0">
            <wp:extent cx="5427023" cy="3349444"/>
            <wp:effectExtent l="0" t="0" r="2540" b="381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13746" cy="3341250"/>
                    </a:xfrm>
                    <a:prstGeom prst="rect">
                      <a:avLst/>
                    </a:prstGeom>
                    <a:noFill/>
                  </pic:spPr>
                </pic:pic>
              </a:graphicData>
            </a:graphic>
          </wp:inline>
        </w:drawing>
      </w:r>
    </w:p>
    <w:p w:rsidR="00E706B2" w:rsidRPr="00004BF1" w:rsidRDefault="00060FBC" w:rsidP="00E706B2">
      <w:pPr>
        <w:overflowPunct/>
        <w:autoSpaceDE/>
        <w:autoSpaceDN/>
        <w:adjustRightInd/>
        <w:contextualSpacing/>
        <w:jc w:val="center"/>
        <w:textAlignment w:val="auto"/>
        <w:rPr>
          <w:rFonts w:eastAsiaTheme="minorHAnsi" w:cstheme="minorBidi"/>
          <w:sz w:val="24"/>
          <w:szCs w:val="24"/>
          <w:lang w:eastAsia="en-US"/>
        </w:rPr>
      </w:pPr>
      <w:r w:rsidRPr="00004BF1">
        <w:rPr>
          <w:rFonts w:eastAsiaTheme="minorHAnsi" w:cstheme="minorBidi"/>
          <w:sz w:val="24"/>
          <w:szCs w:val="24"/>
          <w:lang w:eastAsia="en-US"/>
        </w:rPr>
        <w:t xml:space="preserve">Рисунок </w:t>
      </w:r>
      <w:r w:rsidR="00E706B2" w:rsidRPr="00004BF1">
        <w:rPr>
          <w:rFonts w:eastAsiaTheme="minorHAnsi"/>
          <w:sz w:val="24"/>
          <w:szCs w:val="24"/>
          <w:lang w:eastAsia="en-US"/>
        </w:rPr>
        <w:t>В</w:t>
      </w:r>
      <w:r w:rsidR="00164080" w:rsidRPr="00004BF1">
        <w:rPr>
          <w:rFonts w:eastAsiaTheme="minorHAnsi"/>
          <w:sz w:val="24"/>
          <w:szCs w:val="24"/>
          <w:lang w:eastAsia="en-US"/>
        </w:rPr>
        <w:t>.</w:t>
      </w:r>
      <w:r w:rsidRPr="00004BF1">
        <w:rPr>
          <w:rFonts w:eastAsiaTheme="minorHAnsi"/>
          <w:sz w:val="24"/>
          <w:szCs w:val="24"/>
          <w:lang w:eastAsia="en-US"/>
        </w:rPr>
        <w:t>2</w:t>
      </w:r>
      <w:r w:rsidRPr="00004BF1">
        <w:rPr>
          <w:rFonts w:eastAsiaTheme="minorHAnsi" w:cstheme="minorBidi"/>
          <w:sz w:val="24"/>
          <w:szCs w:val="24"/>
          <w:lang w:eastAsia="en-US"/>
        </w:rPr>
        <w:t xml:space="preserve"> – Относительное содержание конгенеров ПХБ в СП</w:t>
      </w:r>
    </w:p>
    <w:p w:rsidR="00060FBC" w:rsidRPr="00004BF1" w:rsidRDefault="00060FBC" w:rsidP="00E706B2">
      <w:pPr>
        <w:overflowPunct/>
        <w:autoSpaceDE/>
        <w:autoSpaceDN/>
        <w:adjustRightInd/>
        <w:contextualSpacing/>
        <w:jc w:val="center"/>
        <w:textAlignment w:val="auto"/>
        <w:rPr>
          <w:rFonts w:eastAsiaTheme="minorHAnsi" w:cstheme="minorBidi"/>
          <w:sz w:val="24"/>
          <w:szCs w:val="24"/>
          <w:lang w:eastAsia="en-US"/>
        </w:rPr>
      </w:pPr>
      <w:r w:rsidRPr="00004BF1">
        <w:rPr>
          <w:rFonts w:eastAsiaTheme="minorHAnsi" w:cstheme="minorBidi"/>
          <w:sz w:val="24"/>
          <w:szCs w:val="24"/>
          <w:lang w:eastAsia="en-US"/>
        </w:rPr>
        <w:t>на территории г. Алматы</w:t>
      </w:r>
      <w:r w:rsidRPr="00004BF1">
        <w:rPr>
          <w:rFonts w:eastAsia="Calibri"/>
          <w:sz w:val="24"/>
          <w:szCs w:val="24"/>
          <w:lang w:eastAsia="en-US"/>
        </w:rPr>
        <w:t>, 2018 г.</w:t>
      </w:r>
    </w:p>
    <w:p w:rsidR="00060FBC" w:rsidRPr="00004BF1" w:rsidRDefault="00060FBC" w:rsidP="00060FBC">
      <w:pPr>
        <w:ind w:firstLine="709"/>
        <w:contextualSpacing/>
        <w:rPr>
          <w:rFonts w:eastAsia="TimesNewRomanPSMT"/>
          <w:sz w:val="28"/>
          <w:szCs w:val="28"/>
          <w:lang w:eastAsia="en-US"/>
        </w:rPr>
      </w:pPr>
      <w:r w:rsidRPr="00004BF1">
        <w:rPr>
          <w:rFonts w:eastAsia="TimesNewRomanPSMT"/>
          <w:sz w:val="28"/>
          <w:szCs w:val="28"/>
          <w:lang w:eastAsia="en-US"/>
        </w:rPr>
        <w:br w:type="page"/>
      </w:r>
    </w:p>
    <w:p w:rsidR="00060FBC" w:rsidRPr="00004BF1" w:rsidRDefault="00060FBC" w:rsidP="00060FBC">
      <w:pPr>
        <w:overflowPunct/>
        <w:autoSpaceDE/>
        <w:autoSpaceDN/>
        <w:adjustRightInd/>
        <w:spacing w:line="360" w:lineRule="auto"/>
        <w:jc w:val="center"/>
        <w:textAlignment w:val="auto"/>
        <w:rPr>
          <w:rFonts w:eastAsiaTheme="minorHAnsi" w:cstheme="minorBidi"/>
          <w:sz w:val="24"/>
          <w:szCs w:val="22"/>
          <w:lang w:eastAsia="en-US"/>
        </w:rPr>
      </w:pPr>
      <w:r w:rsidRPr="00004BF1">
        <w:rPr>
          <w:rFonts w:eastAsiaTheme="minorHAnsi" w:cstheme="minorBidi"/>
          <w:noProof/>
          <w:sz w:val="24"/>
          <w:szCs w:val="22"/>
          <w:lang w:eastAsia="ru-RU"/>
        </w:rPr>
        <w:lastRenderedPageBreak/>
        <w:drawing>
          <wp:inline distT="0" distB="0" distL="0" distR="0" wp14:anchorId="758CE2F9" wp14:editId="38EC5EF9">
            <wp:extent cx="4085112" cy="2078182"/>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17321" cy="2094567"/>
                    </a:xfrm>
                    <a:prstGeom prst="rect">
                      <a:avLst/>
                    </a:prstGeom>
                    <a:noFill/>
                  </pic:spPr>
                </pic:pic>
              </a:graphicData>
            </a:graphic>
          </wp:inline>
        </w:drawing>
      </w:r>
    </w:p>
    <w:p w:rsidR="00060FBC" w:rsidRPr="00004BF1" w:rsidRDefault="00060FBC" w:rsidP="00060FBC">
      <w:pPr>
        <w:overflowPunct/>
        <w:autoSpaceDE/>
        <w:autoSpaceDN/>
        <w:adjustRightInd/>
        <w:spacing w:line="360" w:lineRule="auto"/>
        <w:jc w:val="center"/>
        <w:textAlignment w:val="auto"/>
        <w:rPr>
          <w:rFonts w:eastAsiaTheme="minorHAnsi" w:cstheme="minorBidi"/>
          <w:sz w:val="24"/>
          <w:szCs w:val="22"/>
          <w:lang w:eastAsia="en-US"/>
        </w:rPr>
      </w:pPr>
      <w:r w:rsidRPr="00004BF1">
        <w:rPr>
          <w:rFonts w:eastAsiaTheme="minorHAnsi" w:cstheme="minorBidi"/>
          <w:noProof/>
          <w:sz w:val="24"/>
          <w:szCs w:val="22"/>
          <w:lang w:eastAsia="ru-RU"/>
        </w:rPr>
        <w:drawing>
          <wp:inline distT="0" distB="0" distL="0" distR="0" wp14:anchorId="5F043B51" wp14:editId="4064697E">
            <wp:extent cx="3978234" cy="1995054"/>
            <wp:effectExtent l="0" t="0" r="3810" b="571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20970" cy="2016486"/>
                    </a:xfrm>
                    <a:prstGeom prst="rect">
                      <a:avLst/>
                    </a:prstGeom>
                    <a:noFill/>
                  </pic:spPr>
                </pic:pic>
              </a:graphicData>
            </a:graphic>
          </wp:inline>
        </w:drawing>
      </w:r>
    </w:p>
    <w:p w:rsidR="00060FBC" w:rsidRPr="00004BF1" w:rsidRDefault="00060FBC" w:rsidP="00E706B2">
      <w:pPr>
        <w:overflowPunct/>
        <w:autoSpaceDE/>
        <w:autoSpaceDN/>
        <w:adjustRightInd/>
        <w:contextualSpacing/>
        <w:jc w:val="center"/>
        <w:textAlignment w:val="auto"/>
        <w:rPr>
          <w:rFonts w:eastAsiaTheme="minorHAnsi" w:cstheme="minorBidi"/>
          <w:sz w:val="24"/>
          <w:szCs w:val="22"/>
          <w:lang w:eastAsia="en-US"/>
        </w:rPr>
      </w:pPr>
      <w:r w:rsidRPr="00004BF1">
        <w:rPr>
          <w:rFonts w:eastAsiaTheme="minorHAnsi" w:cstheme="minorBidi"/>
          <w:sz w:val="24"/>
          <w:szCs w:val="22"/>
          <w:lang w:eastAsia="en-US"/>
        </w:rPr>
        <w:t xml:space="preserve">Рисунок </w:t>
      </w:r>
      <w:r w:rsidR="00E706B2" w:rsidRPr="00004BF1">
        <w:rPr>
          <w:rFonts w:eastAsiaTheme="minorHAnsi" w:cstheme="minorBidi"/>
          <w:sz w:val="24"/>
          <w:szCs w:val="22"/>
          <w:lang w:eastAsia="en-US"/>
        </w:rPr>
        <w:t>В</w:t>
      </w:r>
      <w:r w:rsidR="00164080" w:rsidRPr="00004BF1">
        <w:rPr>
          <w:rFonts w:eastAsiaTheme="minorHAnsi" w:cstheme="minorBidi"/>
          <w:sz w:val="24"/>
          <w:szCs w:val="22"/>
          <w:lang w:eastAsia="en-US"/>
        </w:rPr>
        <w:t>.</w:t>
      </w:r>
      <w:r w:rsidRPr="00004BF1">
        <w:rPr>
          <w:rFonts w:eastAsiaTheme="minorHAnsi" w:cstheme="minorBidi"/>
          <w:sz w:val="24"/>
          <w:szCs w:val="22"/>
          <w:lang w:eastAsia="en-US"/>
        </w:rPr>
        <w:t>3 – Относительное содержание конгенеров ПХБ в СП малых городов</w:t>
      </w:r>
    </w:p>
    <w:p w:rsidR="00060FBC" w:rsidRPr="00004BF1" w:rsidRDefault="00060FBC" w:rsidP="00E706B2">
      <w:pPr>
        <w:overflowPunct/>
        <w:autoSpaceDE/>
        <w:autoSpaceDN/>
        <w:adjustRightInd/>
        <w:contextualSpacing/>
        <w:jc w:val="center"/>
        <w:textAlignment w:val="auto"/>
        <w:rPr>
          <w:rFonts w:eastAsiaTheme="minorHAnsi" w:cstheme="minorBidi"/>
          <w:sz w:val="24"/>
          <w:szCs w:val="22"/>
          <w:lang w:eastAsia="en-US"/>
        </w:rPr>
      </w:pPr>
      <w:r w:rsidRPr="00004BF1">
        <w:rPr>
          <w:rFonts w:eastAsiaTheme="minorHAnsi" w:cstheme="minorBidi"/>
          <w:sz w:val="24"/>
          <w:szCs w:val="22"/>
          <w:lang w:eastAsia="en-US"/>
        </w:rPr>
        <w:t>и населенных пунктов городского типа</w:t>
      </w:r>
      <w:r w:rsidRPr="00004BF1">
        <w:rPr>
          <w:rFonts w:eastAsia="Calibri"/>
          <w:sz w:val="24"/>
          <w:szCs w:val="24"/>
          <w:lang w:eastAsia="en-US"/>
        </w:rPr>
        <w:t>, 2018 г.</w:t>
      </w:r>
    </w:p>
    <w:p w:rsidR="00060FBC" w:rsidRPr="00004BF1" w:rsidRDefault="00060FBC" w:rsidP="00060FBC">
      <w:pPr>
        <w:overflowPunct/>
        <w:autoSpaceDE/>
        <w:autoSpaceDN/>
        <w:adjustRightInd/>
        <w:spacing w:line="360" w:lineRule="auto"/>
        <w:jc w:val="center"/>
        <w:textAlignment w:val="auto"/>
        <w:rPr>
          <w:rFonts w:eastAsiaTheme="minorHAnsi" w:cstheme="minorBidi"/>
          <w:sz w:val="24"/>
          <w:szCs w:val="24"/>
          <w:lang w:eastAsia="en-US"/>
        </w:rPr>
      </w:pPr>
    </w:p>
    <w:p w:rsidR="00060FBC" w:rsidRPr="00004BF1" w:rsidRDefault="00060FBC" w:rsidP="00060FBC">
      <w:pPr>
        <w:overflowPunct/>
        <w:autoSpaceDE/>
        <w:autoSpaceDN/>
        <w:adjustRightInd/>
        <w:spacing w:line="360" w:lineRule="auto"/>
        <w:jc w:val="center"/>
        <w:textAlignment w:val="auto"/>
        <w:rPr>
          <w:rFonts w:eastAsiaTheme="minorHAnsi" w:cstheme="minorBidi"/>
          <w:sz w:val="24"/>
          <w:szCs w:val="24"/>
          <w:lang w:eastAsia="en-US"/>
        </w:rPr>
      </w:pPr>
      <w:r w:rsidRPr="00004BF1">
        <w:rPr>
          <w:rFonts w:eastAsiaTheme="minorHAnsi" w:cstheme="minorBidi"/>
          <w:noProof/>
          <w:sz w:val="24"/>
          <w:szCs w:val="22"/>
          <w:lang w:eastAsia="ru-RU"/>
        </w:rPr>
        <w:drawing>
          <wp:inline distT="0" distB="0" distL="0" distR="0" wp14:anchorId="672FE328" wp14:editId="332A7450">
            <wp:extent cx="2999232" cy="1799422"/>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00679" cy="1800290"/>
                    </a:xfrm>
                    <a:prstGeom prst="rect">
                      <a:avLst/>
                    </a:prstGeom>
                    <a:noFill/>
                  </pic:spPr>
                </pic:pic>
              </a:graphicData>
            </a:graphic>
          </wp:inline>
        </w:drawing>
      </w:r>
    </w:p>
    <w:p w:rsidR="00060FBC" w:rsidRPr="00004BF1" w:rsidRDefault="00060FBC" w:rsidP="00060FBC">
      <w:pPr>
        <w:contextualSpacing/>
        <w:jc w:val="center"/>
        <w:rPr>
          <w:rFonts w:eastAsiaTheme="minorHAnsi" w:cstheme="minorBidi"/>
          <w:sz w:val="24"/>
          <w:szCs w:val="22"/>
          <w:lang w:eastAsia="en-US"/>
        </w:rPr>
      </w:pPr>
      <w:r w:rsidRPr="00004BF1">
        <w:rPr>
          <w:rFonts w:eastAsiaTheme="minorHAnsi" w:cstheme="minorBidi"/>
          <w:noProof/>
          <w:sz w:val="24"/>
          <w:szCs w:val="22"/>
          <w:lang w:eastAsia="ru-RU"/>
        </w:rPr>
        <w:drawing>
          <wp:inline distT="0" distB="0" distL="0" distR="0" wp14:anchorId="7EBCE16C" wp14:editId="2F20ED90">
            <wp:extent cx="3031842" cy="185074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33033" cy="1851472"/>
                    </a:xfrm>
                    <a:prstGeom prst="rect">
                      <a:avLst/>
                    </a:prstGeom>
                    <a:noFill/>
                  </pic:spPr>
                </pic:pic>
              </a:graphicData>
            </a:graphic>
          </wp:inline>
        </w:drawing>
      </w:r>
    </w:p>
    <w:p w:rsidR="00060FBC" w:rsidRPr="00004BF1" w:rsidRDefault="00060FBC" w:rsidP="00E706B2">
      <w:pPr>
        <w:contextualSpacing/>
        <w:jc w:val="center"/>
        <w:rPr>
          <w:rFonts w:eastAsiaTheme="minorHAnsi" w:cstheme="minorBidi"/>
          <w:sz w:val="24"/>
          <w:szCs w:val="22"/>
          <w:lang w:eastAsia="en-US"/>
        </w:rPr>
      </w:pPr>
      <w:r w:rsidRPr="00004BF1">
        <w:rPr>
          <w:rFonts w:eastAsiaTheme="minorHAnsi" w:cstheme="minorBidi"/>
          <w:sz w:val="24"/>
          <w:szCs w:val="22"/>
          <w:lang w:eastAsia="en-US"/>
        </w:rPr>
        <w:t xml:space="preserve">Рисунок </w:t>
      </w:r>
      <w:r w:rsidR="00E706B2" w:rsidRPr="00004BF1">
        <w:rPr>
          <w:rFonts w:eastAsiaTheme="minorHAnsi"/>
          <w:sz w:val="24"/>
          <w:szCs w:val="24"/>
          <w:lang w:eastAsia="en-US"/>
        </w:rPr>
        <w:t>В</w:t>
      </w:r>
      <w:r w:rsidR="00164080" w:rsidRPr="00004BF1">
        <w:rPr>
          <w:rFonts w:eastAsiaTheme="minorHAnsi"/>
          <w:sz w:val="24"/>
          <w:szCs w:val="24"/>
          <w:lang w:eastAsia="en-US"/>
        </w:rPr>
        <w:t>.</w:t>
      </w:r>
      <w:r w:rsidRPr="00004BF1">
        <w:rPr>
          <w:rFonts w:eastAsiaTheme="minorHAnsi"/>
          <w:sz w:val="24"/>
          <w:szCs w:val="24"/>
          <w:lang w:eastAsia="en-US"/>
        </w:rPr>
        <w:t>4</w:t>
      </w:r>
      <w:r w:rsidRPr="00004BF1">
        <w:rPr>
          <w:rFonts w:eastAsiaTheme="minorHAnsi" w:cstheme="minorBidi"/>
          <w:sz w:val="24"/>
          <w:szCs w:val="22"/>
          <w:lang w:eastAsia="en-US"/>
        </w:rPr>
        <w:t xml:space="preserve"> – Относительное содержание конгенеров ПХБ в СП малых населенных пунктов</w:t>
      </w:r>
      <w:r w:rsidRPr="00004BF1">
        <w:rPr>
          <w:rFonts w:eastAsia="Calibri"/>
          <w:sz w:val="24"/>
          <w:szCs w:val="24"/>
          <w:lang w:eastAsia="en-US"/>
        </w:rPr>
        <w:t>, 2018 г.</w:t>
      </w:r>
      <w:r w:rsidRPr="00004BF1">
        <w:rPr>
          <w:rFonts w:eastAsiaTheme="minorHAnsi" w:cstheme="minorBidi"/>
          <w:sz w:val="24"/>
          <w:szCs w:val="22"/>
          <w:lang w:eastAsia="en-US"/>
        </w:rPr>
        <w:br w:type="page"/>
      </w:r>
    </w:p>
    <w:p w:rsidR="00060FBC" w:rsidRPr="00004BF1" w:rsidRDefault="00060FBC" w:rsidP="00060FBC">
      <w:pPr>
        <w:contextualSpacing/>
        <w:jc w:val="both"/>
        <w:rPr>
          <w:sz w:val="24"/>
          <w:szCs w:val="24"/>
          <w:lang w:eastAsia="en-US"/>
        </w:rPr>
      </w:pPr>
      <w:r w:rsidRPr="00004BF1">
        <w:rPr>
          <w:sz w:val="24"/>
          <w:szCs w:val="24"/>
          <w:lang w:eastAsia="en-US"/>
        </w:rPr>
        <w:lastRenderedPageBreak/>
        <w:t xml:space="preserve">Таблица </w:t>
      </w:r>
      <w:r w:rsidR="00E706B2" w:rsidRPr="00004BF1">
        <w:rPr>
          <w:sz w:val="24"/>
          <w:szCs w:val="24"/>
          <w:lang w:eastAsia="en-US"/>
        </w:rPr>
        <w:t>В</w:t>
      </w:r>
      <w:r w:rsidR="00164080" w:rsidRPr="00004BF1">
        <w:rPr>
          <w:sz w:val="24"/>
          <w:szCs w:val="24"/>
          <w:lang w:eastAsia="en-US"/>
        </w:rPr>
        <w:t>.</w:t>
      </w:r>
      <w:r w:rsidRPr="00004BF1">
        <w:rPr>
          <w:sz w:val="24"/>
          <w:szCs w:val="24"/>
          <w:lang w:eastAsia="en-US"/>
        </w:rPr>
        <w:t>5 – Уровень накопления минеральных солей и ТМ во льдах КВ</w:t>
      </w:r>
      <w:r w:rsidRPr="00004BF1">
        <w:rPr>
          <w:rFonts w:eastAsia="Calibri"/>
          <w:sz w:val="24"/>
          <w:szCs w:val="24"/>
          <w:lang w:eastAsia="en-US"/>
        </w:rPr>
        <w:t>, 2018 г.</w:t>
      </w:r>
    </w:p>
    <w:tbl>
      <w:tblPr>
        <w:tblW w:w="5000" w:type="pct"/>
        <w:tblLook w:val="04A0" w:firstRow="1" w:lastRow="0" w:firstColumn="1" w:lastColumn="0" w:noHBand="0" w:noVBand="1"/>
      </w:tblPr>
      <w:tblGrid>
        <w:gridCol w:w="1836"/>
        <w:gridCol w:w="907"/>
        <w:gridCol w:w="1638"/>
        <w:gridCol w:w="810"/>
        <w:gridCol w:w="869"/>
        <w:gridCol w:w="829"/>
        <w:gridCol w:w="869"/>
        <w:gridCol w:w="907"/>
        <w:gridCol w:w="905"/>
      </w:tblGrid>
      <w:tr w:rsidR="00060FBC" w:rsidRPr="00004BF1" w:rsidTr="0016200E">
        <w:trPr>
          <w:trHeight w:val="300"/>
        </w:trPr>
        <w:tc>
          <w:tcPr>
            <w:tcW w:w="95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Место отбора проб</w:t>
            </w:r>
          </w:p>
        </w:tc>
        <w:tc>
          <w:tcPr>
            <w:tcW w:w="4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Съемки</w:t>
            </w:r>
          </w:p>
        </w:tc>
        <w:tc>
          <w:tcPr>
            <w:tcW w:w="8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Минерализация, мг/дм</w:t>
            </w:r>
            <w:r w:rsidRPr="00004BF1">
              <w:rPr>
                <w:color w:val="000000"/>
                <w:vertAlign w:val="superscript"/>
                <w:lang w:eastAsia="ru-RU"/>
              </w:rPr>
              <w:t>3</w:t>
            </w:r>
          </w:p>
        </w:tc>
        <w:tc>
          <w:tcPr>
            <w:tcW w:w="423"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proofErr w:type="spellStart"/>
            <w:r w:rsidRPr="00004BF1">
              <w:rPr>
                <w:color w:val="000000"/>
                <w:lang w:eastAsia="ru-RU"/>
              </w:rPr>
              <w:t>Cu</w:t>
            </w:r>
            <w:proofErr w:type="spellEnd"/>
          </w:p>
        </w:tc>
        <w:tc>
          <w:tcPr>
            <w:tcW w:w="454"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proofErr w:type="spellStart"/>
            <w:r w:rsidRPr="00004BF1">
              <w:rPr>
                <w:color w:val="000000"/>
                <w:lang w:eastAsia="ru-RU"/>
              </w:rPr>
              <w:t>Zn</w:t>
            </w:r>
            <w:proofErr w:type="spellEnd"/>
          </w:p>
        </w:tc>
        <w:tc>
          <w:tcPr>
            <w:tcW w:w="433"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proofErr w:type="spellStart"/>
            <w:r w:rsidRPr="00004BF1">
              <w:rPr>
                <w:color w:val="000000"/>
                <w:lang w:eastAsia="ru-RU"/>
              </w:rPr>
              <w:t>Cd</w:t>
            </w:r>
            <w:proofErr w:type="spellEnd"/>
          </w:p>
        </w:tc>
        <w:tc>
          <w:tcPr>
            <w:tcW w:w="454"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proofErr w:type="spellStart"/>
            <w:r w:rsidRPr="00004BF1">
              <w:rPr>
                <w:color w:val="000000"/>
                <w:lang w:eastAsia="ru-RU"/>
              </w:rPr>
              <w:t>Co</w:t>
            </w:r>
            <w:proofErr w:type="spellEnd"/>
          </w:p>
        </w:tc>
        <w:tc>
          <w:tcPr>
            <w:tcW w:w="474" w:type="pct"/>
            <w:tcBorders>
              <w:top w:val="single" w:sz="4" w:space="0" w:color="auto"/>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proofErr w:type="spellStart"/>
            <w:r w:rsidRPr="00004BF1">
              <w:rPr>
                <w:color w:val="000000"/>
                <w:lang w:eastAsia="ru-RU"/>
              </w:rPr>
              <w:t>Ni</w:t>
            </w:r>
            <w:proofErr w:type="spellEnd"/>
          </w:p>
        </w:tc>
        <w:tc>
          <w:tcPr>
            <w:tcW w:w="474" w:type="pct"/>
            <w:tcBorders>
              <w:top w:val="single" w:sz="4" w:space="0" w:color="auto"/>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proofErr w:type="spellStart"/>
            <w:r w:rsidRPr="00004BF1">
              <w:rPr>
                <w:color w:val="000000"/>
                <w:lang w:eastAsia="ru-RU"/>
              </w:rPr>
              <w:t>Pb</w:t>
            </w:r>
            <w:proofErr w:type="spellEnd"/>
          </w:p>
        </w:tc>
      </w:tr>
      <w:tr w:rsidR="00060FBC" w:rsidRPr="00004BF1" w:rsidTr="0016200E">
        <w:trPr>
          <w:trHeight w:val="300"/>
        </w:trPr>
        <w:tc>
          <w:tcPr>
            <w:tcW w:w="959" w:type="pct"/>
            <w:vMerge/>
            <w:tcBorders>
              <w:top w:val="single" w:sz="4" w:space="0" w:color="auto"/>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4"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856" w:type="pct"/>
            <w:vMerge/>
            <w:tcBorders>
              <w:top w:val="single" w:sz="4" w:space="0" w:color="auto"/>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2711" w:type="pct"/>
            <w:gridSpan w:val="6"/>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мкг/дм</w:t>
            </w:r>
            <w:r w:rsidRPr="00004BF1">
              <w:rPr>
                <w:color w:val="000000"/>
                <w:vertAlign w:val="superscript"/>
                <w:lang w:eastAsia="ru-RU"/>
              </w:rPr>
              <w:t>3</w:t>
            </w:r>
          </w:p>
        </w:tc>
      </w:tr>
      <w:tr w:rsidR="00060FBC" w:rsidRPr="00004BF1" w:rsidTr="0016200E">
        <w:trPr>
          <w:trHeight w:val="300"/>
        </w:trPr>
        <w:tc>
          <w:tcPr>
            <w:tcW w:w="959"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 xml:space="preserve">Район впадения р. Каскелен </w:t>
            </w:r>
          </w:p>
        </w:tc>
        <w:tc>
          <w:tcPr>
            <w:tcW w:w="47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w:t>
            </w:r>
          </w:p>
        </w:tc>
        <w:tc>
          <w:tcPr>
            <w:tcW w:w="8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124</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rFonts w:ascii="Calibri" w:hAnsi="Calibri"/>
                <w:color w:val="000000"/>
                <w:lang w:eastAsia="ru-RU"/>
              </w:rPr>
            </w:pPr>
            <w:r w:rsidRPr="00004BF1">
              <w:rPr>
                <w:rFonts w:ascii="Calibri" w:hAnsi="Calibri"/>
                <w:color w:val="000000"/>
                <w:lang w:eastAsia="ru-RU"/>
              </w:rPr>
              <w:t>2,2</w:t>
            </w:r>
          </w:p>
        </w:tc>
        <w:tc>
          <w:tcPr>
            <w:tcW w:w="454" w:type="pct"/>
            <w:tcBorders>
              <w:top w:val="nil"/>
              <w:left w:val="nil"/>
              <w:bottom w:val="nil"/>
              <w:right w:val="nil"/>
            </w:tcBorders>
            <w:shd w:val="clear" w:color="auto" w:fill="auto"/>
            <w:noWrap/>
            <w:vAlign w:val="bottom"/>
            <w:hideMark/>
          </w:tcPr>
          <w:p w:rsidR="00060FBC" w:rsidRPr="00004BF1" w:rsidRDefault="00060FBC" w:rsidP="0016200E">
            <w:pPr>
              <w:overflowPunct/>
              <w:autoSpaceDE/>
              <w:autoSpaceDN/>
              <w:adjustRightInd/>
              <w:jc w:val="center"/>
              <w:textAlignment w:val="auto"/>
              <w:rPr>
                <w:rFonts w:ascii="Calibri" w:hAnsi="Calibri"/>
                <w:color w:val="000000"/>
                <w:lang w:eastAsia="ru-RU"/>
              </w:rPr>
            </w:pPr>
            <w:r w:rsidRPr="00004BF1">
              <w:rPr>
                <w:rFonts w:ascii="Calibri" w:hAnsi="Calibri"/>
                <w:color w:val="000000"/>
                <w:lang w:eastAsia="ru-RU"/>
              </w:rPr>
              <w:t>4,4</w:t>
            </w:r>
          </w:p>
        </w:tc>
        <w:tc>
          <w:tcPr>
            <w:tcW w:w="433"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4,0</w:t>
            </w:r>
          </w:p>
        </w:tc>
        <w:tc>
          <w:tcPr>
            <w:tcW w:w="45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13,4</w:t>
            </w:r>
          </w:p>
        </w:tc>
        <w:tc>
          <w:tcPr>
            <w:tcW w:w="47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5,6</w:t>
            </w:r>
          </w:p>
        </w:tc>
        <w:tc>
          <w:tcPr>
            <w:tcW w:w="47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5,8</w:t>
            </w:r>
          </w:p>
        </w:tc>
      </w:tr>
      <w:tr w:rsidR="00060FBC" w:rsidRPr="00004BF1" w:rsidTr="0016200E">
        <w:trPr>
          <w:trHeight w:val="300"/>
        </w:trPr>
        <w:tc>
          <w:tcPr>
            <w:tcW w:w="959"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w:t>
            </w:r>
          </w:p>
        </w:tc>
        <w:tc>
          <w:tcPr>
            <w:tcW w:w="8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176</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rFonts w:ascii="Calibri" w:hAnsi="Calibri"/>
                <w:color w:val="000000"/>
                <w:lang w:eastAsia="ru-RU"/>
              </w:rPr>
            </w:pPr>
            <w:r w:rsidRPr="00004BF1">
              <w:rPr>
                <w:rFonts w:ascii="Calibri" w:hAnsi="Calibri"/>
                <w:color w:val="000000"/>
                <w:lang w:eastAsia="ru-RU"/>
              </w:rPr>
              <w:t>13,6</w:t>
            </w:r>
          </w:p>
        </w:tc>
        <w:tc>
          <w:tcPr>
            <w:tcW w:w="454" w:type="pct"/>
            <w:tcBorders>
              <w:top w:val="single" w:sz="4" w:space="0" w:color="auto"/>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4,8</w:t>
            </w:r>
          </w:p>
        </w:tc>
        <w:tc>
          <w:tcPr>
            <w:tcW w:w="43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4,9</w:t>
            </w:r>
          </w:p>
        </w:tc>
        <w:tc>
          <w:tcPr>
            <w:tcW w:w="45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47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w:t>
            </w:r>
          </w:p>
        </w:tc>
        <w:tc>
          <w:tcPr>
            <w:tcW w:w="47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18,3</w:t>
            </w:r>
          </w:p>
        </w:tc>
      </w:tr>
      <w:tr w:rsidR="00060FBC" w:rsidRPr="00004BF1" w:rsidTr="0016200E">
        <w:trPr>
          <w:trHeight w:val="300"/>
        </w:trPr>
        <w:tc>
          <w:tcPr>
            <w:tcW w:w="959"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w:t>
            </w:r>
          </w:p>
        </w:tc>
        <w:tc>
          <w:tcPr>
            <w:tcW w:w="8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395</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12,2</w:t>
            </w:r>
          </w:p>
        </w:tc>
        <w:tc>
          <w:tcPr>
            <w:tcW w:w="45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w:t>
            </w:r>
          </w:p>
        </w:tc>
        <w:tc>
          <w:tcPr>
            <w:tcW w:w="43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3,6</w:t>
            </w:r>
          </w:p>
        </w:tc>
        <w:tc>
          <w:tcPr>
            <w:tcW w:w="45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w:t>
            </w:r>
          </w:p>
        </w:tc>
        <w:tc>
          <w:tcPr>
            <w:tcW w:w="47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47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24,8</w:t>
            </w:r>
          </w:p>
        </w:tc>
      </w:tr>
      <w:tr w:rsidR="00060FBC" w:rsidRPr="00004BF1" w:rsidTr="0016200E">
        <w:trPr>
          <w:trHeight w:val="300"/>
        </w:trPr>
        <w:tc>
          <w:tcPr>
            <w:tcW w:w="959"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У плотины</w:t>
            </w:r>
          </w:p>
        </w:tc>
        <w:tc>
          <w:tcPr>
            <w:tcW w:w="47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w:t>
            </w:r>
          </w:p>
        </w:tc>
        <w:tc>
          <w:tcPr>
            <w:tcW w:w="8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129</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w:t>
            </w:r>
          </w:p>
        </w:tc>
        <w:tc>
          <w:tcPr>
            <w:tcW w:w="45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w:t>
            </w:r>
          </w:p>
        </w:tc>
        <w:tc>
          <w:tcPr>
            <w:tcW w:w="43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3,9</w:t>
            </w:r>
          </w:p>
        </w:tc>
        <w:tc>
          <w:tcPr>
            <w:tcW w:w="45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7,8</w:t>
            </w:r>
          </w:p>
        </w:tc>
        <w:tc>
          <w:tcPr>
            <w:tcW w:w="47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47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16,1</w:t>
            </w:r>
          </w:p>
        </w:tc>
      </w:tr>
      <w:tr w:rsidR="00060FBC" w:rsidRPr="00004BF1" w:rsidTr="0016200E">
        <w:trPr>
          <w:trHeight w:val="300"/>
        </w:trPr>
        <w:tc>
          <w:tcPr>
            <w:tcW w:w="959"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w:t>
            </w:r>
          </w:p>
        </w:tc>
        <w:tc>
          <w:tcPr>
            <w:tcW w:w="8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131</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9,3</w:t>
            </w:r>
          </w:p>
        </w:tc>
        <w:tc>
          <w:tcPr>
            <w:tcW w:w="45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5,9</w:t>
            </w:r>
          </w:p>
        </w:tc>
        <w:tc>
          <w:tcPr>
            <w:tcW w:w="43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5,0</w:t>
            </w:r>
          </w:p>
        </w:tc>
        <w:tc>
          <w:tcPr>
            <w:tcW w:w="45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47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47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20,5</w:t>
            </w:r>
          </w:p>
        </w:tc>
      </w:tr>
      <w:tr w:rsidR="00060FBC" w:rsidRPr="00004BF1" w:rsidTr="0016200E">
        <w:trPr>
          <w:trHeight w:val="300"/>
        </w:trPr>
        <w:tc>
          <w:tcPr>
            <w:tcW w:w="959"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w:t>
            </w:r>
          </w:p>
        </w:tc>
        <w:tc>
          <w:tcPr>
            <w:tcW w:w="8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258</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10,8</w:t>
            </w:r>
          </w:p>
        </w:tc>
        <w:tc>
          <w:tcPr>
            <w:tcW w:w="45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38,8</w:t>
            </w:r>
          </w:p>
        </w:tc>
        <w:tc>
          <w:tcPr>
            <w:tcW w:w="43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4,7</w:t>
            </w:r>
          </w:p>
        </w:tc>
        <w:tc>
          <w:tcPr>
            <w:tcW w:w="45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5,0</w:t>
            </w:r>
          </w:p>
        </w:tc>
        <w:tc>
          <w:tcPr>
            <w:tcW w:w="47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47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33,6</w:t>
            </w:r>
          </w:p>
        </w:tc>
      </w:tr>
      <w:tr w:rsidR="00060FBC" w:rsidRPr="00004BF1" w:rsidTr="0016200E">
        <w:trPr>
          <w:trHeight w:val="300"/>
        </w:trPr>
        <w:tc>
          <w:tcPr>
            <w:tcW w:w="959"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 xml:space="preserve">Район Шенгельдинского острова </w:t>
            </w:r>
          </w:p>
        </w:tc>
        <w:tc>
          <w:tcPr>
            <w:tcW w:w="47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w:t>
            </w:r>
          </w:p>
        </w:tc>
        <w:tc>
          <w:tcPr>
            <w:tcW w:w="8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161</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2,9</w:t>
            </w:r>
          </w:p>
        </w:tc>
        <w:tc>
          <w:tcPr>
            <w:tcW w:w="45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3,2</w:t>
            </w:r>
          </w:p>
        </w:tc>
        <w:tc>
          <w:tcPr>
            <w:tcW w:w="43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2,6</w:t>
            </w:r>
          </w:p>
        </w:tc>
        <w:tc>
          <w:tcPr>
            <w:tcW w:w="45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6,4</w:t>
            </w:r>
          </w:p>
        </w:tc>
        <w:tc>
          <w:tcPr>
            <w:tcW w:w="47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4,3</w:t>
            </w:r>
          </w:p>
        </w:tc>
        <w:tc>
          <w:tcPr>
            <w:tcW w:w="47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7,4</w:t>
            </w:r>
          </w:p>
        </w:tc>
      </w:tr>
      <w:tr w:rsidR="00060FBC" w:rsidRPr="00004BF1" w:rsidTr="0016200E">
        <w:trPr>
          <w:trHeight w:val="300"/>
        </w:trPr>
        <w:tc>
          <w:tcPr>
            <w:tcW w:w="959"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w:t>
            </w:r>
          </w:p>
        </w:tc>
        <w:tc>
          <w:tcPr>
            <w:tcW w:w="8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174</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12,9</w:t>
            </w:r>
          </w:p>
        </w:tc>
        <w:tc>
          <w:tcPr>
            <w:tcW w:w="45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5,1</w:t>
            </w:r>
          </w:p>
        </w:tc>
        <w:tc>
          <w:tcPr>
            <w:tcW w:w="43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4,4</w:t>
            </w:r>
          </w:p>
        </w:tc>
        <w:tc>
          <w:tcPr>
            <w:tcW w:w="45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2,6</w:t>
            </w:r>
          </w:p>
        </w:tc>
        <w:tc>
          <w:tcPr>
            <w:tcW w:w="47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w:t>
            </w:r>
          </w:p>
        </w:tc>
        <w:tc>
          <w:tcPr>
            <w:tcW w:w="47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13,9</w:t>
            </w:r>
          </w:p>
        </w:tc>
      </w:tr>
      <w:tr w:rsidR="00060FBC" w:rsidRPr="00004BF1" w:rsidTr="0016200E">
        <w:trPr>
          <w:trHeight w:val="300"/>
        </w:trPr>
        <w:tc>
          <w:tcPr>
            <w:tcW w:w="959"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7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w:t>
            </w:r>
          </w:p>
        </w:tc>
        <w:tc>
          <w:tcPr>
            <w:tcW w:w="8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300</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8,6</w:t>
            </w:r>
          </w:p>
        </w:tc>
        <w:tc>
          <w:tcPr>
            <w:tcW w:w="45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26,9</w:t>
            </w:r>
          </w:p>
        </w:tc>
        <w:tc>
          <w:tcPr>
            <w:tcW w:w="43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5,1</w:t>
            </w:r>
          </w:p>
        </w:tc>
        <w:tc>
          <w:tcPr>
            <w:tcW w:w="45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13,4</w:t>
            </w:r>
          </w:p>
        </w:tc>
        <w:tc>
          <w:tcPr>
            <w:tcW w:w="47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9,4</w:t>
            </w:r>
          </w:p>
        </w:tc>
        <w:tc>
          <w:tcPr>
            <w:tcW w:w="474" w:type="pct"/>
            <w:tcBorders>
              <w:top w:val="nil"/>
              <w:left w:val="nil"/>
              <w:bottom w:val="single" w:sz="4" w:space="0" w:color="auto"/>
              <w:right w:val="single" w:sz="4" w:space="0" w:color="auto"/>
            </w:tcBorders>
            <w:shd w:val="clear" w:color="000000" w:fill="FFFFFF"/>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35,7</w:t>
            </w:r>
          </w:p>
        </w:tc>
      </w:tr>
    </w:tbl>
    <w:p w:rsidR="00060FBC" w:rsidRPr="00004BF1" w:rsidRDefault="00060FBC" w:rsidP="00060FBC">
      <w:pPr>
        <w:ind w:firstLine="709"/>
        <w:contextualSpacing/>
        <w:rPr>
          <w:rFonts w:eastAsia="TimesNewRomanPSMT"/>
          <w:sz w:val="28"/>
          <w:szCs w:val="28"/>
          <w:lang w:eastAsia="en-US"/>
        </w:rPr>
      </w:pPr>
    </w:p>
    <w:p w:rsidR="00060FBC" w:rsidRPr="00004BF1" w:rsidRDefault="00060FBC" w:rsidP="00060FBC">
      <w:pPr>
        <w:overflowPunct/>
        <w:autoSpaceDE/>
        <w:autoSpaceDN/>
        <w:adjustRightInd/>
        <w:contextualSpacing/>
        <w:jc w:val="both"/>
        <w:textAlignment w:val="auto"/>
        <w:rPr>
          <w:rFonts w:eastAsiaTheme="minorHAnsi" w:cstheme="minorBidi"/>
          <w:sz w:val="24"/>
          <w:szCs w:val="24"/>
          <w:lang w:eastAsia="en-US"/>
        </w:rPr>
      </w:pPr>
      <w:r w:rsidRPr="00004BF1">
        <w:rPr>
          <w:rFonts w:eastAsiaTheme="minorHAnsi" w:cstheme="minorBidi"/>
          <w:sz w:val="24"/>
          <w:szCs w:val="24"/>
          <w:lang w:eastAsia="en-US"/>
        </w:rPr>
        <w:t xml:space="preserve">Таблица </w:t>
      </w:r>
      <w:r w:rsidR="00E706B2" w:rsidRPr="00004BF1">
        <w:rPr>
          <w:rFonts w:eastAsiaTheme="minorHAnsi" w:cstheme="minorBidi"/>
          <w:sz w:val="24"/>
          <w:szCs w:val="24"/>
          <w:lang w:eastAsia="en-US"/>
        </w:rPr>
        <w:t>В</w:t>
      </w:r>
      <w:r w:rsidR="0097197A" w:rsidRPr="00004BF1">
        <w:rPr>
          <w:rFonts w:eastAsiaTheme="minorHAnsi" w:cstheme="minorBidi"/>
          <w:sz w:val="24"/>
          <w:szCs w:val="24"/>
          <w:lang w:eastAsia="en-US"/>
        </w:rPr>
        <w:t>.</w:t>
      </w:r>
      <w:r w:rsidRPr="00004BF1">
        <w:rPr>
          <w:rFonts w:eastAsiaTheme="minorHAnsi" w:cstheme="minorBidi"/>
          <w:sz w:val="24"/>
          <w:szCs w:val="24"/>
          <w:lang w:eastAsia="en-US"/>
        </w:rPr>
        <w:t>6 – Содержание и конгенерный состав ПХБ во льдах КВ</w:t>
      </w:r>
      <w:r w:rsidRPr="00004BF1">
        <w:rPr>
          <w:rFonts w:eastAsia="Calibri"/>
          <w:sz w:val="24"/>
          <w:szCs w:val="24"/>
          <w:lang w:eastAsia="en-US"/>
        </w:rPr>
        <w:t>, 2018 г.</w:t>
      </w:r>
    </w:p>
    <w:tbl>
      <w:tblPr>
        <w:tblStyle w:val="510"/>
        <w:tblW w:w="5000" w:type="pct"/>
        <w:tblLayout w:type="fixed"/>
        <w:tblLook w:val="04A0" w:firstRow="1" w:lastRow="0" w:firstColumn="1" w:lastColumn="0" w:noHBand="0" w:noVBand="1"/>
      </w:tblPr>
      <w:tblGrid>
        <w:gridCol w:w="2376"/>
        <w:gridCol w:w="748"/>
        <w:gridCol w:w="666"/>
        <w:gridCol w:w="666"/>
        <w:gridCol w:w="666"/>
        <w:gridCol w:w="666"/>
        <w:gridCol w:w="666"/>
        <w:gridCol w:w="666"/>
        <w:gridCol w:w="666"/>
        <w:gridCol w:w="666"/>
        <w:gridCol w:w="1118"/>
      </w:tblGrid>
      <w:tr w:rsidR="00060FBC" w:rsidRPr="00004BF1" w:rsidTr="0016200E">
        <w:trPr>
          <w:trHeight w:val="20"/>
        </w:trPr>
        <w:tc>
          <w:tcPr>
            <w:tcW w:w="1241" w:type="pct"/>
            <w:vMerge w:val="restar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Место отбора проб</w:t>
            </w:r>
          </w:p>
        </w:tc>
        <w:tc>
          <w:tcPr>
            <w:tcW w:w="391" w:type="pct"/>
            <w:vMerge w:val="restar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Съемки</w:t>
            </w:r>
          </w:p>
        </w:tc>
        <w:tc>
          <w:tcPr>
            <w:tcW w:w="2784" w:type="pct"/>
            <w:gridSpan w:val="8"/>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Концентрация конгенеров ПХБ, мкг/дм</w:t>
            </w:r>
            <w:r w:rsidRPr="00004BF1">
              <w:rPr>
                <w:sz w:val="20"/>
                <w:szCs w:val="20"/>
                <w:vertAlign w:val="superscript"/>
                <w:lang w:eastAsia="en-US"/>
              </w:rPr>
              <w:t>3</w:t>
            </w:r>
          </w:p>
        </w:tc>
        <w:tc>
          <w:tcPr>
            <w:tcW w:w="584" w:type="pct"/>
            <w:vMerge w:val="restar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Сумма ПХБ, мкг/дм</w:t>
            </w:r>
            <w:r w:rsidRPr="00004BF1">
              <w:rPr>
                <w:sz w:val="20"/>
                <w:szCs w:val="20"/>
                <w:vertAlign w:val="superscript"/>
                <w:lang w:eastAsia="en-US"/>
              </w:rPr>
              <w:t>3</w:t>
            </w:r>
          </w:p>
        </w:tc>
      </w:tr>
      <w:tr w:rsidR="00060FBC" w:rsidRPr="00004BF1" w:rsidTr="0016200E">
        <w:trPr>
          <w:trHeight w:val="20"/>
        </w:trPr>
        <w:tc>
          <w:tcPr>
            <w:tcW w:w="1241" w:type="pct"/>
            <w:vMerge/>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91" w:type="pct"/>
            <w:vMerge/>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40</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44</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49</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52</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82</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138</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151</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153</w:t>
            </w:r>
          </w:p>
        </w:tc>
        <w:tc>
          <w:tcPr>
            <w:tcW w:w="584" w:type="pct"/>
            <w:vMerge/>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r>
      <w:tr w:rsidR="00060FBC" w:rsidRPr="00004BF1" w:rsidTr="0016200E">
        <w:trPr>
          <w:trHeight w:val="20"/>
        </w:trPr>
        <w:tc>
          <w:tcPr>
            <w:tcW w:w="1241" w:type="pct"/>
            <w:vMerge w:val="restart"/>
            <w:vAlign w:val="center"/>
          </w:tcPr>
          <w:p w:rsidR="00060FBC" w:rsidRPr="00004BF1" w:rsidRDefault="00060FBC" w:rsidP="0016200E">
            <w:pPr>
              <w:overflowPunct/>
              <w:autoSpaceDE/>
              <w:autoSpaceDN/>
              <w:adjustRightInd/>
              <w:ind w:firstLine="0"/>
              <w:textAlignment w:val="auto"/>
              <w:rPr>
                <w:sz w:val="20"/>
                <w:szCs w:val="20"/>
                <w:lang w:eastAsia="en-US"/>
              </w:rPr>
            </w:pPr>
            <w:r w:rsidRPr="00004BF1">
              <w:rPr>
                <w:sz w:val="20"/>
                <w:szCs w:val="20"/>
                <w:lang w:eastAsia="en-US"/>
              </w:rPr>
              <w:t xml:space="preserve">Районы впадения </w:t>
            </w:r>
          </w:p>
          <w:p w:rsidR="00060FBC" w:rsidRPr="00004BF1" w:rsidRDefault="00060FBC" w:rsidP="0016200E">
            <w:pPr>
              <w:overflowPunct/>
              <w:autoSpaceDE/>
              <w:autoSpaceDN/>
              <w:adjustRightInd/>
              <w:ind w:firstLine="0"/>
              <w:textAlignment w:val="auto"/>
              <w:rPr>
                <w:sz w:val="20"/>
                <w:szCs w:val="20"/>
                <w:lang w:eastAsia="en-US"/>
              </w:rPr>
            </w:pPr>
            <w:r w:rsidRPr="00004BF1">
              <w:rPr>
                <w:sz w:val="20"/>
                <w:szCs w:val="20"/>
                <w:lang w:eastAsia="en-US"/>
              </w:rPr>
              <w:t>р. Каскелен</w:t>
            </w:r>
          </w:p>
        </w:tc>
        <w:tc>
          <w:tcPr>
            <w:tcW w:w="391"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1</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0,005</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0,008</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0,015</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584"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0,028</w:t>
            </w:r>
          </w:p>
        </w:tc>
      </w:tr>
      <w:tr w:rsidR="00060FBC" w:rsidRPr="00004BF1" w:rsidTr="0016200E">
        <w:trPr>
          <w:trHeight w:val="20"/>
        </w:trPr>
        <w:tc>
          <w:tcPr>
            <w:tcW w:w="1241" w:type="pct"/>
            <w:vMerge/>
            <w:vAlign w:val="center"/>
          </w:tcPr>
          <w:p w:rsidR="00060FBC" w:rsidRPr="00004BF1" w:rsidRDefault="00060FBC" w:rsidP="0016200E">
            <w:pPr>
              <w:overflowPunct/>
              <w:autoSpaceDE/>
              <w:autoSpaceDN/>
              <w:adjustRightInd/>
              <w:ind w:firstLine="0"/>
              <w:textAlignment w:val="auto"/>
              <w:rPr>
                <w:sz w:val="20"/>
                <w:szCs w:val="20"/>
                <w:lang w:eastAsia="en-US"/>
              </w:rPr>
            </w:pPr>
          </w:p>
        </w:tc>
        <w:tc>
          <w:tcPr>
            <w:tcW w:w="391"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2</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0,014</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0,023</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584"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0,037</w:t>
            </w:r>
          </w:p>
        </w:tc>
      </w:tr>
      <w:tr w:rsidR="00060FBC" w:rsidRPr="00004BF1" w:rsidTr="0016200E">
        <w:trPr>
          <w:trHeight w:val="20"/>
        </w:trPr>
        <w:tc>
          <w:tcPr>
            <w:tcW w:w="1241" w:type="pct"/>
            <w:vMerge w:val="restart"/>
            <w:vAlign w:val="center"/>
          </w:tcPr>
          <w:p w:rsidR="00060FBC" w:rsidRPr="00004BF1" w:rsidRDefault="00060FBC" w:rsidP="0016200E">
            <w:pPr>
              <w:overflowPunct/>
              <w:autoSpaceDE/>
              <w:autoSpaceDN/>
              <w:adjustRightInd/>
              <w:ind w:firstLine="0"/>
              <w:textAlignment w:val="auto"/>
              <w:rPr>
                <w:sz w:val="20"/>
                <w:szCs w:val="20"/>
                <w:lang w:eastAsia="en-US"/>
              </w:rPr>
            </w:pPr>
            <w:r w:rsidRPr="00004BF1">
              <w:rPr>
                <w:sz w:val="20"/>
                <w:szCs w:val="20"/>
                <w:lang w:eastAsia="en-US"/>
              </w:rPr>
              <w:t>У плотины</w:t>
            </w:r>
          </w:p>
        </w:tc>
        <w:tc>
          <w:tcPr>
            <w:tcW w:w="391"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1</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0,041</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0,034</w:t>
            </w:r>
          </w:p>
        </w:tc>
        <w:tc>
          <w:tcPr>
            <w:tcW w:w="584"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0,075</w:t>
            </w:r>
          </w:p>
        </w:tc>
      </w:tr>
      <w:tr w:rsidR="00060FBC" w:rsidRPr="00004BF1" w:rsidTr="0016200E">
        <w:trPr>
          <w:trHeight w:val="20"/>
        </w:trPr>
        <w:tc>
          <w:tcPr>
            <w:tcW w:w="1241" w:type="pct"/>
            <w:vMerge/>
            <w:vAlign w:val="center"/>
          </w:tcPr>
          <w:p w:rsidR="00060FBC" w:rsidRPr="00004BF1" w:rsidRDefault="00060FBC" w:rsidP="0016200E">
            <w:pPr>
              <w:overflowPunct/>
              <w:autoSpaceDE/>
              <w:autoSpaceDN/>
              <w:adjustRightInd/>
              <w:ind w:firstLine="0"/>
              <w:textAlignment w:val="auto"/>
              <w:rPr>
                <w:sz w:val="20"/>
                <w:szCs w:val="20"/>
                <w:lang w:eastAsia="en-US"/>
              </w:rPr>
            </w:pPr>
          </w:p>
        </w:tc>
        <w:tc>
          <w:tcPr>
            <w:tcW w:w="391"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2</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0,008</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0,020</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584"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0,028</w:t>
            </w:r>
          </w:p>
        </w:tc>
      </w:tr>
      <w:tr w:rsidR="00060FBC" w:rsidRPr="00004BF1" w:rsidTr="0016200E">
        <w:trPr>
          <w:trHeight w:val="20"/>
        </w:trPr>
        <w:tc>
          <w:tcPr>
            <w:tcW w:w="1241" w:type="pct"/>
            <w:vMerge w:val="restart"/>
            <w:vAlign w:val="center"/>
          </w:tcPr>
          <w:p w:rsidR="00060FBC" w:rsidRPr="00004BF1" w:rsidRDefault="00060FBC" w:rsidP="0016200E">
            <w:pPr>
              <w:overflowPunct/>
              <w:autoSpaceDE/>
              <w:autoSpaceDN/>
              <w:adjustRightInd/>
              <w:ind w:firstLine="0"/>
              <w:textAlignment w:val="auto"/>
              <w:rPr>
                <w:sz w:val="20"/>
                <w:szCs w:val="20"/>
                <w:lang w:eastAsia="en-US"/>
              </w:rPr>
            </w:pPr>
            <w:r w:rsidRPr="00004BF1">
              <w:rPr>
                <w:sz w:val="20"/>
                <w:szCs w:val="20"/>
                <w:lang w:eastAsia="en-US"/>
              </w:rPr>
              <w:t>Район Шенгельдинского острова</w:t>
            </w:r>
          </w:p>
        </w:tc>
        <w:tc>
          <w:tcPr>
            <w:tcW w:w="391"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1</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0,054</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0,031</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584"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0,085</w:t>
            </w:r>
          </w:p>
        </w:tc>
      </w:tr>
      <w:tr w:rsidR="00060FBC" w:rsidRPr="00004BF1" w:rsidTr="0016200E">
        <w:trPr>
          <w:trHeight w:val="20"/>
        </w:trPr>
        <w:tc>
          <w:tcPr>
            <w:tcW w:w="1241" w:type="pct"/>
            <w:vMerge/>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91"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2</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0,009</w:t>
            </w: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348"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p>
        </w:tc>
        <w:tc>
          <w:tcPr>
            <w:tcW w:w="584" w:type="pct"/>
            <w:vAlign w:val="center"/>
          </w:tcPr>
          <w:p w:rsidR="00060FBC" w:rsidRPr="00004BF1" w:rsidRDefault="00060FBC" w:rsidP="0016200E">
            <w:pPr>
              <w:overflowPunct/>
              <w:autoSpaceDE/>
              <w:autoSpaceDN/>
              <w:adjustRightInd/>
              <w:ind w:firstLine="0"/>
              <w:jc w:val="center"/>
              <w:textAlignment w:val="auto"/>
              <w:rPr>
                <w:sz w:val="20"/>
                <w:szCs w:val="20"/>
                <w:lang w:eastAsia="en-US"/>
              </w:rPr>
            </w:pPr>
            <w:r w:rsidRPr="00004BF1">
              <w:rPr>
                <w:sz w:val="20"/>
                <w:szCs w:val="20"/>
                <w:lang w:eastAsia="en-US"/>
              </w:rPr>
              <w:t>0,009</w:t>
            </w:r>
          </w:p>
        </w:tc>
      </w:tr>
    </w:tbl>
    <w:p w:rsidR="00060FBC" w:rsidRPr="00004BF1" w:rsidRDefault="00060FBC" w:rsidP="00060FBC">
      <w:pPr>
        <w:ind w:firstLine="709"/>
        <w:contextualSpacing/>
        <w:rPr>
          <w:rFonts w:eastAsia="TimesNewRomanPSMT"/>
          <w:sz w:val="28"/>
          <w:szCs w:val="28"/>
          <w:lang w:eastAsia="en-US"/>
        </w:rPr>
      </w:pPr>
    </w:p>
    <w:p w:rsidR="00060FBC" w:rsidRPr="00004BF1" w:rsidRDefault="00060FBC" w:rsidP="00060FBC">
      <w:pPr>
        <w:overflowPunct/>
        <w:autoSpaceDE/>
        <w:autoSpaceDN/>
        <w:adjustRightInd/>
        <w:contextualSpacing/>
        <w:jc w:val="both"/>
        <w:textAlignment w:val="auto"/>
        <w:rPr>
          <w:rFonts w:asciiTheme="minorHAnsi" w:eastAsia="Calibri" w:hAnsiTheme="minorHAnsi" w:cstheme="minorBidi"/>
          <w:sz w:val="22"/>
          <w:szCs w:val="22"/>
          <w:lang w:eastAsia="en-US"/>
        </w:rPr>
      </w:pPr>
      <w:r w:rsidRPr="00004BF1">
        <w:rPr>
          <w:sz w:val="24"/>
          <w:szCs w:val="24"/>
          <w:lang w:eastAsia="ru-RU"/>
        </w:rPr>
        <w:t xml:space="preserve">Таблица </w:t>
      </w:r>
      <w:r w:rsidR="00E706B2" w:rsidRPr="00004BF1">
        <w:rPr>
          <w:sz w:val="24"/>
          <w:szCs w:val="24"/>
          <w:lang w:eastAsia="ru-RU"/>
        </w:rPr>
        <w:t>В</w:t>
      </w:r>
      <w:r w:rsidR="0097197A" w:rsidRPr="00004BF1">
        <w:rPr>
          <w:sz w:val="24"/>
          <w:szCs w:val="24"/>
          <w:lang w:eastAsia="ru-RU"/>
        </w:rPr>
        <w:t>.</w:t>
      </w:r>
      <w:r w:rsidRPr="00004BF1">
        <w:rPr>
          <w:sz w:val="24"/>
          <w:szCs w:val="24"/>
          <w:lang w:eastAsia="ru-RU"/>
        </w:rPr>
        <w:t xml:space="preserve">7 – </w:t>
      </w:r>
      <w:r w:rsidRPr="00004BF1">
        <w:rPr>
          <w:rFonts w:eastAsia="Calibri"/>
          <w:sz w:val="24"/>
          <w:szCs w:val="24"/>
          <w:lang w:eastAsia="en-US"/>
        </w:rPr>
        <w:t>Содержание тяжелых металлов в почвенном покрове, 2018 г.</w:t>
      </w:r>
    </w:p>
    <w:tbl>
      <w:tblPr>
        <w:tblW w:w="5000" w:type="pct"/>
        <w:tblLook w:val="04A0" w:firstRow="1" w:lastRow="0" w:firstColumn="1" w:lastColumn="0" w:noHBand="0" w:noVBand="1"/>
      </w:tblPr>
      <w:tblGrid>
        <w:gridCol w:w="2273"/>
        <w:gridCol w:w="2650"/>
        <w:gridCol w:w="666"/>
        <w:gridCol w:w="810"/>
        <w:gridCol w:w="808"/>
        <w:gridCol w:w="635"/>
        <w:gridCol w:w="883"/>
        <w:gridCol w:w="845"/>
      </w:tblGrid>
      <w:tr w:rsidR="00060FBC" w:rsidRPr="00004BF1" w:rsidTr="0016200E">
        <w:trPr>
          <w:trHeight w:val="288"/>
        </w:trPr>
        <w:tc>
          <w:tcPr>
            <w:tcW w:w="118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Зоны</w:t>
            </w:r>
          </w:p>
        </w:tc>
        <w:tc>
          <w:tcPr>
            <w:tcW w:w="1385" w:type="pct"/>
            <w:vMerge w:val="restart"/>
            <w:tcBorders>
              <w:top w:val="single" w:sz="4" w:space="0" w:color="auto"/>
              <w:left w:val="nil"/>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название</w:t>
            </w:r>
          </w:p>
        </w:tc>
        <w:tc>
          <w:tcPr>
            <w:tcW w:w="2428" w:type="pct"/>
            <w:gridSpan w:val="6"/>
            <w:tcBorders>
              <w:top w:val="single" w:sz="4" w:space="0" w:color="auto"/>
              <w:left w:val="nil"/>
              <w:bottom w:val="single" w:sz="4" w:space="0" w:color="auto"/>
              <w:right w:val="single" w:sz="4" w:space="0" w:color="000000"/>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мг/кг</w:t>
            </w:r>
          </w:p>
        </w:tc>
      </w:tr>
      <w:tr w:rsidR="00060FBC" w:rsidRPr="00004BF1" w:rsidTr="0016200E">
        <w:trPr>
          <w:trHeight w:val="288"/>
        </w:trPr>
        <w:tc>
          <w:tcPr>
            <w:tcW w:w="1188"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jc w:val="center"/>
              <w:textAlignment w:val="auto"/>
              <w:rPr>
                <w:color w:val="000000"/>
                <w:lang w:eastAsia="ru-RU"/>
              </w:rPr>
            </w:pPr>
          </w:p>
        </w:tc>
        <w:tc>
          <w:tcPr>
            <w:tcW w:w="1385" w:type="pct"/>
            <w:vMerge/>
            <w:tcBorders>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медь</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свинец</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никель</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цинк</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кобальт</w:t>
            </w:r>
          </w:p>
        </w:tc>
        <w:tc>
          <w:tcPr>
            <w:tcW w:w="4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кадмий</w:t>
            </w:r>
          </w:p>
        </w:tc>
      </w:tr>
      <w:tr w:rsidR="00060FBC" w:rsidRPr="00004BF1" w:rsidTr="0016200E">
        <w:trPr>
          <w:trHeight w:val="296"/>
        </w:trPr>
        <w:tc>
          <w:tcPr>
            <w:tcW w:w="1188"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3B3EE4" w:rsidP="0016200E">
            <w:pPr>
              <w:overflowPunct/>
              <w:autoSpaceDE/>
              <w:autoSpaceDN/>
              <w:adjustRightInd/>
              <w:jc w:val="center"/>
              <w:textAlignment w:val="auto"/>
              <w:rPr>
                <w:color w:val="000000"/>
                <w:lang w:eastAsia="ru-RU"/>
              </w:rPr>
            </w:pPr>
            <w:r w:rsidRPr="00004BF1">
              <w:rPr>
                <w:color w:val="000000"/>
                <w:lang w:eastAsia="ru-RU"/>
              </w:rPr>
              <w:t>Горная территория</w:t>
            </w: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3B3EE4" w:rsidP="0016200E">
            <w:pPr>
              <w:overflowPunct/>
              <w:autoSpaceDE/>
              <w:autoSpaceDN/>
              <w:adjustRightInd/>
              <w:textAlignment w:val="auto"/>
              <w:rPr>
                <w:color w:val="000000"/>
                <w:lang w:eastAsia="ru-RU"/>
              </w:rPr>
            </w:pPr>
            <w:r w:rsidRPr="00004BF1">
              <w:rPr>
                <w:color w:val="000000"/>
                <w:lang w:eastAsia="ru-RU"/>
              </w:rPr>
              <w:t>ГЛСБ «</w:t>
            </w:r>
            <w:r w:rsidR="00060FBC" w:rsidRPr="00004BF1">
              <w:rPr>
                <w:color w:val="000000"/>
                <w:lang w:eastAsia="ru-RU"/>
              </w:rPr>
              <w:t>Шымбулак</w:t>
            </w:r>
            <w:r w:rsidRPr="00004BF1">
              <w:rPr>
                <w:color w:val="000000"/>
                <w:lang w:eastAsia="ru-RU"/>
              </w:rPr>
              <w:t>»</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0,10</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1,91</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2,97</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5,1</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1,08</w:t>
            </w:r>
          </w:p>
        </w:tc>
        <w:tc>
          <w:tcPr>
            <w:tcW w:w="4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1,76</w:t>
            </w:r>
          </w:p>
        </w:tc>
      </w:tr>
      <w:tr w:rsidR="00060FBC" w:rsidRPr="00004BF1" w:rsidTr="0016200E">
        <w:trPr>
          <w:trHeight w:val="288"/>
        </w:trPr>
        <w:tc>
          <w:tcPr>
            <w:tcW w:w="118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Территория г. Алматы</w:t>
            </w: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Институт географии</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24,55</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86,36</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4,63</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40,9</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2,84</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16,30</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Парк Первого Президента</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0,89</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11,89</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3,17</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9,0</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0,83</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1,09</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Алтын орда</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0,23</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0,73</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3,07</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0,77</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1,10</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3B3EE4" w:rsidP="0016200E">
            <w:pPr>
              <w:overflowPunct/>
              <w:autoSpaceDE/>
              <w:autoSpaceDN/>
              <w:adjustRightInd/>
              <w:textAlignment w:val="auto"/>
              <w:rPr>
                <w:color w:val="000000"/>
                <w:lang w:eastAsia="ru-RU"/>
              </w:rPr>
            </w:pPr>
            <w:r w:rsidRPr="00004BF1">
              <w:rPr>
                <w:color w:val="000000"/>
                <w:lang w:eastAsia="ru-RU"/>
              </w:rPr>
              <w:t>СОАД</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18,99</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13,50</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3,05</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35,6</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1,05</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1,39</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3B3EE4" w:rsidP="0016200E">
            <w:pPr>
              <w:overflowPunct/>
              <w:autoSpaceDE/>
              <w:autoSpaceDN/>
              <w:adjustRightInd/>
              <w:textAlignment w:val="auto"/>
              <w:rPr>
                <w:color w:val="000000"/>
                <w:lang w:eastAsia="ru-RU"/>
              </w:rPr>
            </w:pPr>
            <w:r w:rsidRPr="00004BF1">
              <w:rPr>
                <w:color w:val="000000"/>
                <w:lang w:eastAsia="ru-RU"/>
              </w:rPr>
              <w:t>ВОАД</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0,77</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5,24</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3,12</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3,9</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0,80</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1,00</w:t>
            </w:r>
          </w:p>
        </w:tc>
      </w:tr>
      <w:tr w:rsidR="00060FBC" w:rsidRPr="00004BF1" w:rsidTr="0016200E">
        <w:trPr>
          <w:trHeight w:val="288"/>
        </w:trPr>
        <w:tc>
          <w:tcPr>
            <w:tcW w:w="1188"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Малые города, населенные пункты городского типа</w:t>
            </w: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Каскелен</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0,46</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5,66</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2,59</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0,63</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1,27</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Узынагаш</w:t>
            </w:r>
            <w:proofErr w:type="spellEnd"/>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0,33</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4,16</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2,70</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4,7</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0,55</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1,04</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Шамалган</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0,24</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4,05</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2,85</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0,86</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0,98</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Талгар</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0,46</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1,91</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2,54</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3,8</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0,44</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0,38</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Есик</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0,44</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2,34</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2,29</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11,0</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0,41</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0,50</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Турген</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0,47</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0,94</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2,27</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2,8</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0,33</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0,45</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Капшагай</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1,32</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10,71</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2,37</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6,5</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0,58</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0,59</w:t>
            </w:r>
          </w:p>
        </w:tc>
      </w:tr>
      <w:tr w:rsidR="00060FBC" w:rsidRPr="00004BF1" w:rsidTr="0016200E">
        <w:trPr>
          <w:trHeight w:val="288"/>
        </w:trPr>
        <w:tc>
          <w:tcPr>
            <w:tcW w:w="1188"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Малые населенные пункты</w:t>
            </w: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Каргалы</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0,56</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0,08</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2,59</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0,91</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0,91</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Отеген</w:t>
            </w:r>
            <w:proofErr w:type="spellEnd"/>
            <w:r w:rsidRPr="00004BF1">
              <w:rPr>
                <w:color w:val="000000"/>
                <w:lang w:eastAsia="ru-RU"/>
              </w:rPr>
              <w:t xml:space="preserve"> батыр</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0,29</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3,95</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2,32</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3,7</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0,58</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0,89</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Жетыген</w:t>
            </w:r>
            <w:proofErr w:type="spellEnd"/>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0,43</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1,59</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2,14</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0,69</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0,63</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Карой (</w:t>
            </w:r>
            <w:proofErr w:type="spellStart"/>
            <w:r w:rsidRPr="00004BF1">
              <w:rPr>
                <w:color w:val="000000"/>
                <w:lang w:eastAsia="ru-RU"/>
              </w:rPr>
              <w:t>Сорбулак</w:t>
            </w:r>
            <w:proofErr w:type="spellEnd"/>
            <w:r w:rsidRPr="00004BF1">
              <w:rPr>
                <w:color w:val="000000"/>
                <w:lang w:eastAsia="ru-RU"/>
              </w:rPr>
              <w:t>)</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0,37</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0,41</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2,34</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0,35</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0,62</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Красный восток</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0,43</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2,77</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2,12</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5,0</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0,24</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0,50</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Байдибек</w:t>
            </w:r>
            <w:proofErr w:type="spellEnd"/>
            <w:r w:rsidRPr="00004BF1">
              <w:rPr>
                <w:color w:val="000000"/>
                <w:lang w:eastAsia="ru-RU"/>
              </w:rPr>
              <w:t xml:space="preserve"> би</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0,22</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16,50</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2,02</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13,4</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0,63</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0,42</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Толкын</w:t>
            </w:r>
            <w:proofErr w:type="spellEnd"/>
            <w:r w:rsidRPr="00004BF1">
              <w:rPr>
                <w:color w:val="000000"/>
                <w:lang w:eastAsia="ru-RU"/>
              </w:rPr>
              <w:t xml:space="preserve"> (</w:t>
            </w:r>
            <w:proofErr w:type="spellStart"/>
            <w:r w:rsidRPr="00004BF1">
              <w:rPr>
                <w:color w:val="000000"/>
                <w:lang w:eastAsia="ru-RU"/>
              </w:rPr>
              <w:t>Прудхоз</w:t>
            </w:r>
            <w:proofErr w:type="spellEnd"/>
            <w:r w:rsidRPr="00004BF1">
              <w:rPr>
                <w:color w:val="000000"/>
                <w:lang w:eastAsia="ru-RU"/>
              </w:rPr>
              <w:t>)</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0,39</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6,63</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1,97</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10,6</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0,47</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0,41</w:t>
            </w:r>
          </w:p>
        </w:tc>
      </w:tr>
      <w:tr w:rsidR="00060FBC" w:rsidRPr="00004BF1" w:rsidTr="0016200E">
        <w:trPr>
          <w:trHeight w:val="288"/>
        </w:trPr>
        <w:tc>
          <w:tcPr>
            <w:tcW w:w="1188"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Кырбалтабай</w:t>
            </w:r>
            <w:proofErr w:type="spellEnd"/>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0,37</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4,70</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2,02</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6,3</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0,27</w:t>
            </w:r>
          </w:p>
        </w:tc>
        <w:tc>
          <w:tcPr>
            <w:tcW w:w="441"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0,28</w:t>
            </w:r>
          </w:p>
        </w:tc>
      </w:tr>
      <w:tr w:rsidR="00060FBC" w:rsidRPr="00004BF1" w:rsidTr="0016200E">
        <w:trPr>
          <w:trHeight w:val="433"/>
        </w:trPr>
        <w:tc>
          <w:tcPr>
            <w:tcW w:w="1188"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КВ, его побережье</w:t>
            </w:r>
          </w:p>
        </w:tc>
        <w:tc>
          <w:tcPr>
            <w:tcW w:w="13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Зона отдыха</w:t>
            </w:r>
          </w:p>
        </w:tc>
        <w:tc>
          <w:tcPr>
            <w:tcW w:w="3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0,44</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1,26</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2,24</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w:t>
            </w:r>
          </w:p>
        </w:tc>
        <w:tc>
          <w:tcPr>
            <w:tcW w:w="4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0,49</w:t>
            </w:r>
          </w:p>
        </w:tc>
        <w:tc>
          <w:tcPr>
            <w:tcW w:w="4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0,60</w:t>
            </w:r>
          </w:p>
        </w:tc>
      </w:tr>
    </w:tbl>
    <w:p w:rsidR="00060FBC" w:rsidRPr="00004BF1" w:rsidRDefault="00060FBC" w:rsidP="00060FBC">
      <w:pPr>
        <w:overflowPunct/>
        <w:autoSpaceDE/>
        <w:autoSpaceDN/>
        <w:adjustRightInd/>
        <w:spacing w:line="360" w:lineRule="auto"/>
        <w:contextualSpacing/>
        <w:jc w:val="both"/>
        <w:textAlignment w:val="auto"/>
        <w:rPr>
          <w:rFonts w:eastAsiaTheme="minorHAnsi"/>
          <w:sz w:val="24"/>
          <w:szCs w:val="24"/>
          <w:lang w:eastAsia="en-US"/>
        </w:rPr>
      </w:pPr>
      <w:r w:rsidRPr="00004BF1">
        <w:rPr>
          <w:rFonts w:eastAsiaTheme="minorHAnsi"/>
          <w:sz w:val="24"/>
          <w:szCs w:val="24"/>
          <w:lang w:eastAsia="en-US"/>
        </w:rPr>
        <w:lastRenderedPageBreak/>
        <w:t xml:space="preserve">Таблица </w:t>
      </w:r>
      <w:r w:rsidR="00E706B2" w:rsidRPr="00004BF1">
        <w:rPr>
          <w:rFonts w:eastAsiaTheme="minorHAnsi"/>
          <w:sz w:val="24"/>
          <w:szCs w:val="24"/>
          <w:lang w:eastAsia="en-US"/>
        </w:rPr>
        <w:t>В</w:t>
      </w:r>
      <w:r w:rsidR="00164080" w:rsidRPr="00004BF1">
        <w:rPr>
          <w:rFonts w:eastAsiaTheme="minorHAnsi"/>
          <w:sz w:val="24"/>
          <w:szCs w:val="24"/>
          <w:lang w:eastAsia="en-US"/>
        </w:rPr>
        <w:t>.</w:t>
      </w:r>
      <w:r w:rsidRPr="00004BF1">
        <w:rPr>
          <w:rFonts w:eastAsiaTheme="minorHAnsi"/>
          <w:sz w:val="24"/>
          <w:szCs w:val="24"/>
          <w:lang w:eastAsia="en-US"/>
        </w:rPr>
        <w:t xml:space="preserve">8 </w:t>
      </w:r>
      <w:r w:rsidRPr="00004BF1">
        <w:rPr>
          <w:rFonts w:eastAsiaTheme="minorHAnsi"/>
          <w:sz w:val="24"/>
          <w:szCs w:val="24"/>
          <w:lang w:eastAsia="en-US"/>
        </w:rPr>
        <w:sym w:font="Symbol" w:char="F02D"/>
      </w:r>
      <w:r w:rsidRPr="00004BF1">
        <w:rPr>
          <w:rFonts w:eastAsiaTheme="minorHAnsi"/>
          <w:sz w:val="24"/>
          <w:szCs w:val="24"/>
          <w:lang w:eastAsia="en-US"/>
        </w:rPr>
        <w:t xml:space="preserve"> Концентрация и конгенерный состав ПХБ в почвах АА по зонам, 2018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
        <w:gridCol w:w="2484"/>
        <w:gridCol w:w="4000"/>
        <w:gridCol w:w="2421"/>
      </w:tblGrid>
      <w:tr w:rsidR="00060FBC" w:rsidRPr="00004BF1" w:rsidTr="0016200E">
        <w:trPr>
          <w:trHeight w:val="315"/>
        </w:trPr>
        <w:tc>
          <w:tcPr>
            <w:tcW w:w="1645" w:type="pct"/>
            <w:gridSpan w:val="2"/>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Зоны</w:t>
            </w:r>
          </w:p>
        </w:tc>
        <w:tc>
          <w:tcPr>
            <w:tcW w:w="2090" w:type="pct"/>
            <w:vMerge w:val="restar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Конгенеры ПХБ</w:t>
            </w:r>
          </w:p>
        </w:tc>
        <w:tc>
          <w:tcPr>
            <w:tcW w:w="1265" w:type="pct"/>
            <w:vMerge w:val="restar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Концентрация ПХБ, мкг/</w:t>
            </w:r>
            <w:proofErr w:type="gramStart"/>
            <w:r w:rsidRPr="00004BF1">
              <w:rPr>
                <w:color w:val="000000"/>
                <w:sz w:val="24"/>
                <w:szCs w:val="24"/>
                <w:lang w:eastAsia="ru-RU"/>
              </w:rPr>
              <w:t>кг</w:t>
            </w:r>
            <w:proofErr w:type="gramEnd"/>
          </w:p>
        </w:tc>
      </w:tr>
      <w:tr w:rsidR="00060FBC" w:rsidRPr="00004BF1" w:rsidTr="0016200E">
        <w:trPr>
          <w:trHeight w:val="359"/>
        </w:trPr>
        <w:tc>
          <w:tcPr>
            <w:tcW w:w="347" w:type="pc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w:t>
            </w:r>
          </w:p>
        </w:tc>
        <w:tc>
          <w:tcPr>
            <w:tcW w:w="1298" w:type="pc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название</w:t>
            </w:r>
          </w:p>
        </w:tc>
        <w:tc>
          <w:tcPr>
            <w:tcW w:w="2090" w:type="pct"/>
            <w:vMerge/>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
        </w:tc>
        <w:tc>
          <w:tcPr>
            <w:tcW w:w="1265" w:type="pct"/>
            <w:vMerge/>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
        </w:tc>
      </w:tr>
      <w:tr w:rsidR="00060FBC" w:rsidRPr="00004BF1" w:rsidTr="0016200E">
        <w:trPr>
          <w:trHeight w:val="549"/>
        </w:trPr>
        <w:tc>
          <w:tcPr>
            <w:tcW w:w="347" w:type="pc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p>
        </w:tc>
        <w:tc>
          <w:tcPr>
            <w:tcW w:w="1298" w:type="pct"/>
            <w:shd w:val="clear" w:color="auto" w:fill="auto"/>
            <w:vAlign w:val="center"/>
            <w:hideMark/>
          </w:tcPr>
          <w:p w:rsidR="00060FBC" w:rsidRPr="00004BF1" w:rsidRDefault="003B3EE4" w:rsidP="0016200E">
            <w:pPr>
              <w:overflowPunct/>
              <w:autoSpaceDE/>
              <w:autoSpaceDN/>
              <w:adjustRightInd/>
              <w:spacing w:line="360" w:lineRule="auto"/>
              <w:contextualSpacing/>
              <w:jc w:val="center"/>
              <w:textAlignment w:val="auto"/>
              <w:rPr>
                <w:color w:val="000000"/>
                <w:sz w:val="24"/>
                <w:szCs w:val="24"/>
                <w:lang w:eastAsia="ru-RU"/>
              </w:rPr>
            </w:pPr>
            <w:r w:rsidRPr="00004BF1">
              <w:rPr>
                <w:sz w:val="24"/>
                <w:szCs w:val="24"/>
                <w:lang w:eastAsia="en-US"/>
              </w:rPr>
              <w:t>Горная территория</w:t>
            </w:r>
          </w:p>
        </w:tc>
        <w:tc>
          <w:tcPr>
            <w:tcW w:w="2090" w:type="pct"/>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85; 119; 153; 155</w:t>
            </w:r>
          </w:p>
        </w:tc>
        <w:tc>
          <w:tcPr>
            <w:tcW w:w="1265" w:type="pc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u w:val="single"/>
                <w:lang w:eastAsia="ru-RU"/>
              </w:rPr>
            </w:pPr>
            <w:r w:rsidRPr="00004BF1">
              <w:rPr>
                <w:color w:val="000000"/>
                <w:sz w:val="24"/>
                <w:szCs w:val="24"/>
                <w:u w:val="single"/>
                <w:lang w:eastAsia="ru-RU"/>
              </w:rPr>
              <w:t>0,015-0,114</w:t>
            </w:r>
          </w:p>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0,063</w:t>
            </w:r>
          </w:p>
        </w:tc>
      </w:tr>
      <w:tr w:rsidR="00060FBC" w:rsidRPr="00004BF1" w:rsidTr="0016200E">
        <w:trPr>
          <w:trHeight w:val="571"/>
        </w:trPr>
        <w:tc>
          <w:tcPr>
            <w:tcW w:w="347" w:type="pc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p>
        </w:tc>
        <w:tc>
          <w:tcPr>
            <w:tcW w:w="1298" w:type="pc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Территория</w:t>
            </w:r>
          </w:p>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г. Алматы</w:t>
            </w:r>
          </w:p>
        </w:tc>
        <w:tc>
          <w:tcPr>
            <w:tcW w:w="2090" w:type="pc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44; 49; 66,95; 85; 86; 110; 114; 118; 121; 137; 138; 153; 155</w:t>
            </w:r>
          </w:p>
        </w:tc>
        <w:tc>
          <w:tcPr>
            <w:tcW w:w="1265" w:type="pc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u w:val="single"/>
                <w:lang w:eastAsia="ru-RU"/>
              </w:rPr>
            </w:pPr>
            <w:r w:rsidRPr="00004BF1">
              <w:rPr>
                <w:color w:val="000000"/>
                <w:sz w:val="24"/>
                <w:szCs w:val="24"/>
                <w:u w:val="single"/>
                <w:lang w:eastAsia="ru-RU"/>
              </w:rPr>
              <w:t>0,008-18,9</w:t>
            </w:r>
          </w:p>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6,681</w:t>
            </w:r>
          </w:p>
        </w:tc>
      </w:tr>
      <w:tr w:rsidR="00060FBC" w:rsidRPr="00004BF1" w:rsidTr="0016200E">
        <w:trPr>
          <w:trHeight w:val="779"/>
        </w:trPr>
        <w:tc>
          <w:tcPr>
            <w:tcW w:w="347" w:type="pc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p>
        </w:tc>
        <w:tc>
          <w:tcPr>
            <w:tcW w:w="1298" w:type="pc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Малые города, населенные пункты городского типа</w:t>
            </w:r>
          </w:p>
        </w:tc>
        <w:tc>
          <w:tcPr>
            <w:tcW w:w="2090" w:type="pc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40; 41,64,71; 44; 85; 86; 97; 105; 110; 114; 118; 138; 155</w:t>
            </w:r>
          </w:p>
        </w:tc>
        <w:tc>
          <w:tcPr>
            <w:tcW w:w="1265" w:type="pc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u w:val="single"/>
                <w:lang w:eastAsia="ru-RU"/>
              </w:rPr>
            </w:pPr>
            <w:r w:rsidRPr="00004BF1">
              <w:rPr>
                <w:color w:val="000000"/>
                <w:sz w:val="24"/>
                <w:szCs w:val="24"/>
                <w:u w:val="single"/>
                <w:lang w:eastAsia="ru-RU"/>
              </w:rPr>
              <w:t>0,031-18,4</w:t>
            </w:r>
          </w:p>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4,784</w:t>
            </w:r>
          </w:p>
        </w:tc>
      </w:tr>
      <w:tr w:rsidR="00060FBC" w:rsidRPr="00004BF1" w:rsidTr="0016200E">
        <w:trPr>
          <w:trHeight w:val="585"/>
        </w:trPr>
        <w:tc>
          <w:tcPr>
            <w:tcW w:w="347" w:type="pc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4</w:t>
            </w:r>
          </w:p>
        </w:tc>
        <w:tc>
          <w:tcPr>
            <w:tcW w:w="1298" w:type="pc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Малые населенные пункты</w:t>
            </w:r>
          </w:p>
        </w:tc>
        <w:tc>
          <w:tcPr>
            <w:tcW w:w="2090" w:type="pc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85; 86; 97; 110; 114; 118; 128; 138</w:t>
            </w:r>
          </w:p>
        </w:tc>
        <w:tc>
          <w:tcPr>
            <w:tcW w:w="1265" w:type="pct"/>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u w:val="single"/>
                <w:lang w:eastAsia="ru-RU"/>
              </w:rPr>
            </w:pPr>
            <w:r w:rsidRPr="00004BF1">
              <w:rPr>
                <w:color w:val="000000"/>
                <w:sz w:val="24"/>
                <w:szCs w:val="24"/>
                <w:u w:val="single"/>
                <w:lang w:eastAsia="ru-RU"/>
              </w:rPr>
              <w:t>0,187-11,31</w:t>
            </w:r>
          </w:p>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4,124</w:t>
            </w:r>
          </w:p>
        </w:tc>
      </w:tr>
      <w:tr w:rsidR="00060FBC" w:rsidRPr="00004BF1" w:rsidTr="0016200E">
        <w:trPr>
          <w:trHeight w:val="353"/>
        </w:trPr>
        <w:tc>
          <w:tcPr>
            <w:tcW w:w="5000" w:type="pct"/>
            <w:gridSpan w:val="4"/>
            <w:shd w:val="clear" w:color="auto" w:fill="auto"/>
            <w:vAlign w:val="center"/>
          </w:tcPr>
          <w:p w:rsidR="00060FBC" w:rsidRPr="00004BF1" w:rsidRDefault="00060FBC" w:rsidP="00C62CD7">
            <w:pPr>
              <w:overflowPunct/>
              <w:autoSpaceDE/>
              <w:autoSpaceDN/>
              <w:adjustRightInd/>
              <w:spacing w:line="360" w:lineRule="auto"/>
              <w:ind w:firstLine="709"/>
              <w:contextualSpacing/>
              <w:jc w:val="both"/>
              <w:textAlignment w:val="auto"/>
              <w:rPr>
                <w:rFonts w:eastAsiaTheme="minorHAnsi"/>
                <w:sz w:val="24"/>
                <w:szCs w:val="24"/>
                <w:lang w:eastAsia="en-US"/>
              </w:rPr>
            </w:pPr>
            <w:r w:rsidRPr="00004BF1">
              <w:rPr>
                <w:rFonts w:eastAsiaTheme="minorHAnsi"/>
                <w:sz w:val="24"/>
                <w:szCs w:val="24"/>
                <w:lang w:eastAsia="en-US"/>
              </w:rPr>
              <w:t xml:space="preserve">Примечание </w:t>
            </w:r>
            <w:r w:rsidR="005E32C4" w:rsidRPr="00004BF1">
              <w:rPr>
                <w:rFonts w:eastAsiaTheme="minorHAnsi"/>
                <w:sz w:val="24"/>
                <w:szCs w:val="24"/>
                <w:lang w:eastAsia="en-US"/>
              </w:rPr>
              <w:t>–</w:t>
            </w:r>
            <w:r w:rsidRPr="00004BF1">
              <w:rPr>
                <w:rFonts w:eastAsiaTheme="minorHAnsi"/>
                <w:sz w:val="24"/>
                <w:szCs w:val="24"/>
                <w:lang w:eastAsia="en-US"/>
              </w:rPr>
              <w:t xml:space="preserve"> в знаменателе – пределы, в числителе среднее значение</w:t>
            </w:r>
          </w:p>
        </w:tc>
      </w:tr>
    </w:tbl>
    <w:p w:rsidR="00060FBC" w:rsidRPr="00004BF1" w:rsidRDefault="00060FBC" w:rsidP="00060FBC">
      <w:pPr>
        <w:ind w:firstLine="709"/>
        <w:contextualSpacing/>
        <w:rPr>
          <w:rFonts w:eastAsia="TimesNewRomanPSMT"/>
          <w:sz w:val="28"/>
          <w:szCs w:val="28"/>
          <w:lang w:eastAsia="en-US"/>
        </w:rPr>
      </w:pPr>
    </w:p>
    <w:p w:rsidR="00060FBC" w:rsidRPr="00004BF1" w:rsidRDefault="00060FBC" w:rsidP="00060FBC">
      <w:pPr>
        <w:spacing w:line="360" w:lineRule="auto"/>
        <w:contextualSpacing/>
        <w:jc w:val="both"/>
        <w:rPr>
          <w:rFonts w:eastAsia="Calibri"/>
          <w:sz w:val="24"/>
          <w:szCs w:val="24"/>
          <w:lang w:val="kk-KZ" w:eastAsia="en-US"/>
        </w:rPr>
      </w:pPr>
      <w:r w:rsidRPr="00004BF1">
        <w:rPr>
          <w:rFonts w:eastAsia="Calibri"/>
          <w:sz w:val="24"/>
          <w:szCs w:val="24"/>
          <w:lang w:eastAsia="en-US"/>
        </w:rPr>
        <w:t xml:space="preserve">Таблица </w:t>
      </w:r>
      <w:r w:rsidR="00E706B2" w:rsidRPr="00004BF1">
        <w:rPr>
          <w:rFonts w:eastAsia="Calibri"/>
          <w:sz w:val="24"/>
          <w:szCs w:val="24"/>
          <w:lang w:eastAsia="en-US"/>
        </w:rPr>
        <w:t>В</w:t>
      </w:r>
      <w:r w:rsidR="0097197A" w:rsidRPr="00004BF1">
        <w:rPr>
          <w:rFonts w:eastAsia="Calibri"/>
          <w:sz w:val="24"/>
          <w:szCs w:val="24"/>
          <w:lang w:eastAsia="en-US"/>
        </w:rPr>
        <w:t>.</w:t>
      </w:r>
      <w:r w:rsidRPr="00004BF1">
        <w:rPr>
          <w:rFonts w:eastAsia="Calibri"/>
          <w:sz w:val="24"/>
          <w:szCs w:val="24"/>
          <w:lang w:eastAsia="en-US"/>
        </w:rPr>
        <w:t>9 – Средние значения рН, взвешенных веществ и окисляемости СП АА, 2019 г.</w:t>
      </w:r>
    </w:p>
    <w:tbl>
      <w:tblPr>
        <w:tblW w:w="5000" w:type="pct"/>
        <w:tblLook w:val="04A0" w:firstRow="1" w:lastRow="0" w:firstColumn="1" w:lastColumn="0" w:noHBand="0" w:noVBand="1"/>
      </w:tblPr>
      <w:tblGrid>
        <w:gridCol w:w="762"/>
        <w:gridCol w:w="2971"/>
        <w:gridCol w:w="1212"/>
        <w:gridCol w:w="1294"/>
        <w:gridCol w:w="1507"/>
        <w:gridCol w:w="1824"/>
      </w:tblGrid>
      <w:tr w:rsidR="00060FBC" w:rsidRPr="00004BF1" w:rsidTr="0016200E">
        <w:trPr>
          <w:trHeight w:val="270"/>
        </w:trPr>
        <w:tc>
          <w:tcPr>
            <w:tcW w:w="40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w:t>
            </w:r>
          </w:p>
        </w:tc>
        <w:tc>
          <w:tcPr>
            <w:tcW w:w="1560"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Зоны</w:t>
            </w:r>
          </w:p>
        </w:tc>
        <w:tc>
          <w:tcPr>
            <w:tcW w:w="6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Съемки</w:t>
            </w:r>
          </w:p>
        </w:tc>
        <w:tc>
          <w:tcPr>
            <w:tcW w:w="6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рН</w:t>
            </w:r>
          </w:p>
        </w:tc>
        <w:tc>
          <w:tcPr>
            <w:tcW w:w="7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Взвешенные вещества, мг/дм</w:t>
            </w:r>
            <w:r w:rsidRPr="00004BF1">
              <w:rPr>
                <w:color w:val="000000"/>
                <w:sz w:val="24"/>
                <w:szCs w:val="24"/>
                <w:vertAlign w:val="superscript"/>
                <w:lang w:eastAsia="ru-RU"/>
              </w:rPr>
              <w:t>3</w:t>
            </w:r>
          </w:p>
        </w:tc>
        <w:tc>
          <w:tcPr>
            <w:tcW w:w="96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 xml:space="preserve">Окисляемость, </w:t>
            </w:r>
            <w:proofErr w:type="spellStart"/>
            <w:r w:rsidRPr="00004BF1">
              <w:rPr>
                <w:color w:val="000000"/>
                <w:sz w:val="24"/>
                <w:szCs w:val="24"/>
                <w:lang w:eastAsia="ru-RU"/>
              </w:rPr>
              <w:t>мгО</w:t>
            </w:r>
            <w:proofErr w:type="spellEnd"/>
            <w:r w:rsidRPr="00004BF1">
              <w:rPr>
                <w:color w:val="000000"/>
                <w:sz w:val="24"/>
                <w:szCs w:val="24"/>
                <w:lang w:eastAsia="ru-RU"/>
              </w:rPr>
              <w:t>/дм</w:t>
            </w:r>
            <w:r w:rsidRPr="00004BF1">
              <w:rPr>
                <w:color w:val="000000"/>
                <w:sz w:val="24"/>
                <w:szCs w:val="24"/>
                <w:vertAlign w:val="superscript"/>
                <w:lang w:eastAsia="ru-RU"/>
              </w:rPr>
              <w:t>3</w:t>
            </w:r>
          </w:p>
        </w:tc>
      </w:tr>
      <w:tr w:rsidR="00060FBC" w:rsidRPr="00004BF1" w:rsidTr="0016200E">
        <w:trPr>
          <w:trHeight w:val="365"/>
        </w:trPr>
        <w:tc>
          <w:tcPr>
            <w:tcW w:w="406" w:type="pct"/>
            <w:vMerge/>
            <w:tcBorders>
              <w:top w:val="single" w:sz="4" w:space="0" w:color="auto"/>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156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название</w:t>
            </w:r>
          </w:p>
        </w:tc>
        <w:tc>
          <w:tcPr>
            <w:tcW w:w="641"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684"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748"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961" w:type="pct"/>
            <w:vMerge/>
            <w:tcBorders>
              <w:top w:val="single" w:sz="4" w:space="0" w:color="auto"/>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r>
      <w:tr w:rsidR="00060FBC" w:rsidRPr="00004BF1" w:rsidTr="0016200E">
        <w:trPr>
          <w:trHeight w:val="285"/>
        </w:trPr>
        <w:tc>
          <w:tcPr>
            <w:tcW w:w="40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r w:rsidRPr="00004BF1">
              <w:rPr>
                <w:color w:val="000000"/>
                <w:sz w:val="24"/>
                <w:szCs w:val="24"/>
                <w:lang w:eastAsia="ru-RU"/>
              </w:rPr>
              <w:t>Горные территории</w:t>
            </w:r>
          </w:p>
        </w:tc>
        <w:tc>
          <w:tcPr>
            <w:tcW w:w="6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p>
        </w:tc>
        <w:tc>
          <w:tcPr>
            <w:tcW w:w="6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5,3</w:t>
            </w:r>
          </w:p>
        </w:tc>
        <w:tc>
          <w:tcPr>
            <w:tcW w:w="7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22,2</w:t>
            </w:r>
          </w:p>
        </w:tc>
        <w:tc>
          <w:tcPr>
            <w:tcW w:w="9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10,9</w:t>
            </w:r>
          </w:p>
        </w:tc>
      </w:tr>
      <w:tr w:rsidR="00060FBC" w:rsidRPr="00004BF1" w:rsidTr="0016200E">
        <w:trPr>
          <w:trHeight w:val="300"/>
        </w:trPr>
        <w:tc>
          <w:tcPr>
            <w:tcW w:w="40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p>
        </w:tc>
        <w:tc>
          <w:tcPr>
            <w:tcW w:w="6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5,4</w:t>
            </w:r>
          </w:p>
        </w:tc>
        <w:tc>
          <w:tcPr>
            <w:tcW w:w="7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16,5</w:t>
            </w:r>
          </w:p>
        </w:tc>
        <w:tc>
          <w:tcPr>
            <w:tcW w:w="9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7,68</w:t>
            </w:r>
          </w:p>
        </w:tc>
      </w:tr>
      <w:tr w:rsidR="00060FBC" w:rsidRPr="00004BF1" w:rsidTr="0016200E">
        <w:trPr>
          <w:trHeight w:val="300"/>
        </w:trPr>
        <w:tc>
          <w:tcPr>
            <w:tcW w:w="40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p>
        </w:tc>
        <w:tc>
          <w:tcPr>
            <w:tcW w:w="6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5,1</w:t>
            </w:r>
          </w:p>
        </w:tc>
        <w:tc>
          <w:tcPr>
            <w:tcW w:w="7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19,3</w:t>
            </w:r>
          </w:p>
        </w:tc>
        <w:tc>
          <w:tcPr>
            <w:tcW w:w="9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3,84</w:t>
            </w:r>
          </w:p>
        </w:tc>
      </w:tr>
      <w:tr w:rsidR="00060FBC" w:rsidRPr="00004BF1" w:rsidTr="0016200E">
        <w:trPr>
          <w:trHeight w:val="300"/>
        </w:trPr>
        <w:tc>
          <w:tcPr>
            <w:tcW w:w="40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r w:rsidRPr="00004BF1">
              <w:rPr>
                <w:color w:val="000000"/>
                <w:sz w:val="24"/>
                <w:szCs w:val="24"/>
                <w:lang w:eastAsia="ru-RU"/>
              </w:rPr>
              <w:t>Территория г. Алматы</w:t>
            </w:r>
          </w:p>
        </w:tc>
        <w:tc>
          <w:tcPr>
            <w:tcW w:w="6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p>
        </w:tc>
        <w:tc>
          <w:tcPr>
            <w:tcW w:w="6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5,4</w:t>
            </w:r>
          </w:p>
        </w:tc>
        <w:tc>
          <w:tcPr>
            <w:tcW w:w="7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20,7</w:t>
            </w:r>
          </w:p>
        </w:tc>
        <w:tc>
          <w:tcPr>
            <w:tcW w:w="9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12,5</w:t>
            </w:r>
          </w:p>
        </w:tc>
      </w:tr>
      <w:tr w:rsidR="00060FBC" w:rsidRPr="00004BF1" w:rsidTr="0016200E">
        <w:trPr>
          <w:trHeight w:val="300"/>
        </w:trPr>
        <w:tc>
          <w:tcPr>
            <w:tcW w:w="40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p>
        </w:tc>
        <w:tc>
          <w:tcPr>
            <w:tcW w:w="6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5,3</w:t>
            </w:r>
          </w:p>
        </w:tc>
        <w:tc>
          <w:tcPr>
            <w:tcW w:w="7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22,0</w:t>
            </w:r>
          </w:p>
        </w:tc>
        <w:tc>
          <w:tcPr>
            <w:tcW w:w="9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6,59</w:t>
            </w:r>
          </w:p>
        </w:tc>
      </w:tr>
      <w:tr w:rsidR="00060FBC" w:rsidRPr="00004BF1" w:rsidTr="0016200E">
        <w:trPr>
          <w:trHeight w:val="300"/>
        </w:trPr>
        <w:tc>
          <w:tcPr>
            <w:tcW w:w="40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p>
        </w:tc>
        <w:tc>
          <w:tcPr>
            <w:tcW w:w="6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5,5</w:t>
            </w:r>
          </w:p>
        </w:tc>
        <w:tc>
          <w:tcPr>
            <w:tcW w:w="7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21,4</w:t>
            </w:r>
          </w:p>
        </w:tc>
        <w:tc>
          <w:tcPr>
            <w:tcW w:w="9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6,88</w:t>
            </w:r>
          </w:p>
        </w:tc>
      </w:tr>
      <w:tr w:rsidR="00060FBC" w:rsidRPr="00004BF1" w:rsidTr="0016200E">
        <w:trPr>
          <w:trHeight w:val="300"/>
        </w:trPr>
        <w:tc>
          <w:tcPr>
            <w:tcW w:w="40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r w:rsidRPr="00004BF1">
              <w:rPr>
                <w:color w:val="000000"/>
                <w:sz w:val="24"/>
                <w:szCs w:val="24"/>
                <w:lang w:eastAsia="ru-RU"/>
              </w:rPr>
              <w:t>Малые города, населенные пункты городского типа</w:t>
            </w:r>
          </w:p>
        </w:tc>
        <w:tc>
          <w:tcPr>
            <w:tcW w:w="6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p>
        </w:tc>
        <w:tc>
          <w:tcPr>
            <w:tcW w:w="6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5,2</w:t>
            </w:r>
          </w:p>
        </w:tc>
        <w:tc>
          <w:tcPr>
            <w:tcW w:w="7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24,9</w:t>
            </w:r>
          </w:p>
        </w:tc>
        <w:tc>
          <w:tcPr>
            <w:tcW w:w="9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11,5</w:t>
            </w:r>
          </w:p>
        </w:tc>
      </w:tr>
      <w:tr w:rsidR="00060FBC" w:rsidRPr="00004BF1" w:rsidTr="0016200E">
        <w:trPr>
          <w:trHeight w:val="300"/>
        </w:trPr>
        <w:tc>
          <w:tcPr>
            <w:tcW w:w="40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p>
        </w:tc>
        <w:tc>
          <w:tcPr>
            <w:tcW w:w="6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5,5</w:t>
            </w:r>
          </w:p>
        </w:tc>
        <w:tc>
          <w:tcPr>
            <w:tcW w:w="7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20,2</w:t>
            </w:r>
          </w:p>
        </w:tc>
        <w:tc>
          <w:tcPr>
            <w:tcW w:w="9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8,59</w:t>
            </w:r>
          </w:p>
        </w:tc>
      </w:tr>
      <w:tr w:rsidR="00060FBC" w:rsidRPr="00004BF1" w:rsidTr="0016200E">
        <w:trPr>
          <w:trHeight w:val="300"/>
        </w:trPr>
        <w:tc>
          <w:tcPr>
            <w:tcW w:w="40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p>
        </w:tc>
        <w:tc>
          <w:tcPr>
            <w:tcW w:w="6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5,4</w:t>
            </w:r>
          </w:p>
        </w:tc>
        <w:tc>
          <w:tcPr>
            <w:tcW w:w="7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22,5</w:t>
            </w:r>
          </w:p>
        </w:tc>
        <w:tc>
          <w:tcPr>
            <w:tcW w:w="9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3,85</w:t>
            </w:r>
          </w:p>
        </w:tc>
      </w:tr>
      <w:tr w:rsidR="00060FBC" w:rsidRPr="00004BF1" w:rsidTr="0016200E">
        <w:trPr>
          <w:trHeight w:val="300"/>
        </w:trPr>
        <w:tc>
          <w:tcPr>
            <w:tcW w:w="40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4</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r w:rsidRPr="00004BF1">
              <w:rPr>
                <w:color w:val="000000"/>
                <w:sz w:val="24"/>
                <w:szCs w:val="24"/>
                <w:lang w:eastAsia="ru-RU"/>
              </w:rPr>
              <w:t>Малые населенные пункты</w:t>
            </w:r>
          </w:p>
        </w:tc>
        <w:tc>
          <w:tcPr>
            <w:tcW w:w="6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p>
        </w:tc>
        <w:tc>
          <w:tcPr>
            <w:tcW w:w="6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5,3</w:t>
            </w:r>
          </w:p>
        </w:tc>
        <w:tc>
          <w:tcPr>
            <w:tcW w:w="7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18,4</w:t>
            </w:r>
          </w:p>
        </w:tc>
        <w:tc>
          <w:tcPr>
            <w:tcW w:w="9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4,4</w:t>
            </w:r>
          </w:p>
        </w:tc>
      </w:tr>
      <w:tr w:rsidR="00060FBC" w:rsidRPr="00004BF1" w:rsidTr="0016200E">
        <w:trPr>
          <w:trHeight w:val="300"/>
        </w:trPr>
        <w:tc>
          <w:tcPr>
            <w:tcW w:w="40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p>
        </w:tc>
        <w:tc>
          <w:tcPr>
            <w:tcW w:w="6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5,9</w:t>
            </w:r>
          </w:p>
        </w:tc>
        <w:tc>
          <w:tcPr>
            <w:tcW w:w="7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36,0</w:t>
            </w:r>
          </w:p>
        </w:tc>
        <w:tc>
          <w:tcPr>
            <w:tcW w:w="9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6,56</w:t>
            </w:r>
          </w:p>
        </w:tc>
      </w:tr>
      <w:tr w:rsidR="00060FBC" w:rsidRPr="00004BF1" w:rsidTr="0016200E">
        <w:trPr>
          <w:trHeight w:val="300"/>
        </w:trPr>
        <w:tc>
          <w:tcPr>
            <w:tcW w:w="40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p>
        </w:tc>
        <w:tc>
          <w:tcPr>
            <w:tcW w:w="6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5,8</w:t>
            </w:r>
          </w:p>
        </w:tc>
        <w:tc>
          <w:tcPr>
            <w:tcW w:w="7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27,2</w:t>
            </w:r>
          </w:p>
        </w:tc>
        <w:tc>
          <w:tcPr>
            <w:tcW w:w="9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3,92</w:t>
            </w:r>
          </w:p>
        </w:tc>
      </w:tr>
      <w:tr w:rsidR="00060FBC" w:rsidRPr="00004BF1" w:rsidTr="0016200E">
        <w:trPr>
          <w:trHeight w:val="300"/>
        </w:trPr>
        <w:tc>
          <w:tcPr>
            <w:tcW w:w="40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A06519">
            <w:pPr>
              <w:overflowPunct/>
              <w:autoSpaceDE/>
              <w:autoSpaceDN/>
              <w:adjustRightInd/>
              <w:spacing w:line="360" w:lineRule="auto"/>
              <w:contextualSpacing/>
              <w:textAlignment w:val="auto"/>
              <w:rPr>
                <w:color w:val="000000"/>
                <w:sz w:val="24"/>
                <w:szCs w:val="24"/>
                <w:lang w:eastAsia="ru-RU"/>
              </w:rPr>
            </w:pPr>
            <w:r w:rsidRPr="00004BF1">
              <w:rPr>
                <w:sz w:val="24"/>
                <w:szCs w:val="24"/>
                <w:lang w:eastAsia="ru-RU"/>
              </w:rPr>
              <w:t xml:space="preserve">Побережье </w:t>
            </w:r>
            <w:r w:rsidR="00A06519" w:rsidRPr="00004BF1">
              <w:rPr>
                <w:sz w:val="24"/>
                <w:szCs w:val="24"/>
                <w:lang w:eastAsia="ru-RU"/>
              </w:rPr>
              <w:t>КВ</w:t>
            </w:r>
          </w:p>
        </w:tc>
        <w:tc>
          <w:tcPr>
            <w:tcW w:w="6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p>
        </w:tc>
        <w:tc>
          <w:tcPr>
            <w:tcW w:w="6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5,2</w:t>
            </w:r>
          </w:p>
        </w:tc>
        <w:tc>
          <w:tcPr>
            <w:tcW w:w="7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46,1</w:t>
            </w:r>
          </w:p>
        </w:tc>
        <w:tc>
          <w:tcPr>
            <w:tcW w:w="9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11,5</w:t>
            </w:r>
          </w:p>
        </w:tc>
      </w:tr>
      <w:tr w:rsidR="00060FBC" w:rsidRPr="00004BF1" w:rsidTr="0016200E">
        <w:trPr>
          <w:trHeight w:val="300"/>
        </w:trPr>
        <w:tc>
          <w:tcPr>
            <w:tcW w:w="40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p>
        </w:tc>
        <w:tc>
          <w:tcPr>
            <w:tcW w:w="6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5,5</w:t>
            </w:r>
          </w:p>
        </w:tc>
        <w:tc>
          <w:tcPr>
            <w:tcW w:w="7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38,8</w:t>
            </w:r>
          </w:p>
        </w:tc>
        <w:tc>
          <w:tcPr>
            <w:tcW w:w="9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6,67</w:t>
            </w:r>
          </w:p>
        </w:tc>
      </w:tr>
      <w:tr w:rsidR="00060FBC" w:rsidRPr="00004BF1" w:rsidTr="0016200E">
        <w:trPr>
          <w:trHeight w:val="300"/>
        </w:trPr>
        <w:tc>
          <w:tcPr>
            <w:tcW w:w="40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4"/>
                <w:szCs w:val="24"/>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p>
        </w:tc>
        <w:tc>
          <w:tcPr>
            <w:tcW w:w="68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5,4</w:t>
            </w:r>
          </w:p>
        </w:tc>
        <w:tc>
          <w:tcPr>
            <w:tcW w:w="7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39,6</w:t>
            </w:r>
          </w:p>
        </w:tc>
        <w:tc>
          <w:tcPr>
            <w:tcW w:w="9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4,49</w:t>
            </w:r>
          </w:p>
        </w:tc>
      </w:tr>
    </w:tbl>
    <w:p w:rsidR="00060FBC" w:rsidRPr="00004BF1" w:rsidRDefault="00060FBC" w:rsidP="00060FBC">
      <w:pPr>
        <w:ind w:firstLine="709"/>
        <w:contextualSpacing/>
        <w:rPr>
          <w:rFonts w:eastAsia="TimesNewRomanPSMT"/>
          <w:sz w:val="28"/>
          <w:szCs w:val="28"/>
          <w:lang w:eastAsia="en-US"/>
        </w:rPr>
      </w:pPr>
      <w:r w:rsidRPr="00004BF1">
        <w:rPr>
          <w:rFonts w:eastAsia="TimesNewRomanPSMT"/>
          <w:sz w:val="28"/>
          <w:szCs w:val="28"/>
          <w:lang w:eastAsia="en-US"/>
        </w:rPr>
        <w:br w:type="page"/>
      </w:r>
    </w:p>
    <w:p w:rsidR="00060FBC" w:rsidRPr="00004BF1" w:rsidRDefault="00060FBC" w:rsidP="00060FBC">
      <w:pPr>
        <w:spacing w:line="360" w:lineRule="auto"/>
        <w:contextualSpacing/>
        <w:jc w:val="both"/>
        <w:rPr>
          <w:rFonts w:eastAsia="Calibri"/>
          <w:sz w:val="24"/>
          <w:szCs w:val="24"/>
          <w:lang w:eastAsia="en-US"/>
        </w:rPr>
      </w:pPr>
      <w:r w:rsidRPr="00004BF1">
        <w:rPr>
          <w:rFonts w:eastAsia="Calibri"/>
          <w:sz w:val="24"/>
          <w:szCs w:val="24"/>
          <w:lang w:eastAsia="en-US"/>
        </w:rPr>
        <w:lastRenderedPageBreak/>
        <w:t>Таблица В</w:t>
      </w:r>
      <w:r w:rsidR="0097197A" w:rsidRPr="00004BF1">
        <w:rPr>
          <w:rFonts w:eastAsia="Calibri"/>
          <w:sz w:val="24"/>
          <w:szCs w:val="24"/>
          <w:lang w:eastAsia="en-US"/>
        </w:rPr>
        <w:t>.</w:t>
      </w:r>
      <w:r w:rsidRPr="00004BF1">
        <w:rPr>
          <w:rFonts w:eastAsia="Calibri"/>
          <w:sz w:val="24"/>
          <w:szCs w:val="24"/>
          <w:lang w:eastAsia="en-US"/>
        </w:rPr>
        <w:t xml:space="preserve">10 – Средние значения концентрации тяжелых металлов в СП АА, 2019 г. </w:t>
      </w:r>
    </w:p>
    <w:tbl>
      <w:tblPr>
        <w:tblW w:w="5000" w:type="pct"/>
        <w:jc w:val="center"/>
        <w:tblLook w:val="04A0" w:firstRow="1" w:lastRow="0" w:firstColumn="1" w:lastColumn="0" w:noHBand="0" w:noVBand="1"/>
      </w:tblPr>
      <w:tblGrid>
        <w:gridCol w:w="2609"/>
        <w:gridCol w:w="1244"/>
        <w:gridCol w:w="932"/>
        <w:gridCol w:w="934"/>
        <w:gridCol w:w="932"/>
        <w:gridCol w:w="1089"/>
        <w:gridCol w:w="934"/>
        <w:gridCol w:w="896"/>
      </w:tblGrid>
      <w:tr w:rsidR="00060FBC" w:rsidRPr="00004BF1" w:rsidTr="0016200E">
        <w:trPr>
          <w:trHeight w:val="315"/>
          <w:jc w:val="center"/>
        </w:trPr>
        <w:tc>
          <w:tcPr>
            <w:tcW w:w="1363" w:type="pct"/>
            <w:tcBorders>
              <w:top w:val="single" w:sz="4" w:space="0" w:color="auto"/>
              <w:left w:val="single" w:sz="4" w:space="0" w:color="auto"/>
              <w:bottom w:val="single" w:sz="4" w:space="0" w:color="auto"/>
              <w:right w:val="single" w:sz="4" w:space="0" w:color="auto"/>
            </w:tcBorders>
            <w:shd w:val="clear" w:color="000000" w:fill="FFFFFF"/>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Зоны</w:t>
            </w:r>
          </w:p>
        </w:tc>
        <w:tc>
          <w:tcPr>
            <w:tcW w:w="650" w:type="pct"/>
            <w:vMerge w:val="restart"/>
            <w:tcBorders>
              <w:top w:val="single" w:sz="4" w:space="0" w:color="auto"/>
              <w:left w:val="single" w:sz="4" w:space="0" w:color="auto"/>
              <w:right w:val="single" w:sz="4" w:space="0" w:color="auto"/>
            </w:tcBorders>
            <w:shd w:val="clear" w:color="000000" w:fill="FFFFFF"/>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Съемки</w:t>
            </w:r>
          </w:p>
        </w:tc>
        <w:tc>
          <w:tcPr>
            <w:tcW w:w="487" w:type="pct"/>
            <w:tcBorders>
              <w:top w:val="single" w:sz="4" w:space="0" w:color="auto"/>
              <w:left w:val="nil"/>
              <w:bottom w:val="single" w:sz="4" w:space="0" w:color="auto"/>
              <w:right w:val="single" w:sz="4" w:space="0" w:color="auto"/>
            </w:tcBorders>
            <w:shd w:val="clear" w:color="000000" w:fill="FFFFFF"/>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roofErr w:type="spellStart"/>
            <w:r w:rsidRPr="00004BF1">
              <w:rPr>
                <w:color w:val="000000"/>
                <w:sz w:val="24"/>
                <w:szCs w:val="24"/>
                <w:lang w:eastAsia="ru-RU"/>
              </w:rPr>
              <w:t>Cu</w:t>
            </w:r>
            <w:proofErr w:type="spellEnd"/>
          </w:p>
        </w:tc>
        <w:tc>
          <w:tcPr>
            <w:tcW w:w="488" w:type="pct"/>
            <w:tcBorders>
              <w:top w:val="single" w:sz="4" w:space="0" w:color="auto"/>
              <w:left w:val="nil"/>
              <w:bottom w:val="single" w:sz="4" w:space="0" w:color="auto"/>
              <w:right w:val="single" w:sz="4" w:space="0" w:color="auto"/>
            </w:tcBorders>
            <w:shd w:val="clear" w:color="000000" w:fill="FFFFFF"/>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roofErr w:type="spellStart"/>
            <w:r w:rsidRPr="00004BF1">
              <w:rPr>
                <w:color w:val="000000"/>
                <w:sz w:val="24"/>
                <w:szCs w:val="24"/>
                <w:lang w:eastAsia="ru-RU"/>
              </w:rPr>
              <w:t>Zn</w:t>
            </w:r>
            <w:proofErr w:type="spellEnd"/>
          </w:p>
        </w:tc>
        <w:tc>
          <w:tcPr>
            <w:tcW w:w="487" w:type="pct"/>
            <w:tcBorders>
              <w:top w:val="single" w:sz="4" w:space="0" w:color="auto"/>
              <w:left w:val="nil"/>
              <w:bottom w:val="single" w:sz="4" w:space="0" w:color="auto"/>
              <w:right w:val="single" w:sz="4" w:space="0" w:color="auto"/>
            </w:tcBorders>
            <w:shd w:val="clear" w:color="000000" w:fill="FFFFFF"/>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roofErr w:type="spellStart"/>
            <w:r w:rsidRPr="00004BF1">
              <w:rPr>
                <w:color w:val="000000"/>
                <w:sz w:val="24"/>
                <w:szCs w:val="24"/>
                <w:lang w:eastAsia="ru-RU"/>
              </w:rPr>
              <w:t>Cd</w:t>
            </w:r>
            <w:proofErr w:type="spellEnd"/>
          </w:p>
        </w:tc>
        <w:tc>
          <w:tcPr>
            <w:tcW w:w="569" w:type="pct"/>
            <w:tcBorders>
              <w:top w:val="single" w:sz="4" w:space="0" w:color="auto"/>
              <w:left w:val="nil"/>
              <w:bottom w:val="single" w:sz="4" w:space="0" w:color="auto"/>
              <w:right w:val="single" w:sz="4" w:space="0" w:color="auto"/>
            </w:tcBorders>
            <w:shd w:val="clear" w:color="000000" w:fill="FFFFFF"/>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roofErr w:type="spellStart"/>
            <w:r w:rsidRPr="00004BF1">
              <w:rPr>
                <w:color w:val="000000"/>
                <w:sz w:val="24"/>
                <w:szCs w:val="24"/>
                <w:lang w:eastAsia="ru-RU"/>
              </w:rPr>
              <w:t>Co</w:t>
            </w:r>
            <w:proofErr w:type="spellEnd"/>
          </w:p>
        </w:tc>
        <w:tc>
          <w:tcPr>
            <w:tcW w:w="488" w:type="pct"/>
            <w:tcBorders>
              <w:top w:val="single" w:sz="4" w:space="0" w:color="auto"/>
              <w:left w:val="nil"/>
              <w:bottom w:val="single" w:sz="4" w:space="0" w:color="auto"/>
              <w:right w:val="single" w:sz="4" w:space="0" w:color="auto"/>
            </w:tcBorders>
            <w:shd w:val="clear" w:color="000000" w:fill="FFFFFF"/>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roofErr w:type="spellStart"/>
            <w:r w:rsidRPr="00004BF1">
              <w:rPr>
                <w:color w:val="000000"/>
                <w:sz w:val="24"/>
                <w:szCs w:val="24"/>
                <w:lang w:eastAsia="ru-RU"/>
              </w:rPr>
              <w:t>Ni</w:t>
            </w:r>
            <w:proofErr w:type="spellEnd"/>
          </w:p>
        </w:tc>
        <w:tc>
          <w:tcPr>
            <w:tcW w:w="468" w:type="pct"/>
            <w:tcBorders>
              <w:top w:val="single" w:sz="4" w:space="0" w:color="auto"/>
              <w:left w:val="nil"/>
              <w:bottom w:val="single" w:sz="4" w:space="0" w:color="auto"/>
              <w:right w:val="single" w:sz="4" w:space="0" w:color="auto"/>
            </w:tcBorders>
            <w:shd w:val="clear" w:color="000000" w:fill="FFFFFF"/>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roofErr w:type="spellStart"/>
            <w:r w:rsidRPr="00004BF1">
              <w:rPr>
                <w:color w:val="000000"/>
                <w:sz w:val="24"/>
                <w:szCs w:val="24"/>
                <w:lang w:eastAsia="ru-RU"/>
              </w:rPr>
              <w:t>Pb</w:t>
            </w:r>
            <w:proofErr w:type="spellEnd"/>
          </w:p>
        </w:tc>
      </w:tr>
      <w:tr w:rsidR="00060FBC" w:rsidRPr="00004BF1" w:rsidTr="0016200E">
        <w:trPr>
          <w:trHeight w:val="315"/>
          <w:jc w:val="center"/>
        </w:trPr>
        <w:tc>
          <w:tcPr>
            <w:tcW w:w="1363" w:type="pct"/>
            <w:tcBorders>
              <w:top w:val="single" w:sz="4" w:space="0" w:color="auto"/>
              <w:left w:val="single" w:sz="4" w:space="0" w:color="auto"/>
              <w:bottom w:val="single" w:sz="4" w:space="0" w:color="auto"/>
              <w:right w:val="single" w:sz="4" w:space="0" w:color="auto"/>
            </w:tcBorders>
            <w:shd w:val="clear" w:color="000000" w:fill="FFFFFF"/>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название</w:t>
            </w:r>
          </w:p>
        </w:tc>
        <w:tc>
          <w:tcPr>
            <w:tcW w:w="650" w:type="pct"/>
            <w:vMerge/>
            <w:tcBorders>
              <w:left w:val="single" w:sz="4" w:space="0" w:color="auto"/>
              <w:bottom w:val="single" w:sz="4" w:space="0" w:color="auto"/>
              <w:right w:val="single" w:sz="4" w:space="0" w:color="auto"/>
            </w:tcBorders>
            <w:shd w:val="clear" w:color="000000" w:fill="FFFFFF"/>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
        </w:tc>
        <w:tc>
          <w:tcPr>
            <w:tcW w:w="2987" w:type="pct"/>
            <w:gridSpan w:val="6"/>
            <w:tcBorders>
              <w:top w:val="single" w:sz="4" w:space="0" w:color="auto"/>
              <w:left w:val="nil"/>
              <w:bottom w:val="single" w:sz="4" w:space="0" w:color="auto"/>
              <w:right w:val="single" w:sz="4" w:space="0" w:color="auto"/>
            </w:tcBorders>
            <w:shd w:val="clear" w:color="000000" w:fill="FFFFFF"/>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мкг/дм</w:t>
            </w:r>
            <w:r w:rsidRPr="00004BF1">
              <w:rPr>
                <w:color w:val="000000"/>
                <w:sz w:val="24"/>
                <w:szCs w:val="24"/>
                <w:vertAlign w:val="superscript"/>
                <w:lang w:eastAsia="ru-RU"/>
              </w:rPr>
              <w:t>3</w:t>
            </w:r>
          </w:p>
        </w:tc>
      </w:tr>
      <w:tr w:rsidR="00060FBC" w:rsidRPr="00004BF1" w:rsidTr="0016200E">
        <w:trPr>
          <w:trHeight w:val="300"/>
          <w:jc w:val="center"/>
        </w:trPr>
        <w:tc>
          <w:tcPr>
            <w:tcW w:w="136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val="kk-KZ" w:eastAsia="ru-RU"/>
              </w:rPr>
            </w:pPr>
            <w:r w:rsidRPr="00004BF1">
              <w:rPr>
                <w:color w:val="000000"/>
                <w:sz w:val="24"/>
                <w:szCs w:val="24"/>
                <w:lang w:eastAsia="ru-RU"/>
              </w:rPr>
              <w:t>1</w:t>
            </w:r>
          </w:p>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Горные территории</w:t>
            </w:r>
          </w:p>
        </w:tc>
        <w:tc>
          <w:tcPr>
            <w:tcW w:w="650"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r w:rsidRPr="00004BF1">
              <w:rPr>
                <w:color w:val="000000"/>
                <w:sz w:val="24"/>
                <w:szCs w:val="24"/>
                <w:lang w:val="kk-KZ" w:eastAsia="ru-RU"/>
              </w:rPr>
              <w:t>,</w:t>
            </w:r>
            <w:r w:rsidRPr="00004BF1">
              <w:rPr>
                <w:color w:val="000000"/>
                <w:sz w:val="24"/>
                <w:szCs w:val="24"/>
                <w:lang w:eastAsia="ru-RU"/>
              </w:rPr>
              <w:t>6</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w:t>
            </w:r>
            <w:r w:rsidRPr="00004BF1">
              <w:rPr>
                <w:color w:val="000000"/>
                <w:sz w:val="24"/>
                <w:szCs w:val="24"/>
                <w:lang w:val="kk-KZ" w:eastAsia="ru-RU"/>
              </w:rPr>
              <w:t>,</w:t>
            </w:r>
            <w:r w:rsidRPr="00004BF1">
              <w:rPr>
                <w:color w:val="000000"/>
                <w:sz w:val="24"/>
                <w:szCs w:val="24"/>
                <w:lang w:eastAsia="ru-RU"/>
              </w:rPr>
              <w:t>3</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r w:rsidRPr="00004BF1">
              <w:rPr>
                <w:color w:val="000000"/>
                <w:sz w:val="24"/>
                <w:szCs w:val="24"/>
                <w:lang w:val="kk-KZ" w:eastAsia="ru-RU"/>
              </w:rPr>
              <w:t>,</w:t>
            </w:r>
            <w:r w:rsidRPr="00004BF1">
              <w:rPr>
                <w:color w:val="000000"/>
                <w:sz w:val="24"/>
                <w:szCs w:val="24"/>
                <w:lang w:eastAsia="ru-RU"/>
              </w:rPr>
              <w:t>2</w:t>
            </w:r>
          </w:p>
        </w:tc>
        <w:tc>
          <w:tcPr>
            <w:tcW w:w="569"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w:t>
            </w:r>
            <w:r w:rsidRPr="00004BF1">
              <w:rPr>
                <w:color w:val="000000"/>
                <w:sz w:val="24"/>
                <w:szCs w:val="24"/>
                <w:lang w:val="kk-KZ" w:eastAsia="ru-RU"/>
              </w:rPr>
              <w:t>,</w:t>
            </w:r>
            <w:r w:rsidRPr="00004BF1">
              <w:rPr>
                <w:color w:val="000000"/>
                <w:sz w:val="24"/>
                <w:szCs w:val="24"/>
                <w:lang w:eastAsia="ru-RU"/>
              </w:rPr>
              <w:t>4</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7</w:t>
            </w:r>
            <w:r w:rsidRPr="00004BF1">
              <w:rPr>
                <w:color w:val="000000"/>
                <w:sz w:val="24"/>
                <w:szCs w:val="24"/>
                <w:lang w:val="kk-KZ" w:eastAsia="ru-RU"/>
              </w:rPr>
              <w:t>,</w:t>
            </w:r>
            <w:r w:rsidRPr="00004BF1">
              <w:rPr>
                <w:color w:val="000000"/>
                <w:sz w:val="24"/>
                <w:szCs w:val="24"/>
                <w:lang w:eastAsia="ru-RU"/>
              </w:rPr>
              <w:t>8</w:t>
            </w:r>
          </w:p>
        </w:tc>
        <w:tc>
          <w:tcPr>
            <w:tcW w:w="46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7</w:t>
            </w:r>
            <w:r w:rsidRPr="00004BF1">
              <w:rPr>
                <w:color w:val="000000"/>
                <w:sz w:val="24"/>
                <w:szCs w:val="24"/>
                <w:lang w:val="kk-KZ" w:eastAsia="ru-RU"/>
              </w:rPr>
              <w:t>,</w:t>
            </w:r>
            <w:r w:rsidRPr="00004BF1">
              <w:rPr>
                <w:color w:val="000000"/>
                <w:sz w:val="24"/>
                <w:szCs w:val="24"/>
                <w:lang w:eastAsia="ru-RU"/>
              </w:rPr>
              <w:t>6</w:t>
            </w:r>
          </w:p>
        </w:tc>
      </w:tr>
      <w:tr w:rsidR="00060FBC" w:rsidRPr="00004BF1" w:rsidTr="0016200E">
        <w:trPr>
          <w:trHeight w:val="300"/>
          <w:jc w:val="center"/>
        </w:trPr>
        <w:tc>
          <w:tcPr>
            <w:tcW w:w="1363"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r w:rsidRPr="00004BF1">
              <w:rPr>
                <w:color w:val="000000"/>
                <w:sz w:val="24"/>
                <w:szCs w:val="24"/>
                <w:lang w:val="kk-KZ" w:eastAsia="ru-RU"/>
              </w:rPr>
              <w:t>,</w:t>
            </w:r>
            <w:r w:rsidRPr="00004BF1">
              <w:rPr>
                <w:color w:val="000000"/>
                <w:sz w:val="24"/>
                <w:szCs w:val="24"/>
                <w:lang w:eastAsia="ru-RU"/>
              </w:rPr>
              <w:t>2</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19</w:t>
            </w:r>
            <w:r w:rsidRPr="00004BF1">
              <w:rPr>
                <w:color w:val="000000"/>
                <w:sz w:val="24"/>
                <w:szCs w:val="24"/>
                <w:lang w:val="kk-KZ" w:eastAsia="ru-RU"/>
              </w:rPr>
              <w:t>,</w:t>
            </w:r>
            <w:r w:rsidRPr="00004BF1">
              <w:rPr>
                <w:color w:val="000000"/>
                <w:sz w:val="24"/>
                <w:szCs w:val="24"/>
                <w:lang w:eastAsia="ru-RU"/>
              </w:rPr>
              <w:t>5</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0</w:t>
            </w:r>
            <w:r w:rsidRPr="00004BF1">
              <w:rPr>
                <w:color w:val="000000"/>
                <w:sz w:val="24"/>
                <w:szCs w:val="24"/>
                <w:lang w:val="kk-KZ" w:eastAsia="ru-RU"/>
              </w:rPr>
              <w:t>,</w:t>
            </w:r>
            <w:r w:rsidRPr="00004BF1">
              <w:rPr>
                <w:color w:val="000000"/>
                <w:sz w:val="24"/>
                <w:szCs w:val="24"/>
                <w:lang w:eastAsia="ru-RU"/>
              </w:rPr>
              <w:t>2</w:t>
            </w:r>
          </w:p>
        </w:tc>
        <w:tc>
          <w:tcPr>
            <w:tcW w:w="569"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8</w:t>
            </w:r>
            <w:r w:rsidRPr="00004BF1">
              <w:rPr>
                <w:color w:val="000000"/>
                <w:sz w:val="24"/>
                <w:szCs w:val="24"/>
                <w:lang w:val="kk-KZ" w:eastAsia="ru-RU"/>
              </w:rPr>
              <w:t>,</w:t>
            </w:r>
            <w:r w:rsidRPr="00004BF1">
              <w:rPr>
                <w:color w:val="000000"/>
                <w:sz w:val="24"/>
                <w:szCs w:val="24"/>
                <w:lang w:eastAsia="ru-RU"/>
              </w:rPr>
              <w:t>6</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6</w:t>
            </w:r>
            <w:r w:rsidRPr="00004BF1">
              <w:rPr>
                <w:color w:val="000000"/>
                <w:sz w:val="24"/>
                <w:szCs w:val="24"/>
                <w:lang w:val="kk-KZ" w:eastAsia="ru-RU"/>
              </w:rPr>
              <w:t>,</w:t>
            </w:r>
            <w:r w:rsidRPr="00004BF1">
              <w:rPr>
                <w:color w:val="000000"/>
                <w:sz w:val="24"/>
                <w:szCs w:val="24"/>
                <w:lang w:eastAsia="ru-RU"/>
              </w:rPr>
              <w:t>8</w:t>
            </w:r>
          </w:p>
        </w:tc>
        <w:tc>
          <w:tcPr>
            <w:tcW w:w="46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20</w:t>
            </w:r>
            <w:r w:rsidRPr="00004BF1">
              <w:rPr>
                <w:color w:val="000000"/>
                <w:sz w:val="24"/>
                <w:szCs w:val="24"/>
                <w:lang w:val="kk-KZ" w:eastAsia="ru-RU"/>
              </w:rPr>
              <w:t>,</w:t>
            </w:r>
            <w:r w:rsidRPr="00004BF1">
              <w:rPr>
                <w:color w:val="000000"/>
                <w:sz w:val="24"/>
                <w:szCs w:val="24"/>
                <w:lang w:eastAsia="ru-RU"/>
              </w:rPr>
              <w:t>1</w:t>
            </w:r>
          </w:p>
        </w:tc>
      </w:tr>
      <w:tr w:rsidR="00060FBC" w:rsidRPr="00004BF1" w:rsidTr="0016200E">
        <w:trPr>
          <w:trHeight w:val="300"/>
          <w:jc w:val="center"/>
        </w:trPr>
        <w:tc>
          <w:tcPr>
            <w:tcW w:w="1363"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r w:rsidRPr="00004BF1">
              <w:rPr>
                <w:color w:val="000000"/>
                <w:sz w:val="24"/>
                <w:szCs w:val="24"/>
                <w:lang w:val="kk-KZ" w:eastAsia="ru-RU"/>
              </w:rPr>
              <w:t>,</w:t>
            </w:r>
            <w:r w:rsidRPr="00004BF1">
              <w:rPr>
                <w:color w:val="000000"/>
                <w:sz w:val="24"/>
                <w:szCs w:val="24"/>
                <w:lang w:eastAsia="ru-RU"/>
              </w:rPr>
              <w:t>3</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11</w:t>
            </w:r>
            <w:r w:rsidRPr="00004BF1">
              <w:rPr>
                <w:color w:val="000000"/>
                <w:sz w:val="24"/>
                <w:szCs w:val="24"/>
                <w:lang w:val="kk-KZ" w:eastAsia="ru-RU"/>
              </w:rPr>
              <w:t>,</w:t>
            </w:r>
            <w:r w:rsidRPr="00004BF1">
              <w:rPr>
                <w:color w:val="000000"/>
                <w:sz w:val="24"/>
                <w:szCs w:val="24"/>
                <w:lang w:eastAsia="ru-RU"/>
              </w:rPr>
              <w:t>7</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r w:rsidRPr="00004BF1">
              <w:rPr>
                <w:color w:val="000000"/>
                <w:sz w:val="24"/>
                <w:szCs w:val="24"/>
                <w:lang w:val="kk-KZ" w:eastAsia="ru-RU"/>
              </w:rPr>
              <w:t>,</w:t>
            </w:r>
            <w:r w:rsidRPr="00004BF1">
              <w:rPr>
                <w:color w:val="000000"/>
                <w:sz w:val="24"/>
                <w:szCs w:val="24"/>
                <w:lang w:eastAsia="ru-RU"/>
              </w:rPr>
              <w:t>4</w:t>
            </w:r>
          </w:p>
        </w:tc>
        <w:tc>
          <w:tcPr>
            <w:tcW w:w="569"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r w:rsidRPr="00004BF1">
              <w:rPr>
                <w:color w:val="000000"/>
                <w:sz w:val="24"/>
                <w:szCs w:val="24"/>
                <w:lang w:val="kk-KZ" w:eastAsia="ru-RU"/>
              </w:rPr>
              <w:t>,</w:t>
            </w:r>
            <w:r w:rsidRPr="00004BF1">
              <w:rPr>
                <w:color w:val="000000"/>
                <w:sz w:val="24"/>
                <w:szCs w:val="24"/>
                <w:lang w:eastAsia="ru-RU"/>
              </w:rPr>
              <w:t>9</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r w:rsidRPr="00004BF1">
              <w:rPr>
                <w:color w:val="000000"/>
                <w:sz w:val="24"/>
                <w:szCs w:val="24"/>
                <w:lang w:val="kk-KZ" w:eastAsia="ru-RU"/>
              </w:rPr>
              <w:t>,</w:t>
            </w:r>
            <w:r w:rsidRPr="00004BF1">
              <w:rPr>
                <w:color w:val="000000"/>
                <w:sz w:val="24"/>
                <w:szCs w:val="24"/>
                <w:lang w:eastAsia="ru-RU"/>
              </w:rPr>
              <w:t>1</w:t>
            </w:r>
          </w:p>
        </w:tc>
        <w:tc>
          <w:tcPr>
            <w:tcW w:w="46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25</w:t>
            </w:r>
            <w:r w:rsidRPr="00004BF1">
              <w:rPr>
                <w:color w:val="000000"/>
                <w:sz w:val="24"/>
                <w:szCs w:val="24"/>
                <w:lang w:val="kk-KZ" w:eastAsia="ru-RU"/>
              </w:rPr>
              <w:t>,</w:t>
            </w:r>
            <w:r w:rsidRPr="00004BF1">
              <w:rPr>
                <w:color w:val="000000"/>
                <w:sz w:val="24"/>
                <w:szCs w:val="24"/>
                <w:lang w:eastAsia="ru-RU"/>
              </w:rPr>
              <w:t>7</w:t>
            </w:r>
          </w:p>
        </w:tc>
      </w:tr>
      <w:tr w:rsidR="00060FBC" w:rsidRPr="00004BF1" w:rsidTr="0016200E">
        <w:trPr>
          <w:trHeight w:val="300"/>
          <w:jc w:val="center"/>
        </w:trPr>
        <w:tc>
          <w:tcPr>
            <w:tcW w:w="136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p>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Территория</w:t>
            </w:r>
          </w:p>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г. Алматы</w:t>
            </w:r>
          </w:p>
        </w:tc>
        <w:tc>
          <w:tcPr>
            <w:tcW w:w="650"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4</w:t>
            </w:r>
            <w:r w:rsidRPr="00004BF1">
              <w:rPr>
                <w:color w:val="000000"/>
                <w:sz w:val="24"/>
                <w:szCs w:val="24"/>
                <w:lang w:val="kk-KZ" w:eastAsia="ru-RU"/>
              </w:rPr>
              <w:t>,</w:t>
            </w:r>
            <w:r w:rsidRPr="00004BF1">
              <w:rPr>
                <w:color w:val="000000"/>
                <w:sz w:val="24"/>
                <w:szCs w:val="24"/>
                <w:lang w:eastAsia="ru-RU"/>
              </w:rPr>
              <w:t>9</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18</w:t>
            </w:r>
            <w:r w:rsidRPr="00004BF1">
              <w:rPr>
                <w:color w:val="000000"/>
                <w:sz w:val="24"/>
                <w:szCs w:val="24"/>
                <w:lang w:val="kk-KZ" w:eastAsia="ru-RU"/>
              </w:rPr>
              <w:t>,</w:t>
            </w:r>
            <w:r w:rsidRPr="00004BF1">
              <w:rPr>
                <w:color w:val="000000"/>
                <w:sz w:val="24"/>
                <w:szCs w:val="24"/>
                <w:lang w:eastAsia="ru-RU"/>
              </w:rPr>
              <w:t>6</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r w:rsidRPr="00004BF1">
              <w:rPr>
                <w:color w:val="000000"/>
                <w:sz w:val="24"/>
                <w:szCs w:val="24"/>
                <w:lang w:val="kk-KZ" w:eastAsia="ru-RU"/>
              </w:rPr>
              <w:t>,</w:t>
            </w:r>
            <w:r w:rsidRPr="00004BF1">
              <w:rPr>
                <w:color w:val="000000"/>
                <w:sz w:val="24"/>
                <w:szCs w:val="24"/>
                <w:lang w:eastAsia="ru-RU"/>
              </w:rPr>
              <w:t>4</w:t>
            </w:r>
          </w:p>
        </w:tc>
        <w:tc>
          <w:tcPr>
            <w:tcW w:w="569"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7</w:t>
            </w:r>
            <w:r w:rsidRPr="00004BF1">
              <w:rPr>
                <w:color w:val="000000"/>
                <w:sz w:val="24"/>
                <w:szCs w:val="24"/>
                <w:lang w:val="kk-KZ" w:eastAsia="ru-RU"/>
              </w:rPr>
              <w:t>,</w:t>
            </w:r>
            <w:r w:rsidRPr="00004BF1">
              <w:rPr>
                <w:color w:val="000000"/>
                <w:sz w:val="24"/>
                <w:szCs w:val="24"/>
                <w:lang w:eastAsia="ru-RU"/>
              </w:rPr>
              <w:t>9</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12</w:t>
            </w:r>
            <w:r w:rsidRPr="00004BF1">
              <w:rPr>
                <w:color w:val="000000"/>
                <w:sz w:val="24"/>
                <w:szCs w:val="24"/>
                <w:lang w:val="kk-KZ" w:eastAsia="ru-RU"/>
              </w:rPr>
              <w:t>,</w:t>
            </w:r>
            <w:r w:rsidRPr="00004BF1">
              <w:rPr>
                <w:color w:val="000000"/>
                <w:sz w:val="24"/>
                <w:szCs w:val="24"/>
                <w:lang w:eastAsia="ru-RU"/>
              </w:rPr>
              <w:t>8</w:t>
            </w:r>
          </w:p>
        </w:tc>
        <w:tc>
          <w:tcPr>
            <w:tcW w:w="46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30</w:t>
            </w:r>
            <w:r w:rsidRPr="00004BF1">
              <w:rPr>
                <w:color w:val="000000"/>
                <w:sz w:val="24"/>
                <w:szCs w:val="24"/>
                <w:lang w:val="kk-KZ" w:eastAsia="ru-RU"/>
              </w:rPr>
              <w:t>,</w:t>
            </w:r>
            <w:r w:rsidRPr="00004BF1">
              <w:rPr>
                <w:color w:val="000000"/>
                <w:sz w:val="24"/>
                <w:szCs w:val="24"/>
                <w:lang w:eastAsia="ru-RU"/>
              </w:rPr>
              <w:t>4</w:t>
            </w:r>
          </w:p>
        </w:tc>
      </w:tr>
      <w:tr w:rsidR="00060FBC" w:rsidRPr="00004BF1" w:rsidTr="0016200E">
        <w:trPr>
          <w:trHeight w:val="300"/>
          <w:jc w:val="center"/>
        </w:trPr>
        <w:tc>
          <w:tcPr>
            <w:tcW w:w="1363"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4</w:t>
            </w:r>
            <w:r w:rsidRPr="00004BF1">
              <w:rPr>
                <w:color w:val="000000"/>
                <w:sz w:val="24"/>
                <w:szCs w:val="24"/>
                <w:lang w:val="kk-KZ" w:eastAsia="ru-RU"/>
              </w:rPr>
              <w:t>,</w:t>
            </w:r>
            <w:r w:rsidRPr="00004BF1">
              <w:rPr>
                <w:color w:val="000000"/>
                <w:sz w:val="24"/>
                <w:szCs w:val="24"/>
                <w:lang w:eastAsia="ru-RU"/>
              </w:rPr>
              <w:t>0</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40</w:t>
            </w:r>
            <w:r w:rsidRPr="00004BF1">
              <w:rPr>
                <w:color w:val="000000"/>
                <w:sz w:val="24"/>
                <w:szCs w:val="24"/>
                <w:lang w:val="kk-KZ" w:eastAsia="ru-RU"/>
              </w:rPr>
              <w:t>,</w:t>
            </w:r>
            <w:r w:rsidRPr="00004BF1">
              <w:rPr>
                <w:color w:val="000000"/>
                <w:sz w:val="24"/>
                <w:szCs w:val="24"/>
                <w:lang w:eastAsia="ru-RU"/>
              </w:rPr>
              <w:t>7</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r w:rsidRPr="00004BF1">
              <w:rPr>
                <w:color w:val="000000"/>
                <w:sz w:val="24"/>
                <w:szCs w:val="24"/>
                <w:lang w:val="kk-KZ" w:eastAsia="ru-RU"/>
              </w:rPr>
              <w:t>,</w:t>
            </w:r>
            <w:r w:rsidRPr="00004BF1">
              <w:rPr>
                <w:color w:val="000000"/>
                <w:sz w:val="24"/>
                <w:szCs w:val="24"/>
                <w:lang w:eastAsia="ru-RU"/>
              </w:rPr>
              <w:t>0</w:t>
            </w:r>
          </w:p>
        </w:tc>
        <w:tc>
          <w:tcPr>
            <w:tcW w:w="569"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9</w:t>
            </w:r>
            <w:r w:rsidRPr="00004BF1">
              <w:rPr>
                <w:color w:val="000000"/>
                <w:sz w:val="24"/>
                <w:szCs w:val="24"/>
                <w:lang w:val="kk-KZ" w:eastAsia="ru-RU"/>
              </w:rPr>
              <w:t>,</w:t>
            </w:r>
            <w:r w:rsidRPr="00004BF1">
              <w:rPr>
                <w:color w:val="000000"/>
                <w:sz w:val="24"/>
                <w:szCs w:val="24"/>
                <w:lang w:eastAsia="ru-RU"/>
              </w:rPr>
              <w:t>2</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16</w:t>
            </w:r>
            <w:r w:rsidRPr="00004BF1">
              <w:rPr>
                <w:color w:val="000000"/>
                <w:sz w:val="24"/>
                <w:szCs w:val="24"/>
                <w:lang w:val="kk-KZ" w:eastAsia="ru-RU"/>
              </w:rPr>
              <w:t>,</w:t>
            </w:r>
            <w:r w:rsidRPr="00004BF1">
              <w:rPr>
                <w:color w:val="000000"/>
                <w:sz w:val="24"/>
                <w:szCs w:val="24"/>
                <w:lang w:eastAsia="ru-RU"/>
              </w:rPr>
              <w:t>8</w:t>
            </w:r>
          </w:p>
        </w:tc>
        <w:tc>
          <w:tcPr>
            <w:tcW w:w="46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14</w:t>
            </w:r>
            <w:r w:rsidRPr="00004BF1">
              <w:rPr>
                <w:color w:val="000000"/>
                <w:sz w:val="24"/>
                <w:szCs w:val="24"/>
                <w:lang w:val="kk-KZ" w:eastAsia="ru-RU"/>
              </w:rPr>
              <w:t>,</w:t>
            </w:r>
            <w:r w:rsidRPr="00004BF1">
              <w:rPr>
                <w:color w:val="000000"/>
                <w:sz w:val="24"/>
                <w:szCs w:val="24"/>
                <w:lang w:eastAsia="ru-RU"/>
              </w:rPr>
              <w:t>6</w:t>
            </w:r>
          </w:p>
        </w:tc>
      </w:tr>
      <w:tr w:rsidR="00060FBC" w:rsidRPr="00004BF1" w:rsidTr="0016200E">
        <w:trPr>
          <w:trHeight w:val="300"/>
          <w:jc w:val="center"/>
        </w:trPr>
        <w:tc>
          <w:tcPr>
            <w:tcW w:w="1363"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r w:rsidRPr="00004BF1">
              <w:rPr>
                <w:color w:val="000000"/>
                <w:sz w:val="24"/>
                <w:szCs w:val="24"/>
                <w:lang w:val="kk-KZ" w:eastAsia="ru-RU"/>
              </w:rPr>
              <w:t>,</w:t>
            </w:r>
            <w:r w:rsidRPr="00004BF1">
              <w:rPr>
                <w:color w:val="000000"/>
                <w:sz w:val="24"/>
                <w:szCs w:val="24"/>
                <w:lang w:eastAsia="ru-RU"/>
              </w:rPr>
              <w:t>7</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13</w:t>
            </w:r>
            <w:r w:rsidRPr="00004BF1">
              <w:rPr>
                <w:color w:val="000000"/>
                <w:sz w:val="24"/>
                <w:szCs w:val="24"/>
                <w:lang w:val="kk-KZ" w:eastAsia="ru-RU"/>
              </w:rPr>
              <w:t>,</w:t>
            </w:r>
            <w:r w:rsidRPr="00004BF1">
              <w:rPr>
                <w:color w:val="000000"/>
                <w:sz w:val="24"/>
                <w:szCs w:val="24"/>
                <w:lang w:eastAsia="ru-RU"/>
              </w:rPr>
              <w:t>6</w:t>
            </w:r>
          </w:p>
        </w:tc>
        <w:tc>
          <w:tcPr>
            <w:tcW w:w="487"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r w:rsidRPr="00004BF1">
              <w:rPr>
                <w:color w:val="000000"/>
                <w:sz w:val="24"/>
                <w:szCs w:val="24"/>
                <w:lang w:val="kk-KZ" w:eastAsia="ru-RU"/>
              </w:rPr>
              <w:t>,</w:t>
            </w:r>
            <w:r w:rsidRPr="00004BF1">
              <w:rPr>
                <w:color w:val="000000"/>
                <w:sz w:val="24"/>
                <w:szCs w:val="24"/>
                <w:lang w:eastAsia="ru-RU"/>
              </w:rPr>
              <w:t>0</w:t>
            </w:r>
          </w:p>
        </w:tc>
        <w:tc>
          <w:tcPr>
            <w:tcW w:w="569"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11</w:t>
            </w:r>
            <w:r w:rsidRPr="00004BF1">
              <w:rPr>
                <w:color w:val="000000"/>
                <w:sz w:val="24"/>
                <w:szCs w:val="24"/>
                <w:lang w:val="kk-KZ" w:eastAsia="ru-RU"/>
              </w:rPr>
              <w:t>,</w:t>
            </w:r>
            <w:r w:rsidRPr="00004BF1">
              <w:rPr>
                <w:color w:val="000000"/>
                <w:sz w:val="24"/>
                <w:szCs w:val="24"/>
                <w:lang w:eastAsia="ru-RU"/>
              </w:rPr>
              <w:t>9</w:t>
            </w:r>
          </w:p>
        </w:tc>
        <w:tc>
          <w:tcPr>
            <w:tcW w:w="48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6</w:t>
            </w:r>
            <w:r w:rsidRPr="00004BF1">
              <w:rPr>
                <w:color w:val="000000"/>
                <w:sz w:val="24"/>
                <w:szCs w:val="24"/>
                <w:lang w:val="kk-KZ" w:eastAsia="ru-RU"/>
              </w:rPr>
              <w:t>,</w:t>
            </w:r>
            <w:r w:rsidRPr="00004BF1">
              <w:rPr>
                <w:color w:val="000000"/>
                <w:sz w:val="24"/>
                <w:szCs w:val="24"/>
                <w:lang w:eastAsia="ru-RU"/>
              </w:rPr>
              <w:t>3</w:t>
            </w:r>
          </w:p>
        </w:tc>
        <w:tc>
          <w:tcPr>
            <w:tcW w:w="468"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25</w:t>
            </w:r>
            <w:r w:rsidRPr="00004BF1">
              <w:rPr>
                <w:color w:val="000000"/>
                <w:sz w:val="24"/>
                <w:szCs w:val="24"/>
                <w:lang w:val="kk-KZ" w:eastAsia="ru-RU"/>
              </w:rPr>
              <w:t>,</w:t>
            </w:r>
            <w:r w:rsidRPr="00004BF1">
              <w:rPr>
                <w:color w:val="000000"/>
                <w:sz w:val="24"/>
                <w:szCs w:val="24"/>
                <w:lang w:eastAsia="ru-RU"/>
              </w:rPr>
              <w:t>4</w:t>
            </w:r>
          </w:p>
        </w:tc>
      </w:tr>
      <w:tr w:rsidR="00060FBC" w:rsidRPr="00004BF1" w:rsidTr="0016200E">
        <w:trPr>
          <w:trHeight w:val="595"/>
          <w:jc w:val="center"/>
        </w:trPr>
        <w:tc>
          <w:tcPr>
            <w:tcW w:w="1363" w:type="pct"/>
            <w:vMerge w:val="restart"/>
            <w:tcBorders>
              <w:top w:val="nil"/>
              <w:left w:val="single" w:sz="4" w:space="0" w:color="auto"/>
              <w:bottom w:val="single" w:sz="4" w:space="0" w:color="auto"/>
              <w:right w:val="single" w:sz="4" w:space="0" w:color="auto"/>
            </w:tcBorders>
            <w:shd w:val="clear" w:color="000000" w:fill="FFFFFF"/>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p>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Малые города, населенные пункты городского типа</w:t>
            </w:r>
          </w:p>
        </w:tc>
        <w:tc>
          <w:tcPr>
            <w:tcW w:w="650"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r w:rsidRPr="00004BF1">
              <w:rPr>
                <w:color w:val="000000"/>
                <w:sz w:val="24"/>
                <w:szCs w:val="24"/>
                <w:lang w:val="kk-KZ" w:eastAsia="ru-RU"/>
              </w:rPr>
              <w:t>,</w:t>
            </w:r>
            <w:r w:rsidRPr="00004BF1">
              <w:rPr>
                <w:color w:val="000000"/>
                <w:sz w:val="24"/>
                <w:szCs w:val="24"/>
                <w:lang w:eastAsia="ru-RU"/>
              </w:rPr>
              <w:t>8</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14</w:t>
            </w:r>
            <w:r w:rsidRPr="00004BF1">
              <w:rPr>
                <w:color w:val="000000"/>
                <w:sz w:val="24"/>
                <w:szCs w:val="24"/>
                <w:lang w:val="kk-KZ" w:eastAsia="ru-RU"/>
              </w:rPr>
              <w:t>,</w:t>
            </w:r>
            <w:r w:rsidRPr="00004BF1">
              <w:rPr>
                <w:color w:val="000000"/>
                <w:sz w:val="24"/>
                <w:szCs w:val="24"/>
                <w:lang w:eastAsia="ru-RU"/>
              </w:rPr>
              <w:t>1</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0</w:t>
            </w:r>
            <w:r w:rsidRPr="00004BF1">
              <w:rPr>
                <w:color w:val="000000"/>
                <w:sz w:val="24"/>
                <w:szCs w:val="24"/>
                <w:lang w:val="kk-KZ" w:eastAsia="ru-RU"/>
              </w:rPr>
              <w:t>,</w:t>
            </w:r>
            <w:r w:rsidRPr="00004BF1">
              <w:rPr>
                <w:color w:val="000000"/>
                <w:sz w:val="24"/>
                <w:szCs w:val="24"/>
                <w:lang w:eastAsia="ru-RU"/>
              </w:rPr>
              <w:t>8</w:t>
            </w:r>
          </w:p>
        </w:tc>
        <w:tc>
          <w:tcPr>
            <w:tcW w:w="569"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r w:rsidRPr="00004BF1">
              <w:rPr>
                <w:color w:val="000000"/>
                <w:sz w:val="24"/>
                <w:szCs w:val="24"/>
                <w:lang w:val="kk-KZ" w:eastAsia="ru-RU"/>
              </w:rPr>
              <w:t>,</w:t>
            </w:r>
            <w:r w:rsidRPr="00004BF1">
              <w:rPr>
                <w:color w:val="000000"/>
                <w:sz w:val="24"/>
                <w:szCs w:val="24"/>
                <w:lang w:eastAsia="ru-RU"/>
              </w:rPr>
              <w:t>6</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12</w:t>
            </w:r>
            <w:r w:rsidRPr="00004BF1">
              <w:rPr>
                <w:color w:val="000000"/>
                <w:sz w:val="24"/>
                <w:szCs w:val="24"/>
                <w:lang w:val="kk-KZ" w:eastAsia="ru-RU"/>
              </w:rPr>
              <w:t>,</w:t>
            </w:r>
            <w:r w:rsidRPr="00004BF1">
              <w:rPr>
                <w:color w:val="000000"/>
                <w:sz w:val="24"/>
                <w:szCs w:val="24"/>
                <w:lang w:eastAsia="ru-RU"/>
              </w:rPr>
              <w:t>1</w:t>
            </w:r>
          </w:p>
        </w:tc>
        <w:tc>
          <w:tcPr>
            <w:tcW w:w="46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32</w:t>
            </w:r>
            <w:r w:rsidRPr="00004BF1">
              <w:rPr>
                <w:color w:val="000000"/>
                <w:sz w:val="24"/>
                <w:szCs w:val="24"/>
                <w:lang w:val="kk-KZ" w:eastAsia="ru-RU"/>
              </w:rPr>
              <w:t>,</w:t>
            </w:r>
            <w:r w:rsidRPr="00004BF1">
              <w:rPr>
                <w:color w:val="000000"/>
                <w:sz w:val="24"/>
                <w:szCs w:val="24"/>
                <w:lang w:eastAsia="ru-RU"/>
              </w:rPr>
              <w:t>6</w:t>
            </w:r>
          </w:p>
        </w:tc>
      </w:tr>
      <w:tr w:rsidR="00060FBC" w:rsidRPr="00004BF1" w:rsidTr="0016200E">
        <w:trPr>
          <w:trHeight w:val="561"/>
          <w:jc w:val="center"/>
        </w:trPr>
        <w:tc>
          <w:tcPr>
            <w:tcW w:w="1363"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r w:rsidRPr="00004BF1">
              <w:rPr>
                <w:color w:val="000000"/>
                <w:sz w:val="24"/>
                <w:szCs w:val="24"/>
                <w:lang w:val="kk-KZ" w:eastAsia="ru-RU"/>
              </w:rPr>
              <w:t>,</w:t>
            </w:r>
            <w:r w:rsidRPr="00004BF1">
              <w:rPr>
                <w:color w:val="000000"/>
                <w:sz w:val="24"/>
                <w:szCs w:val="24"/>
                <w:lang w:eastAsia="ru-RU"/>
              </w:rPr>
              <w:t>2</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93</w:t>
            </w:r>
            <w:r w:rsidRPr="00004BF1">
              <w:rPr>
                <w:color w:val="000000"/>
                <w:sz w:val="24"/>
                <w:szCs w:val="24"/>
                <w:lang w:val="kk-KZ" w:eastAsia="ru-RU"/>
              </w:rPr>
              <w:t>,</w:t>
            </w:r>
            <w:r w:rsidRPr="00004BF1">
              <w:rPr>
                <w:color w:val="000000"/>
                <w:sz w:val="24"/>
                <w:szCs w:val="24"/>
                <w:lang w:eastAsia="ru-RU"/>
              </w:rPr>
              <w:t>7</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r w:rsidRPr="00004BF1">
              <w:rPr>
                <w:color w:val="000000"/>
                <w:sz w:val="24"/>
                <w:szCs w:val="24"/>
                <w:lang w:val="kk-KZ" w:eastAsia="ru-RU"/>
              </w:rPr>
              <w:t>,</w:t>
            </w:r>
            <w:r w:rsidRPr="00004BF1">
              <w:rPr>
                <w:color w:val="000000"/>
                <w:sz w:val="24"/>
                <w:szCs w:val="24"/>
                <w:lang w:eastAsia="ru-RU"/>
              </w:rPr>
              <w:t>2</w:t>
            </w:r>
          </w:p>
        </w:tc>
        <w:tc>
          <w:tcPr>
            <w:tcW w:w="569"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9</w:t>
            </w:r>
            <w:r w:rsidRPr="00004BF1">
              <w:rPr>
                <w:color w:val="000000"/>
                <w:sz w:val="24"/>
                <w:szCs w:val="24"/>
                <w:lang w:val="kk-KZ" w:eastAsia="ru-RU"/>
              </w:rPr>
              <w:t>,</w:t>
            </w:r>
            <w:r w:rsidRPr="00004BF1">
              <w:rPr>
                <w:color w:val="000000"/>
                <w:sz w:val="24"/>
                <w:szCs w:val="24"/>
                <w:lang w:eastAsia="ru-RU"/>
              </w:rPr>
              <w:t>2</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9</w:t>
            </w:r>
            <w:r w:rsidRPr="00004BF1">
              <w:rPr>
                <w:color w:val="000000"/>
                <w:sz w:val="24"/>
                <w:szCs w:val="24"/>
                <w:lang w:val="kk-KZ" w:eastAsia="ru-RU"/>
              </w:rPr>
              <w:t>,</w:t>
            </w:r>
            <w:r w:rsidRPr="00004BF1">
              <w:rPr>
                <w:color w:val="000000"/>
                <w:sz w:val="24"/>
                <w:szCs w:val="24"/>
                <w:lang w:eastAsia="ru-RU"/>
              </w:rPr>
              <w:t>2</w:t>
            </w:r>
          </w:p>
        </w:tc>
        <w:tc>
          <w:tcPr>
            <w:tcW w:w="46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29</w:t>
            </w:r>
            <w:r w:rsidRPr="00004BF1">
              <w:rPr>
                <w:color w:val="000000"/>
                <w:sz w:val="24"/>
                <w:szCs w:val="24"/>
                <w:lang w:val="kk-KZ" w:eastAsia="ru-RU"/>
              </w:rPr>
              <w:t>,</w:t>
            </w:r>
            <w:r w:rsidRPr="00004BF1">
              <w:rPr>
                <w:color w:val="000000"/>
                <w:sz w:val="24"/>
                <w:szCs w:val="24"/>
                <w:lang w:eastAsia="ru-RU"/>
              </w:rPr>
              <w:t>8</w:t>
            </w:r>
          </w:p>
        </w:tc>
      </w:tr>
      <w:tr w:rsidR="00060FBC" w:rsidRPr="00004BF1" w:rsidTr="0016200E">
        <w:trPr>
          <w:trHeight w:val="300"/>
          <w:jc w:val="center"/>
        </w:trPr>
        <w:tc>
          <w:tcPr>
            <w:tcW w:w="1363"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r w:rsidRPr="00004BF1">
              <w:rPr>
                <w:color w:val="000000"/>
                <w:sz w:val="24"/>
                <w:szCs w:val="24"/>
                <w:lang w:val="kk-KZ" w:eastAsia="ru-RU"/>
              </w:rPr>
              <w:t>,</w:t>
            </w:r>
            <w:r w:rsidRPr="00004BF1">
              <w:rPr>
                <w:color w:val="000000"/>
                <w:sz w:val="24"/>
                <w:szCs w:val="24"/>
                <w:lang w:eastAsia="ru-RU"/>
              </w:rPr>
              <w:t>0</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12</w:t>
            </w:r>
            <w:r w:rsidRPr="00004BF1">
              <w:rPr>
                <w:color w:val="000000"/>
                <w:sz w:val="24"/>
                <w:szCs w:val="24"/>
                <w:lang w:val="kk-KZ" w:eastAsia="ru-RU"/>
              </w:rPr>
              <w:t>,</w:t>
            </w:r>
            <w:r w:rsidRPr="00004BF1">
              <w:rPr>
                <w:color w:val="000000"/>
                <w:sz w:val="24"/>
                <w:szCs w:val="24"/>
                <w:lang w:eastAsia="ru-RU"/>
              </w:rPr>
              <w:t>2</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r w:rsidRPr="00004BF1">
              <w:rPr>
                <w:color w:val="000000"/>
                <w:sz w:val="24"/>
                <w:szCs w:val="24"/>
                <w:lang w:val="kk-KZ" w:eastAsia="ru-RU"/>
              </w:rPr>
              <w:t>,</w:t>
            </w:r>
            <w:r w:rsidRPr="00004BF1">
              <w:rPr>
                <w:color w:val="000000"/>
                <w:sz w:val="24"/>
                <w:szCs w:val="24"/>
                <w:lang w:eastAsia="ru-RU"/>
              </w:rPr>
              <w:t>5</w:t>
            </w:r>
          </w:p>
        </w:tc>
        <w:tc>
          <w:tcPr>
            <w:tcW w:w="569"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12</w:t>
            </w:r>
            <w:r w:rsidRPr="00004BF1">
              <w:rPr>
                <w:color w:val="000000"/>
                <w:sz w:val="24"/>
                <w:szCs w:val="24"/>
                <w:lang w:val="kk-KZ" w:eastAsia="ru-RU"/>
              </w:rPr>
              <w:t>,</w:t>
            </w:r>
            <w:r w:rsidRPr="00004BF1">
              <w:rPr>
                <w:color w:val="000000"/>
                <w:sz w:val="24"/>
                <w:szCs w:val="24"/>
                <w:lang w:eastAsia="ru-RU"/>
              </w:rPr>
              <w:t>0</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10</w:t>
            </w:r>
            <w:r w:rsidRPr="00004BF1">
              <w:rPr>
                <w:color w:val="000000"/>
                <w:sz w:val="24"/>
                <w:szCs w:val="24"/>
                <w:lang w:val="kk-KZ" w:eastAsia="ru-RU"/>
              </w:rPr>
              <w:t>,</w:t>
            </w:r>
            <w:r w:rsidRPr="00004BF1">
              <w:rPr>
                <w:color w:val="000000"/>
                <w:sz w:val="24"/>
                <w:szCs w:val="24"/>
                <w:lang w:eastAsia="ru-RU"/>
              </w:rPr>
              <w:t>6</w:t>
            </w:r>
          </w:p>
        </w:tc>
        <w:tc>
          <w:tcPr>
            <w:tcW w:w="46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22</w:t>
            </w:r>
            <w:r w:rsidRPr="00004BF1">
              <w:rPr>
                <w:color w:val="000000"/>
                <w:sz w:val="24"/>
                <w:szCs w:val="24"/>
                <w:lang w:val="kk-KZ" w:eastAsia="ru-RU"/>
              </w:rPr>
              <w:t>,</w:t>
            </w:r>
            <w:r w:rsidRPr="00004BF1">
              <w:rPr>
                <w:color w:val="000000"/>
                <w:sz w:val="24"/>
                <w:szCs w:val="24"/>
                <w:lang w:eastAsia="ru-RU"/>
              </w:rPr>
              <w:t>2</w:t>
            </w:r>
          </w:p>
        </w:tc>
      </w:tr>
      <w:tr w:rsidR="00060FBC" w:rsidRPr="00004BF1" w:rsidTr="0016200E">
        <w:trPr>
          <w:trHeight w:val="351"/>
          <w:jc w:val="center"/>
        </w:trPr>
        <w:tc>
          <w:tcPr>
            <w:tcW w:w="1363" w:type="pct"/>
            <w:vMerge w:val="restart"/>
            <w:tcBorders>
              <w:top w:val="nil"/>
              <w:left w:val="single" w:sz="4" w:space="0" w:color="auto"/>
              <w:bottom w:val="single" w:sz="4" w:space="0" w:color="auto"/>
              <w:right w:val="single" w:sz="4" w:space="0" w:color="auto"/>
            </w:tcBorders>
            <w:shd w:val="clear" w:color="000000" w:fill="FFFFFF"/>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4</w:t>
            </w:r>
          </w:p>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Малые населенные пункты</w:t>
            </w:r>
          </w:p>
        </w:tc>
        <w:tc>
          <w:tcPr>
            <w:tcW w:w="650"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r w:rsidRPr="00004BF1">
              <w:rPr>
                <w:color w:val="000000"/>
                <w:sz w:val="24"/>
                <w:szCs w:val="24"/>
                <w:lang w:val="kk-KZ" w:eastAsia="ru-RU"/>
              </w:rPr>
              <w:t>,</w:t>
            </w:r>
            <w:r w:rsidRPr="00004BF1">
              <w:rPr>
                <w:color w:val="000000"/>
                <w:sz w:val="24"/>
                <w:szCs w:val="24"/>
                <w:lang w:eastAsia="ru-RU"/>
              </w:rPr>
              <w:t>5</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7</w:t>
            </w:r>
            <w:r w:rsidRPr="00004BF1">
              <w:rPr>
                <w:color w:val="000000"/>
                <w:sz w:val="24"/>
                <w:szCs w:val="24"/>
                <w:lang w:val="kk-KZ" w:eastAsia="ru-RU"/>
              </w:rPr>
              <w:t>,</w:t>
            </w:r>
            <w:r w:rsidRPr="00004BF1">
              <w:rPr>
                <w:color w:val="000000"/>
                <w:sz w:val="24"/>
                <w:szCs w:val="24"/>
                <w:lang w:eastAsia="ru-RU"/>
              </w:rPr>
              <w:t>5</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0</w:t>
            </w:r>
            <w:r w:rsidRPr="00004BF1">
              <w:rPr>
                <w:color w:val="000000"/>
                <w:sz w:val="24"/>
                <w:szCs w:val="24"/>
                <w:lang w:val="kk-KZ" w:eastAsia="ru-RU"/>
              </w:rPr>
              <w:t>,</w:t>
            </w:r>
            <w:r w:rsidRPr="00004BF1">
              <w:rPr>
                <w:color w:val="000000"/>
                <w:sz w:val="24"/>
                <w:szCs w:val="24"/>
                <w:lang w:eastAsia="ru-RU"/>
              </w:rPr>
              <w:t>8</w:t>
            </w:r>
          </w:p>
        </w:tc>
        <w:tc>
          <w:tcPr>
            <w:tcW w:w="569"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4</w:t>
            </w:r>
            <w:r w:rsidRPr="00004BF1">
              <w:rPr>
                <w:color w:val="000000"/>
                <w:sz w:val="24"/>
                <w:szCs w:val="24"/>
                <w:lang w:val="kk-KZ" w:eastAsia="ru-RU"/>
              </w:rPr>
              <w:t>,</w:t>
            </w:r>
            <w:r w:rsidRPr="00004BF1">
              <w:rPr>
                <w:color w:val="000000"/>
                <w:sz w:val="24"/>
                <w:szCs w:val="24"/>
                <w:lang w:eastAsia="ru-RU"/>
              </w:rPr>
              <w:t>4</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9</w:t>
            </w:r>
            <w:r w:rsidRPr="00004BF1">
              <w:rPr>
                <w:color w:val="000000"/>
                <w:sz w:val="24"/>
                <w:szCs w:val="24"/>
                <w:lang w:val="kk-KZ" w:eastAsia="ru-RU"/>
              </w:rPr>
              <w:t>,</w:t>
            </w:r>
            <w:r w:rsidRPr="00004BF1">
              <w:rPr>
                <w:color w:val="000000"/>
                <w:sz w:val="24"/>
                <w:szCs w:val="24"/>
                <w:lang w:eastAsia="ru-RU"/>
              </w:rPr>
              <w:t>3</w:t>
            </w:r>
          </w:p>
        </w:tc>
        <w:tc>
          <w:tcPr>
            <w:tcW w:w="46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20</w:t>
            </w:r>
            <w:r w:rsidRPr="00004BF1">
              <w:rPr>
                <w:color w:val="000000"/>
                <w:sz w:val="24"/>
                <w:szCs w:val="24"/>
                <w:lang w:val="kk-KZ" w:eastAsia="ru-RU"/>
              </w:rPr>
              <w:t>,</w:t>
            </w:r>
            <w:r w:rsidRPr="00004BF1">
              <w:rPr>
                <w:color w:val="000000"/>
                <w:sz w:val="24"/>
                <w:szCs w:val="24"/>
                <w:lang w:eastAsia="ru-RU"/>
              </w:rPr>
              <w:t>2</w:t>
            </w:r>
          </w:p>
        </w:tc>
      </w:tr>
      <w:tr w:rsidR="00060FBC" w:rsidRPr="00004BF1" w:rsidTr="0016200E">
        <w:trPr>
          <w:trHeight w:val="414"/>
          <w:jc w:val="center"/>
        </w:trPr>
        <w:tc>
          <w:tcPr>
            <w:tcW w:w="1363"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r w:rsidRPr="00004BF1">
              <w:rPr>
                <w:color w:val="000000"/>
                <w:sz w:val="24"/>
                <w:szCs w:val="24"/>
                <w:lang w:val="kk-KZ" w:eastAsia="ru-RU"/>
              </w:rPr>
              <w:t>,</w:t>
            </w:r>
            <w:r w:rsidRPr="00004BF1">
              <w:rPr>
                <w:color w:val="000000"/>
                <w:sz w:val="24"/>
                <w:szCs w:val="24"/>
                <w:lang w:eastAsia="ru-RU"/>
              </w:rPr>
              <w:t>2</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14</w:t>
            </w:r>
            <w:r w:rsidRPr="00004BF1">
              <w:rPr>
                <w:color w:val="000000"/>
                <w:sz w:val="24"/>
                <w:szCs w:val="24"/>
                <w:lang w:val="kk-KZ" w:eastAsia="ru-RU"/>
              </w:rPr>
              <w:t>,</w:t>
            </w:r>
            <w:r w:rsidRPr="00004BF1">
              <w:rPr>
                <w:color w:val="000000"/>
                <w:sz w:val="24"/>
                <w:szCs w:val="24"/>
                <w:lang w:eastAsia="ru-RU"/>
              </w:rPr>
              <w:t>1</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r w:rsidRPr="00004BF1">
              <w:rPr>
                <w:color w:val="000000"/>
                <w:sz w:val="24"/>
                <w:szCs w:val="24"/>
                <w:lang w:val="kk-KZ" w:eastAsia="ru-RU"/>
              </w:rPr>
              <w:t>,</w:t>
            </w:r>
            <w:r w:rsidRPr="00004BF1">
              <w:rPr>
                <w:color w:val="000000"/>
                <w:sz w:val="24"/>
                <w:szCs w:val="24"/>
                <w:lang w:eastAsia="ru-RU"/>
              </w:rPr>
              <w:t>3</w:t>
            </w:r>
          </w:p>
        </w:tc>
        <w:tc>
          <w:tcPr>
            <w:tcW w:w="569"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7</w:t>
            </w:r>
            <w:r w:rsidRPr="00004BF1">
              <w:rPr>
                <w:color w:val="000000"/>
                <w:sz w:val="24"/>
                <w:szCs w:val="24"/>
                <w:lang w:val="kk-KZ" w:eastAsia="ru-RU"/>
              </w:rPr>
              <w:t>,</w:t>
            </w:r>
            <w:r w:rsidRPr="00004BF1">
              <w:rPr>
                <w:color w:val="000000"/>
                <w:sz w:val="24"/>
                <w:szCs w:val="24"/>
                <w:lang w:eastAsia="ru-RU"/>
              </w:rPr>
              <w:t>5</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4</w:t>
            </w:r>
            <w:r w:rsidRPr="00004BF1">
              <w:rPr>
                <w:color w:val="000000"/>
                <w:sz w:val="24"/>
                <w:szCs w:val="24"/>
                <w:lang w:val="kk-KZ" w:eastAsia="ru-RU"/>
              </w:rPr>
              <w:t>,</w:t>
            </w:r>
            <w:r w:rsidRPr="00004BF1">
              <w:rPr>
                <w:color w:val="000000"/>
                <w:sz w:val="24"/>
                <w:szCs w:val="24"/>
                <w:lang w:eastAsia="ru-RU"/>
              </w:rPr>
              <w:t>0</w:t>
            </w:r>
          </w:p>
        </w:tc>
        <w:tc>
          <w:tcPr>
            <w:tcW w:w="46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30</w:t>
            </w:r>
            <w:r w:rsidRPr="00004BF1">
              <w:rPr>
                <w:color w:val="000000"/>
                <w:sz w:val="24"/>
                <w:szCs w:val="24"/>
                <w:lang w:val="kk-KZ" w:eastAsia="ru-RU"/>
              </w:rPr>
              <w:t>,</w:t>
            </w:r>
            <w:r w:rsidRPr="00004BF1">
              <w:rPr>
                <w:color w:val="000000"/>
                <w:sz w:val="24"/>
                <w:szCs w:val="24"/>
                <w:lang w:eastAsia="ru-RU"/>
              </w:rPr>
              <w:t>0</w:t>
            </w:r>
          </w:p>
        </w:tc>
      </w:tr>
      <w:tr w:rsidR="00060FBC" w:rsidRPr="00004BF1" w:rsidTr="0016200E">
        <w:trPr>
          <w:trHeight w:val="300"/>
          <w:jc w:val="center"/>
        </w:trPr>
        <w:tc>
          <w:tcPr>
            <w:tcW w:w="1363"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r w:rsidRPr="00004BF1">
              <w:rPr>
                <w:color w:val="000000"/>
                <w:sz w:val="24"/>
                <w:szCs w:val="24"/>
                <w:lang w:val="kk-KZ" w:eastAsia="ru-RU"/>
              </w:rPr>
              <w:t>,</w:t>
            </w:r>
            <w:r w:rsidRPr="00004BF1">
              <w:rPr>
                <w:color w:val="000000"/>
                <w:sz w:val="24"/>
                <w:szCs w:val="24"/>
                <w:lang w:eastAsia="ru-RU"/>
              </w:rPr>
              <w:t>7</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10</w:t>
            </w:r>
            <w:r w:rsidRPr="00004BF1">
              <w:rPr>
                <w:color w:val="000000"/>
                <w:sz w:val="24"/>
                <w:szCs w:val="24"/>
                <w:lang w:val="kk-KZ" w:eastAsia="ru-RU"/>
              </w:rPr>
              <w:t>,</w:t>
            </w:r>
            <w:r w:rsidRPr="00004BF1">
              <w:rPr>
                <w:color w:val="000000"/>
                <w:sz w:val="24"/>
                <w:szCs w:val="24"/>
                <w:lang w:eastAsia="ru-RU"/>
              </w:rPr>
              <w:t>0</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r w:rsidRPr="00004BF1">
              <w:rPr>
                <w:color w:val="000000"/>
                <w:sz w:val="24"/>
                <w:szCs w:val="24"/>
                <w:lang w:val="kk-KZ" w:eastAsia="ru-RU"/>
              </w:rPr>
              <w:t>,</w:t>
            </w:r>
            <w:r w:rsidRPr="00004BF1">
              <w:rPr>
                <w:color w:val="000000"/>
                <w:sz w:val="24"/>
                <w:szCs w:val="24"/>
                <w:lang w:eastAsia="ru-RU"/>
              </w:rPr>
              <w:t>4</w:t>
            </w:r>
          </w:p>
        </w:tc>
        <w:tc>
          <w:tcPr>
            <w:tcW w:w="569"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10</w:t>
            </w:r>
            <w:r w:rsidRPr="00004BF1">
              <w:rPr>
                <w:color w:val="000000"/>
                <w:sz w:val="24"/>
                <w:szCs w:val="24"/>
                <w:lang w:val="kk-KZ" w:eastAsia="ru-RU"/>
              </w:rPr>
              <w:t>,</w:t>
            </w:r>
            <w:r w:rsidRPr="00004BF1">
              <w:rPr>
                <w:color w:val="000000"/>
                <w:sz w:val="24"/>
                <w:szCs w:val="24"/>
                <w:lang w:eastAsia="ru-RU"/>
              </w:rPr>
              <w:t>3</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14</w:t>
            </w:r>
            <w:r w:rsidRPr="00004BF1">
              <w:rPr>
                <w:color w:val="000000"/>
                <w:sz w:val="24"/>
                <w:szCs w:val="24"/>
                <w:lang w:val="kk-KZ" w:eastAsia="ru-RU"/>
              </w:rPr>
              <w:t>,</w:t>
            </w:r>
            <w:r w:rsidRPr="00004BF1">
              <w:rPr>
                <w:color w:val="000000"/>
                <w:sz w:val="24"/>
                <w:szCs w:val="24"/>
                <w:lang w:eastAsia="ru-RU"/>
              </w:rPr>
              <w:t>3</w:t>
            </w:r>
          </w:p>
        </w:tc>
        <w:tc>
          <w:tcPr>
            <w:tcW w:w="46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25</w:t>
            </w:r>
            <w:r w:rsidRPr="00004BF1">
              <w:rPr>
                <w:color w:val="000000"/>
                <w:sz w:val="24"/>
                <w:szCs w:val="24"/>
                <w:lang w:val="kk-KZ" w:eastAsia="ru-RU"/>
              </w:rPr>
              <w:t>,</w:t>
            </w:r>
            <w:r w:rsidRPr="00004BF1">
              <w:rPr>
                <w:color w:val="000000"/>
                <w:sz w:val="24"/>
                <w:szCs w:val="24"/>
                <w:lang w:eastAsia="ru-RU"/>
              </w:rPr>
              <w:t>9</w:t>
            </w:r>
          </w:p>
        </w:tc>
      </w:tr>
      <w:tr w:rsidR="00060FBC" w:rsidRPr="00004BF1" w:rsidTr="0016200E">
        <w:trPr>
          <w:trHeight w:val="425"/>
          <w:jc w:val="center"/>
        </w:trPr>
        <w:tc>
          <w:tcPr>
            <w:tcW w:w="1363" w:type="pct"/>
            <w:vMerge w:val="restart"/>
            <w:tcBorders>
              <w:top w:val="nil"/>
              <w:left w:val="single" w:sz="4" w:space="0" w:color="auto"/>
              <w:bottom w:val="single" w:sz="4" w:space="0" w:color="auto"/>
              <w:right w:val="single" w:sz="4" w:space="0" w:color="auto"/>
            </w:tcBorders>
            <w:shd w:val="clear" w:color="000000" w:fill="FFFFFF"/>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5</w:t>
            </w:r>
          </w:p>
          <w:p w:rsidR="00060FBC" w:rsidRPr="00004BF1" w:rsidRDefault="00060FBC" w:rsidP="00FA0259">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КВ</w:t>
            </w:r>
            <w:r w:rsidR="00FA0259" w:rsidRPr="00004BF1">
              <w:rPr>
                <w:color w:val="000000"/>
                <w:sz w:val="24"/>
                <w:szCs w:val="24"/>
                <w:lang w:eastAsia="ru-RU"/>
              </w:rPr>
              <w:t xml:space="preserve"> и</w:t>
            </w:r>
            <w:r w:rsidRPr="00004BF1">
              <w:rPr>
                <w:color w:val="000000"/>
                <w:sz w:val="24"/>
                <w:szCs w:val="24"/>
                <w:lang w:eastAsia="ru-RU"/>
              </w:rPr>
              <w:t xml:space="preserve"> его побережье</w:t>
            </w:r>
          </w:p>
        </w:tc>
        <w:tc>
          <w:tcPr>
            <w:tcW w:w="650"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r w:rsidRPr="00004BF1">
              <w:rPr>
                <w:color w:val="000000"/>
                <w:sz w:val="24"/>
                <w:szCs w:val="24"/>
                <w:lang w:val="kk-KZ" w:eastAsia="ru-RU"/>
              </w:rPr>
              <w:t>,</w:t>
            </w:r>
            <w:r w:rsidRPr="00004BF1">
              <w:rPr>
                <w:color w:val="000000"/>
                <w:sz w:val="24"/>
                <w:szCs w:val="24"/>
                <w:lang w:eastAsia="ru-RU"/>
              </w:rPr>
              <w:t>7</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13</w:t>
            </w:r>
            <w:r w:rsidRPr="00004BF1">
              <w:rPr>
                <w:color w:val="000000"/>
                <w:sz w:val="24"/>
                <w:szCs w:val="24"/>
                <w:lang w:val="kk-KZ" w:eastAsia="ru-RU"/>
              </w:rPr>
              <w:t>,</w:t>
            </w:r>
            <w:r w:rsidRPr="00004BF1">
              <w:rPr>
                <w:color w:val="000000"/>
                <w:sz w:val="24"/>
                <w:szCs w:val="24"/>
                <w:lang w:eastAsia="ru-RU"/>
              </w:rPr>
              <w:t>7</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0</w:t>
            </w:r>
            <w:r w:rsidRPr="00004BF1">
              <w:rPr>
                <w:color w:val="000000"/>
                <w:sz w:val="24"/>
                <w:szCs w:val="24"/>
                <w:lang w:val="kk-KZ" w:eastAsia="ru-RU"/>
              </w:rPr>
              <w:t>,</w:t>
            </w:r>
            <w:r w:rsidRPr="00004BF1">
              <w:rPr>
                <w:color w:val="000000"/>
                <w:sz w:val="24"/>
                <w:szCs w:val="24"/>
                <w:lang w:eastAsia="ru-RU"/>
              </w:rPr>
              <w:t>1</w:t>
            </w:r>
          </w:p>
        </w:tc>
        <w:tc>
          <w:tcPr>
            <w:tcW w:w="569"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6</w:t>
            </w:r>
            <w:r w:rsidRPr="00004BF1">
              <w:rPr>
                <w:color w:val="000000"/>
                <w:sz w:val="24"/>
                <w:szCs w:val="24"/>
                <w:lang w:val="kk-KZ" w:eastAsia="ru-RU"/>
              </w:rPr>
              <w:t>,</w:t>
            </w:r>
            <w:r w:rsidRPr="00004BF1">
              <w:rPr>
                <w:color w:val="000000"/>
                <w:sz w:val="24"/>
                <w:szCs w:val="24"/>
                <w:lang w:eastAsia="ru-RU"/>
              </w:rPr>
              <w:t>2</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9</w:t>
            </w:r>
            <w:r w:rsidRPr="00004BF1">
              <w:rPr>
                <w:color w:val="000000"/>
                <w:sz w:val="24"/>
                <w:szCs w:val="24"/>
                <w:lang w:val="kk-KZ" w:eastAsia="ru-RU"/>
              </w:rPr>
              <w:t>,</w:t>
            </w:r>
            <w:r w:rsidRPr="00004BF1">
              <w:rPr>
                <w:color w:val="000000"/>
                <w:sz w:val="24"/>
                <w:szCs w:val="24"/>
                <w:lang w:eastAsia="ru-RU"/>
              </w:rPr>
              <w:t>7</w:t>
            </w:r>
          </w:p>
        </w:tc>
        <w:tc>
          <w:tcPr>
            <w:tcW w:w="46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20</w:t>
            </w:r>
            <w:r w:rsidRPr="00004BF1">
              <w:rPr>
                <w:color w:val="000000"/>
                <w:sz w:val="24"/>
                <w:szCs w:val="24"/>
                <w:lang w:val="kk-KZ" w:eastAsia="ru-RU"/>
              </w:rPr>
              <w:t>,</w:t>
            </w:r>
            <w:r w:rsidRPr="00004BF1">
              <w:rPr>
                <w:color w:val="000000"/>
                <w:sz w:val="24"/>
                <w:szCs w:val="24"/>
                <w:lang w:eastAsia="ru-RU"/>
              </w:rPr>
              <w:t>8</w:t>
            </w:r>
          </w:p>
        </w:tc>
      </w:tr>
      <w:tr w:rsidR="00060FBC" w:rsidRPr="00004BF1" w:rsidTr="0016200E">
        <w:trPr>
          <w:trHeight w:val="387"/>
          <w:jc w:val="center"/>
        </w:trPr>
        <w:tc>
          <w:tcPr>
            <w:tcW w:w="1363"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w:t>
            </w:r>
            <w:r w:rsidRPr="00004BF1">
              <w:rPr>
                <w:color w:val="000000"/>
                <w:sz w:val="24"/>
                <w:szCs w:val="24"/>
                <w:lang w:val="kk-KZ" w:eastAsia="ru-RU"/>
              </w:rPr>
              <w:t>,</w:t>
            </w:r>
            <w:r w:rsidRPr="00004BF1">
              <w:rPr>
                <w:color w:val="000000"/>
                <w:sz w:val="24"/>
                <w:szCs w:val="24"/>
                <w:lang w:eastAsia="ru-RU"/>
              </w:rPr>
              <w:t>1</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16</w:t>
            </w:r>
            <w:r w:rsidRPr="00004BF1">
              <w:rPr>
                <w:color w:val="000000"/>
                <w:sz w:val="24"/>
                <w:szCs w:val="24"/>
                <w:lang w:val="kk-KZ" w:eastAsia="ru-RU"/>
              </w:rPr>
              <w:t>,</w:t>
            </w:r>
            <w:r w:rsidRPr="00004BF1">
              <w:rPr>
                <w:color w:val="000000"/>
                <w:sz w:val="24"/>
                <w:szCs w:val="24"/>
                <w:lang w:eastAsia="ru-RU"/>
              </w:rPr>
              <w:t>4</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0</w:t>
            </w:r>
            <w:r w:rsidRPr="00004BF1">
              <w:rPr>
                <w:color w:val="000000"/>
                <w:sz w:val="24"/>
                <w:szCs w:val="24"/>
                <w:lang w:val="kk-KZ" w:eastAsia="ru-RU"/>
              </w:rPr>
              <w:t>,</w:t>
            </w:r>
            <w:r w:rsidRPr="00004BF1">
              <w:rPr>
                <w:color w:val="000000"/>
                <w:sz w:val="24"/>
                <w:szCs w:val="24"/>
                <w:lang w:eastAsia="ru-RU"/>
              </w:rPr>
              <w:t>3</w:t>
            </w:r>
          </w:p>
        </w:tc>
        <w:tc>
          <w:tcPr>
            <w:tcW w:w="569"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12</w:t>
            </w:r>
            <w:r w:rsidRPr="00004BF1">
              <w:rPr>
                <w:color w:val="000000"/>
                <w:sz w:val="24"/>
                <w:szCs w:val="24"/>
                <w:lang w:val="kk-KZ" w:eastAsia="ru-RU"/>
              </w:rPr>
              <w:t>,</w:t>
            </w:r>
            <w:r w:rsidRPr="00004BF1">
              <w:rPr>
                <w:color w:val="000000"/>
                <w:sz w:val="24"/>
                <w:szCs w:val="24"/>
                <w:lang w:eastAsia="ru-RU"/>
              </w:rPr>
              <w:t>4</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r w:rsidRPr="00004BF1">
              <w:rPr>
                <w:color w:val="000000"/>
                <w:sz w:val="24"/>
                <w:szCs w:val="24"/>
                <w:lang w:val="kk-KZ" w:eastAsia="ru-RU"/>
              </w:rPr>
              <w:t>,</w:t>
            </w:r>
            <w:r w:rsidRPr="00004BF1">
              <w:rPr>
                <w:color w:val="000000"/>
                <w:sz w:val="24"/>
                <w:szCs w:val="24"/>
                <w:lang w:eastAsia="ru-RU"/>
              </w:rPr>
              <w:t>4</w:t>
            </w:r>
          </w:p>
        </w:tc>
        <w:tc>
          <w:tcPr>
            <w:tcW w:w="46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25</w:t>
            </w:r>
            <w:r w:rsidRPr="00004BF1">
              <w:rPr>
                <w:color w:val="000000"/>
                <w:sz w:val="24"/>
                <w:szCs w:val="24"/>
                <w:lang w:val="kk-KZ" w:eastAsia="ru-RU"/>
              </w:rPr>
              <w:t>,</w:t>
            </w:r>
            <w:r w:rsidRPr="00004BF1">
              <w:rPr>
                <w:color w:val="000000"/>
                <w:sz w:val="24"/>
                <w:szCs w:val="24"/>
                <w:lang w:eastAsia="ru-RU"/>
              </w:rPr>
              <w:t>0</w:t>
            </w:r>
          </w:p>
        </w:tc>
      </w:tr>
      <w:tr w:rsidR="00060FBC" w:rsidRPr="00004BF1" w:rsidTr="0016200E">
        <w:trPr>
          <w:trHeight w:val="300"/>
          <w:jc w:val="center"/>
        </w:trPr>
        <w:tc>
          <w:tcPr>
            <w:tcW w:w="1363"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p>
        </w:tc>
        <w:tc>
          <w:tcPr>
            <w:tcW w:w="650"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3</w:t>
            </w:r>
            <w:r w:rsidRPr="00004BF1">
              <w:rPr>
                <w:color w:val="000000"/>
                <w:sz w:val="24"/>
                <w:szCs w:val="24"/>
                <w:lang w:val="kk-KZ" w:eastAsia="ru-RU"/>
              </w:rPr>
              <w:t>,</w:t>
            </w:r>
            <w:r w:rsidRPr="00004BF1">
              <w:rPr>
                <w:color w:val="000000"/>
                <w:sz w:val="24"/>
                <w:szCs w:val="24"/>
                <w:lang w:eastAsia="ru-RU"/>
              </w:rPr>
              <w:t>9</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11</w:t>
            </w:r>
            <w:r w:rsidRPr="00004BF1">
              <w:rPr>
                <w:color w:val="000000"/>
                <w:sz w:val="24"/>
                <w:szCs w:val="24"/>
                <w:lang w:val="kk-KZ" w:eastAsia="ru-RU"/>
              </w:rPr>
              <w:t>,</w:t>
            </w:r>
            <w:r w:rsidRPr="00004BF1">
              <w:rPr>
                <w:color w:val="000000"/>
                <w:sz w:val="24"/>
                <w:szCs w:val="24"/>
                <w:lang w:eastAsia="ru-RU"/>
              </w:rPr>
              <w:t>3</w:t>
            </w:r>
          </w:p>
        </w:tc>
        <w:tc>
          <w:tcPr>
            <w:tcW w:w="487"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w:t>
            </w:r>
            <w:r w:rsidRPr="00004BF1">
              <w:rPr>
                <w:color w:val="000000"/>
                <w:sz w:val="24"/>
                <w:szCs w:val="24"/>
                <w:lang w:val="kk-KZ" w:eastAsia="ru-RU"/>
              </w:rPr>
              <w:t>,</w:t>
            </w:r>
            <w:r w:rsidRPr="00004BF1">
              <w:rPr>
                <w:color w:val="000000"/>
                <w:sz w:val="24"/>
                <w:szCs w:val="24"/>
                <w:lang w:eastAsia="ru-RU"/>
              </w:rPr>
              <w:t>3</w:t>
            </w:r>
          </w:p>
        </w:tc>
        <w:tc>
          <w:tcPr>
            <w:tcW w:w="569"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7</w:t>
            </w:r>
            <w:r w:rsidRPr="00004BF1">
              <w:rPr>
                <w:color w:val="000000"/>
                <w:sz w:val="24"/>
                <w:szCs w:val="24"/>
                <w:lang w:val="kk-KZ" w:eastAsia="ru-RU"/>
              </w:rPr>
              <w:t>,</w:t>
            </w:r>
            <w:r w:rsidRPr="00004BF1">
              <w:rPr>
                <w:color w:val="000000"/>
                <w:sz w:val="24"/>
                <w:szCs w:val="24"/>
                <w:lang w:eastAsia="ru-RU"/>
              </w:rPr>
              <w:t>6</w:t>
            </w:r>
          </w:p>
        </w:tc>
        <w:tc>
          <w:tcPr>
            <w:tcW w:w="48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18</w:t>
            </w:r>
            <w:r w:rsidRPr="00004BF1">
              <w:rPr>
                <w:color w:val="000000"/>
                <w:sz w:val="24"/>
                <w:szCs w:val="24"/>
                <w:lang w:val="kk-KZ" w:eastAsia="ru-RU"/>
              </w:rPr>
              <w:t>,</w:t>
            </w:r>
            <w:r w:rsidRPr="00004BF1">
              <w:rPr>
                <w:color w:val="000000"/>
                <w:sz w:val="24"/>
                <w:szCs w:val="24"/>
                <w:lang w:eastAsia="ru-RU"/>
              </w:rPr>
              <w:t>1</w:t>
            </w:r>
          </w:p>
        </w:tc>
        <w:tc>
          <w:tcPr>
            <w:tcW w:w="468"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10</w:t>
            </w:r>
            <w:r w:rsidRPr="00004BF1">
              <w:rPr>
                <w:color w:val="000000"/>
                <w:sz w:val="24"/>
                <w:szCs w:val="24"/>
                <w:lang w:val="kk-KZ" w:eastAsia="ru-RU"/>
              </w:rPr>
              <w:t>,</w:t>
            </w:r>
            <w:r w:rsidRPr="00004BF1">
              <w:rPr>
                <w:color w:val="000000"/>
                <w:sz w:val="24"/>
                <w:szCs w:val="24"/>
                <w:lang w:eastAsia="ru-RU"/>
              </w:rPr>
              <w:t>4</w:t>
            </w:r>
          </w:p>
        </w:tc>
      </w:tr>
      <w:tr w:rsidR="00060FBC" w:rsidRPr="00004BF1" w:rsidTr="0016200E">
        <w:trPr>
          <w:trHeight w:val="300"/>
          <w:jc w:val="center"/>
        </w:trPr>
        <w:tc>
          <w:tcPr>
            <w:tcW w:w="2013" w:type="pct"/>
            <w:gridSpan w:val="2"/>
            <w:tcBorders>
              <w:top w:val="single" w:sz="4" w:space="0" w:color="auto"/>
              <w:left w:val="single" w:sz="4" w:space="0" w:color="auto"/>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Средние значения</w:t>
            </w:r>
          </w:p>
        </w:tc>
        <w:tc>
          <w:tcPr>
            <w:tcW w:w="487" w:type="pct"/>
            <w:tcBorders>
              <w:top w:val="single" w:sz="4" w:space="0" w:color="auto"/>
              <w:left w:val="nil"/>
              <w:bottom w:val="single" w:sz="4" w:space="0" w:color="auto"/>
              <w:right w:val="single" w:sz="4" w:space="0" w:color="auto"/>
            </w:tcBorders>
            <w:shd w:val="clear" w:color="000000" w:fill="FFFFFF"/>
            <w:noWrap/>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2,9</w:t>
            </w:r>
          </w:p>
        </w:tc>
        <w:tc>
          <w:tcPr>
            <w:tcW w:w="488" w:type="pct"/>
            <w:tcBorders>
              <w:top w:val="single" w:sz="4" w:space="0" w:color="auto"/>
              <w:left w:val="nil"/>
              <w:bottom w:val="single" w:sz="4" w:space="0" w:color="auto"/>
              <w:right w:val="single" w:sz="4" w:space="0" w:color="auto"/>
            </w:tcBorders>
            <w:shd w:val="clear" w:color="000000" w:fill="FFFFFF"/>
            <w:noWrap/>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20,2</w:t>
            </w:r>
          </w:p>
        </w:tc>
        <w:tc>
          <w:tcPr>
            <w:tcW w:w="487" w:type="pct"/>
            <w:tcBorders>
              <w:top w:val="single" w:sz="4" w:space="0" w:color="auto"/>
              <w:left w:val="nil"/>
              <w:bottom w:val="single" w:sz="4" w:space="0" w:color="auto"/>
              <w:right w:val="single" w:sz="4" w:space="0" w:color="auto"/>
            </w:tcBorders>
            <w:shd w:val="clear" w:color="000000" w:fill="FFFFFF"/>
            <w:noWrap/>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1,3</w:t>
            </w:r>
          </w:p>
        </w:tc>
        <w:tc>
          <w:tcPr>
            <w:tcW w:w="569" w:type="pct"/>
            <w:tcBorders>
              <w:top w:val="single" w:sz="4" w:space="0" w:color="auto"/>
              <w:left w:val="nil"/>
              <w:bottom w:val="single" w:sz="4" w:space="0" w:color="auto"/>
              <w:right w:val="single" w:sz="4" w:space="0" w:color="auto"/>
            </w:tcBorders>
            <w:shd w:val="clear" w:color="000000" w:fill="FFFFFF"/>
            <w:noWrap/>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8,0</w:t>
            </w:r>
          </w:p>
        </w:tc>
        <w:tc>
          <w:tcPr>
            <w:tcW w:w="488" w:type="pct"/>
            <w:tcBorders>
              <w:top w:val="single" w:sz="4" w:space="0" w:color="auto"/>
              <w:left w:val="nil"/>
              <w:bottom w:val="single" w:sz="4" w:space="0" w:color="auto"/>
              <w:right w:val="single" w:sz="4" w:space="0" w:color="auto"/>
            </w:tcBorders>
            <w:shd w:val="clear" w:color="000000" w:fill="FFFFFF"/>
            <w:noWrap/>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9,5</w:t>
            </w:r>
          </w:p>
        </w:tc>
        <w:tc>
          <w:tcPr>
            <w:tcW w:w="468" w:type="pct"/>
            <w:tcBorders>
              <w:top w:val="single" w:sz="4" w:space="0" w:color="auto"/>
              <w:left w:val="nil"/>
              <w:bottom w:val="single" w:sz="4" w:space="0" w:color="auto"/>
              <w:right w:val="single" w:sz="4" w:space="0" w:color="auto"/>
            </w:tcBorders>
            <w:shd w:val="clear" w:color="000000" w:fill="FFFFFF"/>
            <w:noWrap/>
            <w:vAlign w:val="center"/>
          </w:tcPr>
          <w:p w:rsidR="00060FBC" w:rsidRPr="00004BF1" w:rsidRDefault="00060FBC" w:rsidP="0016200E">
            <w:pPr>
              <w:overflowPunct/>
              <w:autoSpaceDE/>
              <w:autoSpaceDN/>
              <w:adjustRightInd/>
              <w:spacing w:line="360" w:lineRule="auto"/>
              <w:contextualSpacing/>
              <w:jc w:val="center"/>
              <w:textAlignment w:val="auto"/>
              <w:rPr>
                <w:color w:val="000000"/>
                <w:sz w:val="24"/>
                <w:szCs w:val="24"/>
                <w:lang w:eastAsia="ru-RU"/>
              </w:rPr>
            </w:pPr>
            <w:r w:rsidRPr="00004BF1">
              <w:rPr>
                <w:color w:val="000000"/>
                <w:sz w:val="24"/>
                <w:szCs w:val="24"/>
                <w:lang w:eastAsia="ru-RU"/>
              </w:rPr>
              <w:t>22,7</w:t>
            </w:r>
          </w:p>
        </w:tc>
      </w:tr>
    </w:tbl>
    <w:p w:rsidR="00060FBC" w:rsidRPr="00004BF1" w:rsidRDefault="00060FBC" w:rsidP="00060FBC">
      <w:pPr>
        <w:ind w:firstLine="709"/>
        <w:contextualSpacing/>
        <w:rPr>
          <w:rFonts w:eastAsia="TimesNewRomanPSMT"/>
          <w:sz w:val="28"/>
          <w:szCs w:val="28"/>
          <w:lang w:eastAsia="en-US"/>
        </w:rPr>
      </w:pPr>
    </w:p>
    <w:p w:rsidR="00060FBC" w:rsidRPr="00004BF1" w:rsidRDefault="00060FBC" w:rsidP="00060FBC">
      <w:pPr>
        <w:ind w:firstLine="709"/>
        <w:contextualSpacing/>
        <w:rPr>
          <w:rFonts w:eastAsia="TimesNewRomanPSMT"/>
          <w:sz w:val="28"/>
          <w:szCs w:val="28"/>
          <w:lang w:eastAsia="en-US"/>
        </w:rPr>
      </w:pPr>
      <w:r w:rsidRPr="00004BF1">
        <w:rPr>
          <w:rFonts w:eastAsia="TimesNewRomanPSMT"/>
          <w:sz w:val="28"/>
          <w:szCs w:val="28"/>
          <w:lang w:eastAsia="en-US"/>
        </w:rPr>
        <w:br w:type="page"/>
      </w:r>
    </w:p>
    <w:p w:rsidR="00060FBC" w:rsidRPr="00004BF1" w:rsidRDefault="00E706B2" w:rsidP="00060FBC">
      <w:pPr>
        <w:overflowPunct/>
        <w:autoSpaceDE/>
        <w:autoSpaceDN/>
        <w:adjustRightInd/>
        <w:spacing w:line="360" w:lineRule="auto"/>
        <w:jc w:val="both"/>
        <w:textAlignment w:val="auto"/>
        <w:rPr>
          <w:rFonts w:eastAsia="TimesNewRomanPSMT"/>
          <w:sz w:val="24"/>
          <w:szCs w:val="24"/>
          <w:lang w:eastAsia="ru-RU"/>
        </w:rPr>
      </w:pPr>
      <w:r w:rsidRPr="00004BF1">
        <w:rPr>
          <w:rFonts w:eastAsia="TimesNewRomanPSMT"/>
          <w:sz w:val="24"/>
          <w:szCs w:val="24"/>
          <w:lang w:eastAsia="ru-RU"/>
        </w:rPr>
        <w:lastRenderedPageBreak/>
        <w:t>Таблица В</w:t>
      </w:r>
      <w:r w:rsidR="0097197A" w:rsidRPr="00004BF1">
        <w:rPr>
          <w:rFonts w:eastAsia="TimesNewRomanPSMT"/>
          <w:sz w:val="24"/>
          <w:szCs w:val="24"/>
          <w:lang w:eastAsia="ru-RU"/>
        </w:rPr>
        <w:t>.</w:t>
      </w:r>
      <w:r w:rsidR="00060FBC" w:rsidRPr="00004BF1">
        <w:rPr>
          <w:rFonts w:eastAsia="TimesNewRomanPSMT"/>
          <w:sz w:val="24"/>
          <w:szCs w:val="24"/>
          <w:lang w:eastAsia="ru-RU"/>
        </w:rPr>
        <w:t>11 – Концентрация и конгенерный состав ПХБ в СП АА, 2019 г.</w:t>
      </w:r>
    </w:p>
    <w:tbl>
      <w:tblPr>
        <w:tblW w:w="5000" w:type="pct"/>
        <w:jc w:val="center"/>
        <w:tblLayout w:type="fixed"/>
        <w:tblLook w:val="04A0" w:firstRow="1" w:lastRow="0" w:firstColumn="1" w:lastColumn="0" w:noHBand="0" w:noVBand="1"/>
      </w:tblPr>
      <w:tblGrid>
        <w:gridCol w:w="2099"/>
        <w:gridCol w:w="2120"/>
        <w:gridCol w:w="1277"/>
        <w:gridCol w:w="850"/>
        <w:gridCol w:w="850"/>
        <w:gridCol w:w="714"/>
        <w:gridCol w:w="831"/>
        <w:gridCol w:w="829"/>
      </w:tblGrid>
      <w:tr w:rsidR="00060FBC" w:rsidRPr="00004BF1" w:rsidTr="0016200E">
        <w:trPr>
          <w:trHeight w:val="300"/>
          <w:jc w:val="center"/>
        </w:trPr>
        <w:tc>
          <w:tcPr>
            <w:tcW w:w="109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Зоны</w:t>
            </w:r>
          </w:p>
        </w:tc>
        <w:tc>
          <w:tcPr>
            <w:tcW w:w="110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Место отбора</w:t>
            </w:r>
          </w:p>
        </w:tc>
        <w:tc>
          <w:tcPr>
            <w:tcW w:w="1111"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Конгенеры ПХБ</w:t>
            </w:r>
          </w:p>
        </w:tc>
        <w:tc>
          <w:tcPr>
            <w:tcW w:w="1684" w:type="pct"/>
            <w:gridSpan w:val="4"/>
            <w:tcBorders>
              <w:top w:val="single" w:sz="4" w:space="0" w:color="auto"/>
              <w:left w:val="nil"/>
              <w:bottom w:val="single" w:sz="4" w:space="0" w:color="auto"/>
              <w:right w:val="single" w:sz="4" w:space="0" w:color="000000"/>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Концентрация, мкг/дм³</w:t>
            </w:r>
          </w:p>
        </w:tc>
      </w:tr>
      <w:tr w:rsidR="00060FBC" w:rsidRPr="00004BF1" w:rsidTr="0016200E">
        <w:trPr>
          <w:trHeight w:val="300"/>
          <w:jc w:val="center"/>
        </w:trPr>
        <w:tc>
          <w:tcPr>
            <w:tcW w:w="1097"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vMerge/>
            <w:tcBorders>
              <w:top w:val="single" w:sz="4" w:space="0" w:color="auto"/>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66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1</w:t>
            </w:r>
          </w:p>
        </w:tc>
        <w:tc>
          <w:tcPr>
            <w:tcW w:w="44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2</w:t>
            </w:r>
          </w:p>
        </w:tc>
        <w:tc>
          <w:tcPr>
            <w:tcW w:w="817" w:type="pct"/>
            <w:gridSpan w:val="2"/>
            <w:tcBorders>
              <w:top w:val="single" w:sz="4" w:space="0" w:color="auto"/>
              <w:left w:val="nil"/>
              <w:bottom w:val="single" w:sz="4" w:space="0" w:color="auto"/>
              <w:right w:val="nil"/>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сумма</w:t>
            </w:r>
          </w:p>
        </w:tc>
        <w:tc>
          <w:tcPr>
            <w:tcW w:w="86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proofErr w:type="gramStart"/>
            <w:r w:rsidRPr="00004BF1">
              <w:rPr>
                <w:color w:val="000000"/>
                <w:lang w:eastAsia="en-US"/>
              </w:rPr>
              <w:t>средняя</w:t>
            </w:r>
            <w:proofErr w:type="gramEnd"/>
            <w:r w:rsidRPr="00004BF1">
              <w:rPr>
                <w:color w:val="000000"/>
                <w:lang w:eastAsia="en-US"/>
              </w:rPr>
              <w:t xml:space="preserve"> по зонам</w:t>
            </w:r>
          </w:p>
        </w:tc>
      </w:tr>
      <w:tr w:rsidR="00060FBC" w:rsidRPr="00004BF1" w:rsidTr="0016200E">
        <w:trPr>
          <w:trHeight w:val="300"/>
          <w:jc w:val="center"/>
        </w:trPr>
        <w:tc>
          <w:tcPr>
            <w:tcW w:w="1097"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название</w:t>
            </w:r>
          </w:p>
        </w:tc>
        <w:tc>
          <w:tcPr>
            <w:tcW w:w="1108" w:type="pct"/>
            <w:vMerge/>
            <w:tcBorders>
              <w:top w:val="single" w:sz="4" w:space="0" w:color="auto"/>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66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4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1</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2</w:t>
            </w:r>
          </w:p>
        </w:tc>
        <w:tc>
          <w:tcPr>
            <w:tcW w:w="43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1</w:t>
            </w:r>
          </w:p>
        </w:tc>
        <w:tc>
          <w:tcPr>
            <w:tcW w:w="43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2</w:t>
            </w:r>
          </w:p>
        </w:tc>
      </w:tr>
      <w:tr w:rsidR="00060FBC" w:rsidRPr="00004BF1" w:rsidTr="0016200E">
        <w:trPr>
          <w:trHeight w:val="300"/>
          <w:jc w:val="center"/>
        </w:trPr>
        <w:tc>
          <w:tcPr>
            <w:tcW w:w="1097" w:type="pct"/>
            <w:tcBorders>
              <w:top w:val="nil"/>
              <w:left w:val="single" w:sz="4" w:space="0" w:color="auto"/>
              <w:bottom w:val="nil"/>
              <w:right w:val="single" w:sz="4" w:space="0" w:color="auto"/>
            </w:tcBorders>
            <w:shd w:val="clear" w:color="auto" w:fill="auto"/>
            <w:vAlign w:val="bottom"/>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1</w:t>
            </w: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ГЛСБ «Шымбулак»</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40, 42, 48, 86</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0,077</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н/о</w:t>
            </w:r>
          </w:p>
        </w:tc>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0,026</w:t>
            </w:r>
          </w:p>
        </w:tc>
        <w:tc>
          <w:tcPr>
            <w:tcW w:w="43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w:t>
            </w:r>
          </w:p>
        </w:tc>
      </w:tr>
      <w:tr w:rsidR="00060FBC" w:rsidRPr="00004BF1" w:rsidTr="0016200E">
        <w:trPr>
          <w:trHeight w:val="300"/>
          <w:jc w:val="center"/>
        </w:trPr>
        <w:tc>
          <w:tcPr>
            <w:tcW w:w="1097"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Горные территории</w:t>
            </w: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БАО</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Известковый</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val="restart"/>
            <w:tcBorders>
              <w:top w:val="nil"/>
              <w:left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2</w:t>
            </w:r>
          </w:p>
          <w:p w:rsidR="00060FBC" w:rsidRPr="00004BF1" w:rsidRDefault="00060FBC" w:rsidP="0016200E">
            <w:pPr>
              <w:spacing w:line="360" w:lineRule="auto"/>
              <w:contextualSpacing/>
              <w:jc w:val="center"/>
              <w:rPr>
                <w:color w:val="000000"/>
                <w:lang w:eastAsia="en-US"/>
              </w:rPr>
            </w:pPr>
            <w:r w:rsidRPr="00004BF1">
              <w:rPr>
                <w:color w:val="000000"/>
                <w:lang w:eastAsia="en-US"/>
              </w:rPr>
              <w:t>Территории г. Алматы</w:t>
            </w: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Институт географии</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0,044</w:t>
            </w:r>
          </w:p>
        </w:tc>
        <w:tc>
          <w:tcPr>
            <w:tcW w:w="43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0,009</w:t>
            </w:r>
          </w:p>
        </w:tc>
      </w:tr>
      <w:tr w:rsidR="00060FBC" w:rsidRPr="00004BF1" w:rsidTr="0016200E">
        <w:trPr>
          <w:trHeight w:val="300"/>
          <w:jc w:val="center"/>
        </w:trPr>
        <w:tc>
          <w:tcPr>
            <w:tcW w:w="1097" w:type="pct"/>
            <w:vMerge/>
            <w:tcBorders>
              <w:left w:val="single" w:sz="4" w:space="0" w:color="auto"/>
              <w:right w:val="single" w:sz="4" w:space="0" w:color="auto"/>
            </w:tcBorders>
            <w:vAlign w:val="center"/>
            <w:hideMark/>
          </w:tcPr>
          <w:p w:rsidR="00060FBC" w:rsidRPr="00004BF1" w:rsidRDefault="00060FBC" w:rsidP="0016200E">
            <w:pPr>
              <w:spacing w:line="360" w:lineRule="auto"/>
              <w:contextualSpacing/>
              <w:jc w:val="center"/>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Парк Первого Президента</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40, 41/71, 44, 101</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86</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0,148</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0,047</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left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jc w:val="center"/>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rPr>
                <w:color w:val="000000"/>
                <w:lang w:eastAsia="en-US"/>
              </w:rPr>
            </w:pPr>
            <w:r w:rsidRPr="00004BF1">
              <w:rPr>
                <w:color w:val="000000"/>
                <w:lang w:eastAsia="en-US"/>
              </w:rPr>
              <w:t>Алтын орда</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41/64/71, 44, 114</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0,071</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left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ВОАД</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left w:val="single" w:sz="4" w:space="0" w:color="auto"/>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rPr>
                <w:color w:val="000000"/>
                <w:lang w:eastAsia="en-US"/>
              </w:rPr>
            </w:pPr>
            <w:r w:rsidRPr="00004BF1">
              <w:rPr>
                <w:color w:val="000000"/>
                <w:lang w:eastAsia="en-US"/>
              </w:rPr>
              <w:t>СОАД</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val="restart"/>
            <w:tcBorders>
              <w:top w:val="nil"/>
              <w:left w:val="single" w:sz="4" w:space="0" w:color="auto"/>
              <w:bottom w:val="nil"/>
              <w:right w:val="single" w:sz="4" w:space="0" w:color="auto"/>
            </w:tcBorders>
            <w:shd w:val="clear" w:color="auto" w:fill="auto"/>
            <w:vAlign w:val="bottom"/>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3</w:t>
            </w: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Каскелен</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74</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0,082</w:t>
            </w:r>
          </w:p>
        </w:tc>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0,029</w:t>
            </w:r>
          </w:p>
        </w:tc>
        <w:tc>
          <w:tcPr>
            <w:tcW w:w="43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0,016</w:t>
            </w:r>
          </w:p>
        </w:tc>
      </w:tr>
      <w:tr w:rsidR="00060FBC" w:rsidRPr="00004BF1" w:rsidTr="0016200E">
        <w:trPr>
          <w:trHeight w:val="300"/>
          <w:jc w:val="center"/>
        </w:trPr>
        <w:tc>
          <w:tcPr>
            <w:tcW w:w="1097" w:type="pct"/>
            <w:vMerge/>
            <w:tcBorders>
              <w:top w:val="nil"/>
              <w:left w:val="single" w:sz="4" w:space="0" w:color="auto"/>
              <w:bottom w:val="nil"/>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proofErr w:type="spellStart"/>
            <w:r w:rsidRPr="00004BF1">
              <w:rPr>
                <w:color w:val="000000"/>
                <w:lang w:eastAsia="en-US"/>
              </w:rPr>
              <w:t>Узынагаш</w:t>
            </w:r>
            <w:proofErr w:type="spellEnd"/>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Малые города, населенные пункты городского типа</w:t>
            </w: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Шамалган</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Капшагай</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44</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0,14</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Есик</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42</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0,018</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Талгар</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42</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86</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0,018</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0,016</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4</w:t>
            </w:r>
          </w:p>
          <w:p w:rsidR="00060FBC" w:rsidRPr="00004BF1" w:rsidRDefault="00060FBC" w:rsidP="0016200E">
            <w:pPr>
              <w:spacing w:line="360" w:lineRule="auto"/>
              <w:contextualSpacing/>
              <w:jc w:val="center"/>
              <w:rPr>
                <w:color w:val="000000"/>
                <w:lang w:eastAsia="en-US"/>
              </w:rPr>
            </w:pPr>
            <w:r w:rsidRPr="00004BF1">
              <w:rPr>
                <w:color w:val="000000"/>
                <w:lang w:eastAsia="en-US"/>
              </w:rPr>
              <w:t>Малые населенные пункты</w:t>
            </w: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Каргалы</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val="en-US"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val="en-US"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0,016</w:t>
            </w:r>
          </w:p>
        </w:tc>
        <w:tc>
          <w:tcPr>
            <w:tcW w:w="43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0,007</w:t>
            </w: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proofErr w:type="spellStart"/>
            <w:r w:rsidRPr="00004BF1">
              <w:rPr>
                <w:color w:val="000000"/>
                <w:lang w:eastAsia="en-US"/>
              </w:rPr>
              <w:t>Турарские</w:t>
            </w:r>
            <w:proofErr w:type="spellEnd"/>
            <w:r w:rsidRPr="00004BF1">
              <w:rPr>
                <w:color w:val="000000"/>
                <w:lang w:eastAsia="en-US"/>
              </w:rPr>
              <w:t xml:space="preserve"> дачи </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44</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val="en-US"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0,087</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val="en-US"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Междуреченск</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86</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0,07</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Карой (Карой)</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 xml:space="preserve">Кос </w:t>
            </w:r>
            <w:proofErr w:type="spellStart"/>
            <w:r w:rsidRPr="00004BF1">
              <w:rPr>
                <w:color w:val="000000"/>
                <w:lang w:eastAsia="en-US"/>
              </w:rPr>
              <w:t>озен</w:t>
            </w:r>
            <w:proofErr w:type="spellEnd"/>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proofErr w:type="spellStart"/>
            <w:r w:rsidRPr="00004BF1">
              <w:rPr>
                <w:color w:val="000000"/>
                <w:lang w:eastAsia="en-US"/>
              </w:rPr>
              <w:t>Жетыген</w:t>
            </w:r>
            <w:proofErr w:type="spellEnd"/>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42</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86</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0,018</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0,02</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proofErr w:type="spellStart"/>
            <w:r w:rsidRPr="00004BF1">
              <w:rPr>
                <w:color w:val="000000"/>
                <w:lang w:eastAsia="en-US"/>
              </w:rPr>
              <w:t>Отеген</w:t>
            </w:r>
            <w:proofErr w:type="spellEnd"/>
            <w:r w:rsidRPr="00004BF1">
              <w:rPr>
                <w:color w:val="000000"/>
                <w:lang w:eastAsia="en-US"/>
              </w:rPr>
              <w:t xml:space="preserve"> батыр</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42, 86</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0,06</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Космос</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proofErr w:type="spellStart"/>
            <w:r w:rsidRPr="00004BF1">
              <w:rPr>
                <w:color w:val="000000"/>
                <w:lang w:eastAsia="en-US"/>
              </w:rPr>
              <w:t>Кырбалтабай</w:t>
            </w:r>
            <w:proofErr w:type="spellEnd"/>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proofErr w:type="spellStart"/>
            <w:r w:rsidRPr="00004BF1">
              <w:rPr>
                <w:color w:val="000000"/>
                <w:lang w:eastAsia="en-US"/>
              </w:rPr>
              <w:t>Байдибек</w:t>
            </w:r>
            <w:proofErr w:type="spellEnd"/>
            <w:r w:rsidRPr="00004BF1">
              <w:rPr>
                <w:color w:val="000000"/>
                <w:lang w:eastAsia="en-US"/>
              </w:rPr>
              <w:t xml:space="preserve"> би</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proofErr w:type="spellStart"/>
            <w:r w:rsidRPr="00004BF1">
              <w:rPr>
                <w:color w:val="000000"/>
                <w:lang w:eastAsia="en-US"/>
              </w:rPr>
              <w:t>Толкын</w:t>
            </w:r>
            <w:proofErr w:type="spellEnd"/>
            <w:r w:rsidRPr="00004BF1">
              <w:rPr>
                <w:color w:val="000000"/>
                <w:lang w:eastAsia="en-US"/>
              </w:rPr>
              <w:t xml:space="preserve"> (</w:t>
            </w:r>
            <w:proofErr w:type="spellStart"/>
            <w:r w:rsidRPr="00004BF1">
              <w:rPr>
                <w:color w:val="000000"/>
                <w:lang w:eastAsia="en-US"/>
              </w:rPr>
              <w:t>Прудхоз</w:t>
            </w:r>
            <w:proofErr w:type="spellEnd"/>
            <w:r w:rsidRPr="00004BF1">
              <w:rPr>
                <w:color w:val="000000"/>
                <w:lang w:eastAsia="en-US"/>
              </w:rPr>
              <w:t>)</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86</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0,05</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Каракемер</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86</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0,015</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Боралдай</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Трасса Капшагай-</w:t>
            </w:r>
            <w:proofErr w:type="spellStart"/>
            <w:r w:rsidRPr="00004BF1">
              <w:rPr>
                <w:color w:val="000000"/>
                <w:lang w:eastAsia="en-US"/>
              </w:rPr>
              <w:t>Акши</w:t>
            </w:r>
            <w:proofErr w:type="spellEnd"/>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r w:rsidRPr="00004BF1">
              <w:rPr>
                <w:color w:val="000000"/>
                <w:lang w:eastAsia="en-US"/>
              </w:rPr>
              <w:t>Зона отдыха</w:t>
            </w:r>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42</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0,031</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1097"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1108"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spacing w:line="360" w:lineRule="auto"/>
              <w:contextualSpacing/>
              <w:rPr>
                <w:color w:val="000000"/>
                <w:lang w:eastAsia="en-US"/>
              </w:rPr>
            </w:pPr>
            <w:proofErr w:type="spellStart"/>
            <w:r w:rsidRPr="00004BF1">
              <w:rPr>
                <w:color w:val="000000"/>
                <w:lang w:eastAsia="en-US"/>
              </w:rPr>
              <w:t>Арна</w:t>
            </w:r>
            <w:proofErr w:type="spellEnd"/>
          </w:p>
        </w:tc>
        <w:tc>
          <w:tcPr>
            <w:tcW w:w="6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86</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4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contextualSpacing/>
              <w:jc w:val="center"/>
              <w:rPr>
                <w:color w:val="000000"/>
                <w:lang w:eastAsia="en-US"/>
              </w:rPr>
            </w:pPr>
            <w:r w:rsidRPr="00004BF1">
              <w:rPr>
                <w:color w:val="000000"/>
                <w:lang w:eastAsia="en-US"/>
              </w:rPr>
              <w:t>0,012</w:t>
            </w:r>
          </w:p>
        </w:tc>
        <w:tc>
          <w:tcPr>
            <w:tcW w:w="37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spacing w:line="360" w:lineRule="auto"/>
              <w:jc w:val="center"/>
              <w:rPr>
                <w:sz w:val="24"/>
                <w:szCs w:val="24"/>
                <w:lang w:eastAsia="en-US"/>
              </w:rPr>
            </w:pPr>
            <w:r w:rsidRPr="00004BF1">
              <w:rPr>
                <w:color w:val="000000"/>
                <w:lang w:eastAsia="en-US"/>
              </w:rPr>
              <w:t>н/о</w:t>
            </w:r>
          </w:p>
        </w:tc>
        <w:tc>
          <w:tcPr>
            <w:tcW w:w="43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spacing w:line="360" w:lineRule="auto"/>
              <w:contextualSpacing/>
              <w:rPr>
                <w:color w:val="000000"/>
                <w:lang w:eastAsia="en-US"/>
              </w:rPr>
            </w:pPr>
          </w:p>
        </w:tc>
        <w:tc>
          <w:tcPr>
            <w:tcW w:w="433"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spacing w:line="360" w:lineRule="auto"/>
              <w:contextualSpacing/>
              <w:rPr>
                <w:color w:val="000000"/>
                <w:lang w:eastAsia="en-US"/>
              </w:rPr>
            </w:pPr>
          </w:p>
        </w:tc>
      </w:tr>
      <w:tr w:rsidR="00060FBC" w:rsidRPr="00004BF1" w:rsidTr="0016200E">
        <w:trPr>
          <w:trHeight w:val="300"/>
          <w:jc w:val="center"/>
        </w:trPr>
        <w:tc>
          <w:tcPr>
            <w:tcW w:w="5000" w:type="pct"/>
            <w:gridSpan w:val="8"/>
            <w:tcBorders>
              <w:top w:val="single" w:sz="4" w:space="0" w:color="auto"/>
              <w:left w:val="single" w:sz="4" w:space="0" w:color="auto"/>
              <w:bottom w:val="single" w:sz="4" w:space="0" w:color="auto"/>
              <w:right w:val="single" w:sz="4" w:space="0" w:color="auto"/>
            </w:tcBorders>
            <w:vAlign w:val="center"/>
          </w:tcPr>
          <w:p w:rsidR="00060FBC" w:rsidRPr="00004BF1" w:rsidRDefault="00060FBC" w:rsidP="00C62CD7">
            <w:pPr>
              <w:overflowPunct/>
              <w:autoSpaceDE/>
              <w:autoSpaceDN/>
              <w:adjustRightInd/>
              <w:spacing w:line="360" w:lineRule="auto"/>
              <w:ind w:firstLine="709"/>
              <w:contextualSpacing/>
              <w:jc w:val="both"/>
              <w:textAlignment w:val="auto"/>
              <w:rPr>
                <w:rFonts w:eastAsia="TimesNewRomanPSMT"/>
                <w:lang w:eastAsia="ru-RU"/>
              </w:rPr>
            </w:pPr>
            <w:r w:rsidRPr="00004BF1">
              <w:rPr>
                <w:rFonts w:eastAsia="TimesNewRomanPSMT"/>
                <w:lang w:eastAsia="ru-RU"/>
              </w:rPr>
              <w:t>Примечание – н/о – не обнаружено</w:t>
            </w:r>
          </w:p>
        </w:tc>
      </w:tr>
    </w:tbl>
    <w:p w:rsidR="00060FBC" w:rsidRPr="00004BF1" w:rsidRDefault="00060FBC" w:rsidP="00060FBC">
      <w:pPr>
        <w:ind w:firstLine="709"/>
        <w:contextualSpacing/>
        <w:rPr>
          <w:rFonts w:eastAsia="TimesNewRomanPSMT"/>
          <w:sz w:val="28"/>
          <w:szCs w:val="28"/>
          <w:lang w:eastAsia="en-US"/>
        </w:rPr>
      </w:pPr>
      <w:r w:rsidRPr="00004BF1">
        <w:rPr>
          <w:rFonts w:eastAsia="TimesNewRomanPSMT"/>
          <w:sz w:val="28"/>
          <w:szCs w:val="28"/>
          <w:lang w:eastAsia="en-US"/>
        </w:rPr>
        <w:br w:type="page"/>
      </w:r>
    </w:p>
    <w:p w:rsidR="00060FBC" w:rsidRPr="00004BF1" w:rsidRDefault="00E706B2" w:rsidP="00060FBC">
      <w:pPr>
        <w:spacing w:line="360" w:lineRule="auto"/>
        <w:contextualSpacing/>
        <w:jc w:val="both"/>
        <w:rPr>
          <w:sz w:val="24"/>
          <w:szCs w:val="24"/>
          <w:lang w:eastAsia="en-US"/>
        </w:rPr>
      </w:pPr>
      <w:r w:rsidRPr="00004BF1">
        <w:rPr>
          <w:sz w:val="24"/>
          <w:szCs w:val="24"/>
          <w:lang w:eastAsia="en-US"/>
        </w:rPr>
        <w:lastRenderedPageBreak/>
        <w:t>Таблица В</w:t>
      </w:r>
      <w:r w:rsidR="0097197A" w:rsidRPr="00004BF1">
        <w:rPr>
          <w:sz w:val="24"/>
          <w:szCs w:val="24"/>
          <w:lang w:eastAsia="en-US"/>
        </w:rPr>
        <w:t>.</w:t>
      </w:r>
      <w:r w:rsidR="00060FBC" w:rsidRPr="00004BF1">
        <w:rPr>
          <w:sz w:val="24"/>
          <w:szCs w:val="24"/>
          <w:lang w:eastAsia="en-US"/>
        </w:rPr>
        <w:t xml:space="preserve">12 – </w:t>
      </w:r>
      <w:r w:rsidR="00060FBC" w:rsidRPr="00004BF1">
        <w:rPr>
          <w:rFonts w:eastAsia="TimesNewRomanPSMT"/>
          <w:sz w:val="24"/>
          <w:szCs w:val="24"/>
          <w:lang w:eastAsia="ru-RU"/>
        </w:rPr>
        <w:t>Химия ледового покрова Капшагайского водохранилища</w:t>
      </w:r>
      <w:r w:rsidR="00060FBC" w:rsidRPr="00004BF1">
        <w:rPr>
          <w:sz w:val="24"/>
          <w:szCs w:val="24"/>
          <w:lang w:eastAsia="en-US"/>
        </w:rPr>
        <w:t>, 2019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7"/>
        <w:gridCol w:w="1214"/>
        <w:gridCol w:w="1731"/>
        <w:gridCol w:w="1771"/>
        <w:gridCol w:w="1897"/>
      </w:tblGrid>
      <w:tr w:rsidR="00060FBC" w:rsidRPr="00004BF1" w:rsidTr="0016200E">
        <w:trPr>
          <w:trHeight w:val="470"/>
        </w:trPr>
        <w:tc>
          <w:tcPr>
            <w:tcW w:w="1572" w:type="pct"/>
            <w:shd w:val="clear" w:color="auto" w:fill="auto"/>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Место отбора</w:t>
            </w:r>
          </w:p>
        </w:tc>
        <w:tc>
          <w:tcPr>
            <w:tcW w:w="661" w:type="pct"/>
            <w:shd w:val="clear" w:color="auto" w:fill="auto"/>
            <w:vAlign w:val="center"/>
            <w:hideMark/>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рН</w:t>
            </w:r>
          </w:p>
        </w:tc>
        <w:tc>
          <w:tcPr>
            <w:tcW w:w="863" w:type="pct"/>
            <w:shd w:val="clear" w:color="auto" w:fill="auto"/>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 xml:space="preserve">Окисляемость, </w:t>
            </w:r>
            <w:proofErr w:type="spellStart"/>
            <w:r w:rsidRPr="00004BF1">
              <w:rPr>
                <w:color w:val="000000"/>
                <w:sz w:val="24"/>
                <w:szCs w:val="24"/>
                <w:lang w:eastAsia="ru-RU"/>
              </w:rPr>
              <w:t>мгО</w:t>
            </w:r>
            <w:proofErr w:type="spellEnd"/>
            <w:r w:rsidRPr="00004BF1">
              <w:rPr>
                <w:color w:val="000000"/>
                <w:sz w:val="24"/>
                <w:szCs w:val="24"/>
                <w:lang w:eastAsia="ru-RU"/>
              </w:rPr>
              <w:t>/дм</w:t>
            </w:r>
            <w:r w:rsidRPr="00004BF1">
              <w:rPr>
                <w:color w:val="000000"/>
                <w:sz w:val="24"/>
                <w:szCs w:val="24"/>
                <w:vertAlign w:val="superscript"/>
                <w:lang w:eastAsia="ru-RU"/>
              </w:rPr>
              <w:t>3</w:t>
            </w:r>
          </w:p>
        </w:tc>
        <w:tc>
          <w:tcPr>
            <w:tcW w:w="952" w:type="pct"/>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Взвешенные вещества, мг/дм</w:t>
            </w:r>
            <w:r w:rsidRPr="00004BF1">
              <w:rPr>
                <w:color w:val="000000"/>
                <w:sz w:val="24"/>
                <w:szCs w:val="24"/>
                <w:vertAlign w:val="superscript"/>
                <w:lang w:eastAsia="ru-RU"/>
              </w:rPr>
              <w:t>3</w:t>
            </w:r>
          </w:p>
        </w:tc>
        <w:tc>
          <w:tcPr>
            <w:tcW w:w="952" w:type="pct"/>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sz w:val="24"/>
                <w:szCs w:val="24"/>
                <w:shd w:val="clear" w:color="auto" w:fill="FFFFFF"/>
                <w:lang w:eastAsia="en-US"/>
              </w:rPr>
              <w:t xml:space="preserve">Минерализация, </w:t>
            </w:r>
            <w:r w:rsidRPr="00004BF1">
              <w:rPr>
                <w:color w:val="000000"/>
                <w:sz w:val="24"/>
                <w:szCs w:val="24"/>
                <w:lang w:eastAsia="ru-RU"/>
              </w:rPr>
              <w:t>мг/дм</w:t>
            </w:r>
            <w:r w:rsidRPr="00004BF1">
              <w:rPr>
                <w:color w:val="000000"/>
                <w:sz w:val="24"/>
                <w:szCs w:val="24"/>
                <w:vertAlign w:val="superscript"/>
                <w:lang w:eastAsia="ru-RU"/>
              </w:rPr>
              <w:t>3</w:t>
            </w:r>
          </w:p>
        </w:tc>
      </w:tr>
      <w:tr w:rsidR="00060FBC" w:rsidRPr="00004BF1" w:rsidTr="0016200E">
        <w:trPr>
          <w:trHeight w:val="181"/>
        </w:trPr>
        <w:tc>
          <w:tcPr>
            <w:tcW w:w="1572" w:type="pct"/>
            <w:shd w:val="clear" w:color="auto" w:fill="auto"/>
            <w:vAlign w:val="center"/>
          </w:tcPr>
          <w:p w:rsidR="00060FBC" w:rsidRPr="00004BF1" w:rsidRDefault="00060FBC" w:rsidP="0016200E">
            <w:pPr>
              <w:overflowPunct/>
              <w:autoSpaceDE/>
              <w:autoSpaceDN/>
              <w:adjustRightInd/>
              <w:spacing w:line="312" w:lineRule="auto"/>
              <w:textAlignment w:val="auto"/>
              <w:rPr>
                <w:color w:val="000000"/>
                <w:sz w:val="24"/>
                <w:szCs w:val="24"/>
                <w:lang w:eastAsia="ru-RU"/>
              </w:rPr>
            </w:pPr>
            <w:r w:rsidRPr="00004BF1">
              <w:rPr>
                <w:color w:val="000000"/>
                <w:sz w:val="24"/>
                <w:szCs w:val="24"/>
                <w:lang w:eastAsia="ru-RU"/>
              </w:rPr>
              <w:t>Устье р. Каскелен</w:t>
            </w:r>
          </w:p>
        </w:tc>
        <w:tc>
          <w:tcPr>
            <w:tcW w:w="661" w:type="pct"/>
            <w:shd w:val="clear" w:color="auto" w:fill="auto"/>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7,8</w:t>
            </w:r>
          </w:p>
        </w:tc>
        <w:tc>
          <w:tcPr>
            <w:tcW w:w="863" w:type="pct"/>
            <w:shd w:val="clear" w:color="auto" w:fill="auto"/>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7,5</w:t>
            </w:r>
          </w:p>
        </w:tc>
        <w:tc>
          <w:tcPr>
            <w:tcW w:w="952" w:type="pct"/>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11,0</w:t>
            </w:r>
          </w:p>
        </w:tc>
        <w:tc>
          <w:tcPr>
            <w:tcW w:w="952" w:type="pct"/>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702</w:t>
            </w:r>
          </w:p>
        </w:tc>
      </w:tr>
      <w:tr w:rsidR="00060FBC" w:rsidRPr="00004BF1" w:rsidTr="0016200E">
        <w:trPr>
          <w:trHeight w:val="181"/>
        </w:trPr>
        <w:tc>
          <w:tcPr>
            <w:tcW w:w="1572" w:type="pct"/>
            <w:shd w:val="clear" w:color="auto" w:fill="auto"/>
            <w:vAlign w:val="center"/>
          </w:tcPr>
          <w:p w:rsidR="00060FBC" w:rsidRPr="00004BF1" w:rsidRDefault="00060FBC" w:rsidP="0016200E">
            <w:pPr>
              <w:overflowPunct/>
              <w:autoSpaceDE/>
              <w:autoSpaceDN/>
              <w:adjustRightInd/>
              <w:spacing w:line="312" w:lineRule="auto"/>
              <w:textAlignment w:val="auto"/>
              <w:rPr>
                <w:color w:val="000000"/>
                <w:sz w:val="24"/>
                <w:szCs w:val="24"/>
                <w:lang w:eastAsia="ru-RU"/>
              </w:rPr>
            </w:pPr>
            <w:r w:rsidRPr="00004BF1">
              <w:rPr>
                <w:color w:val="000000"/>
                <w:sz w:val="24"/>
                <w:szCs w:val="24"/>
                <w:lang w:eastAsia="ru-RU"/>
              </w:rPr>
              <w:t xml:space="preserve">Шенгельдинский остров </w:t>
            </w:r>
          </w:p>
        </w:tc>
        <w:tc>
          <w:tcPr>
            <w:tcW w:w="661" w:type="pct"/>
            <w:shd w:val="clear" w:color="auto" w:fill="auto"/>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7,3</w:t>
            </w:r>
          </w:p>
        </w:tc>
        <w:tc>
          <w:tcPr>
            <w:tcW w:w="863" w:type="pct"/>
            <w:shd w:val="clear" w:color="auto" w:fill="auto"/>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3,0</w:t>
            </w:r>
          </w:p>
        </w:tc>
        <w:tc>
          <w:tcPr>
            <w:tcW w:w="952" w:type="pct"/>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4,0</w:t>
            </w:r>
          </w:p>
        </w:tc>
        <w:tc>
          <w:tcPr>
            <w:tcW w:w="952" w:type="pct"/>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267</w:t>
            </w:r>
          </w:p>
        </w:tc>
      </w:tr>
      <w:tr w:rsidR="00060FBC" w:rsidRPr="00004BF1" w:rsidTr="0016200E">
        <w:trPr>
          <w:trHeight w:val="20"/>
        </w:trPr>
        <w:tc>
          <w:tcPr>
            <w:tcW w:w="1572" w:type="pct"/>
            <w:shd w:val="clear" w:color="auto" w:fill="auto"/>
            <w:vAlign w:val="center"/>
          </w:tcPr>
          <w:p w:rsidR="00060FBC" w:rsidRPr="00004BF1" w:rsidRDefault="00060FBC" w:rsidP="0016200E">
            <w:pPr>
              <w:overflowPunct/>
              <w:autoSpaceDE/>
              <w:autoSpaceDN/>
              <w:adjustRightInd/>
              <w:spacing w:line="312" w:lineRule="auto"/>
              <w:textAlignment w:val="auto"/>
              <w:rPr>
                <w:color w:val="000000"/>
                <w:sz w:val="24"/>
                <w:szCs w:val="24"/>
                <w:lang w:eastAsia="ru-RU"/>
              </w:rPr>
            </w:pPr>
            <w:proofErr w:type="gramStart"/>
            <w:r w:rsidRPr="00004BF1">
              <w:rPr>
                <w:color w:val="000000"/>
                <w:sz w:val="24"/>
                <w:szCs w:val="24"/>
                <w:lang w:eastAsia="ru-RU"/>
              </w:rPr>
              <w:t>У ж</w:t>
            </w:r>
            <w:proofErr w:type="gramEnd"/>
            <w:r w:rsidRPr="00004BF1">
              <w:rPr>
                <w:color w:val="000000"/>
                <w:sz w:val="24"/>
                <w:szCs w:val="24"/>
                <w:lang w:eastAsia="ru-RU"/>
              </w:rPr>
              <w:t xml:space="preserve">/д моста </w:t>
            </w:r>
          </w:p>
        </w:tc>
        <w:tc>
          <w:tcPr>
            <w:tcW w:w="661" w:type="pct"/>
            <w:shd w:val="clear" w:color="auto" w:fill="auto"/>
            <w:noWrap/>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7,3</w:t>
            </w:r>
          </w:p>
        </w:tc>
        <w:tc>
          <w:tcPr>
            <w:tcW w:w="863" w:type="pct"/>
            <w:shd w:val="clear" w:color="auto" w:fill="auto"/>
            <w:noWrap/>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2,6</w:t>
            </w:r>
          </w:p>
        </w:tc>
        <w:tc>
          <w:tcPr>
            <w:tcW w:w="952" w:type="pct"/>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8,0</w:t>
            </w:r>
          </w:p>
        </w:tc>
        <w:tc>
          <w:tcPr>
            <w:tcW w:w="952" w:type="pct"/>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205</w:t>
            </w:r>
          </w:p>
        </w:tc>
      </w:tr>
      <w:tr w:rsidR="00060FBC" w:rsidRPr="00004BF1" w:rsidTr="0016200E">
        <w:trPr>
          <w:trHeight w:val="20"/>
        </w:trPr>
        <w:tc>
          <w:tcPr>
            <w:tcW w:w="1572" w:type="pct"/>
            <w:shd w:val="clear" w:color="auto" w:fill="auto"/>
            <w:vAlign w:val="center"/>
            <w:hideMark/>
          </w:tcPr>
          <w:p w:rsidR="00060FBC" w:rsidRPr="00004BF1" w:rsidRDefault="00060FBC" w:rsidP="0016200E">
            <w:pPr>
              <w:overflowPunct/>
              <w:autoSpaceDE/>
              <w:autoSpaceDN/>
              <w:adjustRightInd/>
              <w:spacing w:line="312" w:lineRule="auto"/>
              <w:textAlignment w:val="auto"/>
              <w:rPr>
                <w:color w:val="000000"/>
                <w:sz w:val="24"/>
                <w:szCs w:val="24"/>
                <w:lang w:eastAsia="ru-RU"/>
              </w:rPr>
            </w:pPr>
            <w:r w:rsidRPr="00004BF1">
              <w:rPr>
                <w:color w:val="000000"/>
                <w:sz w:val="24"/>
                <w:szCs w:val="24"/>
                <w:lang w:eastAsia="ru-RU"/>
              </w:rPr>
              <w:t>9 насосная станция</w:t>
            </w:r>
          </w:p>
        </w:tc>
        <w:tc>
          <w:tcPr>
            <w:tcW w:w="661" w:type="pct"/>
            <w:shd w:val="clear" w:color="auto" w:fill="auto"/>
            <w:noWrap/>
            <w:vAlign w:val="center"/>
            <w:hideMark/>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7,3</w:t>
            </w:r>
          </w:p>
        </w:tc>
        <w:tc>
          <w:tcPr>
            <w:tcW w:w="863" w:type="pct"/>
            <w:shd w:val="clear" w:color="auto" w:fill="auto"/>
            <w:noWrap/>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2,4</w:t>
            </w:r>
          </w:p>
        </w:tc>
        <w:tc>
          <w:tcPr>
            <w:tcW w:w="952" w:type="pct"/>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10,0</w:t>
            </w:r>
          </w:p>
        </w:tc>
        <w:tc>
          <w:tcPr>
            <w:tcW w:w="952" w:type="pct"/>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223</w:t>
            </w:r>
          </w:p>
        </w:tc>
      </w:tr>
      <w:tr w:rsidR="00060FBC" w:rsidRPr="00004BF1" w:rsidTr="0016200E">
        <w:trPr>
          <w:trHeight w:val="20"/>
        </w:trPr>
        <w:tc>
          <w:tcPr>
            <w:tcW w:w="1572" w:type="pct"/>
            <w:shd w:val="clear" w:color="auto" w:fill="auto"/>
            <w:vAlign w:val="center"/>
            <w:hideMark/>
          </w:tcPr>
          <w:p w:rsidR="00060FBC" w:rsidRPr="00004BF1" w:rsidRDefault="00060FBC" w:rsidP="0016200E">
            <w:pPr>
              <w:overflowPunct/>
              <w:autoSpaceDE/>
              <w:autoSpaceDN/>
              <w:adjustRightInd/>
              <w:spacing w:line="312" w:lineRule="auto"/>
              <w:textAlignment w:val="auto"/>
              <w:rPr>
                <w:color w:val="000000"/>
                <w:sz w:val="24"/>
                <w:szCs w:val="24"/>
                <w:lang w:eastAsia="ru-RU"/>
              </w:rPr>
            </w:pPr>
            <w:proofErr w:type="spellStart"/>
            <w:r w:rsidRPr="00004BF1">
              <w:rPr>
                <w:color w:val="000000"/>
                <w:sz w:val="24"/>
                <w:szCs w:val="24"/>
                <w:lang w:eastAsia="ru-RU"/>
              </w:rPr>
              <w:t>Прудхоз</w:t>
            </w:r>
            <w:proofErr w:type="spellEnd"/>
            <w:r w:rsidRPr="00004BF1">
              <w:rPr>
                <w:color w:val="000000"/>
                <w:sz w:val="24"/>
                <w:szCs w:val="24"/>
                <w:lang w:eastAsia="ru-RU"/>
              </w:rPr>
              <w:t xml:space="preserve"> </w:t>
            </w:r>
          </w:p>
        </w:tc>
        <w:tc>
          <w:tcPr>
            <w:tcW w:w="661" w:type="pct"/>
            <w:shd w:val="clear" w:color="auto" w:fill="auto"/>
            <w:noWrap/>
            <w:vAlign w:val="center"/>
            <w:hideMark/>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7,4</w:t>
            </w:r>
          </w:p>
        </w:tc>
        <w:tc>
          <w:tcPr>
            <w:tcW w:w="863" w:type="pct"/>
            <w:shd w:val="clear" w:color="auto" w:fill="auto"/>
            <w:noWrap/>
            <w:vAlign w:val="center"/>
            <w:hideMark/>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2,9</w:t>
            </w:r>
          </w:p>
        </w:tc>
        <w:tc>
          <w:tcPr>
            <w:tcW w:w="952" w:type="pct"/>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5,0</w:t>
            </w:r>
          </w:p>
        </w:tc>
        <w:tc>
          <w:tcPr>
            <w:tcW w:w="952" w:type="pct"/>
            <w:vAlign w:val="center"/>
          </w:tcPr>
          <w:p w:rsidR="00060FBC" w:rsidRPr="00004BF1" w:rsidRDefault="00060FBC" w:rsidP="0016200E">
            <w:pPr>
              <w:overflowPunct/>
              <w:autoSpaceDE/>
              <w:autoSpaceDN/>
              <w:adjustRightInd/>
              <w:spacing w:line="312" w:lineRule="auto"/>
              <w:jc w:val="center"/>
              <w:textAlignment w:val="auto"/>
              <w:rPr>
                <w:color w:val="000000"/>
                <w:sz w:val="24"/>
                <w:szCs w:val="24"/>
                <w:lang w:eastAsia="ru-RU"/>
              </w:rPr>
            </w:pPr>
            <w:r w:rsidRPr="00004BF1">
              <w:rPr>
                <w:color w:val="000000"/>
                <w:sz w:val="24"/>
                <w:szCs w:val="24"/>
                <w:lang w:eastAsia="ru-RU"/>
              </w:rPr>
              <w:t>236</w:t>
            </w:r>
          </w:p>
        </w:tc>
      </w:tr>
    </w:tbl>
    <w:p w:rsidR="00060FBC" w:rsidRPr="00004BF1" w:rsidRDefault="00060FBC" w:rsidP="00060FBC">
      <w:pPr>
        <w:ind w:firstLine="709"/>
        <w:contextualSpacing/>
        <w:rPr>
          <w:rFonts w:eastAsia="TimesNewRomanPSMT"/>
          <w:sz w:val="24"/>
          <w:szCs w:val="24"/>
          <w:lang w:eastAsia="en-US"/>
        </w:rPr>
      </w:pPr>
    </w:p>
    <w:p w:rsidR="00060FBC" w:rsidRPr="00004BF1" w:rsidRDefault="00E706B2" w:rsidP="00060FBC">
      <w:pPr>
        <w:spacing w:line="360" w:lineRule="auto"/>
        <w:contextualSpacing/>
        <w:jc w:val="both"/>
        <w:rPr>
          <w:sz w:val="24"/>
          <w:szCs w:val="24"/>
          <w:lang w:eastAsia="en-US"/>
        </w:rPr>
      </w:pPr>
      <w:r w:rsidRPr="00004BF1">
        <w:rPr>
          <w:sz w:val="24"/>
          <w:szCs w:val="24"/>
          <w:lang w:eastAsia="en-US"/>
        </w:rPr>
        <w:t>Таблица В</w:t>
      </w:r>
      <w:r w:rsidR="0097197A" w:rsidRPr="00004BF1">
        <w:rPr>
          <w:sz w:val="24"/>
          <w:szCs w:val="24"/>
          <w:lang w:eastAsia="en-US"/>
        </w:rPr>
        <w:t>.</w:t>
      </w:r>
      <w:r w:rsidR="00060FBC" w:rsidRPr="00004BF1">
        <w:rPr>
          <w:sz w:val="24"/>
          <w:szCs w:val="24"/>
          <w:lang w:eastAsia="en-US"/>
        </w:rPr>
        <w:t>13 – Уровень накопления ТМ во льдах КВ и средние значения, 2019 г.</w:t>
      </w:r>
    </w:p>
    <w:tbl>
      <w:tblPr>
        <w:tblW w:w="5000" w:type="pct"/>
        <w:jc w:val="center"/>
        <w:tblLook w:val="04A0" w:firstRow="1" w:lastRow="0" w:firstColumn="1" w:lastColumn="0" w:noHBand="0" w:noVBand="1"/>
      </w:tblPr>
      <w:tblGrid>
        <w:gridCol w:w="3888"/>
        <w:gridCol w:w="968"/>
        <w:gridCol w:w="967"/>
        <w:gridCol w:w="968"/>
        <w:gridCol w:w="967"/>
        <w:gridCol w:w="968"/>
        <w:gridCol w:w="844"/>
      </w:tblGrid>
      <w:tr w:rsidR="00060FBC" w:rsidRPr="00004BF1" w:rsidTr="0016200E">
        <w:trPr>
          <w:trHeight w:val="300"/>
          <w:jc w:val="center"/>
        </w:trPr>
        <w:tc>
          <w:tcPr>
            <w:tcW w:w="203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Место отбора проб</w:t>
            </w:r>
          </w:p>
        </w:tc>
        <w:tc>
          <w:tcPr>
            <w:tcW w:w="506"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proofErr w:type="spellStart"/>
            <w:r w:rsidRPr="00004BF1">
              <w:rPr>
                <w:color w:val="000000"/>
                <w:sz w:val="24"/>
                <w:szCs w:val="24"/>
                <w:lang w:eastAsia="ru-RU"/>
              </w:rPr>
              <w:t>Cu</w:t>
            </w:r>
            <w:proofErr w:type="spellEnd"/>
          </w:p>
        </w:tc>
        <w:tc>
          <w:tcPr>
            <w:tcW w:w="505"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proofErr w:type="spellStart"/>
            <w:r w:rsidRPr="00004BF1">
              <w:rPr>
                <w:color w:val="000000"/>
                <w:sz w:val="24"/>
                <w:szCs w:val="24"/>
                <w:lang w:eastAsia="ru-RU"/>
              </w:rPr>
              <w:t>Pb</w:t>
            </w:r>
            <w:proofErr w:type="spellEnd"/>
          </w:p>
        </w:tc>
        <w:tc>
          <w:tcPr>
            <w:tcW w:w="506"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proofErr w:type="spellStart"/>
            <w:r w:rsidRPr="00004BF1">
              <w:rPr>
                <w:color w:val="000000"/>
                <w:sz w:val="24"/>
                <w:szCs w:val="24"/>
                <w:lang w:eastAsia="ru-RU"/>
              </w:rPr>
              <w:t>Zn</w:t>
            </w:r>
            <w:proofErr w:type="spellEnd"/>
          </w:p>
        </w:tc>
        <w:tc>
          <w:tcPr>
            <w:tcW w:w="505"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proofErr w:type="spellStart"/>
            <w:r w:rsidRPr="00004BF1">
              <w:rPr>
                <w:color w:val="000000"/>
                <w:sz w:val="24"/>
                <w:szCs w:val="24"/>
                <w:lang w:eastAsia="ru-RU"/>
              </w:rPr>
              <w:t>Cd</w:t>
            </w:r>
            <w:proofErr w:type="spellEnd"/>
          </w:p>
        </w:tc>
        <w:tc>
          <w:tcPr>
            <w:tcW w:w="506"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proofErr w:type="spellStart"/>
            <w:r w:rsidRPr="00004BF1">
              <w:rPr>
                <w:color w:val="000000"/>
                <w:sz w:val="24"/>
                <w:szCs w:val="24"/>
                <w:lang w:eastAsia="ru-RU"/>
              </w:rPr>
              <w:t>Co</w:t>
            </w:r>
            <w:proofErr w:type="spellEnd"/>
          </w:p>
        </w:tc>
        <w:tc>
          <w:tcPr>
            <w:tcW w:w="441" w:type="pct"/>
            <w:tcBorders>
              <w:top w:val="single" w:sz="4" w:space="0" w:color="auto"/>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proofErr w:type="spellStart"/>
            <w:r w:rsidRPr="00004BF1">
              <w:rPr>
                <w:color w:val="000000"/>
                <w:sz w:val="24"/>
                <w:szCs w:val="24"/>
                <w:lang w:eastAsia="ru-RU"/>
              </w:rPr>
              <w:t>Ni</w:t>
            </w:r>
            <w:proofErr w:type="spellEnd"/>
          </w:p>
        </w:tc>
      </w:tr>
      <w:tr w:rsidR="00060FBC" w:rsidRPr="00004BF1" w:rsidTr="0016200E">
        <w:trPr>
          <w:trHeight w:val="315"/>
          <w:jc w:val="center"/>
        </w:trPr>
        <w:tc>
          <w:tcPr>
            <w:tcW w:w="2031" w:type="pct"/>
            <w:vMerge/>
            <w:tcBorders>
              <w:top w:val="single" w:sz="4" w:space="0" w:color="auto"/>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sz w:val="24"/>
                <w:szCs w:val="24"/>
                <w:lang w:eastAsia="ru-RU"/>
              </w:rPr>
            </w:pPr>
          </w:p>
        </w:tc>
        <w:tc>
          <w:tcPr>
            <w:tcW w:w="2969" w:type="pct"/>
            <w:gridSpan w:val="6"/>
            <w:tcBorders>
              <w:top w:val="single" w:sz="4" w:space="0" w:color="auto"/>
              <w:left w:val="nil"/>
              <w:bottom w:val="single" w:sz="4" w:space="0" w:color="auto"/>
              <w:right w:val="single" w:sz="4" w:space="0" w:color="auto"/>
            </w:tcBorders>
            <w:shd w:val="clear" w:color="000000" w:fill="FFFFFF"/>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мкг/дм</w:t>
            </w:r>
            <w:r w:rsidRPr="00004BF1">
              <w:rPr>
                <w:color w:val="000000"/>
                <w:sz w:val="24"/>
                <w:szCs w:val="24"/>
                <w:vertAlign w:val="superscript"/>
                <w:lang w:eastAsia="ru-RU"/>
              </w:rPr>
              <w:t>3</w:t>
            </w:r>
          </w:p>
        </w:tc>
      </w:tr>
      <w:tr w:rsidR="00060FBC" w:rsidRPr="00004BF1" w:rsidTr="0016200E">
        <w:trPr>
          <w:trHeight w:val="372"/>
          <w:jc w:val="center"/>
        </w:trPr>
        <w:tc>
          <w:tcPr>
            <w:tcW w:w="2031" w:type="pct"/>
            <w:tcBorders>
              <w:top w:val="nil"/>
              <w:left w:val="single" w:sz="4" w:space="0" w:color="auto"/>
              <w:bottom w:val="nil"/>
              <w:right w:val="single" w:sz="4" w:space="0" w:color="auto"/>
            </w:tcBorders>
            <w:shd w:val="clear" w:color="000000" w:fill="FFFFFF"/>
            <w:vAlign w:val="bottom"/>
            <w:hideMark/>
          </w:tcPr>
          <w:p w:rsidR="00060FBC" w:rsidRPr="00004BF1" w:rsidRDefault="00060FBC" w:rsidP="0016200E">
            <w:pPr>
              <w:overflowPunct/>
              <w:autoSpaceDE/>
              <w:autoSpaceDN/>
              <w:adjustRightInd/>
              <w:textAlignment w:val="auto"/>
              <w:rPr>
                <w:color w:val="000000"/>
                <w:sz w:val="24"/>
                <w:szCs w:val="24"/>
                <w:lang w:eastAsia="ru-RU"/>
              </w:rPr>
            </w:pPr>
            <w:r w:rsidRPr="00004BF1">
              <w:rPr>
                <w:color w:val="000000"/>
                <w:sz w:val="24"/>
                <w:szCs w:val="24"/>
                <w:lang w:eastAsia="ru-RU"/>
              </w:rPr>
              <w:t xml:space="preserve">Шенгельдинский остров </w:t>
            </w:r>
          </w:p>
        </w:tc>
        <w:tc>
          <w:tcPr>
            <w:tcW w:w="506"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w:t>
            </w:r>
            <w:r w:rsidRPr="00004BF1">
              <w:rPr>
                <w:color w:val="000000"/>
                <w:sz w:val="24"/>
                <w:szCs w:val="24"/>
                <w:lang w:val="kk-KZ" w:eastAsia="ru-RU"/>
              </w:rPr>
              <w:t>,</w:t>
            </w:r>
            <w:r w:rsidRPr="00004BF1">
              <w:rPr>
                <w:color w:val="000000"/>
                <w:sz w:val="24"/>
                <w:szCs w:val="24"/>
                <w:lang w:eastAsia="ru-RU"/>
              </w:rPr>
              <w:t>3</w:t>
            </w:r>
          </w:p>
        </w:tc>
        <w:tc>
          <w:tcPr>
            <w:tcW w:w="505"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27</w:t>
            </w:r>
            <w:r w:rsidRPr="00004BF1">
              <w:rPr>
                <w:color w:val="000000"/>
                <w:sz w:val="24"/>
                <w:szCs w:val="24"/>
                <w:lang w:val="kk-KZ" w:eastAsia="ru-RU"/>
              </w:rPr>
              <w:t>,</w:t>
            </w:r>
            <w:r w:rsidRPr="00004BF1">
              <w:rPr>
                <w:color w:val="000000"/>
                <w:sz w:val="24"/>
                <w:szCs w:val="24"/>
                <w:lang w:eastAsia="ru-RU"/>
              </w:rPr>
              <w:t>1</w:t>
            </w:r>
          </w:p>
        </w:tc>
        <w:tc>
          <w:tcPr>
            <w:tcW w:w="506"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7</w:t>
            </w:r>
            <w:r w:rsidRPr="00004BF1">
              <w:rPr>
                <w:color w:val="000000"/>
                <w:sz w:val="24"/>
                <w:szCs w:val="24"/>
                <w:lang w:val="kk-KZ" w:eastAsia="ru-RU"/>
              </w:rPr>
              <w:t>,</w:t>
            </w:r>
            <w:r w:rsidRPr="00004BF1">
              <w:rPr>
                <w:color w:val="000000"/>
                <w:sz w:val="24"/>
                <w:szCs w:val="24"/>
                <w:lang w:eastAsia="ru-RU"/>
              </w:rPr>
              <w:t>3</w:t>
            </w:r>
          </w:p>
        </w:tc>
        <w:tc>
          <w:tcPr>
            <w:tcW w:w="505"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w:t>
            </w:r>
            <w:r w:rsidRPr="00004BF1">
              <w:rPr>
                <w:color w:val="000000"/>
                <w:sz w:val="24"/>
                <w:szCs w:val="24"/>
                <w:lang w:val="kk-KZ" w:eastAsia="ru-RU"/>
              </w:rPr>
              <w:t>,</w:t>
            </w:r>
            <w:r w:rsidRPr="00004BF1">
              <w:rPr>
                <w:color w:val="000000"/>
                <w:sz w:val="24"/>
                <w:szCs w:val="24"/>
                <w:lang w:eastAsia="ru-RU"/>
              </w:rPr>
              <w:t>2</w:t>
            </w:r>
          </w:p>
        </w:tc>
        <w:tc>
          <w:tcPr>
            <w:tcW w:w="506"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6</w:t>
            </w:r>
            <w:r w:rsidRPr="00004BF1">
              <w:rPr>
                <w:color w:val="000000"/>
                <w:sz w:val="24"/>
                <w:szCs w:val="24"/>
                <w:lang w:val="kk-KZ" w:eastAsia="ru-RU"/>
              </w:rPr>
              <w:t>,</w:t>
            </w:r>
            <w:r w:rsidRPr="00004BF1">
              <w:rPr>
                <w:color w:val="000000"/>
                <w:sz w:val="24"/>
                <w:szCs w:val="24"/>
                <w:lang w:eastAsia="ru-RU"/>
              </w:rPr>
              <w:t>5</w:t>
            </w:r>
          </w:p>
        </w:tc>
        <w:tc>
          <w:tcPr>
            <w:tcW w:w="441"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3</w:t>
            </w:r>
            <w:r w:rsidRPr="00004BF1">
              <w:rPr>
                <w:color w:val="000000"/>
                <w:sz w:val="24"/>
                <w:szCs w:val="24"/>
                <w:lang w:val="kk-KZ" w:eastAsia="ru-RU"/>
              </w:rPr>
              <w:t>,</w:t>
            </w:r>
            <w:r w:rsidRPr="00004BF1">
              <w:rPr>
                <w:color w:val="000000"/>
                <w:sz w:val="24"/>
                <w:szCs w:val="24"/>
                <w:lang w:eastAsia="ru-RU"/>
              </w:rPr>
              <w:t>0</w:t>
            </w:r>
          </w:p>
        </w:tc>
      </w:tr>
      <w:tr w:rsidR="00060FBC" w:rsidRPr="00004BF1" w:rsidTr="0016200E">
        <w:trPr>
          <w:trHeight w:val="405"/>
          <w:jc w:val="center"/>
        </w:trPr>
        <w:tc>
          <w:tcPr>
            <w:tcW w:w="2031" w:type="pct"/>
            <w:tcBorders>
              <w:top w:val="single" w:sz="4" w:space="0" w:color="auto"/>
              <w:left w:val="single" w:sz="4" w:space="0" w:color="auto"/>
              <w:bottom w:val="nil"/>
              <w:right w:val="single" w:sz="4" w:space="0" w:color="auto"/>
            </w:tcBorders>
            <w:shd w:val="clear" w:color="000000" w:fill="FFFFFF"/>
            <w:vAlign w:val="bottom"/>
            <w:hideMark/>
          </w:tcPr>
          <w:p w:rsidR="00060FBC" w:rsidRPr="00004BF1" w:rsidRDefault="00060FBC" w:rsidP="0016200E">
            <w:pPr>
              <w:overflowPunct/>
              <w:autoSpaceDE/>
              <w:autoSpaceDN/>
              <w:adjustRightInd/>
              <w:textAlignment w:val="auto"/>
              <w:rPr>
                <w:color w:val="000000"/>
                <w:sz w:val="24"/>
                <w:szCs w:val="24"/>
                <w:lang w:eastAsia="ru-RU"/>
              </w:rPr>
            </w:pPr>
            <w:r w:rsidRPr="00004BF1">
              <w:rPr>
                <w:color w:val="000000"/>
                <w:sz w:val="24"/>
                <w:szCs w:val="24"/>
                <w:lang w:eastAsia="ru-RU"/>
              </w:rPr>
              <w:t>9 насосная станция</w:t>
            </w:r>
          </w:p>
        </w:tc>
        <w:tc>
          <w:tcPr>
            <w:tcW w:w="506"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w:t>
            </w:r>
            <w:r w:rsidRPr="00004BF1">
              <w:rPr>
                <w:color w:val="000000"/>
                <w:sz w:val="24"/>
                <w:szCs w:val="24"/>
                <w:lang w:val="kk-KZ" w:eastAsia="ru-RU"/>
              </w:rPr>
              <w:t>,</w:t>
            </w:r>
            <w:r w:rsidRPr="00004BF1">
              <w:rPr>
                <w:color w:val="000000"/>
                <w:sz w:val="24"/>
                <w:szCs w:val="24"/>
                <w:lang w:eastAsia="ru-RU"/>
              </w:rPr>
              <w:t>2</w:t>
            </w:r>
          </w:p>
        </w:tc>
        <w:tc>
          <w:tcPr>
            <w:tcW w:w="505"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39</w:t>
            </w:r>
            <w:r w:rsidRPr="00004BF1">
              <w:rPr>
                <w:color w:val="000000"/>
                <w:sz w:val="24"/>
                <w:szCs w:val="24"/>
                <w:lang w:val="kk-KZ" w:eastAsia="ru-RU"/>
              </w:rPr>
              <w:t>,</w:t>
            </w:r>
            <w:r w:rsidRPr="00004BF1">
              <w:rPr>
                <w:color w:val="000000"/>
                <w:sz w:val="24"/>
                <w:szCs w:val="24"/>
                <w:lang w:eastAsia="ru-RU"/>
              </w:rPr>
              <w:t>6</w:t>
            </w:r>
          </w:p>
        </w:tc>
        <w:tc>
          <w:tcPr>
            <w:tcW w:w="506"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7</w:t>
            </w:r>
            <w:r w:rsidRPr="00004BF1">
              <w:rPr>
                <w:color w:val="000000"/>
                <w:sz w:val="24"/>
                <w:szCs w:val="24"/>
                <w:lang w:val="kk-KZ" w:eastAsia="ru-RU"/>
              </w:rPr>
              <w:t>,</w:t>
            </w:r>
            <w:r w:rsidRPr="00004BF1">
              <w:rPr>
                <w:color w:val="000000"/>
                <w:sz w:val="24"/>
                <w:szCs w:val="24"/>
                <w:lang w:eastAsia="ru-RU"/>
              </w:rPr>
              <w:t>7</w:t>
            </w:r>
          </w:p>
        </w:tc>
        <w:tc>
          <w:tcPr>
            <w:tcW w:w="505"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w:t>
            </w:r>
            <w:r w:rsidRPr="00004BF1">
              <w:rPr>
                <w:color w:val="000000"/>
                <w:sz w:val="24"/>
                <w:szCs w:val="24"/>
                <w:lang w:val="kk-KZ" w:eastAsia="ru-RU"/>
              </w:rPr>
              <w:t>,</w:t>
            </w:r>
            <w:r w:rsidRPr="00004BF1">
              <w:rPr>
                <w:color w:val="000000"/>
                <w:sz w:val="24"/>
                <w:szCs w:val="24"/>
                <w:lang w:eastAsia="ru-RU"/>
              </w:rPr>
              <w:t>4</w:t>
            </w:r>
          </w:p>
        </w:tc>
        <w:tc>
          <w:tcPr>
            <w:tcW w:w="506"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val="kk-KZ" w:eastAsia="ru-RU"/>
              </w:rPr>
            </w:pPr>
            <w:r w:rsidRPr="00004BF1">
              <w:rPr>
                <w:color w:val="000000"/>
                <w:sz w:val="24"/>
                <w:szCs w:val="24"/>
                <w:lang w:eastAsia="ru-RU"/>
              </w:rPr>
              <w:t>17</w:t>
            </w:r>
            <w:r w:rsidRPr="00004BF1">
              <w:rPr>
                <w:color w:val="000000"/>
                <w:sz w:val="24"/>
                <w:szCs w:val="24"/>
                <w:lang w:val="kk-KZ" w:eastAsia="ru-RU"/>
              </w:rPr>
              <w:t>,2</w:t>
            </w:r>
          </w:p>
        </w:tc>
        <w:tc>
          <w:tcPr>
            <w:tcW w:w="441"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0</w:t>
            </w:r>
            <w:r w:rsidRPr="00004BF1">
              <w:rPr>
                <w:color w:val="000000"/>
                <w:sz w:val="24"/>
                <w:szCs w:val="24"/>
                <w:lang w:val="kk-KZ" w:eastAsia="ru-RU"/>
              </w:rPr>
              <w:t>,</w:t>
            </w:r>
            <w:r w:rsidRPr="00004BF1">
              <w:rPr>
                <w:color w:val="000000"/>
                <w:sz w:val="24"/>
                <w:szCs w:val="24"/>
                <w:lang w:eastAsia="ru-RU"/>
              </w:rPr>
              <w:t>0</w:t>
            </w:r>
          </w:p>
        </w:tc>
      </w:tr>
      <w:tr w:rsidR="00060FBC" w:rsidRPr="00004BF1" w:rsidTr="0016200E">
        <w:trPr>
          <w:trHeight w:val="375"/>
          <w:jc w:val="center"/>
        </w:trPr>
        <w:tc>
          <w:tcPr>
            <w:tcW w:w="2031" w:type="pct"/>
            <w:tcBorders>
              <w:top w:val="single" w:sz="4" w:space="0" w:color="auto"/>
              <w:left w:val="single" w:sz="4" w:space="0" w:color="auto"/>
              <w:bottom w:val="nil"/>
              <w:right w:val="single" w:sz="4" w:space="0" w:color="auto"/>
            </w:tcBorders>
            <w:shd w:val="clear" w:color="000000" w:fill="FFFFFF"/>
            <w:vAlign w:val="bottom"/>
            <w:hideMark/>
          </w:tcPr>
          <w:p w:rsidR="00060FBC" w:rsidRPr="00004BF1" w:rsidRDefault="00060FBC" w:rsidP="0016200E">
            <w:pPr>
              <w:overflowPunct/>
              <w:autoSpaceDE/>
              <w:autoSpaceDN/>
              <w:adjustRightInd/>
              <w:textAlignment w:val="auto"/>
              <w:rPr>
                <w:color w:val="000000"/>
                <w:sz w:val="24"/>
                <w:szCs w:val="24"/>
                <w:lang w:eastAsia="ru-RU"/>
              </w:rPr>
            </w:pPr>
            <w:r w:rsidRPr="00004BF1">
              <w:rPr>
                <w:color w:val="000000"/>
                <w:sz w:val="24"/>
                <w:szCs w:val="24"/>
                <w:lang w:eastAsia="ru-RU"/>
              </w:rPr>
              <w:t xml:space="preserve">Устье р. Каскелен </w:t>
            </w:r>
          </w:p>
        </w:tc>
        <w:tc>
          <w:tcPr>
            <w:tcW w:w="506"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w:t>
            </w:r>
            <w:r w:rsidRPr="00004BF1">
              <w:rPr>
                <w:color w:val="000000"/>
                <w:sz w:val="24"/>
                <w:szCs w:val="24"/>
                <w:lang w:val="kk-KZ" w:eastAsia="ru-RU"/>
              </w:rPr>
              <w:t>,</w:t>
            </w:r>
            <w:r w:rsidRPr="00004BF1">
              <w:rPr>
                <w:color w:val="000000"/>
                <w:sz w:val="24"/>
                <w:szCs w:val="24"/>
                <w:lang w:eastAsia="ru-RU"/>
              </w:rPr>
              <w:t>2</w:t>
            </w:r>
          </w:p>
        </w:tc>
        <w:tc>
          <w:tcPr>
            <w:tcW w:w="505"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43</w:t>
            </w:r>
            <w:r w:rsidRPr="00004BF1">
              <w:rPr>
                <w:color w:val="000000"/>
                <w:sz w:val="24"/>
                <w:szCs w:val="24"/>
                <w:lang w:val="kk-KZ" w:eastAsia="ru-RU"/>
              </w:rPr>
              <w:t>,</w:t>
            </w:r>
            <w:r w:rsidRPr="00004BF1">
              <w:rPr>
                <w:color w:val="000000"/>
                <w:sz w:val="24"/>
                <w:szCs w:val="24"/>
                <w:lang w:eastAsia="ru-RU"/>
              </w:rPr>
              <w:t>8</w:t>
            </w:r>
          </w:p>
        </w:tc>
        <w:tc>
          <w:tcPr>
            <w:tcW w:w="506"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7</w:t>
            </w:r>
            <w:r w:rsidRPr="00004BF1">
              <w:rPr>
                <w:color w:val="000000"/>
                <w:sz w:val="24"/>
                <w:szCs w:val="24"/>
                <w:lang w:val="kk-KZ" w:eastAsia="ru-RU"/>
              </w:rPr>
              <w:t>,</w:t>
            </w:r>
            <w:r w:rsidRPr="00004BF1">
              <w:rPr>
                <w:color w:val="000000"/>
                <w:sz w:val="24"/>
                <w:szCs w:val="24"/>
                <w:lang w:eastAsia="ru-RU"/>
              </w:rPr>
              <w:t>7</w:t>
            </w:r>
          </w:p>
        </w:tc>
        <w:tc>
          <w:tcPr>
            <w:tcW w:w="505"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w:t>
            </w:r>
            <w:r w:rsidRPr="00004BF1">
              <w:rPr>
                <w:color w:val="000000"/>
                <w:sz w:val="24"/>
                <w:szCs w:val="24"/>
                <w:lang w:val="kk-KZ" w:eastAsia="ru-RU"/>
              </w:rPr>
              <w:t>,</w:t>
            </w:r>
            <w:r w:rsidRPr="00004BF1">
              <w:rPr>
                <w:color w:val="000000"/>
                <w:sz w:val="24"/>
                <w:szCs w:val="24"/>
                <w:lang w:eastAsia="ru-RU"/>
              </w:rPr>
              <w:t>2</w:t>
            </w:r>
          </w:p>
        </w:tc>
        <w:tc>
          <w:tcPr>
            <w:tcW w:w="506"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14</w:t>
            </w:r>
            <w:r w:rsidRPr="00004BF1">
              <w:rPr>
                <w:color w:val="000000"/>
                <w:sz w:val="24"/>
                <w:szCs w:val="24"/>
                <w:lang w:val="kk-KZ" w:eastAsia="ru-RU"/>
              </w:rPr>
              <w:t>,</w:t>
            </w:r>
            <w:r w:rsidRPr="00004BF1">
              <w:rPr>
                <w:color w:val="000000"/>
                <w:sz w:val="24"/>
                <w:szCs w:val="24"/>
                <w:lang w:eastAsia="ru-RU"/>
              </w:rPr>
              <w:t>3</w:t>
            </w:r>
          </w:p>
        </w:tc>
        <w:tc>
          <w:tcPr>
            <w:tcW w:w="441"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0</w:t>
            </w:r>
            <w:r w:rsidRPr="00004BF1">
              <w:rPr>
                <w:color w:val="000000"/>
                <w:sz w:val="24"/>
                <w:szCs w:val="24"/>
                <w:lang w:val="kk-KZ" w:eastAsia="ru-RU"/>
              </w:rPr>
              <w:t>,</w:t>
            </w:r>
            <w:r w:rsidRPr="00004BF1">
              <w:rPr>
                <w:color w:val="000000"/>
                <w:sz w:val="24"/>
                <w:szCs w:val="24"/>
                <w:lang w:eastAsia="ru-RU"/>
              </w:rPr>
              <w:t>7</w:t>
            </w:r>
          </w:p>
        </w:tc>
      </w:tr>
      <w:tr w:rsidR="00060FBC" w:rsidRPr="00004BF1" w:rsidTr="0016200E">
        <w:trPr>
          <w:trHeight w:val="303"/>
          <w:jc w:val="center"/>
        </w:trPr>
        <w:tc>
          <w:tcPr>
            <w:tcW w:w="2031" w:type="pct"/>
            <w:tcBorders>
              <w:top w:val="single" w:sz="4" w:space="0" w:color="auto"/>
              <w:left w:val="single" w:sz="4" w:space="0" w:color="auto"/>
              <w:bottom w:val="nil"/>
              <w:right w:val="single" w:sz="4" w:space="0" w:color="auto"/>
            </w:tcBorders>
            <w:shd w:val="clear" w:color="000000" w:fill="FFFFFF"/>
            <w:vAlign w:val="bottom"/>
            <w:hideMark/>
          </w:tcPr>
          <w:p w:rsidR="00060FBC" w:rsidRPr="00004BF1" w:rsidRDefault="00060FBC" w:rsidP="0016200E">
            <w:pPr>
              <w:overflowPunct/>
              <w:autoSpaceDE/>
              <w:autoSpaceDN/>
              <w:adjustRightInd/>
              <w:textAlignment w:val="auto"/>
              <w:rPr>
                <w:color w:val="000000"/>
                <w:sz w:val="24"/>
                <w:szCs w:val="24"/>
                <w:lang w:eastAsia="ru-RU"/>
              </w:rPr>
            </w:pPr>
            <w:proofErr w:type="spellStart"/>
            <w:r w:rsidRPr="00004BF1">
              <w:rPr>
                <w:color w:val="000000"/>
                <w:sz w:val="24"/>
                <w:szCs w:val="24"/>
                <w:lang w:eastAsia="ru-RU"/>
              </w:rPr>
              <w:t>Прудхоз</w:t>
            </w:r>
            <w:proofErr w:type="spellEnd"/>
          </w:p>
        </w:tc>
        <w:tc>
          <w:tcPr>
            <w:tcW w:w="506"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w:t>
            </w:r>
            <w:r w:rsidRPr="00004BF1">
              <w:rPr>
                <w:color w:val="000000"/>
                <w:sz w:val="24"/>
                <w:szCs w:val="24"/>
                <w:lang w:val="kk-KZ" w:eastAsia="ru-RU"/>
              </w:rPr>
              <w:t>,</w:t>
            </w:r>
            <w:r w:rsidRPr="00004BF1">
              <w:rPr>
                <w:color w:val="000000"/>
                <w:sz w:val="24"/>
                <w:szCs w:val="24"/>
                <w:lang w:eastAsia="ru-RU"/>
              </w:rPr>
              <w:t>3</w:t>
            </w:r>
          </w:p>
        </w:tc>
        <w:tc>
          <w:tcPr>
            <w:tcW w:w="505"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47</w:t>
            </w:r>
            <w:r w:rsidRPr="00004BF1">
              <w:rPr>
                <w:color w:val="000000"/>
                <w:sz w:val="24"/>
                <w:szCs w:val="24"/>
                <w:lang w:val="kk-KZ" w:eastAsia="ru-RU"/>
              </w:rPr>
              <w:t>,</w:t>
            </w:r>
            <w:r w:rsidRPr="00004BF1">
              <w:rPr>
                <w:color w:val="000000"/>
                <w:sz w:val="24"/>
                <w:szCs w:val="24"/>
                <w:lang w:eastAsia="ru-RU"/>
              </w:rPr>
              <w:t>9</w:t>
            </w:r>
          </w:p>
        </w:tc>
        <w:tc>
          <w:tcPr>
            <w:tcW w:w="506"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20</w:t>
            </w:r>
            <w:r w:rsidRPr="00004BF1">
              <w:rPr>
                <w:color w:val="000000"/>
                <w:sz w:val="24"/>
                <w:szCs w:val="24"/>
                <w:lang w:val="kk-KZ" w:eastAsia="ru-RU"/>
              </w:rPr>
              <w:t>,</w:t>
            </w:r>
            <w:r w:rsidRPr="00004BF1">
              <w:rPr>
                <w:color w:val="000000"/>
                <w:sz w:val="24"/>
                <w:szCs w:val="24"/>
                <w:lang w:eastAsia="ru-RU"/>
              </w:rPr>
              <w:t>5</w:t>
            </w:r>
          </w:p>
        </w:tc>
        <w:tc>
          <w:tcPr>
            <w:tcW w:w="505"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w:t>
            </w:r>
            <w:r w:rsidRPr="00004BF1">
              <w:rPr>
                <w:color w:val="000000"/>
                <w:sz w:val="24"/>
                <w:szCs w:val="24"/>
                <w:lang w:val="kk-KZ" w:eastAsia="ru-RU"/>
              </w:rPr>
              <w:t>,</w:t>
            </w:r>
            <w:r w:rsidRPr="00004BF1">
              <w:rPr>
                <w:color w:val="000000"/>
                <w:sz w:val="24"/>
                <w:szCs w:val="24"/>
                <w:lang w:eastAsia="ru-RU"/>
              </w:rPr>
              <w:t>2</w:t>
            </w:r>
          </w:p>
        </w:tc>
        <w:tc>
          <w:tcPr>
            <w:tcW w:w="506"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11</w:t>
            </w:r>
            <w:r w:rsidRPr="00004BF1">
              <w:rPr>
                <w:color w:val="000000"/>
                <w:sz w:val="24"/>
                <w:szCs w:val="24"/>
                <w:lang w:val="kk-KZ" w:eastAsia="ru-RU"/>
              </w:rPr>
              <w:t>,</w:t>
            </w:r>
            <w:r w:rsidRPr="00004BF1">
              <w:rPr>
                <w:color w:val="000000"/>
                <w:sz w:val="24"/>
                <w:szCs w:val="24"/>
                <w:lang w:eastAsia="ru-RU"/>
              </w:rPr>
              <w:t>0</w:t>
            </w:r>
          </w:p>
        </w:tc>
        <w:tc>
          <w:tcPr>
            <w:tcW w:w="441"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0</w:t>
            </w:r>
            <w:r w:rsidRPr="00004BF1">
              <w:rPr>
                <w:color w:val="000000"/>
                <w:sz w:val="24"/>
                <w:szCs w:val="24"/>
                <w:lang w:val="kk-KZ" w:eastAsia="ru-RU"/>
              </w:rPr>
              <w:t>,</w:t>
            </w:r>
            <w:r w:rsidRPr="00004BF1">
              <w:rPr>
                <w:color w:val="000000"/>
                <w:sz w:val="24"/>
                <w:szCs w:val="24"/>
                <w:lang w:eastAsia="ru-RU"/>
              </w:rPr>
              <w:t>0</w:t>
            </w:r>
          </w:p>
        </w:tc>
      </w:tr>
      <w:tr w:rsidR="00060FBC" w:rsidRPr="00004BF1" w:rsidTr="0016200E">
        <w:trPr>
          <w:trHeight w:val="405"/>
          <w:jc w:val="center"/>
        </w:trPr>
        <w:tc>
          <w:tcPr>
            <w:tcW w:w="2031" w:type="pct"/>
            <w:tcBorders>
              <w:top w:val="single" w:sz="4" w:space="0" w:color="auto"/>
              <w:left w:val="single" w:sz="4" w:space="0" w:color="auto"/>
              <w:bottom w:val="nil"/>
              <w:right w:val="single" w:sz="4" w:space="0" w:color="auto"/>
            </w:tcBorders>
            <w:shd w:val="clear" w:color="000000" w:fill="FFFFFF"/>
            <w:vAlign w:val="bottom"/>
            <w:hideMark/>
          </w:tcPr>
          <w:p w:rsidR="00060FBC" w:rsidRPr="00004BF1" w:rsidRDefault="00060FBC" w:rsidP="0016200E">
            <w:pPr>
              <w:overflowPunct/>
              <w:autoSpaceDE/>
              <w:autoSpaceDN/>
              <w:adjustRightInd/>
              <w:textAlignment w:val="auto"/>
              <w:rPr>
                <w:color w:val="000000"/>
                <w:sz w:val="24"/>
                <w:szCs w:val="24"/>
                <w:lang w:eastAsia="ru-RU"/>
              </w:rPr>
            </w:pPr>
            <w:proofErr w:type="gramStart"/>
            <w:r w:rsidRPr="00004BF1">
              <w:rPr>
                <w:color w:val="000000"/>
                <w:sz w:val="24"/>
                <w:szCs w:val="24"/>
                <w:lang w:eastAsia="ru-RU"/>
              </w:rPr>
              <w:t>У ж</w:t>
            </w:r>
            <w:proofErr w:type="gramEnd"/>
            <w:r w:rsidRPr="00004BF1">
              <w:rPr>
                <w:color w:val="000000"/>
                <w:sz w:val="24"/>
                <w:szCs w:val="24"/>
                <w:lang w:eastAsia="ru-RU"/>
              </w:rPr>
              <w:t xml:space="preserve">/д моста </w:t>
            </w:r>
          </w:p>
        </w:tc>
        <w:tc>
          <w:tcPr>
            <w:tcW w:w="506"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0</w:t>
            </w:r>
            <w:r w:rsidRPr="00004BF1">
              <w:rPr>
                <w:color w:val="000000"/>
                <w:sz w:val="24"/>
                <w:szCs w:val="24"/>
                <w:lang w:val="kk-KZ" w:eastAsia="ru-RU"/>
              </w:rPr>
              <w:t>,</w:t>
            </w:r>
            <w:r w:rsidRPr="00004BF1">
              <w:rPr>
                <w:color w:val="000000"/>
                <w:sz w:val="24"/>
                <w:szCs w:val="24"/>
                <w:lang w:eastAsia="ru-RU"/>
              </w:rPr>
              <w:t>6</w:t>
            </w:r>
          </w:p>
        </w:tc>
        <w:tc>
          <w:tcPr>
            <w:tcW w:w="505"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43</w:t>
            </w:r>
            <w:r w:rsidRPr="00004BF1">
              <w:rPr>
                <w:color w:val="000000"/>
                <w:sz w:val="24"/>
                <w:szCs w:val="24"/>
                <w:lang w:val="kk-KZ" w:eastAsia="ru-RU"/>
              </w:rPr>
              <w:t>,</w:t>
            </w:r>
            <w:r w:rsidRPr="00004BF1">
              <w:rPr>
                <w:color w:val="000000"/>
                <w:sz w:val="24"/>
                <w:szCs w:val="24"/>
                <w:lang w:eastAsia="ru-RU"/>
              </w:rPr>
              <w:t>8</w:t>
            </w:r>
          </w:p>
        </w:tc>
        <w:tc>
          <w:tcPr>
            <w:tcW w:w="506"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15</w:t>
            </w:r>
            <w:r w:rsidRPr="00004BF1">
              <w:rPr>
                <w:color w:val="000000"/>
                <w:sz w:val="24"/>
                <w:szCs w:val="24"/>
                <w:lang w:val="kk-KZ" w:eastAsia="ru-RU"/>
              </w:rPr>
              <w:t>,</w:t>
            </w:r>
            <w:r w:rsidRPr="00004BF1">
              <w:rPr>
                <w:color w:val="000000"/>
                <w:sz w:val="24"/>
                <w:szCs w:val="24"/>
                <w:lang w:eastAsia="ru-RU"/>
              </w:rPr>
              <w:t>4</w:t>
            </w:r>
          </w:p>
        </w:tc>
        <w:tc>
          <w:tcPr>
            <w:tcW w:w="505"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0</w:t>
            </w:r>
            <w:r w:rsidRPr="00004BF1">
              <w:rPr>
                <w:color w:val="000000"/>
                <w:sz w:val="24"/>
                <w:szCs w:val="24"/>
                <w:lang w:val="kk-KZ" w:eastAsia="ru-RU"/>
              </w:rPr>
              <w:t>,</w:t>
            </w:r>
            <w:r w:rsidRPr="00004BF1">
              <w:rPr>
                <w:color w:val="000000"/>
                <w:sz w:val="24"/>
                <w:szCs w:val="24"/>
                <w:lang w:eastAsia="ru-RU"/>
              </w:rPr>
              <w:t>4</w:t>
            </w:r>
          </w:p>
        </w:tc>
        <w:tc>
          <w:tcPr>
            <w:tcW w:w="506"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val="kk-KZ" w:eastAsia="ru-RU"/>
              </w:rPr>
            </w:pPr>
            <w:r w:rsidRPr="00004BF1">
              <w:rPr>
                <w:color w:val="000000"/>
                <w:sz w:val="24"/>
                <w:szCs w:val="24"/>
                <w:lang w:eastAsia="ru-RU"/>
              </w:rPr>
              <w:t>8</w:t>
            </w:r>
            <w:r w:rsidRPr="00004BF1">
              <w:rPr>
                <w:color w:val="000000"/>
                <w:sz w:val="24"/>
                <w:szCs w:val="24"/>
                <w:lang w:val="kk-KZ" w:eastAsia="ru-RU"/>
              </w:rPr>
              <w:t>,</w:t>
            </w:r>
            <w:r w:rsidRPr="00004BF1">
              <w:rPr>
                <w:color w:val="000000"/>
                <w:sz w:val="24"/>
                <w:szCs w:val="24"/>
                <w:lang w:eastAsia="ru-RU"/>
              </w:rPr>
              <w:t>7</w:t>
            </w:r>
          </w:p>
        </w:tc>
        <w:tc>
          <w:tcPr>
            <w:tcW w:w="441" w:type="pct"/>
            <w:tcBorders>
              <w:top w:val="nil"/>
              <w:left w:val="nil"/>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w:t>
            </w:r>
            <w:r w:rsidRPr="00004BF1">
              <w:rPr>
                <w:color w:val="000000"/>
                <w:sz w:val="24"/>
                <w:szCs w:val="24"/>
                <w:lang w:val="kk-KZ" w:eastAsia="ru-RU"/>
              </w:rPr>
              <w:t>,</w:t>
            </w:r>
            <w:r w:rsidRPr="00004BF1">
              <w:rPr>
                <w:color w:val="000000"/>
                <w:sz w:val="24"/>
                <w:szCs w:val="24"/>
                <w:lang w:eastAsia="ru-RU"/>
              </w:rPr>
              <w:t>8</w:t>
            </w:r>
          </w:p>
        </w:tc>
      </w:tr>
      <w:tr w:rsidR="00060FBC" w:rsidRPr="00004BF1" w:rsidTr="0016200E">
        <w:trPr>
          <w:trHeight w:val="300"/>
          <w:jc w:val="center"/>
        </w:trPr>
        <w:tc>
          <w:tcPr>
            <w:tcW w:w="2031"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060FBC" w:rsidRPr="00004BF1" w:rsidRDefault="00060FBC" w:rsidP="0016200E">
            <w:pPr>
              <w:overflowPunct/>
              <w:autoSpaceDE/>
              <w:autoSpaceDN/>
              <w:adjustRightInd/>
              <w:textAlignment w:val="auto"/>
              <w:rPr>
                <w:color w:val="000000"/>
                <w:sz w:val="24"/>
                <w:szCs w:val="24"/>
                <w:lang w:eastAsia="ru-RU"/>
              </w:rPr>
            </w:pPr>
            <w:r w:rsidRPr="00004BF1">
              <w:rPr>
                <w:color w:val="000000"/>
                <w:sz w:val="24"/>
                <w:szCs w:val="24"/>
                <w:lang w:eastAsia="ru-RU"/>
              </w:rPr>
              <w:t>Средние значения</w:t>
            </w:r>
          </w:p>
        </w:tc>
        <w:tc>
          <w:tcPr>
            <w:tcW w:w="506" w:type="pct"/>
            <w:tcBorders>
              <w:top w:val="nil"/>
              <w:left w:val="nil"/>
              <w:bottom w:val="single" w:sz="4" w:space="0" w:color="auto"/>
              <w:right w:val="single" w:sz="4" w:space="0" w:color="auto"/>
            </w:tcBorders>
            <w:shd w:val="clear" w:color="000000" w:fill="FFFFFF"/>
            <w:noWrap/>
            <w:vAlign w:val="bottom"/>
          </w:tcPr>
          <w:p w:rsidR="00060FBC" w:rsidRPr="00004BF1" w:rsidRDefault="00060FBC" w:rsidP="0016200E">
            <w:pPr>
              <w:jc w:val="center"/>
              <w:rPr>
                <w:color w:val="000000"/>
                <w:sz w:val="24"/>
                <w:szCs w:val="24"/>
                <w:lang w:eastAsia="en-US"/>
              </w:rPr>
            </w:pPr>
            <w:r w:rsidRPr="00004BF1">
              <w:rPr>
                <w:color w:val="000000"/>
                <w:sz w:val="24"/>
                <w:szCs w:val="24"/>
                <w:lang w:eastAsia="en-US"/>
              </w:rPr>
              <w:t>1</w:t>
            </w:r>
            <w:r w:rsidRPr="00004BF1">
              <w:rPr>
                <w:color w:val="000000"/>
                <w:sz w:val="24"/>
                <w:szCs w:val="24"/>
                <w:lang w:val="kk-KZ" w:eastAsia="en-US"/>
              </w:rPr>
              <w:t>,</w:t>
            </w:r>
            <w:r w:rsidRPr="00004BF1">
              <w:rPr>
                <w:color w:val="000000"/>
                <w:sz w:val="24"/>
                <w:szCs w:val="24"/>
                <w:lang w:eastAsia="en-US"/>
              </w:rPr>
              <w:t>5</w:t>
            </w:r>
          </w:p>
        </w:tc>
        <w:tc>
          <w:tcPr>
            <w:tcW w:w="505" w:type="pct"/>
            <w:tcBorders>
              <w:top w:val="nil"/>
              <w:left w:val="nil"/>
              <w:bottom w:val="single" w:sz="4" w:space="0" w:color="auto"/>
              <w:right w:val="single" w:sz="4" w:space="0" w:color="auto"/>
            </w:tcBorders>
            <w:shd w:val="clear" w:color="000000" w:fill="FFFFFF"/>
            <w:noWrap/>
            <w:vAlign w:val="bottom"/>
          </w:tcPr>
          <w:p w:rsidR="00060FBC" w:rsidRPr="00004BF1" w:rsidRDefault="00060FBC" w:rsidP="0016200E">
            <w:pPr>
              <w:jc w:val="center"/>
              <w:rPr>
                <w:color w:val="000000"/>
                <w:sz w:val="24"/>
                <w:szCs w:val="24"/>
                <w:lang w:eastAsia="en-US"/>
              </w:rPr>
            </w:pPr>
            <w:r w:rsidRPr="00004BF1">
              <w:rPr>
                <w:color w:val="000000"/>
                <w:sz w:val="24"/>
                <w:szCs w:val="24"/>
                <w:lang w:eastAsia="en-US"/>
              </w:rPr>
              <w:t>40</w:t>
            </w:r>
            <w:r w:rsidRPr="00004BF1">
              <w:rPr>
                <w:color w:val="000000"/>
                <w:sz w:val="24"/>
                <w:szCs w:val="24"/>
                <w:lang w:val="kk-KZ" w:eastAsia="en-US"/>
              </w:rPr>
              <w:t>,</w:t>
            </w:r>
            <w:r w:rsidRPr="00004BF1">
              <w:rPr>
                <w:color w:val="000000"/>
                <w:sz w:val="24"/>
                <w:szCs w:val="24"/>
                <w:lang w:eastAsia="en-US"/>
              </w:rPr>
              <w:t>4</w:t>
            </w:r>
          </w:p>
        </w:tc>
        <w:tc>
          <w:tcPr>
            <w:tcW w:w="506" w:type="pct"/>
            <w:tcBorders>
              <w:top w:val="nil"/>
              <w:left w:val="nil"/>
              <w:bottom w:val="single" w:sz="4" w:space="0" w:color="auto"/>
              <w:right w:val="single" w:sz="4" w:space="0" w:color="auto"/>
            </w:tcBorders>
            <w:shd w:val="clear" w:color="000000" w:fill="FFFFFF"/>
            <w:noWrap/>
            <w:vAlign w:val="bottom"/>
          </w:tcPr>
          <w:p w:rsidR="00060FBC" w:rsidRPr="00004BF1" w:rsidRDefault="00060FBC" w:rsidP="0016200E">
            <w:pPr>
              <w:jc w:val="center"/>
              <w:rPr>
                <w:color w:val="000000"/>
                <w:sz w:val="24"/>
                <w:szCs w:val="24"/>
                <w:lang w:eastAsia="en-US"/>
              </w:rPr>
            </w:pPr>
            <w:r w:rsidRPr="00004BF1">
              <w:rPr>
                <w:color w:val="000000"/>
                <w:sz w:val="24"/>
                <w:szCs w:val="24"/>
                <w:lang w:eastAsia="en-US"/>
              </w:rPr>
              <w:t>11</w:t>
            </w:r>
            <w:r w:rsidRPr="00004BF1">
              <w:rPr>
                <w:color w:val="000000"/>
                <w:sz w:val="24"/>
                <w:szCs w:val="24"/>
                <w:lang w:val="kk-KZ" w:eastAsia="en-US"/>
              </w:rPr>
              <w:t>,</w:t>
            </w:r>
            <w:r w:rsidRPr="00004BF1">
              <w:rPr>
                <w:color w:val="000000"/>
                <w:sz w:val="24"/>
                <w:szCs w:val="24"/>
                <w:lang w:eastAsia="en-US"/>
              </w:rPr>
              <w:t>7</w:t>
            </w:r>
          </w:p>
        </w:tc>
        <w:tc>
          <w:tcPr>
            <w:tcW w:w="505" w:type="pct"/>
            <w:tcBorders>
              <w:top w:val="nil"/>
              <w:left w:val="nil"/>
              <w:bottom w:val="single" w:sz="4" w:space="0" w:color="auto"/>
              <w:right w:val="single" w:sz="4" w:space="0" w:color="auto"/>
            </w:tcBorders>
            <w:shd w:val="clear" w:color="000000" w:fill="FFFFFF"/>
            <w:noWrap/>
            <w:vAlign w:val="bottom"/>
          </w:tcPr>
          <w:p w:rsidR="00060FBC" w:rsidRPr="00004BF1" w:rsidRDefault="00060FBC" w:rsidP="0016200E">
            <w:pPr>
              <w:jc w:val="center"/>
              <w:rPr>
                <w:color w:val="000000"/>
                <w:sz w:val="24"/>
                <w:szCs w:val="24"/>
                <w:lang w:eastAsia="en-US"/>
              </w:rPr>
            </w:pPr>
            <w:r w:rsidRPr="00004BF1">
              <w:rPr>
                <w:color w:val="000000"/>
                <w:sz w:val="24"/>
                <w:szCs w:val="24"/>
                <w:lang w:eastAsia="en-US"/>
              </w:rPr>
              <w:t>1</w:t>
            </w:r>
            <w:r w:rsidRPr="00004BF1">
              <w:rPr>
                <w:color w:val="000000"/>
                <w:sz w:val="24"/>
                <w:szCs w:val="24"/>
                <w:lang w:val="kk-KZ" w:eastAsia="en-US"/>
              </w:rPr>
              <w:t>,</w:t>
            </w:r>
            <w:r w:rsidRPr="00004BF1">
              <w:rPr>
                <w:color w:val="000000"/>
                <w:sz w:val="24"/>
                <w:szCs w:val="24"/>
                <w:lang w:eastAsia="en-US"/>
              </w:rPr>
              <w:t>5</w:t>
            </w:r>
          </w:p>
        </w:tc>
        <w:tc>
          <w:tcPr>
            <w:tcW w:w="506" w:type="pct"/>
            <w:tcBorders>
              <w:top w:val="nil"/>
              <w:left w:val="nil"/>
              <w:bottom w:val="single" w:sz="4" w:space="0" w:color="auto"/>
              <w:right w:val="single" w:sz="4" w:space="0" w:color="auto"/>
            </w:tcBorders>
            <w:shd w:val="clear" w:color="000000" w:fill="FFFFFF"/>
            <w:noWrap/>
            <w:vAlign w:val="bottom"/>
          </w:tcPr>
          <w:p w:rsidR="00060FBC" w:rsidRPr="00004BF1" w:rsidRDefault="00060FBC" w:rsidP="0016200E">
            <w:pPr>
              <w:jc w:val="center"/>
              <w:rPr>
                <w:color w:val="000000"/>
                <w:sz w:val="24"/>
                <w:szCs w:val="24"/>
                <w:lang w:eastAsia="en-US"/>
              </w:rPr>
            </w:pPr>
            <w:r w:rsidRPr="00004BF1">
              <w:rPr>
                <w:color w:val="000000"/>
                <w:sz w:val="24"/>
                <w:szCs w:val="24"/>
                <w:lang w:eastAsia="en-US"/>
              </w:rPr>
              <w:t>11</w:t>
            </w:r>
            <w:r w:rsidRPr="00004BF1">
              <w:rPr>
                <w:color w:val="000000"/>
                <w:sz w:val="24"/>
                <w:szCs w:val="24"/>
                <w:lang w:val="kk-KZ" w:eastAsia="en-US"/>
              </w:rPr>
              <w:t>,</w:t>
            </w:r>
            <w:r w:rsidRPr="00004BF1">
              <w:rPr>
                <w:color w:val="000000"/>
                <w:sz w:val="24"/>
                <w:szCs w:val="24"/>
                <w:lang w:eastAsia="en-US"/>
              </w:rPr>
              <w:t>6</w:t>
            </w:r>
          </w:p>
        </w:tc>
        <w:tc>
          <w:tcPr>
            <w:tcW w:w="441" w:type="pct"/>
            <w:tcBorders>
              <w:top w:val="nil"/>
              <w:left w:val="nil"/>
              <w:bottom w:val="single" w:sz="4" w:space="0" w:color="auto"/>
              <w:right w:val="single" w:sz="4" w:space="0" w:color="auto"/>
            </w:tcBorders>
            <w:shd w:val="clear" w:color="000000" w:fill="FFFFFF"/>
            <w:noWrap/>
            <w:vAlign w:val="bottom"/>
          </w:tcPr>
          <w:p w:rsidR="00060FBC" w:rsidRPr="00004BF1" w:rsidRDefault="00060FBC" w:rsidP="0016200E">
            <w:pPr>
              <w:jc w:val="center"/>
              <w:rPr>
                <w:color w:val="000000"/>
                <w:sz w:val="24"/>
                <w:szCs w:val="24"/>
                <w:lang w:eastAsia="en-US"/>
              </w:rPr>
            </w:pPr>
            <w:r w:rsidRPr="00004BF1">
              <w:rPr>
                <w:color w:val="000000"/>
                <w:sz w:val="24"/>
                <w:szCs w:val="24"/>
                <w:lang w:eastAsia="en-US"/>
              </w:rPr>
              <w:t>1</w:t>
            </w:r>
            <w:r w:rsidRPr="00004BF1">
              <w:rPr>
                <w:color w:val="000000"/>
                <w:sz w:val="24"/>
                <w:szCs w:val="24"/>
                <w:lang w:val="kk-KZ" w:eastAsia="en-US"/>
              </w:rPr>
              <w:t>,</w:t>
            </w:r>
            <w:r w:rsidRPr="00004BF1">
              <w:rPr>
                <w:color w:val="000000"/>
                <w:sz w:val="24"/>
                <w:szCs w:val="24"/>
                <w:lang w:eastAsia="en-US"/>
              </w:rPr>
              <w:t>1</w:t>
            </w:r>
          </w:p>
        </w:tc>
      </w:tr>
    </w:tbl>
    <w:p w:rsidR="00060FBC" w:rsidRPr="00004BF1" w:rsidRDefault="00060FBC" w:rsidP="00060FBC">
      <w:pPr>
        <w:ind w:firstLine="709"/>
        <w:contextualSpacing/>
        <w:rPr>
          <w:rFonts w:eastAsia="TimesNewRomanPSMT"/>
          <w:sz w:val="28"/>
          <w:szCs w:val="28"/>
          <w:lang w:eastAsia="en-US"/>
        </w:rPr>
      </w:pPr>
      <w:r w:rsidRPr="00004BF1">
        <w:rPr>
          <w:rFonts w:eastAsia="TimesNewRomanPSMT"/>
          <w:sz w:val="28"/>
          <w:szCs w:val="28"/>
          <w:lang w:eastAsia="en-US"/>
        </w:rPr>
        <w:br w:type="page"/>
      </w:r>
    </w:p>
    <w:p w:rsidR="00060FBC" w:rsidRPr="00004BF1" w:rsidRDefault="00060FBC" w:rsidP="00060FBC">
      <w:pPr>
        <w:overflowPunct/>
        <w:autoSpaceDE/>
        <w:autoSpaceDN/>
        <w:adjustRightInd/>
        <w:spacing w:line="360" w:lineRule="auto"/>
        <w:contextualSpacing/>
        <w:jc w:val="both"/>
        <w:textAlignment w:val="auto"/>
        <w:rPr>
          <w:rFonts w:eastAsiaTheme="minorHAnsi"/>
          <w:sz w:val="24"/>
          <w:szCs w:val="24"/>
          <w:lang w:eastAsia="en-US"/>
        </w:rPr>
      </w:pPr>
      <w:r w:rsidRPr="00004BF1">
        <w:rPr>
          <w:rFonts w:eastAsiaTheme="minorHAnsi"/>
          <w:sz w:val="24"/>
          <w:szCs w:val="24"/>
          <w:lang w:eastAsia="en-US"/>
        </w:rPr>
        <w:lastRenderedPageBreak/>
        <w:t xml:space="preserve">Таблица </w:t>
      </w:r>
      <w:r w:rsidR="00E706B2" w:rsidRPr="00004BF1">
        <w:rPr>
          <w:rFonts w:eastAsiaTheme="minorHAnsi"/>
          <w:sz w:val="24"/>
          <w:szCs w:val="24"/>
          <w:lang w:eastAsia="en-US"/>
        </w:rPr>
        <w:t>В</w:t>
      </w:r>
      <w:r w:rsidR="0097197A" w:rsidRPr="00004BF1">
        <w:rPr>
          <w:rFonts w:eastAsiaTheme="minorHAnsi"/>
          <w:sz w:val="24"/>
          <w:szCs w:val="24"/>
          <w:lang w:eastAsia="en-US"/>
        </w:rPr>
        <w:t>.</w:t>
      </w:r>
      <w:r w:rsidRPr="00004BF1">
        <w:rPr>
          <w:rFonts w:eastAsiaTheme="minorHAnsi"/>
          <w:sz w:val="24"/>
          <w:szCs w:val="24"/>
          <w:lang w:eastAsia="en-US"/>
        </w:rPr>
        <w:t>14 – Химический и механический состав почв АА</w:t>
      </w:r>
      <w:r w:rsidRPr="00004BF1">
        <w:rPr>
          <w:rFonts w:eastAsia="Calibri"/>
          <w:sz w:val="24"/>
          <w:szCs w:val="24"/>
          <w:lang w:eastAsia="en-US"/>
        </w:rPr>
        <w:t>, 2019 г.</w:t>
      </w:r>
    </w:p>
    <w:tbl>
      <w:tblPr>
        <w:tblW w:w="5000" w:type="pct"/>
        <w:jc w:val="center"/>
        <w:tblLook w:val="04A0" w:firstRow="1" w:lastRow="0" w:firstColumn="1" w:lastColumn="0" w:noHBand="0" w:noVBand="1"/>
      </w:tblPr>
      <w:tblGrid>
        <w:gridCol w:w="2077"/>
        <w:gridCol w:w="2754"/>
        <w:gridCol w:w="1918"/>
        <w:gridCol w:w="290"/>
        <w:gridCol w:w="656"/>
        <w:gridCol w:w="1875"/>
      </w:tblGrid>
      <w:tr w:rsidR="00060FBC" w:rsidRPr="00004BF1" w:rsidTr="0016200E">
        <w:trPr>
          <w:trHeight w:val="813"/>
          <w:jc w:val="center"/>
        </w:trPr>
        <w:tc>
          <w:tcPr>
            <w:tcW w:w="10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Зоны</w:t>
            </w:r>
          </w:p>
        </w:tc>
        <w:tc>
          <w:tcPr>
            <w:tcW w:w="14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Название</w:t>
            </w:r>
          </w:p>
        </w:tc>
        <w:tc>
          <w:tcPr>
            <w:tcW w:w="1119" w:type="pct"/>
            <w:gridSpan w:val="2"/>
            <w:tcBorders>
              <w:top w:val="single" w:sz="4" w:space="0" w:color="auto"/>
              <w:left w:val="single" w:sz="4" w:space="0" w:color="auto"/>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Гранулометрический</w:t>
            </w:r>
          </w:p>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вид почв</w:t>
            </w:r>
          </w:p>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(по М. М. Филатову)</w:t>
            </w:r>
          </w:p>
        </w:tc>
        <w:tc>
          <w:tcPr>
            <w:tcW w:w="351"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рН</w:t>
            </w:r>
          </w:p>
        </w:tc>
        <w:tc>
          <w:tcPr>
            <w:tcW w:w="988" w:type="pct"/>
            <w:tcBorders>
              <w:top w:val="single" w:sz="4" w:space="0" w:color="auto"/>
              <w:left w:val="single" w:sz="4" w:space="0" w:color="auto"/>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Минерализация по сухому остатку, мг/кг</w:t>
            </w:r>
          </w:p>
        </w:tc>
      </w:tr>
      <w:tr w:rsidR="00060FBC" w:rsidRPr="00004BF1" w:rsidTr="0016200E">
        <w:trPr>
          <w:trHeight w:hRule="exact" w:val="397"/>
          <w:jc w:val="center"/>
        </w:trPr>
        <w:tc>
          <w:tcPr>
            <w:tcW w:w="1094"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Горные территории</w:t>
            </w: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ГЛСБ «Шымбулак»</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Глина</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7,3</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50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val="kk-KZ" w:eastAsia="en-US"/>
              </w:rPr>
            </w:pPr>
            <w:r w:rsidRPr="00004BF1">
              <w:rPr>
                <w:rFonts w:eastAsiaTheme="minorHAnsi"/>
                <w:sz w:val="22"/>
                <w:szCs w:val="22"/>
                <w:lang w:val="kk-KZ" w:eastAsia="en-US"/>
              </w:rPr>
              <w:t>БАО</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Суглинок</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6,0</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150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Известковый</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Глина</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7,8</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450</w:t>
            </w:r>
          </w:p>
        </w:tc>
      </w:tr>
      <w:tr w:rsidR="00060FBC" w:rsidRPr="00004BF1" w:rsidTr="0016200E">
        <w:trPr>
          <w:trHeight w:hRule="exact" w:val="397"/>
          <w:jc w:val="center"/>
        </w:trPr>
        <w:tc>
          <w:tcPr>
            <w:tcW w:w="1094"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Территория</w:t>
            </w:r>
          </w:p>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г. Алматы</w:t>
            </w: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Институт географии</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Супесь</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8,0</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350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 xml:space="preserve">Парк </w:t>
            </w:r>
            <w:r w:rsidRPr="00004BF1">
              <w:rPr>
                <w:rFonts w:eastAsiaTheme="minorHAnsi"/>
                <w:sz w:val="22"/>
                <w:szCs w:val="22"/>
                <w:lang w:val="kk-KZ" w:eastAsia="en-US"/>
              </w:rPr>
              <w:t>первого президента</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Супесь</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8,0</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350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Алтын орда</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Супесь</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8,3</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250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spacing w:line="360" w:lineRule="auto"/>
              <w:contextualSpacing/>
              <w:rPr>
                <w:color w:val="000000"/>
                <w:sz w:val="22"/>
                <w:szCs w:val="22"/>
                <w:lang w:eastAsia="en-US"/>
              </w:rPr>
            </w:pPr>
            <w:r w:rsidRPr="00004BF1">
              <w:rPr>
                <w:color w:val="000000"/>
                <w:sz w:val="22"/>
                <w:szCs w:val="22"/>
                <w:lang w:eastAsia="en-US"/>
              </w:rPr>
              <w:t>ВОАД</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Суглинок</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8,2</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350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spacing w:line="360" w:lineRule="auto"/>
              <w:contextualSpacing/>
              <w:rPr>
                <w:color w:val="000000"/>
                <w:sz w:val="22"/>
                <w:szCs w:val="22"/>
                <w:lang w:eastAsia="en-US"/>
              </w:rPr>
            </w:pPr>
            <w:r w:rsidRPr="00004BF1">
              <w:rPr>
                <w:color w:val="000000"/>
                <w:sz w:val="22"/>
                <w:szCs w:val="22"/>
                <w:lang w:eastAsia="en-US"/>
              </w:rPr>
              <w:t>СОАД</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Супесь с гравий</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8,2</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300</w:t>
            </w:r>
          </w:p>
        </w:tc>
      </w:tr>
      <w:tr w:rsidR="00060FBC" w:rsidRPr="00004BF1" w:rsidTr="0016200E">
        <w:trPr>
          <w:trHeight w:hRule="exact" w:val="397"/>
          <w:jc w:val="center"/>
        </w:trPr>
        <w:tc>
          <w:tcPr>
            <w:tcW w:w="1094"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Малые города, населенные пункты городского типа</w:t>
            </w: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Каскелен</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Супесь</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7,3</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300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proofErr w:type="spellStart"/>
            <w:r w:rsidRPr="00004BF1">
              <w:rPr>
                <w:rFonts w:eastAsiaTheme="minorHAnsi"/>
                <w:sz w:val="22"/>
                <w:szCs w:val="22"/>
                <w:lang w:eastAsia="en-US"/>
              </w:rPr>
              <w:t>Узынагаш</w:t>
            </w:r>
            <w:proofErr w:type="spellEnd"/>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Глина</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8,0</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300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Шамалган</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Песок</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8,5</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300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Талгар</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Глина</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8,1</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350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Есик</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Суглинок</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8,3</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300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Капшагай</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Песок</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8,7</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150</w:t>
            </w:r>
          </w:p>
        </w:tc>
      </w:tr>
      <w:tr w:rsidR="00060FBC" w:rsidRPr="00004BF1" w:rsidTr="0016200E">
        <w:trPr>
          <w:trHeight w:hRule="exact" w:val="397"/>
          <w:jc w:val="center"/>
        </w:trPr>
        <w:tc>
          <w:tcPr>
            <w:tcW w:w="1094"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Малые населенные пункты</w:t>
            </w: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Каргалы</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Супесь</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7,0</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75</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proofErr w:type="spellStart"/>
            <w:r w:rsidRPr="00004BF1">
              <w:rPr>
                <w:rFonts w:eastAsiaTheme="minorHAnsi"/>
                <w:sz w:val="22"/>
                <w:szCs w:val="22"/>
                <w:lang w:eastAsia="en-US"/>
              </w:rPr>
              <w:t>Турарские</w:t>
            </w:r>
            <w:proofErr w:type="spellEnd"/>
            <w:r w:rsidRPr="00004BF1">
              <w:rPr>
                <w:rFonts w:eastAsiaTheme="minorHAnsi"/>
                <w:sz w:val="22"/>
                <w:szCs w:val="22"/>
                <w:lang w:eastAsia="en-US"/>
              </w:rPr>
              <w:t xml:space="preserve"> дачи</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Суглинок</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8,3</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250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Междуреченск</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Суглинок</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8,1</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300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Карой (</w:t>
            </w:r>
            <w:proofErr w:type="spellStart"/>
            <w:r w:rsidRPr="00004BF1">
              <w:rPr>
                <w:rFonts w:eastAsiaTheme="minorHAnsi"/>
                <w:sz w:val="22"/>
                <w:szCs w:val="22"/>
                <w:lang w:eastAsia="en-US"/>
              </w:rPr>
              <w:t>Сорбулак</w:t>
            </w:r>
            <w:proofErr w:type="spellEnd"/>
            <w:r w:rsidRPr="00004BF1">
              <w:rPr>
                <w:rFonts w:eastAsiaTheme="minorHAnsi"/>
                <w:sz w:val="22"/>
                <w:szCs w:val="22"/>
                <w:lang w:eastAsia="en-US"/>
              </w:rPr>
              <w:t>)</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Песок</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8,2</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100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 xml:space="preserve">Кос </w:t>
            </w:r>
            <w:proofErr w:type="spellStart"/>
            <w:r w:rsidRPr="00004BF1">
              <w:rPr>
                <w:rFonts w:eastAsiaTheme="minorHAnsi"/>
                <w:sz w:val="22"/>
                <w:szCs w:val="22"/>
                <w:lang w:eastAsia="en-US"/>
              </w:rPr>
              <w:t>озен</w:t>
            </w:r>
            <w:proofErr w:type="spellEnd"/>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Суглинок</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8,3</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250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proofErr w:type="spellStart"/>
            <w:r w:rsidRPr="00004BF1">
              <w:rPr>
                <w:rFonts w:eastAsiaTheme="minorHAnsi"/>
                <w:sz w:val="22"/>
                <w:szCs w:val="22"/>
                <w:lang w:eastAsia="en-US"/>
              </w:rPr>
              <w:t>Жетыген</w:t>
            </w:r>
            <w:proofErr w:type="spellEnd"/>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Суглинок</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8,8</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2000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proofErr w:type="spellStart"/>
            <w:r w:rsidRPr="00004BF1">
              <w:rPr>
                <w:rFonts w:eastAsiaTheme="minorHAnsi"/>
                <w:sz w:val="22"/>
                <w:szCs w:val="22"/>
                <w:lang w:eastAsia="en-US"/>
              </w:rPr>
              <w:t>Отеген</w:t>
            </w:r>
            <w:proofErr w:type="spellEnd"/>
            <w:r w:rsidRPr="00004BF1">
              <w:rPr>
                <w:rFonts w:eastAsiaTheme="minorHAnsi"/>
                <w:sz w:val="22"/>
                <w:szCs w:val="22"/>
                <w:lang w:eastAsia="en-US"/>
              </w:rPr>
              <w:t xml:space="preserve"> батыр</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Супесь с гравий</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8,2</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300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Космос</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Глина</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8,3</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400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proofErr w:type="spellStart"/>
            <w:r w:rsidRPr="00004BF1">
              <w:rPr>
                <w:rFonts w:eastAsiaTheme="minorHAnsi"/>
                <w:sz w:val="22"/>
                <w:szCs w:val="22"/>
                <w:lang w:eastAsia="en-US"/>
              </w:rPr>
              <w:t>Кырбалтабай</w:t>
            </w:r>
            <w:proofErr w:type="spellEnd"/>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Глина</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8,1</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900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proofErr w:type="spellStart"/>
            <w:r w:rsidRPr="00004BF1">
              <w:rPr>
                <w:rFonts w:eastAsiaTheme="minorHAnsi"/>
                <w:sz w:val="22"/>
                <w:szCs w:val="22"/>
                <w:lang w:eastAsia="en-US"/>
              </w:rPr>
              <w:t>Байдибек</w:t>
            </w:r>
            <w:proofErr w:type="spellEnd"/>
            <w:r w:rsidRPr="00004BF1">
              <w:rPr>
                <w:rFonts w:eastAsiaTheme="minorHAnsi"/>
                <w:sz w:val="22"/>
                <w:szCs w:val="22"/>
                <w:lang w:eastAsia="en-US"/>
              </w:rPr>
              <w:t xml:space="preserve"> би</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Глина</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8,1</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350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proofErr w:type="spellStart"/>
            <w:r w:rsidRPr="00004BF1">
              <w:rPr>
                <w:rFonts w:eastAsiaTheme="minorHAnsi"/>
                <w:sz w:val="22"/>
                <w:szCs w:val="22"/>
                <w:lang w:eastAsia="en-US"/>
              </w:rPr>
              <w:t>Толкын</w:t>
            </w:r>
            <w:proofErr w:type="spellEnd"/>
            <w:r w:rsidRPr="00004BF1">
              <w:rPr>
                <w:rFonts w:eastAsiaTheme="minorHAnsi"/>
                <w:sz w:val="22"/>
                <w:szCs w:val="22"/>
                <w:lang w:eastAsia="en-US"/>
              </w:rPr>
              <w:t xml:space="preserve"> (</w:t>
            </w:r>
            <w:proofErr w:type="spellStart"/>
            <w:r w:rsidRPr="00004BF1">
              <w:rPr>
                <w:rFonts w:eastAsiaTheme="minorHAnsi"/>
                <w:sz w:val="22"/>
                <w:szCs w:val="22"/>
                <w:lang w:eastAsia="en-US"/>
              </w:rPr>
              <w:t>Прудхоз</w:t>
            </w:r>
            <w:proofErr w:type="spellEnd"/>
            <w:r w:rsidRPr="00004BF1">
              <w:rPr>
                <w:rFonts w:eastAsiaTheme="minorHAnsi"/>
                <w:sz w:val="22"/>
                <w:szCs w:val="22"/>
                <w:lang w:eastAsia="en-US"/>
              </w:rPr>
              <w:t>)</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Суглинок</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8,5</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1150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Каракемер</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Глина и супесь</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8,3</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300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Боралдай</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Супесь</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8,4</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450</w:t>
            </w:r>
          </w:p>
        </w:tc>
      </w:tr>
      <w:tr w:rsidR="00060FBC" w:rsidRPr="00004BF1" w:rsidTr="0016200E">
        <w:trPr>
          <w:trHeight w:hRule="exact" w:val="397"/>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Трасса Капшагай-</w:t>
            </w:r>
            <w:proofErr w:type="spellStart"/>
            <w:r w:rsidRPr="00004BF1">
              <w:rPr>
                <w:rFonts w:eastAsiaTheme="minorHAnsi"/>
                <w:sz w:val="22"/>
                <w:szCs w:val="22"/>
                <w:lang w:eastAsia="en-US"/>
              </w:rPr>
              <w:t>Акши</w:t>
            </w:r>
            <w:proofErr w:type="spellEnd"/>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Песок</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8,5</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200</w:t>
            </w:r>
          </w:p>
        </w:tc>
      </w:tr>
      <w:tr w:rsidR="00060FBC" w:rsidRPr="00004BF1" w:rsidTr="0016200E">
        <w:trPr>
          <w:trHeight w:hRule="exact" w:val="553"/>
          <w:jc w:val="center"/>
        </w:trPr>
        <w:tc>
          <w:tcPr>
            <w:tcW w:w="1094"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Побережье КВ</w:t>
            </w:r>
          </w:p>
        </w:tc>
        <w:tc>
          <w:tcPr>
            <w:tcW w:w="14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r w:rsidRPr="00004BF1">
              <w:rPr>
                <w:rFonts w:eastAsiaTheme="minorHAnsi"/>
                <w:sz w:val="22"/>
                <w:szCs w:val="22"/>
                <w:lang w:eastAsia="en-US"/>
              </w:rPr>
              <w:t>Зона отдыха</w:t>
            </w:r>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Песок</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8,9</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100</w:t>
            </w:r>
          </w:p>
        </w:tc>
      </w:tr>
      <w:tr w:rsidR="00060FBC" w:rsidRPr="00004BF1" w:rsidTr="0016200E">
        <w:trPr>
          <w:trHeight w:hRule="exact" w:val="575"/>
          <w:jc w:val="center"/>
        </w:trPr>
        <w:tc>
          <w:tcPr>
            <w:tcW w:w="1094"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jc w:val="both"/>
              <w:textAlignment w:val="auto"/>
              <w:rPr>
                <w:rFonts w:eastAsiaTheme="minorHAnsi"/>
                <w:sz w:val="22"/>
                <w:szCs w:val="22"/>
                <w:lang w:eastAsia="en-US"/>
              </w:rPr>
            </w:pPr>
          </w:p>
        </w:tc>
        <w:tc>
          <w:tcPr>
            <w:tcW w:w="14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textAlignment w:val="auto"/>
              <w:rPr>
                <w:rFonts w:eastAsiaTheme="minorHAnsi"/>
                <w:sz w:val="22"/>
                <w:szCs w:val="22"/>
                <w:lang w:eastAsia="en-US"/>
              </w:rPr>
            </w:pPr>
            <w:proofErr w:type="spellStart"/>
            <w:r w:rsidRPr="00004BF1">
              <w:rPr>
                <w:rFonts w:eastAsiaTheme="minorHAnsi"/>
                <w:sz w:val="22"/>
                <w:szCs w:val="22"/>
                <w:lang w:eastAsia="en-US"/>
              </w:rPr>
              <w:t>Арна</w:t>
            </w:r>
            <w:proofErr w:type="spellEnd"/>
          </w:p>
        </w:tc>
        <w:tc>
          <w:tcPr>
            <w:tcW w:w="972" w:type="pct"/>
            <w:tcBorders>
              <w:top w:val="single" w:sz="4" w:space="0" w:color="auto"/>
              <w:left w:val="nil"/>
              <w:bottom w:val="single" w:sz="4" w:space="0" w:color="auto"/>
              <w:right w:val="nil"/>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Песок</w:t>
            </w:r>
          </w:p>
        </w:tc>
        <w:tc>
          <w:tcPr>
            <w:tcW w:w="146" w:type="pct"/>
            <w:tcBorders>
              <w:top w:val="single" w:sz="4" w:space="0" w:color="auto"/>
              <w:left w:val="nil"/>
              <w:bottom w:val="single" w:sz="4" w:space="0" w:color="auto"/>
              <w:right w:val="single" w:sz="4" w:space="0" w:color="auto"/>
            </w:tcBorders>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p>
        </w:tc>
        <w:tc>
          <w:tcPr>
            <w:tcW w:w="351" w:type="pct"/>
            <w:tcBorders>
              <w:top w:val="nil"/>
              <w:left w:val="single" w:sz="4" w:space="0" w:color="auto"/>
              <w:bottom w:val="single" w:sz="4" w:space="0" w:color="auto"/>
              <w:right w:val="single" w:sz="4" w:space="0" w:color="auto"/>
            </w:tcBorders>
            <w:shd w:val="clear" w:color="000000" w:fill="FFFFFF"/>
            <w:noWrap/>
            <w:vAlign w:val="center"/>
            <w:hideMark/>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8,6</w:t>
            </w:r>
          </w:p>
        </w:tc>
        <w:tc>
          <w:tcPr>
            <w:tcW w:w="988" w:type="pct"/>
            <w:tcBorders>
              <w:top w:val="single" w:sz="4" w:space="0" w:color="auto"/>
              <w:left w:val="nil"/>
              <w:bottom w:val="single" w:sz="4" w:space="0" w:color="auto"/>
              <w:right w:val="single" w:sz="4" w:space="0" w:color="auto"/>
            </w:tcBorders>
            <w:vAlign w:val="center"/>
          </w:tcPr>
          <w:p w:rsidR="00060FBC" w:rsidRPr="00004BF1" w:rsidRDefault="00060FBC" w:rsidP="0016200E">
            <w:pPr>
              <w:overflowPunct/>
              <w:autoSpaceDE/>
              <w:autoSpaceDN/>
              <w:adjustRightInd/>
              <w:spacing w:line="360" w:lineRule="auto"/>
              <w:contextualSpacing/>
              <w:jc w:val="center"/>
              <w:textAlignment w:val="auto"/>
              <w:rPr>
                <w:rFonts w:eastAsiaTheme="minorHAnsi"/>
                <w:sz w:val="22"/>
                <w:szCs w:val="22"/>
                <w:lang w:eastAsia="en-US"/>
              </w:rPr>
            </w:pPr>
            <w:r w:rsidRPr="00004BF1">
              <w:rPr>
                <w:rFonts w:eastAsiaTheme="minorHAnsi"/>
                <w:sz w:val="22"/>
                <w:szCs w:val="22"/>
                <w:lang w:eastAsia="en-US"/>
              </w:rPr>
              <w:t>150</w:t>
            </w:r>
          </w:p>
        </w:tc>
      </w:tr>
    </w:tbl>
    <w:p w:rsidR="00060FBC" w:rsidRPr="00004BF1" w:rsidRDefault="00060FBC" w:rsidP="00060FBC">
      <w:pPr>
        <w:overflowPunct/>
        <w:autoSpaceDE/>
        <w:autoSpaceDN/>
        <w:adjustRightInd/>
        <w:spacing w:line="360" w:lineRule="auto"/>
        <w:ind w:firstLine="567"/>
        <w:contextualSpacing/>
        <w:jc w:val="both"/>
        <w:textAlignment w:val="auto"/>
        <w:rPr>
          <w:rFonts w:eastAsiaTheme="minorHAnsi"/>
          <w:sz w:val="24"/>
          <w:szCs w:val="24"/>
          <w:lang w:eastAsia="en-US"/>
        </w:rPr>
      </w:pPr>
      <w:r w:rsidRPr="00004BF1">
        <w:rPr>
          <w:rFonts w:eastAsiaTheme="minorHAnsi"/>
          <w:sz w:val="24"/>
          <w:szCs w:val="24"/>
          <w:lang w:eastAsia="en-US"/>
        </w:rPr>
        <w:br w:type="page"/>
      </w:r>
    </w:p>
    <w:p w:rsidR="00060FBC" w:rsidRPr="00004BF1" w:rsidRDefault="00060FBC" w:rsidP="00060FBC">
      <w:pPr>
        <w:overflowPunct/>
        <w:autoSpaceDE/>
        <w:autoSpaceDN/>
        <w:adjustRightInd/>
        <w:spacing w:line="360" w:lineRule="auto"/>
        <w:textAlignment w:val="auto"/>
        <w:rPr>
          <w:rFonts w:eastAsiaTheme="minorHAnsi"/>
          <w:sz w:val="24"/>
          <w:szCs w:val="24"/>
          <w:lang w:eastAsia="en-US"/>
        </w:rPr>
      </w:pPr>
      <w:r w:rsidRPr="00004BF1">
        <w:rPr>
          <w:rFonts w:eastAsiaTheme="minorHAnsi"/>
          <w:sz w:val="24"/>
          <w:szCs w:val="24"/>
          <w:lang w:eastAsia="en-US"/>
        </w:rPr>
        <w:lastRenderedPageBreak/>
        <w:t xml:space="preserve">Таблица </w:t>
      </w:r>
      <w:r w:rsidR="00E706B2" w:rsidRPr="00004BF1">
        <w:rPr>
          <w:rFonts w:eastAsiaTheme="minorHAnsi"/>
          <w:sz w:val="24"/>
          <w:szCs w:val="24"/>
          <w:lang w:eastAsia="en-US"/>
        </w:rPr>
        <w:t>В</w:t>
      </w:r>
      <w:r w:rsidR="0097197A" w:rsidRPr="00004BF1">
        <w:rPr>
          <w:rFonts w:eastAsiaTheme="minorHAnsi"/>
          <w:sz w:val="24"/>
          <w:szCs w:val="24"/>
          <w:lang w:eastAsia="en-US"/>
        </w:rPr>
        <w:t>.</w:t>
      </w:r>
      <w:r w:rsidRPr="00004BF1">
        <w:rPr>
          <w:rFonts w:eastAsiaTheme="minorHAnsi"/>
          <w:sz w:val="24"/>
          <w:szCs w:val="24"/>
          <w:lang w:eastAsia="en-US"/>
        </w:rPr>
        <w:t>15 – Содержание тяжелых металлов в почвенном покрове</w:t>
      </w:r>
      <w:r w:rsidRPr="00004BF1">
        <w:rPr>
          <w:rFonts w:eastAsia="Calibri"/>
          <w:sz w:val="24"/>
          <w:szCs w:val="24"/>
          <w:lang w:eastAsia="en-US"/>
        </w:rPr>
        <w:t>, 2019 г.</w:t>
      </w:r>
    </w:p>
    <w:tbl>
      <w:tblPr>
        <w:tblW w:w="5000" w:type="pct"/>
        <w:tblLook w:val="04A0" w:firstRow="1" w:lastRow="0" w:firstColumn="1" w:lastColumn="0" w:noHBand="0" w:noVBand="1"/>
      </w:tblPr>
      <w:tblGrid>
        <w:gridCol w:w="1718"/>
        <w:gridCol w:w="2837"/>
        <w:gridCol w:w="745"/>
        <w:gridCol w:w="869"/>
        <w:gridCol w:w="867"/>
        <w:gridCol w:w="677"/>
        <w:gridCol w:w="949"/>
        <w:gridCol w:w="908"/>
      </w:tblGrid>
      <w:tr w:rsidR="00060FBC" w:rsidRPr="00004BF1" w:rsidTr="0016200E">
        <w:trPr>
          <w:trHeight w:val="267"/>
        </w:trPr>
        <w:tc>
          <w:tcPr>
            <w:tcW w:w="94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Зоны</w:t>
            </w:r>
          </w:p>
        </w:tc>
        <w:tc>
          <w:tcPr>
            <w:tcW w:w="153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Название</w:t>
            </w:r>
          </w:p>
        </w:tc>
        <w:tc>
          <w:tcPr>
            <w:tcW w:w="2525" w:type="pct"/>
            <w:gridSpan w:val="6"/>
            <w:tcBorders>
              <w:top w:val="single" w:sz="4" w:space="0" w:color="auto"/>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мг/кг</w:t>
            </w:r>
          </w:p>
        </w:tc>
      </w:tr>
      <w:tr w:rsidR="00060FBC" w:rsidRPr="00004BF1" w:rsidTr="0016200E">
        <w:trPr>
          <w:trHeight w:val="288"/>
        </w:trPr>
        <w:tc>
          <w:tcPr>
            <w:tcW w:w="945"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43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медь</w:t>
            </w:r>
          </w:p>
        </w:tc>
        <w:tc>
          <w:tcPr>
            <w:tcW w:w="42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свинец</w:t>
            </w:r>
          </w:p>
        </w:tc>
        <w:tc>
          <w:tcPr>
            <w:tcW w:w="42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никель</w:t>
            </w:r>
          </w:p>
        </w:tc>
        <w:tc>
          <w:tcPr>
            <w:tcW w:w="33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цинк</w:t>
            </w:r>
          </w:p>
        </w:tc>
        <w:tc>
          <w:tcPr>
            <w:tcW w:w="46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кобальт</w:t>
            </w:r>
          </w:p>
        </w:tc>
        <w:tc>
          <w:tcPr>
            <w:tcW w:w="44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кадмий</w:t>
            </w:r>
          </w:p>
        </w:tc>
      </w:tr>
      <w:tr w:rsidR="00060FBC" w:rsidRPr="00004BF1" w:rsidTr="0016200E">
        <w:trPr>
          <w:trHeight w:hRule="exact" w:val="369"/>
        </w:trPr>
        <w:tc>
          <w:tcPr>
            <w:tcW w:w="945"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Горные территории</w:t>
            </w: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ГЛСБ «Шымбулак»</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0,06</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1,71</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1,02</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0,09</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0,28</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0,37</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val="kk-KZ" w:eastAsia="ru-RU"/>
              </w:rPr>
            </w:pPr>
            <w:r w:rsidRPr="00004BF1">
              <w:rPr>
                <w:color w:val="000000"/>
                <w:sz w:val="22"/>
                <w:szCs w:val="22"/>
                <w:lang w:val="kk-KZ" w:eastAsia="ru-RU"/>
              </w:rPr>
              <w:t>БАО</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0,01</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1,12</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0,19</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0,24</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0,28</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0,26</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Известковый</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0,24</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2,54</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1,20</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0,17</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0,15</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0,28</w:t>
            </w:r>
          </w:p>
        </w:tc>
      </w:tr>
      <w:tr w:rsidR="00060FBC" w:rsidRPr="00004BF1" w:rsidTr="0016200E">
        <w:trPr>
          <w:trHeight w:hRule="exact" w:val="369"/>
        </w:trPr>
        <w:tc>
          <w:tcPr>
            <w:tcW w:w="945"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val="kk-KZ" w:eastAsia="ru-RU"/>
              </w:rPr>
            </w:pPr>
            <w:r w:rsidRPr="00004BF1">
              <w:rPr>
                <w:color w:val="000000"/>
                <w:sz w:val="22"/>
                <w:szCs w:val="22"/>
                <w:lang w:eastAsia="ru-RU"/>
              </w:rPr>
              <w:t>Территория</w:t>
            </w:r>
          </w:p>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г. Алматы</w:t>
            </w: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Институт географии</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0,34</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5,38</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0,44</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2,40</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0,45</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0,48</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 xml:space="preserve">Парк </w:t>
            </w:r>
            <w:r w:rsidRPr="00004BF1">
              <w:rPr>
                <w:color w:val="000000"/>
                <w:sz w:val="22"/>
                <w:szCs w:val="22"/>
                <w:lang w:val="kk-KZ" w:eastAsia="ru-RU"/>
              </w:rPr>
              <w:t>первого</w:t>
            </w:r>
            <w:r w:rsidRPr="00004BF1">
              <w:rPr>
                <w:color w:val="000000"/>
                <w:sz w:val="22"/>
                <w:szCs w:val="22"/>
                <w:lang w:eastAsia="ru-RU"/>
              </w:rPr>
              <w:t xml:space="preserve"> </w:t>
            </w:r>
            <w:r w:rsidRPr="00004BF1">
              <w:rPr>
                <w:color w:val="000000"/>
                <w:sz w:val="22"/>
                <w:szCs w:val="22"/>
                <w:lang w:val="kk-KZ" w:eastAsia="ru-RU"/>
              </w:rPr>
              <w:t>п</w:t>
            </w:r>
            <w:r w:rsidRPr="00004BF1">
              <w:rPr>
                <w:color w:val="000000"/>
                <w:sz w:val="22"/>
                <w:szCs w:val="22"/>
                <w:lang w:eastAsia="ru-RU"/>
              </w:rPr>
              <w:t>резидента</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0,41</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2,79</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0,55</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0,38</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0,10</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0,39</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Алтын орда</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0,65</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5,38</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0,98</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1,11</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0,14</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0,25</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bottom"/>
            <w:hideMark/>
          </w:tcPr>
          <w:p w:rsidR="00060FBC" w:rsidRPr="00004BF1" w:rsidRDefault="00060FBC" w:rsidP="0016200E">
            <w:pPr>
              <w:spacing w:line="360" w:lineRule="auto"/>
              <w:contextualSpacing/>
              <w:rPr>
                <w:color w:val="000000"/>
                <w:sz w:val="22"/>
                <w:szCs w:val="22"/>
                <w:lang w:eastAsia="en-US"/>
              </w:rPr>
            </w:pPr>
            <w:r w:rsidRPr="00004BF1">
              <w:rPr>
                <w:color w:val="000000"/>
                <w:sz w:val="22"/>
                <w:szCs w:val="22"/>
                <w:lang w:eastAsia="en-US"/>
              </w:rPr>
              <w:t>ВОАД</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bCs/>
                <w:color w:val="000000"/>
                <w:sz w:val="22"/>
                <w:szCs w:val="22"/>
                <w:lang w:eastAsia="ru-RU"/>
              </w:rPr>
            </w:pPr>
            <w:r w:rsidRPr="00004BF1">
              <w:rPr>
                <w:bCs/>
                <w:color w:val="000000"/>
                <w:sz w:val="22"/>
                <w:szCs w:val="22"/>
                <w:lang w:eastAsia="ru-RU"/>
              </w:rPr>
              <w:t>216,8</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bCs/>
                <w:color w:val="000000"/>
                <w:sz w:val="22"/>
                <w:szCs w:val="22"/>
                <w:lang w:eastAsia="ru-RU"/>
              </w:rPr>
            </w:pPr>
            <w:r w:rsidRPr="00004BF1">
              <w:rPr>
                <w:bCs/>
                <w:color w:val="000000"/>
                <w:sz w:val="22"/>
                <w:szCs w:val="22"/>
                <w:lang w:eastAsia="ru-RU"/>
              </w:rPr>
              <w:t>71,12</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1,98</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4,15</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0,71</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0,55</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spacing w:line="360" w:lineRule="auto"/>
              <w:contextualSpacing/>
              <w:rPr>
                <w:color w:val="000000"/>
                <w:sz w:val="22"/>
                <w:szCs w:val="22"/>
                <w:lang w:eastAsia="en-US"/>
              </w:rPr>
            </w:pPr>
            <w:r w:rsidRPr="00004BF1">
              <w:rPr>
                <w:color w:val="000000"/>
                <w:sz w:val="22"/>
                <w:szCs w:val="22"/>
                <w:lang w:eastAsia="en-US"/>
              </w:rPr>
              <w:t>СОАД</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0,41</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4,96</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0,95</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0,37</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0,42</w:t>
            </w:r>
          </w:p>
        </w:tc>
      </w:tr>
      <w:tr w:rsidR="00060FBC" w:rsidRPr="00004BF1" w:rsidTr="0016200E">
        <w:trPr>
          <w:trHeight w:hRule="exact" w:val="369"/>
        </w:trPr>
        <w:tc>
          <w:tcPr>
            <w:tcW w:w="945"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Малые города, населенные пункты городского типа</w:t>
            </w: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Каскелен</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0,19</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7,04</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0,75</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2,39</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0,25</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0,50</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roofErr w:type="spellStart"/>
            <w:r w:rsidRPr="00004BF1">
              <w:rPr>
                <w:color w:val="000000"/>
                <w:sz w:val="22"/>
                <w:szCs w:val="22"/>
                <w:lang w:eastAsia="ru-RU"/>
              </w:rPr>
              <w:t>Узынагаш</w:t>
            </w:r>
            <w:proofErr w:type="spellEnd"/>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0,32</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2,46</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0,31</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0,09</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0,15</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0,39</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Шамалган</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0,23</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1,79</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0,31</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0,04</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0,15</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0,32</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Талгар</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0,27</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1,88</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0,80</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0,29</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0,21</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0,42</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Есик</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0,13</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4,21</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0,60</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0,60</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0,43</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Капшагай</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0,20</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2,12</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0,48</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0,37</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0,19</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0,52</w:t>
            </w:r>
          </w:p>
        </w:tc>
      </w:tr>
      <w:tr w:rsidR="00060FBC" w:rsidRPr="00004BF1" w:rsidTr="0016200E">
        <w:trPr>
          <w:trHeight w:hRule="exact" w:val="369"/>
        </w:trPr>
        <w:tc>
          <w:tcPr>
            <w:tcW w:w="945"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Малые населенные пункты</w:t>
            </w: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Каргалы</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0,02</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1,88</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1,20</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0,13</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0,21</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0,30</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roofErr w:type="spellStart"/>
            <w:r w:rsidRPr="00004BF1">
              <w:rPr>
                <w:color w:val="000000"/>
                <w:sz w:val="22"/>
                <w:szCs w:val="22"/>
                <w:lang w:eastAsia="ru-RU"/>
              </w:rPr>
              <w:t>Турарские</w:t>
            </w:r>
            <w:proofErr w:type="spellEnd"/>
            <w:r w:rsidRPr="00004BF1">
              <w:rPr>
                <w:color w:val="000000"/>
                <w:sz w:val="22"/>
                <w:szCs w:val="22"/>
                <w:lang w:eastAsia="ru-RU"/>
              </w:rPr>
              <w:t xml:space="preserve"> дачи</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0,29</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3,62</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0,13</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0,08</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0,17</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0,37</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Междуреченск</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0,21</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2,54</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0,37</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0,05</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0,18</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0,41</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Карой (</w:t>
            </w:r>
            <w:proofErr w:type="spellStart"/>
            <w:r w:rsidRPr="00004BF1">
              <w:rPr>
                <w:color w:val="000000"/>
                <w:sz w:val="22"/>
                <w:szCs w:val="22"/>
                <w:lang w:eastAsia="ru-RU"/>
              </w:rPr>
              <w:t>Сорбулак</w:t>
            </w:r>
            <w:proofErr w:type="spellEnd"/>
            <w:r w:rsidRPr="00004BF1">
              <w:rPr>
                <w:color w:val="000000"/>
                <w:sz w:val="22"/>
                <w:szCs w:val="22"/>
                <w:lang w:eastAsia="ru-RU"/>
              </w:rPr>
              <w:t>)</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0,05</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0,21</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0,08</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0,05</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0,14</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0,68</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 xml:space="preserve">Кос </w:t>
            </w:r>
            <w:proofErr w:type="spellStart"/>
            <w:r w:rsidRPr="00004BF1">
              <w:rPr>
                <w:color w:val="000000"/>
                <w:sz w:val="22"/>
                <w:szCs w:val="22"/>
                <w:lang w:eastAsia="ru-RU"/>
              </w:rPr>
              <w:t>озен</w:t>
            </w:r>
            <w:proofErr w:type="spellEnd"/>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0,53</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3,04</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0,55</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0,23</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0,23</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0,56</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roofErr w:type="spellStart"/>
            <w:r w:rsidRPr="00004BF1">
              <w:rPr>
                <w:color w:val="000000"/>
                <w:sz w:val="22"/>
                <w:szCs w:val="22"/>
                <w:lang w:eastAsia="ru-RU"/>
              </w:rPr>
              <w:t>Жетыген</w:t>
            </w:r>
            <w:proofErr w:type="spellEnd"/>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0,71</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6,79</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0,73</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0,15</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0,29</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0,93</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roofErr w:type="spellStart"/>
            <w:r w:rsidRPr="00004BF1">
              <w:rPr>
                <w:color w:val="000000"/>
                <w:sz w:val="22"/>
                <w:szCs w:val="22"/>
                <w:lang w:eastAsia="ru-RU"/>
              </w:rPr>
              <w:t>Отеген</w:t>
            </w:r>
            <w:proofErr w:type="spellEnd"/>
            <w:r w:rsidRPr="00004BF1">
              <w:rPr>
                <w:color w:val="000000"/>
                <w:sz w:val="22"/>
                <w:szCs w:val="22"/>
                <w:lang w:eastAsia="ru-RU"/>
              </w:rPr>
              <w:t xml:space="preserve"> батыр</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0,27</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4,79</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0,62</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0,49</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0,33</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0,55</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Космос</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0,19</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4,54</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0,60</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0,23</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0,29</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0,41</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roofErr w:type="spellStart"/>
            <w:r w:rsidRPr="00004BF1">
              <w:rPr>
                <w:color w:val="000000"/>
                <w:sz w:val="22"/>
                <w:szCs w:val="22"/>
                <w:lang w:eastAsia="ru-RU"/>
              </w:rPr>
              <w:t>Кырбалтабай</w:t>
            </w:r>
            <w:proofErr w:type="spellEnd"/>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0,22</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3,12</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0,53</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0,42</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0,57</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roofErr w:type="spellStart"/>
            <w:r w:rsidRPr="00004BF1">
              <w:rPr>
                <w:color w:val="000000"/>
                <w:sz w:val="22"/>
                <w:szCs w:val="22"/>
                <w:lang w:eastAsia="ru-RU"/>
              </w:rPr>
              <w:t>Байдибек</w:t>
            </w:r>
            <w:proofErr w:type="spellEnd"/>
            <w:r w:rsidRPr="00004BF1">
              <w:rPr>
                <w:color w:val="000000"/>
                <w:sz w:val="22"/>
                <w:szCs w:val="22"/>
                <w:lang w:eastAsia="ru-RU"/>
              </w:rPr>
              <w:t xml:space="preserve"> би</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0,34</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3,96</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0,66</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0,30</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0,68</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roofErr w:type="spellStart"/>
            <w:r w:rsidRPr="00004BF1">
              <w:rPr>
                <w:color w:val="000000"/>
                <w:sz w:val="22"/>
                <w:szCs w:val="22"/>
                <w:lang w:eastAsia="ru-RU"/>
              </w:rPr>
              <w:t>Толкын</w:t>
            </w:r>
            <w:proofErr w:type="spellEnd"/>
            <w:r w:rsidRPr="00004BF1">
              <w:rPr>
                <w:color w:val="000000"/>
                <w:sz w:val="22"/>
                <w:szCs w:val="22"/>
                <w:lang w:eastAsia="ru-RU"/>
              </w:rPr>
              <w:t xml:space="preserve"> (</w:t>
            </w:r>
            <w:proofErr w:type="spellStart"/>
            <w:r w:rsidRPr="00004BF1">
              <w:rPr>
                <w:color w:val="000000"/>
                <w:sz w:val="22"/>
                <w:szCs w:val="22"/>
                <w:lang w:eastAsia="ru-RU"/>
              </w:rPr>
              <w:t>Прудхоз</w:t>
            </w:r>
            <w:proofErr w:type="spellEnd"/>
            <w:r w:rsidRPr="00004BF1">
              <w:rPr>
                <w:color w:val="000000"/>
                <w:sz w:val="22"/>
                <w:szCs w:val="22"/>
                <w:lang w:eastAsia="ru-RU"/>
              </w:rPr>
              <w:t>)</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0,34</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2,29</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0,98</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0,29</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0,43</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Каракемер</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0,20</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5,71</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0,24</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0,46</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0,50</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Боралдай</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0,18</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3,12</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0,73</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0,16</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0,26</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0,25</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Трасса Капшагай-</w:t>
            </w:r>
            <w:proofErr w:type="spellStart"/>
            <w:r w:rsidRPr="00004BF1">
              <w:rPr>
                <w:color w:val="000000"/>
                <w:sz w:val="22"/>
                <w:szCs w:val="22"/>
                <w:lang w:eastAsia="ru-RU"/>
              </w:rPr>
              <w:t>Акши</w:t>
            </w:r>
            <w:proofErr w:type="spellEnd"/>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0,11</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0,71</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0,35</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0,03</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0,20</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0,49</w:t>
            </w:r>
          </w:p>
        </w:tc>
      </w:tr>
      <w:tr w:rsidR="00060FBC" w:rsidRPr="00004BF1" w:rsidTr="0016200E">
        <w:trPr>
          <w:trHeight w:hRule="exact" w:val="369"/>
        </w:trPr>
        <w:tc>
          <w:tcPr>
            <w:tcW w:w="945"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Побережье КВ</w:t>
            </w:r>
          </w:p>
        </w:tc>
        <w:tc>
          <w:tcPr>
            <w:tcW w:w="1530"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r w:rsidRPr="00004BF1">
              <w:rPr>
                <w:color w:val="000000"/>
                <w:sz w:val="22"/>
                <w:szCs w:val="22"/>
                <w:lang w:eastAsia="ru-RU"/>
              </w:rPr>
              <w:t>Зона отдыха</w:t>
            </w:r>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0,07</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0,96</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0,35</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0,02</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0,75</w:t>
            </w:r>
          </w:p>
        </w:tc>
      </w:tr>
      <w:tr w:rsidR="00060FBC" w:rsidRPr="00004BF1" w:rsidTr="0016200E">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spacing w:line="360" w:lineRule="auto"/>
              <w:contextualSpacing/>
              <w:textAlignment w:val="auto"/>
              <w:rPr>
                <w:color w:val="000000"/>
                <w:sz w:val="22"/>
                <w:szCs w:val="22"/>
                <w:lang w:eastAsia="ru-RU"/>
              </w:rPr>
            </w:pPr>
            <w:proofErr w:type="spellStart"/>
            <w:r w:rsidRPr="00004BF1">
              <w:rPr>
                <w:color w:val="000000"/>
                <w:sz w:val="22"/>
                <w:szCs w:val="22"/>
                <w:lang w:eastAsia="ru-RU"/>
              </w:rPr>
              <w:t>Арна</w:t>
            </w:r>
            <w:proofErr w:type="spellEnd"/>
          </w:p>
        </w:tc>
        <w:tc>
          <w:tcPr>
            <w:tcW w:w="43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0,08</w:t>
            </w:r>
          </w:p>
        </w:tc>
        <w:tc>
          <w:tcPr>
            <w:tcW w:w="423"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1,62</w:t>
            </w:r>
          </w:p>
        </w:tc>
        <w:tc>
          <w:tcPr>
            <w:tcW w:w="42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0,48</w:t>
            </w:r>
          </w:p>
        </w:tc>
        <w:tc>
          <w:tcPr>
            <w:tcW w:w="332"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0,09</w:t>
            </w:r>
          </w:p>
        </w:tc>
        <w:tc>
          <w:tcPr>
            <w:tcW w:w="467"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0,28</w:t>
            </w:r>
          </w:p>
        </w:tc>
        <w:tc>
          <w:tcPr>
            <w:tcW w:w="445"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spacing w:line="360" w:lineRule="auto"/>
              <w:contextualSpacing/>
              <w:jc w:val="center"/>
              <w:textAlignment w:val="auto"/>
              <w:rPr>
                <w:color w:val="000000"/>
                <w:sz w:val="22"/>
                <w:szCs w:val="22"/>
                <w:lang w:eastAsia="ru-RU"/>
              </w:rPr>
            </w:pPr>
            <w:r w:rsidRPr="00004BF1">
              <w:rPr>
                <w:color w:val="000000"/>
                <w:sz w:val="22"/>
                <w:szCs w:val="22"/>
                <w:lang w:eastAsia="ru-RU"/>
              </w:rPr>
              <w:t>0,63</w:t>
            </w:r>
          </w:p>
        </w:tc>
      </w:tr>
    </w:tbl>
    <w:p w:rsidR="00060FBC" w:rsidRPr="00004BF1" w:rsidRDefault="00060FBC" w:rsidP="00060FBC">
      <w:pPr>
        <w:overflowPunct/>
        <w:autoSpaceDE/>
        <w:autoSpaceDN/>
        <w:adjustRightInd/>
        <w:spacing w:line="360" w:lineRule="auto"/>
        <w:ind w:firstLine="567"/>
        <w:contextualSpacing/>
        <w:jc w:val="both"/>
        <w:textAlignment w:val="auto"/>
        <w:rPr>
          <w:rFonts w:eastAsiaTheme="minorHAnsi"/>
          <w:sz w:val="24"/>
          <w:szCs w:val="24"/>
          <w:lang w:eastAsia="en-US"/>
        </w:rPr>
      </w:pPr>
    </w:p>
    <w:p w:rsidR="00060FBC" w:rsidRPr="00004BF1" w:rsidRDefault="00060FBC" w:rsidP="00060FBC">
      <w:pPr>
        <w:spacing w:line="360" w:lineRule="auto"/>
        <w:contextualSpacing/>
        <w:jc w:val="both"/>
        <w:rPr>
          <w:rFonts w:eastAsiaTheme="minorHAnsi"/>
          <w:sz w:val="24"/>
          <w:szCs w:val="24"/>
          <w:lang w:eastAsia="en-US"/>
        </w:rPr>
      </w:pPr>
      <w:r w:rsidRPr="00004BF1">
        <w:rPr>
          <w:rFonts w:eastAsiaTheme="minorHAnsi"/>
          <w:sz w:val="24"/>
          <w:szCs w:val="24"/>
          <w:lang w:eastAsia="en-US"/>
        </w:rPr>
        <w:br w:type="page"/>
      </w:r>
    </w:p>
    <w:p w:rsidR="00060FBC" w:rsidRPr="00004BF1" w:rsidRDefault="00060FBC" w:rsidP="00060FBC">
      <w:pPr>
        <w:spacing w:line="360" w:lineRule="auto"/>
        <w:contextualSpacing/>
        <w:jc w:val="both"/>
        <w:rPr>
          <w:rFonts w:eastAsia="Calibri"/>
          <w:sz w:val="24"/>
          <w:szCs w:val="24"/>
          <w:lang w:val="kk-KZ" w:eastAsia="en-US"/>
        </w:rPr>
      </w:pPr>
      <w:r w:rsidRPr="00004BF1">
        <w:rPr>
          <w:rFonts w:eastAsia="Calibri"/>
          <w:sz w:val="24"/>
          <w:szCs w:val="24"/>
          <w:lang w:eastAsia="en-US"/>
        </w:rPr>
        <w:lastRenderedPageBreak/>
        <w:t xml:space="preserve">Таблица </w:t>
      </w:r>
      <w:r w:rsidR="00E706B2" w:rsidRPr="00004BF1">
        <w:rPr>
          <w:rFonts w:eastAsia="Calibri"/>
          <w:sz w:val="24"/>
          <w:szCs w:val="24"/>
          <w:lang w:eastAsia="en-US"/>
        </w:rPr>
        <w:t>В</w:t>
      </w:r>
      <w:r w:rsidR="0097197A" w:rsidRPr="00004BF1">
        <w:rPr>
          <w:rFonts w:eastAsia="Calibri"/>
          <w:sz w:val="24"/>
          <w:szCs w:val="24"/>
          <w:lang w:eastAsia="en-US"/>
        </w:rPr>
        <w:t>.</w:t>
      </w:r>
      <w:r w:rsidRPr="00004BF1">
        <w:rPr>
          <w:rFonts w:eastAsia="Calibri"/>
          <w:sz w:val="24"/>
          <w:szCs w:val="24"/>
          <w:lang w:eastAsia="en-US"/>
        </w:rPr>
        <w:t xml:space="preserve">16 – Средние значения и пределы рН, </w:t>
      </w:r>
      <w:proofErr w:type="gramStart"/>
      <w:r w:rsidRPr="00004BF1">
        <w:rPr>
          <w:rFonts w:eastAsia="Calibri"/>
          <w:sz w:val="24"/>
          <w:szCs w:val="24"/>
          <w:lang w:eastAsia="en-US"/>
        </w:rPr>
        <w:t>ВВ</w:t>
      </w:r>
      <w:proofErr w:type="gramEnd"/>
      <w:r w:rsidRPr="00004BF1">
        <w:rPr>
          <w:rFonts w:eastAsia="Calibri"/>
          <w:sz w:val="24"/>
          <w:szCs w:val="24"/>
          <w:lang w:eastAsia="en-US"/>
        </w:rPr>
        <w:t xml:space="preserve"> и окисляемости СП, 2020 г.</w:t>
      </w:r>
    </w:p>
    <w:tbl>
      <w:tblPr>
        <w:tblW w:w="5000" w:type="pct"/>
        <w:tblLook w:val="04A0" w:firstRow="1" w:lastRow="0" w:firstColumn="1" w:lastColumn="0" w:noHBand="0" w:noVBand="1"/>
      </w:tblPr>
      <w:tblGrid>
        <w:gridCol w:w="720"/>
        <w:gridCol w:w="2666"/>
        <w:gridCol w:w="1089"/>
        <w:gridCol w:w="1244"/>
        <w:gridCol w:w="1952"/>
        <w:gridCol w:w="1899"/>
      </w:tblGrid>
      <w:tr w:rsidR="00060FBC" w:rsidRPr="00004BF1" w:rsidTr="0016200E">
        <w:trPr>
          <w:trHeight w:val="270"/>
        </w:trPr>
        <w:tc>
          <w:tcPr>
            <w:tcW w:w="37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w:t>
            </w:r>
          </w:p>
        </w:tc>
        <w:tc>
          <w:tcPr>
            <w:tcW w:w="1393"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Зоны</w:t>
            </w:r>
          </w:p>
        </w:tc>
        <w:tc>
          <w:tcPr>
            <w:tcW w:w="5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Годы</w:t>
            </w:r>
          </w:p>
        </w:tc>
        <w:tc>
          <w:tcPr>
            <w:tcW w:w="6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рН</w:t>
            </w:r>
          </w:p>
        </w:tc>
        <w:tc>
          <w:tcPr>
            <w:tcW w:w="10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Взвешенные вещества, мг/дм</w:t>
            </w:r>
            <w:r w:rsidRPr="00004BF1">
              <w:rPr>
                <w:color w:val="000000"/>
                <w:vertAlign w:val="superscript"/>
                <w:lang w:eastAsia="ru-RU"/>
              </w:rPr>
              <w:t>3</w:t>
            </w:r>
          </w:p>
        </w:tc>
        <w:tc>
          <w:tcPr>
            <w:tcW w:w="99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 xml:space="preserve">Окисляемость, </w:t>
            </w:r>
            <w:proofErr w:type="spellStart"/>
            <w:r w:rsidRPr="00004BF1">
              <w:rPr>
                <w:color w:val="000000"/>
                <w:lang w:eastAsia="ru-RU"/>
              </w:rPr>
              <w:t>мгО</w:t>
            </w:r>
            <w:proofErr w:type="spellEnd"/>
            <w:r w:rsidRPr="00004BF1">
              <w:rPr>
                <w:color w:val="000000"/>
                <w:lang w:eastAsia="ru-RU"/>
              </w:rPr>
              <w:t>/дм</w:t>
            </w:r>
            <w:r w:rsidRPr="00004BF1">
              <w:rPr>
                <w:color w:val="000000"/>
                <w:vertAlign w:val="superscript"/>
                <w:lang w:eastAsia="ru-RU"/>
              </w:rPr>
              <w:t>3</w:t>
            </w:r>
          </w:p>
        </w:tc>
      </w:tr>
      <w:tr w:rsidR="00060FBC" w:rsidRPr="00004BF1" w:rsidTr="0016200E">
        <w:trPr>
          <w:trHeight w:val="365"/>
        </w:trPr>
        <w:tc>
          <w:tcPr>
            <w:tcW w:w="376" w:type="pct"/>
            <w:vMerge/>
            <w:tcBorders>
              <w:top w:val="single" w:sz="4" w:space="0" w:color="auto"/>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1393"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название</w:t>
            </w:r>
          </w:p>
        </w:tc>
        <w:tc>
          <w:tcPr>
            <w:tcW w:w="569"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650"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1020"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992" w:type="pct"/>
            <w:vMerge/>
            <w:tcBorders>
              <w:top w:val="single" w:sz="4" w:space="0" w:color="auto"/>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r>
      <w:tr w:rsidR="00060FBC" w:rsidRPr="00004BF1" w:rsidTr="0016200E">
        <w:trPr>
          <w:trHeight w:val="285"/>
        </w:trPr>
        <w:tc>
          <w:tcPr>
            <w:tcW w:w="37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1</w:t>
            </w:r>
          </w:p>
        </w:tc>
        <w:tc>
          <w:tcPr>
            <w:tcW w:w="1393"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contextualSpacing/>
              <w:textAlignment w:val="auto"/>
              <w:rPr>
                <w:color w:val="000000"/>
                <w:lang w:eastAsia="ru-RU"/>
              </w:rPr>
            </w:pPr>
            <w:r w:rsidRPr="00004BF1">
              <w:rPr>
                <w:color w:val="000000"/>
                <w:lang w:eastAsia="ru-RU"/>
              </w:rPr>
              <w:t>Горные территории</w:t>
            </w:r>
          </w:p>
        </w:tc>
        <w:tc>
          <w:tcPr>
            <w:tcW w:w="56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2018</w:t>
            </w:r>
          </w:p>
        </w:tc>
        <w:tc>
          <w:tcPr>
            <w:tcW w:w="65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5,1-6,3</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5,8</w:t>
            </w:r>
          </w:p>
        </w:tc>
        <w:tc>
          <w:tcPr>
            <w:tcW w:w="102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4,0-83,9</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40,4</w:t>
            </w:r>
          </w:p>
        </w:tc>
        <w:tc>
          <w:tcPr>
            <w:tcW w:w="992"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2,0-10,6</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5,00</w:t>
            </w:r>
          </w:p>
        </w:tc>
      </w:tr>
      <w:tr w:rsidR="00060FBC" w:rsidRPr="00004BF1" w:rsidTr="0016200E">
        <w:trPr>
          <w:trHeight w:val="300"/>
        </w:trPr>
        <w:tc>
          <w:tcPr>
            <w:tcW w:w="37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139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56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2019</w:t>
            </w:r>
          </w:p>
        </w:tc>
        <w:tc>
          <w:tcPr>
            <w:tcW w:w="65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5,1-5,4</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5,3</w:t>
            </w:r>
          </w:p>
        </w:tc>
        <w:tc>
          <w:tcPr>
            <w:tcW w:w="102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16,5-22,2</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19,3</w:t>
            </w:r>
          </w:p>
        </w:tc>
        <w:tc>
          <w:tcPr>
            <w:tcW w:w="992"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3,84-10,9</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7,47</w:t>
            </w:r>
          </w:p>
        </w:tc>
      </w:tr>
      <w:tr w:rsidR="00060FBC" w:rsidRPr="00004BF1" w:rsidTr="0016200E">
        <w:trPr>
          <w:trHeight w:val="300"/>
        </w:trPr>
        <w:tc>
          <w:tcPr>
            <w:tcW w:w="37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139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56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2020</w:t>
            </w:r>
          </w:p>
        </w:tc>
        <w:tc>
          <w:tcPr>
            <w:tcW w:w="65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4,7-7,0</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5,5</w:t>
            </w:r>
          </w:p>
        </w:tc>
        <w:tc>
          <w:tcPr>
            <w:tcW w:w="102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u w:val="single"/>
                <w:lang w:eastAsia="ru-RU"/>
              </w:rPr>
            </w:pPr>
            <w:r w:rsidRPr="00004BF1">
              <w:rPr>
                <w:u w:val="single"/>
                <w:lang w:eastAsia="ru-RU"/>
              </w:rPr>
              <w:t>5,0-48,0</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lang w:eastAsia="ru-RU"/>
              </w:rPr>
              <w:t>17,4</w:t>
            </w:r>
          </w:p>
        </w:tc>
        <w:tc>
          <w:tcPr>
            <w:tcW w:w="992"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1,28-5,76</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3,16</w:t>
            </w:r>
          </w:p>
        </w:tc>
      </w:tr>
      <w:tr w:rsidR="00060FBC" w:rsidRPr="00004BF1" w:rsidTr="0016200E">
        <w:trPr>
          <w:trHeight w:val="300"/>
        </w:trPr>
        <w:tc>
          <w:tcPr>
            <w:tcW w:w="37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w:t>
            </w:r>
          </w:p>
        </w:tc>
        <w:tc>
          <w:tcPr>
            <w:tcW w:w="1393"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contextualSpacing/>
              <w:textAlignment w:val="auto"/>
              <w:rPr>
                <w:color w:val="000000"/>
                <w:lang w:eastAsia="ru-RU"/>
              </w:rPr>
            </w:pPr>
            <w:r w:rsidRPr="00004BF1">
              <w:rPr>
                <w:color w:val="000000"/>
                <w:lang w:eastAsia="ru-RU"/>
              </w:rPr>
              <w:t>Территория г. Алматы</w:t>
            </w:r>
          </w:p>
        </w:tc>
        <w:tc>
          <w:tcPr>
            <w:tcW w:w="56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2018</w:t>
            </w:r>
          </w:p>
        </w:tc>
        <w:tc>
          <w:tcPr>
            <w:tcW w:w="65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5,6-6,7</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6,0</w:t>
            </w:r>
          </w:p>
        </w:tc>
        <w:tc>
          <w:tcPr>
            <w:tcW w:w="102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117,0-230,4</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155,2</w:t>
            </w:r>
          </w:p>
        </w:tc>
        <w:tc>
          <w:tcPr>
            <w:tcW w:w="992"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2,80-12,70</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9,00</w:t>
            </w:r>
          </w:p>
        </w:tc>
      </w:tr>
      <w:tr w:rsidR="00060FBC" w:rsidRPr="00004BF1" w:rsidTr="0016200E">
        <w:trPr>
          <w:trHeight w:val="300"/>
        </w:trPr>
        <w:tc>
          <w:tcPr>
            <w:tcW w:w="37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139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56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2019</w:t>
            </w:r>
          </w:p>
        </w:tc>
        <w:tc>
          <w:tcPr>
            <w:tcW w:w="65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5,3-5,5</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5,4</w:t>
            </w:r>
          </w:p>
        </w:tc>
        <w:tc>
          <w:tcPr>
            <w:tcW w:w="102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20,7-22,0</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21,4</w:t>
            </w:r>
          </w:p>
        </w:tc>
        <w:tc>
          <w:tcPr>
            <w:tcW w:w="992"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6,59-12,5</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8,66</w:t>
            </w:r>
          </w:p>
        </w:tc>
      </w:tr>
      <w:tr w:rsidR="00060FBC" w:rsidRPr="00004BF1" w:rsidTr="0016200E">
        <w:trPr>
          <w:trHeight w:val="300"/>
        </w:trPr>
        <w:tc>
          <w:tcPr>
            <w:tcW w:w="37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139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56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2020</w:t>
            </w:r>
          </w:p>
        </w:tc>
        <w:tc>
          <w:tcPr>
            <w:tcW w:w="65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5,9-6,7</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6,2</w:t>
            </w:r>
          </w:p>
        </w:tc>
        <w:tc>
          <w:tcPr>
            <w:tcW w:w="102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29,0-238,0</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77,4</w:t>
            </w:r>
          </w:p>
        </w:tc>
        <w:tc>
          <w:tcPr>
            <w:tcW w:w="992"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2,40-6,72</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3,73</w:t>
            </w:r>
          </w:p>
        </w:tc>
      </w:tr>
      <w:tr w:rsidR="00060FBC" w:rsidRPr="00004BF1" w:rsidTr="0016200E">
        <w:trPr>
          <w:trHeight w:val="300"/>
        </w:trPr>
        <w:tc>
          <w:tcPr>
            <w:tcW w:w="37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3</w:t>
            </w:r>
          </w:p>
        </w:tc>
        <w:tc>
          <w:tcPr>
            <w:tcW w:w="1393"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contextualSpacing/>
              <w:textAlignment w:val="auto"/>
              <w:rPr>
                <w:color w:val="000000"/>
                <w:lang w:eastAsia="ru-RU"/>
              </w:rPr>
            </w:pPr>
            <w:r w:rsidRPr="00004BF1">
              <w:rPr>
                <w:color w:val="000000"/>
                <w:lang w:eastAsia="ru-RU"/>
              </w:rPr>
              <w:t>Малые города, населенные пункты городского типа</w:t>
            </w:r>
          </w:p>
        </w:tc>
        <w:tc>
          <w:tcPr>
            <w:tcW w:w="56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2018</w:t>
            </w:r>
          </w:p>
        </w:tc>
        <w:tc>
          <w:tcPr>
            <w:tcW w:w="65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5,4-6,7</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5,9</w:t>
            </w:r>
          </w:p>
        </w:tc>
        <w:tc>
          <w:tcPr>
            <w:tcW w:w="102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94,8-196,1</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143,1</w:t>
            </w:r>
          </w:p>
        </w:tc>
        <w:tc>
          <w:tcPr>
            <w:tcW w:w="992"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5,10-8,30</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7,07</w:t>
            </w:r>
          </w:p>
        </w:tc>
      </w:tr>
      <w:tr w:rsidR="00060FBC" w:rsidRPr="00004BF1" w:rsidTr="0016200E">
        <w:trPr>
          <w:trHeight w:val="300"/>
        </w:trPr>
        <w:tc>
          <w:tcPr>
            <w:tcW w:w="37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139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56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2019</w:t>
            </w:r>
          </w:p>
        </w:tc>
        <w:tc>
          <w:tcPr>
            <w:tcW w:w="65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5,2-5,5</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5,4</w:t>
            </w:r>
          </w:p>
        </w:tc>
        <w:tc>
          <w:tcPr>
            <w:tcW w:w="102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20,2-24,9</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22,5</w:t>
            </w:r>
          </w:p>
        </w:tc>
        <w:tc>
          <w:tcPr>
            <w:tcW w:w="992"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3,85-11,5</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7,98</w:t>
            </w:r>
          </w:p>
        </w:tc>
      </w:tr>
      <w:tr w:rsidR="00060FBC" w:rsidRPr="00004BF1" w:rsidTr="0016200E">
        <w:trPr>
          <w:trHeight w:val="300"/>
        </w:trPr>
        <w:tc>
          <w:tcPr>
            <w:tcW w:w="37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139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56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2020</w:t>
            </w:r>
          </w:p>
        </w:tc>
        <w:tc>
          <w:tcPr>
            <w:tcW w:w="65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5,3-6,9</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6,2</w:t>
            </w:r>
          </w:p>
        </w:tc>
        <w:tc>
          <w:tcPr>
            <w:tcW w:w="102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21,0-147,0</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81,8</w:t>
            </w:r>
          </w:p>
        </w:tc>
        <w:tc>
          <w:tcPr>
            <w:tcW w:w="992"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1,12-11,68</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5,41</w:t>
            </w:r>
          </w:p>
        </w:tc>
      </w:tr>
      <w:tr w:rsidR="00060FBC" w:rsidRPr="00004BF1" w:rsidTr="0016200E">
        <w:trPr>
          <w:trHeight w:val="300"/>
        </w:trPr>
        <w:tc>
          <w:tcPr>
            <w:tcW w:w="37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4</w:t>
            </w:r>
          </w:p>
        </w:tc>
        <w:tc>
          <w:tcPr>
            <w:tcW w:w="1393" w:type="pct"/>
            <w:vMerge w:val="restart"/>
            <w:tcBorders>
              <w:top w:val="nil"/>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contextualSpacing/>
              <w:textAlignment w:val="auto"/>
              <w:rPr>
                <w:color w:val="000000"/>
                <w:lang w:eastAsia="ru-RU"/>
              </w:rPr>
            </w:pPr>
            <w:r w:rsidRPr="00004BF1">
              <w:rPr>
                <w:color w:val="000000"/>
                <w:lang w:eastAsia="ru-RU"/>
              </w:rPr>
              <w:t>Малые населенные пункты</w:t>
            </w:r>
          </w:p>
        </w:tc>
        <w:tc>
          <w:tcPr>
            <w:tcW w:w="56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2018</w:t>
            </w:r>
          </w:p>
        </w:tc>
        <w:tc>
          <w:tcPr>
            <w:tcW w:w="65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5,8-6,7</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6,1</w:t>
            </w:r>
          </w:p>
        </w:tc>
        <w:tc>
          <w:tcPr>
            <w:tcW w:w="102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107,6-234,0</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157,9</w:t>
            </w:r>
          </w:p>
        </w:tc>
        <w:tc>
          <w:tcPr>
            <w:tcW w:w="992"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6,30-10,70</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8,93</w:t>
            </w:r>
          </w:p>
        </w:tc>
      </w:tr>
      <w:tr w:rsidR="00060FBC" w:rsidRPr="00004BF1" w:rsidTr="0016200E">
        <w:trPr>
          <w:trHeight w:val="300"/>
        </w:trPr>
        <w:tc>
          <w:tcPr>
            <w:tcW w:w="376"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1393" w:type="pct"/>
            <w:vMerge/>
            <w:tcBorders>
              <w:top w:val="nil"/>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56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2019</w:t>
            </w:r>
          </w:p>
        </w:tc>
        <w:tc>
          <w:tcPr>
            <w:tcW w:w="65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5,3-5,9</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5,7</w:t>
            </w:r>
          </w:p>
        </w:tc>
        <w:tc>
          <w:tcPr>
            <w:tcW w:w="102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18,4-36,0</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27,2</w:t>
            </w:r>
          </w:p>
        </w:tc>
        <w:tc>
          <w:tcPr>
            <w:tcW w:w="992"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3,92-6,56</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4,96</w:t>
            </w:r>
          </w:p>
        </w:tc>
      </w:tr>
      <w:tr w:rsidR="00060FBC" w:rsidRPr="00004BF1" w:rsidTr="0016200E">
        <w:trPr>
          <w:trHeight w:val="300"/>
        </w:trPr>
        <w:tc>
          <w:tcPr>
            <w:tcW w:w="376"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1393"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56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2020</w:t>
            </w:r>
          </w:p>
        </w:tc>
        <w:tc>
          <w:tcPr>
            <w:tcW w:w="65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4,2-8,0</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5,6</w:t>
            </w:r>
          </w:p>
        </w:tc>
        <w:tc>
          <w:tcPr>
            <w:tcW w:w="1020"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1,0-349,0</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35,6</w:t>
            </w:r>
          </w:p>
        </w:tc>
        <w:tc>
          <w:tcPr>
            <w:tcW w:w="992" w:type="pct"/>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1,12-10,24</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4,65</w:t>
            </w:r>
          </w:p>
        </w:tc>
      </w:tr>
      <w:tr w:rsidR="00060FBC" w:rsidRPr="00004BF1" w:rsidTr="0016200E">
        <w:trPr>
          <w:trHeight w:val="300"/>
        </w:trPr>
        <w:tc>
          <w:tcPr>
            <w:tcW w:w="37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5</w:t>
            </w:r>
          </w:p>
        </w:tc>
        <w:tc>
          <w:tcPr>
            <w:tcW w:w="13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A06519">
            <w:pPr>
              <w:overflowPunct/>
              <w:autoSpaceDE/>
              <w:autoSpaceDN/>
              <w:adjustRightInd/>
              <w:contextualSpacing/>
              <w:textAlignment w:val="auto"/>
              <w:rPr>
                <w:color w:val="000000"/>
                <w:lang w:eastAsia="ru-RU"/>
              </w:rPr>
            </w:pPr>
            <w:r w:rsidRPr="00004BF1">
              <w:rPr>
                <w:lang w:eastAsia="ru-RU"/>
              </w:rPr>
              <w:t xml:space="preserve">Побережье </w:t>
            </w:r>
            <w:r w:rsidR="00A06519" w:rsidRPr="00004BF1">
              <w:rPr>
                <w:lang w:eastAsia="ru-RU"/>
              </w:rPr>
              <w:t>КВ</w:t>
            </w:r>
            <w:r w:rsidRPr="00004BF1">
              <w:rPr>
                <w:lang w:eastAsia="ru-RU"/>
              </w:rPr>
              <w:t xml:space="preserve"> </w:t>
            </w:r>
          </w:p>
        </w:tc>
        <w:tc>
          <w:tcPr>
            <w:tcW w:w="569" w:type="pct"/>
            <w:tcBorders>
              <w:top w:val="single" w:sz="4" w:space="0" w:color="auto"/>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2018</w:t>
            </w:r>
          </w:p>
        </w:tc>
        <w:tc>
          <w:tcPr>
            <w:tcW w:w="650" w:type="pct"/>
            <w:tcBorders>
              <w:top w:val="single" w:sz="4" w:space="0" w:color="auto"/>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6,0-7,8</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6,7</w:t>
            </w:r>
          </w:p>
        </w:tc>
        <w:tc>
          <w:tcPr>
            <w:tcW w:w="1020" w:type="pct"/>
            <w:tcBorders>
              <w:top w:val="single" w:sz="4" w:space="0" w:color="auto"/>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97,0-548,0</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384,3</w:t>
            </w:r>
          </w:p>
        </w:tc>
        <w:tc>
          <w:tcPr>
            <w:tcW w:w="992" w:type="pct"/>
            <w:tcBorders>
              <w:top w:val="single" w:sz="4" w:space="0" w:color="auto"/>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1,10-15,20</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7,40</w:t>
            </w:r>
          </w:p>
        </w:tc>
      </w:tr>
      <w:tr w:rsidR="00060FBC" w:rsidRPr="00004BF1" w:rsidTr="0016200E">
        <w:trPr>
          <w:trHeight w:val="300"/>
        </w:trPr>
        <w:tc>
          <w:tcPr>
            <w:tcW w:w="376"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1393"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569" w:type="pct"/>
            <w:tcBorders>
              <w:top w:val="single" w:sz="4" w:space="0" w:color="auto"/>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2019</w:t>
            </w:r>
          </w:p>
        </w:tc>
        <w:tc>
          <w:tcPr>
            <w:tcW w:w="650" w:type="pct"/>
            <w:tcBorders>
              <w:top w:val="single" w:sz="4" w:space="0" w:color="auto"/>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5,2-5,5</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5,4</w:t>
            </w:r>
          </w:p>
        </w:tc>
        <w:tc>
          <w:tcPr>
            <w:tcW w:w="1020" w:type="pct"/>
            <w:tcBorders>
              <w:top w:val="single" w:sz="4" w:space="0" w:color="auto"/>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38,8-46,1</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41,5</w:t>
            </w:r>
          </w:p>
        </w:tc>
        <w:tc>
          <w:tcPr>
            <w:tcW w:w="992" w:type="pct"/>
            <w:tcBorders>
              <w:top w:val="single" w:sz="4" w:space="0" w:color="auto"/>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4,49-11,50</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7,55</w:t>
            </w:r>
          </w:p>
        </w:tc>
      </w:tr>
      <w:tr w:rsidR="00060FBC" w:rsidRPr="00004BF1" w:rsidTr="0016200E">
        <w:trPr>
          <w:trHeight w:val="300"/>
        </w:trPr>
        <w:tc>
          <w:tcPr>
            <w:tcW w:w="376"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1393"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contextualSpacing/>
              <w:textAlignment w:val="auto"/>
              <w:rPr>
                <w:color w:val="000000"/>
                <w:lang w:eastAsia="ru-RU"/>
              </w:rPr>
            </w:pPr>
          </w:p>
        </w:tc>
        <w:tc>
          <w:tcPr>
            <w:tcW w:w="569" w:type="pct"/>
            <w:tcBorders>
              <w:top w:val="single" w:sz="4" w:space="0" w:color="auto"/>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2020</w:t>
            </w:r>
          </w:p>
        </w:tc>
        <w:tc>
          <w:tcPr>
            <w:tcW w:w="650" w:type="pct"/>
            <w:tcBorders>
              <w:top w:val="single" w:sz="4" w:space="0" w:color="auto"/>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4,9-5,6</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5,3</w:t>
            </w:r>
          </w:p>
        </w:tc>
        <w:tc>
          <w:tcPr>
            <w:tcW w:w="1020" w:type="pct"/>
            <w:tcBorders>
              <w:top w:val="single" w:sz="4" w:space="0" w:color="auto"/>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18,0-27,0</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21,3</w:t>
            </w:r>
          </w:p>
        </w:tc>
        <w:tc>
          <w:tcPr>
            <w:tcW w:w="992" w:type="pct"/>
            <w:tcBorders>
              <w:top w:val="single" w:sz="4" w:space="0" w:color="auto"/>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contextualSpacing/>
              <w:jc w:val="center"/>
              <w:textAlignment w:val="auto"/>
              <w:rPr>
                <w:color w:val="000000"/>
                <w:u w:val="single"/>
                <w:lang w:eastAsia="ru-RU"/>
              </w:rPr>
            </w:pPr>
            <w:r w:rsidRPr="00004BF1">
              <w:rPr>
                <w:color w:val="000000"/>
                <w:u w:val="single"/>
                <w:lang w:eastAsia="ru-RU"/>
              </w:rPr>
              <w:t>2,08-6,88</w:t>
            </w:r>
          </w:p>
          <w:p w:rsidR="00060FBC" w:rsidRPr="00004BF1" w:rsidRDefault="00060FBC" w:rsidP="0016200E">
            <w:pPr>
              <w:overflowPunct/>
              <w:autoSpaceDE/>
              <w:autoSpaceDN/>
              <w:adjustRightInd/>
              <w:contextualSpacing/>
              <w:jc w:val="center"/>
              <w:textAlignment w:val="auto"/>
              <w:rPr>
                <w:color w:val="000000"/>
                <w:lang w:eastAsia="ru-RU"/>
              </w:rPr>
            </w:pPr>
            <w:r w:rsidRPr="00004BF1">
              <w:rPr>
                <w:color w:val="000000"/>
                <w:lang w:eastAsia="ru-RU"/>
              </w:rPr>
              <w:t>4,43</w:t>
            </w:r>
          </w:p>
        </w:tc>
      </w:tr>
      <w:tr w:rsidR="00060FBC" w:rsidRPr="00004BF1" w:rsidTr="0016200E">
        <w:trPr>
          <w:trHeight w:val="300"/>
        </w:trPr>
        <w:tc>
          <w:tcPr>
            <w:tcW w:w="5000" w:type="pct"/>
            <w:gridSpan w:val="6"/>
            <w:tcBorders>
              <w:top w:val="single" w:sz="4" w:space="0" w:color="auto"/>
              <w:left w:val="single" w:sz="4" w:space="0" w:color="auto"/>
              <w:bottom w:val="single" w:sz="4" w:space="0" w:color="auto"/>
              <w:right w:val="single" w:sz="4" w:space="0" w:color="auto"/>
            </w:tcBorders>
            <w:vAlign w:val="center"/>
          </w:tcPr>
          <w:p w:rsidR="00060FBC" w:rsidRPr="00004BF1" w:rsidRDefault="00060FBC" w:rsidP="00C62CD7">
            <w:pPr>
              <w:overflowPunct/>
              <w:autoSpaceDE/>
              <w:autoSpaceDN/>
              <w:adjustRightInd/>
              <w:ind w:firstLine="709"/>
              <w:contextualSpacing/>
              <w:textAlignment w:val="auto"/>
              <w:rPr>
                <w:i/>
                <w:color w:val="000000"/>
                <w:lang w:eastAsia="ru-RU"/>
              </w:rPr>
            </w:pPr>
            <w:r w:rsidRPr="00004BF1">
              <w:rPr>
                <w:color w:val="000000"/>
                <w:lang w:eastAsia="ru-RU"/>
              </w:rPr>
              <w:t>Примечание</w:t>
            </w:r>
            <w:r w:rsidR="005E32C4" w:rsidRPr="00004BF1">
              <w:rPr>
                <w:color w:val="000000"/>
                <w:lang w:eastAsia="ru-RU"/>
              </w:rPr>
              <w:t xml:space="preserve"> –</w:t>
            </w:r>
            <w:r w:rsidRPr="00004BF1">
              <w:rPr>
                <w:color w:val="000000"/>
                <w:lang w:eastAsia="ru-RU"/>
              </w:rPr>
              <w:t xml:space="preserve"> в числителе – пределы, в знаменателе – средние</w:t>
            </w:r>
          </w:p>
        </w:tc>
      </w:tr>
    </w:tbl>
    <w:p w:rsidR="00060FBC" w:rsidRPr="00004BF1" w:rsidRDefault="00060FBC" w:rsidP="00060FBC">
      <w:pPr>
        <w:ind w:firstLine="709"/>
        <w:contextualSpacing/>
        <w:rPr>
          <w:rFonts w:eastAsia="TimesNewRomanPSMT"/>
          <w:sz w:val="28"/>
          <w:szCs w:val="28"/>
          <w:lang w:eastAsia="en-US"/>
        </w:rPr>
      </w:pPr>
    </w:p>
    <w:p w:rsidR="00060FBC" w:rsidRPr="00004BF1" w:rsidRDefault="00060FBC" w:rsidP="00E706B2">
      <w:pPr>
        <w:contextualSpacing/>
        <w:jc w:val="center"/>
        <w:rPr>
          <w:sz w:val="24"/>
          <w:szCs w:val="24"/>
          <w:lang w:eastAsia="en-US"/>
        </w:rPr>
      </w:pPr>
      <w:r w:rsidRPr="00004BF1">
        <w:rPr>
          <w:noProof/>
          <w:sz w:val="24"/>
          <w:szCs w:val="24"/>
          <w:lang w:eastAsia="ru-RU"/>
        </w:rPr>
        <w:drawing>
          <wp:inline distT="0" distB="0" distL="0" distR="0" wp14:anchorId="1D467492" wp14:editId="32F2D4EA">
            <wp:extent cx="3906982" cy="2767793"/>
            <wp:effectExtent l="0" t="0" r="0" b="0"/>
            <wp:docPr id="100" name="Рисунок 100" descr="C:\Users\Lau\Desktop\Отчет по ГФ_2020\Карты\Минерализ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u\Desktop\Отчет по ГФ_2020\Карты\Минерализация.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16815" cy="2774759"/>
                    </a:xfrm>
                    <a:prstGeom prst="rect">
                      <a:avLst/>
                    </a:prstGeom>
                    <a:noFill/>
                    <a:ln>
                      <a:noFill/>
                    </a:ln>
                  </pic:spPr>
                </pic:pic>
              </a:graphicData>
            </a:graphic>
          </wp:inline>
        </w:drawing>
      </w:r>
    </w:p>
    <w:p w:rsidR="00060FBC" w:rsidRPr="00004BF1" w:rsidRDefault="00060FBC" w:rsidP="00E706B2">
      <w:pPr>
        <w:contextualSpacing/>
        <w:jc w:val="center"/>
        <w:rPr>
          <w:sz w:val="24"/>
          <w:szCs w:val="24"/>
          <w:lang w:eastAsia="en-US"/>
        </w:rPr>
      </w:pPr>
      <w:r w:rsidRPr="00004BF1">
        <w:rPr>
          <w:sz w:val="24"/>
          <w:szCs w:val="24"/>
          <w:lang w:eastAsia="en-US"/>
        </w:rPr>
        <w:t xml:space="preserve">Рисунок </w:t>
      </w:r>
      <w:r w:rsidR="00E706B2" w:rsidRPr="00004BF1">
        <w:rPr>
          <w:sz w:val="24"/>
          <w:szCs w:val="24"/>
          <w:lang w:eastAsia="en-US"/>
        </w:rPr>
        <w:t>В</w:t>
      </w:r>
      <w:r w:rsidR="0097197A" w:rsidRPr="00004BF1">
        <w:rPr>
          <w:sz w:val="24"/>
          <w:szCs w:val="24"/>
          <w:lang w:eastAsia="en-US"/>
        </w:rPr>
        <w:t>.</w:t>
      </w:r>
      <w:r w:rsidRPr="00004BF1">
        <w:rPr>
          <w:sz w:val="24"/>
          <w:szCs w:val="24"/>
          <w:lang w:eastAsia="en-US"/>
        </w:rPr>
        <w:t>5 – Пространственное распределение средних значений минерализации снежного покрова по территории Алматинской агломерации, 2020 г.</w:t>
      </w:r>
      <w:r w:rsidRPr="00004BF1">
        <w:rPr>
          <w:sz w:val="24"/>
          <w:szCs w:val="24"/>
          <w:lang w:eastAsia="en-US"/>
        </w:rPr>
        <w:br w:type="page"/>
      </w:r>
    </w:p>
    <w:p w:rsidR="00060FBC" w:rsidRPr="00004BF1" w:rsidRDefault="00060FBC" w:rsidP="00060FBC">
      <w:pPr>
        <w:spacing w:line="360" w:lineRule="auto"/>
        <w:contextualSpacing/>
        <w:rPr>
          <w:sz w:val="24"/>
          <w:szCs w:val="24"/>
        </w:rPr>
      </w:pPr>
      <w:r w:rsidRPr="00004BF1">
        <w:rPr>
          <w:color w:val="000000"/>
          <w:sz w:val="24"/>
          <w:szCs w:val="24"/>
          <w:lang w:eastAsia="ru-RU"/>
        </w:rPr>
        <w:lastRenderedPageBreak/>
        <w:t xml:space="preserve">Таблица </w:t>
      </w:r>
      <w:r w:rsidR="00E706B2" w:rsidRPr="00004BF1">
        <w:rPr>
          <w:color w:val="000000"/>
          <w:sz w:val="24"/>
          <w:szCs w:val="24"/>
          <w:lang w:eastAsia="ru-RU"/>
        </w:rPr>
        <w:t>В</w:t>
      </w:r>
      <w:r w:rsidR="0097197A" w:rsidRPr="00004BF1">
        <w:rPr>
          <w:color w:val="000000"/>
          <w:sz w:val="24"/>
          <w:szCs w:val="24"/>
          <w:lang w:eastAsia="ru-RU"/>
        </w:rPr>
        <w:t>.</w:t>
      </w:r>
      <w:r w:rsidRPr="00004BF1">
        <w:rPr>
          <w:color w:val="000000"/>
          <w:sz w:val="24"/>
          <w:szCs w:val="24"/>
          <w:lang w:eastAsia="ru-RU"/>
        </w:rPr>
        <w:t>17 – Среднее содержание тяжелых металлов в снежном покрове АА</w:t>
      </w:r>
      <w:r w:rsidRPr="00004BF1">
        <w:rPr>
          <w:sz w:val="24"/>
          <w:szCs w:val="24"/>
        </w:rPr>
        <w:t>, 2020 г.</w:t>
      </w:r>
    </w:p>
    <w:tbl>
      <w:tblPr>
        <w:tblW w:w="5000" w:type="pct"/>
        <w:tblLook w:val="04A0" w:firstRow="1" w:lastRow="0" w:firstColumn="1" w:lastColumn="0" w:noHBand="0" w:noVBand="1"/>
      </w:tblPr>
      <w:tblGrid>
        <w:gridCol w:w="1704"/>
        <w:gridCol w:w="1457"/>
        <w:gridCol w:w="1388"/>
        <w:gridCol w:w="1120"/>
        <w:gridCol w:w="1256"/>
        <w:gridCol w:w="1257"/>
        <w:gridCol w:w="1388"/>
      </w:tblGrid>
      <w:tr w:rsidR="00060FBC" w:rsidRPr="00004BF1" w:rsidTr="0016200E">
        <w:trPr>
          <w:trHeight w:val="315"/>
        </w:trPr>
        <w:tc>
          <w:tcPr>
            <w:tcW w:w="891" w:type="pct"/>
            <w:tcBorders>
              <w:top w:val="single" w:sz="4" w:space="0" w:color="auto"/>
              <w:left w:val="single" w:sz="4" w:space="0" w:color="auto"/>
              <w:bottom w:val="single" w:sz="4" w:space="0" w:color="auto"/>
              <w:right w:val="single" w:sz="4" w:space="0" w:color="auto"/>
            </w:tcBorders>
            <w:vAlign w:val="center"/>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Зоны</w:t>
            </w:r>
          </w:p>
        </w:tc>
        <w:tc>
          <w:tcPr>
            <w:tcW w:w="761" w:type="pct"/>
            <w:tcBorders>
              <w:top w:val="single" w:sz="4" w:space="0" w:color="auto"/>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jc w:val="center"/>
              <w:textAlignment w:val="auto"/>
              <w:rPr>
                <w:color w:val="000000"/>
                <w:sz w:val="24"/>
                <w:szCs w:val="24"/>
                <w:lang w:eastAsia="ru-RU"/>
              </w:rPr>
            </w:pPr>
            <w:proofErr w:type="spellStart"/>
            <w:r w:rsidRPr="00004BF1">
              <w:rPr>
                <w:color w:val="000000"/>
                <w:sz w:val="24"/>
                <w:szCs w:val="24"/>
                <w:lang w:eastAsia="ru-RU"/>
              </w:rPr>
              <w:t>Cu</w:t>
            </w:r>
            <w:proofErr w:type="spellEnd"/>
          </w:p>
        </w:tc>
        <w:tc>
          <w:tcPr>
            <w:tcW w:w="725" w:type="pct"/>
            <w:tcBorders>
              <w:top w:val="single" w:sz="4" w:space="0" w:color="auto"/>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jc w:val="center"/>
              <w:textAlignment w:val="auto"/>
              <w:rPr>
                <w:color w:val="000000"/>
                <w:sz w:val="24"/>
                <w:szCs w:val="24"/>
                <w:lang w:eastAsia="ru-RU"/>
              </w:rPr>
            </w:pPr>
            <w:proofErr w:type="spellStart"/>
            <w:r w:rsidRPr="00004BF1">
              <w:rPr>
                <w:color w:val="000000"/>
                <w:sz w:val="24"/>
                <w:szCs w:val="24"/>
                <w:lang w:eastAsia="ru-RU"/>
              </w:rPr>
              <w:t>Zn</w:t>
            </w:r>
            <w:proofErr w:type="spellEnd"/>
          </w:p>
        </w:tc>
        <w:tc>
          <w:tcPr>
            <w:tcW w:w="585" w:type="pct"/>
            <w:tcBorders>
              <w:top w:val="single" w:sz="4" w:space="0" w:color="auto"/>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jc w:val="center"/>
              <w:textAlignment w:val="auto"/>
              <w:rPr>
                <w:color w:val="000000"/>
                <w:sz w:val="24"/>
                <w:szCs w:val="24"/>
                <w:lang w:eastAsia="ru-RU"/>
              </w:rPr>
            </w:pPr>
            <w:proofErr w:type="spellStart"/>
            <w:r w:rsidRPr="00004BF1">
              <w:rPr>
                <w:color w:val="000000"/>
                <w:sz w:val="24"/>
                <w:szCs w:val="24"/>
                <w:lang w:eastAsia="ru-RU"/>
              </w:rPr>
              <w:t>Cd</w:t>
            </w:r>
            <w:proofErr w:type="spellEnd"/>
          </w:p>
        </w:tc>
        <w:tc>
          <w:tcPr>
            <w:tcW w:w="656" w:type="pct"/>
            <w:tcBorders>
              <w:top w:val="single" w:sz="4" w:space="0" w:color="auto"/>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jc w:val="center"/>
              <w:textAlignment w:val="auto"/>
              <w:rPr>
                <w:color w:val="000000"/>
                <w:sz w:val="24"/>
                <w:szCs w:val="24"/>
                <w:lang w:eastAsia="ru-RU"/>
              </w:rPr>
            </w:pPr>
            <w:proofErr w:type="spellStart"/>
            <w:r w:rsidRPr="00004BF1">
              <w:rPr>
                <w:color w:val="000000"/>
                <w:sz w:val="24"/>
                <w:szCs w:val="24"/>
                <w:lang w:eastAsia="ru-RU"/>
              </w:rPr>
              <w:t>Co</w:t>
            </w:r>
            <w:proofErr w:type="spellEnd"/>
          </w:p>
        </w:tc>
        <w:tc>
          <w:tcPr>
            <w:tcW w:w="657" w:type="pct"/>
            <w:tcBorders>
              <w:top w:val="single" w:sz="4" w:space="0" w:color="auto"/>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jc w:val="center"/>
              <w:textAlignment w:val="auto"/>
              <w:rPr>
                <w:color w:val="000000"/>
                <w:sz w:val="24"/>
                <w:szCs w:val="24"/>
                <w:lang w:eastAsia="ru-RU"/>
              </w:rPr>
            </w:pPr>
            <w:proofErr w:type="spellStart"/>
            <w:r w:rsidRPr="00004BF1">
              <w:rPr>
                <w:color w:val="000000"/>
                <w:sz w:val="24"/>
                <w:szCs w:val="24"/>
                <w:lang w:eastAsia="ru-RU"/>
              </w:rPr>
              <w:t>Ni</w:t>
            </w:r>
            <w:proofErr w:type="spellEnd"/>
          </w:p>
        </w:tc>
        <w:tc>
          <w:tcPr>
            <w:tcW w:w="725" w:type="pct"/>
            <w:tcBorders>
              <w:top w:val="single" w:sz="4" w:space="0" w:color="auto"/>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jc w:val="center"/>
              <w:textAlignment w:val="auto"/>
              <w:rPr>
                <w:color w:val="000000"/>
                <w:sz w:val="24"/>
                <w:szCs w:val="24"/>
                <w:lang w:eastAsia="ru-RU"/>
              </w:rPr>
            </w:pPr>
            <w:proofErr w:type="spellStart"/>
            <w:r w:rsidRPr="00004BF1">
              <w:rPr>
                <w:color w:val="000000"/>
                <w:sz w:val="24"/>
                <w:szCs w:val="24"/>
                <w:lang w:eastAsia="ru-RU"/>
              </w:rPr>
              <w:t>Pb</w:t>
            </w:r>
            <w:proofErr w:type="spellEnd"/>
          </w:p>
        </w:tc>
      </w:tr>
      <w:tr w:rsidR="00060FBC" w:rsidRPr="00004BF1" w:rsidTr="0016200E">
        <w:trPr>
          <w:trHeight w:val="315"/>
        </w:trPr>
        <w:tc>
          <w:tcPr>
            <w:tcW w:w="891" w:type="pct"/>
            <w:tcBorders>
              <w:top w:val="single" w:sz="4" w:space="0" w:color="auto"/>
              <w:left w:val="single" w:sz="4" w:space="0" w:color="auto"/>
              <w:bottom w:val="single" w:sz="4" w:space="0" w:color="auto"/>
              <w:right w:val="single" w:sz="4" w:space="0" w:color="auto"/>
            </w:tcBorders>
            <w:vAlign w:val="center"/>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название</w:t>
            </w:r>
          </w:p>
        </w:tc>
        <w:tc>
          <w:tcPr>
            <w:tcW w:w="4109" w:type="pct"/>
            <w:gridSpan w:val="6"/>
            <w:tcBorders>
              <w:top w:val="nil"/>
              <w:left w:val="nil"/>
              <w:bottom w:val="single" w:sz="4" w:space="0" w:color="auto"/>
              <w:right w:val="single" w:sz="4" w:space="0" w:color="auto"/>
            </w:tcBorders>
            <w:shd w:val="clear" w:color="auto" w:fill="auto"/>
            <w:noWrap/>
            <w:vAlign w:val="center"/>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мкг/дм</w:t>
            </w:r>
            <w:r w:rsidRPr="00004BF1">
              <w:rPr>
                <w:color w:val="000000"/>
                <w:sz w:val="24"/>
                <w:szCs w:val="24"/>
                <w:vertAlign w:val="superscript"/>
                <w:lang w:eastAsia="ru-RU"/>
              </w:rPr>
              <w:t>3</w:t>
            </w:r>
          </w:p>
        </w:tc>
      </w:tr>
      <w:tr w:rsidR="00060FBC" w:rsidRPr="00004BF1" w:rsidTr="0016200E">
        <w:trPr>
          <w:trHeight w:val="315"/>
        </w:trPr>
        <w:tc>
          <w:tcPr>
            <w:tcW w:w="8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w:t>
            </w:r>
          </w:p>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Горные территории</w:t>
            </w:r>
          </w:p>
        </w:tc>
        <w:tc>
          <w:tcPr>
            <w:tcW w:w="7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25,9</w:t>
            </w:r>
          </w:p>
        </w:tc>
        <w:tc>
          <w:tcPr>
            <w:tcW w:w="72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21,9</w:t>
            </w:r>
          </w:p>
        </w:tc>
        <w:tc>
          <w:tcPr>
            <w:tcW w:w="5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2,1</w:t>
            </w:r>
          </w:p>
        </w:tc>
        <w:tc>
          <w:tcPr>
            <w:tcW w:w="6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15,3</w:t>
            </w:r>
          </w:p>
        </w:tc>
        <w:tc>
          <w:tcPr>
            <w:tcW w:w="6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6,8</w:t>
            </w:r>
          </w:p>
        </w:tc>
        <w:tc>
          <w:tcPr>
            <w:tcW w:w="72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25,0</w:t>
            </w:r>
          </w:p>
        </w:tc>
      </w:tr>
      <w:tr w:rsidR="00060FBC" w:rsidRPr="00004BF1" w:rsidTr="0016200E">
        <w:trPr>
          <w:trHeight w:val="630"/>
        </w:trPr>
        <w:tc>
          <w:tcPr>
            <w:tcW w:w="8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w:t>
            </w:r>
          </w:p>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Территория</w:t>
            </w:r>
          </w:p>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г. Алматы</w:t>
            </w:r>
          </w:p>
        </w:tc>
        <w:tc>
          <w:tcPr>
            <w:tcW w:w="7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26,1</w:t>
            </w:r>
          </w:p>
        </w:tc>
        <w:tc>
          <w:tcPr>
            <w:tcW w:w="72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35,8</w:t>
            </w:r>
          </w:p>
        </w:tc>
        <w:tc>
          <w:tcPr>
            <w:tcW w:w="5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3,0</w:t>
            </w:r>
          </w:p>
        </w:tc>
        <w:tc>
          <w:tcPr>
            <w:tcW w:w="6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16,4</w:t>
            </w:r>
          </w:p>
        </w:tc>
        <w:tc>
          <w:tcPr>
            <w:tcW w:w="6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21,6</w:t>
            </w:r>
          </w:p>
        </w:tc>
        <w:tc>
          <w:tcPr>
            <w:tcW w:w="72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36,0</w:t>
            </w:r>
          </w:p>
        </w:tc>
      </w:tr>
      <w:tr w:rsidR="00060FBC" w:rsidRPr="00004BF1" w:rsidTr="0016200E">
        <w:trPr>
          <w:trHeight w:val="945"/>
        </w:trPr>
        <w:tc>
          <w:tcPr>
            <w:tcW w:w="8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3</w:t>
            </w:r>
          </w:p>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Малые города, населенные пункты городского типа</w:t>
            </w:r>
          </w:p>
        </w:tc>
        <w:tc>
          <w:tcPr>
            <w:tcW w:w="7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24,2</w:t>
            </w:r>
          </w:p>
        </w:tc>
        <w:tc>
          <w:tcPr>
            <w:tcW w:w="72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22,9</w:t>
            </w:r>
          </w:p>
        </w:tc>
        <w:tc>
          <w:tcPr>
            <w:tcW w:w="5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2,6</w:t>
            </w:r>
          </w:p>
        </w:tc>
        <w:tc>
          <w:tcPr>
            <w:tcW w:w="6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13,8</w:t>
            </w:r>
          </w:p>
        </w:tc>
        <w:tc>
          <w:tcPr>
            <w:tcW w:w="6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16,4</w:t>
            </w:r>
          </w:p>
        </w:tc>
        <w:tc>
          <w:tcPr>
            <w:tcW w:w="72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38,2</w:t>
            </w:r>
          </w:p>
        </w:tc>
      </w:tr>
      <w:tr w:rsidR="00060FBC" w:rsidRPr="00004BF1" w:rsidTr="0016200E">
        <w:trPr>
          <w:trHeight w:val="630"/>
        </w:trPr>
        <w:tc>
          <w:tcPr>
            <w:tcW w:w="8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4</w:t>
            </w:r>
          </w:p>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Малые населенные пункты</w:t>
            </w:r>
          </w:p>
        </w:tc>
        <w:tc>
          <w:tcPr>
            <w:tcW w:w="7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23,4</w:t>
            </w:r>
          </w:p>
        </w:tc>
        <w:tc>
          <w:tcPr>
            <w:tcW w:w="72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25,1</w:t>
            </w:r>
          </w:p>
        </w:tc>
        <w:tc>
          <w:tcPr>
            <w:tcW w:w="5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2,4</w:t>
            </w:r>
          </w:p>
        </w:tc>
        <w:tc>
          <w:tcPr>
            <w:tcW w:w="6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14,1</w:t>
            </w:r>
          </w:p>
        </w:tc>
        <w:tc>
          <w:tcPr>
            <w:tcW w:w="6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13,9</w:t>
            </w:r>
          </w:p>
        </w:tc>
        <w:tc>
          <w:tcPr>
            <w:tcW w:w="72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31,3</w:t>
            </w:r>
          </w:p>
        </w:tc>
      </w:tr>
      <w:tr w:rsidR="00060FBC" w:rsidRPr="00004BF1" w:rsidTr="0016200E">
        <w:trPr>
          <w:trHeight w:val="630"/>
        </w:trPr>
        <w:tc>
          <w:tcPr>
            <w:tcW w:w="8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5</w:t>
            </w:r>
          </w:p>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Побережье КВ</w:t>
            </w:r>
          </w:p>
        </w:tc>
        <w:tc>
          <w:tcPr>
            <w:tcW w:w="7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24,6</w:t>
            </w:r>
          </w:p>
        </w:tc>
        <w:tc>
          <w:tcPr>
            <w:tcW w:w="72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27,5</w:t>
            </w:r>
          </w:p>
        </w:tc>
        <w:tc>
          <w:tcPr>
            <w:tcW w:w="5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3,3</w:t>
            </w:r>
          </w:p>
        </w:tc>
        <w:tc>
          <w:tcPr>
            <w:tcW w:w="6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9,6</w:t>
            </w:r>
          </w:p>
        </w:tc>
        <w:tc>
          <w:tcPr>
            <w:tcW w:w="6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17,1</w:t>
            </w:r>
          </w:p>
        </w:tc>
        <w:tc>
          <w:tcPr>
            <w:tcW w:w="72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32,7</w:t>
            </w:r>
          </w:p>
        </w:tc>
      </w:tr>
      <w:tr w:rsidR="00060FBC" w:rsidRPr="00004BF1" w:rsidTr="0016200E">
        <w:trPr>
          <w:trHeight w:val="315"/>
        </w:trPr>
        <w:tc>
          <w:tcPr>
            <w:tcW w:w="8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Пределы</w:t>
            </w:r>
          </w:p>
        </w:tc>
        <w:tc>
          <w:tcPr>
            <w:tcW w:w="7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23,4-26,1</w:t>
            </w:r>
          </w:p>
        </w:tc>
        <w:tc>
          <w:tcPr>
            <w:tcW w:w="72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21,9-35,8</w:t>
            </w:r>
          </w:p>
        </w:tc>
        <w:tc>
          <w:tcPr>
            <w:tcW w:w="5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2,1-3,3</w:t>
            </w:r>
          </w:p>
        </w:tc>
        <w:tc>
          <w:tcPr>
            <w:tcW w:w="6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9,6-16,4</w:t>
            </w:r>
          </w:p>
        </w:tc>
        <w:tc>
          <w:tcPr>
            <w:tcW w:w="6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6,8-21,6</w:t>
            </w:r>
          </w:p>
        </w:tc>
        <w:tc>
          <w:tcPr>
            <w:tcW w:w="72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25,0-38,2</w:t>
            </w:r>
          </w:p>
        </w:tc>
      </w:tr>
      <w:tr w:rsidR="00060FBC" w:rsidRPr="00004BF1" w:rsidTr="0016200E">
        <w:trPr>
          <w:trHeight w:val="315"/>
        </w:trPr>
        <w:tc>
          <w:tcPr>
            <w:tcW w:w="8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val="en-US" w:eastAsia="ru-RU"/>
              </w:rPr>
            </w:pPr>
            <w:r w:rsidRPr="00004BF1">
              <w:rPr>
                <w:color w:val="000000"/>
                <w:sz w:val="24"/>
                <w:szCs w:val="24"/>
                <w:lang w:eastAsia="ru-RU"/>
              </w:rPr>
              <w:t>Среднее</w:t>
            </w:r>
          </w:p>
        </w:tc>
        <w:tc>
          <w:tcPr>
            <w:tcW w:w="7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24,8</w:t>
            </w:r>
          </w:p>
        </w:tc>
        <w:tc>
          <w:tcPr>
            <w:tcW w:w="72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26,6</w:t>
            </w:r>
          </w:p>
        </w:tc>
        <w:tc>
          <w:tcPr>
            <w:tcW w:w="58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2,7</w:t>
            </w:r>
          </w:p>
        </w:tc>
        <w:tc>
          <w:tcPr>
            <w:tcW w:w="6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13,8</w:t>
            </w:r>
          </w:p>
        </w:tc>
        <w:tc>
          <w:tcPr>
            <w:tcW w:w="6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15,2</w:t>
            </w:r>
          </w:p>
        </w:tc>
        <w:tc>
          <w:tcPr>
            <w:tcW w:w="72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sz w:val="24"/>
                <w:szCs w:val="24"/>
                <w:lang w:eastAsia="ru-RU"/>
              </w:rPr>
            </w:pPr>
            <w:r w:rsidRPr="00004BF1">
              <w:rPr>
                <w:color w:val="000000"/>
                <w:sz w:val="24"/>
                <w:szCs w:val="24"/>
                <w:lang w:eastAsia="ru-RU"/>
              </w:rPr>
              <w:t>32,6</w:t>
            </w:r>
          </w:p>
        </w:tc>
      </w:tr>
    </w:tbl>
    <w:p w:rsidR="00060FBC" w:rsidRPr="00004BF1" w:rsidRDefault="00060FBC" w:rsidP="00060FBC">
      <w:pPr>
        <w:ind w:firstLine="709"/>
        <w:contextualSpacing/>
        <w:rPr>
          <w:rFonts w:eastAsia="TimesNewRomanPSMT"/>
          <w:sz w:val="28"/>
          <w:szCs w:val="28"/>
          <w:lang w:eastAsia="en-US"/>
        </w:rPr>
      </w:pPr>
    </w:p>
    <w:p w:rsidR="00060FBC" w:rsidRPr="00004BF1" w:rsidRDefault="00060FBC" w:rsidP="00060FBC">
      <w:pPr>
        <w:contextualSpacing/>
        <w:jc w:val="center"/>
        <w:rPr>
          <w:rFonts w:eastAsia="TimesNewRomanPSMT"/>
          <w:sz w:val="28"/>
          <w:szCs w:val="28"/>
          <w:lang w:eastAsia="en-US"/>
        </w:rPr>
      </w:pPr>
      <w:r w:rsidRPr="00004BF1">
        <w:rPr>
          <w:noProof/>
          <w:sz w:val="24"/>
          <w:szCs w:val="24"/>
          <w:lang w:eastAsia="ru-RU"/>
        </w:rPr>
        <w:drawing>
          <wp:inline distT="0" distB="0" distL="0" distR="0" wp14:anchorId="28DEE09D" wp14:editId="095BA514">
            <wp:extent cx="4878588" cy="3776354"/>
            <wp:effectExtent l="0" t="0" r="0" b="0"/>
            <wp:docPr id="101" name="Рисунок 101" descr="C:\Users\Kulbekova\Downloads\2020 пос.ПХ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ulbekova\Downloads\2020 пос.ПХБ.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80123" cy="3777542"/>
                    </a:xfrm>
                    <a:prstGeom prst="rect">
                      <a:avLst/>
                    </a:prstGeom>
                    <a:noFill/>
                    <a:ln>
                      <a:noFill/>
                    </a:ln>
                  </pic:spPr>
                </pic:pic>
              </a:graphicData>
            </a:graphic>
          </wp:inline>
        </w:drawing>
      </w:r>
    </w:p>
    <w:p w:rsidR="00060FBC" w:rsidRPr="00004BF1" w:rsidRDefault="00060FBC" w:rsidP="00060FBC">
      <w:pPr>
        <w:spacing w:line="360" w:lineRule="auto"/>
        <w:contextualSpacing/>
        <w:jc w:val="center"/>
        <w:rPr>
          <w:sz w:val="24"/>
          <w:szCs w:val="24"/>
        </w:rPr>
      </w:pPr>
      <w:r w:rsidRPr="00004BF1">
        <w:rPr>
          <w:sz w:val="24"/>
          <w:szCs w:val="24"/>
        </w:rPr>
        <w:t xml:space="preserve">Рисунок </w:t>
      </w:r>
      <w:r w:rsidR="00E706B2" w:rsidRPr="00004BF1">
        <w:rPr>
          <w:sz w:val="24"/>
          <w:szCs w:val="24"/>
        </w:rPr>
        <w:t>В</w:t>
      </w:r>
      <w:r w:rsidR="0097197A" w:rsidRPr="00004BF1">
        <w:rPr>
          <w:sz w:val="24"/>
          <w:szCs w:val="24"/>
        </w:rPr>
        <w:t>.</w:t>
      </w:r>
      <w:r w:rsidRPr="00004BF1">
        <w:rPr>
          <w:sz w:val="24"/>
          <w:szCs w:val="24"/>
        </w:rPr>
        <w:t>6 – Схема точек отбора проб снега и почв для анализа ПХБ, 2020 г.</w:t>
      </w:r>
    </w:p>
    <w:p w:rsidR="00060FBC" w:rsidRPr="00004BF1" w:rsidRDefault="00060FBC" w:rsidP="00060FBC">
      <w:pPr>
        <w:spacing w:line="360" w:lineRule="auto"/>
        <w:contextualSpacing/>
        <w:jc w:val="center"/>
        <w:rPr>
          <w:sz w:val="24"/>
          <w:szCs w:val="24"/>
        </w:rPr>
      </w:pPr>
      <w:r w:rsidRPr="00004BF1">
        <w:rPr>
          <w:sz w:val="24"/>
          <w:szCs w:val="24"/>
        </w:rPr>
        <w:br w:type="page"/>
      </w:r>
    </w:p>
    <w:p w:rsidR="00060FBC" w:rsidRPr="00004BF1" w:rsidRDefault="00060FBC" w:rsidP="00060FBC">
      <w:pPr>
        <w:spacing w:line="360" w:lineRule="auto"/>
        <w:contextualSpacing/>
        <w:jc w:val="both"/>
        <w:rPr>
          <w:sz w:val="24"/>
          <w:szCs w:val="24"/>
        </w:rPr>
      </w:pPr>
      <w:r w:rsidRPr="00004BF1">
        <w:rPr>
          <w:sz w:val="24"/>
          <w:szCs w:val="24"/>
        </w:rPr>
        <w:lastRenderedPageBreak/>
        <w:t xml:space="preserve">Таблица </w:t>
      </w:r>
      <w:r w:rsidR="00E706B2" w:rsidRPr="00004BF1">
        <w:rPr>
          <w:sz w:val="24"/>
          <w:szCs w:val="24"/>
        </w:rPr>
        <w:t>В</w:t>
      </w:r>
      <w:r w:rsidR="0097197A" w:rsidRPr="00004BF1">
        <w:rPr>
          <w:sz w:val="24"/>
          <w:szCs w:val="24"/>
        </w:rPr>
        <w:t>.</w:t>
      </w:r>
      <w:r w:rsidRPr="00004BF1">
        <w:rPr>
          <w:sz w:val="24"/>
          <w:szCs w:val="24"/>
        </w:rPr>
        <w:t xml:space="preserve">18 – Среднее содержание и конгенерный состав ПХБ в СП АА, 2020 г. </w:t>
      </w:r>
    </w:p>
    <w:tbl>
      <w:tblPr>
        <w:tblStyle w:val="a7"/>
        <w:tblW w:w="5000" w:type="pct"/>
        <w:tblLook w:val="04A0" w:firstRow="1" w:lastRow="0" w:firstColumn="1" w:lastColumn="0" w:noHBand="0" w:noVBand="1"/>
      </w:tblPr>
      <w:tblGrid>
        <w:gridCol w:w="5195"/>
        <w:gridCol w:w="2285"/>
        <w:gridCol w:w="2090"/>
      </w:tblGrid>
      <w:tr w:rsidR="00060FBC" w:rsidRPr="00004BF1" w:rsidTr="0016200E">
        <w:trPr>
          <w:trHeight w:val="20"/>
        </w:trPr>
        <w:tc>
          <w:tcPr>
            <w:tcW w:w="2713" w:type="pct"/>
            <w:vAlign w:val="center"/>
          </w:tcPr>
          <w:p w:rsidR="00060FBC" w:rsidRPr="00004BF1" w:rsidRDefault="00060FBC" w:rsidP="0016200E">
            <w:pPr>
              <w:spacing w:line="264" w:lineRule="auto"/>
              <w:contextualSpacing/>
              <w:jc w:val="center"/>
            </w:pPr>
            <w:r w:rsidRPr="00004BF1">
              <w:t>Зона</w:t>
            </w:r>
          </w:p>
        </w:tc>
        <w:tc>
          <w:tcPr>
            <w:tcW w:w="1194" w:type="pct"/>
            <w:vAlign w:val="center"/>
          </w:tcPr>
          <w:p w:rsidR="00060FBC" w:rsidRPr="00004BF1" w:rsidRDefault="00060FBC" w:rsidP="0016200E">
            <w:pPr>
              <w:spacing w:line="264" w:lineRule="auto"/>
              <w:contextualSpacing/>
              <w:jc w:val="center"/>
            </w:pPr>
            <w:r w:rsidRPr="00004BF1">
              <w:t>Конгенеры ПХБ</w:t>
            </w:r>
          </w:p>
        </w:tc>
        <w:tc>
          <w:tcPr>
            <w:tcW w:w="1092" w:type="pct"/>
            <w:vAlign w:val="center"/>
          </w:tcPr>
          <w:p w:rsidR="00060FBC" w:rsidRPr="00004BF1" w:rsidRDefault="00060FBC" w:rsidP="0016200E">
            <w:pPr>
              <w:spacing w:line="264" w:lineRule="auto"/>
              <w:contextualSpacing/>
              <w:jc w:val="center"/>
            </w:pPr>
            <w:r w:rsidRPr="00004BF1">
              <w:t>Концентрация ПХБ, мкг/дм</w:t>
            </w:r>
            <w:r w:rsidRPr="00004BF1">
              <w:rPr>
                <w:vertAlign w:val="superscript"/>
              </w:rPr>
              <w:t>3</w:t>
            </w:r>
          </w:p>
        </w:tc>
      </w:tr>
      <w:tr w:rsidR="00060FBC" w:rsidRPr="00004BF1" w:rsidTr="0016200E">
        <w:trPr>
          <w:trHeight w:val="20"/>
        </w:trPr>
        <w:tc>
          <w:tcPr>
            <w:tcW w:w="2713" w:type="pct"/>
            <w:vAlign w:val="center"/>
          </w:tcPr>
          <w:p w:rsidR="00060FBC" w:rsidRPr="00004BF1" w:rsidRDefault="00060FBC" w:rsidP="0016200E">
            <w:pPr>
              <w:spacing w:line="264" w:lineRule="auto"/>
              <w:contextualSpacing/>
            </w:pPr>
            <w:r w:rsidRPr="00004BF1">
              <w:t>1. Горная территория</w:t>
            </w:r>
          </w:p>
        </w:tc>
        <w:tc>
          <w:tcPr>
            <w:tcW w:w="1194" w:type="pct"/>
            <w:vAlign w:val="center"/>
          </w:tcPr>
          <w:p w:rsidR="00060FBC" w:rsidRPr="00004BF1" w:rsidRDefault="00060FBC" w:rsidP="0016200E">
            <w:pPr>
              <w:spacing w:line="264" w:lineRule="auto"/>
              <w:contextualSpacing/>
              <w:jc w:val="center"/>
            </w:pPr>
            <w:r w:rsidRPr="00004BF1">
              <w:t>44, 49</w:t>
            </w:r>
          </w:p>
        </w:tc>
        <w:tc>
          <w:tcPr>
            <w:tcW w:w="1092" w:type="pct"/>
            <w:vAlign w:val="center"/>
          </w:tcPr>
          <w:p w:rsidR="00060FBC" w:rsidRPr="00004BF1" w:rsidRDefault="00060FBC" w:rsidP="0016200E">
            <w:pPr>
              <w:spacing w:line="264" w:lineRule="auto"/>
              <w:contextualSpacing/>
              <w:jc w:val="center"/>
            </w:pPr>
            <w:r w:rsidRPr="00004BF1">
              <w:t>0,005</w:t>
            </w:r>
          </w:p>
          <w:p w:rsidR="00060FBC" w:rsidRPr="00004BF1" w:rsidRDefault="00060FBC" w:rsidP="0016200E">
            <w:pPr>
              <w:spacing w:line="264" w:lineRule="auto"/>
              <w:contextualSpacing/>
              <w:jc w:val="center"/>
            </w:pPr>
            <w:r w:rsidRPr="00004BF1">
              <w:t>(0,038)</w:t>
            </w:r>
          </w:p>
        </w:tc>
      </w:tr>
      <w:tr w:rsidR="00060FBC" w:rsidRPr="00004BF1" w:rsidTr="0016200E">
        <w:trPr>
          <w:trHeight w:val="20"/>
        </w:trPr>
        <w:tc>
          <w:tcPr>
            <w:tcW w:w="2713" w:type="pct"/>
            <w:vAlign w:val="center"/>
          </w:tcPr>
          <w:p w:rsidR="00060FBC" w:rsidRPr="00004BF1" w:rsidRDefault="00060FBC" w:rsidP="0016200E">
            <w:pPr>
              <w:spacing w:line="264" w:lineRule="auto"/>
              <w:contextualSpacing/>
            </w:pPr>
            <w:r w:rsidRPr="00004BF1">
              <w:t>2. Территория г.  Алматы</w:t>
            </w:r>
          </w:p>
        </w:tc>
        <w:tc>
          <w:tcPr>
            <w:tcW w:w="1194" w:type="pct"/>
            <w:vAlign w:val="center"/>
          </w:tcPr>
          <w:p w:rsidR="00060FBC" w:rsidRPr="00004BF1" w:rsidRDefault="00060FBC" w:rsidP="0016200E">
            <w:pPr>
              <w:spacing w:line="264" w:lineRule="auto"/>
              <w:contextualSpacing/>
              <w:jc w:val="center"/>
            </w:pPr>
            <w:r w:rsidRPr="00004BF1">
              <w:t>44, 74, 114, 137</w:t>
            </w:r>
          </w:p>
        </w:tc>
        <w:tc>
          <w:tcPr>
            <w:tcW w:w="1092" w:type="pct"/>
            <w:vAlign w:val="center"/>
          </w:tcPr>
          <w:p w:rsidR="00060FBC" w:rsidRPr="00004BF1" w:rsidRDefault="00060FBC" w:rsidP="0016200E">
            <w:pPr>
              <w:spacing w:line="264" w:lineRule="auto"/>
              <w:contextualSpacing/>
              <w:jc w:val="center"/>
            </w:pPr>
            <w:r w:rsidRPr="00004BF1">
              <w:t>0,071</w:t>
            </w:r>
          </w:p>
        </w:tc>
      </w:tr>
      <w:tr w:rsidR="00060FBC" w:rsidRPr="00004BF1" w:rsidTr="0016200E">
        <w:trPr>
          <w:trHeight w:val="20"/>
        </w:trPr>
        <w:tc>
          <w:tcPr>
            <w:tcW w:w="2713" w:type="pct"/>
            <w:vAlign w:val="center"/>
          </w:tcPr>
          <w:p w:rsidR="00060FBC" w:rsidRPr="00004BF1" w:rsidRDefault="00060FBC" w:rsidP="0016200E">
            <w:pPr>
              <w:spacing w:line="264" w:lineRule="auto"/>
              <w:contextualSpacing/>
            </w:pPr>
            <w:r w:rsidRPr="00004BF1">
              <w:t>3. Малые города и населенные пункты городского типа</w:t>
            </w:r>
          </w:p>
        </w:tc>
        <w:tc>
          <w:tcPr>
            <w:tcW w:w="1194" w:type="pct"/>
            <w:vAlign w:val="center"/>
          </w:tcPr>
          <w:p w:rsidR="00060FBC" w:rsidRPr="00004BF1" w:rsidRDefault="00060FBC" w:rsidP="0016200E">
            <w:pPr>
              <w:spacing w:line="264" w:lineRule="auto"/>
              <w:contextualSpacing/>
              <w:jc w:val="center"/>
            </w:pPr>
            <w:r w:rsidRPr="00004BF1">
              <w:t>44, 66/95, 74, 97</w:t>
            </w:r>
          </w:p>
        </w:tc>
        <w:tc>
          <w:tcPr>
            <w:tcW w:w="1092" w:type="pct"/>
            <w:vAlign w:val="center"/>
          </w:tcPr>
          <w:p w:rsidR="00060FBC" w:rsidRPr="00004BF1" w:rsidRDefault="00060FBC" w:rsidP="0016200E">
            <w:pPr>
              <w:spacing w:line="264" w:lineRule="auto"/>
              <w:contextualSpacing/>
              <w:jc w:val="center"/>
            </w:pPr>
            <w:r w:rsidRPr="00004BF1">
              <w:t>0,207</w:t>
            </w:r>
          </w:p>
        </w:tc>
      </w:tr>
      <w:tr w:rsidR="00060FBC" w:rsidRPr="00004BF1" w:rsidTr="0016200E">
        <w:trPr>
          <w:trHeight w:val="20"/>
        </w:trPr>
        <w:tc>
          <w:tcPr>
            <w:tcW w:w="2713" w:type="pct"/>
            <w:vAlign w:val="center"/>
          </w:tcPr>
          <w:p w:rsidR="00060FBC" w:rsidRPr="00004BF1" w:rsidRDefault="00060FBC" w:rsidP="0016200E">
            <w:pPr>
              <w:spacing w:line="264" w:lineRule="auto"/>
              <w:contextualSpacing/>
            </w:pPr>
            <w:r w:rsidRPr="00004BF1">
              <w:t>4. Малые населенные пункты</w:t>
            </w:r>
          </w:p>
        </w:tc>
        <w:tc>
          <w:tcPr>
            <w:tcW w:w="1194" w:type="pct"/>
            <w:vAlign w:val="center"/>
          </w:tcPr>
          <w:p w:rsidR="00060FBC" w:rsidRPr="00004BF1" w:rsidRDefault="00060FBC" w:rsidP="0016200E">
            <w:pPr>
              <w:spacing w:line="264" w:lineRule="auto"/>
              <w:contextualSpacing/>
              <w:jc w:val="center"/>
            </w:pPr>
            <w:r w:rsidRPr="00004BF1">
              <w:t>44, 48, 49, 74, 97</w:t>
            </w:r>
          </w:p>
        </w:tc>
        <w:tc>
          <w:tcPr>
            <w:tcW w:w="1092" w:type="pct"/>
            <w:vAlign w:val="center"/>
          </w:tcPr>
          <w:p w:rsidR="00060FBC" w:rsidRPr="00004BF1" w:rsidRDefault="00060FBC" w:rsidP="0016200E">
            <w:pPr>
              <w:spacing w:line="264" w:lineRule="auto"/>
              <w:contextualSpacing/>
              <w:jc w:val="center"/>
            </w:pPr>
            <w:r w:rsidRPr="00004BF1">
              <w:t>0,068</w:t>
            </w:r>
          </w:p>
        </w:tc>
      </w:tr>
    </w:tbl>
    <w:p w:rsidR="00060FBC" w:rsidRPr="00004BF1" w:rsidRDefault="00060FBC" w:rsidP="00060FBC">
      <w:pPr>
        <w:spacing w:line="360" w:lineRule="auto"/>
        <w:contextualSpacing/>
        <w:jc w:val="center"/>
        <w:rPr>
          <w:noProof/>
          <w:lang w:eastAsia="ru-RU"/>
        </w:rPr>
      </w:pPr>
    </w:p>
    <w:p w:rsidR="00060FBC" w:rsidRPr="00004BF1" w:rsidRDefault="00060FBC" w:rsidP="00060FBC">
      <w:pPr>
        <w:spacing w:line="360" w:lineRule="auto"/>
        <w:contextualSpacing/>
        <w:jc w:val="center"/>
        <w:rPr>
          <w:sz w:val="24"/>
          <w:szCs w:val="24"/>
        </w:rPr>
      </w:pPr>
      <w:r w:rsidRPr="00004BF1">
        <w:rPr>
          <w:noProof/>
          <w:lang w:eastAsia="ru-RU"/>
        </w:rPr>
        <w:drawing>
          <wp:inline distT="0" distB="0" distL="0" distR="0" wp14:anchorId="1BD8B307" wp14:editId="6358E750">
            <wp:extent cx="4307862" cy="2658345"/>
            <wp:effectExtent l="0" t="0" r="0" b="889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346933" cy="2682455"/>
                    </a:xfrm>
                    <a:prstGeom prst="rect">
                      <a:avLst/>
                    </a:prstGeom>
                  </pic:spPr>
                </pic:pic>
              </a:graphicData>
            </a:graphic>
          </wp:inline>
        </w:drawing>
      </w:r>
    </w:p>
    <w:p w:rsidR="00060FBC" w:rsidRPr="00004BF1" w:rsidRDefault="00060FBC" w:rsidP="00E706B2">
      <w:pPr>
        <w:contextualSpacing/>
        <w:jc w:val="center"/>
        <w:rPr>
          <w:sz w:val="24"/>
          <w:szCs w:val="24"/>
        </w:rPr>
      </w:pPr>
      <w:r w:rsidRPr="00004BF1">
        <w:rPr>
          <w:sz w:val="24"/>
          <w:szCs w:val="24"/>
        </w:rPr>
        <w:t>Рисунок</w:t>
      </w:r>
      <w:r w:rsidR="00E706B2" w:rsidRPr="00004BF1">
        <w:rPr>
          <w:sz w:val="24"/>
          <w:szCs w:val="24"/>
        </w:rPr>
        <w:t xml:space="preserve"> В</w:t>
      </w:r>
      <w:r w:rsidR="0097197A" w:rsidRPr="00004BF1">
        <w:rPr>
          <w:sz w:val="24"/>
          <w:szCs w:val="24"/>
        </w:rPr>
        <w:t>.</w:t>
      </w:r>
      <w:r w:rsidRPr="00004BF1">
        <w:rPr>
          <w:sz w:val="24"/>
          <w:szCs w:val="24"/>
        </w:rPr>
        <w:t xml:space="preserve">7 – Относительное содержание конгенеров ПХБ в снежном покрове </w:t>
      </w:r>
    </w:p>
    <w:p w:rsidR="00060FBC" w:rsidRPr="00004BF1" w:rsidRDefault="00060FBC" w:rsidP="00E706B2">
      <w:pPr>
        <w:contextualSpacing/>
        <w:jc w:val="center"/>
        <w:rPr>
          <w:sz w:val="24"/>
          <w:szCs w:val="24"/>
        </w:rPr>
      </w:pPr>
      <w:r w:rsidRPr="00004BF1">
        <w:rPr>
          <w:sz w:val="24"/>
          <w:szCs w:val="24"/>
        </w:rPr>
        <w:t>территории г. Алматы, 2020 г.</w:t>
      </w:r>
    </w:p>
    <w:p w:rsidR="00060FBC" w:rsidRPr="00004BF1" w:rsidRDefault="00060FBC" w:rsidP="00060FBC">
      <w:pPr>
        <w:spacing w:line="360" w:lineRule="auto"/>
        <w:contextualSpacing/>
        <w:jc w:val="center"/>
        <w:rPr>
          <w:sz w:val="24"/>
          <w:szCs w:val="24"/>
        </w:rPr>
      </w:pPr>
    </w:p>
    <w:p w:rsidR="00060FBC" w:rsidRPr="00004BF1" w:rsidRDefault="00060FBC" w:rsidP="00060FBC">
      <w:pPr>
        <w:spacing w:line="360" w:lineRule="auto"/>
        <w:contextualSpacing/>
        <w:jc w:val="center"/>
        <w:rPr>
          <w:sz w:val="24"/>
          <w:szCs w:val="24"/>
        </w:rPr>
      </w:pPr>
      <w:r w:rsidRPr="00004BF1">
        <w:rPr>
          <w:noProof/>
          <w:lang w:eastAsia="ru-RU"/>
        </w:rPr>
        <w:drawing>
          <wp:inline distT="0" distB="0" distL="0" distR="0" wp14:anchorId="64AEC4BF" wp14:editId="1FBEC7AD">
            <wp:extent cx="4524836" cy="2660073"/>
            <wp:effectExtent l="0" t="0" r="9525" b="698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589151" cy="2697883"/>
                    </a:xfrm>
                    <a:prstGeom prst="rect">
                      <a:avLst/>
                    </a:prstGeom>
                  </pic:spPr>
                </pic:pic>
              </a:graphicData>
            </a:graphic>
          </wp:inline>
        </w:drawing>
      </w:r>
    </w:p>
    <w:p w:rsidR="00060FBC" w:rsidRPr="00004BF1" w:rsidRDefault="00060FBC" w:rsidP="00E706B2">
      <w:pPr>
        <w:contextualSpacing/>
        <w:jc w:val="center"/>
        <w:rPr>
          <w:sz w:val="24"/>
          <w:szCs w:val="24"/>
        </w:rPr>
      </w:pPr>
      <w:r w:rsidRPr="00004BF1">
        <w:rPr>
          <w:sz w:val="24"/>
          <w:szCs w:val="24"/>
        </w:rPr>
        <w:t xml:space="preserve">Рисунок </w:t>
      </w:r>
      <w:r w:rsidR="00E706B2" w:rsidRPr="00004BF1">
        <w:rPr>
          <w:sz w:val="24"/>
          <w:szCs w:val="24"/>
        </w:rPr>
        <w:t>В</w:t>
      </w:r>
      <w:r w:rsidR="0097197A" w:rsidRPr="00004BF1">
        <w:rPr>
          <w:sz w:val="24"/>
          <w:szCs w:val="24"/>
        </w:rPr>
        <w:t>.</w:t>
      </w:r>
      <w:r w:rsidRPr="00004BF1">
        <w:rPr>
          <w:sz w:val="24"/>
          <w:szCs w:val="24"/>
        </w:rPr>
        <w:t xml:space="preserve">8 – Относительное содержание конгенеров ПХБ в снежном покрове </w:t>
      </w:r>
    </w:p>
    <w:p w:rsidR="00060FBC" w:rsidRPr="00004BF1" w:rsidRDefault="00060FBC" w:rsidP="00E706B2">
      <w:pPr>
        <w:contextualSpacing/>
        <w:jc w:val="center"/>
        <w:rPr>
          <w:sz w:val="24"/>
          <w:szCs w:val="24"/>
        </w:rPr>
      </w:pPr>
      <w:r w:rsidRPr="00004BF1">
        <w:rPr>
          <w:sz w:val="24"/>
          <w:szCs w:val="24"/>
        </w:rPr>
        <w:t>малых городов и населенных пунктах городского типа, 2020 г.</w:t>
      </w:r>
    </w:p>
    <w:p w:rsidR="00060FBC" w:rsidRPr="00004BF1" w:rsidRDefault="00060FBC" w:rsidP="00060FBC">
      <w:pPr>
        <w:spacing w:line="360" w:lineRule="auto"/>
        <w:ind w:firstLine="567"/>
        <w:contextualSpacing/>
        <w:jc w:val="both"/>
        <w:rPr>
          <w:sz w:val="24"/>
          <w:szCs w:val="24"/>
        </w:rPr>
      </w:pPr>
      <w:r w:rsidRPr="00004BF1">
        <w:rPr>
          <w:sz w:val="24"/>
          <w:szCs w:val="24"/>
        </w:rPr>
        <w:br w:type="page"/>
      </w:r>
    </w:p>
    <w:p w:rsidR="00060FBC" w:rsidRPr="00004BF1" w:rsidRDefault="00060FBC" w:rsidP="00060FBC">
      <w:pPr>
        <w:spacing w:line="360" w:lineRule="auto"/>
        <w:contextualSpacing/>
        <w:jc w:val="center"/>
        <w:rPr>
          <w:sz w:val="24"/>
          <w:szCs w:val="24"/>
        </w:rPr>
      </w:pPr>
      <w:r w:rsidRPr="00004BF1">
        <w:rPr>
          <w:noProof/>
          <w:lang w:eastAsia="ru-RU"/>
        </w:rPr>
        <w:lastRenderedPageBreak/>
        <w:drawing>
          <wp:inline distT="0" distB="0" distL="0" distR="0" wp14:anchorId="74FF0E16" wp14:editId="77CC64D0">
            <wp:extent cx="5876014" cy="3141567"/>
            <wp:effectExtent l="0" t="0" r="0" b="190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881545" cy="3144524"/>
                    </a:xfrm>
                    <a:prstGeom prst="rect">
                      <a:avLst/>
                    </a:prstGeom>
                  </pic:spPr>
                </pic:pic>
              </a:graphicData>
            </a:graphic>
          </wp:inline>
        </w:drawing>
      </w:r>
    </w:p>
    <w:p w:rsidR="00060FBC" w:rsidRPr="00004BF1" w:rsidRDefault="00060FBC" w:rsidP="00060FBC">
      <w:pPr>
        <w:contextualSpacing/>
        <w:jc w:val="center"/>
        <w:rPr>
          <w:sz w:val="24"/>
          <w:szCs w:val="24"/>
        </w:rPr>
      </w:pPr>
      <w:r w:rsidRPr="00004BF1">
        <w:rPr>
          <w:sz w:val="24"/>
          <w:szCs w:val="24"/>
        </w:rPr>
        <w:t xml:space="preserve">Рисунок </w:t>
      </w:r>
      <w:r w:rsidR="00E706B2" w:rsidRPr="00004BF1">
        <w:rPr>
          <w:sz w:val="24"/>
          <w:szCs w:val="24"/>
        </w:rPr>
        <w:t>В</w:t>
      </w:r>
      <w:r w:rsidR="0097197A" w:rsidRPr="00004BF1">
        <w:rPr>
          <w:sz w:val="24"/>
          <w:szCs w:val="24"/>
        </w:rPr>
        <w:t>.</w:t>
      </w:r>
      <w:r w:rsidRPr="00004BF1">
        <w:rPr>
          <w:sz w:val="24"/>
          <w:szCs w:val="24"/>
        </w:rPr>
        <w:t>9 – Относительное содержание конгенеров ПХБ в снежном покрове малых населенных пунктов, 2020 г.</w:t>
      </w:r>
    </w:p>
    <w:p w:rsidR="00060FBC" w:rsidRPr="00004BF1" w:rsidRDefault="00060FBC" w:rsidP="00060FBC">
      <w:pPr>
        <w:ind w:firstLine="709"/>
        <w:contextualSpacing/>
        <w:rPr>
          <w:sz w:val="24"/>
          <w:szCs w:val="24"/>
        </w:rPr>
      </w:pPr>
    </w:p>
    <w:p w:rsidR="00060FBC" w:rsidRPr="00004BF1" w:rsidRDefault="00060FBC" w:rsidP="00060FBC">
      <w:pPr>
        <w:overflowPunct/>
        <w:autoSpaceDE/>
        <w:autoSpaceDN/>
        <w:adjustRightInd/>
        <w:spacing w:line="360" w:lineRule="auto"/>
        <w:contextualSpacing/>
        <w:jc w:val="both"/>
        <w:textAlignment w:val="auto"/>
        <w:rPr>
          <w:sz w:val="24"/>
          <w:szCs w:val="24"/>
          <w:lang w:eastAsia="en-US"/>
        </w:rPr>
      </w:pPr>
      <w:r w:rsidRPr="00004BF1">
        <w:rPr>
          <w:sz w:val="24"/>
          <w:szCs w:val="24"/>
          <w:lang w:eastAsia="en-US"/>
        </w:rPr>
        <w:t xml:space="preserve">Таблица </w:t>
      </w:r>
      <w:r w:rsidR="00E706B2" w:rsidRPr="00004BF1">
        <w:rPr>
          <w:sz w:val="24"/>
          <w:szCs w:val="24"/>
          <w:lang w:eastAsia="en-US"/>
        </w:rPr>
        <w:t>В</w:t>
      </w:r>
      <w:r w:rsidR="0097197A" w:rsidRPr="00004BF1">
        <w:rPr>
          <w:sz w:val="24"/>
          <w:szCs w:val="24"/>
          <w:lang w:eastAsia="en-US"/>
        </w:rPr>
        <w:t>.</w:t>
      </w:r>
      <w:r w:rsidRPr="00004BF1">
        <w:rPr>
          <w:sz w:val="24"/>
          <w:szCs w:val="24"/>
          <w:lang w:eastAsia="en-US"/>
        </w:rPr>
        <w:t>19 – Химический состав воды Капшагайского водохранилища, 2020 г.</w:t>
      </w:r>
    </w:p>
    <w:tbl>
      <w:tblPr>
        <w:tblW w:w="5000" w:type="pct"/>
        <w:tblLook w:val="04A0" w:firstRow="1" w:lastRow="0" w:firstColumn="1" w:lastColumn="0" w:noHBand="0" w:noVBand="1"/>
      </w:tblPr>
      <w:tblGrid>
        <w:gridCol w:w="3089"/>
        <w:gridCol w:w="1108"/>
        <w:gridCol w:w="1763"/>
        <w:gridCol w:w="1763"/>
        <w:gridCol w:w="1847"/>
      </w:tblGrid>
      <w:tr w:rsidR="00060FBC" w:rsidRPr="00004BF1" w:rsidTr="0016200E">
        <w:trPr>
          <w:trHeight w:val="230"/>
        </w:trPr>
        <w:tc>
          <w:tcPr>
            <w:tcW w:w="1614" w:type="pct"/>
            <w:tcBorders>
              <w:top w:val="single" w:sz="4" w:space="0" w:color="auto"/>
              <w:left w:val="single" w:sz="4" w:space="0" w:color="auto"/>
              <w:bottom w:val="single" w:sz="4" w:space="0" w:color="000000"/>
              <w:right w:val="single" w:sz="4" w:space="0" w:color="auto"/>
            </w:tcBorders>
            <w:shd w:val="clear" w:color="auto" w:fill="auto"/>
            <w:vAlign w:val="center"/>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Место отбора проб</w:t>
            </w:r>
          </w:p>
        </w:tc>
        <w:tc>
          <w:tcPr>
            <w:tcW w:w="579" w:type="pct"/>
            <w:tcBorders>
              <w:top w:val="single" w:sz="4" w:space="0" w:color="auto"/>
              <w:left w:val="single" w:sz="4" w:space="0" w:color="auto"/>
              <w:bottom w:val="single" w:sz="4" w:space="0" w:color="auto"/>
              <w:right w:val="single" w:sz="4" w:space="0" w:color="auto"/>
            </w:tcBorders>
            <w:shd w:val="clear" w:color="auto" w:fill="auto"/>
            <w:vAlign w:val="center"/>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рН</w:t>
            </w:r>
          </w:p>
        </w:tc>
        <w:tc>
          <w:tcPr>
            <w:tcW w:w="921" w:type="pct"/>
            <w:tcBorders>
              <w:top w:val="single" w:sz="4" w:space="0" w:color="auto"/>
              <w:left w:val="single" w:sz="4" w:space="0" w:color="auto"/>
              <w:bottom w:val="single" w:sz="4" w:space="0" w:color="auto"/>
              <w:right w:val="single" w:sz="4" w:space="0" w:color="auto"/>
            </w:tcBorders>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 xml:space="preserve">Окисляемость, </w:t>
            </w:r>
            <w:proofErr w:type="spellStart"/>
            <w:r w:rsidRPr="00004BF1">
              <w:rPr>
                <w:lang w:eastAsia="ru-RU"/>
              </w:rPr>
              <w:t>мг</w:t>
            </w:r>
            <w:proofErr w:type="gramStart"/>
            <w:r w:rsidRPr="00004BF1">
              <w:rPr>
                <w:lang w:eastAsia="ru-RU"/>
              </w:rPr>
              <w:t>O</w:t>
            </w:r>
            <w:proofErr w:type="spellEnd"/>
            <w:proofErr w:type="gramEnd"/>
            <w:r w:rsidRPr="00004BF1">
              <w:rPr>
                <w:lang w:eastAsia="ru-RU"/>
              </w:rPr>
              <w:t>/дм</w:t>
            </w:r>
            <w:r w:rsidRPr="00004BF1">
              <w:rPr>
                <w:vertAlign w:val="superscript"/>
                <w:lang w:eastAsia="ru-RU"/>
              </w:rPr>
              <w:t>3</w:t>
            </w:r>
          </w:p>
        </w:tc>
        <w:tc>
          <w:tcPr>
            <w:tcW w:w="921" w:type="pct"/>
            <w:tcBorders>
              <w:top w:val="single" w:sz="4" w:space="0" w:color="auto"/>
              <w:left w:val="single" w:sz="4" w:space="0" w:color="auto"/>
              <w:bottom w:val="single" w:sz="4" w:space="0" w:color="auto"/>
              <w:right w:val="single" w:sz="4" w:space="0" w:color="auto"/>
            </w:tcBorders>
            <w:shd w:val="clear" w:color="auto" w:fill="auto"/>
            <w:vAlign w:val="center"/>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Взвешенные вещества, мг/дм</w:t>
            </w:r>
            <w:r w:rsidRPr="00004BF1">
              <w:rPr>
                <w:vertAlign w:val="superscript"/>
                <w:lang w:eastAsia="ru-RU"/>
              </w:rPr>
              <w:t>3</w:t>
            </w:r>
          </w:p>
        </w:tc>
        <w:tc>
          <w:tcPr>
            <w:tcW w:w="965" w:type="pct"/>
            <w:tcBorders>
              <w:top w:val="single" w:sz="4" w:space="0" w:color="auto"/>
              <w:left w:val="single" w:sz="4" w:space="0" w:color="auto"/>
              <w:bottom w:val="single" w:sz="4" w:space="0" w:color="000000"/>
              <w:right w:val="single" w:sz="4" w:space="0" w:color="auto"/>
            </w:tcBorders>
            <w:shd w:val="clear" w:color="auto" w:fill="auto"/>
            <w:vAlign w:val="center"/>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Минерализация, мг/дм</w:t>
            </w:r>
            <w:r w:rsidRPr="00004BF1">
              <w:rPr>
                <w:vertAlign w:val="superscript"/>
                <w:lang w:eastAsia="ru-RU"/>
              </w:rPr>
              <w:t>3</w:t>
            </w:r>
          </w:p>
        </w:tc>
      </w:tr>
      <w:tr w:rsidR="00060FBC" w:rsidRPr="00004BF1" w:rsidTr="0016200E">
        <w:trPr>
          <w:trHeight w:val="300"/>
        </w:trPr>
        <w:tc>
          <w:tcPr>
            <w:tcW w:w="1614"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textAlignment w:val="auto"/>
              <w:rPr>
                <w:lang w:eastAsia="ru-RU"/>
              </w:rPr>
            </w:pPr>
            <w:r w:rsidRPr="00004BF1">
              <w:rPr>
                <w:lang w:eastAsia="ru-RU"/>
              </w:rPr>
              <w:t>Устье р. Каскелен</w:t>
            </w:r>
          </w:p>
        </w:tc>
        <w:tc>
          <w:tcPr>
            <w:tcW w:w="57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7,9</w:t>
            </w:r>
          </w:p>
        </w:tc>
        <w:tc>
          <w:tcPr>
            <w:tcW w:w="921" w:type="pct"/>
            <w:tcBorders>
              <w:top w:val="single" w:sz="4" w:space="0" w:color="auto"/>
              <w:left w:val="nil"/>
              <w:bottom w:val="single" w:sz="4" w:space="0" w:color="auto"/>
              <w:right w:val="single" w:sz="4" w:space="0" w:color="auto"/>
            </w:tcBorders>
            <w:vAlign w:val="bottom"/>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2,7</w:t>
            </w:r>
          </w:p>
        </w:tc>
        <w:tc>
          <w:tcPr>
            <w:tcW w:w="9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19,0</w:t>
            </w:r>
          </w:p>
        </w:tc>
        <w:tc>
          <w:tcPr>
            <w:tcW w:w="9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531</w:t>
            </w:r>
          </w:p>
        </w:tc>
      </w:tr>
      <w:tr w:rsidR="00060FBC" w:rsidRPr="00004BF1" w:rsidTr="0016200E">
        <w:trPr>
          <w:trHeight w:val="300"/>
        </w:trPr>
        <w:tc>
          <w:tcPr>
            <w:tcW w:w="1614"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textAlignment w:val="auto"/>
              <w:rPr>
                <w:lang w:eastAsia="ru-RU"/>
              </w:rPr>
            </w:pPr>
            <w:proofErr w:type="spellStart"/>
            <w:r w:rsidRPr="00004BF1">
              <w:rPr>
                <w:lang w:eastAsia="ru-RU"/>
              </w:rPr>
              <w:t>Прудхоз</w:t>
            </w:r>
            <w:proofErr w:type="spellEnd"/>
          </w:p>
        </w:tc>
        <w:tc>
          <w:tcPr>
            <w:tcW w:w="57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7,9</w:t>
            </w:r>
          </w:p>
        </w:tc>
        <w:tc>
          <w:tcPr>
            <w:tcW w:w="921" w:type="pct"/>
            <w:tcBorders>
              <w:top w:val="single" w:sz="4" w:space="0" w:color="auto"/>
              <w:left w:val="nil"/>
              <w:bottom w:val="single" w:sz="4" w:space="0" w:color="auto"/>
              <w:right w:val="single" w:sz="4" w:space="0" w:color="auto"/>
            </w:tcBorders>
            <w:vAlign w:val="bottom"/>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2,7</w:t>
            </w:r>
          </w:p>
        </w:tc>
        <w:tc>
          <w:tcPr>
            <w:tcW w:w="9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41,0</w:t>
            </w:r>
          </w:p>
        </w:tc>
        <w:tc>
          <w:tcPr>
            <w:tcW w:w="9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561</w:t>
            </w:r>
          </w:p>
        </w:tc>
      </w:tr>
      <w:tr w:rsidR="00060FBC" w:rsidRPr="00004BF1" w:rsidTr="0016200E">
        <w:trPr>
          <w:trHeight w:val="300"/>
        </w:trPr>
        <w:tc>
          <w:tcPr>
            <w:tcW w:w="1614"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textAlignment w:val="auto"/>
              <w:rPr>
                <w:lang w:eastAsia="ru-RU"/>
              </w:rPr>
            </w:pPr>
            <w:r w:rsidRPr="00004BF1">
              <w:rPr>
                <w:lang w:eastAsia="ru-RU"/>
              </w:rPr>
              <w:t>9 насосная станция</w:t>
            </w:r>
          </w:p>
        </w:tc>
        <w:tc>
          <w:tcPr>
            <w:tcW w:w="57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7,6</w:t>
            </w:r>
          </w:p>
        </w:tc>
        <w:tc>
          <w:tcPr>
            <w:tcW w:w="921" w:type="pct"/>
            <w:tcBorders>
              <w:top w:val="single" w:sz="4" w:space="0" w:color="auto"/>
              <w:left w:val="nil"/>
              <w:bottom w:val="single" w:sz="4" w:space="0" w:color="auto"/>
              <w:right w:val="single" w:sz="4" w:space="0" w:color="auto"/>
            </w:tcBorders>
            <w:vAlign w:val="bottom"/>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3,0</w:t>
            </w:r>
          </w:p>
        </w:tc>
        <w:tc>
          <w:tcPr>
            <w:tcW w:w="9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6,0</w:t>
            </w:r>
          </w:p>
        </w:tc>
        <w:tc>
          <w:tcPr>
            <w:tcW w:w="9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469</w:t>
            </w:r>
          </w:p>
        </w:tc>
      </w:tr>
      <w:tr w:rsidR="00060FBC" w:rsidRPr="00004BF1" w:rsidTr="0016200E">
        <w:trPr>
          <w:trHeight w:val="300"/>
        </w:trPr>
        <w:tc>
          <w:tcPr>
            <w:tcW w:w="1614"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textAlignment w:val="auto"/>
              <w:rPr>
                <w:lang w:eastAsia="ru-RU"/>
              </w:rPr>
            </w:pPr>
            <w:proofErr w:type="gramStart"/>
            <w:r w:rsidRPr="00004BF1">
              <w:rPr>
                <w:lang w:eastAsia="ru-RU"/>
              </w:rPr>
              <w:t>У ж</w:t>
            </w:r>
            <w:proofErr w:type="gramEnd"/>
            <w:r w:rsidRPr="00004BF1">
              <w:rPr>
                <w:lang w:eastAsia="ru-RU"/>
              </w:rPr>
              <w:t>/д моста</w:t>
            </w:r>
          </w:p>
        </w:tc>
        <w:tc>
          <w:tcPr>
            <w:tcW w:w="57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7,8</w:t>
            </w:r>
          </w:p>
        </w:tc>
        <w:tc>
          <w:tcPr>
            <w:tcW w:w="921" w:type="pct"/>
            <w:tcBorders>
              <w:top w:val="single" w:sz="4" w:space="0" w:color="auto"/>
              <w:left w:val="nil"/>
              <w:bottom w:val="single" w:sz="4" w:space="0" w:color="auto"/>
              <w:right w:val="single" w:sz="4" w:space="0" w:color="auto"/>
            </w:tcBorders>
            <w:vAlign w:val="bottom"/>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2,2</w:t>
            </w:r>
          </w:p>
        </w:tc>
        <w:tc>
          <w:tcPr>
            <w:tcW w:w="9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9,0</w:t>
            </w:r>
          </w:p>
        </w:tc>
        <w:tc>
          <w:tcPr>
            <w:tcW w:w="9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461</w:t>
            </w:r>
          </w:p>
        </w:tc>
      </w:tr>
      <w:tr w:rsidR="00060FBC" w:rsidRPr="00004BF1" w:rsidTr="0016200E">
        <w:trPr>
          <w:trHeight w:val="300"/>
        </w:trPr>
        <w:tc>
          <w:tcPr>
            <w:tcW w:w="1614"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textAlignment w:val="auto"/>
              <w:rPr>
                <w:lang w:eastAsia="ru-RU"/>
              </w:rPr>
            </w:pPr>
            <w:r w:rsidRPr="00004BF1">
              <w:rPr>
                <w:lang w:eastAsia="ru-RU"/>
              </w:rPr>
              <w:t>Шенгельдинский остров</w:t>
            </w:r>
          </w:p>
        </w:tc>
        <w:tc>
          <w:tcPr>
            <w:tcW w:w="579"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7,9</w:t>
            </w:r>
          </w:p>
        </w:tc>
        <w:tc>
          <w:tcPr>
            <w:tcW w:w="921" w:type="pct"/>
            <w:tcBorders>
              <w:top w:val="single" w:sz="4" w:space="0" w:color="auto"/>
              <w:left w:val="nil"/>
              <w:bottom w:val="single" w:sz="4" w:space="0" w:color="auto"/>
              <w:right w:val="single" w:sz="4" w:space="0" w:color="auto"/>
            </w:tcBorders>
            <w:vAlign w:val="bottom"/>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2,6</w:t>
            </w:r>
          </w:p>
        </w:tc>
        <w:tc>
          <w:tcPr>
            <w:tcW w:w="9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2,0</w:t>
            </w:r>
          </w:p>
        </w:tc>
        <w:tc>
          <w:tcPr>
            <w:tcW w:w="965"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contextualSpacing/>
              <w:jc w:val="center"/>
              <w:textAlignment w:val="auto"/>
              <w:rPr>
                <w:lang w:eastAsia="ru-RU"/>
              </w:rPr>
            </w:pPr>
            <w:r w:rsidRPr="00004BF1">
              <w:rPr>
                <w:lang w:eastAsia="ru-RU"/>
              </w:rPr>
              <w:t>463</w:t>
            </w:r>
          </w:p>
        </w:tc>
      </w:tr>
    </w:tbl>
    <w:p w:rsidR="00060FBC" w:rsidRPr="00004BF1" w:rsidRDefault="00060FBC" w:rsidP="00060FBC">
      <w:pPr>
        <w:ind w:firstLine="709"/>
        <w:contextualSpacing/>
        <w:rPr>
          <w:sz w:val="24"/>
          <w:szCs w:val="24"/>
        </w:rPr>
      </w:pPr>
    </w:p>
    <w:p w:rsidR="00060FBC" w:rsidRPr="00004BF1" w:rsidRDefault="00060FBC" w:rsidP="00060FBC">
      <w:pPr>
        <w:spacing w:line="360" w:lineRule="auto"/>
        <w:contextualSpacing/>
        <w:jc w:val="both"/>
        <w:rPr>
          <w:sz w:val="24"/>
          <w:szCs w:val="24"/>
          <w:vertAlign w:val="superscript"/>
          <w:lang w:eastAsia="en-US"/>
        </w:rPr>
      </w:pPr>
      <w:r w:rsidRPr="00004BF1">
        <w:rPr>
          <w:sz w:val="24"/>
          <w:szCs w:val="24"/>
          <w:lang w:eastAsia="en-US"/>
        </w:rPr>
        <w:t xml:space="preserve">Таблица </w:t>
      </w:r>
      <w:r w:rsidR="00E706B2" w:rsidRPr="00004BF1">
        <w:rPr>
          <w:sz w:val="24"/>
          <w:szCs w:val="24"/>
          <w:lang w:eastAsia="en-US"/>
        </w:rPr>
        <w:t>В</w:t>
      </w:r>
      <w:r w:rsidR="0097197A" w:rsidRPr="00004BF1">
        <w:rPr>
          <w:sz w:val="24"/>
          <w:szCs w:val="24"/>
          <w:lang w:eastAsia="en-US"/>
        </w:rPr>
        <w:t>.</w:t>
      </w:r>
      <w:r w:rsidRPr="00004BF1">
        <w:rPr>
          <w:sz w:val="24"/>
          <w:szCs w:val="24"/>
          <w:lang w:eastAsia="en-US"/>
        </w:rPr>
        <w:t>20 – Уровень накопления тяжелых металлов в воде КВ</w:t>
      </w:r>
      <w:r w:rsidRPr="00004BF1">
        <w:rPr>
          <w:sz w:val="24"/>
          <w:szCs w:val="24"/>
        </w:rPr>
        <w:t>, 2020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8"/>
        <w:gridCol w:w="1100"/>
        <w:gridCol w:w="1179"/>
        <w:gridCol w:w="1177"/>
        <w:gridCol w:w="1009"/>
        <w:gridCol w:w="1013"/>
        <w:gridCol w:w="1034"/>
      </w:tblGrid>
      <w:tr w:rsidR="00060FBC" w:rsidRPr="00004BF1" w:rsidTr="0016200E">
        <w:trPr>
          <w:trHeight w:val="325"/>
        </w:trPr>
        <w:tc>
          <w:tcPr>
            <w:tcW w:w="1598" w:type="pct"/>
            <w:vMerge w:val="restart"/>
            <w:shd w:val="clear" w:color="auto" w:fill="auto"/>
            <w:vAlign w:val="center"/>
            <w:hideMark/>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Место отбора проб</w:t>
            </w:r>
          </w:p>
        </w:tc>
        <w:tc>
          <w:tcPr>
            <w:tcW w:w="575" w:type="pct"/>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proofErr w:type="spellStart"/>
            <w:r w:rsidRPr="00004BF1">
              <w:rPr>
                <w:color w:val="000000"/>
                <w:lang w:eastAsia="ru-RU"/>
              </w:rPr>
              <w:t>Cu</w:t>
            </w:r>
            <w:proofErr w:type="spellEnd"/>
          </w:p>
        </w:tc>
        <w:tc>
          <w:tcPr>
            <w:tcW w:w="616" w:type="pct"/>
            <w:shd w:val="clear" w:color="auto" w:fill="auto"/>
            <w:noWrap/>
            <w:vAlign w:val="center"/>
            <w:hideMark/>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proofErr w:type="spellStart"/>
            <w:r w:rsidRPr="00004BF1">
              <w:rPr>
                <w:color w:val="000000"/>
                <w:lang w:eastAsia="ru-RU"/>
              </w:rPr>
              <w:t>Zn</w:t>
            </w:r>
            <w:proofErr w:type="spellEnd"/>
          </w:p>
        </w:tc>
        <w:tc>
          <w:tcPr>
            <w:tcW w:w="615" w:type="pct"/>
            <w:shd w:val="clear" w:color="auto" w:fill="auto"/>
            <w:noWrap/>
            <w:vAlign w:val="center"/>
            <w:hideMark/>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proofErr w:type="spellStart"/>
            <w:r w:rsidRPr="00004BF1">
              <w:rPr>
                <w:color w:val="000000"/>
                <w:lang w:eastAsia="ru-RU"/>
              </w:rPr>
              <w:t>Cd</w:t>
            </w:r>
            <w:proofErr w:type="spellEnd"/>
          </w:p>
        </w:tc>
        <w:tc>
          <w:tcPr>
            <w:tcW w:w="527" w:type="pct"/>
            <w:shd w:val="clear" w:color="auto" w:fill="auto"/>
            <w:noWrap/>
            <w:vAlign w:val="center"/>
            <w:hideMark/>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proofErr w:type="spellStart"/>
            <w:r w:rsidRPr="00004BF1">
              <w:rPr>
                <w:color w:val="000000"/>
                <w:lang w:eastAsia="ru-RU"/>
              </w:rPr>
              <w:t>Co</w:t>
            </w:r>
            <w:proofErr w:type="spellEnd"/>
          </w:p>
        </w:tc>
        <w:tc>
          <w:tcPr>
            <w:tcW w:w="529" w:type="pct"/>
            <w:shd w:val="clear" w:color="auto" w:fill="auto"/>
            <w:noWrap/>
            <w:vAlign w:val="center"/>
            <w:hideMark/>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proofErr w:type="spellStart"/>
            <w:r w:rsidRPr="00004BF1">
              <w:rPr>
                <w:color w:val="000000"/>
                <w:lang w:eastAsia="ru-RU"/>
              </w:rPr>
              <w:t>Ni</w:t>
            </w:r>
            <w:proofErr w:type="spellEnd"/>
          </w:p>
        </w:tc>
        <w:tc>
          <w:tcPr>
            <w:tcW w:w="540" w:type="pct"/>
            <w:shd w:val="clear" w:color="auto" w:fill="auto"/>
            <w:noWrap/>
            <w:vAlign w:val="center"/>
            <w:hideMark/>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proofErr w:type="spellStart"/>
            <w:r w:rsidRPr="00004BF1">
              <w:rPr>
                <w:color w:val="000000"/>
                <w:lang w:eastAsia="ru-RU"/>
              </w:rPr>
              <w:t>Pb</w:t>
            </w:r>
            <w:proofErr w:type="spellEnd"/>
          </w:p>
        </w:tc>
      </w:tr>
      <w:tr w:rsidR="00060FBC" w:rsidRPr="00004BF1" w:rsidTr="0016200E">
        <w:trPr>
          <w:trHeight w:val="152"/>
        </w:trPr>
        <w:tc>
          <w:tcPr>
            <w:tcW w:w="1598" w:type="pct"/>
            <w:vMerge/>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p>
        </w:tc>
        <w:tc>
          <w:tcPr>
            <w:tcW w:w="3402" w:type="pct"/>
            <w:gridSpan w:val="6"/>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мкг/дм</w:t>
            </w:r>
            <w:r w:rsidRPr="00004BF1">
              <w:rPr>
                <w:color w:val="000000"/>
                <w:vertAlign w:val="superscript"/>
                <w:lang w:eastAsia="ru-RU"/>
              </w:rPr>
              <w:t>3</w:t>
            </w:r>
          </w:p>
        </w:tc>
      </w:tr>
      <w:tr w:rsidR="00060FBC" w:rsidRPr="00004BF1" w:rsidTr="0016200E">
        <w:trPr>
          <w:trHeight w:val="202"/>
        </w:trPr>
        <w:tc>
          <w:tcPr>
            <w:tcW w:w="1598" w:type="pct"/>
            <w:tcBorders>
              <w:top w:val="single" w:sz="4" w:space="0" w:color="auto"/>
              <w:left w:val="single" w:sz="4" w:space="0" w:color="auto"/>
              <w:bottom w:val="single" w:sz="4" w:space="0" w:color="auto"/>
              <w:right w:val="single" w:sz="4" w:space="0" w:color="auto"/>
            </w:tcBorders>
            <w:shd w:val="clear" w:color="auto" w:fill="auto"/>
            <w:vAlign w:val="center"/>
          </w:tcPr>
          <w:p w:rsidR="00060FBC" w:rsidRPr="00004BF1" w:rsidRDefault="00060FBC" w:rsidP="0016200E">
            <w:pPr>
              <w:overflowPunct/>
              <w:autoSpaceDE/>
              <w:autoSpaceDN/>
              <w:adjustRightInd/>
              <w:spacing w:line="10" w:lineRule="atLeast"/>
              <w:contextualSpacing/>
              <w:textAlignment w:val="auto"/>
              <w:rPr>
                <w:color w:val="000000"/>
                <w:lang w:eastAsia="ru-RU"/>
              </w:rPr>
            </w:pPr>
            <w:r w:rsidRPr="00004BF1">
              <w:rPr>
                <w:color w:val="000000"/>
                <w:lang w:eastAsia="ru-RU"/>
              </w:rPr>
              <w:t xml:space="preserve">Устье р. Каскелен </w:t>
            </w:r>
          </w:p>
        </w:tc>
        <w:tc>
          <w:tcPr>
            <w:tcW w:w="575" w:type="pct"/>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19,8</w:t>
            </w:r>
          </w:p>
        </w:tc>
        <w:tc>
          <w:tcPr>
            <w:tcW w:w="616"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10,4</w:t>
            </w:r>
          </w:p>
        </w:tc>
        <w:tc>
          <w:tcPr>
            <w:tcW w:w="615"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5,0</w:t>
            </w:r>
          </w:p>
        </w:tc>
        <w:tc>
          <w:tcPr>
            <w:tcW w:w="527"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11,9</w:t>
            </w:r>
          </w:p>
        </w:tc>
        <w:tc>
          <w:tcPr>
            <w:tcW w:w="529"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26,4</w:t>
            </w:r>
          </w:p>
        </w:tc>
        <w:tc>
          <w:tcPr>
            <w:tcW w:w="540"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35,4</w:t>
            </w:r>
          </w:p>
        </w:tc>
      </w:tr>
      <w:tr w:rsidR="00060FBC" w:rsidRPr="00004BF1" w:rsidTr="0016200E">
        <w:trPr>
          <w:trHeight w:val="202"/>
        </w:trPr>
        <w:tc>
          <w:tcPr>
            <w:tcW w:w="1598" w:type="pct"/>
            <w:tcBorders>
              <w:top w:val="single" w:sz="4" w:space="0" w:color="auto"/>
              <w:left w:val="single" w:sz="4" w:space="0" w:color="auto"/>
              <w:bottom w:val="single" w:sz="4" w:space="0" w:color="auto"/>
              <w:right w:val="single" w:sz="4" w:space="0" w:color="auto"/>
            </w:tcBorders>
            <w:shd w:val="clear" w:color="auto" w:fill="auto"/>
            <w:vAlign w:val="bottom"/>
          </w:tcPr>
          <w:p w:rsidR="00060FBC" w:rsidRPr="00004BF1" w:rsidRDefault="00060FBC" w:rsidP="0016200E">
            <w:pPr>
              <w:overflowPunct/>
              <w:autoSpaceDE/>
              <w:autoSpaceDN/>
              <w:adjustRightInd/>
              <w:spacing w:line="10" w:lineRule="atLeast"/>
              <w:contextualSpacing/>
              <w:textAlignment w:val="auto"/>
              <w:rPr>
                <w:color w:val="000000"/>
                <w:lang w:eastAsia="ru-RU"/>
              </w:rPr>
            </w:pPr>
            <w:proofErr w:type="spellStart"/>
            <w:r w:rsidRPr="00004BF1">
              <w:rPr>
                <w:color w:val="000000"/>
                <w:lang w:eastAsia="ru-RU"/>
              </w:rPr>
              <w:t>Прудхоз</w:t>
            </w:r>
            <w:proofErr w:type="spellEnd"/>
          </w:p>
        </w:tc>
        <w:tc>
          <w:tcPr>
            <w:tcW w:w="575" w:type="pct"/>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22,3</w:t>
            </w:r>
          </w:p>
        </w:tc>
        <w:tc>
          <w:tcPr>
            <w:tcW w:w="616"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8,2</w:t>
            </w:r>
          </w:p>
        </w:tc>
        <w:tc>
          <w:tcPr>
            <w:tcW w:w="615"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1,8</w:t>
            </w:r>
          </w:p>
        </w:tc>
        <w:tc>
          <w:tcPr>
            <w:tcW w:w="527"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13,0</w:t>
            </w:r>
          </w:p>
        </w:tc>
        <w:tc>
          <w:tcPr>
            <w:tcW w:w="529"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11,9</w:t>
            </w:r>
          </w:p>
        </w:tc>
        <w:tc>
          <w:tcPr>
            <w:tcW w:w="540"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27,1</w:t>
            </w:r>
          </w:p>
        </w:tc>
      </w:tr>
      <w:tr w:rsidR="00060FBC" w:rsidRPr="00004BF1" w:rsidTr="0016200E">
        <w:trPr>
          <w:trHeight w:val="202"/>
        </w:trPr>
        <w:tc>
          <w:tcPr>
            <w:tcW w:w="1598" w:type="pct"/>
            <w:tcBorders>
              <w:top w:val="single" w:sz="4" w:space="0" w:color="auto"/>
              <w:left w:val="single" w:sz="4" w:space="0" w:color="auto"/>
              <w:bottom w:val="single" w:sz="4" w:space="0" w:color="auto"/>
              <w:right w:val="single" w:sz="4" w:space="0" w:color="auto"/>
            </w:tcBorders>
            <w:shd w:val="clear" w:color="auto" w:fill="auto"/>
            <w:vAlign w:val="center"/>
          </w:tcPr>
          <w:p w:rsidR="00060FBC" w:rsidRPr="00004BF1" w:rsidRDefault="00060FBC" w:rsidP="0016200E">
            <w:pPr>
              <w:overflowPunct/>
              <w:autoSpaceDE/>
              <w:autoSpaceDN/>
              <w:adjustRightInd/>
              <w:spacing w:line="10" w:lineRule="atLeast"/>
              <w:contextualSpacing/>
              <w:textAlignment w:val="auto"/>
              <w:rPr>
                <w:color w:val="000000"/>
                <w:lang w:eastAsia="ru-RU"/>
              </w:rPr>
            </w:pPr>
            <w:r w:rsidRPr="00004BF1">
              <w:rPr>
                <w:color w:val="000000"/>
                <w:lang w:eastAsia="ru-RU"/>
              </w:rPr>
              <w:t>9 насосная станция</w:t>
            </w:r>
          </w:p>
        </w:tc>
        <w:tc>
          <w:tcPr>
            <w:tcW w:w="575" w:type="pct"/>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21,5</w:t>
            </w:r>
          </w:p>
        </w:tc>
        <w:tc>
          <w:tcPr>
            <w:tcW w:w="616"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10,3</w:t>
            </w:r>
          </w:p>
        </w:tc>
        <w:tc>
          <w:tcPr>
            <w:tcW w:w="615"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2,0</w:t>
            </w:r>
          </w:p>
        </w:tc>
        <w:tc>
          <w:tcPr>
            <w:tcW w:w="527"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6,3</w:t>
            </w:r>
          </w:p>
        </w:tc>
        <w:tc>
          <w:tcPr>
            <w:tcW w:w="529"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15,3</w:t>
            </w:r>
          </w:p>
        </w:tc>
        <w:tc>
          <w:tcPr>
            <w:tcW w:w="540"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52,1</w:t>
            </w:r>
          </w:p>
        </w:tc>
      </w:tr>
      <w:tr w:rsidR="00060FBC" w:rsidRPr="00004BF1" w:rsidTr="0016200E">
        <w:trPr>
          <w:trHeight w:val="291"/>
        </w:trPr>
        <w:tc>
          <w:tcPr>
            <w:tcW w:w="1598" w:type="pct"/>
            <w:tcBorders>
              <w:top w:val="single" w:sz="4" w:space="0" w:color="auto"/>
              <w:left w:val="single" w:sz="4" w:space="0" w:color="auto"/>
              <w:bottom w:val="single" w:sz="4" w:space="0" w:color="auto"/>
              <w:right w:val="single" w:sz="4" w:space="0" w:color="auto"/>
            </w:tcBorders>
            <w:shd w:val="clear" w:color="auto" w:fill="auto"/>
            <w:vAlign w:val="center"/>
          </w:tcPr>
          <w:p w:rsidR="00060FBC" w:rsidRPr="00004BF1" w:rsidRDefault="00060FBC" w:rsidP="0016200E">
            <w:pPr>
              <w:overflowPunct/>
              <w:autoSpaceDE/>
              <w:autoSpaceDN/>
              <w:adjustRightInd/>
              <w:spacing w:line="10" w:lineRule="atLeast"/>
              <w:contextualSpacing/>
              <w:textAlignment w:val="auto"/>
              <w:rPr>
                <w:color w:val="000000"/>
                <w:lang w:eastAsia="ru-RU"/>
              </w:rPr>
            </w:pPr>
            <w:proofErr w:type="gramStart"/>
            <w:r w:rsidRPr="00004BF1">
              <w:rPr>
                <w:color w:val="000000"/>
                <w:lang w:eastAsia="ru-RU"/>
              </w:rPr>
              <w:t>У ж</w:t>
            </w:r>
            <w:proofErr w:type="gramEnd"/>
            <w:r w:rsidRPr="00004BF1">
              <w:rPr>
                <w:color w:val="000000"/>
                <w:lang w:eastAsia="ru-RU"/>
              </w:rPr>
              <w:t xml:space="preserve">/д моста </w:t>
            </w:r>
          </w:p>
        </w:tc>
        <w:tc>
          <w:tcPr>
            <w:tcW w:w="575" w:type="pct"/>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26,6</w:t>
            </w:r>
          </w:p>
        </w:tc>
        <w:tc>
          <w:tcPr>
            <w:tcW w:w="616"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10,1</w:t>
            </w:r>
          </w:p>
        </w:tc>
        <w:tc>
          <w:tcPr>
            <w:tcW w:w="615"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2,0</w:t>
            </w:r>
          </w:p>
        </w:tc>
        <w:tc>
          <w:tcPr>
            <w:tcW w:w="527"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7,4</w:t>
            </w:r>
          </w:p>
        </w:tc>
        <w:tc>
          <w:tcPr>
            <w:tcW w:w="529"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6,3</w:t>
            </w:r>
          </w:p>
        </w:tc>
        <w:tc>
          <w:tcPr>
            <w:tcW w:w="540"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39,6</w:t>
            </w:r>
          </w:p>
        </w:tc>
      </w:tr>
      <w:tr w:rsidR="00060FBC" w:rsidRPr="00004BF1" w:rsidTr="0016200E">
        <w:trPr>
          <w:trHeight w:val="225"/>
        </w:trPr>
        <w:tc>
          <w:tcPr>
            <w:tcW w:w="1598" w:type="pct"/>
            <w:tcBorders>
              <w:top w:val="single" w:sz="4" w:space="0" w:color="auto"/>
              <w:left w:val="single" w:sz="4" w:space="0" w:color="auto"/>
              <w:bottom w:val="single" w:sz="4" w:space="0" w:color="auto"/>
              <w:right w:val="single" w:sz="4" w:space="0" w:color="auto"/>
            </w:tcBorders>
            <w:shd w:val="clear" w:color="auto" w:fill="auto"/>
            <w:vAlign w:val="center"/>
          </w:tcPr>
          <w:p w:rsidR="00060FBC" w:rsidRPr="00004BF1" w:rsidRDefault="00060FBC" w:rsidP="0016200E">
            <w:pPr>
              <w:overflowPunct/>
              <w:autoSpaceDE/>
              <w:autoSpaceDN/>
              <w:adjustRightInd/>
              <w:spacing w:line="10" w:lineRule="atLeast"/>
              <w:contextualSpacing/>
              <w:textAlignment w:val="auto"/>
              <w:rPr>
                <w:color w:val="000000"/>
                <w:lang w:eastAsia="ru-RU"/>
              </w:rPr>
            </w:pPr>
            <w:r w:rsidRPr="00004BF1">
              <w:rPr>
                <w:color w:val="000000"/>
                <w:lang w:eastAsia="ru-RU"/>
              </w:rPr>
              <w:t>Шенгельдинский остров</w:t>
            </w:r>
          </w:p>
        </w:tc>
        <w:tc>
          <w:tcPr>
            <w:tcW w:w="575" w:type="pct"/>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24,9</w:t>
            </w:r>
          </w:p>
        </w:tc>
        <w:tc>
          <w:tcPr>
            <w:tcW w:w="616"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7,0</w:t>
            </w:r>
          </w:p>
        </w:tc>
        <w:tc>
          <w:tcPr>
            <w:tcW w:w="615"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1,0</w:t>
            </w:r>
          </w:p>
        </w:tc>
        <w:tc>
          <w:tcPr>
            <w:tcW w:w="527"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14,1</w:t>
            </w:r>
          </w:p>
        </w:tc>
        <w:tc>
          <w:tcPr>
            <w:tcW w:w="529"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0,7</w:t>
            </w:r>
          </w:p>
        </w:tc>
        <w:tc>
          <w:tcPr>
            <w:tcW w:w="540"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47,9</w:t>
            </w:r>
          </w:p>
        </w:tc>
      </w:tr>
      <w:tr w:rsidR="00060FBC" w:rsidRPr="00004BF1" w:rsidTr="0016200E">
        <w:trPr>
          <w:trHeight w:val="284"/>
        </w:trPr>
        <w:tc>
          <w:tcPr>
            <w:tcW w:w="1598" w:type="pct"/>
            <w:shd w:val="clear" w:color="auto" w:fill="auto"/>
            <w:vAlign w:val="center"/>
          </w:tcPr>
          <w:p w:rsidR="00060FBC" w:rsidRPr="00004BF1" w:rsidRDefault="00060FBC" w:rsidP="0016200E">
            <w:pPr>
              <w:overflowPunct/>
              <w:autoSpaceDE/>
              <w:autoSpaceDN/>
              <w:adjustRightInd/>
              <w:spacing w:line="10" w:lineRule="atLeast"/>
              <w:contextualSpacing/>
              <w:textAlignment w:val="auto"/>
              <w:rPr>
                <w:color w:val="000000"/>
                <w:u w:val="single"/>
                <w:lang w:eastAsia="ru-RU"/>
              </w:rPr>
            </w:pPr>
            <w:r w:rsidRPr="00004BF1">
              <w:rPr>
                <w:color w:val="000000"/>
                <w:u w:val="single"/>
                <w:lang w:eastAsia="ru-RU"/>
              </w:rPr>
              <w:t>пределы</w:t>
            </w:r>
          </w:p>
          <w:p w:rsidR="00060FBC" w:rsidRPr="00004BF1" w:rsidRDefault="00060FBC" w:rsidP="0016200E">
            <w:pPr>
              <w:overflowPunct/>
              <w:autoSpaceDE/>
              <w:autoSpaceDN/>
              <w:adjustRightInd/>
              <w:spacing w:line="10" w:lineRule="atLeast"/>
              <w:contextualSpacing/>
              <w:textAlignment w:val="auto"/>
              <w:rPr>
                <w:color w:val="000000"/>
                <w:lang w:eastAsia="ru-RU"/>
              </w:rPr>
            </w:pPr>
            <w:r w:rsidRPr="00004BF1">
              <w:rPr>
                <w:color w:val="000000"/>
                <w:lang w:eastAsia="ru-RU"/>
              </w:rPr>
              <w:t>среднее</w:t>
            </w:r>
          </w:p>
        </w:tc>
        <w:tc>
          <w:tcPr>
            <w:tcW w:w="575" w:type="pct"/>
            <w:vAlign w:val="center"/>
          </w:tcPr>
          <w:p w:rsidR="00060FBC" w:rsidRPr="00004BF1" w:rsidRDefault="00060FBC" w:rsidP="0016200E">
            <w:pPr>
              <w:overflowPunct/>
              <w:autoSpaceDE/>
              <w:autoSpaceDN/>
              <w:adjustRightInd/>
              <w:spacing w:line="10" w:lineRule="atLeast"/>
              <w:contextualSpacing/>
              <w:jc w:val="center"/>
              <w:textAlignment w:val="auto"/>
              <w:rPr>
                <w:color w:val="000000"/>
                <w:u w:val="single"/>
                <w:lang w:eastAsia="ru-RU"/>
              </w:rPr>
            </w:pPr>
            <w:r w:rsidRPr="00004BF1">
              <w:rPr>
                <w:color w:val="000000"/>
                <w:u w:val="single"/>
                <w:lang w:eastAsia="ru-RU"/>
              </w:rPr>
              <w:t>19,8-26,6</w:t>
            </w:r>
          </w:p>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23,0</w:t>
            </w:r>
          </w:p>
        </w:tc>
        <w:tc>
          <w:tcPr>
            <w:tcW w:w="616"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u w:val="single"/>
                <w:lang w:eastAsia="ru-RU"/>
              </w:rPr>
            </w:pPr>
            <w:r w:rsidRPr="00004BF1">
              <w:rPr>
                <w:color w:val="000000"/>
                <w:u w:val="single"/>
                <w:lang w:eastAsia="ru-RU"/>
              </w:rPr>
              <w:t>7,0-10,4</w:t>
            </w:r>
          </w:p>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9,2</w:t>
            </w:r>
          </w:p>
        </w:tc>
        <w:tc>
          <w:tcPr>
            <w:tcW w:w="615"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u w:val="single"/>
                <w:lang w:eastAsia="ru-RU"/>
              </w:rPr>
            </w:pPr>
            <w:r w:rsidRPr="00004BF1">
              <w:rPr>
                <w:color w:val="000000"/>
                <w:u w:val="single"/>
                <w:lang w:eastAsia="ru-RU"/>
              </w:rPr>
              <w:t>1,0-5,0</w:t>
            </w:r>
          </w:p>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2,4</w:t>
            </w:r>
          </w:p>
        </w:tc>
        <w:tc>
          <w:tcPr>
            <w:tcW w:w="527"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u w:val="single"/>
                <w:lang w:eastAsia="ru-RU"/>
              </w:rPr>
            </w:pPr>
            <w:r w:rsidRPr="00004BF1">
              <w:rPr>
                <w:color w:val="000000"/>
                <w:u w:val="single"/>
                <w:lang w:eastAsia="ru-RU"/>
              </w:rPr>
              <w:t>6,3-14,1</w:t>
            </w:r>
          </w:p>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10,5</w:t>
            </w:r>
          </w:p>
        </w:tc>
        <w:tc>
          <w:tcPr>
            <w:tcW w:w="529"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u w:val="single"/>
                <w:lang w:eastAsia="ru-RU"/>
              </w:rPr>
            </w:pPr>
            <w:r w:rsidRPr="00004BF1">
              <w:rPr>
                <w:color w:val="000000"/>
                <w:u w:val="single"/>
                <w:lang w:eastAsia="ru-RU"/>
              </w:rPr>
              <w:t>0,7-26,4</w:t>
            </w:r>
          </w:p>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12,1</w:t>
            </w:r>
          </w:p>
        </w:tc>
        <w:tc>
          <w:tcPr>
            <w:tcW w:w="540" w:type="pct"/>
            <w:shd w:val="clear" w:color="auto" w:fill="auto"/>
            <w:vAlign w:val="center"/>
          </w:tcPr>
          <w:p w:rsidR="00060FBC" w:rsidRPr="00004BF1" w:rsidRDefault="00060FBC" w:rsidP="0016200E">
            <w:pPr>
              <w:overflowPunct/>
              <w:autoSpaceDE/>
              <w:autoSpaceDN/>
              <w:adjustRightInd/>
              <w:spacing w:line="10" w:lineRule="atLeast"/>
              <w:contextualSpacing/>
              <w:jc w:val="center"/>
              <w:textAlignment w:val="auto"/>
              <w:rPr>
                <w:color w:val="000000"/>
                <w:u w:val="single"/>
                <w:lang w:eastAsia="ru-RU"/>
              </w:rPr>
            </w:pPr>
            <w:r w:rsidRPr="00004BF1">
              <w:rPr>
                <w:color w:val="000000"/>
                <w:u w:val="single"/>
                <w:lang w:eastAsia="ru-RU"/>
              </w:rPr>
              <w:t>27,1-52,1</w:t>
            </w:r>
          </w:p>
          <w:p w:rsidR="00060FBC" w:rsidRPr="00004BF1" w:rsidRDefault="00060FBC" w:rsidP="0016200E">
            <w:pPr>
              <w:overflowPunct/>
              <w:autoSpaceDE/>
              <w:autoSpaceDN/>
              <w:adjustRightInd/>
              <w:spacing w:line="10" w:lineRule="atLeast"/>
              <w:contextualSpacing/>
              <w:jc w:val="center"/>
              <w:textAlignment w:val="auto"/>
              <w:rPr>
                <w:color w:val="000000"/>
                <w:lang w:eastAsia="ru-RU"/>
              </w:rPr>
            </w:pPr>
            <w:r w:rsidRPr="00004BF1">
              <w:rPr>
                <w:color w:val="000000"/>
                <w:lang w:eastAsia="ru-RU"/>
              </w:rPr>
              <w:t>40,4</w:t>
            </w:r>
          </w:p>
        </w:tc>
      </w:tr>
      <w:tr w:rsidR="00060FBC" w:rsidRPr="00004BF1" w:rsidTr="0016200E">
        <w:trPr>
          <w:trHeight w:val="284"/>
        </w:trPr>
        <w:tc>
          <w:tcPr>
            <w:tcW w:w="1598" w:type="pct"/>
            <w:shd w:val="clear" w:color="auto" w:fill="auto"/>
            <w:vAlign w:val="center"/>
          </w:tcPr>
          <w:p w:rsidR="00060FBC" w:rsidRPr="00004BF1" w:rsidRDefault="00060FBC" w:rsidP="0016200E">
            <w:pPr>
              <w:overflowPunct/>
              <w:autoSpaceDE/>
              <w:autoSpaceDN/>
              <w:adjustRightInd/>
              <w:spacing w:line="10" w:lineRule="atLeast"/>
              <w:contextualSpacing/>
              <w:textAlignment w:val="auto"/>
              <w:rPr>
                <w:color w:val="000000"/>
                <w:lang w:eastAsia="ru-RU"/>
              </w:rPr>
            </w:pPr>
            <w:r w:rsidRPr="00004BF1">
              <w:rPr>
                <w:color w:val="000000"/>
                <w:lang w:eastAsia="ru-RU"/>
              </w:rPr>
              <w:t>ПДК</w:t>
            </w:r>
            <w:r w:rsidRPr="00004BF1">
              <w:rPr>
                <w:color w:val="000000"/>
                <w:vertAlign w:val="subscript"/>
                <w:lang w:eastAsia="ru-RU"/>
              </w:rPr>
              <w:t>рх</w:t>
            </w:r>
            <w:r w:rsidRPr="00004BF1">
              <w:rPr>
                <w:color w:val="000000"/>
                <w:lang w:eastAsia="ru-RU"/>
              </w:rPr>
              <w:t xml:space="preserve"> </w:t>
            </w:r>
          </w:p>
        </w:tc>
        <w:tc>
          <w:tcPr>
            <w:tcW w:w="575" w:type="pct"/>
            <w:vAlign w:val="center"/>
          </w:tcPr>
          <w:p w:rsidR="00060FBC" w:rsidRPr="00004BF1" w:rsidRDefault="00060FBC" w:rsidP="0016200E">
            <w:pPr>
              <w:contextualSpacing/>
              <w:jc w:val="center"/>
              <w:rPr>
                <w:color w:val="000000"/>
                <w:sz w:val="18"/>
                <w:szCs w:val="18"/>
                <w:lang w:eastAsia="ru-RU"/>
              </w:rPr>
            </w:pPr>
            <w:r w:rsidRPr="00004BF1">
              <w:rPr>
                <w:color w:val="000000"/>
                <w:sz w:val="18"/>
                <w:szCs w:val="18"/>
                <w:lang w:eastAsia="ru-RU"/>
              </w:rPr>
              <w:t>1</w:t>
            </w:r>
          </w:p>
        </w:tc>
        <w:tc>
          <w:tcPr>
            <w:tcW w:w="616" w:type="pct"/>
            <w:shd w:val="clear" w:color="auto" w:fill="auto"/>
            <w:vAlign w:val="center"/>
          </w:tcPr>
          <w:p w:rsidR="00060FBC" w:rsidRPr="00004BF1" w:rsidRDefault="00060FBC" w:rsidP="0016200E">
            <w:pPr>
              <w:contextualSpacing/>
              <w:jc w:val="center"/>
              <w:rPr>
                <w:color w:val="000000"/>
                <w:sz w:val="18"/>
                <w:szCs w:val="18"/>
                <w:lang w:eastAsia="ru-RU"/>
              </w:rPr>
            </w:pPr>
            <w:r w:rsidRPr="00004BF1">
              <w:rPr>
                <w:color w:val="000000"/>
                <w:sz w:val="18"/>
                <w:szCs w:val="18"/>
                <w:lang w:eastAsia="ru-RU"/>
              </w:rPr>
              <w:t>10</w:t>
            </w:r>
          </w:p>
        </w:tc>
        <w:tc>
          <w:tcPr>
            <w:tcW w:w="615" w:type="pct"/>
            <w:shd w:val="clear" w:color="auto" w:fill="auto"/>
            <w:vAlign w:val="center"/>
          </w:tcPr>
          <w:p w:rsidR="00060FBC" w:rsidRPr="00004BF1" w:rsidRDefault="00060FBC" w:rsidP="0016200E">
            <w:pPr>
              <w:contextualSpacing/>
              <w:jc w:val="center"/>
              <w:rPr>
                <w:color w:val="000000"/>
                <w:sz w:val="18"/>
                <w:szCs w:val="18"/>
                <w:lang w:eastAsia="ru-RU"/>
              </w:rPr>
            </w:pPr>
            <w:r w:rsidRPr="00004BF1">
              <w:rPr>
                <w:color w:val="000000"/>
                <w:sz w:val="18"/>
                <w:szCs w:val="18"/>
                <w:lang w:eastAsia="ru-RU"/>
              </w:rPr>
              <w:t>5</w:t>
            </w:r>
          </w:p>
        </w:tc>
        <w:tc>
          <w:tcPr>
            <w:tcW w:w="527" w:type="pct"/>
            <w:shd w:val="clear" w:color="auto" w:fill="auto"/>
            <w:vAlign w:val="center"/>
          </w:tcPr>
          <w:p w:rsidR="00060FBC" w:rsidRPr="00004BF1" w:rsidRDefault="00060FBC" w:rsidP="0016200E">
            <w:pPr>
              <w:contextualSpacing/>
              <w:jc w:val="center"/>
              <w:rPr>
                <w:color w:val="000000"/>
                <w:sz w:val="18"/>
                <w:szCs w:val="18"/>
                <w:lang w:eastAsia="ru-RU"/>
              </w:rPr>
            </w:pPr>
            <w:r w:rsidRPr="00004BF1">
              <w:rPr>
                <w:color w:val="000000"/>
                <w:sz w:val="18"/>
                <w:szCs w:val="18"/>
                <w:lang w:eastAsia="ru-RU"/>
              </w:rPr>
              <w:t>10</w:t>
            </w:r>
          </w:p>
        </w:tc>
        <w:tc>
          <w:tcPr>
            <w:tcW w:w="529" w:type="pct"/>
            <w:shd w:val="clear" w:color="auto" w:fill="auto"/>
            <w:vAlign w:val="bottom"/>
          </w:tcPr>
          <w:p w:rsidR="00060FBC" w:rsidRPr="00004BF1" w:rsidRDefault="00060FBC" w:rsidP="0016200E">
            <w:pPr>
              <w:contextualSpacing/>
              <w:jc w:val="center"/>
              <w:rPr>
                <w:color w:val="000000"/>
                <w:sz w:val="18"/>
                <w:szCs w:val="18"/>
                <w:lang w:eastAsia="ru-RU"/>
              </w:rPr>
            </w:pPr>
            <w:r w:rsidRPr="00004BF1">
              <w:rPr>
                <w:color w:val="000000"/>
                <w:sz w:val="18"/>
                <w:szCs w:val="18"/>
                <w:lang w:eastAsia="ru-RU"/>
              </w:rPr>
              <w:t>10</w:t>
            </w:r>
          </w:p>
        </w:tc>
        <w:tc>
          <w:tcPr>
            <w:tcW w:w="540" w:type="pct"/>
            <w:shd w:val="clear" w:color="auto" w:fill="auto"/>
            <w:vAlign w:val="bottom"/>
          </w:tcPr>
          <w:p w:rsidR="00060FBC" w:rsidRPr="00004BF1" w:rsidRDefault="00060FBC" w:rsidP="0016200E">
            <w:pPr>
              <w:contextualSpacing/>
              <w:jc w:val="center"/>
              <w:rPr>
                <w:color w:val="000000"/>
                <w:sz w:val="18"/>
                <w:szCs w:val="18"/>
                <w:lang w:eastAsia="ru-RU"/>
              </w:rPr>
            </w:pPr>
            <w:r w:rsidRPr="00004BF1">
              <w:rPr>
                <w:color w:val="000000"/>
                <w:sz w:val="18"/>
                <w:szCs w:val="18"/>
                <w:lang w:eastAsia="ru-RU"/>
              </w:rPr>
              <w:t>10</w:t>
            </w:r>
          </w:p>
        </w:tc>
      </w:tr>
    </w:tbl>
    <w:p w:rsidR="00060FBC" w:rsidRPr="00004BF1" w:rsidRDefault="00060FBC" w:rsidP="00060FBC">
      <w:pPr>
        <w:ind w:firstLine="709"/>
        <w:contextualSpacing/>
        <w:rPr>
          <w:rFonts w:eastAsia="TimesNewRomanPSMT"/>
          <w:sz w:val="28"/>
          <w:szCs w:val="28"/>
          <w:lang w:eastAsia="en-US"/>
        </w:rPr>
      </w:pPr>
    </w:p>
    <w:p w:rsidR="00060FBC" w:rsidRPr="00004BF1" w:rsidRDefault="00060FBC" w:rsidP="00060FBC">
      <w:pPr>
        <w:spacing w:line="360" w:lineRule="auto"/>
        <w:contextualSpacing/>
        <w:jc w:val="both"/>
        <w:rPr>
          <w:sz w:val="24"/>
          <w:szCs w:val="24"/>
        </w:rPr>
      </w:pPr>
      <w:r w:rsidRPr="00004BF1">
        <w:rPr>
          <w:sz w:val="24"/>
          <w:szCs w:val="24"/>
        </w:rPr>
        <w:t xml:space="preserve">Таблица </w:t>
      </w:r>
      <w:r w:rsidR="00E706B2" w:rsidRPr="00004BF1">
        <w:rPr>
          <w:sz w:val="24"/>
          <w:szCs w:val="24"/>
        </w:rPr>
        <w:t>В</w:t>
      </w:r>
      <w:r w:rsidR="0097197A" w:rsidRPr="00004BF1">
        <w:rPr>
          <w:sz w:val="24"/>
          <w:szCs w:val="24"/>
        </w:rPr>
        <w:t>.</w:t>
      </w:r>
      <w:r w:rsidRPr="00004BF1">
        <w:rPr>
          <w:sz w:val="24"/>
          <w:szCs w:val="24"/>
        </w:rPr>
        <w:t>21 – Содержание ПХБ и их конгенеры в воде КВ, 2020 г.</w:t>
      </w:r>
    </w:p>
    <w:tbl>
      <w:tblPr>
        <w:tblStyle w:val="a7"/>
        <w:tblW w:w="5000" w:type="pct"/>
        <w:jc w:val="center"/>
        <w:tblLook w:val="04A0" w:firstRow="1" w:lastRow="0" w:firstColumn="1" w:lastColumn="0" w:noHBand="0" w:noVBand="1"/>
      </w:tblPr>
      <w:tblGrid>
        <w:gridCol w:w="3462"/>
        <w:gridCol w:w="3051"/>
        <w:gridCol w:w="3057"/>
      </w:tblGrid>
      <w:tr w:rsidR="00060FBC" w:rsidRPr="00004BF1" w:rsidTr="0016200E">
        <w:trPr>
          <w:jc w:val="center"/>
        </w:trPr>
        <w:tc>
          <w:tcPr>
            <w:tcW w:w="1809" w:type="pct"/>
            <w:vAlign w:val="center"/>
          </w:tcPr>
          <w:p w:rsidR="00060FBC" w:rsidRPr="00004BF1" w:rsidRDefault="00060FBC" w:rsidP="00E706B2">
            <w:pPr>
              <w:jc w:val="center"/>
              <w:rPr>
                <w:rStyle w:val="af3"/>
                <w:b w:val="0"/>
                <w:bCs w:val="0"/>
              </w:rPr>
            </w:pPr>
            <w:r w:rsidRPr="00004BF1">
              <w:rPr>
                <w:rStyle w:val="af3"/>
                <w:b w:val="0"/>
              </w:rPr>
              <w:t>Место отбора проб</w:t>
            </w:r>
          </w:p>
        </w:tc>
        <w:tc>
          <w:tcPr>
            <w:tcW w:w="1594" w:type="pct"/>
            <w:vAlign w:val="center"/>
          </w:tcPr>
          <w:p w:rsidR="00060FBC" w:rsidRPr="00004BF1" w:rsidRDefault="00060FBC" w:rsidP="00E706B2">
            <w:pPr>
              <w:jc w:val="center"/>
              <w:rPr>
                <w:rStyle w:val="af3"/>
                <w:b w:val="0"/>
                <w:bCs w:val="0"/>
              </w:rPr>
            </w:pPr>
            <w:r w:rsidRPr="00004BF1">
              <w:rPr>
                <w:rStyle w:val="af3"/>
                <w:b w:val="0"/>
              </w:rPr>
              <w:t>Конгенеры</w:t>
            </w:r>
          </w:p>
        </w:tc>
        <w:tc>
          <w:tcPr>
            <w:tcW w:w="1597" w:type="pct"/>
            <w:vAlign w:val="center"/>
          </w:tcPr>
          <w:p w:rsidR="00060FBC" w:rsidRPr="00004BF1" w:rsidRDefault="00060FBC" w:rsidP="0016200E">
            <w:pPr>
              <w:jc w:val="center"/>
              <w:rPr>
                <w:lang w:eastAsia="en-US"/>
              </w:rPr>
            </w:pPr>
            <w:r w:rsidRPr="00004BF1">
              <w:rPr>
                <w:lang w:eastAsia="en-US"/>
              </w:rPr>
              <w:t>Сумма ПХБ,</w:t>
            </w:r>
          </w:p>
          <w:p w:rsidR="00060FBC" w:rsidRPr="00004BF1" w:rsidRDefault="00060FBC" w:rsidP="0016200E">
            <w:pPr>
              <w:jc w:val="center"/>
              <w:rPr>
                <w:rStyle w:val="af3"/>
                <w:b w:val="0"/>
                <w:vertAlign w:val="superscript"/>
              </w:rPr>
            </w:pPr>
            <w:r w:rsidRPr="00004BF1">
              <w:rPr>
                <w:lang w:eastAsia="en-US"/>
              </w:rPr>
              <w:t>мкг/дм</w:t>
            </w:r>
            <w:r w:rsidRPr="00004BF1">
              <w:rPr>
                <w:vertAlign w:val="superscript"/>
                <w:lang w:eastAsia="en-US"/>
              </w:rPr>
              <w:t>3</w:t>
            </w:r>
          </w:p>
        </w:tc>
      </w:tr>
      <w:tr w:rsidR="00060FBC" w:rsidRPr="00004BF1" w:rsidTr="0016200E">
        <w:trPr>
          <w:jc w:val="center"/>
        </w:trPr>
        <w:tc>
          <w:tcPr>
            <w:tcW w:w="1809" w:type="pct"/>
          </w:tcPr>
          <w:p w:rsidR="00060FBC" w:rsidRPr="00004BF1" w:rsidRDefault="00060FBC" w:rsidP="0016200E">
            <w:pPr>
              <w:jc w:val="both"/>
              <w:rPr>
                <w:rStyle w:val="af3"/>
                <w:b w:val="0"/>
              </w:rPr>
            </w:pPr>
            <w:r w:rsidRPr="00004BF1">
              <w:rPr>
                <w:lang w:eastAsia="ru-RU"/>
              </w:rPr>
              <w:t>Устье р. Каскелен</w:t>
            </w:r>
          </w:p>
        </w:tc>
        <w:tc>
          <w:tcPr>
            <w:tcW w:w="1594" w:type="pct"/>
            <w:vAlign w:val="center"/>
          </w:tcPr>
          <w:p w:rsidR="00060FBC" w:rsidRPr="00004BF1" w:rsidRDefault="00060FBC" w:rsidP="0016200E">
            <w:pPr>
              <w:jc w:val="center"/>
              <w:rPr>
                <w:lang w:eastAsia="en-US"/>
              </w:rPr>
            </w:pPr>
            <w:r w:rsidRPr="00004BF1">
              <w:rPr>
                <w:lang w:eastAsia="en-US"/>
              </w:rPr>
              <w:t>41; 52; 66; 74</w:t>
            </w:r>
          </w:p>
        </w:tc>
        <w:tc>
          <w:tcPr>
            <w:tcW w:w="1597" w:type="pct"/>
          </w:tcPr>
          <w:p w:rsidR="00060FBC" w:rsidRPr="00004BF1" w:rsidRDefault="00060FBC" w:rsidP="0016200E">
            <w:pPr>
              <w:jc w:val="center"/>
              <w:rPr>
                <w:rStyle w:val="af3"/>
                <w:b w:val="0"/>
              </w:rPr>
            </w:pPr>
            <w:r w:rsidRPr="00004BF1">
              <w:rPr>
                <w:lang w:eastAsia="en-US"/>
              </w:rPr>
              <w:t>0,155</w:t>
            </w:r>
          </w:p>
        </w:tc>
      </w:tr>
      <w:tr w:rsidR="00060FBC" w:rsidRPr="00004BF1" w:rsidTr="0016200E">
        <w:trPr>
          <w:jc w:val="center"/>
        </w:trPr>
        <w:tc>
          <w:tcPr>
            <w:tcW w:w="1809" w:type="pct"/>
          </w:tcPr>
          <w:p w:rsidR="00060FBC" w:rsidRPr="00004BF1" w:rsidRDefault="00060FBC" w:rsidP="0016200E">
            <w:pPr>
              <w:jc w:val="both"/>
              <w:rPr>
                <w:rStyle w:val="af3"/>
                <w:b w:val="0"/>
              </w:rPr>
            </w:pPr>
            <w:proofErr w:type="spellStart"/>
            <w:r w:rsidRPr="00004BF1">
              <w:rPr>
                <w:lang w:eastAsia="ru-RU"/>
              </w:rPr>
              <w:t>Прудхоз</w:t>
            </w:r>
            <w:proofErr w:type="spellEnd"/>
          </w:p>
        </w:tc>
        <w:tc>
          <w:tcPr>
            <w:tcW w:w="1594" w:type="pct"/>
          </w:tcPr>
          <w:p w:rsidR="00060FBC" w:rsidRPr="00004BF1" w:rsidRDefault="00060FBC" w:rsidP="0016200E">
            <w:pPr>
              <w:jc w:val="center"/>
              <w:rPr>
                <w:lang w:eastAsia="en-US"/>
              </w:rPr>
            </w:pPr>
            <w:r w:rsidRPr="00004BF1">
              <w:rPr>
                <w:lang w:eastAsia="en-US"/>
              </w:rPr>
              <w:t>66; 171</w:t>
            </w:r>
          </w:p>
        </w:tc>
        <w:tc>
          <w:tcPr>
            <w:tcW w:w="1597" w:type="pct"/>
          </w:tcPr>
          <w:p w:rsidR="00060FBC" w:rsidRPr="00004BF1" w:rsidRDefault="00060FBC" w:rsidP="0016200E">
            <w:pPr>
              <w:jc w:val="center"/>
              <w:rPr>
                <w:rStyle w:val="af3"/>
                <w:b w:val="0"/>
              </w:rPr>
            </w:pPr>
            <w:r w:rsidRPr="00004BF1">
              <w:rPr>
                <w:lang w:eastAsia="en-US"/>
              </w:rPr>
              <w:t>0,353</w:t>
            </w:r>
          </w:p>
        </w:tc>
      </w:tr>
      <w:tr w:rsidR="00060FBC" w:rsidRPr="00004BF1" w:rsidTr="0016200E">
        <w:trPr>
          <w:jc w:val="center"/>
        </w:trPr>
        <w:tc>
          <w:tcPr>
            <w:tcW w:w="1809" w:type="pct"/>
          </w:tcPr>
          <w:p w:rsidR="00060FBC" w:rsidRPr="00004BF1" w:rsidRDefault="00060FBC" w:rsidP="0016200E">
            <w:pPr>
              <w:jc w:val="both"/>
              <w:rPr>
                <w:lang w:eastAsia="ru-RU"/>
              </w:rPr>
            </w:pPr>
            <w:r w:rsidRPr="00004BF1">
              <w:rPr>
                <w:lang w:eastAsia="ru-RU"/>
              </w:rPr>
              <w:t>9 насосная станция</w:t>
            </w:r>
          </w:p>
        </w:tc>
        <w:tc>
          <w:tcPr>
            <w:tcW w:w="1594" w:type="pct"/>
          </w:tcPr>
          <w:p w:rsidR="00060FBC" w:rsidRPr="00004BF1" w:rsidRDefault="00060FBC" w:rsidP="0016200E">
            <w:pPr>
              <w:jc w:val="center"/>
              <w:rPr>
                <w:lang w:eastAsia="en-US"/>
              </w:rPr>
            </w:pPr>
            <w:r w:rsidRPr="00004BF1">
              <w:rPr>
                <w:lang w:eastAsia="en-US"/>
              </w:rPr>
              <w:t>40; 44; 171</w:t>
            </w:r>
          </w:p>
        </w:tc>
        <w:tc>
          <w:tcPr>
            <w:tcW w:w="1597" w:type="pct"/>
          </w:tcPr>
          <w:p w:rsidR="00060FBC" w:rsidRPr="00004BF1" w:rsidRDefault="00060FBC" w:rsidP="0016200E">
            <w:pPr>
              <w:jc w:val="center"/>
              <w:rPr>
                <w:rStyle w:val="af3"/>
                <w:b w:val="0"/>
              </w:rPr>
            </w:pPr>
            <w:r w:rsidRPr="00004BF1">
              <w:rPr>
                <w:lang w:eastAsia="en-US"/>
              </w:rPr>
              <w:t>0,136</w:t>
            </w:r>
          </w:p>
        </w:tc>
      </w:tr>
      <w:tr w:rsidR="00060FBC" w:rsidRPr="00004BF1" w:rsidTr="0016200E">
        <w:trPr>
          <w:jc w:val="center"/>
        </w:trPr>
        <w:tc>
          <w:tcPr>
            <w:tcW w:w="1809" w:type="pct"/>
          </w:tcPr>
          <w:p w:rsidR="00060FBC" w:rsidRPr="00004BF1" w:rsidRDefault="00060FBC" w:rsidP="0016200E">
            <w:pPr>
              <w:jc w:val="both"/>
              <w:rPr>
                <w:rStyle w:val="af3"/>
                <w:b w:val="0"/>
              </w:rPr>
            </w:pPr>
            <w:proofErr w:type="gramStart"/>
            <w:r w:rsidRPr="00004BF1">
              <w:rPr>
                <w:lang w:eastAsia="ru-RU"/>
              </w:rPr>
              <w:t>У ж</w:t>
            </w:r>
            <w:proofErr w:type="gramEnd"/>
            <w:r w:rsidRPr="00004BF1">
              <w:rPr>
                <w:lang w:eastAsia="ru-RU"/>
              </w:rPr>
              <w:t>/д моста</w:t>
            </w:r>
          </w:p>
        </w:tc>
        <w:tc>
          <w:tcPr>
            <w:tcW w:w="1594" w:type="pct"/>
          </w:tcPr>
          <w:p w:rsidR="00060FBC" w:rsidRPr="00004BF1" w:rsidRDefault="00060FBC" w:rsidP="0016200E">
            <w:pPr>
              <w:jc w:val="center"/>
              <w:rPr>
                <w:lang w:eastAsia="en-US"/>
              </w:rPr>
            </w:pPr>
            <w:r w:rsidRPr="00004BF1">
              <w:rPr>
                <w:lang w:eastAsia="en-US"/>
              </w:rPr>
              <w:t>66; 74</w:t>
            </w:r>
          </w:p>
        </w:tc>
        <w:tc>
          <w:tcPr>
            <w:tcW w:w="1597" w:type="pct"/>
          </w:tcPr>
          <w:p w:rsidR="00060FBC" w:rsidRPr="00004BF1" w:rsidRDefault="00060FBC" w:rsidP="0016200E">
            <w:pPr>
              <w:jc w:val="center"/>
              <w:rPr>
                <w:rStyle w:val="af3"/>
                <w:b w:val="0"/>
              </w:rPr>
            </w:pPr>
            <w:r w:rsidRPr="00004BF1">
              <w:rPr>
                <w:lang w:eastAsia="en-US"/>
              </w:rPr>
              <w:t>0,130</w:t>
            </w:r>
          </w:p>
        </w:tc>
      </w:tr>
      <w:tr w:rsidR="00060FBC" w:rsidRPr="00004BF1" w:rsidTr="0016200E">
        <w:trPr>
          <w:jc w:val="center"/>
        </w:trPr>
        <w:tc>
          <w:tcPr>
            <w:tcW w:w="1809" w:type="pct"/>
          </w:tcPr>
          <w:p w:rsidR="00060FBC" w:rsidRPr="00004BF1" w:rsidRDefault="00060FBC" w:rsidP="0016200E">
            <w:pPr>
              <w:jc w:val="both"/>
              <w:rPr>
                <w:rStyle w:val="af3"/>
                <w:b w:val="0"/>
              </w:rPr>
            </w:pPr>
            <w:r w:rsidRPr="00004BF1">
              <w:rPr>
                <w:lang w:eastAsia="ru-RU"/>
              </w:rPr>
              <w:t>Шенгельдинский остров</w:t>
            </w:r>
          </w:p>
        </w:tc>
        <w:tc>
          <w:tcPr>
            <w:tcW w:w="1594" w:type="pct"/>
          </w:tcPr>
          <w:p w:rsidR="00060FBC" w:rsidRPr="00004BF1" w:rsidRDefault="00060FBC" w:rsidP="0016200E">
            <w:pPr>
              <w:jc w:val="center"/>
              <w:rPr>
                <w:lang w:eastAsia="en-US"/>
              </w:rPr>
            </w:pPr>
            <w:r w:rsidRPr="00004BF1">
              <w:rPr>
                <w:lang w:eastAsia="en-US"/>
              </w:rPr>
              <w:t>41; 44; 66</w:t>
            </w:r>
          </w:p>
        </w:tc>
        <w:tc>
          <w:tcPr>
            <w:tcW w:w="1597" w:type="pct"/>
            <w:tcBorders>
              <w:bottom w:val="single" w:sz="4" w:space="0" w:color="auto"/>
            </w:tcBorders>
          </w:tcPr>
          <w:p w:rsidR="00060FBC" w:rsidRPr="00004BF1" w:rsidRDefault="00060FBC" w:rsidP="0016200E">
            <w:pPr>
              <w:jc w:val="center"/>
              <w:rPr>
                <w:rStyle w:val="af3"/>
                <w:b w:val="0"/>
                <w:bCs w:val="0"/>
                <w:lang w:eastAsia="en-US"/>
              </w:rPr>
            </w:pPr>
            <w:r w:rsidRPr="00004BF1">
              <w:rPr>
                <w:lang w:eastAsia="en-US"/>
              </w:rPr>
              <w:t>0,066</w:t>
            </w:r>
          </w:p>
        </w:tc>
      </w:tr>
    </w:tbl>
    <w:p w:rsidR="00060FBC" w:rsidRPr="00004BF1" w:rsidRDefault="00060FBC" w:rsidP="00060FBC">
      <w:pPr>
        <w:spacing w:line="360" w:lineRule="auto"/>
        <w:contextualSpacing/>
        <w:jc w:val="both"/>
        <w:rPr>
          <w:sz w:val="24"/>
          <w:szCs w:val="24"/>
        </w:rPr>
      </w:pPr>
      <w:r w:rsidRPr="00004BF1">
        <w:rPr>
          <w:sz w:val="24"/>
          <w:szCs w:val="24"/>
        </w:rPr>
        <w:br w:type="page"/>
      </w:r>
    </w:p>
    <w:p w:rsidR="00060FBC" w:rsidRPr="00096952" w:rsidRDefault="00E706B2" w:rsidP="00060FBC">
      <w:pPr>
        <w:spacing w:line="360" w:lineRule="auto"/>
        <w:contextualSpacing/>
        <w:jc w:val="both"/>
        <w:rPr>
          <w:sz w:val="24"/>
          <w:szCs w:val="24"/>
        </w:rPr>
      </w:pPr>
      <w:r w:rsidRPr="00004BF1">
        <w:rPr>
          <w:sz w:val="24"/>
          <w:szCs w:val="24"/>
        </w:rPr>
        <w:lastRenderedPageBreak/>
        <w:t>Таблица В</w:t>
      </w:r>
      <w:r w:rsidR="0097197A" w:rsidRPr="00004BF1">
        <w:rPr>
          <w:sz w:val="24"/>
          <w:szCs w:val="24"/>
        </w:rPr>
        <w:t>.</w:t>
      </w:r>
      <w:r w:rsidR="00060FBC" w:rsidRPr="00004BF1">
        <w:rPr>
          <w:sz w:val="24"/>
          <w:szCs w:val="24"/>
        </w:rPr>
        <w:t xml:space="preserve">22 – Гранулометрические и физико-химические </w:t>
      </w:r>
      <w:r w:rsidR="00060FBC" w:rsidRPr="00096952">
        <w:rPr>
          <w:spacing w:val="-10"/>
          <w:sz w:val="24"/>
          <w:szCs w:val="24"/>
        </w:rPr>
        <w:t>параметры почвы, 2019-2020</w:t>
      </w:r>
      <w:r w:rsidR="00060FBC" w:rsidRPr="00004BF1">
        <w:rPr>
          <w:sz w:val="24"/>
          <w:szCs w:val="24"/>
        </w:rPr>
        <w:t xml:space="preserve"> гг.</w:t>
      </w:r>
    </w:p>
    <w:tbl>
      <w:tblPr>
        <w:tblW w:w="5000" w:type="pct"/>
        <w:tblLayout w:type="fixed"/>
        <w:tblLook w:val="04A0" w:firstRow="1" w:lastRow="0" w:firstColumn="1" w:lastColumn="0" w:noHBand="0" w:noVBand="1"/>
      </w:tblPr>
      <w:tblGrid>
        <w:gridCol w:w="1540"/>
        <w:gridCol w:w="2006"/>
        <w:gridCol w:w="2348"/>
        <w:gridCol w:w="919"/>
        <w:gridCol w:w="873"/>
        <w:gridCol w:w="965"/>
        <w:gridCol w:w="919"/>
      </w:tblGrid>
      <w:tr w:rsidR="00060FBC" w:rsidRPr="00004BF1" w:rsidTr="0016200E">
        <w:trPr>
          <w:cantSplit/>
          <w:trHeight w:val="510"/>
        </w:trPr>
        <w:tc>
          <w:tcPr>
            <w:tcW w:w="80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Зоны</w:t>
            </w:r>
          </w:p>
        </w:tc>
        <w:tc>
          <w:tcPr>
            <w:tcW w:w="104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Место отбора</w:t>
            </w:r>
          </w:p>
        </w:tc>
        <w:tc>
          <w:tcPr>
            <w:tcW w:w="122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Вид почвы (породы)</w:t>
            </w:r>
          </w:p>
        </w:tc>
        <w:tc>
          <w:tcPr>
            <w:tcW w:w="936" w:type="pct"/>
            <w:gridSpan w:val="2"/>
            <w:tcBorders>
              <w:top w:val="single" w:sz="4" w:space="0" w:color="auto"/>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proofErr w:type="spellStart"/>
            <w:r w:rsidRPr="00004BF1">
              <w:rPr>
                <w:color w:val="000000"/>
                <w:lang w:eastAsia="ru-RU"/>
              </w:rPr>
              <w:t>pH</w:t>
            </w:r>
            <w:proofErr w:type="spellEnd"/>
          </w:p>
        </w:tc>
        <w:tc>
          <w:tcPr>
            <w:tcW w:w="984" w:type="pct"/>
            <w:gridSpan w:val="2"/>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Минерализация по сухому остатку, мг/кг</w:t>
            </w:r>
          </w:p>
        </w:tc>
      </w:tr>
      <w:tr w:rsidR="00060FBC" w:rsidRPr="00004BF1" w:rsidTr="0016200E">
        <w:trPr>
          <w:cantSplit/>
          <w:trHeight w:hRule="exact" w:val="227"/>
        </w:trPr>
        <w:tc>
          <w:tcPr>
            <w:tcW w:w="805"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227" w:type="pct"/>
            <w:vMerge/>
            <w:tcBorders>
              <w:top w:val="single" w:sz="4" w:space="0" w:color="auto"/>
              <w:left w:val="single" w:sz="4" w:space="0" w:color="auto"/>
              <w:bottom w:val="single" w:sz="4" w:space="0" w:color="000000"/>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480"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2019 г.</w:t>
            </w:r>
          </w:p>
        </w:tc>
        <w:tc>
          <w:tcPr>
            <w:tcW w:w="456"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2020 г.</w:t>
            </w:r>
          </w:p>
        </w:tc>
        <w:tc>
          <w:tcPr>
            <w:tcW w:w="504"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2019 г.</w:t>
            </w:r>
          </w:p>
        </w:tc>
        <w:tc>
          <w:tcPr>
            <w:tcW w:w="480" w:type="pct"/>
            <w:tcBorders>
              <w:top w:val="nil"/>
              <w:left w:val="nil"/>
              <w:bottom w:val="single" w:sz="4" w:space="0" w:color="auto"/>
              <w:right w:val="single" w:sz="4" w:space="0" w:color="auto"/>
            </w:tcBorders>
            <w:shd w:val="clear" w:color="auto" w:fill="auto"/>
            <w:noWrap/>
            <w:vAlign w:val="bottom"/>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2020 г.</w:t>
            </w:r>
          </w:p>
        </w:tc>
      </w:tr>
      <w:tr w:rsidR="00060FBC" w:rsidRPr="00004BF1" w:rsidTr="0016200E">
        <w:trPr>
          <w:trHeight w:hRule="exact" w:val="312"/>
        </w:trPr>
        <w:tc>
          <w:tcPr>
            <w:tcW w:w="805"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Горные территории</w:t>
            </w: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ГЛСБ «Шымбулак»</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 гравий</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7,3</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6,1</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350</w:t>
            </w:r>
          </w:p>
        </w:tc>
      </w:tr>
      <w:tr w:rsidR="00060FBC" w:rsidRPr="00004BF1" w:rsidTr="0016200E">
        <w:trPr>
          <w:trHeight w:hRule="exact" w:val="312"/>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БАО</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 гравий</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6,0</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6,5</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350</w:t>
            </w:r>
          </w:p>
        </w:tc>
      </w:tr>
      <w:tr w:rsidR="00060FBC" w:rsidRPr="00004BF1" w:rsidTr="0016200E">
        <w:trPr>
          <w:trHeight w:hRule="exact" w:val="312"/>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Алмарасан</w:t>
            </w:r>
            <w:proofErr w:type="spellEnd"/>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6,7</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150</w:t>
            </w:r>
          </w:p>
        </w:tc>
      </w:tr>
      <w:tr w:rsidR="00060FBC" w:rsidRPr="00004BF1" w:rsidTr="0016200E">
        <w:trPr>
          <w:trHeight w:hRule="exact" w:val="312"/>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Известковый</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 гравий</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7,8</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7,0</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450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450</w:t>
            </w:r>
          </w:p>
        </w:tc>
      </w:tr>
      <w:tr w:rsidR="00060FBC" w:rsidRPr="00004BF1" w:rsidTr="0016200E">
        <w:trPr>
          <w:trHeight w:hRule="exact" w:val="312"/>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Лесхоз</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 гравий</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7,0</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400</w:t>
            </w:r>
          </w:p>
        </w:tc>
      </w:tr>
      <w:tr w:rsidR="00060FBC" w:rsidRPr="00004BF1" w:rsidTr="0016200E">
        <w:trPr>
          <w:trHeight w:hRule="exact" w:val="312"/>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Орман</w:t>
            </w:r>
            <w:proofErr w:type="spellEnd"/>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7,4</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500</w:t>
            </w:r>
          </w:p>
        </w:tc>
      </w:tr>
      <w:tr w:rsidR="00060FBC" w:rsidRPr="00004BF1" w:rsidTr="0016200E">
        <w:trPr>
          <w:trHeight w:hRule="exact" w:val="312"/>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Ушконыр</w:t>
            </w:r>
            <w:proofErr w:type="spellEnd"/>
            <w:r w:rsidRPr="00004BF1">
              <w:rPr>
                <w:color w:val="000000"/>
                <w:lang w:eastAsia="ru-RU"/>
              </w:rPr>
              <w:t xml:space="preserve"> </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 гравий</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6,5</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250</w:t>
            </w:r>
          </w:p>
        </w:tc>
      </w:tr>
      <w:tr w:rsidR="00060FBC" w:rsidRPr="00004BF1" w:rsidTr="0016200E">
        <w:trPr>
          <w:trHeight w:hRule="exact" w:val="312"/>
        </w:trPr>
        <w:tc>
          <w:tcPr>
            <w:tcW w:w="805"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Территория</w:t>
            </w:r>
          </w:p>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г. Алматы</w:t>
            </w: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Институт географии</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 гравий</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8,0</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6,9</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350</w:t>
            </w:r>
          </w:p>
        </w:tc>
      </w:tr>
      <w:tr w:rsidR="00060FBC" w:rsidRPr="00004BF1" w:rsidTr="0016200E">
        <w:trPr>
          <w:trHeight w:hRule="exact" w:val="517"/>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Парк первого президента</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 гравий</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8,0</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6,6</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350</w:t>
            </w:r>
          </w:p>
        </w:tc>
      </w:tr>
      <w:tr w:rsidR="00060FBC" w:rsidRPr="00004BF1" w:rsidTr="0016200E">
        <w:trPr>
          <w:trHeight w:hRule="exact" w:val="312"/>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СОАД</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суглинок, песок</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8,2</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7,1</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300</w:t>
            </w:r>
          </w:p>
        </w:tc>
      </w:tr>
      <w:tr w:rsidR="00060FBC" w:rsidRPr="00004BF1" w:rsidTr="0016200E">
        <w:trPr>
          <w:trHeight w:hRule="exact" w:val="312"/>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ВОАД</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 глина</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8,2</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6,9</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200</w:t>
            </w:r>
          </w:p>
        </w:tc>
      </w:tr>
      <w:tr w:rsidR="00060FBC" w:rsidRPr="00004BF1" w:rsidTr="0016200E">
        <w:trPr>
          <w:trHeight w:hRule="exact" w:val="491"/>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 xml:space="preserve">Пруд на ул. </w:t>
            </w:r>
            <w:proofErr w:type="gramStart"/>
            <w:r w:rsidRPr="00004BF1">
              <w:rPr>
                <w:color w:val="000000"/>
                <w:lang w:eastAsia="ru-RU"/>
              </w:rPr>
              <w:t>Бухтарминская</w:t>
            </w:r>
            <w:proofErr w:type="gramEnd"/>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суглинок, глина, песок</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7,0</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300</w:t>
            </w:r>
          </w:p>
        </w:tc>
      </w:tr>
      <w:tr w:rsidR="00060FBC" w:rsidRPr="00004BF1" w:rsidTr="0016200E">
        <w:trPr>
          <w:trHeight w:hRule="exact" w:val="312"/>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Алтын Орда</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супесь</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8,3</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7,3</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250</w:t>
            </w:r>
          </w:p>
        </w:tc>
      </w:tr>
      <w:tr w:rsidR="00060FBC" w:rsidRPr="00004BF1" w:rsidTr="0016200E">
        <w:trPr>
          <w:trHeight w:hRule="exact" w:val="312"/>
        </w:trPr>
        <w:tc>
          <w:tcPr>
            <w:tcW w:w="805"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Малые города, населенные пункты городского типа</w:t>
            </w: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Каскелен</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 гравий</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7,3</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6,7</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350</w:t>
            </w:r>
          </w:p>
        </w:tc>
      </w:tr>
      <w:tr w:rsidR="00060FBC" w:rsidRPr="00004BF1" w:rsidTr="0016200E">
        <w:trPr>
          <w:trHeight w:hRule="exact" w:val="312"/>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Узынагаш</w:t>
            </w:r>
            <w:proofErr w:type="spellEnd"/>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8,0</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6,7</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350</w:t>
            </w:r>
          </w:p>
        </w:tc>
      </w:tr>
      <w:tr w:rsidR="00060FBC" w:rsidRPr="00004BF1" w:rsidTr="0016200E">
        <w:trPr>
          <w:trHeight w:hRule="exact" w:val="312"/>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Капшагай</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песок, супесь</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8,7</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7,0</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250</w:t>
            </w:r>
          </w:p>
        </w:tc>
      </w:tr>
      <w:tr w:rsidR="00060FBC" w:rsidRPr="00004BF1" w:rsidTr="0016200E">
        <w:trPr>
          <w:trHeight w:hRule="exact" w:val="312"/>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Боралдай</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суглинок, глина</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7,1</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350</w:t>
            </w:r>
          </w:p>
        </w:tc>
      </w:tr>
      <w:tr w:rsidR="00060FBC" w:rsidRPr="00004BF1" w:rsidTr="0016200E">
        <w:trPr>
          <w:trHeight w:hRule="exact" w:val="312"/>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 xml:space="preserve">Есик </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8,3</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7,0</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300</w:t>
            </w:r>
          </w:p>
        </w:tc>
      </w:tr>
      <w:tr w:rsidR="00060FBC" w:rsidRPr="00004BF1" w:rsidTr="0016200E">
        <w:trPr>
          <w:trHeight w:hRule="exact" w:val="312"/>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 xml:space="preserve">Талгар </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8,1</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6,9</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300</w:t>
            </w:r>
          </w:p>
        </w:tc>
      </w:tr>
      <w:tr w:rsidR="00060FBC" w:rsidRPr="00004BF1" w:rsidTr="0016200E">
        <w:trPr>
          <w:trHeight w:hRule="exact" w:val="284"/>
        </w:trPr>
        <w:tc>
          <w:tcPr>
            <w:tcW w:w="805" w:type="pct"/>
            <w:vMerge w:val="restart"/>
            <w:tcBorders>
              <w:top w:val="nil"/>
              <w:left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Малые населенные пункты</w:t>
            </w: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Улан</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 гравий</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7,4</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300</w:t>
            </w:r>
          </w:p>
        </w:tc>
      </w:tr>
      <w:tr w:rsidR="00060FBC" w:rsidRPr="00004BF1" w:rsidTr="0016200E">
        <w:trPr>
          <w:trHeight w:hRule="exact" w:val="284"/>
        </w:trPr>
        <w:tc>
          <w:tcPr>
            <w:tcW w:w="805" w:type="pct"/>
            <w:vMerge/>
            <w:tcBorders>
              <w:left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ст. Шамалган</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8,5</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7,3</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350</w:t>
            </w:r>
          </w:p>
        </w:tc>
      </w:tr>
      <w:tr w:rsidR="00060FBC" w:rsidRPr="00004BF1" w:rsidTr="0016200E">
        <w:trPr>
          <w:trHeight w:hRule="exact" w:val="284"/>
        </w:trPr>
        <w:tc>
          <w:tcPr>
            <w:tcW w:w="805" w:type="pct"/>
            <w:vMerge/>
            <w:tcBorders>
              <w:left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Турарские</w:t>
            </w:r>
            <w:proofErr w:type="spellEnd"/>
            <w:r w:rsidRPr="00004BF1">
              <w:rPr>
                <w:color w:val="000000"/>
                <w:lang w:eastAsia="ru-RU"/>
              </w:rPr>
              <w:t xml:space="preserve"> дачи</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суглинок</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8,3</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7,3</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250</w:t>
            </w:r>
          </w:p>
        </w:tc>
      </w:tr>
      <w:tr w:rsidR="00060FBC" w:rsidRPr="00004BF1" w:rsidTr="0016200E">
        <w:trPr>
          <w:trHeight w:hRule="exact" w:val="284"/>
        </w:trPr>
        <w:tc>
          <w:tcPr>
            <w:tcW w:w="805" w:type="pct"/>
            <w:vMerge/>
            <w:tcBorders>
              <w:left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Каргалы</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супесь</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7,0</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6,1</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75</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50</w:t>
            </w:r>
          </w:p>
        </w:tc>
      </w:tr>
      <w:tr w:rsidR="00060FBC" w:rsidRPr="00004BF1" w:rsidTr="0016200E">
        <w:trPr>
          <w:trHeight w:hRule="exact" w:val="284"/>
        </w:trPr>
        <w:tc>
          <w:tcPr>
            <w:tcW w:w="805" w:type="pct"/>
            <w:vMerge/>
            <w:tcBorders>
              <w:left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Кыдырбекулы</w:t>
            </w:r>
            <w:proofErr w:type="spellEnd"/>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7,4</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400</w:t>
            </w:r>
          </w:p>
        </w:tc>
      </w:tr>
      <w:tr w:rsidR="00060FBC" w:rsidRPr="00004BF1" w:rsidTr="0016200E">
        <w:trPr>
          <w:trHeight w:hRule="exact" w:val="284"/>
        </w:trPr>
        <w:tc>
          <w:tcPr>
            <w:tcW w:w="805" w:type="pct"/>
            <w:vMerge/>
            <w:tcBorders>
              <w:left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Айкым</w:t>
            </w:r>
            <w:proofErr w:type="spellEnd"/>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супесь</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7,6</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350</w:t>
            </w:r>
          </w:p>
        </w:tc>
      </w:tr>
      <w:tr w:rsidR="00060FBC" w:rsidRPr="00004BF1" w:rsidTr="0016200E">
        <w:trPr>
          <w:trHeight w:hRule="exact" w:val="284"/>
        </w:trPr>
        <w:tc>
          <w:tcPr>
            <w:tcW w:w="805" w:type="pct"/>
            <w:vMerge/>
            <w:tcBorders>
              <w:left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Сорбулак</w:t>
            </w:r>
            <w:proofErr w:type="spellEnd"/>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песок, суглинок</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8,2</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7,7</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200</w:t>
            </w:r>
          </w:p>
        </w:tc>
      </w:tr>
      <w:tr w:rsidR="00060FBC" w:rsidRPr="00004BF1" w:rsidTr="0016200E">
        <w:trPr>
          <w:trHeight w:hRule="exact" w:val="284"/>
        </w:trPr>
        <w:tc>
          <w:tcPr>
            <w:tcW w:w="805" w:type="pct"/>
            <w:vMerge/>
            <w:tcBorders>
              <w:left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Междуреченское</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глина</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8,1</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7,3</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250</w:t>
            </w:r>
          </w:p>
        </w:tc>
      </w:tr>
      <w:tr w:rsidR="00060FBC" w:rsidRPr="00004BF1" w:rsidTr="0016200E">
        <w:trPr>
          <w:trHeight w:hRule="exact" w:val="284"/>
        </w:trPr>
        <w:tc>
          <w:tcPr>
            <w:tcW w:w="805" w:type="pct"/>
            <w:vMerge/>
            <w:tcBorders>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Косозен</w:t>
            </w:r>
            <w:proofErr w:type="spellEnd"/>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суглинок</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8,3</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7,5</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250</w:t>
            </w:r>
          </w:p>
        </w:tc>
      </w:tr>
      <w:tr w:rsidR="00060FBC" w:rsidRPr="00004BF1" w:rsidTr="0016200E">
        <w:trPr>
          <w:trHeight w:hRule="exact" w:val="284"/>
        </w:trPr>
        <w:tc>
          <w:tcPr>
            <w:tcW w:w="805" w:type="pct"/>
            <w:vMerge w:val="restart"/>
            <w:tcBorders>
              <w:top w:val="nil"/>
              <w:left w:val="single" w:sz="4" w:space="0" w:color="auto"/>
              <w:right w:val="single" w:sz="4" w:space="0" w:color="auto"/>
            </w:tcBorders>
            <w:shd w:val="clear" w:color="auto" w:fill="auto"/>
            <w:vAlign w:val="center"/>
            <w:hideMark/>
          </w:tcPr>
          <w:p w:rsidR="00060FBC" w:rsidRPr="00004BF1" w:rsidRDefault="00060FBC" w:rsidP="0016200E">
            <w:pPr>
              <w:jc w:val="center"/>
              <w:rPr>
                <w:color w:val="000000"/>
                <w:lang w:eastAsia="ru-RU"/>
              </w:rPr>
            </w:pPr>
            <w:r w:rsidRPr="00004BF1">
              <w:rPr>
                <w:color w:val="000000"/>
                <w:lang w:eastAsia="ru-RU"/>
              </w:rPr>
              <w:t>Малые населенные пункты</w:t>
            </w: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Отеген</w:t>
            </w:r>
            <w:proofErr w:type="spellEnd"/>
            <w:r w:rsidRPr="00004BF1">
              <w:rPr>
                <w:color w:val="000000"/>
                <w:lang w:eastAsia="ru-RU"/>
              </w:rPr>
              <w:t xml:space="preserve"> батыр</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мелкий песок, супесь</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8,2</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7,0</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300</w:t>
            </w:r>
          </w:p>
        </w:tc>
      </w:tr>
      <w:tr w:rsidR="00060FBC" w:rsidRPr="00004BF1" w:rsidTr="0016200E">
        <w:trPr>
          <w:trHeight w:hRule="exact" w:val="284"/>
        </w:trPr>
        <w:tc>
          <w:tcPr>
            <w:tcW w:w="805" w:type="pct"/>
            <w:vMerge/>
            <w:tcBorders>
              <w:left w:val="single" w:sz="4" w:space="0" w:color="auto"/>
              <w:right w:val="single" w:sz="4" w:space="0" w:color="auto"/>
            </w:tcBorders>
            <w:shd w:val="clear" w:color="auto" w:fill="auto"/>
            <w:vAlign w:val="center"/>
            <w:hideMark/>
          </w:tcPr>
          <w:p w:rsidR="00060FBC" w:rsidRPr="00004BF1" w:rsidRDefault="00060FBC" w:rsidP="0016200E">
            <w:pPr>
              <w:jc w:val="center"/>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Байсерке</w:t>
            </w:r>
            <w:proofErr w:type="spellEnd"/>
            <w:r w:rsidRPr="00004BF1">
              <w:rPr>
                <w:color w:val="000000"/>
                <w:lang w:eastAsia="ru-RU"/>
              </w:rPr>
              <w:t xml:space="preserve"> </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глина</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7,4</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350</w:t>
            </w:r>
          </w:p>
        </w:tc>
      </w:tr>
      <w:tr w:rsidR="00060FBC" w:rsidRPr="00004BF1" w:rsidTr="0016200E">
        <w:trPr>
          <w:trHeight w:hRule="exact" w:val="284"/>
        </w:trPr>
        <w:tc>
          <w:tcPr>
            <w:tcW w:w="805" w:type="pct"/>
            <w:vMerge/>
            <w:tcBorders>
              <w:left w:val="single" w:sz="4" w:space="0" w:color="auto"/>
              <w:right w:val="single" w:sz="4" w:space="0" w:color="auto"/>
            </w:tcBorders>
            <w:shd w:val="clear" w:color="auto" w:fill="auto"/>
            <w:vAlign w:val="center"/>
            <w:hideMark/>
          </w:tcPr>
          <w:p w:rsidR="00060FBC" w:rsidRPr="00004BF1" w:rsidRDefault="00060FBC" w:rsidP="0016200E">
            <w:pPr>
              <w:jc w:val="center"/>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Жетыген</w:t>
            </w:r>
            <w:proofErr w:type="spellEnd"/>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суглинок, песок</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8,8</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7,4</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2000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300</w:t>
            </w:r>
          </w:p>
        </w:tc>
      </w:tr>
      <w:tr w:rsidR="00060FBC" w:rsidRPr="00004BF1" w:rsidTr="0016200E">
        <w:trPr>
          <w:trHeight w:hRule="exact" w:val="284"/>
        </w:trPr>
        <w:tc>
          <w:tcPr>
            <w:tcW w:w="805" w:type="pct"/>
            <w:vMerge/>
            <w:tcBorders>
              <w:left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Космос</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8,3</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7,4</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400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400</w:t>
            </w:r>
          </w:p>
        </w:tc>
      </w:tr>
      <w:tr w:rsidR="00060FBC" w:rsidRPr="00004BF1" w:rsidTr="0016200E">
        <w:trPr>
          <w:trHeight w:hRule="exact" w:val="284"/>
        </w:trPr>
        <w:tc>
          <w:tcPr>
            <w:tcW w:w="805" w:type="pct"/>
            <w:vMerge/>
            <w:tcBorders>
              <w:left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Кырбалтабай</w:t>
            </w:r>
            <w:proofErr w:type="spellEnd"/>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8,1</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7,2</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900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450</w:t>
            </w:r>
          </w:p>
        </w:tc>
      </w:tr>
      <w:tr w:rsidR="00060FBC" w:rsidRPr="00004BF1" w:rsidTr="0016200E">
        <w:trPr>
          <w:trHeight w:hRule="exact" w:val="312"/>
        </w:trPr>
        <w:tc>
          <w:tcPr>
            <w:tcW w:w="805" w:type="pct"/>
            <w:vMerge/>
            <w:tcBorders>
              <w:left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Толкын</w:t>
            </w:r>
            <w:proofErr w:type="spellEnd"/>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песок, глина</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8,5</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7,1</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1150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1050</w:t>
            </w:r>
          </w:p>
        </w:tc>
      </w:tr>
      <w:tr w:rsidR="00060FBC" w:rsidRPr="00004BF1" w:rsidTr="0016200E">
        <w:trPr>
          <w:trHeight w:hRule="exact" w:val="312"/>
        </w:trPr>
        <w:tc>
          <w:tcPr>
            <w:tcW w:w="805" w:type="pct"/>
            <w:vMerge/>
            <w:tcBorders>
              <w:left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Байдибек</w:t>
            </w:r>
            <w:proofErr w:type="spellEnd"/>
            <w:r w:rsidRPr="00004BF1">
              <w:rPr>
                <w:color w:val="000000"/>
                <w:lang w:eastAsia="ru-RU"/>
              </w:rPr>
              <w:t xml:space="preserve"> би</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 глина</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8,1</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6,9</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350</w:t>
            </w:r>
          </w:p>
        </w:tc>
      </w:tr>
      <w:tr w:rsidR="00060FBC" w:rsidRPr="00004BF1" w:rsidTr="0016200E">
        <w:trPr>
          <w:trHeight w:hRule="exact" w:val="241"/>
        </w:trPr>
        <w:tc>
          <w:tcPr>
            <w:tcW w:w="805" w:type="pct"/>
            <w:vMerge/>
            <w:tcBorders>
              <w:left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Каракемер</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 гравий</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8,3</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6,6</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600</w:t>
            </w:r>
          </w:p>
        </w:tc>
      </w:tr>
      <w:tr w:rsidR="00060FBC" w:rsidRPr="00004BF1" w:rsidTr="0016200E">
        <w:trPr>
          <w:trHeight w:hRule="exact" w:val="312"/>
        </w:trPr>
        <w:tc>
          <w:tcPr>
            <w:tcW w:w="805" w:type="pct"/>
            <w:vMerge/>
            <w:tcBorders>
              <w:left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Саймасай</w:t>
            </w:r>
            <w:proofErr w:type="spellEnd"/>
            <w:r w:rsidRPr="00004BF1">
              <w:rPr>
                <w:color w:val="000000"/>
                <w:lang w:eastAsia="ru-RU"/>
              </w:rPr>
              <w:t xml:space="preserve"> </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чернозем</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7,4</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700</w:t>
            </w:r>
          </w:p>
        </w:tc>
      </w:tr>
      <w:tr w:rsidR="00060FBC" w:rsidRPr="00004BF1" w:rsidTr="0016200E">
        <w:trPr>
          <w:trHeight w:hRule="exact" w:val="312"/>
        </w:trPr>
        <w:tc>
          <w:tcPr>
            <w:tcW w:w="805" w:type="pct"/>
            <w:vMerge/>
            <w:tcBorders>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 xml:space="preserve">Трасса </w:t>
            </w:r>
            <w:proofErr w:type="spellStart"/>
            <w:r w:rsidRPr="00004BF1">
              <w:rPr>
                <w:color w:val="000000"/>
                <w:lang w:eastAsia="ru-RU"/>
              </w:rPr>
              <w:t>Акши</w:t>
            </w:r>
            <w:proofErr w:type="spellEnd"/>
            <w:r w:rsidRPr="00004BF1">
              <w:rPr>
                <w:color w:val="000000"/>
                <w:lang w:eastAsia="ru-RU"/>
              </w:rPr>
              <w:t>-Капшагай</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супесь</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8,5</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7,4</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200</w:t>
            </w:r>
          </w:p>
        </w:tc>
      </w:tr>
      <w:tr w:rsidR="00060FBC" w:rsidRPr="00004BF1" w:rsidTr="0016200E">
        <w:trPr>
          <w:trHeight w:hRule="exact" w:val="312"/>
        </w:trPr>
        <w:tc>
          <w:tcPr>
            <w:tcW w:w="805" w:type="pct"/>
            <w:vMerge w:val="restar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E706B2">
            <w:pPr>
              <w:overflowPunct/>
              <w:autoSpaceDE/>
              <w:autoSpaceDN/>
              <w:adjustRightInd/>
              <w:jc w:val="center"/>
              <w:textAlignment w:val="auto"/>
              <w:rPr>
                <w:color w:val="000000"/>
                <w:lang w:eastAsia="ru-RU"/>
              </w:rPr>
            </w:pPr>
            <w:r w:rsidRPr="00004BF1">
              <w:rPr>
                <w:color w:val="000000"/>
                <w:lang w:eastAsia="ru-RU"/>
              </w:rPr>
              <w:t xml:space="preserve">Побережье </w:t>
            </w:r>
            <w:r w:rsidR="00E706B2" w:rsidRPr="00004BF1">
              <w:rPr>
                <w:color w:val="000000"/>
                <w:lang w:eastAsia="ru-RU"/>
              </w:rPr>
              <w:t>КВ</w:t>
            </w: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Акжал</w:t>
            </w:r>
            <w:proofErr w:type="spellEnd"/>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суглинок</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7,5</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500</w:t>
            </w:r>
          </w:p>
        </w:tc>
      </w:tr>
      <w:tr w:rsidR="00060FBC" w:rsidRPr="00004BF1" w:rsidTr="0016200E">
        <w:trPr>
          <w:trHeight w:hRule="exact" w:val="312"/>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Арна</w:t>
            </w:r>
            <w:proofErr w:type="spellEnd"/>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суглинок, песок</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8,6</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7,3</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200</w:t>
            </w:r>
          </w:p>
        </w:tc>
      </w:tr>
      <w:tr w:rsidR="00060FBC" w:rsidRPr="00004BF1" w:rsidTr="0016200E">
        <w:trPr>
          <w:trHeight w:hRule="exact" w:val="312"/>
        </w:trPr>
        <w:tc>
          <w:tcPr>
            <w:tcW w:w="805" w:type="pct"/>
            <w:vMerge/>
            <w:tcBorders>
              <w:top w:val="nil"/>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104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Зона отдыха</w:t>
            </w:r>
          </w:p>
        </w:tc>
        <w:tc>
          <w:tcPr>
            <w:tcW w:w="122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песок</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8,9</w:t>
            </w:r>
          </w:p>
        </w:tc>
        <w:tc>
          <w:tcPr>
            <w:tcW w:w="456"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7,3</w:t>
            </w:r>
          </w:p>
        </w:tc>
        <w:tc>
          <w:tcPr>
            <w:tcW w:w="504"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100</w:t>
            </w:r>
          </w:p>
        </w:tc>
        <w:tc>
          <w:tcPr>
            <w:tcW w:w="48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150</w:t>
            </w:r>
          </w:p>
        </w:tc>
      </w:tr>
      <w:tr w:rsidR="00060FBC" w:rsidRPr="00004BF1" w:rsidTr="0016200E">
        <w:trPr>
          <w:trHeight w:hRule="exact" w:val="312"/>
        </w:trPr>
        <w:tc>
          <w:tcPr>
            <w:tcW w:w="5000" w:type="pct"/>
            <w:gridSpan w:val="7"/>
            <w:tcBorders>
              <w:top w:val="single" w:sz="4" w:space="0" w:color="auto"/>
              <w:left w:val="single" w:sz="4" w:space="0" w:color="auto"/>
              <w:bottom w:val="single" w:sz="4" w:space="0" w:color="auto"/>
              <w:right w:val="single" w:sz="4" w:space="0" w:color="auto"/>
            </w:tcBorders>
            <w:vAlign w:val="center"/>
          </w:tcPr>
          <w:p w:rsidR="00060FBC" w:rsidRPr="00004BF1" w:rsidRDefault="00060FBC" w:rsidP="003B3EE4">
            <w:pPr>
              <w:overflowPunct/>
              <w:autoSpaceDE/>
              <w:autoSpaceDN/>
              <w:adjustRightInd/>
              <w:ind w:firstLine="709"/>
              <w:textAlignment w:val="auto"/>
              <w:rPr>
                <w:color w:val="000000"/>
                <w:lang w:eastAsia="ru-RU"/>
              </w:rPr>
            </w:pPr>
            <w:r w:rsidRPr="00004BF1">
              <w:rPr>
                <w:color w:val="000000"/>
                <w:sz w:val="22"/>
                <w:szCs w:val="22"/>
                <w:lang w:eastAsia="ru-RU"/>
              </w:rPr>
              <w:t>Примечание</w:t>
            </w:r>
            <w:proofErr w:type="gramStart"/>
            <w:r w:rsidRPr="00004BF1">
              <w:rPr>
                <w:color w:val="000000"/>
                <w:sz w:val="22"/>
                <w:szCs w:val="22"/>
                <w:lang w:eastAsia="ru-RU"/>
              </w:rPr>
              <w:t xml:space="preserve"> – «-» – </w:t>
            </w:r>
            <w:proofErr w:type="gramEnd"/>
            <w:r w:rsidRPr="00004BF1">
              <w:rPr>
                <w:color w:val="000000"/>
                <w:sz w:val="22"/>
                <w:szCs w:val="22"/>
                <w:lang w:eastAsia="ru-RU"/>
              </w:rPr>
              <w:t>в 201</w:t>
            </w:r>
            <w:r w:rsidR="003B3EE4" w:rsidRPr="00004BF1">
              <w:rPr>
                <w:color w:val="000000"/>
                <w:sz w:val="22"/>
                <w:szCs w:val="22"/>
                <w:lang w:eastAsia="ru-RU"/>
              </w:rPr>
              <w:t xml:space="preserve">9 </w:t>
            </w:r>
            <w:r w:rsidRPr="00004BF1">
              <w:rPr>
                <w:color w:val="000000"/>
                <w:sz w:val="22"/>
                <w:szCs w:val="22"/>
                <w:lang w:eastAsia="ru-RU"/>
              </w:rPr>
              <w:t>г. не отбирали</w:t>
            </w:r>
          </w:p>
        </w:tc>
      </w:tr>
    </w:tbl>
    <w:tbl>
      <w:tblPr>
        <w:tblStyle w:val="1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5"/>
        <w:gridCol w:w="4585"/>
      </w:tblGrid>
      <w:tr w:rsidR="00060FBC" w:rsidRPr="00004BF1" w:rsidTr="0016200E">
        <w:tc>
          <w:tcPr>
            <w:tcW w:w="5133" w:type="dxa"/>
            <w:vAlign w:val="center"/>
          </w:tcPr>
          <w:p w:rsidR="00060FBC" w:rsidRPr="00004BF1" w:rsidRDefault="00060FBC" w:rsidP="0016200E">
            <w:pPr>
              <w:spacing w:line="360" w:lineRule="auto"/>
              <w:contextualSpacing/>
              <w:jc w:val="center"/>
              <w:rPr>
                <w:kern w:val="2"/>
                <w:lang w:eastAsia="ru-RU"/>
              </w:rPr>
            </w:pPr>
            <w:r w:rsidRPr="00004BF1">
              <w:rPr>
                <w:noProof/>
                <w:kern w:val="2"/>
                <w:lang w:eastAsia="ru-RU"/>
              </w:rPr>
              <w:lastRenderedPageBreak/>
              <w:drawing>
                <wp:inline distT="0" distB="0" distL="0" distR="0" wp14:anchorId="77448575" wp14:editId="1AC0CA20">
                  <wp:extent cx="3182587" cy="1626919"/>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79037" cy="1625104"/>
                          </a:xfrm>
                          <a:prstGeom prst="rect">
                            <a:avLst/>
                          </a:prstGeom>
                          <a:noFill/>
                        </pic:spPr>
                      </pic:pic>
                    </a:graphicData>
                  </a:graphic>
                </wp:inline>
              </w:drawing>
            </w:r>
          </w:p>
        </w:tc>
        <w:tc>
          <w:tcPr>
            <w:tcW w:w="4721" w:type="dxa"/>
            <w:vAlign w:val="center"/>
          </w:tcPr>
          <w:p w:rsidR="00060FBC" w:rsidRPr="00004BF1" w:rsidRDefault="00060FBC" w:rsidP="0016200E">
            <w:pPr>
              <w:spacing w:line="360" w:lineRule="auto"/>
              <w:contextualSpacing/>
              <w:jc w:val="center"/>
              <w:rPr>
                <w:kern w:val="2"/>
                <w:lang w:eastAsia="ru-RU"/>
              </w:rPr>
            </w:pPr>
            <w:r w:rsidRPr="00004BF1">
              <w:rPr>
                <w:noProof/>
                <w:kern w:val="2"/>
                <w:lang w:eastAsia="ru-RU"/>
              </w:rPr>
              <w:drawing>
                <wp:inline distT="0" distB="0" distL="0" distR="0" wp14:anchorId="7116E166" wp14:editId="15D1F39A">
                  <wp:extent cx="2909455" cy="1698171"/>
                  <wp:effectExtent l="0" t="0" r="571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16973" cy="1702559"/>
                          </a:xfrm>
                          <a:prstGeom prst="rect">
                            <a:avLst/>
                          </a:prstGeom>
                          <a:noFill/>
                        </pic:spPr>
                      </pic:pic>
                    </a:graphicData>
                  </a:graphic>
                </wp:inline>
              </w:drawing>
            </w:r>
          </w:p>
        </w:tc>
      </w:tr>
      <w:tr w:rsidR="00060FBC" w:rsidRPr="00004BF1" w:rsidTr="0016200E">
        <w:tc>
          <w:tcPr>
            <w:tcW w:w="5133" w:type="dxa"/>
          </w:tcPr>
          <w:p w:rsidR="00060FBC" w:rsidRPr="00004BF1" w:rsidRDefault="00060FBC" w:rsidP="0016200E">
            <w:pPr>
              <w:spacing w:line="360" w:lineRule="auto"/>
              <w:contextualSpacing/>
              <w:jc w:val="center"/>
              <w:rPr>
                <w:kern w:val="2"/>
                <w:lang w:eastAsia="ru-RU"/>
              </w:rPr>
            </w:pPr>
            <w:r w:rsidRPr="00004BF1">
              <w:rPr>
                <w:kern w:val="2"/>
                <w:lang w:eastAsia="ru-RU"/>
              </w:rPr>
              <w:t>медь</w:t>
            </w:r>
          </w:p>
        </w:tc>
        <w:tc>
          <w:tcPr>
            <w:tcW w:w="4721" w:type="dxa"/>
          </w:tcPr>
          <w:p w:rsidR="00060FBC" w:rsidRPr="00004BF1" w:rsidRDefault="00060FBC" w:rsidP="0016200E">
            <w:pPr>
              <w:spacing w:line="360" w:lineRule="auto"/>
              <w:contextualSpacing/>
              <w:jc w:val="center"/>
              <w:rPr>
                <w:kern w:val="2"/>
                <w:lang w:eastAsia="ru-RU"/>
              </w:rPr>
            </w:pPr>
            <w:r w:rsidRPr="00004BF1">
              <w:rPr>
                <w:kern w:val="2"/>
                <w:lang w:eastAsia="ru-RU"/>
              </w:rPr>
              <w:t>свинец</w:t>
            </w:r>
          </w:p>
        </w:tc>
      </w:tr>
      <w:tr w:rsidR="00060FBC" w:rsidRPr="00004BF1" w:rsidTr="0016200E">
        <w:tc>
          <w:tcPr>
            <w:tcW w:w="5133" w:type="dxa"/>
            <w:vAlign w:val="center"/>
          </w:tcPr>
          <w:p w:rsidR="00060FBC" w:rsidRPr="00004BF1" w:rsidRDefault="00060FBC" w:rsidP="0016200E">
            <w:pPr>
              <w:spacing w:line="360" w:lineRule="auto"/>
              <w:contextualSpacing/>
              <w:jc w:val="center"/>
              <w:rPr>
                <w:kern w:val="2"/>
                <w:lang w:eastAsia="ru-RU"/>
              </w:rPr>
            </w:pPr>
            <w:r w:rsidRPr="00004BF1">
              <w:rPr>
                <w:noProof/>
                <w:kern w:val="2"/>
                <w:lang w:eastAsia="ru-RU"/>
              </w:rPr>
              <w:drawing>
                <wp:inline distT="0" distB="0" distL="0" distR="0" wp14:anchorId="327B2400" wp14:editId="3920F1A9">
                  <wp:extent cx="3054854" cy="1721922"/>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59127" cy="1724330"/>
                          </a:xfrm>
                          <a:prstGeom prst="rect">
                            <a:avLst/>
                          </a:prstGeom>
                          <a:noFill/>
                        </pic:spPr>
                      </pic:pic>
                    </a:graphicData>
                  </a:graphic>
                </wp:inline>
              </w:drawing>
            </w:r>
          </w:p>
        </w:tc>
        <w:tc>
          <w:tcPr>
            <w:tcW w:w="4721" w:type="dxa"/>
            <w:vAlign w:val="center"/>
          </w:tcPr>
          <w:p w:rsidR="00060FBC" w:rsidRPr="00004BF1" w:rsidRDefault="00060FBC" w:rsidP="0016200E">
            <w:pPr>
              <w:spacing w:line="360" w:lineRule="auto"/>
              <w:contextualSpacing/>
              <w:jc w:val="center"/>
              <w:rPr>
                <w:kern w:val="2"/>
                <w:lang w:eastAsia="ru-RU"/>
              </w:rPr>
            </w:pPr>
            <w:r w:rsidRPr="00004BF1">
              <w:rPr>
                <w:noProof/>
                <w:kern w:val="2"/>
                <w:lang w:eastAsia="ru-RU"/>
              </w:rPr>
              <w:drawing>
                <wp:inline distT="0" distB="0" distL="0" distR="0" wp14:anchorId="3FE3BC2F" wp14:editId="1EB71E1C">
                  <wp:extent cx="2909455" cy="1769423"/>
                  <wp:effectExtent l="0" t="0" r="5715" b="254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11407" cy="1770610"/>
                          </a:xfrm>
                          <a:prstGeom prst="rect">
                            <a:avLst/>
                          </a:prstGeom>
                          <a:noFill/>
                        </pic:spPr>
                      </pic:pic>
                    </a:graphicData>
                  </a:graphic>
                </wp:inline>
              </w:drawing>
            </w:r>
          </w:p>
        </w:tc>
      </w:tr>
      <w:tr w:rsidR="00060FBC" w:rsidRPr="00004BF1" w:rsidTr="0016200E">
        <w:tc>
          <w:tcPr>
            <w:tcW w:w="5133" w:type="dxa"/>
          </w:tcPr>
          <w:p w:rsidR="00060FBC" w:rsidRPr="00004BF1" w:rsidRDefault="00060FBC" w:rsidP="0016200E">
            <w:pPr>
              <w:spacing w:line="360" w:lineRule="auto"/>
              <w:contextualSpacing/>
              <w:jc w:val="center"/>
              <w:rPr>
                <w:kern w:val="2"/>
                <w:lang w:eastAsia="ru-RU"/>
              </w:rPr>
            </w:pPr>
            <w:r w:rsidRPr="00004BF1">
              <w:rPr>
                <w:kern w:val="2"/>
                <w:lang w:eastAsia="ru-RU"/>
              </w:rPr>
              <w:t>никель</w:t>
            </w:r>
          </w:p>
        </w:tc>
        <w:tc>
          <w:tcPr>
            <w:tcW w:w="4721" w:type="dxa"/>
          </w:tcPr>
          <w:p w:rsidR="00060FBC" w:rsidRPr="00004BF1" w:rsidRDefault="00060FBC" w:rsidP="0016200E">
            <w:pPr>
              <w:spacing w:line="360" w:lineRule="auto"/>
              <w:contextualSpacing/>
              <w:jc w:val="center"/>
              <w:rPr>
                <w:kern w:val="2"/>
                <w:lang w:eastAsia="ru-RU"/>
              </w:rPr>
            </w:pPr>
            <w:r w:rsidRPr="00004BF1">
              <w:rPr>
                <w:kern w:val="2"/>
                <w:lang w:eastAsia="ru-RU"/>
              </w:rPr>
              <w:t>цинк</w:t>
            </w:r>
          </w:p>
        </w:tc>
      </w:tr>
      <w:tr w:rsidR="00060FBC" w:rsidRPr="00004BF1" w:rsidTr="0016200E">
        <w:tc>
          <w:tcPr>
            <w:tcW w:w="5133" w:type="dxa"/>
            <w:vAlign w:val="center"/>
          </w:tcPr>
          <w:p w:rsidR="00060FBC" w:rsidRPr="00004BF1" w:rsidRDefault="00060FBC" w:rsidP="0016200E">
            <w:pPr>
              <w:spacing w:line="360" w:lineRule="auto"/>
              <w:contextualSpacing/>
              <w:jc w:val="center"/>
              <w:rPr>
                <w:kern w:val="2"/>
                <w:lang w:eastAsia="ru-RU"/>
              </w:rPr>
            </w:pPr>
            <w:r w:rsidRPr="00004BF1">
              <w:rPr>
                <w:noProof/>
                <w:kern w:val="2"/>
                <w:lang w:eastAsia="ru-RU"/>
              </w:rPr>
              <w:drawing>
                <wp:inline distT="0" distB="0" distL="0" distR="0" wp14:anchorId="720AD323" wp14:editId="2452E40C">
                  <wp:extent cx="3094574" cy="1543792"/>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06780" cy="1549881"/>
                          </a:xfrm>
                          <a:prstGeom prst="rect">
                            <a:avLst/>
                          </a:prstGeom>
                          <a:noFill/>
                        </pic:spPr>
                      </pic:pic>
                    </a:graphicData>
                  </a:graphic>
                </wp:inline>
              </w:drawing>
            </w:r>
          </w:p>
        </w:tc>
        <w:tc>
          <w:tcPr>
            <w:tcW w:w="4721" w:type="dxa"/>
            <w:vAlign w:val="center"/>
          </w:tcPr>
          <w:p w:rsidR="00060FBC" w:rsidRPr="00004BF1" w:rsidRDefault="00060FBC" w:rsidP="0016200E">
            <w:pPr>
              <w:spacing w:line="360" w:lineRule="auto"/>
              <w:contextualSpacing/>
              <w:jc w:val="center"/>
              <w:rPr>
                <w:kern w:val="2"/>
                <w:lang w:eastAsia="ru-RU"/>
              </w:rPr>
            </w:pPr>
            <w:r w:rsidRPr="00004BF1">
              <w:rPr>
                <w:noProof/>
                <w:kern w:val="2"/>
                <w:lang w:eastAsia="ru-RU"/>
              </w:rPr>
              <w:drawing>
                <wp:inline distT="0" distB="0" distL="0" distR="0" wp14:anchorId="1B035D6E" wp14:editId="6B23F9DC">
                  <wp:extent cx="2834311" cy="1579418"/>
                  <wp:effectExtent l="0" t="0" r="4445" b="190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41096" cy="1583199"/>
                          </a:xfrm>
                          <a:prstGeom prst="rect">
                            <a:avLst/>
                          </a:prstGeom>
                          <a:noFill/>
                        </pic:spPr>
                      </pic:pic>
                    </a:graphicData>
                  </a:graphic>
                </wp:inline>
              </w:drawing>
            </w:r>
          </w:p>
        </w:tc>
      </w:tr>
      <w:tr w:rsidR="00060FBC" w:rsidRPr="00004BF1" w:rsidTr="0016200E">
        <w:tc>
          <w:tcPr>
            <w:tcW w:w="5133" w:type="dxa"/>
          </w:tcPr>
          <w:p w:rsidR="00060FBC" w:rsidRPr="00004BF1" w:rsidRDefault="00060FBC" w:rsidP="0016200E">
            <w:pPr>
              <w:spacing w:line="360" w:lineRule="auto"/>
              <w:contextualSpacing/>
              <w:jc w:val="center"/>
              <w:rPr>
                <w:kern w:val="2"/>
                <w:lang w:eastAsia="ru-RU"/>
              </w:rPr>
            </w:pPr>
            <w:r w:rsidRPr="00004BF1">
              <w:rPr>
                <w:kern w:val="2"/>
                <w:lang w:eastAsia="ru-RU"/>
              </w:rPr>
              <w:t>кобальт</w:t>
            </w:r>
          </w:p>
        </w:tc>
        <w:tc>
          <w:tcPr>
            <w:tcW w:w="4721" w:type="dxa"/>
          </w:tcPr>
          <w:p w:rsidR="00060FBC" w:rsidRPr="00004BF1" w:rsidRDefault="00060FBC" w:rsidP="0016200E">
            <w:pPr>
              <w:spacing w:line="360" w:lineRule="auto"/>
              <w:contextualSpacing/>
              <w:jc w:val="center"/>
              <w:rPr>
                <w:kern w:val="2"/>
                <w:lang w:eastAsia="ru-RU"/>
              </w:rPr>
            </w:pPr>
            <w:r w:rsidRPr="00004BF1">
              <w:rPr>
                <w:kern w:val="2"/>
                <w:lang w:eastAsia="ru-RU"/>
              </w:rPr>
              <w:t>кадмий</w:t>
            </w:r>
          </w:p>
        </w:tc>
      </w:tr>
    </w:tbl>
    <w:p w:rsidR="00060FBC" w:rsidRPr="00004BF1" w:rsidRDefault="00060FBC" w:rsidP="00060FBC">
      <w:pPr>
        <w:spacing w:line="360" w:lineRule="auto"/>
        <w:contextualSpacing/>
        <w:jc w:val="center"/>
        <w:rPr>
          <w:kern w:val="2"/>
          <w:sz w:val="24"/>
          <w:szCs w:val="24"/>
          <w:lang w:val="kk-KZ" w:eastAsia="ru-RU"/>
        </w:rPr>
      </w:pPr>
      <w:r w:rsidRPr="00004BF1">
        <w:rPr>
          <w:kern w:val="2"/>
          <w:sz w:val="24"/>
          <w:szCs w:val="24"/>
          <w:lang w:eastAsia="ru-RU"/>
        </w:rPr>
        <w:t xml:space="preserve">Рисунок </w:t>
      </w:r>
      <w:r w:rsidR="00E706B2" w:rsidRPr="00004BF1">
        <w:rPr>
          <w:kern w:val="2"/>
          <w:sz w:val="24"/>
          <w:szCs w:val="24"/>
          <w:lang w:eastAsia="ru-RU"/>
        </w:rPr>
        <w:t>В</w:t>
      </w:r>
      <w:r w:rsidR="0097197A" w:rsidRPr="00004BF1">
        <w:rPr>
          <w:kern w:val="2"/>
          <w:sz w:val="24"/>
          <w:szCs w:val="24"/>
          <w:lang w:eastAsia="ru-RU"/>
        </w:rPr>
        <w:t>.</w:t>
      </w:r>
      <w:r w:rsidRPr="00004BF1">
        <w:rPr>
          <w:kern w:val="2"/>
          <w:sz w:val="24"/>
          <w:szCs w:val="24"/>
          <w:lang w:eastAsia="ru-RU"/>
        </w:rPr>
        <w:t>10 – С</w:t>
      </w:r>
      <w:r w:rsidRPr="00004BF1">
        <w:rPr>
          <w:kern w:val="2"/>
          <w:sz w:val="24"/>
          <w:szCs w:val="24"/>
          <w:lang w:val="kk-KZ" w:eastAsia="ru-RU"/>
        </w:rPr>
        <w:t>реднее с</w:t>
      </w:r>
      <w:proofErr w:type="spellStart"/>
      <w:r w:rsidRPr="00004BF1">
        <w:rPr>
          <w:kern w:val="2"/>
          <w:sz w:val="24"/>
          <w:szCs w:val="24"/>
          <w:lang w:eastAsia="ru-RU"/>
        </w:rPr>
        <w:t>одержание</w:t>
      </w:r>
      <w:proofErr w:type="spellEnd"/>
      <w:r w:rsidRPr="00004BF1">
        <w:rPr>
          <w:kern w:val="2"/>
          <w:sz w:val="24"/>
          <w:szCs w:val="24"/>
          <w:lang w:eastAsia="ru-RU"/>
        </w:rPr>
        <w:t xml:space="preserve"> тяжелых металлов в почвенном покрове АА</w:t>
      </w:r>
      <w:r w:rsidRPr="00004BF1">
        <w:rPr>
          <w:sz w:val="24"/>
          <w:szCs w:val="24"/>
        </w:rPr>
        <w:t>, 2020 г.</w:t>
      </w:r>
    </w:p>
    <w:p w:rsidR="00060FBC" w:rsidRPr="00004BF1" w:rsidRDefault="00060FBC" w:rsidP="00060FBC">
      <w:pPr>
        <w:pStyle w:val="a9"/>
        <w:spacing w:line="360" w:lineRule="auto"/>
        <w:jc w:val="both"/>
      </w:pPr>
    </w:p>
    <w:p w:rsidR="00060FBC" w:rsidRPr="00004BF1" w:rsidRDefault="00060FBC" w:rsidP="00060FBC">
      <w:pPr>
        <w:pStyle w:val="a9"/>
        <w:spacing w:line="360" w:lineRule="auto"/>
        <w:jc w:val="both"/>
      </w:pPr>
      <w:r w:rsidRPr="00004BF1">
        <w:t xml:space="preserve">Таблица </w:t>
      </w:r>
      <w:r w:rsidR="00E706B2" w:rsidRPr="00004BF1">
        <w:t>В</w:t>
      </w:r>
      <w:r w:rsidR="0097197A" w:rsidRPr="00004BF1">
        <w:t>.</w:t>
      </w:r>
      <w:r w:rsidRPr="00004BF1">
        <w:t xml:space="preserve">23 – Концентрация и конгенерный состав ПХБ в почве АА по зонам, 2020 г. </w:t>
      </w:r>
    </w:p>
    <w:tbl>
      <w:tblPr>
        <w:tblW w:w="5000" w:type="pct"/>
        <w:tblLook w:val="04A0" w:firstRow="1" w:lastRow="0" w:firstColumn="1" w:lastColumn="0" w:noHBand="0" w:noVBand="1"/>
      </w:tblPr>
      <w:tblGrid>
        <w:gridCol w:w="592"/>
        <w:gridCol w:w="3772"/>
        <w:gridCol w:w="2456"/>
        <w:gridCol w:w="2750"/>
      </w:tblGrid>
      <w:tr w:rsidR="00060FBC" w:rsidRPr="00004BF1" w:rsidTr="0016200E">
        <w:trPr>
          <w:trHeight w:val="20"/>
        </w:trPr>
        <w:tc>
          <w:tcPr>
            <w:tcW w:w="228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pStyle w:val="a9"/>
              <w:jc w:val="center"/>
            </w:pPr>
            <w:r w:rsidRPr="00004BF1">
              <w:t>Зоны</w:t>
            </w:r>
          </w:p>
        </w:tc>
        <w:tc>
          <w:tcPr>
            <w:tcW w:w="12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pStyle w:val="a9"/>
              <w:jc w:val="center"/>
            </w:pPr>
            <w:r w:rsidRPr="00004BF1">
              <w:t>Конгенеры ПХБ</w:t>
            </w:r>
          </w:p>
        </w:tc>
        <w:tc>
          <w:tcPr>
            <w:tcW w:w="14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pStyle w:val="a9"/>
              <w:jc w:val="center"/>
            </w:pPr>
            <w:r w:rsidRPr="00004BF1">
              <w:t>Концентрация ПХБ, мкг/</w:t>
            </w:r>
            <w:proofErr w:type="gramStart"/>
            <w:r w:rsidRPr="00004BF1">
              <w:t>кг</w:t>
            </w:r>
            <w:proofErr w:type="gramEnd"/>
          </w:p>
        </w:tc>
      </w:tr>
      <w:tr w:rsidR="00060FBC" w:rsidRPr="00004BF1" w:rsidTr="0016200E">
        <w:trPr>
          <w:trHeight w:val="20"/>
        </w:trPr>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pStyle w:val="a9"/>
              <w:jc w:val="center"/>
            </w:pPr>
            <w:r w:rsidRPr="00004BF1">
              <w:t>№</w:t>
            </w:r>
          </w:p>
        </w:tc>
        <w:tc>
          <w:tcPr>
            <w:tcW w:w="1971"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pStyle w:val="a9"/>
              <w:jc w:val="center"/>
            </w:pPr>
            <w:r w:rsidRPr="00004BF1">
              <w:t>название</w:t>
            </w:r>
          </w:p>
        </w:tc>
        <w:tc>
          <w:tcPr>
            <w:tcW w:w="1283"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pStyle w:val="a9"/>
            </w:pPr>
          </w:p>
        </w:tc>
        <w:tc>
          <w:tcPr>
            <w:tcW w:w="1437"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pStyle w:val="a9"/>
            </w:pPr>
          </w:p>
        </w:tc>
      </w:tr>
      <w:tr w:rsidR="00060FBC" w:rsidRPr="00004BF1" w:rsidTr="0016200E">
        <w:trPr>
          <w:trHeight w:val="20"/>
        </w:trPr>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pStyle w:val="a9"/>
              <w:jc w:val="center"/>
            </w:pPr>
            <w:r w:rsidRPr="00004BF1">
              <w:t>1</w:t>
            </w:r>
          </w:p>
        </w:tc>
        <w:tc>
          <w:tcPr>
            <w:tcW w:w="1971"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pStyle w:val="a9"/>
            </w:pPr>
            <w:r w:rsidRPr="00004BF1">
              <w:t>Горные территории</w:t>
            </w:r>
          </w:p>
        </w:tc>
        <w:tc>
          <w:tcPr>
            <w:tcW w:w="1283"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pStyle w:val="a9"/>
              <w:jc w:val="center"/>
            </w:pPr>
            <w:r w:rsidRPr="00004BF1">
              <w:t>74; 82; 86; 87/115; 97</w:t>
            </w:r>
          </w:p>
        </w:tc>
        <w:tc>
          <w:tcPr>
            <w:tcW w:w="1437"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pStyle w:val="a9"/>
              <w:jc w:val="center"/>
              <w:rPr>
                <w:u w:val="single"/>
              </w:rPr>
            </w:pPr>
            <w:r w:rsidRPr="00004BF1">
              <w:rPr>
                <w:u w:val="single"/>
              </w:rPr>
              <w:t>0,043-7,935</w:t>
            </w:r>
          </w:p>
          <w:p w:rsidR="00060FBC" w:rsidRPr="00004BF1" w:rsidRDefault="00060FBC" w:rsidP="0016200E">
            <w:pPr>
              <w:pStyle w:val="a9"/>
              <w:jc w:val="center"/>
            </w:pPr>
            <w:r w:rsidRPr="00004BF1">
              <w:t>1,70</w:t>
            </w:r>
          </w:p>
        </w:tc>
      </w:tr>
      <w:tr w:rsidR="00060FBC" w:rsidRPr="00004BF1" w:rsidTr="0016200E">
        <w:trPr>
          <w:trHeight w:val="20"/>
        </w:trPr>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pStyle w:val="a9"/>
              <w:jc w:val="center"/>
            </w:pPr>
            <w:r w:rsidRPr="00004BF1">
              <w:t>2</w:t>
            </w:r>
          </w:p>
        </w:tc>
        <w:tc>
          <w:tcPr>
            <w:tcW w:w="1971"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pStyle w:val="a9"/>
            </w:pPr>
            <w:r w:rsidRPr="00004BF1">
              <w:t>Территория г. Алматы</w:t>
            </w:r>
          </w:p>
        </w:tc>
        <w:tc>
          <w:tcPr>
            <w:tcW w:w="1283"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pStyle w:val="a9"/>
              <w:jc w:val="center"/>
            </w:pPr>
            <w:r w:rsidRPr="00004BF1">
              <w:t>44; 74; 87/115; 97</w:t>
            </w:r>
          </w:p>
        </w:tc>
        <w:tc>
          <w:tcPr>
            <w:tcW w:w="1437"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pStyle w:val="a9"/>
              <w:jc w:val="center"/>
              <w:rPr>
                <w:u w:val="single"/>
              </w:rPr>
            </w:pPr>
            <w:r w:rsidRPr="00004BF1">
              <w:rPr>
                <w:u w:val="single"/>
              </w:rPr>
              <w:t>0,223-4,420</w:t>
            </w:r>
          </w:p>
          <w:p w:rsidR="00060FBC" w:rsidRPr="00004BF1" w:rsidRDefault="00060FBC" w:rsidP="0016200E">
            <w:pPr>
              <w:pStyle w:val="a9"/>
              <w:jc w:val="center"/>
            </w:pPr>
            <w:r w:rsidRPr="00004BF1">
              <w:t>2,17</w:t>
            </w:r>
          </w:p>
        </w:tc>
      </w:tr>
      <w:tr w:rsidR="00060FBC" w:rsidRPr="00004BF1" w:rsidTr="0016200E">
        <w:trPr>
          <w:trHeight w:val="20"/>
        </w:trPr>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pStyle w:val="a9"/>
              <w:jc w:val="center"/>
            </w:pPr>
            <w:r w:rsidRPr="00004BF1">
              <w:t>3</w:t>
            </w:r>
          </w:p>
        </w:tc>
        <w:tc>
          <w:tcPr>
            <w:tcW w:w="1971"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pStyle w:val="a9"/>
            </w:pPr>
            <w:r w:rsidRPr="00004BF1">
              <w:t>Малые города, населенные пункты городского типа</w:t>
            </w:r>
          </w:p>
        </w:tc>
        <w:tc>
          <w:tcPr>
            <w:tcW w:w="1283"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pStyle w:val="a9"/>
              <w:jc w:val="center"/>
            </w:pPr>
            <w:r w:rsidRPr="00004BF1">
              <w:t>41/64/71; 44; 74; 97; 114</w:t>
            </w:r>
          </w:p>
        </w:tc>
        <w:tc>
          <w:tcPr>
            <w:tcW w:w="1437"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pStyle w:val="a9"/>
              <w:jc w:val="center"/>
              <w:rPr>
                <w:u w:val="single"/>
              </w:rPr>
            </w:pPr>
            <w:r w:rsidRPr="00004BF1">
              <w:rPr>
                <w:u w:val="single"/>
              </w:rPr>
              <w:t>0,093-9,160</w:t>
            </w:r>
          </w:p>
          <w:p w:rsidR="00060FBC" w:rsidRPr="00004BF1" w:rsidRDefault="00060FBC" w:rsidP="0016200E">
            <w:pPr>
              <w:pStyle w:val="a9"/>
              <w:jc w:val="center"/>
            </w:pPr>
            <w:r w:rsidRPr="00004BF1">
              <w:t>2,63</w:t>
            </w:r>
          </w:p>
        </w:tc>
      </w:tr>
      <w:tr w:rsidR="00060FBC" w:rsidRPr="00004BF1" w:rsidTr="0016200E">
        <w:trPr>
          <w:trHeight w:val="20"/>
        </w:trPr>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pStyle w:val="a9"/>
              <w:jc w:val="center"/>
            </w:pPr>
            <w:r w:rsidRPr="00004BF1">
              <w:t>4</w:t>
            </w:r>
          </w:p>
        </w:tc>
        <w:tc>
          <w:tcPr>
            <w:tcW w:w="1971"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pStyle w:val="a9"/>
            </w:pPr>
            <w:r w:rsidRPr="00004BF1">
              <w:t>Малые населенные пункты</w:t>
            </w:r>
          </w:p>
        </w:tc>
        <w:tc>
          <w:tcPr>
            <w:tcW w:w="1283"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pStyle w:val="a9"/>
              <w:jc w:val="center"/>
            </w:pPr>
            <w:r w:rsidRPr="00004BF1">
              <w:t>44; 49; 70/76; 74; 82; 87/115; 97; 114; 138; 171</w:t>
            </w:r>
          </w:p>
        </w:tc>
        <w:tc>
          <w:tcPr>
            <w:tcW w:w="1437" w:type="pct"/>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pStyle w:val="a9"/>
              <w:jc w:val="center"/>
              <w:rPr>
                <w:u w:val="single"/>
              </w:rPr>
            </w:pPr>
            <w:r w:rsidRPr="00004BF1">
              <w:rPr>
                <w:u w:val="single"/>
              </w:rPr>
              <w:t>0,107-13,721</w:t>
            </w:r>
          </w:p>
          <w:p w:rsidR="00060FBC" w:rsidRPr="00004BF1" w:rsidRDefault="00060FBC" w:rsidP="0016200E">
            <w:pPr>
              <w:pStyle w:val="a9"/>
              <w:jc w:val="center"/>
            </w:pPr>
            <w:r w:rsidRPr="00004BF1">
              <w:t>3,57</w:t>
            </w:r>
          </w:p>
        </w:tc>
      </w:tr>
      <w:tr w:rsidR="00060FBC" w:rsidRPr="00004BF1" w:rsidTr="0016200E">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rsidR="00060FBC" w:rsidRPr="00004BF1" w:rsidRDefault="00060FBC" w:rsidP="00C62CD7">
            <w:pPr>
              <w:pStyle w:val="a9"/>
              <w:ind w:firstLine="709"/>
            </w:pPr>
            <w:r w:rsidRPr="00004BF1">
              <w:t>Примечание</w:t>
            </w:r>
            <w:r w:rsidR="005E32C4" w:rsidRPr="00004BF1">
              <w:t xml:space="preserve"> –</w:t>
            </w:r>
            <w:r w:rsidRPr="00004BF1">
              <w:t xml:space="preserve"> в числителе – пределы, в </w:t>
            </w:r>
            <w:r w:rsidR="005E32C4" w:rsidRPr="00004BF1">
              <w:t>знаменателе – средние значения</w:t>
            </w:r>
          </w:p>
        </w:tc>
      </w:tr>
    </w:tbl>
    <w:p w:rsidR="00060FBC" w:rsidRPr="00004BF1" w:rsidRDefault="00060FBC" w:rsidP="00060FBC">
      <w:pPr>
        <w:ind w:firstLine="709"/>
        <w:contextualSpacing/>
        <w:rPr>
          <w:rFonts w:eastAsia="TimesNewRomanPSMT"/>
          <w:sz w:val="28"/>
          <w:szCs w:val="28"/>
          <w:lang w:eastAsia="en-US"/>
        </w:rPr>
      </w:pPr>
    </w:p>
    <w:p w:rsidR="00060FBC" w:rsidRPr="00004BF1" w:rsidRDefault="00060FBC" w:rsidP="00060FBC">
      <w:pPr>
        <w:overflowPunct/>
        <w:autoSpaceDE/>
        <w:adjustRightInd/>
        <w:spacing w:line="360" w:lineRule="auto"/>
        <w:jc w:val="both"/>
        <w:rPr>
          <w:sz w:val="24"/>
          <w:szCs w:val="24"/>
          <w:lang w:val="kk-KZ" w:eastAsia="ru-RU"/>
        </w:rPr>
        <w:sectPr w:rsidR="00060FBC" w:rsidRPr="00004BF1" w:rsidSect="003D66AB">
          <w:footerReference w:type="default" r:id="rId67"/>
          <w:pgSz w:w="11906" w:h="16838"/>
          <w:pgMar w:top="1134" w:right="851" w:bottom="1134" w:left="1701" w:header="709" w:footer="437" w:gutter="0"/>
          <w:cols w:space="720"/>
          <w:titlePg/>
          <w:docGrid w:linePitch="326"/>
        </w:sectPr>
      </w:pPr>
    </w:p>
    <w:p w:rsidR="00060FBC" w:rsidRPr="00004BF1" w:rsidRDefault="00E706B2" w:rsidP="00060FBC">
      <w:pPr>
        <w:overflowPunct/>
        <w:autoSpaceDE/>
        <w:adjustRightInd/>
        <w:spacing w:line="360" w:lineRule="auto"/>
        <w:jc w:val="both"/>
        <w:rPr>
          <w:sz w:val="24"/>
          <w:szCs w:val="24"/>
          <w:lang w:eastAsia="ru-RU"/>
        </w:rPr>
      </w:pPr>
      <w:r w:rsidRPr="00004BF1">
        <w:rPr>
          <w:sz w:val="24"/>
          <w:szCs w:val="24"/>
          <w:lang w:val="kk-KZ" w:eastAsia="ru-RU"/>
        </w:rPr>
        <w:lastRenderedPageBreak/>
        <w:t>Таблица В</w:t>
      </w:r>
      <w:r w:rsidR="0097197A" w:rsidRPr="00004BF1">
        <w:rPr>
          <w:sz w:val="24"/>
          <w:szCs w:val="24"/>
          <w:lang w:val="kk-KZ" w:eastAsia="ru-RU"/>
        </w:rPr>
        <w:t>.</w:t>
      </w:r>
      <w:r w:rsidR="00060FBC" w:rsidRPr="00004BF1">
        <w:rPr>
          <w:sz w:val="24"/>
          <w:szCs w:val="24"/>
          <w:lang w:val="kk-KZ" w:eastAsia="ru-RU"/>
        </w:rPr>
        <w:t>24 – Количество загрязняющих веществ, выпадающих на единицу площади за 2018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7"/>
        <w:gridCol w:w="774"/>
        <w:gridCol w:w="1088"/>
        <w:gridCol w:w="786"/>
        <w:gridCol w:w="1015"/>
        <w:gridCol w:w="1021"/>
        <w:gridCol w:w="1122"/>
        <w:gridCol w:w="772"/>
        <w:gridCol w:w="1088"/>
        <w:gridCol w:w="786"/>
        <w:gridCol w:w="1015"/>
        <w:gridCol w:w="1021"/>
        <w:gridCol w:w="1117"/>
      </w:tblGrid>
      <w:tr w:rsidR="00060FBC" w:rsidRPr="00004BF1" w:rsidTr="0016200E">
        <w:trPr>
          <w:trHeight w:val="431"/>
        </w:trPr>
        <w:tc>
          <w:tcPr>
            <w:tcW w:w="999" w:type="pct"/>
            <w:vMerge w:val="restar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Место отбора</w:t>
            </w:r>
          </w:p>
        </w:tc>
        <w:tc>
          <w:tcPr>
            <w:tcW w:w="2002" w:type="pct"/>
            <w:gridSpan w:val="6"/>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Концентрация ТМ, мкг/дм</w:t>
            </w:r>
            <w:r w:rsidRPr="00004BF1">
              <w:rPr>
                <w:color w:val="000000"/>
                <w:vertAlign w:val="superscript"/>
                <w:lang w:eastAsia="ru-RU"/>
              </w:rPr>
              <w:t>3</w:t>
            </w:r>
          </w:p>
        </w:tc>
        <w:tc>
          <w:tcPr>
            <w:tcW w:w="1999" w:type="pct"/>
            <w:gridSpan w:val="6"/>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Масса поступающих ТМ, мг/м</w:t>
            </w:r>
            <w:proofErr w:type="gramStart"/>
            <w:r w:rsidRPr="00004BF1">
              <w:rPr>
                <w:color w:val="000000"/>
                <w:vertAlign w:val="superscript"/>
                <w:lang w:eastAsia="ru-RU"/>
              </w:rPr>
              <w:t>2</w:t>
            </w:r>
            <w:proofErr w:type="gramEnd"/>
          </w:p>
        </w:tc>
      </w:tr>
      <w:tr w:rsidR="00060FBC" w:rsidRPr="00004BF1" w:rsidTr="0016200E">
        <w:trPr>
          <w:trHeight w:val="565"/>
        </w:trPr>
        <w:tc>
          <w:tcPr>
            <w:tcW w:w="999"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rPr>
                <w:color w:val="000000"/>
                <w:lang w:eastAsia="ru-RU"/>
              </w:rPr>
            </w:pP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цинк</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кадмий</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медь</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никель</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свинец</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кобальт</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цинк</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кадмий</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медь</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никель</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свинец</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кобальт</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r w:rsidRPr="00004BF1">
              <w:rPr>
                <w:color w:val="000000"/>
              </w:rPr>
              <w:t>ГЛСБ «Шымбулак»</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8,9</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5,2</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5,7</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5,4</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11,7</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0,630</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0,372</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0,408</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0,384</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0,832</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0,019</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r w:rsidRPr="00004BF1">
              <w:rPr>
                <w:color w:val="000000"/>
              </w:rPr>
              <w:t>Есик</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18,2</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3,7</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10,0</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5,2</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24,1</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4,2</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1,221</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0,246</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0,672</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0,346</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1,613</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0,283</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r w:rsidRPr="00004BF1">
              <w:rPr>
                <w:color w:val="000000"/>
              </w:rPr>
              <w:t>Парк первого президента</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24,8</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6,1</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5,3</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10,2</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14,6</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1,166</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0,288</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0,249</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0,479</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0,686</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0,053</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r w:rsidRPr="00004BF1">
              <w:rPr>
                <w:color w:val="000000"/>
              </w:rPr>
              <w:t>Каракемер</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15,0</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3,4</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9,8</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3,7</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23,4</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7,3</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0,872</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0,197</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0,570</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0,216</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1,354</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0,421</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r w:rsidRPr="00004BF1">
              <w:rPr>
                <w:color w:val="000000"/>
              </w:rPr>
              <w:t>Талгар</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12,3</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4,0</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9,6</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24,8</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5,4</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0,503</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0,164</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0,391</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0,016</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1,011</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0,221</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r w:rsidRPr="00004BF1">
              <w:rPr>
                <w:color w:val="000000"/>
              </w:rPr>
              <w:t>Каргалы</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8,7</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3,9</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7,9</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6,4</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18,3</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1,2</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0,368</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0,165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0,336</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0,273</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0,776</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0,052</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r w:rsidRPr="00004BF1">
              <w:rPr>
                <w:color w:val="000000"/>
              </w:rPr>
              <w:t>Институт географии</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24,3</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6,5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9,5</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11,7</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10,8</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1,8</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1,191</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0,317</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0,467</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0,573</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0,529</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0,087</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r w:rsidRPr="00004BF1">
              <w:rPr>
                <w:color w:val="000000"/>
              </w:rPr>
              <w:t>Каскелен</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12,5</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2,4</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6,2</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2,5</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15,5</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1,8</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0,341</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0,065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0,170</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0,067</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0,423</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0,048</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7F3C01" w:rsidP="0016200E">
            <w:pPr>
              <w:rPr>
                <w:color w:val="000000"/>
              </w:rPr>
            </w:pPr>
            <w:r w:rsidRPr="007F3C01">
              <w:rPr>
                <w:noProof/>
                <w:color w:val="000000"/>
                <w:lang w:eastAsia="ru-RU"/>
              </w:rPr>
              <mc:AlternateContent>
                <mc:Choice Requires="wps">
                  <w:drawing>
                    <wp:anchor distT="0" distB="0" distL="114300" distR="114300" simplePos="0" relativeHeight="251661312" behindDoc="0" locked="0" layoutInCell="1" allowOverlap="1" wp14:anchorId="11D84282" wp14:editId="307C27E1">
                      <wp:simplePos x="0" y="0"/>
                      <wp:positionH relativeFrom="column">
                        <wp:posOffset>-580390</wp:posOffset>
                      </wp:positionH>
                      <wp:positionV relativeFrom="paragraph">
                        <wp:posOffset>234950</wp:posOffset>
                      </wp:positionV>
                      <wp:extent cx="499745" cy="275590"/>
                      <wp:effectExtent l="0" t="0" r="9525"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 cy="275590"/>
                              </a:xfrm>
                              <a:prstGeom prst="rect">
                                <a:avLst/>
                              </a:prstGeom>
                              <a:solidFill>
                                <a:srgbClr val="FFFFFF"/>
                              </a:solidFill>
                              <a:ln w="9525">
                                <a:noFill/>
                                <a:miter lim="800000"/>
                                <a:headEnd/>
                                <a:tailEnd/>
                              </a:ln>
                            </wps:spPr>
                            <wps:txbx>
                              <w:txbxContent>
                                <w:p w:rsidR="00E0155F" w:rsidRPr="007F3C01" w:rsidRDefault="00E0155F" w:rsidP="007F3C01">
                                  <w:pPr>
                                    <w:rPr>
                                      <w:sz w:val="24"/>
                                      <w:szCs w:val="24"/>
                                    </w:rPr>
                                  </w:pPr>
                                  <w:r w:rsidRPr="007F3C01">
                                    <w:rPr>
                                      <w:sz w:val="24"/>
                                      <w:szCs w:val="24"/>
                                      <w:lang w:val="en-US"/>
                                    </w:rPr>
                                    <w:t>8</w:t>
                                  </w:r>
                                  <w:r>
                                    <w:rPr>
                                      <w:sz w:val="24"/>
                                      <w:szCs w:val="24"/>
                                      <w:lang w:val="en-US"/>
                                    </w:rPr>
                                    <w:t>5</w:t>
                                  </w:r>
                                </w:p>
                              </w:txbxContent>
                            </wps:txbx>
                            <wps:bodyPr rot="0" vert="vert"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margin-left:-45.7pt;margin-top:18.5pt;width:39.35pt;height:2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" stroked="f">
                      <v:textbox style="layout-flow:vertical;mso-fit-shape-to-text:t">
                        <w:txbxContent>
                          <w:p w:rsidR="00E0155F" w:rsidRPr="007F3C01" w:rsidRDefault="00E0155F" w:rsidP="007F3C01">
                            <w:pPr>
                              <w:rPr>
                                <w:sz w:val="24"/>
                                <w:szCs w:val="24"/>
                              </w:rPr>
                            </w:pPr>
                            <w:r w:rsidRPr="007F3C01">
                              <w:rPr>
                                <w:sz w:val="24"/>
                                <w:szCs w:val="24"/>
                                <w:lang w:val="en-US"/>
                              </w:rPr>
                              <w:t>8</w:t>
                            </w:r>
                            <w:r>
                              <w:rPr>
                                <w:sz w:val="24"/>
                                <w:szCs w:val="24"/>
                                <w:lang w:val="en-US"/>
                              </w:rPr>
                              <w:t>5</w:t>
                            </w:r>
                          </w:p>
                        </w:txbxContent>
                      </v:textbox>
                    </v:shape>
                  </w:pict>
                </mc:Fallback>
              </mc:AlternateContent>
            </w:r>
            <w:proofErr w:type="spellStart"/>
            <w:r w:rsidR="00060FBC" w:rsidRPr="00004BF1">
              <w:rPr>
                <w:color w:val="000000"/>
              </w:rPr>
              <w:t>Узынагаш</w:t>
            </w:r>
            <w:proofErr w:type="spellEnd"/>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11,7</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3,7</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6,5</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11,0</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11,0</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2,8</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0,428</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0,136</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0,237</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0,402</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0,400</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0,103</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r w:rsidRPr="00004BF1">
              <w:rPr>
                <w:color w:val="000000"/>
              </w:rPr>
              <w:t>Алтын орда</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23,1</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4,3</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8,2</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4,6</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14,6</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2,4</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0,827</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0,155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0,292</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0,163</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0,523</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0,085</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r w:rsidRPr="00004BF1">
              <w:rPr>
                <w:color w:val="000000"/>
              </w:rPr>
              <w:t>ВОАД</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11,5</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3,8</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7,9</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9,2</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13,9</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3,4</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0,466</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0,154</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0,321</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0,372</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0,564</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0,139</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r w:rsidRPr="00004BF1">
              <w:rPr>
                <w:color w:val="000000"/>
              </w:rPr>
              <w:t>СОАД</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21,9</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4,7</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8,8</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0,6</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11,7</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1,7</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1,014</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0,216</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0,409</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0,028</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0,542</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0,077</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r w:rsidRPr="00004BF1">
              <w:rPr>
                <w:color w:val="000000"/>
              </w:rPr>
              <w:t>Шамалган</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13,0</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3,3</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8,6</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6,2</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16,8</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5,1</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0,491</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0,127</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0,327</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0,236</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0,637</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0,194</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proofErr w:type="spellStart"/>
            <w:r w:rsidRPr="00004BF1">
              <w:rPr>
                <w:color w:val="000000"/>
              </w:rPr>
              <w:t>Байдибек</w:t>
            </w:r>
            <w:proofErr w:type="spellEnd"/>
            <w:r w:rsidRPr="00004BF1">
              <w:rPr>
                <w:color w:val="000000"/>
              </w:rPr>
              <w:t xml:space="preserve"> би</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10,7</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3,6</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11,0</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8,5</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26,3</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10,0</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0,404</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0,135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0,417</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0,322</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0,994</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0,378</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r w:rsidRPr="00004BF1">
              <w:rPr>
                <w:color w:val="000000"/>
              </w:rPr>
              <w:t>Карой (</w:t>
            </w:r>
            <w:proofErr w:type="spellStart"/>
            <w:r w:rsidRPr="00004BF1">
              <w:rPr>
                <w:color w:val="000000"/>
              </w:rPr>
              <w:t>Сорбулак</w:t>
            </w:r>
            <w:proofErr w:type="spellEnd"/>
            <w:r w:rsidRPr="00004BF1">
              <w:rPr>
                <w:color w:val="000000"/>
              </w:rPr>
              <w:t>)</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10,3</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3,8</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12,2</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24,1</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5,1</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0,312</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0,113</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0,368</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0,031</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0,726</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0,155</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proofErr w:type="spellStart"/>
            <w:r w:rsidRPr="00004BF1">
              <w:rPr>
                <w:color w:val="000000"/>
              </w:rPr>
              <w:t>Отеген</w:t>
            </w:r>
            <w:proofErr w:type="spellEnd"/>
            <w:r w:rsidRPr="00004BF1">
              <w:rPr>
                <w:color w:val="000000"/>
              </w:rPr>
              <w:t xml:space="preserve"> батыр</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10,7</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3,9</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9,4</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2,9</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11,0</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4,7</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0,312</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0,114</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0,273</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0,085</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0,320</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0,137</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proofErr w:type="spellStart"/>
            <w:r w:rsidRPr="00004BF1">
              <w:rPr>
                <w:color w:val="000000"/>
              </w:rPr>
              <w:t>Кырбалтабай</w:t>
            </w:r>
            <w:proofErr w:type="spellEnd"/>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10,2</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3,4</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10,3</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6,4</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21,2</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5,7</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0,371</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0,125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0,376</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0,233</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0,772</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0,209</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r w:rsidRPr="00004BF1">
              <w:rPr>
                <w:color w:val="000000"/>
              </w:rPr>
              <w:t>Зона отдыха</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8,0</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4,2</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9,6</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1,9</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24,8</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4,5</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0,297</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0,155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0,354</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0,069</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0,918</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0,167</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proofErr w:type="spellStart"/>
            <w:r w:rsidRPr="00004BF1">
              <w:rPr>
                <w:color w:val="000000"/>
              </w:rPr>
              <w:t>Толкын</w:t>
            </w:r>
            <w:proofErr w:type="spellEnd"/>
            <w:r w:rsidRPr="00004BF1">
              <w:rPr>
                <w:color w:val="000000"/>
              </w:rPr>
              <w:t xml:space="preserve"> (</w:t>
            </w:r>
            <w:proofErr w:type="spellStart"/>
            <w:r w:rsidRPr="00004BF1">
              <w:rPr>
                <w:color w:val="000000"/>
              </w:rPr>
              <w:t>Прудхоз</w:t>
            </w:r>
            <w:proofErr w:type="spellEnd"/>
            <w:r w:rsidRPr="00004BF1">
              <w:rPr>
                <w:color w:val="000000"/>
              </w:rPr>
              <w:t>)</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7,4</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10,5</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5,6</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26,3</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8,7</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0,245</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0,115</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0,347</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0,185</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0,866</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0,287</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proofErr w:type="spellStart"/>
            <w:r w:rsidRPr="00004BF1">
              <w:rPr>
                <w:color w:val="000000"/>
              </w:rPr>
              <w:t>Жетыген</w:t>
            </w:r>
            <w:proofErr w:type="spellEnd"/>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21,4</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3,4</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9,1</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4,0</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17,5</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6,5</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0,325</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0,052</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0,139</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0,060</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0,267</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0,100</w:t>
            </w:r>
          </w:p>
        </w:tc>
      </w:tr>
      <w:tr w:rsidR="00060FBC" w:rsidRPr="00004BF1" w:rsidTr="0016200E">
        <w:trPr>
          <w:trHeight w:hRule="exact" w:val="340"/>
        </w:trPr>
        <w:tc>
          <w:tcPr>
            <w:tcW w:w="99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rPr>
                <w:color w:val="000000"/>
              </w:rPr>
            </w:pPr>
            <w:r w:rsidRPr="00004BF1">
              <w:rPr>
                <w:color w:val="000000"/>
              </w:rPr>
              <w:t>г. Капшагай</w:t>
            </w:r>
          </w:p>
        </w:tc>
        <w:tc>
          <w:tcPr>
            <w:tcW w:w="26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3,8</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3,6</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9,1</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5,0</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15,3</w:t>
            </w:r>
          </w:p>
        </w:tc>
        <w:tc>
          <w:tcPr>
            <w:tcW w:w="38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7,0</w:t>
            </w:r>
          </w:p>
        </w:tc>
        <w:tc>
          <w:tcPr>
            <w:tcW w:w="26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0,089</w:t>
            </w:r>
          </w:p>
        </w:tc>
        <w:tc>
          <w:tcPr>
            <w:tcW w:w="37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0,086</w:t>
            </w:r>
          </w:p>
        </w:tc>
        <w:tc>
          <w:tcPr>
            <w:tcW w:w="271"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0,216</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0,118</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0,363</w:t>
            </w:r>
          </w:p>
        </w:tc>
        <w:tc>
          <w:tcPr>
            <w:tcW w:w="385"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0,166</w:t>
            </w:r>
          </w:p>
        </w:tc>
      </w:tr>
    </w:tbl>
    <w:p w:rsidR="00060FBC" w:rsidRPr="00004BF1" w:rsidRDefault="00060FBC" w:rsidP="00060FBC">
      <w:pPr>
        <w:tabs>
          <w:tab w:val="left" w:pos="993"/>
        </w:tabs>
        <w:overflowPunct/>
        <w:autoSpaceDE/>
        <w:adjustRightInd/>
        <w:spacing w:line="360" w:lineRule="auto"/>
        <w:ind w:firstLine="567"/>
        <w:jc w:val="both"/>
        <w:rPr>
          <w:sz w:val="24"/>
          <w:szCs w:val="24"/>
          <w:lang w:eastAsia="ru-RU"/>
        </w:rPr>
      </w:pPr>
      <w:r w:rsidRPr="00004BF1">
        <w:rPr>
          <w:sz w:val="24"/>
          <w:szCs w:val="24"/>
          <w:lang w:eastAsia="ru-RU"/>
        </w:rPr>
        <w:br w:type="page"/>
      </w:r>
    </w:p>
    <w:p w:rsidR="00060FBC" w:rsidRPr="00004BF1" w:rsidRDefault="00E706B2" w:rsidP="00060FBC">
      <w:pPr>
        <w:overflowPunct/>
        <w:autoSpaceDE/>
        <w:adjustRightInd/>
        <w:spacing w:line="360" w:lineRule="auto"/>
        <w:jc w:val="both"/>
        <w:rPr>
          <w:sz w:val="24"/>
          <w:szCs w:val="24"/>
          <w:lang w:eastAsia="ru-RU"/>
        </w:rPr>
      </w:pPr>
      <w:r w:rsidRPr="00004BF1">
        <w:rPr>
          <w:sz w:val="24"/>
          <w:szCs w:val="24"/>
          <w:lang w:val="kk-KZ" w:eastAsia="ru-RU"/>
        </w:rPr>
        <w:lastRenderedPageBreak/>
        <w:t>Таблица В</w:t>
      </w:r>
      <w:r w:rsidR="0097197A" w:rsidRPr="00004BF1">
        <w:rPr>
          <w:sz w:val="24"/>
          <w:szCs w:val="24"/>
          <w:lang w:val="kk-KZ" w:eastAsia="ru-RU"/>
        </w:rPr>
        <w:t>.</w:t>
      </w:r>
      <w:r w:rsidR="00060FBC" w:rsidRPr="00004BF1">
        <w:rPr>
          <w:sz w:val="24"/>
          <w:szCs w:val="24"/>
          <w:lang w:val="kk-KZ" w:eastAsia="ru-RU"/>
        </w:rPr>
        <w:t>25 – Количество загрязняющих веществ, выпадающих на единицу площади за 2019 г.</w:t>
      </w:r>
      <w:r w:rsidR="00971D49" w:rsidRPr="00971D49">
        <w:rPr>
          <w:noProof/>
          <w:color w:val="00000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3"/>
        <w:gridCol w:w="925"/>
        <w:gridCol w:w="922"/>
        <w:gridCol w:w="801"/>
        <w:gridCol w:w="1033"/>
        <w:gridCol w:w="1038"/>
        <w:gridCol w:w="1143"/>
        <w:gridCol w:w="948"/>
        <w:gridCol w:w="940"/>
        <w:gridCol w:w="801"/>
        <w:gridCol w:w="1033"/>
        <w:gridCol w:w="1038"/>
        <w:gridCol w:w="1137"/>
      </w:tblGrid>
      <w:tr w:rsidR="00060FBC" w:rsidRPr="00004BF1" w:rsidTr="0016200E">
        <w:trPr>
          <w:trHeight w:val="284"/>
        </w:trPr>
        <w:tc>
          <w:tcPr>
            <w:tcW w:w="946" w:type="pct"/>
            <w:vMerge w:val="restar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Место отбора</w:t>
            </w:r>
          </w:p>
        </w:tc>
        <w:tc>
          <w:tcPr>
            <w:tcW w:w="2021" w:type="pct"/>
            <w:gridSpan w:val="6"/>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Концентрация ТМ, мкг/дм</w:t>
            </w:r>
            <w:r w:rsidRPr="00004BF1">
              <w:rPr>
                <w:color w:val="000000"/>
                <w:vertAlign w:val="superscript"/>
                <w:lang w:eastAsia="ru-RU"/>
              </w:rPr>
              <w:t>3</w:t>
            </w:r>
          </w:p>
        </w:tc>
        <w:tc>
          <w:tcPr>
            <w:tcW w:w="2033" w:type="pct"/>
            <w:gridSpan w:val="6"/>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Масса поступающих ТМ, мг/м</w:t>
            </w:r>
            <w:proofErr w:type="gramStart"/>
            <w:r w:rsidRPr="00004BF1">
              <w:rPr>
                <w:color w:val="000000"/>
                <w:vertAlign w:val="superscript"/>
                <w:lang w:eastAsia="ru-RU"/>
              </w:rPr>
              <w:t>2</w:t>
            </w:r>
            <w:proofErr w:type="gramEnd"/>
          </w:p>
        </w:tc>
      </w:tr>
      <w:tr w:rsidR="00060FBC" w:rsidRPr="00004BF1" w:rsidTr="0016200E">
        <w:trPr>
          <w:trHeight w:val="404"/>
        </w:trPr>
        <w:tc>
          <w:tcPr>
            <w:tcW w:w="946"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rPr>
                <w:color w:val="000000"/>
                <w:lang w:eastAsia="ru-RU"/>
              </w:rPr>
            </w:pP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цинк</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кадмий</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медь</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никель</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свинец</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кобальт</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цинк</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кадмий</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медь</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никель</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свинец</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jc w:val="center"/>
              <w:rPr>
                <w:color w:val="000000"/>
                <w:lang w:eastAsia="ru-RU"/>
              </w:rPr>
            </w:pPr>
            <w:r w:rsidRPr="00004BF1">
              <w:rPr>
                <w:color w:val="000000"/>
                <w:lang w:eastAsia="ru-RU"/>
              </w:rPr>
              <w:t>кобальт</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БАО</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8,5</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2,4</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1,4</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11,8</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3,9</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0,782</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0,104</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0,221</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0,129</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1,086</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0,359</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ГЛБС «Шымбулак»</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21,5</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0,9</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4,5</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5,3</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24,3</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6,1</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1,820</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0,079</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0,381</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0,449</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2,057</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0,516</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Известковый</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6,6</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0,7</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10,0</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17,3</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7,8</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0,174</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0,019</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0,005</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0,263</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0,456</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0,205</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Есик</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37,7</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2,3</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8,6</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14,6</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4,8</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2,451</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0,070</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0,150</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0,559</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0,949</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0,312</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Парк первого президента</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21,3</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1,4</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3,6</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5,9</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11,8</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5,6</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1,336</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0,088</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0,226</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0,370</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0,740</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0,351</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Каракемер</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8,3</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1,3</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3,6</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10,4</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14,6</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7,1</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0,343</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0,055</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0,149</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0,430</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0,603</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0,293</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Талгар</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11,7</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1,2</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2,6</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14,5</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27,1</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8,0</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0,507</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0,052</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0,113</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0,628</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1,173</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0,346</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Каргалы</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7,3</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0,6</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1,7</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8,2</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27,1</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7,1</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0,243</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0,017</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0,048</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0,230</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0,759</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0,199</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Институт географии</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20,0</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1,5</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5,2</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5,6</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25,7</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8,7</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0,840</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0,064</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0,218</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0,235</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1,079</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0,365</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Каскелен</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97,7</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1,8</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8,9</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34,0</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8,2</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5,178</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0,095</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0,053</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0,472</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1,802</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0,435</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proofErr w:type="spellStart"/>
            <w:r w:rsidRPr="00004BF1">
              <w:rPr>
                <w:color w:val="000000"/>
                <w:lang w:eastAsia="ru-RU"/>
              </w:rPr>
              <w:t>Узынагаш</w:t>
            </w:r>
            <w:proofErr w:type="spellEnd"/>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9,0</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1,6</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1,4</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10,1</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29,8</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9,9</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0,324</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0,058</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0,050</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0,364</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1,073</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0,356</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proofErr w:type="spellStart"/>
            <w:r w:rsidRPr="00004BF1">
              <w:rPr>
                <w:color w:val="000000"/>
                <w:lang w:eastAsia="ru-RU"/>
              </w:rPr>
              <w:t>Турарские</w:t>
            </w:r>
            <w:proofErr w:type="spellEnd"/>
            <w:r w:rsidRPr="00004BF1">
              <w:rPr>
                <w:color w:val="000000"/>
                <w:lang w:eastAsia="ru-RU"/>
              </w:rPr>
              <w:t xml:space="preserve"> дачи</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7,3</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1,9</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7,6</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29,9</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11,0</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0,183</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0,027</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0,048</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0,190</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0,748</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0,275</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Алтын орда</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13,7</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3,3</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9,7</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25,7</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11,4</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0,311</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0,024</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0,075</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0,220</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0,583</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0,258</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ВОАД</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39,9</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2,4</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2,3</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17,9</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27,1</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10,6</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1,847</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0,111</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0,106</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0,829</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1,255</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0,491</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971D49" w:rsidP="0016200E">
            <w:pPr>
              <w:overflowPunct/>
              <w:autoSpaceDE/>
              <w:adjustRightInd/>
              <w:rPr>
                <w:color w:val="000000"/>
                <w:lang w:eastAsia="ru-RU"/>
              </w:rPr>
            </w:pPr>
            <w:r w:rsidRPr="007F3C01">
              <w:rPr>
                <w:noProof/>
                <w:color w:val="000000"/>
                <w:lang w:eastAsia="ru-RU"/>
              </w:rPr>
              <mc:AlternateContent>
                <mc:Choice Requires="wps">
                  <w:drawing>
                    <wp:anchor distT="0" distB="0" distL="114300" distR="114300" simplePos="0" relativeHeight="251663360" behindDoc="0" locked="0" layoutInCell="1" allowOverlap="1" wp14:anchorId="782A047C" wp14:editId="7EFB0AE5">
                      <wp:simplePos x="0" y="0"/>
                      <wp:positionH relativeFrom="column">
                        <wp:posOffset>-488950</wp:posOffset>
                      </wp:positionH>
                      <wp:positionV relativeFrom="paragraph">
                        <wp:posOffset>33020</wp:posOffset>
                      </wp:positionV>
                      <wp:extent cx="499745" cy="275590"/>
                      <wp:effectExtent l="0" t="0" r="9525" b="0"/>
                      <wp:wrapNone/>
                      <wp:docPr id="1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 cy="275590"/>
                              </a:xfrm>
                              <a:prstGeom prst="rect">
                                <a:avLst/>
                              </a:prstGeom>
                              <a:solidFill>
                                <a:srgbClr val="FFFFFF"/>
                              </a:solidFill>
                              <a:ln w="9525">
                                <a:noFill/>
                                <a:miter lim="800000"/>
                                <a:headEnd/>
                                <a:tailEnd/>
                              </a:ln>
                            </wps:spPr>
                            <wps:txbx>
                              <w:txbxContent>
                                <w:p w:rsidR="00E0155F" w:rsidRPr="007F3C01" w:rsidRDefault="00E0155F" w:rsidP="00971D49">
                                  <w:pPr>
                                    <w:rPr>
                                      <w:sz w:val="24"/>
                                      <w:szCs w:val="24"/>
                                    </w:rPr>
                                  </w:pPr>
                                  <w:r w:rsidRPr="007F3C01">
                                    <w:rPr>
                                      <w:sz w:val="24"/>
                                      <w:szCs w:val="24"/>
                                      <w:lang w:val="en-US"/>
                                    </w:rPr>
                                    <w:t>8</w:t>
                                  </w:r>
                                  <w:r>
                                    <w:rPr>
                                      <w:sz w:val="24"/>
                                      <w:szCs w:val="24"/>
                                      <w:lang w:val="en-US"/>
                                    </w:rPr>
                                    <w:t>6</w:t>
                                  </w:r>
                                </w:p>
                              </w:txbxContent>
                            </wps:txbx>
                            <wps:bodyPr rot="0" vert="vert"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8.5pt;margin-top:2.6pt;width:39.35pt;height:21.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" stroked="f">
                      <v:textbox style="layout-flow:vertical;mso-fit-shape-to-text:t">
                        <w:txbxContent>
                          <w:p w:rsidR="00E0155F" w:rsidRPr="007F3C01" w:rsidRDefault="00E0155F" w:rsidP="00971D49">
                            <w:pPr>
                              <w:rPr>
                                <w:sz w:val="24"/>
                                <w:szCs w:val="24"/>
                              </w:rPr>
                            </w:pPr>
                            <w:r w:rsidRPr="007F3C01">
                              <w:rPr>
                                <w:sz w:val="24"/>
                                <w:szCs w:val="24"/>
                                <w:lang w:val="en-US"/>
                              </w:rPr>
                              <w:t>8</w:t>
                            </w:r>
                            <w:r>
                              <w:rPr>
                                <w:sz w:val="24"/>
                                <w:szCs w:val="24"/>
                                <w:lang w:val="en-US"/>
                              </w:rPr>
                              <w:t>6</w:t>
                            </w:r>
                          </w:p>
                        </w:txbxContent>
                      </v:textbox>
                    </v:shape>
                  </w:pict>
                </mc:Fallback>
              </mc:AlternateContent>
            </w:r>
            <w:r w:rsidR="00060FBC" w:rsidRPr="00004BF1">
              <w:rPr>
                <w:color w:val="000000"/>
                <w:lang w:eastAsia="ru-RU"/>
              </w:rPr>
              <w:t>Боралдай</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9,6</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2,7</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2,8</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5,6</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24,3</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3,9</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0,233</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0,066</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0,068</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0,136</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0,590</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0,095</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СОАД</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26,5</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2,6</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3,4</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20,8</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27,1</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11,9</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0,935</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0,092</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0,120</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0,734</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0,957</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0,420</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Шамалган</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9,9</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0,7</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6,3</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10,6</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41,0</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8,9</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0,168</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0,012</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0,107</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0,180</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0,697</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0,151</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proofErr w:type="spellStart"/>
            <w:r w:rsidRPr="00004BF1">
              <w:rPr>
                <w:color w:val="000000"/>
                <w:lang w:eastAsia="ru-RU"/>
              </w:rPr>
              <w:t>Байдибек</w:t>
            </w:r>
            <w:proofErr w:type="spellEnd"/>
            <w:r w:rsidRPr="00004BF1">
              <w:rPr>
                <w:color w:val="000000"/>
                <w:lang w:eastAsia="ru-RU"/>
              </w:rPr>
              <w:t xml:space="preserve"> би</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15,3</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2,5</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1,5</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8,6</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25,7</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8,7</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0,459</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0,074</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0,045</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0,258</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0,771</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0,261</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Междуреченск</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8,7</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0,7</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1,7</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6,8</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43,7</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11,2</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0,171</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0,013</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0,033</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0,134</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0,860</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0,220</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Карой (</w:t>
            </w:r>
            <w:proofErr w:type="spellStart"/>
            <w:r w:rsidRPr="00004BF1">
              <w:rPr>
                <w:color w:val="000000"/>
                <w:lang w:eastAsia="ru-RU"/>
              </w:rPr>
              <w:t>Сорбулак</w:t>
            </w:r>
            <w:proofErr w:type="spellEnd"/>
            <w:r w:rsidRPr="00004BF1">
              <w:rPr>
                <w:color w:val="000000"/>
                <w:lang w:eastAsia="ru-RU"/>
              </w:rPr>
              <w:t>)</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8,1</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2,7</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7,2</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21,5</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7,3</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0,126</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0,017</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0,042</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0,112</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0,333</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0,113</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proofErr w:type="spellStart"/>
            <w:r w:rsidRPr="00004BF1">
              <w:rPr>
                <w:color w:val="000000"/>
                <w:lang w:eastAsia="ru-RU"/>
              </w:rPr>
              <w:t>Отеген</w:t>
            </w:r>
            <w:proofErr w:type="spellEnd"/>
            <w:r w:rsidRPr="00004BF1">
              <w:rPr>
                <w:color w:val="000000"/>
                <w:lang w:eastAsia="ru-RU"/>
              </w:rPr>
              <w:t xml:space="preserve"> батыр</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13,3</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1,7</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3,4</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11,2</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32,6</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5,6</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0,346</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0,043</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0,088</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0,291</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0,848</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0,146</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 xml:space="preserve">Космос </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11,4</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1,5</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2,6</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12,3</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27,1</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8,2</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0,351</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0,047</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0,080</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0,379</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0,835</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0,253</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proofErr w:type="spellStart"/>
            <w:r w:rsidRPr="00004BF1">
              <w:rPr>
                <w:color w:val="000000"/>
                <w:lang w:eastAsia="ru-RU"/>
              </w:rPr>
              <w:t>Кырбалтабай</w:t>
            </w:r>
            <w:proofErr w:type="spellEnd"/>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15,5</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2,1</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3,4</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14,1</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39,6</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5,8</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0,330</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0,044</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0,072</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0,300</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0,843</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0,124</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 xml:space="preserve">Кос </w:t>
            </w:r>
            <w:proofErr w:type="spellStart"/>
            <w:r w:rsidRPr="00004BF1">
              <w:rPr>
                <w:color w:val="000000"/>
                <w:lang w:eastAsia="ru-RU"/>
              </w:rPr>
              <w:t>озен</w:t>
            </w:r>
            <w:proofErr w:type="spellEnd"/>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4,8</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1,3</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1,9</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9,8</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13,2</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8,6</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0,099</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0,026</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0,039</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0,203</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0,273</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0,169</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Зона отдыха</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10,4</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4,9</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10,0</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18,8</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9,9</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0,250</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0,027</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0,118</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0,240</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0,451</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0,238</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proofErr w:type="spellStart"/>
            <w:r w:rsidRPr="00004BF1">
              <w:rPr>
                <w:color w:val="000000"/>
                <w:lang w:eastAsia="ru-RU"/>
              </w:rPr>
              <w:t>Толкын</w:t>
            </w:r>
            <w:proofErr w:type="spellEnd"/>
            <w:r w:rsidRPr="00004BF1">
              <w:rPr>
                <w:color w:val="000000"/>
                <w:lang w:eastAsia="ru-RU"/>
              </w:rPr>
              <w:t xml:space="preserve"> (</w:t>
            </w:r>
            <w:proofErr w:type="spellStart"/>
            <w:r w:rsidRPr="00004BF1">
              <w:rPr>
                <w:color w:val="000000"/>
                <w:lang w:eastAsia="ru-RU"/>
              </w:rPr>
              <w:t>Прудхоз</w:t>
            </w:r>
            <w:proofErr w:type="spellEnd"/>
            <w:r w:rsidRPr="00004BF1">
              <w:rPr>
                <w:color w:val="000000"/>
                <w:lang w:eastAsia="ru-RU"/>
              </w:rPr>
              <w:t>)</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11,3</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2,3</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1,3</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7,8</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11,8</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4,1</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0,215</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0,044</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0,025</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0,148</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0,224</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0,078</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proofErr w:type="spellStart"/>
            <w:r w:rsidRPr="00004BF1">
              <w:rPr>
                <w:color w:val="000000"/>
                <w:lang w:eastAsia="ru-RU"/>
              </w:rPr>
              <w:t>Жетыген</w:t>
            </w:r>
            <w:proofErr w:type="spellEnd"/>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15,0</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1,4</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8,2</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22,9</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9,1</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0,135</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0,010</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0,013</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0,074</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0,206</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0,082</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Трасса Астана</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12,0</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4,7</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11,2</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21,5</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6,2</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0,172</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0,015</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0,067</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0,160</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0,307</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0,089</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proofErr w:type="spellStart"/>
            <w:r w:rsidRPr="00004BF1">
              <w:rPr>
                <w:color w:val="000000"/>
                <w:lang w:eastAsia="ru-RU"/>
              </w:rPr>
              <w:t>Арна</w:t>
            </w:r>
            <w:proofErr w:type="spellEnd"/>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74,0</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0,7</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4,5</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11,2</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22,9</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9,9</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0,483</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0,004</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0,029</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0,073</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0,150</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0,065</w:t>
            </w:r>
          </w:p>
        </w:tc>
      </w:tr>
      <w:tr w:rsidR="00060FBC" w:rsidRPr="00004BF1" w:rsidTr="0016200E">
        <w:trPr>
          <w:trHeight w:hRule="exact" w:val="255"/>
        </w:trPr>
        <w:tc>
          <w:tcPr>
            <w:tcW w:w="94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overflowPunct/>
              <w:autoSpaceDE/>
              <w:adjustRightInd/>
              <w:rPr>
                <w:color w:val="000000"/>
                <w:lang w:eastAsia="ru-RU"/>
              </w:rPr>
            </w:pPr>
            <w:r w:rsidRPr="00004BF1">
              <w:rPr>
                <w:color w:val="000000"/>
                <w:lang w:eastAsia="ru-RU"/>
              </w:rPr>
              <w:t>г. Капшагай</w:t>
            </w:r>
          </w:p>
        </w:tc>
        <w:tc>
          <w:tcPr>
            <w:tcW w:w="319"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17,2</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0,7</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10,0</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18,7</w:t>
            </w:r>
          </w:p>
        </w:tc>
        <w:tc>
          <w:tcPr>
            <w:tcW w:w="39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7,6</w:t>
            </w:r>
          </w:p>
        </w:tc>
        <w:tc>
          <w:tcPr>
            <w:tcW w:w="327"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0,303</w:t>
            </w:r>
          </w:p>
        </w:tc>
        <w:tc>
          <w:tcPr>
            <w:tcW w:w="324"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0,012</w:t>
            </w:r>
          </w:p>
        </w:tc>
        <w:tc>
          <w:tcPr>
            <w:tcW w:w="27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0,018</w:t>
            </w:r>
          </w:p>
        </w:tc>
        <w:tc>
          <w:tcPr>
            <w:tcW w:w="356"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0,176</w:t>
            </w:r>
          </w:p>
        </w:tc>
        <w:tc>
          <w:tcPr>
            <w:tcW w:w="358"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0,329</w:t>
            </w:r>
          </w:p>
        </w:tc>
        <w:tc>
          <w:tcPr>
            <w:tcW w:w="392" w:type="pct"/>
            <w:tcBorders>
              <w:top w:val="single" w:sz="4" w:space="0" w:color="auto"/>
              <w:left w:val="single" w:sz="4" w:space="0" w:color="auto"/>
              <w:bottom w:val="single" w:sz="4" w:space="0" w:color="auto"/>
              <w:right w:val="single" w:sz="4" w:space="0" w:color="auto"/>
            </w:tcBorders>
            <w:noWrap/>
            <w:vAlign w:val="center"/>
            <w:hideMark/>
          </w:tcPr>
          <w:p w:rsidR="00060FBC" w:rsidRPr="00004BF1" w:rsidRDefault="00060FBC" w:rsidP="0016200E">
            <w:pPr>
              <w:jc w:val="center"/>
              <w:rPr>
                <w:color w:val="000000"/>
              </w:rPr>
            </w:pPr>
            <w:r w:rsidRPr="00004BF1">
              <w:rPr>
                <w:color w:val="000000"/>
              </w:rPr>
              <w:t>0,134</w:t>
            </w:r>
          </w:p>
        </w:tc>
      </w:tr>
    </w:tbl>
    <w:p w:rsidR="00060FBC" w:rsidRPr="00004BF1" w:rsidRDefault="00060FBC" w:rsidP="00060FBC">
      <w:pPr>
        <w:overflowPunct/>
        <w:autoSpaceDE/>
        <w:autoSpaceDN/>
        <w:adjustRightInd/>
        <w:spacing w:line="360" w:lineRule="auto"/>
        <w:rPr>
          <w:sz w:val="24"/>
          <w:szCs w:val="24"/>
          <w:lang w:eastAsia="en-US"/>
        </w:rPr>
      </w:pPr>
      <w:r w:rsidRPr="00004BF1">
        <w:rPr>
          <w:sz w:val="24"/>
          <w:szCs w:val="24"/>
          <w:lang w:eastAsia="en-US"/>
        </w:rPr>
        <w:br w:type="page"/>
      </w:r>
    </w:p>
    <w:p w:rsidR="00060FBC" w:rsidRPr="00971D49" w:rsidRDefault="00E706B2" w:rsidP="00060FBC">
      <w:pPr>
        <w:overflowPunct/>
        <w:autoSpaceDE/>
        <w:adjustRightInd/>
        <w:spacing w:line="360" w:lineRule="auto"/>
        <w:jc w:val="both"/>
        <w:rPr>
          <w:sz w:val="24"/>
          <w:szCs w:val="24"/>
          <w:lang w:eastAsia="ru-RU"/>
        </w:rPr>
      </w:pPr>
      <w:r w:rsidRPr="00004BF1">
        <w:rPr>
          <w:sz w:val="24"/>
          <w:szCs w:val="24"/>
          <w:lang w:val="kk-KZ" w:eastAsia="ru-RU"/>
        </w:rPr>
        <w:lastRenderedPageBreak/>
        <w:t>Таблица В</w:t>
      </w:r>
      <w:r w:rsidR="0097197A" w:rsidRPr="00004BF1">
        <w:rPr>
          <w:sz w:val="24"/>
          <w:szCs w:val="24"/>
          <w:lang w:val="kk-KZ" w:eastAsia="ru-RU"/>
        </w:rPr>
        <w:t>.</w:t>
      </w:r>
      <w:r w:rsidR="00060FBC" w:rsidRPr="00004BF1">
        <w:rPr>
          <w:sz w:val="24"/>
          <w:szCs w:val="24"/>
          <w:lang w:val="kk-KZ" w:eastAsia="ru-RU"/>
        </w:rPr>
        <w:t>26 – Количество загрязняющих веществ, выпадающих на единицу площади за 2020 г.</w:t>
      </w:r>
      <w:r w:rsidR="00971D49" w:rsidRPr="00971D49">
        <w:rPr>
          <w:sz w:val="24"/>
          <w:szCs w:val="24"/>
          <w:lang w:eastAsia="ru-RU"/>
        </w:rPr>
        <w:t xml:space="preserve"> </w:t>
      </w:r>
    </w:p>
    <w:tbl>
      <w:tblPr>
        <w:tblW w:w="5000" w:type="pct"/>
        <w:tblLook w:val="04A0" w:firstRow="1" w:lastRow="0" w:firstColumn="1" w:lastColumn="0" w:noHBand="0" w:noVBand="1"/>
      </w:tblPr>
      <w:tblGrid>
        <w:gridCol w:w="3470"/>
        <w:gridCol w:w="750"/>
        <w:gridCol w:w="1034"/>
        <w:gridCol w:w="683"/>
        <w:gridCol w:w="976"/>
        <w:gridCol w:w="980"/>
        <w:gridCol w:w="1096"/>
        <w:gridCol w:w="742"/>
        <w:gridCol w:w="1023"/>
        <w:gridCol w:w="742"/>
        <w:gridCol w:w="965"/>
        <w:gridCol w:w="968"/>
        <w:gridCol w:w="1073"/>
      </w:tblGrid>
      <w:tr w:rsidR="00060FBC" w:rsidRPr="00004BF1" w:rsidTr="0016200E">
        <w:trPr>
          <w:trHeight w:val="300"/>
          <w:tblHeader/>
        </w:trPr>
        <w:tc>
          <w:tcPr>
            <w:tcW w:w="114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Место отбора</w:t>
            </w:r>
          </w:p>
        </w:tc>
        <w:tc>
          <w:tcPr>
            <w:tcW w:w="1928" w:type="pct"/>
            <w:gridSpan w:val="6"/>
            <w:tcBorders>
              <w:top w:val="single" w:sz="4" w:space="0" w:color="auto"/>
              <w:left w:val="nil"/>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Концентрация ТМ, мкг/дм</w:t>
            </w:r>
            <w:r w:rsidRPr="00004BF1">
              <w:rPr>
                <w:color w:val="000000"/>
                <w:vertAlign w:val="superscript"/>
                <w:lang w:eastAsia="ru-RU"/>
              </w:rPr>
              <w:t>3</w:t>
            </w:r>
          </w:p>
        </w:tc>
        <w:tc>
          <w:tcPr>
            <w:tcW w:w="1928" w:type="pct"/>
            <w:gridSpan w:val="6"/>
            <w:tcBorders>
              <w:top w:val="single" w:sz="4" w:space="0" w:color="auto"/>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Масса поступающих ТМ, мг/м</w:t>
            </w:r>
            <w:proofErr w:type="gramStart"/>
            <w:r w:rsidRPr="00004BF1">
              <w:rPr>
                <w:color w:val="000000"/>
                <w:vertAlign w:val="superscript"/>
                <w:lang w:eastAsia="ru-RU"/>
              </w:rPr>
              <w:t>2</w:t>
            </w:r>
            <w:proofErr w:type="gramEnd"/>
          </w:p>
        </w:tc>
      </w:tr>
      <w:tr w:rsidR="00060FBC" w:rsidRPr="00004BF1" w:rsidTr="0016200E">
        <w:trPr>
          <w:trHeight w:val="300"/>
          <w:tblHeader/>
        </w:trPr>
        <w:tc>
          <w:tcPr>
            <w:tcW w:w="1145" w:type="pct"/>
            <w:vMerge/>
            <w:tcBorders>
              <w:top w:val="single" w:sz="4" w:space="0" w:color="auto"/>
              <w:left w:val="single" w:sz="4" w:space="0" w:color="auto"/>
              <w:bottom w:val="single" w:sz="4" w:space="0" w:color="auto"/>
              <w:right w:val="single" w:sz="4" w:space="0" w:color="auto"/>
            </w:tcBorders>
            <w:vAlign w:val="center"/>
            <w:hideMark/>
          </w:tcPr>
          <w:p w:rsidR="00060FBC" w:rsidRPr="00004BF1" w:rsidRDefault="00060FBC" w:rsidP="0016200E">
            <w:pPr>
              <w:overflowPunct/>
              <w:autoSpaceDE/>
              <w:autoSpaceDN/>
              <w:adjustRightInd/>
              <w:textAlignment w:val="auto"/>
              <w:rPr>
                <w:color w:val="000000"/>
                <w:lang w:eastAsia="ru-RU"/>
              </w:rPr>
            </w:pP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цинк</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кадмий</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медь</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никель</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свинец</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кобальт</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цинк</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кадмий</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медь</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никель</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свинец</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кобальт</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ГЛСБ «Шымбулак»</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25,0</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52,5</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4,1</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18,8</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26,4</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0,958</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0,000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2,011</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0,157</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0,720</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1,011</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ВСК «Медеу»</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29,1</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5,4</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31,0</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14,1</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27,1</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26,4</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1,056</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0,196</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1,125</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0,512</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0,984</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0,958</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Бутаковка</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16,4</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3,6</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24,1</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35,4</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0,546</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0,120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0,803</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0,060</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1,179</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0,060</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 xml:space="preserve">Ущелье </w:t>
            </w:r>
            <w:proofErr w:type="spellStart"/>
            <w:r w:rsidRPr="00004BF1">
              <w:rPr>
                <w:color w:val="000000"/>
                <w:lang w:eastAsia="ru-RU"/>
              </w:rPr>
              <w:t>Кенсай</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46,0</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4,6</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25,8</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23,1</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1,992</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0,199</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1,117</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0,000</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0,268</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1,000</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Коклайсай</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14,7</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30,1</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0,545</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0,067</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1,117</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0,067</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0,000</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0,482</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БАО</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14,2</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18,0</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18,8</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6,3</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0,345</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0,000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0,437</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0,044</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0,457</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0,153</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Алмарасан</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16,8</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19,8</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0,489</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0,000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0,576</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0,020</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0,908</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0,314</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Известковый</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12,1</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23,2</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43,8</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14,1</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0,330</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0,022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0,633</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0,049</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1,196</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0,385</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Лесхоз</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26,2</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17,2</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18,6</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39,6</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0,768</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0,059</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0,504</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0,545</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1,160</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0,445</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Орман</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21,4</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22,3</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29,8</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47,9</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1,216</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0,125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1,267</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1,693</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2,721</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0,613</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Ушконыр</w:t>
            </w:r>
            <w:proofErr w:type="spellEnd"/>
            <w:r w:rsidRPr="00004BF1">
              <w:rPr>
                <w:color w:val="000000"/>
                <w:lang w:eastAsia="ru-RU"/>
              </w:rPr>
              <w:t xml:space="preserve"> </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19,5</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20,6</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0,669</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0,075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0,707</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0,024</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0,213</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0,713</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Институт географии</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15,7</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22,3</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35,4</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35,4</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18,6</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0,323</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0,058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0,459</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0,729</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0,729</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0,383</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971D49" w:rsidP="0016200E">
            <w:pPr>
              <w:overflowPunct/>
              <w:autoSpaceDE/>
              <w:autoSpaceDN/>
              <w:adjustRightInd/>
              <w:textAlignment w:val="auto"/>
              <w:rPr>
                <w:color w:val="000000"/>
                <w:lang w:eastAsia="ru-RU"/>
              </w:rPr>
            </w:pPr>
            <w:r w:rsidRPr="007F3C01">
              <w:rPr>
                <w:noProof/>
                <w:color w:val="000000"/>
                <w:lang w:eastAsia="ru-RU"/>
              </w:rPr>
              <mc:AlternateContent>
                <mc:Choice Requires="wps">
                  <w:drawing>
                    <wp:anchor distT="0" distB="0" distL="114300" distR="114300" simplePos="0" relativeHeight="251665408" behindDoc="0" locked="0" layoutInCell="1" allowOverlap="1" wp14:anchorId="428DA201" wp14:editId="4E8CD9D4">
                      <wp:simplePos x="0" y="0"/>
                      <wp:positionH relativeFrom="column">
                        <wp:posOffset>-614680</wp:posOffset>
                      </wp:positionH>
                      <wp:positionV relativeFrom="paragraph">
                        <wp:posOffset>11430</wp:posOffset>
                      </wp:positionV>
                      <wp:extent cx="499745" cy="275590"/>
                      <wp:effectExtent l="0" t="0" r="9525" b="0"/>
                      <wp:wrapNone/>
                      <wp:docPr id="1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 cy="275590"/>
                              </a:xfrm>
                              <a:prstGeom prst="rect">
                                <a:avLst/>
                              </a:prstGeom>
                              <a:solidFill>
                                <a:srgbClr val="FFFFFF"/>
                              </a:solidFill>
                              <a:ln w="9525">
                                <a:noFill/>
                                <a:miter lim="800000"/>
                                <a:headEnd/>
                                <a:tailEnd/>
                              </a:ln>
                            </wps:spPr>
                            <wps:txbx>
                              <w:txbxContent>
                                <w:p w:rsidR="00E0155F" w:rsidRPr="007F3C01" w:rsidRDefault="00E0155F" w:rsidP="00971D49">
                                  <w:pPr>
                                    <w:rPr>
                                      <w:sz w:val="24"/>
                                      <w:szCs w:val="24"/>
                                    </w:rPr>
                                  </w:pPr>
                                  <w:r w:rsidRPr="007F3C01">
                                    <w:rPr>
                                      <w:sz w:val="24"/>
                                      <w:szCs w:val="24"/>
                                      <w:lang w:val="en-US"/>
                                    </w:rPr>
                                    <w:t>8</w:t>
                                  </w:r>
                                  <w:r>
                                    <w:rPr>
                                      <w:sz w:val="24"/>
                                      <w:szCs w:val="24"/>
                                      <w:lang w:val="en-US"/>
                                    </w:rPr>
                                    <w:t>7</w:t>
                                  </w:r>
                                </w:p>
                              </w:txbxContent>
                            </wps:txbx>
                            <wps:bodyPr rot="0" vert="vert"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48.4pt;margin-top:.9pt;width:39.35pt;height:21.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" stroked="f">
                      <v:textbox style="layout-flow:vertical;mso-fit-shape-to-text:t">
                        <w:txbxContent>
                          <w:p w:rsidR="00E0155F" w:rsidRPr="007F3C01" w:rsidRDefault="00E0155F" w:rsidP="00971D49">
                            <w:pPr>
                              <w:rPr>
                                <w:sz w:val="24"/>
                                <w:szCs w:val="24"/>
                              </w:rPr>
                            </w:pPr>
                            <w:r w:rsidRPr="007F3C01">
                              <w:rPr>
                                <w:sz w:val="24"/>
                                <w:szCs w:val="24"/>
                                <w:lang w:val="en-US"/>
                              </w:rPr>
                              <w:t>8</w:t>
                            </w:r>
                            <w:r>
                              <w:rPr>
                                <w:sz w:val="24"/>
                                <w:szCs w:val="24"/>
                                <w:lang w:val="en-US"/>
                              </w:rPr>
                              <w:t>7</w:t>
                            </w:r>
                          </w:p>
                        </w:txbxContent>
                      </v:textbox>
                    </v:shape>
                  </w:pict>
                </mc:Fallback>
              </mc:AlternateContent>
            </w:r>
            <w:r w:rsidR="00060FBC" w:rsidRPr="00004BF1">
              <w:rPr>
                <w:color w:val="000000"/>
                <w:lang w:eastAsia="ru-RU"/>
              </w:rPr>
              <w:t>Парк первого президента</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33,0</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2,6</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24,9</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47,9</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1,000</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0,079</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0,754</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0,055</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1,451</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0,461</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 xml:space="preserve">Роща </w:t>
            </w:r>
            <w:proofErr w:type="spellStart"/>
            <w:r w:rsidRPr="00004BF1">
              <w:rPr>
                <w:color w:val="000000"/>
                <w:lang w:eastAsia="ru-RU"/>
              </w:rPr>
              <w:t>Баума</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39,0</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28,4</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26,4</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35,4</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14,1</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0,363</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0,026</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0,264</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0,246</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0,329</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0,131</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 xml:space="preserve">Пр. </w:t>
            </w:r>
            <w:proofErr w:type="spellStart"/>
            <w:r w:rsidRPr="00004BF1">
              <w:rPr>
                <w:color w:val="000000"/>
                <w:lang w:eastAsia="ru-RU"/>
              </w:rPr>
              <w:t>Райымбек</w:t>
            </w:r>
            <w:proofErr w:type="spellEnd"/>
            <w:r w:rsidRPr="00004BF1">
              <w:rPr>
                <w:color w:val="000000"/>
                <w:lang w:eastAsia="ru-RU"/>
              </w:rPr>
              <w:t xml:space="preserve"> батыр </w:t>
            </w:r>
            <w:proofErr w:type="spellStart"/>
            <w:r w:rsidRPr="00004BF1">
              <w:rPr>
                <w:color w:val="000000"/>
                <w:lang w:eastAsia="ru-RU"/>
              </w:rPr>
              <w:t>уг</w:t>
            </w:r>
            <w:proofErr w:type="spellEnd"/>
            <w:r w:rsidRPr="00004BF1">
              <w:rPr>
                <w:color w:val="000000"/>
                <w:lang w:eastAsia="ru-RU"/>
              </w:rPr>
              <w:t xml:space="preserve">. ул. </w:t>
            </w:r>
            <w:proofErr w:type="spellStart"/>
            <w:r w:rsidRPr="00004BF1">
              <w:rPr>
                <w:color w:val="000000"/>
                <w:lang w:eastAsia="ru-RU"/>
              </w:rPr>
              <w:t>Байзакова</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33,9</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37,0</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17,5</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39,6</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0,485</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0,054</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0,529</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0,250</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0,566</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0,186</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Парк им. М. Горького</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24,8</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4,4</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24,1</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24,2</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22,9</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16,4</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0,553</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0,098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0,537</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0,540</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0,511</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0,366</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 xml:space="preserve">Озеро </w:t>
            </w:r>
            <w:proofErr w:type="spellStart"/>
            <w:r w:rsidRPr="00004BF1">
              <w:rPr>
                <w:color w:val="000000"/>
                <w:lang w:eastAsia="ru-RU"/>
              </w:rPr>
              <w:t>Сайран</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20,9</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25,8</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28,7</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39,6</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0,173</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0,040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0,214</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0,238</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0,329</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0,145</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Парк им. М. Ганди</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23,1</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4,4</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23,2</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19,7</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56,2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0,400</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0,076</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0,401</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0,341</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0,972</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0,263</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 xml:space="preserve">Парк </w:t>
            </w:r>
            <w:proofErr w:type="spellStart"/>
            <w:r w:rsidRPr="00004BF1">
              <w:rPr>
                <w:color w:val="000000"/>
                <w:lang w:eastAsia="ru-RU"/>
              </w:rPr>
              <w:t>Жастар</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46,4</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4,6</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49,0</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33,2</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52,1</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18,6</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1,545</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0,153</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1,632</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1,106</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1,735</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0,619</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КазНУ</w:t>
            </w:r>
            <w:proofErr w:type="spellEnd"/>
            <w:r w:rsidRPr="00004BF1">
              <w:rPr>
                <w:color w:val="000000"/>
                <w:lang w:eastAsia="ru-RU"/>
              </w:rPr>
              <w:t xml:space="preserve"> им. аль-Фараби</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13,3</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21,5</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25,3</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0,301</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0,090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0,486</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0,572</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0,705</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0,470</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СОАД</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28,7</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3,6</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16,3</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34,3</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43,8</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19,7</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0,324</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0,041</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0,184</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0,388</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0,495</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0,223</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 xml:space="preserve">Парк БАК в </w:t>
            </w:r>
            <w:proofErr w:type="spellStart"/>
            <w:r w:rsidRPr="00004BF1">
              <w:rPr>
                <w:color w:val="000000"/>
                <w:lang w:eastAsia="ru-RU"/>
              </w:rPr>
              <w:t>мкр</w:t>
            </w:r>
            <w:proofErr w:type="spellEnd"/>
            <w:r w:rsidRPr="00004BF1">
              <w:rPr>
                <w:color w:val="000000"/>
                <w:lang w:eastAsia="ru-RU"/>
              </w:rPr>
              <w:t xml:space="preserve">. </w:t>
            </w:r>
            <w:proofErr w:type="spellStart"/>
            <w:r w:rsidRPr="00004BF1">
              <w:rPr>
                <w:color w:val="000000"/>
                <w:lang w:eastAsia="ru-RU"/>
              </w:rPr>
              <w:t>Кулагер</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23,1</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25,8</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35,4</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47,9</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0,619</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0,075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0,691</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0,949</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1,284</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0,228</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ВОАД</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69,5</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21,5</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14,6</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3,204</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0,000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0,991</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0,138</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0,673</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0,701</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 xml:space="preserve">Пруд на ул. </w:t>
            </w:r>
            <w:proofErr w:type="gramStart"/>
            <w:r w:rsidRPr="00004BF1">
              <w:rPr>
                <w:color w:val="000000"/>
                <w:lang w:eastAsia="ru-RU"/>
              </w:rPr>
              <w:t>Бухтарминская</w:t>
            </w:r>
            <w:proofErr w:type="gram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105,9</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25,8</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18,8</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1,303</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0,015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0,317</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0,037</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0,231</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0,298</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Алтын Орда</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24,3</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19,8</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14,1</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18,8</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0,530</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0,004</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0,432</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0,307</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0,410</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0,283</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Каскелен</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23,1</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27,5</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17,5</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35,4</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16,4</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0,538</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0,047</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0,641</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0,408</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0,825</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0,382</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Узынагаш</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22,7</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24,1</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14,1</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0,182</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0,000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0,193</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0,006</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0,250</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0,113</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lastRenderedPageBreak/>
              <w:t>Капшагай</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20,0</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5,6</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24,9</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22,0</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9,6</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0,471</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0,132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0,586</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0,518</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0,735</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0,226</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Боралдай</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9,2</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20,6</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17,5</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72,9</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0,225</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0,122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0,504</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0,428</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1,782</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0,509</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 xml:space="preserve">Есик </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43,5</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24,1</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20,9</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1,231</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0,040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0,682</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0,591</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0,883</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0,306</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 xml:space="preserve">Талгар </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18,6</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24,1</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19,7</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27,1</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0,595</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0,058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0,771</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0,630</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0,867</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0,346</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Улан</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101,3</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24,1</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16,4</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39,6</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7,4</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4,133</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0,000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0,983</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0,669</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1,616</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0,302</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Кыргауылды</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47,6</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30,1</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6,3</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1,561</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0,013</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0,987</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0,207</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0,069</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0,426</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Айтей</w:t>
            </w:r>
            <w:proofErr w:type="spellEnd"/>
            <w:r w:rsidRPr="00004BF1">
              <w:rPr>
                <w:color w:val="000000"/>
                <w:lang w:eastAsia="ru-RU"/>
              </w:rPr>
              <w:t xml:space="preserve"> </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22,7</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23,2</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8,6</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11,9</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0,649</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0,000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0,664</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0,246</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0,000</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0,340</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Енбекши</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19,0</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24,1</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14,6</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14,1</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0,433</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0,000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0,549</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0,041</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0,333</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0,321</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ст. Шамалган</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43,5</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25,8</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5,2</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18,8</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1,088</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0,220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0,645</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0,130</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0,470</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0,520</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Жаугашты</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14,4</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26,6</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17,5</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22,9</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14,1</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0,472</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0,098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0,872</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0,574</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0,751</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0,462</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Турарские</w:t>
            </w:r>
            <w:proofErr w:type="spellEnd"/>
            <w:r w:rsidRPr="00004BF1">
              <w:rPr>
                <w:color w:val="000000"/>
                <w:lang w:eastAsia="ru-RU"/>
              </w:rPr>
              <w:t xml:space="preserve"> дачи</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45,5</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21,5</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18,6</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1,197</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0,053</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0,565</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0,489</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0,821</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0,342</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Мынбаева</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16,2</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2,6</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19,8</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32,0</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35,4</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0,167</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0,027</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0,204</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0,330</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0,365</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0,180</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Ашекеев</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12,8</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20,6</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5,2</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18,8</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19,7</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0,337</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0,063</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0,542</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0,137</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0,494</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0,518</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Каргалы</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14,9</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28,4</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35,4</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0,362</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0,019</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0,690</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0,017</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0,860</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0,369</w:t>
            </w:r>
          </w:p>
        </w:tc>
      </w:tr>
      <w:tr w:rsidR="00060FBC" w:rsidRPr="00971D49"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971D49" w:rsidRDefault="00971D49" w:rsidP="0016200E">
            <w:pPr>
              <w:overflowPunct/>
              <w:autoSpaceDE/>
              <w:autoSpaceDN/>
              <w:adjustRightInd/>
              <w:textAlignment w:val="auto"/>
              <w:rPr>
                <w:color w:val="000000"/>
                <w:lang w:eastAsia="ru-RU"/>
              </w:rPr>
            </w:pPr>
            <w:r w:rsidRPr="007F3C01">
              <w:rPr>
                <w:noProof/>
                <w:color w:val="000000"/>
                <w:lang w:eastAsia="ru-RU"/>
              </w:rPr>
              <mc:AlternateContent>
                <mc:Choice Requires="wps">
                  <w:drawing>
                    <wp:anchor distT="0" distB="0" distL="114300" distR="114300" simplePos="0" relativeHeight="251667456" behindDoc="0" locked="0" layoutInCell="1" allowOverlap="1" wp14:anchorId="1F43FB14" wp14:editId="0E03DE39">
                      <wp:simplePos x="0" y="0"/>
                      <wp:positionH relativeFrom="column">
                        <wp:posOffset>-558165</wp:posOffset>
                      </wp:positionH>
                      <wp:positionV relativeFrom="paragraph">
                        <wp:posOffset>64770</wp:posOffset>
                      </wp:positionV>
                      <wp:extent cx="499745" cy="275590"/>
                      <wp:effectExtent l="0" t="0" r="9525" b="0"/>
                      <wp:wrapNone/>
                      <wp:docPr id="1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 cy="275590"/>
                              </a:xfrm>
                              <a:prstGeom prst="rect">
                                <a:avLst/>
                              </a:prstGeom>
                              <a:solidFill>
                                <a:srgbClr val="FFFFFF"/>
                              </a:solidFill>
                              <a:ln w="9525">
                                <a:noFill/>
                                <a:miter lim="800000"/>
                                <a:headEnd/>
                                <a:tailEnd/>
                              </a:ln>
                            </wps:spPr>
                            <wps:txbx>
                              <w:txbxContent>
                                <w:p w:rsidR="00E0155F" w:rsidRPr="007F3C01" w:rsidRDefault="00E0155F" w:rsidP="00971D49">
                                  <w:pPr>
                                    <w:rPr>
                                      <w:sz w:val="24"/>
                                      <w:szCs w:val="24"/>
                                    </w:rPr>
                                  </w:pPr>
                                  <w:r w:rsidRPr="007F3C01">
                                    <w:rPr>
                                      <w:sz w:val="24"/>
                                      <w:szCs w:val="24"/>
                                      <w:lang w:val="en-US"/>
                                    </w:rPr>
                                    <w:t>8</w:t>
                                  </w:r>
                                  <w:r>
                                    <w:rPr>
                                      <w:sz w:val="24"/>
                                      <w:szCs w:val="24"/>
                                      <w:lang w:val="en-US"/>
                                    </w:rPr>
                                    <w:t>8</w:t>
                                  </w:r>
                                </w:p>
                              </w:txbxContent>
                            </wps:txbx>
                            <wps:bodyPr rot="0" vert="vert"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43.95pt;margin-top:5.1pt;width:39.35pt;height:21.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" stroked="f">
                      <v:textbox style="layout-flow:vertical;mso-fit-shape-to-text:t">
                        <w:txbxContent>
                          <w:p w:rsidR="00E0155F" w:rsidRPr="007F3C01" w:rsidRDefault="00E0155F" w:rsidP="00971D49">
                            <w:pPr>
                              <w:rPr>
                                <w:sz w:val="24"/>
                                <w:szCs w:val="24"/>
                              </w:rPr>
                            </w:pPr>
                            <w:r w:rsidRPr="007F3C01">
                              <w:rPr>
                                <w:sz w:val="24"/>
                                <w:szCs w:val="24"/>
                                <w:lang w:val="en-US"/>
                              </w:rPr>
                              <w:t>8</w:t>
                            </w:r>
                            <w:r>
                              <w:rPr>
                                <w:sz w:val="24"/>
                                <w:szCs w:val="24"/>
                                <w:lang w:val="en-US"/>
                              </w:rPr>
                              <w:t>8</w:t>
                            </w:r>
                          </w:p>
                        </w:txbxContent>
                      </v:textbox>
                    </v:shape>
                  </w:pict>
                </mc:Fallback>
              </mc:AlternateContent>
            </w:r>
            <w:proofErr w:type="spellStart"/>
            <w:r w:rsidR="00060FBC" w:rsidRPr="00971D49">
              <w:rPr>
                <w:color w:val="000000"/>
                <w:lang w:eastAsia="ru-RU"/>
              </w:rPr>
              <w:t>Кыдырбекулы</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971D49" w:rsidRDefault="00060FBC" w:rsidP="0016200E">
            <w:pPr>
              <w:overflowPunct/>
              <w:autoSpaceDE/>
              <w:autoSpaceDN/>
              <w:adjustRightInd/>
              <w:jc w:val="center"/>
              <w:textAlignment w:val="auto"/>
              <w:rPr>
                <w:color w:val="000000"/>
                <w:lang w:eastAsia="ru-RU"/>
              </w:rPr>
            </w:pPr>
            <w:r w:rsidRPr="00971D49">
              <w:rPr>
                <w:color w:val="000000"/>
                <w:lang w:eastAsia="ru-RU"/>
              </w:rPr>
              <w:t>21,7</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971D49" w:rsidRDefault="00060FBC" w:rsidP="0016200E">
            <w:pPr>
              <w:overflowPunct/>
              <w:autoSpaceDE/>
              <w:autoSpaceDN/>
              <w:adjustRightInd/>
              <w:jc w:val="center"/>
              <w:textAlignment w:val="auto"/>
              <w:rPr>
                <w:color w:val="000000"/>
                <w:lang w:eastAsia="ru-RU"/>
              </w:rPr>
            </w:pPr>
            <w:r w:rsidRPr="00971D49">
              <w:rPr>
                <w:color w:val="000000"/>
                <w:lang w:eastAsia="ru-RU"/>
              </w:rPr>
              <w:t>0,0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971D49" w:rsidRDefault="00060FBC" w:rsidP="0016200E">
            <w:pPr>
              <w:overflowPunct/>
              <w:autoSpaceDE/>
              <w:autoSpaceDN/>
              <w:adjustRightInd/>
              <w:jc w:val="center"/>
              <w:textAlignment w:val="auto"/>
              <w:rPr>
                <w:color w:val="000000"/>
                <w:lang w:eastAsia="ru-RU"/>
              </w:rPr>
            </w:pPr>
            <w:r w:rsidRPr="00971D49">
              <w:rPr>
                <w:color w:val="000000"/>
                <w:lang w:eastAsia="ru-RU"/>
              </w:rPr>
              <w:t>25,8</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971D49" w:rsidRDefault="00060FBC" w:rsidP="0016200E">
            <w:pPr>
              <w:overflowPunct/>
              <w:autoSpaceDE/>
              <w:autoSpaceDN/>
              <w:adjustRightInd/>
              <w:jc w:val="center"/>
              <w:textAlignment w:val="auto"/>
              <w:rPr>
                <w:color w:val="000000"/>
                <w:lang w:eastAsia="ru-RU"/>
              </w:rPr>
            </w:pPr>
            <w:r w:rsidRPr="00971D49">
              <w:rPr>
                <w:color w:val="000000"/>
                <w:lang w:eastAsia="ru-RU"/>
              </w:rPr>
              <w:t>5,2</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971D49" w:rsidRDefault="00060FBC" w:rsidP="0016200E">
            <w:pPr>
              <w:overflowPunct/>
              <w:autoSpaceDE/>
              <w:autoSpaceDN/>
              <w:adjustRightInd/>
              <w:jc w:val="center"/>
              <w:textAlignment w:val="auto"/>
              <w:rPr>
                <w:color w:val="000000"/>
                <w:lang w:eastAsia="ru-RU"/>
              </w:rPr>
            </w:pPr>
            <w:r w:rsidRPr="00971D49">
              <w:rPr>
                <w:color w:val="000000"/>
                <w:lang w:eastAsia="ru-RU"/>
              </w:rPr>
              <w:t>39,6</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971D49" w:rsidRDefault="00060FBC" w:rsidP="0016200E">
            <w:pPr>
              <w:overflowPunct/>
              <w:autoSpaceDE/>
              <w:autoSpaceDN/>
              <w:adjustRightInd/>
              <w:jc w:val="center"/>
              <w:textAlignment w:val="auto"/>
              <w:rPr>
                <w:color w:val="000000"/>
                <w:lang w:eastAsia="ru-RU"/>
              </w:rPr>
            </w:pPr>
            <w:r w:rsidRPr="00971D49">
              <w:rPr>
                <w:color w:val="000000"/>
                <w:lang w:eastAsia="ru-RU"/>
              </w:rPr>
              <w:t>9,6</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971D49" w:rsidRDefault="00060FBC" w:rsidP="0016200E">
            <w:pPr>
              <w:overflowPunct/>
              <w:autoSpaceDE/>
              <w:autoSpaceDN/>
              <w:adjustRightInd/>
              <w:jc w:val="center"/>
              <w:textAlignment w:val="auto"/>
              <w:rPr>
                <w:color w:val="000000"/>
                <w:lang w:eastAsia="ru-RU"/>
              </w:rPr>
            </w:pPr>
            <w:r w:rsidRPr="00971D49">
              <w:rPr>
                <w:color w:val="000000"/>
                <w:lang w:eastAsia="ru-RU"/>
              </w:rPr>
              <w:t>0,451</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971D49" w:rsidRDefault="00060FBC" w:rsidP="0016200E">
            <w:pPr>
              <w:overflowPunct/>
              <w:autoSpaceDE/>
              <w:autoSpaceDN/>
              <w:adjustRightInd/>
              <w:jc w:val="center"/>
              <w:textAlignment w:val="auto"/>
              <w:rPr>
                <w:color w:val="000000"/>
                <w:lang w:eastAsia="ru-RU"/>
              </w:rPr>
            </w:pPr>
            <w:r w:rsidRPr="00971D49">
              <w:rPr>
                <w:color w:val="000000"/>
                <w:lang w:eastAsia="ru-RU"/>
              </w:rPr>
              <w:t>0,000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971D49" w:rsidRDefault="00060FBC" w:rsidP="0016200E">
            <w:pPr>
              <w:overflowPunct/>
              <w:autoSpaceDE/>
              <w:autoSpaceDN/>
              <w:adjustRightInd/>
              <w:jc w:val="center"/>
              <w:textAlignment w:val="auto"/>
              <w:rPr>
                <w:color w:val="000000"/>
                <w:lang w:eastAsia="ru-RU"/>
              </w:rPr>
            </w:pPr>
            <w:r w:rsidRPr="00971D49">
              <w:rPr>
                <w:color w:val="000000"/>
                <w:lang w:eastAsia="ru-RU"/>
              </w:rPr>
              <w:t>0,537</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971D49" w:rsidRDefault="00060FBC" w:rsidP="0016200E">
            <w:pPr>
              <w:overflowPunct/>
              <w:autoSpaceDE/>
              <w:autoSpaceDN/>
              <w:adjustRightInd/>
              <w:jc w:val="center"/>
              <w:textAlignment w:val="auto"/>
              <w:rPr>
                <w:color w:val="000000"/>
                <w:lang w:eastAsia="ru-RU"/>
              </w:rPr>
            </w:pPr>
            <w:r w:rsidRPr="00971D49">
              <w:rPr>
                <w:color w:val="000000"/>
                <w:lang w:eastAsia="ru-RU"/>
              </w:rPr>
              <w:t>0,108</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971D49" w:rsidRDefault="00060FBC" w:rsidP="0016200E">
            <w:pPr>
              <w:overflowPunct/>
              <w:autoSpaceDE/>
              <w:autoSpaceDN/>
              <w:adjustRightInd/>
              <w:jc w:val="center"/>
              <w:textAlignment w:val="auto"/>
              <w:rPr>
                <w:color w:val="000000"/>
                <w:lang w:eastAsia="ru-RU"/>
              </w:rPr>
            </w:pPr>
            <w:r w:rsidRPr="00971D49">
              <w:rPr>
                <w:color w:val="000000"/>
                <w:lang w:eastAsia="ru-RU"/>
              </w:rPr>
              <w:t>0,824</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971D49" w:rsidRDefault="00060FBC" w:rsidP="0016200E">
            <w:pPr>
              <w:overflowPunct/>
              <w:autoSpaceDE/>
              <w:autoSpaceDN/>
              <w:adjustRightInd/>
              <w:jc w:val="center"/>
              <w:textAlignment w:val="auto"/>
              <w:rPr>
                <w:color w:val="000000"/>
                <w:lang w:eastAsia="ru-RU"/>
              </w:rPr>
            </w:pPr>
            <w:r w:rsidRPr="00971D49">
              <w:rPr>
                <w:color w:val="000000"/>
                <w:lang w:eastAsia="ru-RU"/>
              </w:rPr>
              <w:t>0,200</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Айкым</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41,4</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31,0</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18,6</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43,8</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1,379</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0,013</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1,032</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0,619</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1,459</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0,733</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Жынгылды</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28,1</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25,8</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19,7</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1,419</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0,081</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1,303</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0,995</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1,576</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0,545</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Сорбулак</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23,6</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26,6</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9,7</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22,9</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27,6</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0,680</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0,006</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0,766</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0,279</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0,660</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0,795</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Сорбулак</w:t>
            </w:r>
            <w:proofErr w:type="spellEnd"/>
            <w:r w:rsidRPr="00004BF1">
              <w:rPr>
                <w:color w:val="000000"/>
                <w:lang w:eastAsia="ru-RU"/>
              </w:rPr>
              <w:t xml:space="preserve"> 2</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11,6</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20,6</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19,7</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0,299</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0,021</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0,531</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0,508</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0,805</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0,452</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Место б/</w:t>
            </w:r>
            <w:proofErr w:type="gramStart"/>
            <w:r w:rsidRPr="00004BF1">
              <w:rPr>
                <w:color w:val="000000"/>
                <w:lang w:eastAsia="ru-RU"/>
              </w:rPr>
              <w:t>н</w:t>
            </w:r>
            <w:proofErr w:type="gram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109,7</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31,0</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9,7</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39,6</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3,543</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0,000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1,001</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0,313</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1,279</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0,420</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Междуреченское</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10,1</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5,4</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22,3</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14,1</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52,1</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0,240</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0,129</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0,531</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0,336</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1,240</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0,417</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Чапаева</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10,8</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5,2</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23,2</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17,5</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47,9</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14,1</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0,430</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0,207</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0,923</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0,697</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1,906</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0,561</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Комсомол</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25,3</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20,6</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10,8</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56,2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0,562</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0,000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0,457</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0,240</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1,248</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0,289</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Косозен</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8,0</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26,6</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14,1</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72,9</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0,179</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0,027</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0,596</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0,316</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1,633</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0,291</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Отеген</w:t>
            </w:r>
            <w:proofErr w:type="spellEnd"/>
            <w:r w:rsidRPr="00004BF1">
              <w:rPr>
                <w:color w:val="000000"/>
                <w:lang w:eastAsia="ru-RU"/>
              </w:rPr>
              <w:t xml:space="preserve"> батыр</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19,8</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3,6</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21,5</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16,4</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68,8</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14,1</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0,581</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0,106</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0,631</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0,482</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2,020</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0,414</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Байсерке</w:t>
            </w:r>
            <w:proofErr w:type="spellEnd"/>
            <w:r w:rsidRPr="00004BF1">
              <w:rPr>
                <w:color w:val="000000"/>
                <w:lang w:eastAsia="ru-RU"/>
              </w:rPr>
              <w:t xml:space="preserve"> </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21,9</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21,5</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11,9</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0,626</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0,109</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0,615</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0,340</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0,177</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0,372</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Жалкамыс</w:t>
            </w:r>
            <w:proofErr w:type="spellEnd"/>
            <w:r w:rsidRPr="00004BF1">
              <w:rPr>
                <w:color w:val="000000"/>
                <w:lang w:eastAsia="ru-RU"/>
              </w:rPr>
              <w:t xml:space="preserve"> </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14,5</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3,2</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30,1</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11,9</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11,9</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0,323</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0,071</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0,671</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0,265</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0,047</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0,265</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Даулет</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9,6</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4,4</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21,5</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14,1</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0,030</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0,014</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0,067</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0,044</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0,019</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0,026</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Остемир</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20,0</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18,9</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8,6</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18,8</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14,1</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0,546</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0,131</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0,516</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0,235</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0,513</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0,385</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lastRenderedPageBreak/>
              <w:t>Акжал</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9,4</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4,6</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23,2</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13,0</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18,8</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0,228</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0,112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0,564</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0,316</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0,457</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0,044</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Нура</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21,2</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4,2</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21,5</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26,4</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14,6</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16,4</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0,621</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0,123</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0,630</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0,774</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0,428</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0,481</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Жетиген</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14,9</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17,2</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13,0</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0,235</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0,047</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0,272</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0,205</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0,493</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0,171</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Арна</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59,9</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28,4</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25,3</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39,6</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1,707</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0,108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0,809</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0,721</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1,129</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0,499</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Заречное</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32,3</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27,5</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44,3</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43,8</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8,5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0,753</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0,112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0,641</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1,032</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1,021</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0,198</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Зона отдыха</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13,3</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22,3</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13,0</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39,6</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9,6</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0,200</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0,021</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0,335</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0,195</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0,594</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0,144</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 xml:space="preserve">Панфилова </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25,7</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24,1</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5,2</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35,4</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7,4</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0,635</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0,040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0,595</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0,128</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0,874</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0,183</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 xml:space="preserve">Алга </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18,3</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24,9</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11,9</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35,4</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14,1</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0,452</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0,059</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0,615</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0,294</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0,874</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0,348</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Космос</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34,4</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17,2</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7,4</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35,4</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7,4</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1,171</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0,082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0,586</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0,252</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1,205</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0,252</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Кырбалтабай</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17,3</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24,9</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11,9</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0,685</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0,055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0,986</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0,471</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1,236</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0,602</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Екпинди</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14,4</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22,3</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16,4</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27,1</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0,398</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0,083</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0,617</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0,453</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0,749</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0,420</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Казатком</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11,6</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20,6</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23,1</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27,1</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0,317</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0,082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0,562</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0,631</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0,740</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0,295</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Толкын</w:t>
            </w:r>
            <w:proofErr w:type="spellEnd"/>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10,1</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20,6</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4,1</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35,4</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0,084</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0,025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0,171</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0,034</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0,294</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0,090</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Байдибек</w:t>
            </w:r>
            <w:proofErr w:type="spellEnd"/>
            <w:r w:rsidRPr="00004BF1">
              <w:rPr>
                <w:color w:val="000000"/>
                <w:lang w:eastAsia="ru-RU"/>
              </w:rPr>
              <w:t xml:space="preserve"> би</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14,2</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21,5</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17,5</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16,4</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0,352</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0,045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0,533</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0,434</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0,774</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0,407</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971D49" w:rsidP="0016200E">
            <w:pPr>
              <w:overflowPunct/>
              <w:autoSpaceDE/>
              <w:autoSpaceDN/>
              <w:adjustRightInd/>
              <w:textAlignment w:val="auto"/>
              <w:rPr>
                <w:color w:val="000000"/>
                <w:lang w:eastAsia="ru-RU"/>
              </w:rPr>
            </w:pPr>
            <w:r w:rsidRPr="007F3C01">
              <w:rPr>
                <w:noProof/>
                <w:color w:val="000000"/>
                <w:lang w:eastAsia="ru-RU"/>
              </w:rPr>
              <mc:AlternateContent>
                <mc:Choice Requires="wps">
                  <w:drawing>
                    <wp:anchor distT="0" distB="0" distL="114300" distR="114300" simplePos="0" relativeHeight="251669504" behindDoc="0" locked="0" layoutInCell="1" allowOverlap="1" wp14:anchorId="743BFC95" wp14:editId="3C55DB63">
                      <wp:simplePos x="0" y="0"/>
                      <wp:positionH relativeFrom="column">
                        <wp:posOffset>-549275</wp:posOffset>
                      </wp:positionH>
                      <wp:positionV relativeFrom="paragraph">
                        <wp:posOffset>99060</wp:posOffset>
                      </wp:positionV>
                      <wp:extent cx="499745" cy="275590"/>
                      <wp:effectExtent l="0" t="0" r="9525" b="0"/>
                      <wp:wrapNone/>
                      <wp:docPr id="1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745" cy="275590"/>
                              </a:xfrm>
                              <a:prstGeom prst="rect">
                                <a:avLst/>
                              </a:prstGeom>
                              <a:solidFill>
                                <a:srgbClr val="FFFFFF"/>
                              </a:solidFill>
                              <a:ln w="9525">
                                <a:noFill/>
                                <a:miter lim="800000"/>
                                <a:headEnd/>
                                <a:tailEnd/>
                              </a:ln>
                            </wps:spPr>
                            <wps:txbx>
                              <w:txbxContent>
                                <w:p w:rsidR="00E0155F" w:rsidRPr="007F3C01" w:rsidRDefault="00E0155F" w:rsidP="00971D49">
                                  <w:pPr>
                                    <w:rPr>
                                      <w:sz w:val="24"/>
                                      <w:szCs w:val="24"/>
                                    </w:rPr>
                                  </w:pPr>
                                  <w:r w:rsidRPr="007F3C01">
                                    <w:rPr>
                                      <w:sz w:val="24"/>
                                      <w:szCs w:val="24"/>
                                      <w:lang w:val="en-US"/>
                                    </w:rPr>
                                    <w:t>8</w:t>
                                  </w:r>
                                  <w:r>
                                    <w:rPr>
                                      <w:sz w:val="24"/>
                                      <w:szCs w:val="24"/>
                                      <w:lang w:val="en-US"/>
                                    </w:rPr>
                                    <w:t>9</w:t>
                                  </w:r>
                                </w:p>
                              </w:txbxContent>
                            </wps:txbx>
                            <wps:bodyPr rot="0" vert="vert"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43.25pt;margin-top:7.8pt;width:39.35pt;height:21.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" stroked="f">
                      <v:textbox style="layout-flow:vertical;mso-fit-shape-to-text:t">
                        <w:txbxContent>
                          <w:p w:rsidR="00E0155F" w:rsidRPr="007F3C01" w:rsidRDefault="00E0155F" w:rsidP="00971D49">
                            <w:pPr>
                              <w:rPr>
                                <w:sz w:val="24"/>
                                <w:szCs w:val="24"/>
                              </w:rPr>
                            </w:pPr>
                            <w:r w:rsidRPr="007F3C01">
                              <w:rPr>
                                <w:sz w:val="24"/>
                                <w:szCs w:val="24"/>
                                <w:lang w:val="en-US"/>
                              </w:rPr>
                              <w:t>8</w:t>
                            </w:r>
                            <w:r>
                              <w:rPr>
                                <w:sz w:val="24"/>
                                <w:szCs w:val="24"/>
                                <w:lang w:val="en-US"/>
                              </w:rPr>
                              <w:t>9</w:t>
                            </w:r>
                          </w:p>
                        </w:txbxContent>
                      </v:textbox>
                    </v:shape>
                  </w:pict>
                </mc:Fallback>
              </mc:AlternateContent>
            </w:r>
            <w:r w:rsidR="00060FBC" w:rsidRPr="00004BF1">
              <w:rPr>
                <w:color w:val="000000"/>
                <w:lang w:eastAsia="ru-RU"/>
              </w:rPr>
              <w:t>Каракемер</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11,6</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24,9</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6,3</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19,7</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0,404</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0,063</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0,867</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0,219</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1,086</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0,686</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Аймен</w:t>
            </w:r>
            <w:proofErr w:type="spellEnd"/>
            <w:r w:rsidRPr="00004BF1">
              <w:rPr>
                <w:color w:val="000000"/>
                <w:lang w:eastAsia="ru-RU"/>
              </w:rPr>
              <w:t xml:space="preserve"> </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27,0</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15,5</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11,9</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31,2</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22,0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0,791</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0,088</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0,454</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0,349</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0,914</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0,645</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Бирлик</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16,1</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2,0</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18,0</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33,2</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43,8</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13,0</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0,496</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0,062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0,554</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1,023</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1,349</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0,400</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proofErr w:type="spellStart"/>
            <w:r w:rsidRPr="00004BF1">
              <w:rPr>
                <w:color w:val="000000"/>
                <w:lang w:eastAsia="ru-RU"/>
              </w:rPr>
              <w:t>Саймасай</w:t>
            </w:r>
            <w:proofErr w:type="spellEnd"/>
            <w:r w:rsidRPr="00004BF1">
              <w:rPr>
                <w:color w:val="000000"/>
                <w:lang w:eastAsia="ru-RU"/>
              </w:rPr>
              <w:t xml:space="preserve"> </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24,3</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2,8</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26,6</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15,3</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35,4</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15,2</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0,826</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0,095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0,904</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0,520</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1,204</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0,517</w:t>
            </w:r>
          </w:p>
        </w:tc>
      </w:tr>
      <w:tr w:rsidR="00060FBC" w:rsidRPr="00004BF1" w:rsidTr="0016200E">
        <w:trPr>
          <w:trHeight w:val="300"/>
        </w:trPr>
        <w:tc>
          <w:tcPr>
            <w:tcW w:w="1145" w:type="pct"/>
            <w:tcBorders>
              <w:top w:val="nil"/>
              <w:left w:val="single" w:sz="4" w:space="0" w:color="auto"/>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textAlignment w:val="auto"/>
              <w:rPr>
                <w:color w:val="000000"/>
                <w:lang w:eastAsia="ru-RU"/>
              </w:rPr>
            </w:pPr>
            <w:r w:rsidRPr="00004BF1">
              <w:rPr>
                <w:color w:val="000000"/>
                <w:lang w:eastAsia="ru-RU"/>
              </w:rPr>
              <w:t xml:space="preserve">Трасса </w:t>
            </w:r>
            <w:proofErr w:type="spellStart"/>
            <w:r w:rsidRPr="00004BF1">
              <w:rPr>
                <w:color w:val="000000"/>
                <w:lang w:eastAsia="ru-RU"/>
              </w:rPr>
              <w:t>Акши</w:t>
            </w:r>
            <w:proofErr w:type="spellEnd"/>
            <w:r w:rsidRPr="00004BF1">
              <w:rPr>
                <w:color w:val="000000"/>
                <w:lang w:eastAsia="ru-RU"/>
              </w:rPr>
              <w:t>-Капшагай</w:t>
            </w:r>
          </w:p>
        </w:tc>
        <w:tc>
          <w:tcPr>
            <w:tcW w:w="263"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21,0</w:t>
            </w:r>
          </w:p>
        </w:tc>
        <w:tc>
          <w:tcPr>
            <w:tcW w:w="36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4,4</w:t>
            </w:r>
          </w:p>
        </w:tc>
        <w:tc>
          <w:tcPr>
            <w:tcW w:w="24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21,5</w:t>
            </w:r>
          </w:p>
        </w:tc>
        <w:tc>
          <w:tcPr>
            <w:tcW w:w="341"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7,4</w:t>
            </w:r>
          </w:p>
        </w:tc>
        <w:tc>
          <w:tcPr>
            <w:tcW w:w="34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35,4</w:t>
            </w:r>
          </w:p>
        </w:tc>
        <w:tc>
          <w:tcPr>
            <w:tcW w:w="382"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7,4</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0,453</w:t>
            </w:r>
          </w:p>
        </w:tc>
        <w:tc>
          <w:tcPr>
            <w:tcW w:w="35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0,095</w:t>
            </w:r>
          </w:p>
        </w:tc>
        <w:tc>
          <w:tcPr>
            <w:tcW w:w="260"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0,463</w:t>
            </w:r>
          </w:p>
        </w:tc>
        <w:tc>
          <w:tcPr>
            <w:tcW w:w="33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0,159</w:t>
            </w:r>
          </w:p>
        </w:tc>
        <w:tc>
          <w:tcPr>
            <w:tcW w:w="338"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0,763</w:t>
            </w:r>
          </w:p>
        </w:tc>
        <w:tc>
          <w:tcPr>
            <w:tcW w:w="377" w:type="pct"/>
            <w:tcBorders>
              <w:top w:val="nil"/>
              <w:left w:val="nil"/>
              <w:bottom w:val="single" w:sz="4" w:space="0" w:color="auto"/>
              <w:right w:val="single" w:sz="4" w:space="0" w:color="auto"/>
            </w:tcBorders>
            <w:shd w:val="clear" w:color="auto" w:fill="auto"/>
            <w:noWrap/>
            <w:vAlign w:val="center"/>
            <w:hideMark/>
          </w:tcPr>
          <w:p w:rsidR="00060FBC" w:rsidRPr="00004BF1" w:rsidRDefault="00060FBC" w:rsidP="0016200E">
            <w:pPr>
              <w:overflowPunct/>
              <w:autoSpaceDE/>
              <w:autoSpaceDN/>
              <w:adjustRightInd/>
              <w:jc w:val="center"/>
              <w:textAlignment w:val="auto"/>
              <w:rPr>
                <w:color w:val="000000"/>
                <w:lang w:eastAsia="ru-RU"/>
              </w:rPr>
            </w:pPr>
            <w:r w:rsidRPr="00004BF1">
              <w:rPr>
                <w:color w:val="000000"/>
                <w:lang w:eastAsia="ru-RU"/>
              </w:rPr>
              <w:t>0,159</w:t>
            </w:r>
          </w:p>
        </w:tc>
      </w:tr>
    </w:tbl>
    <w:p w:rsidR="00060FBC" w:rsidRPr="00004BF1" w:rsidRDefault="00060FBC" w:rsidP="00060FBC">
      <w:pPr>
        <w:overflowPunct/>
        <w:autoSpaceDE/>
        <w:autoSpaceDN/>
        <w:adjustRightInd/>
        <w:spacing w:line="360" w:lineRule="auto"/>
        <w:rPr>
          <w:sz w:val="24"/>
          <w:szCs w:val="24"/>
          <w:lang w:eastAsia="en-US"/>
        </w:rPr>
      </w:pPr>
    </w:p>
    <w:p w:rsidR="00060FBC" w:rsidRPr="00004BF1" w:rsidRDefault="00060FBC" w:rsidP="00060FBC">
      <w:pPr>
        <w:overflowPunct/>
        <w:autoSpaceDE/>
        <w:autoSpaceDN/>
        <w:adjustRightInd/>
        <w:spacing w:line="360" w:lineRule="auto"/>
        <w:rPr>
          <w:sz w:val="24"/>
          <w:szCs w:val="24"/>
          <w:lang w:eastAsia="en-US"/>
        </w:rPr>
        <w:sectPr w:rsidR="00060FBC" w:rsidRPr="00004BF1" w:rsidSect="0016200E">
          <w:headerReference w:type="default" r:id="rId68"/>
          <w:footerReference w:type="default" r:id="rId69"/>
          <w:footerReference w:type="first" r:id="rId70"/>
          <w:pgSz w:w="16838" w:h="11906" w:orient="landscape"/>
          <w:pgMar w:top="1134" w:right="851" w:bottom="1134" w:left="1701" w:header="709" w:footer="709" w:gutter="0"/>
          <w:cols w:space="708"/>
          <w:titlePg/>
          <w:docGrid w:linePitch="360"/>
        </w:sect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060FBC" w:rsidRPr="00004BF1" w:rsidTr="0016200E">
        <w:tc>
          <w:tcPr>
            <w:tcW w:w="9854" w:type="dxa"/>
          </w:tcPr>
          <w:p w:rsidR="00060FBC" w:rsidRPr="00004BF1" w:rsidRDefault="00060FBC" w:rsidP="0016200E">
            <w:pPr>
              <w:pStyle w:val="rvps4"/>
              <w:spacing w:before="0" w:beforeAutospacing="0" w:after="0" w:afterAutospacing="0" w:line="360" w:lineRule="auto"/>
              <w:contextualSpacing/>
              <w:jc w:val="center"/>
              <w:rPr>
                <w:rStyle w:val="rvts6"/>
                <w:rFonts w:eastAsiaTheme="majorEastAsia"/>
              </w:rPr>
            </w:pPr>
            <w:r w:rsidRPr="00004BF1">
              <w:rPr>
                <w:rFonts w:eastAsiaTheme="majorEastAsia"/>
                <w:noProof/>
              </w:rPr>
              <w:lastRenderedPageBreak/>
              <w:drawing>
                <wp:inline distT="0" distB="0" distL="0" distR="0" wp14:anchorId="5E354FE7" wp14:editId="3E4728CF">
                  <wp:extent cx="5969875" cy="4183117"/>
                  <wp:effectExtent l="0" t="0" r="0" b="8255"/>
                  <wp:docPr id="111" name="Рисунок 111" descr="C:\Users\Lau\Desktop\Отчет по ГФ_2020\Карты\Карта ААГФ\2018\2018.сне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Desktop\Отчет по ГФ_2020\Карты\Карта ААГФ\2018\2018.снег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81619" cy="4191346"/>
                          </a:xfrm>
                          <a:prstGeom prst="rect">
                            <a:avLst/>
                          </a:prstGeom>
                          <a:noFill/>
                          <a:ln>
                            <a:noFill/>
                          </a:ln>
                        </pic:spPr>
                      </pic:pic>
                    </a:graphicData>
                  </a:graphic>
                </wp:inline>
              </w:drawing>
            </w:r>
          </w:p>
        </w:tc>
      </w:tr>
      <w:tr w:rsidR="00060FBC" w:rsidRPr="00004BF1" w:rsidTr="0016200E">
        <w:tc>
          <w:tcPr>
            <w:tcW w:w="9854" w:type="dxa"/>
          </w:tcPr>
          <w:p w:rsidR="00060FBC" w:rsidRPr="00004BF1" w:rsidRDefault="00060FBC" w:rsidP="0016200E">
            <w:pPr>
              <w:pStyle w:val="rvps4"/>
              <w:spacing w:before="0" w:beforeAutospacing="0" w:after="0" w:afterAutospacing="0" w:line="360" w:lineRule="auto"/>
              <w:contextualSpacing/>
              <w:jc w:val="center"/>
              <w:rPr>
                <w:rStyle w:val="rvts6"/>
                <w:rFonts w:eastAsiaTheme="majorEastAsia"/>
              </w:rPr>
            </w:pPr>
            <w:r w:rsidRPr="00004BF1">
              <w:rPr>
                <w:rFonts w:eastAsiaTheme="majorEastAsia"/>
                <w:noProof/>
              </w:rPr>
              <w:drawing>
                <wp:inline distT="0" distB="0" distL="0" distR="0" wp14:anchorId="4AF56983" wp14:editId="43DD9809">
                  <wp:extent cx="5904010" cy="4393324"/>
                  <wp:effectExtent l="0" t="0" r="1905" b="7620"/>
                  <wp:docPr id="112" name="Рисунок 112" descr="C:\Users\Lau\Desktop\Отчет по ГФ_2020\Карты\Карта ААГФ\2018\2018.поч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Desktop\Отчет по ГФ_2020\Карты\Карта ААГФ\2018\2018.почв 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10598" cy="4398226"/>
                          </a:xfrm>
                          <a:prstGeom prst="rect">
                            <a:avLst/>
                          </a:prstGeom>
                          <a:noFill/>
                          <a:ln>
                            <a:noFill/>
                          </a:ln>
                        </pic:spPr>
                      </pic:pic>
                    </a:graphicData>
                  </a:graphic>
                </wp:inline>
              </w:drawing>
            </w:r>
          </w:p>
        </w:tc>
      </w:tr>
    </w:tbl>
    <w:p w:rsidR="00060FBC" w:rsidRPr="00004BF1" w:rsidRDefault="00060FBC" w:rsidP="00060FBC">
      <w:pPr>
        <w:pStyle w:val="rvps4"/>
        <w:spacing w:before="0" w:beforeAutospacing="0" w:after="0" w:afterAutospacing="0" w:line="360" w:lineRule="auto"/>
        <w:contextualSpacing/>
        <w:jc w:val="center"/>
        <w:rPr>
          <w:rStyle w:val="rvts6"/>
          <w:rFonts w:eastAsiaTheme="majorEastAsia"/>
        </w:rPr>
      </w:pPr>
      <w:r w:rsidRPr="00004BF1">
        <w:rPr>
          <w:rStyle w:val="rvts6"/>
          <w:rFonts w:eastAsiaTheme="majorEastAsia"/>
        </w:rPr>
        <w:t xml:space="preserve">Рисунок </w:t>
      </w:r>
      <w:r w:rsidR="00E706B2" w:rsidRPr="00004BF1">
        <w:rPr>
          <w:rStyle w:val="rvts6"/>
          <w:rFonts w:eastAsiaTheme="majorEastAsia"/>
        </w:rPr>
        <w:t>В</w:t>
      </w:r>
      <w:r w:rsidR="0097197A" w:rsidRPr="00004BF1">
        <w:rPr>
          <w:rStyle w:val="rvts6"/>
          <w:rFonts w:eastAsiaTheme="majorEastAsia"/>
        </w:rPr>
        <w:t>.</w:t>
      </w:r>
      <w:r w:rsidRPr="00004BF1">
        <w:rPr>
          <w:rStyle w:val="rvts6"/>
          <w:rFonts w:eastAsiaTheme="majorEastAsia"/>
        </w:rPr>
        <w:t>11 – Ранжирование территории АА по уровню загрязнения СП и почвы</w:t>
      </w:r>
      <w:r w:rsidRPr="00004BF1">
        <w:t>, 2018 г.</w:t>
      </w:r>
      <w:r w:rsidRPr="00004BF1">
        <w:rPr>
          <w:rStyle w:val="rvts6"/>
          <w:rFonts w:eastAsiaTheme="majorEastAsia"/>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060FBC" w:rsidRPr="00004BF1" w:rsidTr="0016200E">
        <w:tc>
          <w:tcPr>
            <w:tcW w:w="9570" w:type="dxa"/>
          </w:tcPr>
          <w:p w:rsidR="00060FBC" w:rsidRPr="00004BF1" w:rsidRDefault="00060FBC" w:rsidP="0016200E">
            <w:pPr>
              <w:pStyle w:val="rvps4"/>
              <w:spacing w:before="0" w:beforeAutospacing="0" w:after="0" w:afterAutospacing="0" w:line="360" w:lineRule="auto"/>
              <w:contextualSpacing/>
              <w:jc w:val="center"/>
              <w:rPr>
                <w:rStyle w:val="rvts6"/>
                <w:rFonts w:eastAsiaTheme="majorEastAsia"/>
              </w:rPr>
            </w:pPr>
            <w:r w:rsidRPr="00004BF1">
              <w:rPr>
                <w:rFonts w:eastAsiaTheme="majorEastAsia"/>
                <w:noProof/>
              </w:rPr>
              <w:lastRenderedPageBreak/>
              <w:drawing>
                <wp:inline distT="0" distB="0" distL="0" distR="0" wp14:anchorId="271E7C1E" wp14:editId="578C657C">
                  <wp:extent cx="5893892" cy="4214648"/>
                  <wp:effectExtent l="0" t="0" r="0" b="0"/>
                  <wp:docPr id="113" name="Рисунок 113" descr="C:\Users\Lau\Desktop\Отчет по ГФ_2020\Карты\Карта ААГФ\2019\2019 сн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u\Desktop\Отчет по ГФ_2020\Карты\Карта ААГФ\2019\2019 снег.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10297" cy="4226379"/>
                          </a:xfrm>
                          <a:prstGeom prst="rect">
                            <a:avLst/>
                          </a:prstGeom>
                          <a:noFill/>
                          <a:ln>
                            <a:noFill/>
                          </a:ln>
                        </pic:spPr>
                      </pic:pic>
                    </a:graphicData>
                  </a:graphic>
                </wp:inline>
              </w:drawing>
            </w:r>
          </w:p>
        </w:tc>
      </w:tr>
      <w:tr w:rsidR="00060FBC" w:rsidRPr="00004BF1" w:rsidTr="0016200E">
        <w:tc>
          <w:tcPr>
            <w:tcW w:w="9570" w:type="dxa"/>
          </w:tcPr>
          <w:p w:rsidR="00060FBC" w:rsidRPr="00004BF1" w:rsidRDefault="00060FBC" w:rsidP="0016200E">
            <w:pPr>
              <w:pStyle w:val="rvps4"/>
              <w:spacing w:before="0" w:beforeAutospacing="0" w:after="0" w:afterAutospacing="0" w:line="360" w:lineRule="auto"/>
              <w:contextualSpacing/>
              <w:jc w:val="center"/>
              <w:rPr>
                <w:rStyle w:val="rvts6"/>
                <w:rFonts w:eastAsiaTheme="majorEastAsia"/>
              </w:rPr>
            </w:pPr>
            <w:r w:rsidRPr="00004BF1">
              <w:rPr>
                <w:rFonts w:eastAsiaTheme="majorEastAsia"/>
                <w:noProof/>
              </w:rPr>
              <w:drawing>
                <wp:inline distT="0" distB="0" distL="0" distR="0" wp14:anchorId="401E370A" wp14:editId="6232512C">
                  <wp:extent cx="5935276" cy="4341253"/>
                  <wp:effectExtent l="0" t="0" r="8890" b="2540"/>
                  <wp:docPr id="114" name="Рисунок 114" descr="C:\Users\Lau\Desktop\Отчет по ГФ_2020\Карты\Карта ААГФ\2019\2019 поч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Desktop\Отчет по ГФ_2020\Карты\Карта ААГФ\2019\2019 почв.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8968" cy="4343954"/>
                          </a:xfrm>
                          <a:prstGeom prst="rect">
                            <a:avLst/>
                          </a:prstGeom>
                          <a:noFill/>
                          <a:ln>
                            <a:noFill/>
                          </a:ln>
                        </pic:spPr>
                      </pic:pic>
                    </a:graphicData>
                  </a:graphic>
                </wp:inline>
              </w:drawing>
            </w:r>
          </w:p>
        </w:tc>
      </w:tr>
    </w:tbl>
    <w:p w:rsidR="00060FBC" w:rsidRPr="00004BF1" w:rsidRDefault="00060FBC" w:rsidP="00060FBC">
      <w:pPr>
        <w:pStyle w:val="rvps4"/>
        <w:spacing w:before="0" w:beforeAutospacing="0" w:after="0" w:afterAutospacing="0" w:line="360" w:lineRule="auto"/>
        <w:contextualSpacing/>
        <w:jc w:val="center"/>
        <w:rPr>
          <w:rStyle w:val="rvts6"/>
          <w:rFonts w:eastAsiaTheme="majorEastAsia"/>
        </w:rPr>
      </w:pPr>
      <w:r w:rsidRPr="00004BF1">
        <w:rPr>
          <w:rStyle w:val="rvts6"/>
          <w:rFonts w:eastAsiaTheme="majorEastAsia"/>
        </w:rPr>
        <w:t xml:space="preserve">Рисунок </w:t>
      </w:r>
      <w:r w:rsidR="00E706B2" w:rsidRPr="00004BF1">
        <w:rPr>
          <w:rStyle w:val="rvts6"/>
          <w:rFonts w:eastAsiaTheme="majorEastAsia"/>
        </w:rPr>
        <w:t>В</w:t>
      </w:r>
      <w:r w:rsidR="0097197A" w:rsidRPr="00004BF1">
        <w:rPr>
          <w:rStyle w:val="rvts6"/>
          <w:rFonts w:eastAsiaTheme="majorEastAsia"/>
        </w:rPr>
        <w:t>.</w:t>
      </w:r>
      <w:r w:rsidRPr="00004BF1">
        <w:rPr>
          <w:rStyle w:val="rvts6"/>
          <w:rFonts w:eastAsiaTheme="majorEastAsia"/>
        </w:rPr>
        <w:t>12 – Ранжирование территории АА по уровню загрязнения СП и почвы, 2019 г.</w:t>
      </w:r>
      <w:r w:rsidRPr="00004BF1">
        <w:rPr>
          <w:rStyle w:val="rvts6"/>
          <w:rFonts w:eastAsiaTheme="majorEastAsia"/>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060FBC" w:rsidRPr="00004BF1" w:rsidTr="0016200E">
        <w:tc>
          <w:tcPr>
            <w:tcW w:w="9570" w:type="dxa"/>
          </w:tcPr>
          <w:p w:rsidR="00060FBC" w:rsidRPr="00004BF1" w:rsidRDefault="00060FBC" w:rsidP="0016200E">
            <w:pPr>
              <w:pStyle w:val="rvps4"/>
              <w:spacing w:before="0" w:beforeAutospacing="0" w:after="0" w:afterAutospacing="0" w:line="360" w:lineRule="auto"/>
              <w:contextualSpacing/>
              <w:jc w:val="center"/>
              <w:rPr>
                <w:rStyle w:val="rvts6"/>
                <w:rFonts w:eastAsiaTheme="majorEastAsia"/>
              </w:rPr>
            </w:pPr>
            <w:r w:rsidRPr="00004BF1">
              <w:rPr>
                <w:rFonts w:eastAsiaTheme="majorEastAsia"/>
                <w:noProof/>
              </w:rPr>
              <w:lastRenderedPageBreak/>
              <w:drawing>
                <wp:inline distT="0" distB="0" distL="0" distR="0" wp14:anchorId="3F60FD52" wp14:editId="06E301B1">
                  <wp:extent cx="5969875" cy="4226401"/>
                  <wp:effectExtent l="0" t="0" r="0" b="3175"/>
                  <wp:docPr id="115" name="Рисунок 115" descr="C:\Users\Lau\Desktop\Отчет по ГФ_2020\Карты\Карта ААГФ\2020\2020 Я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u\Desktop\Отчет по ГФ_2020\Карты\Карта ААГФ\2020\2020 ЯС.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81618" cy="4234714"/>
                          </a:xfrm>
                          <a:prstGeom prst="rect">
                            <a:avLst/>
                          </a:prstGeom>
                          <a:noFill/>
                          <a:ln>
                            <a:noFill/>
                          </a:ln>
                        </pic:spPr>
                      </pic:pic>
                    </a:graphicData>
                  </a:graphic>
                </wp:inline>
              </w:drawing>
            </w:r>
          </w:p>
        </w:tc>
      </w:tr>
      <w:tr w:rsidR="00060FBC" w:rsidRPr="00004BF1" w:rsidTr="0016200E">
        <w:tc>
          <w:tcPr>
            <w:tcW w:w="9570" w:type="dxa"/>
          </w:tcPr>
          <w:p w:rsidR="00060FBC" w:rsidRPr="00004BF1" w:rsidRDefault="00060FBC" w:rsidP="0016200E">
            <w:pPr>
              <w:pStyle w:val="rvps4"/>
              <w:spacing w:before="0" w:beforeAutospacing="0" w:after="0" w:afterAutospacing="0" w:line="360" w:lineRule="auto"/>
              <w:contextualSpacing/>
              <w:jc w:val="center"/>
              <w:rPr>
                <w:rStyle w:val="rvts6"/>
                <w:rFonts w:eastAsiaTheme="majorEastAsia"/>
              </w:rPr>
            </w:pPr>
            <w:r w:rsidRPr="00004BF1">
              <w:rPr>
                <w:rFonts w:eastAsiaTheme="majorEastAsia"/>
                <w:noProof/>
              </w:rPr>
              <w:drawing>
                <wp:inline distT="0" distB="0" distL="0" distR="0" wp14:anchorId="4DC4A10B" wp14:editId="0B62F040">
                  <wp:extent cx="5893889" cy="4172607"/>
                  <wp:effectExtent l="0" t="0" r="0" b="0"/>
                  <wp:docPr id="116" name="Рисунок 116" descr="C:\Users\Lau\Desktop\Отчет по ГФ_2020\Карты\Карта ААГФ\2020\2020.поч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u\Desktop\Отчет по ГФ_2020\Карты\Карта ААГФ\2020\2020.почв.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07641" cy="4182343"/>
                          </a:xfrm>
                          <a:prstGeom prst="rect">
                            <a:avLst/>
                          </a:prstGeom>
                          <a:noFill/>
                          <a:ln>
                            <a:noFill/>
                          </a:ln>
                        </pic:spPr>
                      </pic:pic>
                    </a:graphicData>
                  </a:graphic>
                </wp:inline>
              </w:drawing>
            </w:r>
          </w:p>
        </w:tc>
      </w:tr>
    </w:tbl>
    <w:p w:rsidR="00060FBC" w:rsidRPr="00004BF1" w:rsidRDefault="00E706B2" w:rsidP="00060FBC">
      <w:pPr>
        <w:overflowPunct/>
        <w:autoSpaceDE/>
        <w:autoSpaceDN/>
        <w:adjustRightInd/>
        <w:spacing w:line="360" w:lineRule="auto"/>
        <w:contextualSpacing/>
        <w:jc w:val="center"/>
        <w:textAlignment w:val="auto"/>
        <w:rPr>
          <w:rStyle w:val="rvts6"/>
          <w:rFonts w:eastAsiaTheme="majorEastAsia"/>
          <w:sz w:val="24"/>
          <w:szCs w:val="24"/>
        </w:rPr>
      </w:pPr>
      <w:r w:rsidRPr="00004BF1">
        <w:rPr>
          <w:rStyle w:val="rvts6"/>
          <w:rFonts w:eastAsiaTheme="majorEastAsia"/>
          <w:sz w:val="24"/>
          <w:szCs w:val="24"/>
        </w:rPr>
        <w:t>Рисунок В</w:t>
      </w:r>
      <w:r w:rsidR="0097197A" w:rsidRPr="00004BF1">
        <w:rPr>
          <w:rStyle w:val="rvts6"/>
          <w:rFonts w:eastAsiaTheme="majorEastAsia"/>
          <w:sz w:val="24"/>
          <w:szCs w:val="24"/>
        </w:rPr>
        <w:t>.</w:t>
      </w:r>
      <w:r w:rsidR="00060FBC" w:rsidRPr="00004BF1">
        <w:rPr>
          <w:rStyle w:val="rvts6"/>
          <w:rFonts w:eastAsiaTheme="majorEastAsia"/>
          <w:sz w:val="24"/>
          <w:szCs w:val="24"/>
        </w:rPr>
        <w:t>13 – Ранжирование территории АА по уровню загрязнения СП и почвы, 2020 г.</w:t>
      </w:r>
    </w:p>
    <w:p w:rsidR="00060FBC" w:rsidRPr="00004BF1" w:rsidRDefault="00060FBC" w:rsidP="00060FBC">
      <w:pPr>
        <w:overflowPunct/>
        <w:autoSpaceDE/>
        <w:autoSpaceDN/>
        <w:adjustRightInd/>
        <w:spacing w:line="360" w:lineRule="auto"/>
        <w:contextualSpacing/>
        <w:jc w:val="center"/>
        <w:textAlignment w:val="auto"/>
        <w:rPr>
          <w:rStyle w:val="rvts6"/>
          <w:rFonts w:eastAsiaTheme="majorEastAsia"/>
        </w:rPr>
      </w:pPr>
      <w:r w:rsidRPr="00004BF1">
        <w:rPr>
          <w:rStyle w:val="rvts6"/>
          <w:rFonts w:eastAsiaTheme="majorEastAsia"/>
        </w:rPr>
        <w:br w:type="page"/>
      </w:r>
    </w:p>
    <w:p w:rsidR="00C02785" w:rsidRPr="00004BF1" w:rsidRDefault="00C02785" w:rsidP="00C02785">
      <w:pPr>
        <w:overflowPunct/>
        <w:autoSpaceDE/>
        <w:autoSpaceDN/>
        <w:adjustRightInd/>
        <w:spacing w:line="360" w:lineRule="auto"/>
        <w:contextualSpacing/>
        <w:jc w:val="center"/>
        <w:textAlignment w:val="auto"/>
        <w:rPr>
          <w:b/>
          <w:sz w:val="24"/>
          <w:szCs w:val="24"/>
          <w:lang w:val="kk-KZ" w:eastAsia="ru-RU"/>
        </w:rPr>
      </w:pPr>
      <w:r w:rsidRPr="00004BF1">
        <w:rPr>
          <w:b/>
          <w:sz w:val="24"/>
          <w:szCs w:val="24"/>
          <w:lang w:eastAsia="ru-RU"/>
        </w:rPr>
        <w:lastRenderedPageBreak/>
        <w:t xml:space="preserve">ПРИЛОЖЕНИЕ </w:t>
      </w:r>
      <w:r w:rsidRPr="00004BF1">
        <w:rPr>
          <w:b/>
          <w:sz w:val="24"/>
          <w:szCs w:val="24"/>
          <w:lang w:val="kk-KZ" w:eastAsia="ru-RU"/>
        </w:rPr>
        <w:t>Г</w:t>
      </w:r>
    </w:p>
    <w:p w:rsidR="00C02785" w:rsidRPr="00004BF1" w:rsidRDefault="00C02785" w:rsidP="00C02785">
      <w:pPr>
        <w:overflowPunct/>
        <w:autoSpaceDE/>
        <w:autoSpaceDN/>
        <w:adjustRightInd/>
        <w:spacing w:line="360" w:lineRule="auto"/>
        <w:contextualSpacing/>
        <w:jc w:val="center"/>
        <w:textAlignment w:val="auto"/>
        <w:rPr>
          <w:sz w:val="24"/>
          <w:szCs w:val="24"/>
          <w:lang w:eastAsia="ru-RU"/>
        </w:rPr>
      </w:pPr>
    </w:p>
    <w:p w:rsidR="00C02785" w:rsidRPr="008E269D" w:rsidRDefault="00C02785" w:rsidP="00C02785">
      <w:pPr>
        <w:overflowPunct/>
        <w:autoSpaceDE/>
        <w:autoSpaceDN/>
        <w:adjustRightInd/>
        <w:spacing w:line="360" w:lineRule="auto"/>
        <w:contextualSpacing/>
        <w:jc w:val="center"/>
        <w:textAlignment w:val="auto"/>
        <w:rPr>
          <w:b/>
          <w:sz w:val="24"/>
          <w:szCs w:val="24"/>
          <w:lang w:eastAsia="ru-RU"/>
        </w:rPr>
      </w:pPr>
      <w:r w:rsidRPr="008E269D">
        <w:rPr>
          <w:b/>
          <w:sz w:val="24"/>
          <w:szCs w:val="24"/>
          <w:lang w:eastAsia="ru-RU"/>
        </w:rPr>
        <w:t>Результаты анализов тяжелых металлов</w:t>
      </w:r>
    </w:p>
    <w:p w:rsidR="00C02785" w:rsidRPr="00004BF1" w:rsidRDefault="00C02785" w:rsidP="00C02785">
      <w:pPr>
        <w:overflowPunct/>
        <w:autoSpaceDE/>
        <w:autoSpaceDN/>
        <w:adjustRightInd/>
        <w:spacing w:line="360" w:lineRule="auto"/>
        <w:contextualSpacing/>
        <w:jc w:val="both"/>
        <w:textAlignment w:val="auto"/>
        <w:rPr>
          <w:sz w:val="24"/>
          <w:szCs w:val="24"/>
          <w:lang w:eastAsia="ru-RU"/>
        </w:rPr>
      </w:pPr>
      <w:r w:rsidRPr="00004BF1">
        <w:rPr>
          <w:sz w:val="24"/>
          <w:szCs w:val="24"/>
          <w:lang w:eastAsia="ru-RU"/>
        </w:rPr>
        <w:t>Пробы снега (место отбора г. Талгар)</w:t>
      </w:r>
    </w:p>
    <w:p w:rsidR="00C02785" w:rsidRPr="00004BF1" w:rsidRDefault="00C02785" w:rsidP="00C02785">
      <w:pPr>
        <w:overflowPunct/>
        <w:autoSpaceDE/>
        <w:autoSpaceDN/>
        <w:adjustRightInd/>
        <w:spacing w:line="360" w:lineRule="auto"/>
        <w:contextualSpacing/>
        <w:textAlignment w:val="auto"/>
        <w:rPr>
          <w:sz w:val="24"/>
          <w:szCs w:val="24"/>
          <w:lang w:eastAsia="ru-RU"/>
        </w:rPr>
      </w:pPr>
      <w:r w:rsidRPr="00004BF1">
        <w:rPr>
          <w:noProof/>
          <w:sz w:val="24"/>
          <w:szCs w:val="24"/>
          <w:lang w:eastAsia="ru-RU"/>
        </w:rPr>
        <w:drawing>
          <wp:inline distT="0" distB="0" distL="0" distR="0" wp14:anchorId="6DA78523" wp14:editId="4EAB9144">
            <wp:extent cx="4393192" cy="7655687"/>
            <wp:effectExtent l="0" t="0" r="7620" b="2540"/>
            <wp:docPr id="125" name="Рисунок 125" descr="C:\Users\Lau\Desktop\Отчет по ГФ_2018\ПРИЛОЖЕНИЯ\ТМ_сн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18\ПРИЛОЖЕНИЯ\ТМ_снег.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91488" cy="7652717"/>
                    </a:xfrm>
                    <a:prstGeom prst="rect">
                      <a:avLst/>
                    </a:prstGeom>
                    <a:noFill/>
                    <a:ln>
                      <a:noFill/>
                    </a:ln>
                  </pic:spPr>
                </pic:pic>
              </a:graphicData>
            </a:graphic>
          </wp:inline>
        </w:drawing>
      </w:r>
    </w:p>
    <w:p w:rsidR="00C02785" w:rsidRPr="00004BF1" w:rsidRDefault="00C02785" w:rsidP="00C02785">
      <w:pPr>
        <w:overflowPunct/>
        <w:autoSpaceDE/>
        <w:autoSpaceDN/>
        <w:adjustRightInd/>
        <w:spacing w:line="360" w:lineRule="auto"/>
        <w:contextualSpacing/>
        <w:jc w:val="center"/>
        <w:textAlignment w:val="auto"/>
        <w:rPr>
          <w:sz w:val="24"/>
          <w:szCs w:val="24"/>
          <w:lang w:eastAsia="ru-RU"/>
        </w:rPr>
      </w:pPr>
      <w:r w:rsidRPr="00004BF1">
        <w:rPr>
          <w:sz w:val="24"/>
          <w:szCs w:val="24"/>
          <w:lang w:eastAsia="ru-RU"/>
        </w:rPr>
        <w:br w:type="page"/>
      </w:r>
    </w:p>
    <w:p w:rsidR="00C02785" w:rsidRPr="00004BF1" w:rsidRDefault="00C02785" w:rsidP="00C02785">
      <w:pPr>
        <w:overflowPunct/>
        <w:autoSpaceDE/>
        <w:autoSpaceDN/>
        <w:adjustRightInd/>
        <w:spacing w:line="360" w:lineRule="auto"/>
        <w:contextualSpacing/>
        <w:jc w:val="both"/>
        <w:textAlignment w:val="auto"/>
        <w:rPr>
          <w:sz w:val="24"/>
          <w:szCs w:val="24"/>
          <w:lang w:eastAsia="ru-RU"/>
        </w:rPr>
      </w:pPr>
      <w:r w:rsidRPr="00004BF1">
        <w:rPr>
          <w:sz w:val="24"/>
          <w:szCs w:val="24"/>
          <w:lang w:eastAsia="ru-RU"/>
        </w:rPr>
        <w:lastRenderedPageBreak/>
        <w:t xml:space="preserve">Пробы льда (место отбора Капшагайское водохранилище, </w:t>
      </w:r>
      <w:proofErr w:type="gramStart"/>
      <w:r w:rsidRPr="00004BF1">
        <w:rPr>
          <w:sz w:val="24"/>
          <w:szCs w:val="24"/>
          <w:lang w:eastAsia="ru-RU"/>
        </w:rPr>
        <w:t>у ж</w:t>
      </w:r>
      <w:proofErr w:type="gramEnd"/>
      <w:r w:rsidRPr="00004BF1">
        <w:rPr>
          <w:sz w:val="24"/>
          <w:szCs w:val="24"/>
          <w:lang w:eastAsia="ru-RU"/>
        </w:rPr>
        <w:t>/д моста)</w:t>
      </w:r>
    </w:p>
    <w:p w:rsidR="00C02785" w:rsidRPr="00004BF1" w:rsidRDefault="00C02785" w:rsidP="00C02785">
      <w:pPr>
        <w:overflowPunct/>
        <w:autoSpaceDE/>
        <w:autoSpaceDN/>
        <w:adjustRightInd/>
        <w:spacing w:line="360" w:lineRule="auto"/>
        <w:contextualSpacing/>
        <w:jc w:val="center"/>
        <w:textAlignment w:val="auto"/>
        <w:rPr>
          <w:sz w:val="24"/>
          <w:szCs w:val="24"/>
          <w:lang w:eastAsia="ru-RU"/>
        </w:rPr>
      </w:pPr>
      <w:r w:rsidRPr="00004BF1">
        <w:rPr>
          <w:noProof/>
          <w:sz w:val="24"/>
          <w:szCs w:val="24"/>
          <w:lang w:eastAsia="ru-RU"/>
        </w:rPr>
        <w:drawing>
          <wp:inline distT="0" distB="0" distL="0" distR="0" wp14:anchorId="26F0B9CB" wp14:editId="7C145D49">
            <wp:extent cx="5515225" cy="8543925"/>
            <wp:effectExtent l="0" t="0" r="9525" b="0"/>
            <wp:docPr id="126" name="Рисунок 126" descr="C:\Users\Lau\Desktop\Отчет по ГФ_2019\Приложения\ТМ_л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19\Приложения\ТМ_лед.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16730" cy="8546257"/>
                    </a:xfrm>
                    <a:prstGeom prst="rect">
                      <a:avLst/>
                    </a:prstGeom>
                    <a:noFill/>
                    <a:ln>
                      <a:noFill/>
                    </a:ln>
                  </pic:spPr>
                </pic:pic>
              </a:graphicData>
            </a:graphic>
          </wp:inline>
        </w:drawing>
      </w:r>
    </w:p>
    <w:p w:rsidR="00C02785" w:rsidRPr="00004BF1" w:rsidRDefault="00C02785" w:rsidP="00C02785">
      <w:pPr>
        <w:overflowPunct/>
        <w:autoSpaceDE/>
        <w:autoSpaceDN/>
        <w:adjustRightInd/>
        <w:spacing w:line="360" w:lineRule="auto"/>
        <w:contextualSpacing/>
        <w:jc w:val="both"/>
        <w:textAlignment w:val="auto"/>
        <w:rPr>
          <w:sz w:val="24"/>
          <w:szCs w:val="24"/>
          <w:lang w:eastAsia="ru-RU"/>
        </w:rPr>
      </w:pPr>
      <w:r w:rsidRPr="00004BF1">
        <w:rPr>
          <w:sz w:val="24"/>
          <w:szCs w:val="24"/>
          <w:lang w:eastAsia="ru-RU"/>
        </w:rPr>
        <w:br w:type="page"/>
      </w:r>
    </w:p>
    <w:p w:rsidR="00C02785" w:rsidRPr="00004BF1" w:rsidRDefault="00C02785" w:rsidP="00C02785">
      <w:pPr>
        <w:overflowPunct/>
        <w:autoSpaceDE/>
        <w:autoSpaceDN/>
        <w:adjustRightInd/>
        <w:spacing w:line="360" w:lineRule="auto"/>
        <w:contextualSpacing/>
        <w:jc w:val="both"/>
        <w:textAlignment w:val="auto"/>
        <w:rPr>
          <w:sz w:val="24"/>
          <w:szCs w:val="24"/>
          <w:lang w:eastAsia="ru-RU"/>
        </w:rPr>
      </w:pPr>
      <w:r w:rsidRPr="00004BF1">
        <w:rPr>
          <w:sz w:val="24"/>
          <w:szCs w:val="24"/>
          <w:lang w:eastAsia="ru-RU"/>
        </w:rPr>
        <w:lastRenderedPageBreak/>
        <w:t>Пробы почвы (место отбора ст. Шамалган)</w:t>
      </w:r>
    </w:p>
    <w:p w:rsidR="00C02785" w:rsidRPr="00004BF1" w:rsidRDefault="00C02785" w:rsidP="00C02785">
      <w:pPr>
        <w:overflowPunct/>
        <w:autoSpaceDE/>
        <w:autoSpaceDN/>
        <w:adjustRightInd/>
        <w:spacing w:line="360" w:lineRule="auto"/>
        <w:contextualSpacing/>
        <w:textAlignment w:val="auto"/>
        <w:rPr>
          <w:sz w:val="24"/>
          <w:szCs w:val="24"/>
          <w:lang w:eastAsia="ru-RU"/>
        </w:rPr>
      </w:pPr>
      <w:r w:rsidRPr="00004BF1">
        <w:rPr>
          <w:noProof/>
          <w:sz w:val="24"/>
          <w:szCs w:val="24"/>
          <w:lang w:eastAsia="ru-RU"/>
        </w:rPr>
        <w:drawing>
          <wp:inline distT="0" distB="0" distL="0" distR="0" wp14:anchorId="344BB0BB" wp14:editId="56C7CF79">
            <wp:extent cx="4795283" cy="8674894"/>
            <wp:effectExtent l="0" t="0" r="5715" b="0"/>
            <wp:docPr id="127" name="Рисунок 127" descr="C:\Users\Lau\Desktop\Отчет по ГФ_2018\ПРИЛОЖЕНИЯ\Основа\ТМ_поч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Desktop\Отчет по ГФ_2018\ПРИЛОЖЕНИЯ\Основа\ТМ_почва.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795283" cy="8674894"/>
                    </a:xfrm>
                    <a:prstGeom prst="rect">
                      <a:avLst/>
                    </a:prstGeom>
                    <a:noFill/>
                    <a:ln>
                      <a:noFill/>
                    </a:ln>
                  </pic:spPr>
                </pic:pic>
              </a:graphicData>
            </a:graphic>
          </wp:inline>
        </w:drawing>
      </w:r>
    </w:p>
    <w:p w:rsidR="00C02785" w:rsidRPr="00004BF1" w:rsidRDefault="00C02785" w:rsidP="00C02785">
      <w:pPr>
        <w:rPr>
          <w:sz w:val="24"/>
          <w:szCs w:val="24"/>
          <w:lang w:eastAsia="en-US"/>
        </w:rPr>
      </w:pPr>
    </w:p>
    <w:p w:rsidR="00C02785" w:rsidRPr="00004BF1" w:rsidRDefault="00C02785" w:rsidP="00C02785">
      <w:pPr>
        <w:overflowPunct/>
        <w:autoSpaceDE/>
        <w:autoSpaceDN/>
        <w:adjustRightInd/>
        <w:spacing w:line="360" w:lineRule="auto"/>
        <w:contextualSpacing/>
        <w:jc w:val="both"/>
        <w:textAlignment w:val="auto"/>
        <w:rPr>
          <w:sz w:val="24"/>
          <w:szCs w:val="24"/>
          <w:lang w:eastAsia="ru-RU"/>
        </w:rPr>
      </w:pPr>
      <w:r w:rsidRPr="00004BF1">
        <w:rPr>
          <w:sz w:val="24"/>
          <w:szCs w:val="24"/>
          <w:lang w:eastAsia="ru-RU"/>
        </w:rPr>
        <w:lastRenderedPageBreak/>
        <w:t xml:space="preserve">Пробы воды (место отбора Капшагайское водохранилище, </w:t>
      </w:r>
      <w:proofErr w:type="gramStart"/>
      <w:r w:rsidRPr="00004BF1">
        <w:rPr>
          <w:sz w:val="24"/>
          <w:szCs w:val="24"/>
          <w:lang w:eastAsia="ru-RU"/>
        </w:rPr>
        <w:t>у ж</w:t>
      </w:r>
      <w:proofErr w:type="gramEnd"/>
      <w:r w:rsidRPr="00004BF1">
        <w:rPr>
          <w:sz w:val="24"/>
          <w:szCs w:val="24"/>
          <w:lang w:eastAsia="ru-RU"/>
        </w:rPr>
        <w:t>/д моста)</w:t>
      </w:r>
    </w:p>
    <w:p w:rsidR="00C02785" w:rsidRPr="00004BF1" w:rsidRDefault="00C02785" w:rsidP="00C02785">
      <w:pPr>
        <w:overflowPunct/>
        <w:autoSpaceDE/>
        <w:autoSpaceDN/>
        <w:adjustRightInd/>
        <w:spacing w:after="200" w:line="276" w:lineRule="auto"/>
        <w:textAlignment w:val="auto"/>
        <w:rPr>
          <w:sz w:val="24"/>
          <w:szCs w:val="24"/>
          <w:lang w:eastAsia="ru-RU"/>
        </w:rPr>
      </w:pPr>
      <w:r w:rsidRPr="00004BF1">
        <w:rPr>
          <w:noProof/>
          <w:sz w:val="24"/>
          <w:szCs w:val="24"/>
          <w:lang w:eastAsia="ru-RU"/>
        </w:rPr>
        <w:drawing>
          <wp:inline distT="0" distB="0" distL="0" distR="0" wp14:anchorId="4A6F311E" wp14:editId="26BC35C6">
            <wp:extent cx="5977713" cy="8357191"/>
            <wp:effectExtent l="0" t="0" r="4445" b="6350"/>
            <wp:docPr id="128" name="Рисунок 128" descr="C:\Users\Kulbekova\Desktop\цинк вод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ulbekova\Desktop\цинк вода-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78456" cy="8358230"/>
                    </a:xfrm>
                    <a:prstGeom prst="rect">
                      <a:avLst/>
                    </a:prstGeom>
                    <a:noFill/>
                    <a:ln>
                      <a:noFill/>
                    </a:ln>
                  </pic:spPr>
                </pic:pic>
              </a:graphicData>
            </a:graphic>
          </wp:inline>
        </w:drawing>
      </w:r>
    </w:p>
    <w:p w:rsidR="00C02785" w:rsidRPr="00004BF1" w:rsidRDefault="00C02785" w:rsidP="00C02785">
      <w:pPr>
        <w:overflowPunct/>
        <w:autoSpaceDE/>
        <w:autoSpaceDN/>
        <w:adjustRightInd/>
        <w:spacing w:after="200" w:line="276" w:lineRule="auto"/>
        <w:textAlignment w:val="auto"/>
        <w:rPr>
          <w:sz w:val="24"/>
          <w:szCs w:val="24"/>
          <w:lang w:eastAsia="ru-RU"/>
        </w:rPr>
      </w:pPr>
      <w:r w:rsidRPr="00004BF1">
        <w:rPr>
          <w:sz w:val="24"/>
          <w:szCs w:val="24"/>
          <w:lang w:eastAsia="ru-RU"/>
        </w:rPr>
        <w:br w:type="page"/>
      </w:r>
    </w:p>
    <w:p w:rsidR="00C02785" w:rsidRPr="00004BF1" w:rsidRDefault="00C02785" w:rsidP="00C02785">
      <w:pPr>
        <w:overflowPunct/>
        <w:autoSpaceDE/>
        <w:autoSpaceDN/>
        <w:adjustRightInd/>
        <w:spacing w:line="360" w:lineRule="auto"/>
        <w:contextualSpacing/>
        <w:jc w:val="center"/>
        <w:textAlignment w:val="auto"/>
        <w:rPr>
          <w:b/>
          <w:sz w:val="24"/>
          <w:szCs w:val="24"/>
          <w:lang w:val="kk-KZ" w:eastAsia="ru-RU"/>
        </w:rPr>
      </w:pPr>
      <w:r w:rsidRPr="00004BF1">
        <w:rPr>
          <w:b/>
          <w:sz w:val="24"/>
          <w:szCs w:val="24"/>
          <w:lang w:eastAsia="ru-RU"/>
        </w:rPr>
        <w:lastRenderedPageBreak/>
        <w:t xml:space="preserve">ПРИЛОЖЕНИЕ </w:t>
      </w:r>
      <w:r w:rsidRPr="00004BF1">
        <w:rPr>
          <w:b/>
          <w:sz w:val="24"/>
          <w:szCs w:val="24"/>
          <w:lang w:val="kk-KZ" w:eastAsia="ru-RU"/>
        </w:rPr>
        <w:t>Д</w:t>
      </w:r>
    </w:p>
    <w:p w:rsidR="00B940AA" w:rsidRDefault="00B940AA" w:rsidP="00C02785">
      <w:pPr>
        <w:overflowPunct/>
        <w:autoSpaceDE/>
        <w:autoSpaceDN/>
        <w:adjustRightInd/>
        <w:spacing w:line="360" w:lineRule="auto"/>
        <w:contextualSpacing/>
        <w:jc w:val="center"/>
        <w:textAlignment w:val="auto"/>
        <w:rPr>
          <w:sz w:val="24"/>
          <w:szCs w:val="24"/>
          <w:lang w:eastAsia="ar-SA"/>
        </w:rPr>
      </w:pPr>
    </w:p>
    <w:p w:rsidR="00C02785" w:rsidRPr="008E269D" w:rsidRDefault="00C02785" w:rsidP="00C02785">
      <w:pPr>
        <w:overflowPunct/>
        <w:autoSpaceDE/>
        <w:autoSpaceDN/>
        <w:adjustRightInd/>
        <w:spacing w:line="360" w:lineRule="auto"/>
        <w:contextualSpacing/>
        <w:jc w:val="center"/>
        <w:textAlignment w:val="auto"/>
        <w:rPr>
          <w:b/>
          <w:sz w:val="24"/>
          <w:szCs w:val="24"/>
          <w:lang w:eastAsia="ru-RU"/>
        </w:rPr>
      </w:pPr>
      <w:r w:rsidRPr="008E269D">
        <w:rPr>
          <w:b/>
          <w:sz w:val="24"/>
          <w:szCs w:val="24"/>
          <w:lang w:eastAsia="ru-RU"/>
        </w:rPr>
        <w:t>Хроматограммы анализов полихлорированных бифенилов</w:t>
      </w:r>
    </w:p>
    <w:p w:rsidR="00C02785" w:rsidRPr="00004BF1" w:rsidRDefault="00C02785" w:rsidP="00C02785">
      <w:pPr>
        <w:overflowPunct/>
        <w:autoSpaceDE/>
        <w:autoSpaceDN/>
        <w:adjustRightInd/>
        <w:spacing w:line="360" w:lineRule="auto"/>
        <w:contextualSpacing/>
        <w:jc w:val="both"/>
        <w:textAlignment w:val="auto"/>
        <w:rPr>
          <w:sz w:val="24"/>
          <w:szCs w:val="24"/>
          <w:lang w:eastAsia="ru-RU"/>
        </w:rPr>
      </w:pPr>
      <w:r w:rsidRPr="00004BF1">
        <w:rPr>
          <w:sz w:val="24"/>
          <w:szCs w:val="24"/>
          <w:lang w:eastAsia="ru-RU"/>
        </w:rPr>
        <w:t>Пробы снега (место отбора г. Талгар)</w:t>
      </w:r>
    </w:p>
    <w:p w:rsidR="00C02785" w:rsidRPr="00004BF1" w:rsidRDefault="00C02785" w:rsidP="00C02785">
      <w:pPr>
        <w:overflowPunct/>
        <w:autoSpaceDE/>
        <w:autoSpaceDN/>
        <w:adjustRightInd/>
        <w:spacing w:line="360" w:lineRule="auto"/>
        <w:contextualSpacing/>
        <w:jc w:val="center"/>
        <w:textAlignment w:val="auto"/>
        <w:rPr>
          <w:noProof/>
          <w:sz w:val="24"/>
          <w:szCs w:val="24"/>
          <w:lang w:eastAsia="ru-RU"/>
        </w:rPr>
      </w:pPr>
      <w:r w:rsidRPr="00004BF1">
        <w:rPr>
          <w:noProof/>
          <w:sz w:val="24"/>
          <w:szCs w:val="24"/>
          <w:lang w:eastAsia="ru-RU"/>
        </w:rPr>
        <w:drawing>
          <wp:inline distT="0" distB="0" distL="0" distR="0" wp14:anchorId="1D67B9A9" wp14:editId="2F4A3BDF">
            <wp:extent cx="5219904" cy="7482178"/>
            <wp:effectExtent l="0" t="0" r="0" b="5080"/>
            <wp:docPr id="129" name="Рисунок 129" descr="C:\Users\Lau\Desktop\Отчет по ГФ_2018\ПРИЛОЖЕНИЯ\Основа\ПХБ_сн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Desktop\Отчет по ГФ_2018\ПРИЛОЖЕНИЯ\Основа\ПХБ_снег.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19955" cy="7482251"/>
                    </a:xfrm>
                    <a:prstGeom prst="rect">
                      <a:avLst/>
                    </a:prstGeom>
                    <a:noFill/>
                    <a:ln>
                      <a:noFill/>
                    </a:ln>
                  </pic:spPr>
                </pic:pic>
              </a:graphicData>
            </a:graphic>
          </wp:inline>
        </w:drawing>
      </w:r>
    </w:p>
    <w:p w:rsidR="00C02785" w:rsidRPr="00004BF1" w:rsidRDefault="00C02785" w:rsidP="00C02785">
      <w:pPr>
        <w:overflowPunct/>
        <w:autoSpaceDE/>
        <w:autoSpaceDN/>
        <w:adjustRightInd/>
        <w:spacing w:line="360" w:lineRule="auto"/>
        <w:contextualSpacing/>
        <w:jc w:val="both"/>
        <w:textAlignment w:val="auto"/>
        <w:rPr>
          <w:sz w:val="24"/>
          <w:szCs w:val="24"/>
          <w:lang w:eastAsia="ru-RU"/>
        </w:rPr>
      </w:pPr>
      <w:r w:rsidRPr="00004BF1">
        <w:rPr>
          <w:sz w:val="24"/>
          <w:szCs w:val="24"/>
          <w:lang w:eastAsia="ru-RU"/>
        </w:rPr>
        <w:br w:type="page"/>
      </w:r>
    </w:p>
    <w:p w:rsidR="00C02785" w:rsidRPr="00004BF1" w:rsidRDefault="00C02785" w:rsidP="00C02785">
      <w:pPr>
        <w:overflowPunct/>
        <w:autoSpaceDE/>
        <w:autoSpaceDN/>
        <w:adjustRightInd/>
        <w:spacing w:line="360" w:lineRule="auto"/>
        <w:contextualSpacing/>
        <w:jc w:val="both"/>
        <w:textAlignment w:val="auto"/>
        <w:rPr>
          <w:sz w:val="24"/>
          <w:szCs w:val="24"/>
          <w:lang w:eastAsia="ru-RU"/>
        </w:rPr>
      </w:pPr>
      <w:r w:rsidRPr="00004BF1">
        <w:rPr>
          <w:sz w:val="24"/>
          <w:szCs w:val="24"/>
          <w:lang w:eastAsia="ru-RU"/>
        </w:rPr>
        <w:lastRenderedPageBreak/>
        <w:t xml:space="preserve">Пробы льда (место отбора Капшагайское водохранилище, </w:t>
      </w:r>
      <w:proofErr w:type="gramStart"/>
      <w:r w:rsidRPr="00004BF1">
        <w:rPr>
          <w:sz w:val="24"/>
          <w:szCs w:val="24"/>
          <w:lang w:eastAsia="ru-RU"/>
        </w:rPr>
        <w:t>у ж</w:t>
      </w:r>
      <w:proofErr w:type="gramEnd"/>
      <w:r w:rsidRPr="00004BF1">
        <w:rPr>
          <w:sz w:val="24"/>
          <w:szCs w:val="24"/>
          <w:lang w:eastAsia="ru-RU"/>
        </w:rPr>
        <w:t>/д моста)</w:t>
      </w:r>
    </w:p>
    <w:p w:rsidR="00C02785" w:rsidRPr="00004BF1" w:rsidRDefault="00C02785" w:rsidP="00C02785">
      <w:pPr>
        <w:overflowPunct/>
        <w:autoSpaceDE/>
        <w:autoSpaceDN/>
        <w:adjustRightInd/>
        <w:spacing w:line="360" w:lineRule="auto"/>
        <w:contextualSpacing/>
        <w:jc w:val="center"/>
        <w:textAlignment w:val="auto"/>
        <w:rPr>
          <w:noProof/>
          <w:sz w:val="24"/>
          <w:szCs w:val="24"/>
          <w:lang w:eastAsia="ru-RU"/>
        </w:rPr>
      </w:pPr>
      <w:r w:rsidRPr="00004BF1">
        <w:rPr>
          <w:noProof/>
          <w:sz w:val="24"/>
          <w:szCs w:val="24"/>
          <w:lang w:eastAsia="ru-RU"/>
        </w:rPr>
        <w:drawing>
          <wp:inline distT="0" distB="0" distL="0" distR="0" wp14:anchorId="4DE7ABAF" wp14:editId="4BB231F7">
            <wp:extent cx="5876925" cy="7943850"/>
            <wp:effectExtent l="0" t="0" r="9525" b="0"/>
            <wp:docPr id="130" name="Рисунок 130" descr="C:\Users\Lau\Desktop\Отчет по ГФ_2019\Приложения\Хромотограмма_скан\Л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Desktop\Отчет по ГФ_2019\Приложения\Хромотограмма_скан\Лед.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876925" cy="7943850"/>
                    </a:xfrm>
                    <a:prstGeom prst="rect">
                      <a:avLst/>
                    </a:prstGeom>
                    <a:noFill/>
                    <a:ln>
                      <a:noFill/>
                    </a:ln>
                  </pic:spPr>
                </pic:pic>
              </a:graphicData>
            </a:graphic>
          </wp:inline>
        </w:drawing>
      </w:r>
    </w:p>
    <w:p w:rsidR="00C02785" w:rsidRPr="00004BF1" w:rsidRDefault="00C02785" w:rsidP="00C02785">
      <w:pPr>
        <w:overflowPunct/>
        <w:autoSpaceDE/>
        <w:autoSpaceDN/>
        <w:adjustRightInd/>
        <w:spacing w:line="360" w:lineRule="auto"/>
        <w:contextualSpacing/>
        <w:jc w:val="both"/>
        <w:textAlignment w:val="auto"/>
        <w:rPr>
          <w:noProof/>
          <w:sz w:val="24"/>
          <w:szCs w:val="24"/>
          <w:lang w:eastAsia="ru-RU"/>
        </w:rPr>
      </w:pPr>
      <w:r w:rsidRPr="00004BF1">
        <w:rPr>
          <w:noProof/>
          <w:sz w:val="24"/>
          <w:szCs w:val="24"/>
          <w:lang w:eastAsia="ru-RU"/>
        </w:rPr>
        <w:br w:type="page"/>
      </w:r>
    </w:p>
    <w:p w:rsidR="00C02785" w:rsidRPr="00004BF1" w:rsidRDefault="00C02785" w:rsidP="00C02785">
      <w:pPr>
        <w:overflowPunct/>
        <w:autoSpaceDE/>
        <w:autoSpaceDN/>
        <w:adjustRightInd/>
        <w:spacing w:line="360" w:lineRule="auto"/>
        <w:contextualSpacing/>
        <w:jc w:val="both"/>
        <w:textAlignment w:val="auto"/>
        <w:rPr>
          <w:sz w:val="24"/>
          <w:szCs w:val="24"/>
          <w:lang w:eastAsia="ru-RU"/>
        </w:rPr>
      </w:pPr>
      <w:r w:rsidRPr="00004BF1">
        <w:rPr>
          <w:sz w:val="24"/>
          <w:szCs w:val="24"/>
          <w:lang w:eastAsia="ru-RU"/>
        </w:rPr>
        <w:lastRenderedPageBreak/>
        <w:t>Пробы почвы (место отбора парк первого президента, г. Алматы)</w:t>
      </w:r>
    </w:p>
    <w:p w:rsidR="00C02785" w:rsidRPr="00004BF1" w:rsidRDefault="00C02785" w:rsidP="00C02785">
      <w:pPr>
        <w:overflowPunct/>
        <w:autoSpaceDE/>
        <w:autoSpaceDN/>
        <w:adjustRightInd/>
        <w:spacing w:line="360" w:lineRule="auto"/>
        <w:contextualSpacing/>
        <w:jc w:val="center"/>
        <w:textAlignment w:val="auto"/>
        <w:rPr>
          <w:noProof/>
          <w:sz w:val="24"/>
          <w:szCs w:val="24"/>
          <w:lang w:eastAsia="ru-RU"/>
        </w:rPr>
      </w:pPr>
      <w:r w:rsidRPr="00004BF1">
        <w:rPr>
          <w:noProof/>
          <w:sz w:val="24"/>
          <w:szCs w:val="24"/>
          <w:lang w:eastAsia="ru-RU"/>
        </w:rPr>
        <w:drawing>
          <wp:inline distT="0" distB="0" distL="0" distR="0" wp14:anchorId="0E339EF5" wp14:editId="6D65E8C1">
            <wp:extent cx="6228580" cy="8335926"/>
            <wp:effectExtent l="0" t="0" r="1270" b="8255"/>
            <wp:docPr id="131" name="Рисунок 131" descr="C:\Users\Kulbekova\Desktop\8888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ulbekova\Desktop\8888888.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226328" cy="8332912"/>
                    </a:xfrm>
                    <a:prstGeom prst="rect">
                      <a:avLst/>
                    </a:prstGeom>
                    <a:noFill/>
                    <a:ln>
                      <a:noFill/>
                    </a:ln>
                  </pic:spPr>
                </pic:pic>
              </a:graphicData>
            </a:graphic>
          </wp:inline>
        </w:drawing>
      </w:r>
    </w:p>
    <w:p w:rsidR="00C02785" w:rsidRPr="00004BF1" w:rsidRDefault="00C02785" w:rsidP="00C02785">
      <w:pPr>
        <w:overflowPunct/>
        <w:autoSpaceDE/>
        <w:autoSpaceDN/>
        <w:adjustRightInd/>
        <w:spacing w:line="360" w:lineRule="auto"/>
        <w:contextualSpacing/>
        <w:jc w:val="center"/>
        <w:textAlignment w:val="auto"/>
        <w:rPr>
          <w:noProof/>
          <w:sz w:val="24"/>
          <w:szCs w:val="24"/>
          <w:lang w:eastAsia="ru-RU"/>
        </w:rPr>
      </w:pPr>
    </w:p>
    <w:p w:rsidR="00C02785" w:rsidRPr="00004BF1" w:rsidRDefault="00C02785" w:rsidP="00C02785">
      <w:pPr>
        <w:overflowPunct/>
        <w:autoSpaceDE/>
        <w:autoSpaceDN/>
        <w:adjustRightInd/>
        <w:spacing w:after="200" w:line="276" w:lineRule="auto"/>
        <w:textAlignment w:val="auto"/>
        <w:rPr>
          <w:sz w:val="24"/>
          <w:szCs w:val="24"/>
          <w:lang w:eastAsia="en-US"/>
        </w:rPr>
      </w:pPr>
      <w:r w:rsidRPr="00004BF1">
        <w:rPr>
          <w:sz w:val="24"/>
          <w:szCs w:val="24"/>
          <w:lang w:eastAsia="en-US"/>
        </w:rPr>
        <w:br w:type="page"/>
      </w:r>
    </w:p>
    <w:p w:rsidR="00C02785" w:rsidRPr="00004BF1" w:rsidRDefault="00C02785" w:rsidP="00C02785">
      <w:pPr>
        <w:overflowPunct/>
        <w:autoSpaceDE/>
        <w:autoSpaceDN/>
        <w:adjustRightInd/>
        <w:spacing w:line="360" w:lineRule="auto"/>
        <w:contextualSpacing/>
        <w:jc w:val="both"/>
        <w:textAlignment w:val="auto"/>
        <w:rPr>
          <w:sz w:val="24"/>
          <w:szCs w:val="24"/>
          <w:lang w:eastAsia="ru-RU"/>
        </w:rPr>
      </w:pPr>
      <w:r w:rsidRPr="00004BF1">
        <w:rPr>
          <w:sz w:val="24"/>
          <w:szCs w:val="24"/>
          <w:lang w:eastAsia="ru-RU"/>
        </w:rPr>
        <w:lastRenderedPageBreak/>
        <w:t xml:space="preserve">Пробы снега (место отбора г. </w:t>
      </w:r>
      <w:proofErr w:type="spellStart"/>
      <w:r w:rsidRPr="00004BF1">
        <w:rPr>
          <w:sz w:val="24"/>
          <w:szCs w:val="24"/>
          <w:lang w:eastAsia="ru-RU"/>
        </w:rPr>
        <w:t>Узынагаш</w:t>
      </w:r>
      <w:proofErr w:type="spellEnd"/>
      <w:r w:rsidRPr="00004BF1">
        <w:rPr>
          <w:sz w:val="24"/>
          <w:szCs w:val="24"/>
          <w:lang w:eastAsia="ru-RU"/>
        </w:rPr>
        <w:t>)</w:t>
      </w:r>
    </w:p>
    <w:p w:rsidR="00C02785" w:rsidRPr="00004BF1" w:rsidRDefault="00C02785" w:rsidP="00C02785">
      <w:pPr>
        <w:overflowPunct/>
        <w:autoSpaceDE/>
        <w:autoSpaceDN/>
        <w:adjustRightInd/>
        <w:spacing w:line="360" w:lineRule="auto"/>
        <w:contextualSpacing/>
        <w:jc w:val="center"/>
        <w:textAlignment w:val="auto"/>
        <w:rPr>
          <w:sz w:val="24"/>
          <w:szCs w:val="24"/>
          <w:lang w:eastAsia="en-US"/>
        </w:rPr>
      </w:pPr>
      <w:r w:rsidRPr="00004BF1">
        <w:rPr>
          <w:noProof/>
          <w:sz w:val="24"/>
          <w:szCs w:val="24"/>
          <w:lang w:eastAsia="ru-RU"/>
        </w:rPr>
        <w:drawing>
          <wp:inline distT="0" distB="0" distL="0" distR="0" wp14:anchorId="799F2673" wp14:editId="6993112C">
            <wp:extent cx="5733987" cy="8027582"/>
            <wp:effectExtent l="0" t="0" r="635" b="0"/>
            <wp:docPr id="132" name="Рисунок 132" descr="C:\Users\Kulbekova\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lbekova\Desktop\Безымянный.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6725" cy="8031415"/>
                    </a:xfrm>
                    <a:prstGeom prst="rect">
                      <a:avLst/>
                    </a:prstGeom>
                    <a:noFill/>
                    <a:ln>
                      <a:noFill/>
                    </a:ln>
                  </pic:spPr>
                </pic:pic>
              </a:graphicData>
            </a:graphic>
          </wp:inline>
        </w:drawing>
      </w:r>
    </w:p>
    <w:p w:rsidR="007B3DCF" w:rsidRPr="00004BF1" w:rsidRDefault="007B3DCF" w:rsidP="007B3DCF">
      <w:pPr>
        <w:overflowPunct/>
        <w:autoSpaceDE/>
        <w:autoSpaceDN/>
        <w:adjustRightInd/>
        <w:spacing w:line="360" w:lineRule="auto"/>
        <w:contextualSpacing/>
        <w:jc w:val="both"/>
        <w:textAlignment w:val="auto"/>
        <w:rPr>
          <w:sz w:val="24"/>
          <w:szCs w:val="24"/>
          <w:lang w:eastAsia="ru-RU"/>
        </w:rPr>
      </w:pPr>
    </w:p>
    <w:p w:rsidR="007B3DCF" w:rsidRPr="00004BF1" w:rsidRDefault="007B3DCF" w:rsidP="007B3DCF">
      <w:pPr>
        <w:overflowPunct/>
        <w:autoSpaceDE/>
        <w:autoSpaceDN/>
        <w:adjustRightInd/>
        <w:spacing w:line="360" w:lineRule="auto"/>
        <w:contextualSpacing/>
        <w:jc w:val="both"/>
        <w:textAlignment w:val="auto"/>
        <w:rPr>
          <w:sz w:val="24"/>
          <w:szCs w:val="24"/>
          <w:lang w:eastAsia="ru-RU"/>
        </w:rPr>
      </w:pPr>
      <w:r w:rsidRPr="00004BF1">
        <w:rPr>
          <w:sz w:val="24"/>
          <w:szCs w:val="24"/>
          <w:lang w:eastAsia="ru-RU"/>
        </w:rPr>
        <w:br w:type="page"/>
      </w:r>
    </w:p>
    <w:p w:rsidR="007B3DCF" w:rsidRPr="00004BF1" w:rsidRDefault="007B3DCF" w:rsidP="007B3DCF">
      <w:pPr>
        <w:overflowPunct/>
        <w:autoSpaceDE/>
        <w:autoSpaceDN/>
        <w:adjustRightInd/>
        <w:spacing w:line="360" w:lineRule="auto"/>
        <w:contextualSpacing/>
        <w:jc w:val="center"/>
        <w:textAlignment w:val="auto"/>
        <w:rPr>
          <w:b/>
          <w:sz w:val="24"/>
          <w:szCs w:val="24"/>
          <w:lang w:eastAsia="ar-SA"/>
        </w:rPr>
      </w:pPr>
      <w:r w:rsidRPr="00004BF1">
        <w:rPr>
          <w:b/>
          <w:sz w:val="24"/>
          <w:szCs w:val="24"/>
          <w:lang w:eastAsia="ar-SA"/>
        </w:rPr>
        <w:lastRenderedPageBreak/>
        <w:t>ПРИЛОЖЕНИЕ Е</w:t>
      </w:r>
    </w:p>
    <w:p w:rsidR="007B3DCF" w:rsidRPr="00004BF1" w:rsidRDefault="007B3DCF" w:rsidP="007B3DCF">
      <w:pPr>
        <w:overflowPunct/>
        <w:autoSpaceDE/>
        <w:autoSpaceDN/>
        <w:adjustRightInd/>
        <w:spacing w:line="360" w:lineRule="auto"/>
        <w:contextualSpacing/>
        <w:jc w:val="center"/>
        <w:textAlignment w:val="auto"/>
        <w:rPr>
          <w:sz w:val="24"/>
          <w:szCs w:val="24"/>
          <w:lang w:eastAsia="ar-SA"/>
        </w:rPr>
      </w:pPr>
    </w:p>
    <w:p w:rsidR="007B3DCF" w:rsidRPr="008E269D" w:rsidRDefault="007B3DCF" w:rsidP="007B3DCF">
      <w:pPr>
        <w:overflowPunct/>
        <w:autoSpaceDE/>
        <w:autoSpaceDN/>
        <w:adjustRightInd/>
        <w:spacing w:line="360" w:lineRule="auto"/>
        <w:contextualSpacing/>
        <w:jc w:val="center"/>
        <w:textAlignment w:val="auto"/>
        <w:rPr>
          <w:b/>
          <w:noProof/>
          <w:sz w:val="24"/>
          <w:szCs w:val="24"/>
          <w:lang w:eastAsia="ru-RU"/>
        </w:rPr>
      </w:pPr>
      <w:r w:rsidRPr="008E269D">
        <w:rPr>
          <w:b/>
          <w:noProof/>
          <w:sz w:val="24"/>
          <w:szCs w:val="24"/>
          <w:lang w:eastAsia="ru-RU"/>
        </w:rPr>
        <w:t>Выписка из протокола</w:t>
      </w:r>
    </w:p>
    <w:p w:rsidR="006E61D1" w:rsidRPr="00004BF1" w:rsidRDefault="006E61D1" w:rsidP="00BC6C3E">
      <w:pPr>
        <w:rPr>
          <w:sz w:val="24"/>
          <w:szCs w:val="24"/>
          <w:lang w:eastAsia="ru-RU"/>
        </w:rPr>
      </w:pPr>
      <w:r w:rsidRPr="00004BF1">
        <w:rPr>
          <w:noProof/>
          <w:sz w:val="24"/>
          <w:szCs w:val="24"/>
          <w:lang w:eastAsia="ru-RU"/>
        </w:rPr>
        <w:drawing>
          <wp:inline distT="0" distB="0" distL="0" distR="0" wp14:anchorId="4A06A784" wp14:editId="7C554752">
            <wp:extent cx="5594195" cy="8001000"/>
            <wp:effectExtent l="0" t="0" r="6985" b="0"/>
            <wp:docPr id="2" name="Рисунок 2" descr="C:\Users\Lau\Desktop\ОТЧЕТ ГФ_2018-2020\Выписка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ОТЧЕТ ГФ_2018-2020\Выписка - 000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593524" cy="8000040"/>
                    </a:xfrm>
                    <a:prstGeom prst="rect">
                      <a:avLst/>
                    </a:prstGeom>
                    <a:noFill/>
                    <a:ln>
                      <a:noFill/>
                    </a:ln>
                  </pic:spPr>
                </pic:pic>
              </a:graphicData>
            </a:graphic>
          </wp:inline>
        </w:drawing>
      </w:r>
      <w:r w:rsidRPr="00004BF1">
        <w:rPr>
          <w:sz w:val="24"/>
          <w:szCs w:val="24"/>
          <w:lang w:eastAsia="ru-RU"/>
        </w:rPr>
        <w:br w:type="page"/>
      </w:r>
    </w:p>
    <w:p w:rsidR="003E519C" w:rsidRPr="00004BF1" w:rsidRDefault="003E519C" w:rsidP="003E519C">
      <w:pPr>
        <w:overflowPunct/>
        <w:autoSpaceDE/>
        <w:autoSpaceDN/>
        <w:adjustRightInd/>
        <w:spacing w:line="360" w:lineRule="auto"/>
        <w:contextualSpacing/>
        <w:jc w:val="center"/>
        <w:textAlignment w:val="auto"/>
        <w:rPr>
          <w:b/>
          <w:sz w:val="24"/>
          <w:szCs w:val="24"/>
          <w:lang w:val="kk-KZ" w:eastAsia="ru-RU"/>
        </w:rPr>
      </w:pPr>
      <w:r w:rsidRPr="00004BF1">
        <w:rPr>
          <w:b/>
          <w:sz w:val="24"/>
          <w:szCs w:val="24"/>
          <w:lang w:val="kk-KZ" w:eastAsia="ru-RU"/>
        </w:rPr>
        <w:lastRenderedPageBreak/>
        <w:t>ПРИЛОЖЕНИЕ Ж</w:t>
      </w:r>
    </w:p>
    <w:p w:rsidR="003E519C" w:rsidRPr="00D66104" w:rsidRDefault="003E519C" w:rsidP="00D66104">
      <w:pPr>
        <w:overflowPunct/>
        <w:autoSpaceDE/>
        <w:autoSpaceDN/>
        <w:adjustRightInd/>
        <w:spacing w:line="360" w:lineRule="auto"/>
        <w:contextualSpacing/>
        <w:jc w:val="center"/>
        <w:textAlignment w:val="auto"/>
        <w:rPr>
          <w:b/>
          <w:noProof/>
          <w:sz w:val="24"/>
          <w:szCs w:val="24"/>
          <w:lang w:eastAsia="ru-RU"/>
        </w:rPr>
      </w:pPr>
    </w:p>
    <w:p w:rsidR="00F67EB3" w:rsidRPr="00004BF1" w:rsidRDefault="00D66104" w:rsidP="00D66104">
      <w:pPr>
        <w:overflowPunct/>
        <w:autoSpaceDE/>
        <w:autoSpaceDN/>
        <w:adjustRightInd/>
        <w:spacing w:line="360" w:lineRule="auto"/>
        <w:contextualSpacing/>
        <w:jc w:val="center"/>
        <w:textAlignment w:val="auto"/>
        <w:rPr>
          <w:sz w:val="24"/>
          <w:szCs w:val="24"/>
          <w:lang w:val="kk-KZ" w:eastAsia="ru-RU"/>
        </w:rPr>
      </w:pPr>
      <w:r w:rsidRPr="00D66104">
        <w:rPr>
          <w:b/>
          <w:sz w:val="24"/>
          <w:szCs w:val="24"/>
          <w:lang w:eastAsia="ar-SA"/>
        </w:rPr>
        <w:t>Рецензия сторонней организаций на НИР</w:t>
      </w:r>
      <w:r w:rsidRPr="00ED654B">
        <w:rPr>
          <w:sz w:val="24"/>
          <w:szCs w:val="24"/>
          <w:lang w:eastAsia="ar-SA"/>
        </w:rPr>
        <w:t xml:space="preserve"> </w:t>
      </w:r>
      <w:r w:rsidR="001F2C6B" w:rsidRPr="00004BF1">
        <w:rPr>
          <w:noProof/>
          <w:sz w:val="24"/>
          <w:szCs w:val="24"/>
          <w:lang w:eastAsia="ru-RU"/>
        </w:rPr>
        <w:drawing>
          <wp:inline distT="0" distB="0" distL="0" distR="0" wp14:anchorId="2C1E1F0B" wp14:editId="1A99A5D7">
            <wp:extent cx="5939790" cy="8069381"/>
            <wp:effectExtent l="0" t="0" r="3810" b="8255"/>
            <wp:docPr id="6" name="Рисунок 6" descr="C:\Users\Lau\Desktop\Отчет по ГФ_2020\В ГОСИНТИ\Рецензия -ГФ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20\В ГОСИНТИ\Рецензия -ГФ - 000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9790" cy="8069381"/>
                    </a:xfrm>
                    <a:prstGeom prst="rect">
                      <a:avLst/>
                    </a:prstGeom>
                    <a:noFill/>
                    <a:ln>
                      <a:noFill/>
                    </a:ln>
                  </pic:spPr>
                </pic:pic>
              </a:graphicData>
            </a:graphic>
          </wp:inline>
        </w:drawing>
      </w:r>
    </w:p>
    <w:p w:rsidR="001F2C6B" w:rsidRPr="00004BF1" w:rsidRDefault="001F2C6B" w:rsidP="003E519C">
      <w:pPr>
        <w:overflowPunct/>
        <w:autoSpaceDE/>
        <w:autoSpaceDN/>
        <w:adjustRightInd/>
        <w:spacing w:line="360" w:lineRule="auto"/>
        <w:contextualSpacing/>
        <w:jc w:val="both"/>
        <w:textAlignment w:val="auto"/>
        <w:rPr>
          <w:sz w:val="24"/>
          <w:szCs w:val="24"/>
          <w:lang w:val="kk-KZ" w:eastAsia="ru-RU"/>
        </w:rPr>
      </w:pPr>
    </w:p>
    <w:p w:rsidR="001F2C6B" w:rsidRPr="00004BF1" w:rsidRDefault="001F2C6B" w:rsidP="003E519C">
      <w:pPr>
        <w:overflowPunct/>
        <w:autoSpaceDE/>
        <w:autoSpaceDN/>
        <w:adjustRightInd/>
        <w:spacing w:line="360" w:lineRule="auto"/>
        <w:contextualSpacing/>
        <w:jc w:val="both"/>
        <w:textAlignment w:val="auto"/>
        <w:rPr>
          <w:sz w:val="24"/>
          <w:szCs w:val="24"/>
          <w:lang w:val="kk-KZ" w:eastAsia="ru-RU"/>
        </w:rPr>
      </w:pPr>
      <w:r w:rsidRPr="00004BF1">
        <w:rPr>
          <w:noProof/>
          <w:sz w:val="24"/>
          <w:szCs w:val="24"/>
          <w:lang w:eastAsia="ru-RU"/>
        </w:rPr>
        <w:lastRenderedPageBreak/>
        <w:drawing>
          <wp:inline distT="0" distB="0" distL="0" distR="0" wp14:anchorId="466754B5" wp14:editId="05298D42">
            <wp:extent cx="5939790" cy="8292992"/>
            <wp:effectExtent l="0" t="0" r="3810" b="0"/>
            <wp:docPr id="13" name="Рисунок 13" descr="C:\Users\Lau\Desktop\Отчет по ГФ_2020\В ГОСИНТИ\Рецензия -ГФ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Отчет по ГФ_2020\В ГОСИНТИ\Рецензия -ГФ - 000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9790" cy="8292992"/>
                    </a:xfrm>
                    <a:prstGeom prst="rect">
                      <a:avLst/>
                    </a:prstGeom>
                    <a:noFill/>
                    <a:ln>
                      <a:noFill/>
                    </a:ln>
                  </pic:spPr>
                </pic:pic>
              </a:graphicData>
            </a:graphic>
          </wp:inline>
        </w:drawing>
      </w:r>
    </w:p>
    <w:p w:rsidR="003E519C" w:rsidRPr="00004BF1" w:rsidRDefault="003E519C" w:rsidP="003E519C">
      <w:pPr>
        <w:overflowPunct/>
        <w:autoSpaceDE/>
        <w:autoSpaceDN/>
        <w:adjustRightInd/>
        <w:spacing w:line="360" w:lineRule="auto"/>
        <w:contextualSpacing/>
        <w:jc w:val="both"/>
        <w:textAlignment w:val="auto"/>
        <w:rPr>
          <w:sz w:val="24"/>
          <w:szCs w:val="24"/>
          <w:lang w:val="kk-KZ" w:eastAsia="ru-RU"/>
        </w:rPr>
      </w:pPr>
      <w:r w:rsidRPr="00004BF1">
        <w:rPr>
          <w:sz w:val="24"/>
          <w:szCs w:val="24"/>
          <w:lang w:val="kk-KZ" w:eastAsia="ru-RU"/>
        </w:rPr>
        <w:br w:type="page"/>
      </w:r>
    </w:p>
    <w:p w:rsidR="003E519C" w:rsidRPr="00004BF1" w:rsidRDefault="003E519C" w:rsidP="003E519C">
      <w:pPr>
        <w:overflowPunct/>
        <w:autoSpaceDE/>
        <w:autoSpaceDN/>
        <w:adjustRightInd/>
        <w:spacing w:line="360" w:lineRule="auto"/>
        <w:contextualSpacing/>
        <w:jc w:val="center"/>
        <w:textAlignment w:val="auto"/>
        <w:rPr>
          <w:b/>
          <w:sz w:val="24"/>
          <w:szCs w:val="24"/>
          <w:lang w:val="kk-KZ" w:eastAsia="ru-RU"/>
        </w:rPr>
      </w:pPr>
      <w:r w:rsidRPr="00004BF1">
        <w:rPr>
          <w:b/>
          <w:sz w:val="24"/>
          <w:szCs w:val="24"/>
          <w:lang w:val="kk-KZ" w:eastAsia="ru-RU"/>
        </w:rPr>
        <w:lastRenderedPageBreak/>
        <w:t>ПРИЛОЖЕНИЕ И</w:t>
      </w:r>
    </w:p>
    <w:p w:rsidR="003E519C" w:rsidRPr="00D66104" w:rsidRDefault="003E519C" w:rsidP="003E519C">
      <w:pPr>
        <w:overflowPunct/>
        <w:autoSpaceDE/>
        <w:autoSpaceDN/>
        <w:adjustRightInd/>
        <w:spacing w:line="360" w:lineRule="auto"/>
        <w:contextualSpacing/>
        <w:jc w:val="center"/>
        <w:textAlignment w:val="auto"/>
        <w:rPr>
          <w:b/>
          <w:sz w:val="24"/>
          <w:szCs w:val="24"/>
          <w:lang w:val="kk-KZ" w:eastAsia="ru-RU"/>
        </w:rPr>
      </w:pPr>
    </w:p>
    <w:p w:rsidR="005852D1" w:rsidRPr="00004BF1" w:rsidRDefault="00D66104" w:rsidP="003E519C">
      <w:pPr>
        <w:overflowPunct/>
        <w:autoSpaceDE/>
        <w:autoSpaceDN/>
        <w:adjustRightInd/>
        <w:spacing w:line="360" w:lineRule="auto"/>
        <w:contextualSpacing/>
        <w:jc w:val="center"/>
        <w:textAlignment w:val="auto"/>
        <w:rPr>
          <w:noProof/>
          <w:sz w:val="24"/>
          <w:szCs w:val="24"/>
          <w:lang w:eastAsia="ru-RU"/>
        </w:rPr>
      </w:pPr>
      <w:r w:rsidRPr="00D66104">
        <w:rPr>
          <w:b/>
          <w:sz w:val="24"/>
          <w:szCs w:val="24"/>
          <w:lang w:eastAsia="ar-SA"/>
        </w:rPr>
        <w:t>Рецензия на НИР АО «Институт географии и водной безопасности»</w:t>
      </w:r>
      <w:r w:rsidR="00DC47D3" w:rsidRPr="00004BF1">
        <w:rPr>
          <w:noProof/>
          <w:sz w:val="24"/>
          <w:szCs w:val="24"/>
          <w:lang w:eastAsia="ru-RU"/>
        </w:rPr>
        <w:drawing>
          <wp:inline distT="0" distB="0" distL="0" distR="0" wp14:anchorId="261CC6DD" wp14:editId="3905D45E">
            <wp:extent cx="5939790" cy="8317345"/>
            <wp:effectExtent l="0" t="0" r="3810" b="7620"/>
            <wp:docPr id="18" name="Рисунок 18" descr="C:\Users\Lau\Desktop\Отчет по ГФ_2020\рецен. ГФ_ИГ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20\рецен. ГФ_ИГ - 000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9790" cy="8317345"/>
                    </a:xfrm>
                    <a:prstGeom prst="rect">
                      <a:avLst/>
                    </a:prstGeom>
                    <a:noFill/>
                    <a:ln>
                      <a:noFill/>
                    </a:ln>
                  </pic:spPr>
                </pic:pic>
              </a:graphicData>
            </a:graphic>
          </wp:inline>
        </w:drawing>
      </w:r>
    </w:p>
    <w:p w:rsidR="005852D1" w:rsidRPr="00004BF1" w:rsidRDefault="00DC47D3" w:rsidP="003E519C">
      <w:pPr>
        <w:overflowPunct/>
        <w:autoSpaceDE/>
        <w:autoSpaceDN/>
        <w:adjustRightInd/>
        <w:spacing w:line="360" w:lineRule="auto"/>
        <w:contextualSpacing/>
        <w:jc w:val="center"/>
        <w:textAlignment w:val="auto"/>
        <w:rPr>
          <w:noProof/>
          <w:sz w:val="24"/>
          <w:szCs w:val="24"/>
          <w:lang w:eastAsia="ru-RU"/>
        </w:rPr>
      </w:pPr>
      <w:r w:rsidRPr="00004BF1">
        <w:rPr>
          <w:noProof/>
          <w:sz w:val="24"/>
          <w:szCs w:val="24"/>
          <w:lang w:eastAsia="ru-RU"/>
        </w:rPr>
        <w:lastRenderedPageBreak/>
        <w:drawing>
          <wp:inline distT="0" distB="0" distL="0" distR="0" wp14:anchorId="2FB0E9F3" wp14:editId="310BD3EA">
            <wp:extent cx="5939790" cy="8016246"/>
            <wp:effectExtent l="0" t="0" r="3810" b="3810"/>
            <wp:docPr id="19" name="Рисунок 19" descr="C:\Users\Lau\Desktop\Отчет по ГФ_2020\рецен. ГФ_ИГ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Отчет по ГФ_2020\рецен. ГФ_ИГ - 000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9790" cy="8016246"/>
                    </a:xfrm>
                    <a:prstGeom prst="rect">
                      <a:avLst/>
                    </a:prstGeom>
                    <a:noFill/>
                    <a:ln>
                      <a:noFill/>
                    </a:ln>
                  </pic:spPr>
                </pic:pic>
              </a:graphicData>
            </a:graphic>
          </wp:inline>
        </w:drawing>
      </w:r>
    </w:p>
    <w:p w:rsidR="00DC47D3" w:rsidRPr="00004BF1" w:rsidRDefault="00DC47D3" w:rsidP="003E519C">
      <w:pPr>
        <w:overflowPunct/>
        <w:autoSpaceDE/>
        <w:autoSpaceDN/>
        <w:adjustRightInd/>
        <w:spacing w:line="360" w:lineRule="auto"/>
        <w:contextualSpacing/>
        <w:jc w:val="center"/>
        <w:textAlignment w:val="auto"/>
        <w:rPr>
          <w:noProof/>
          <w:sz w:val="24"/>
          <w:szCs w:val="24"/>
          <w:lang w:eastAsia="ru-RU"/>
        </w:rPr>
      </w:pPr>
      <w:r w:rsidRPr="00004BF1">
        <w:rPr>
          <w:noProof/>
          <w:sz w:val="24"/>
          <w:szCs w:val="24"/>
          <w:lang w:eastAsia="ru-RU"/>
        </w:rPr>
        <w:br w:type="page"/>
      </w:r>
    </w:p>
    <w:p w:rsidR="003E519C" w:rsidRPr="00004BF1" w:rsidRDefault="003E519C" w:rsidP="003E519C">
      <w:pPr>
        <w:overflowPunct/>
        <w:autoSpaceDE/>
        <w:autoSpaceDN/>
        <w:adjustRightInd/>
        <w:spacing w:line="360" w:lineRule="auto"/>
        <w:contextualSpacing/>
        <w:jc w:val="center"/>
        <w:textAlignment w:val="auto"/>
        <w:rPr>
          <w:b/>
          <w:sz w:val="24"/>
          <w:szCs w:val="24"/>
          <w:lang w:eastAsia="ru-RU"/>
        </w:rPr>
      </w:pPr>
      <w:r w:rsidRPr="00004BF1">
        <w:rPr>
          <w:b/>
          <w:sz w:val="24"/>
          <w:szCs w:val="24"/>
          <w:lang w:eastAsia="ru-RU"/>
        </w:rPr>
        <w:lastRenderedPageBreak/>
        <w:t>ПРИЛОЖЕНИЕ К</w:t>
      </w:r>
    </w:p>
    <w:p w:rsidR="003E519C" w:rsidRPr="00004BF1" w:rsidRDefault="003E519C" w:rsidP="003E519C">
      <w:pPr>
        <w:overflowPunct/>
        <w:autoSpaceDE/>
        <w:autoSpaceDN/>
        <w:adjustRightInd/>
        <w:spacing w:line="360" w:lineRule="auto"/>
        <w:contextualSpacing/>
        <w:jc w:val="center"/>
        <w:textAlignment w:val="auto"/>
        <w:rPr>
          <w:sz w:val="24"/>
          <w:szCs w:val="24"/>
          <w:lang w:eastAsia="ru-RU"/>
        </w:rPr>
      </w:pPr>
    </w:p>
    <w:p w:rsidR="003E519C" w:rsidRPr="008E269D" w:rsidRDefault="003E519C" w:rsidP="003E519C">
      <w:pPr>
        <w:overflowPunct/>
        <w:autoSpaceDE/>
        <w:autoSpaceDN/>
        <w:adjustRightInd/>
        <w:spacing w:line="360" w:lineRule="auto"/>
        <w:contextualSpacing/>
        <w:jc w:val="center"/>
        <w:textAlignment w:val="auto"/>
        <w:rPr>
          <w:b/>
          <w:sz w:val="24"/>
          <w:szCs w:val="24"/>
          <w:lang w:eastAsia="ru-RU"/>
        </w:rPr>
      </w:pPr>
      <w:r w:rsidRPr="008E269D">
        <w:rPr>
          <w:b/>
          <w:sz w:val="24"/>
          <w:szCs w:val="24"/>
          <w:lang w:eastAsia="ru-RU"/>
        </w:rPr>
        <w:t xml:space="preserve">Использование в работе зарубежных информационных ресурсов </w:t>
      </w:r>
    </w:p>
    <w:p w:rsidR="003E519C" w:rsidRPr="00004BF1" w:rsidRDefault="003E519C" w:rsidP="003E519C">
      <w:pPr>
        <w:overflowPunct/>
        <w:autoSpaceDE/>
        <w:autoSpaceDN/>
        <w:adjustRightInd/>
        <w:spacing w:line="360" w:lineRule="auto"/>
        <w:contextualSpacing/>
        <w:jc w:val="center"/>
        <w:textAlignment w:val="auto"/>
        <w:rPr>
          <w:sz w:val="24"/>
          <w:szCs w:val="24"/>
          <w:lang w:eastAsia="ru-RU"/>
        </w:rPr>
      </w:pPr>
    </w:p>
    <w:p w:rsidR="003E519C" w:rsidRPr="00004BF1" w:rsidRDefault="003E519C" w:rsidP="003E519C">
      <w:pPr>
        <w:numPr>
          <w:ilvl w:val="0"/>
          <w:numId w:val="4"/>
        </w:numPr>
        <w:tabs>
          <w:tab w:val="left" w:pos="993"/>
        </w:tabs>
        <w:overflowPunct/>
        <w:autoSpaceDE/>
        <w:autoSpaceDN/>
        <w:adjustRightInd/>
        <w:spacing w:line="360" w:lineRule="auto"/>
        <w:ind w:left="0" w:firstLine="709"/>
        <w:contextualSpacing/>
        <w:jc w:val="both"/>
        <w:textAlignment w:val="auto"/>
        <w:rPr>
          <w:sz w:val="24"/>
          <w:szCs w:val="24"/>
          <w:lang w:eastAsia="ru-RU"/>
        </w:rPr>
      </w:pPr>
      <w:r w:rsidRPr="00004BF1">
        <w:rPr>
          <w:sz w:val="24"/>
          <w:szCs w:val="24"/>
          <w:lang w:eastAsia="ru-RU"/>
        </w:rPr>
        <w:t xml:space="preserve">«Scopus» – библиографическая и реферативная база данных и инструмент для отслеживания цитируемости статей, опубликованных в научных изданиях. </w:t>
      </w:r>
    </w:p>
    <w:p w:rsidR="003E519C" w:rsidRPr="00004BF1" w:rsidRDefault="003E519C" w:rsidP="003E519C">
      <w:pPr>
        <w:tabs>
          <w:tab w:val="left" w:pos="993"/>
        </w:tabs>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 xml:space="preserve">В базе данных «Scopus» (www.scopus.com) нами отслеживался индекс цитируемости авторов статей по тематике естественные, химические и науки об окружающей среде. </w:t>
      </w:r>
    </w:p>
    <w:p w:rsidR="003E519C" w:rsidRPr="00004BF1" w:rsidRDefault="003E519C" w:rsidP="003E519C">
      <w:pPr>
        <w:numPr>
          <w:ilvl w:val="0"/>
          <w:numId w:val="4"/>
        </w:numPr>
        <w:tabs>
          <w:tab w:val="left" w:pos="851"/>
          <w:tab w:val="left" w:pos="993"/>
        </w:tabs>
        <w:overflowPunct/>
        <w:autoSpaceDE/>
        <w:autoSpaceDN/>
        <w:adjustRightInd/>
        <w:spacing w:line="360" w:lineRule="auto"/>
        <w:ind w:left="0" w:firstLine="709"/>
        <w:contextualSpacing/>
        <w:jc w:val="both"/>
        <w:textAlignment w:val="auto"/>
        <w:rPr>
          <w:sz w:val="24"/>
          <w:szCs w:val="24"/>
          <w:lang w:eastAsia="ru-RU"/>
        </w:rPr>
      </w:pPr>
      <w:r w:rsidRPr="00004BF1">
        <w:rPr>
          <w:sz w:val="24"/>
          <w:szCs w:val="24"/>
          <w:lang w:eastAsia="ru-RU"/>
        </w:rPr>
        <w:t xml:space="preserve"> </w:t>
      </w:r>
      <w:r w:rsidRPr="00004BF1">
        <w:rPr>
          <w:sz w:val="24"/>
          <w:szCs w:val="24"/>
          <w:lang w:val="en-US" w:eastAsia="ru-RU"/>
        </w:rPr>
        <w:t>Elsevier</w:t>
      </w:r>
      <w:r w:rsidRPr="00004BF1">
        <w:rPr>
          <w:sz w:val="24"/>
          <w:szCs w:val="24"/>
          <w:lang w:eastAsia="ru-RU"/>
        </w:rPr>
        <w:t xml:space="preserve"> – </w:t>
      </w:r>
      <w:r w:rsidRPr="00004BF1">
        <w:rPr>
          <w:sz w:val="24"/>
          <w:szCs w:val="24"/>
          <w:shd w:val="clear" w:color="auto" w:fill="FFFFFF"/>
          <w:lang w:eastAsia="en-US"/>
        </w:rPr>
        <w:t>крупнейший в мире издатель научно-технической, медицинской литературы и провайдер информационных решений в области науки и образования</w:t>
      </w:r>
      <w:r w:rsidRPr="00004BF1">
        <w:rPr>
          <w:sz w:val="24"/>
          <w:szCs w:val="24"/>
          <w:lang w:eastAsia="ru-RU"/>
        </w:rPr>
        <w:t xml:space="preserve">. </w:t>
      </w:r>
    </w:p>
    <w:p w:rsidR="003E519C" w:rsidRPr="00004BF1" w:rsidRDefault="003E519C" w:rsidP="003E519C">
      <w:pPr>
        <w:tabs>
          <w:tab w:val="left" w:pos="993"/>
        </w:tabs>
        <w:overflowPunct/>
        <w:autoSpaceDE/>
        <w:autoSpaceDN/>
        <w:adjustRightInd/>
        <w:spacing w:line="360" w:lineRule="auto"/>
        <w:ind w:firstLine="709"/>
        <w:contextualSpacing/>
        <w:jc w:val="both"/>
        <w:textAlignment w:val="auto"/>
        <w:rPr>
          <w:sz w:val="24"/>
          <w:szCs w:val="24"/>
          <w:lang w:eastAsia="ru-RU"/>
        </w:rPr>
      </w:pPr>
      <w:r w:rsidRPr="00004BF1">
        <w:rPr>
          <w:sz w:val="24"/>
          <w:szCs w:val="24"/>
          <w:lang w:eastAsia="ru-RU"/>
        </w:rPr>
        <w:t>В ходе выполнения проекта была изучена литература и отдельно взятые публикации в разделе экотоксикологии и безопасности окружающей среды на сайте: www.sciencedirect.com</w:t>
      </w:r>
    </w:p>
    <w:p w:rsidR="003E519C" w:rsidRPr="00004BF1" w:rsidRDefault="003E519C" w:rsidP="003E519C">
      <w:pPr>
        <w:overflowPunct/>
        <w:autoSpaceDE/>
        <w:autoSpaceDN/>
        <w:adjustRightInd/>
        <w:spacing w:line="360" w:lineRule="auto"/>
        <w:ind w:firstLine="567"/>
        <w:contextualSpacing/>
        <w:jc w:val="both"/>
        <w:textAlignment w:val="auto"/>
        <w:rPr>
          <w:sz w:val="24"/>
          <w:szCs w:val="24"/>
          <w:lang w:eastAsia="ru-RU"/>
        </w:rPr>
      </w:pPr>
      <w:r w:rsidRPr="00004BF1">
        <w:rPr>
          <w:sz w:val="24"/>
          <w:szCs w:val="24"/>
          <w:lang w:eastAsia="ru-RU"/>
        </w:rPr>
        <w:br w:type="page"/>
      </w:r>
    </w:p>
    <w:p w:rsidR="00FE606E" w:rsidRPr="00004BF1" w:rsidRDefault="00FE606E" w:rsidP="00FE606E">
      <w:pPr>
        <w:overflowPunct/>
        <w:autoSpaceDE/>
        <w:autoSpaceDN/>
        <w:adjustRightInd/>
        <w:spacing w:line="360" w:lineRule="auto"/>
        <w:contextualSpacing/>
        <w:jc w:val="center"/>
        <w:textAlignment w:val="auto"/>
        <w:rPr>
          <w:b/>
          <w:sz w:val="24"/>
          <w:szCs w:val="24"/>
          <w:lang w:eastAsia="ru-RU"/>
        </w:rPr>
      </w:pPr>
      <w:r w:rsidRPr="00004BF1">
        <w:rPr>
          <w:b/>
          <w:sz w:val="24"/>
          <w:szCs w:val="24"/>
          <w:lang w:eastAsia="ru-RU"/>
        </w:rPr>
        <w:lastRenderedPageBreak/>
        <w:t>ПРИЛОЖЕНИЕ Л</w:t>
      </w:r>
    </w:p>
    <w:p w:rsidR="00FE606E" w:rsidRPr="00004BF1" w:rsidRDefault="00FE606E" w:rsidP="00FE606E">
      <w:pPr>
        <w:overflowPunct/>
        <w:autoSpaceDE/>
        <w:autoSpaceDN/>
        <w:adjustRightInd/>
        <w:spacing w:line="360" w:lineRule="auto"/>
        <w:ind w:firstLine="709"/>
        <w:contextualSpacing/>
        <w:jc w:val="center"/>
        <w:textAlignment w:val="auto"/>
        <w:rPr>
          <w:sz w:val="24"/>
          <w:szCs w:val="24"/>
          <w:lang w:eastAsia="ru-RU"/>
        </w:rPr>
      </w:pPr>
    </w:p>
    <w:p w:rsidR="00FA21CC" w:rsidRDefault="00FA21CC" w:rsidP="00FE606E">
      <w:pPr>
        <w:overflowPunct/>
        <w:autoSpaceDE/>
        <w:autoSpaceDN/>
        <w:adjustRightInd/>
        <w:spacing w:line="360" w:lineRule="auto"/>
        <w:contextualSpacing/>
        <w:jc w:val="center"/>
        <w:textAlignment w:val="auto"/>
        <w:rPr>
          <w:b/>
          <w:sz w:val="24"/>
          <w:szCs w:val="24"/>
          <w:lang w:eastAsia="ru-RU"/>
        </w:rPr>
      </w:pPr>
      <w:proofErr w:type="gramStart"/>
      <w:r w:rsidRPr="00FA21CC">
        <w:rPr>
          <w:b/>
          <w:sz w:val="24"/>
          <w:szCs w:val="24"/>
          <w:lang w:eastAsia="ru-RU"/>
        </w:rPr>
        <w:t>Документы</w:t>
      </w:r>
      <w:proofErr w:type="gramEnd"/>
      <w:r w:rsidRPr="00FA21CC">
        <w:rPr>
          <w:b/>
          <w:sz w:val="24"/>
          <w:szCs w:val="24"/>
          <w:lang w:eastAsia="ru-RU"/>
        </w:rPr>
        <w:t xml:space="preserve"> подтверждающие публикации</w:t>
      </w:r>
    </w:p>
    <w:p w:rsidR="00FA21CC" w:rsidRPr="00FA21CC" w:rsidRDefault="00FA21CC" w:rsidP="00FE606E">
      <w:pPr>
        <w:overflowPunct/>
        <w:autoSpaceDE/>
        <w:autoSpaceDN/>
        <w:adjustRightInd/>
        <w:spacing w:line="360" w:lineRule="auto"/>
        <w:contextualSpacing/>
        <w:jc w:val="center"/>
        <w:textAlignment w:val="auto"/>
        <w:rPr>
          <w:b/>
          <w:sz w:val="24"/>
          <w:szCs w:val="24"/>
          <w:lang w:eastAsia="ru-RU"/>
        </w:rPr>
      </w:pPr>
    </w:p>
    <w:p w:rsidR="00FE606E" w:rsidRPr="00FA21CC" w:rsidRDefault="00FE606E" w:rsidP="00FE606E">
      <w:pPr>
        <w:overflowPunct/>
        <w:autoSpaceDE/>
        <w:autoSpaceDN/>
        <w:adjustRightInd/>
        <w:spacing w:line="360" w:lineRule="auto"/>
        <w:contextualSpacing/>
        <w:jc w:val="center"/>
        <w:textAlignment w:val="auto"/>
        <w:rPr>
          <w:sz w:val="24"/>
          <w:szCs w:val="24"/>
          <w:lang w:eastAsia="ru-RU"/>
        </w:rPr>
      </w:pPr>
      <w:proofErr w:type="gramStart"/>
      <w:r w:rsidRPr="00FA21CC">
        <w:rPr>
          <w:sz w:val="24"/>
          <w:szCs w:val="24"/>
          <w:lang w:eastAsia="ru-RU"/>
        </w:rPr>
        <w:t>Документы</w:t>
      </w:r>
      <w:proofErr w:type="gramEnd"/>
      <w:r w:rsidRPr="00FA21CC">
        <w:rPr>
          <w:sz w:val="24"/>
          <w:szCs w:val="24"/>
          <w:lang w:eastAsia="ru-RU"/>
        </w:rPr>
        <w:t xml:space="preserve"> подтверждающие публикаций</w:t>
      </w:r>
      <w:r w:rsidR="00EC6E1C" w:rsidRPr="00FA21CC">
        <w:rPr>
          <w:sz w:val="24"/>
          <w:szCs w:val="24"/>
          <w:lang w:eastAsia="ru-RU"/>
        </w:rPr>
        <w:t xml:space="preserve"> за 2018 г.</w:t>
      </w:r>
    </w:p>
    <w:p w:rsidR="00FE606E" w:rsidRPr="00004BF1" w:rsidRDefault="009D7819" w:rsidP="009D7819">
      <w:pPr>
        <w:tabs>
          <w:tab w:val="left" w:pos="567"/>
          <w:tab w:val="left" w:pos="993"/>
        </w:tabs>
        <w:overflowPunct/>
        <w:autoSpaceDE/>
        <w:autoSpaceDN/>
        <w:adjustRightInd/>
        <w:spacing w:line="360" w:lineRule="auto"/>
        <w:ind w:firstLine="709"/>
        <w:contextualSpacing/>
        <w:jc w:val="both"/>
        <w:textAlignment w:val="auto"/>
        <w:rPr>
          <w:rFonts w:eastAsiaTheme="minorHAnsi" w:cstheme="minorBidi"/>
          <w:sz w:val="24"/>
          <w:szCs w:val="22"/>
          <w:lang w:eastAsia="en-US"/>
        </w:rPr>
      </w:pPr>
      <w:r w:rsidRPr="00004BF1">
        <w:rPr>
          <w:rFonts w:eastAsiaTheme="minorHAnsi" w:cstheme="minorBidi"/>
          <w:sz w:val="24"/>
          <w:szCs w:val="22"/>
          <w:lang w:eastAsia="en-US"/>
        </w:rPr>
        <w:t xml:space="preserve">1. </w:t>
      </w:r>
      <w:r w:rsidR="00FE606E" w:rsidRPr="00004BF1">
        <w:rPr>
          <w:rFonts w:eastAsiaTheme="minorHAnsi" w:cstheme="minorBidi"/>
          <w:sz w:val="24"/>
          <w:szCs w:val="22"/>
          <w:lang w:eastAsia="en-US"/>
        </w:rPr>
        <w:t xml:space="preserve">Амиргалиев Н.А., Мадибеков А.С., Исмуханова Л.Т., Кулбекова Р.А., </w:t>
      </w:r>
      <w:proofErr w:type="spellStart"/>
      <w:r w:rsidR="00FE606E" w:rsidRPr="00004BF1">
        <w:rPr>
          <w:rFonts w:eastAsiaTheme="minorHAnsi" w:cstheme="minorBidi"/>
          <w:sz w:val="24"/>
          <w:szCs w:val="22"/>
          <w:lang w:eastAsia="en-US"/>
        </w:rPr>
        <w:t>Мұсақұлқызы</w:t>
      </w:r>
      <w:proofErr w:type="spellEnd"/>
      <w:r w:rsidR="00FE606E" w:rsidRPr="00004BF1">
        <w:rPr>
          <w:rFonts w:eastAsiaTheme="minorHAnsi" w:cstheme="minorBidi"/>
          <w:sz w:val="24"/>
          <w:szCs w:val="22"/>
          <w:lang w:eastAsia="en-US"/>
        </w:rPr>
        <w:t xml:space="preserve"> А., </w:t>
      </w:r>
      <w:proofErr w:type="spellStart"/>
      <w:proofErr w:type="gramStart"/>
      <w:r w:rsidR="00FE606E" w:rsidRPr="00004BF1">
        <w:rPr>
          <w:rFonts w:eastAsiaTheme="minorHAnsi" w:cstheme="minorBidi"/>
          <w:sz w:val="24"/>
          <w:szCs w:val="22"/>
          <w:lang w:eastAsia="en-US"/>
        </w:rPr>
        <w:t>Жәди</w:t>
      </w:r>
      <w:proofErr w:type="spellEnd"/>
      <w:proofErr w:type="gramEnd"/>
      <w:r w:rsidR="00FE606E" w:rsidRPr="00004BF1">
        <w:rPr>
          <w:rFonts w:eastAsiaTheme="minorHAnsi" w:cstheme="minorBidi"/>
          <w:sz w:val="24"/>
          <w:szCs w:val="22"/>
          <w:lang w:eastAsia="en-US"/>
        </w:rPr>
        <w:t xml:space="preserve"> А.Ө. Современные физико-химические параметры снежного покрова Алматинской агломерации // «Вопросы географии и геоэкологии». – Алматы, 2018. – № 3. – С. 113</w:t>
      </w:r>
      <w:r w:rsidR="005C6E36" w:rsidRPr="00004BF1">
        <w:rPr>
          <w:color w:val="000000"/>
          <w:sz w:val="24"/>
          <w:szCs w:val="24"/>
          <w:lang w:eastAsia="ru-RU"/>
        </w:rPr>
        <w:t>–</w:t>
      </w:r>
      <w:r w:rsidR="00FE606E" w:rsidRPr="00004BF1">
        <w:rPr>
          <w:rFonts w:eastAsiaTheme="minorHAnsi" w:cstheme="minorBidi"/>
          <w:sz w:val="24"/>
          <w:szCs w:val="22"/>
          <w:lang w:eastAsia="en-US"/>
        </w:rPr>
        <w:t xml:space="preserve">118. </w:t>
      </w:r>
    </w:p>
    <w:p w:rsidR="00FE606E" w:rsidRPr="00004BF1" w:rsidRDefault="00FE606E" w:rsidP="00FE606E">
      <w:pPr>
        <w:overflowPunct/>
        <w:autoSpaceDE/>
        <w:autoSpaceDN/>
        <w:adjustRightInd/>
        <w:jc w:val="both"/>
        <w:textAlignment w:val="auto"/>
        <w:rPr>
          <w:sz w:val="24"/>
          <w:szCs w:val="24"/>
          <w:lang w:eastAsia="ru-RU"/>
        </w:rPr>
      </w:pP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004BF1">
        <w:rPr>
          <w:rFonts w:eastAsiaTheme="minorHAnsi" w:cstheme="minorBidi"/>
          <w:noProof/>
          <w:sz w:val="24"/>
          <w:szCs w:val="22"/>
          <w:lang w:eastAsia="ru-RU"/>
        </w:rPr>
        <w:drawing>
          <wp:inline distT="0" distB="0" distL="0" distR="0" wp14:anchorId="2DCD7A2C" wp14:editId="3ED4AC5F">
            <wp:extent cx="5230867" cy="6687403"/>
            <wp:effectExtent l="0" t="0" r="825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3630" t="2725" r="2177" b="6444"/>
                    <a:stretch/>
                  </pic:blipFill>
                  <pic:spPr bwMode="auto">
                    <a:xfrm>
                      <a:off x="0" y="0"/>
                      <a:ext cx="5245564" cy="6706192"/>
                    </a:xfrm>
                    <a:prstGeom prst="rect">
                      <a:avLst/>
                    </a:prstGeom>
                    <a:ln>
                      <a:noFill/>
                    </a:ln>
                    <a:extLst>
                      <a:ext uri="{53640926-AAD7-44D8-BBD7-CCE9431645EC}">
                        <a14:shadowObscured xmlns:a14="http://schemas.microsoft.com/office/drawing/2010/main"/>
                      </a:ext>
                    </a:extLst>
                  </pic:spPr>
                </pic:pic>
              </a:graphicData>
            </a:graphic>
          </wp:inline>
        </w:drawing>
      </w:r>
      <w:r w:rsidRPr="00004BF1">
        <w:rPr>
          <w:rFonts w:eastAsiaTheme="minorHAnsi" w:cstheme="minorBidi"/>
          <w:sz w:val="24"/>
          <w:szCs w:val="22"/>
          <w:lang w:eastAsia="en-US"/>
        </w:rPr>
        <w:br w:type="page"/>
      </w: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004BF1">
        <w:rPr>
          <w:rFonts w:eastAsiaTheme="minorHAnsi" w:cstheme="minorBidi"/>
          <w:noProof/>
          <w:sz w:val="24"/>
          <w:szCs w:val="22"/>
          <w:lang w:eastAsia="ru-RU"/>
        </w:rPr>
        <w:lastRenderedPageBreak/>
        <w:drawing>
          <wp:inline distT="0" distB="0" distL="0" distR="0" wp14:anchorId="7FE58FCD" wp14:editId="24CA9CC4">
            <wp:extent cx="5915051" cy="86487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7601" t="6079" r="7601" b="6436"/>
                    <a:stretch/>
                  </pic:blipFill>
                  <pic:spPr bwMode="auto">
                    <a:xfrm>
                      <a:off x="0" y="0"/>
                      <a:ext cx="5915051" cy="8648700"/>
                    </a:xfrm>
                    <a:prstGeom prst="rect">
                      <a:avLst/>
                    </a:prstGeom>
                    <a:ln>
                      <a:noFill/>
                    </a:ln>
                    <a:extLst>
                      <a:ext uri="{53640926-AAD7-44D8-BBD7-CCE9431645EC}">
                        <a14:shadowObscured xmlns:a14="http://schemas.microsoft.com/office/drawing/2010/main"/>
                      </a:ext>
                    </a:extLst>
                  </pic:spPr>
                </pic:pic>
              </a:graphicData>
            </a:graphic>
          </wp:inline>
        </w:drawing>
      </w:r>
      <w:r w:rsidRPr="00004BF1">
        <w:rPr>
          <w:rFonts w:eastAsiaTheme="minorHAnsi" w:cstheme="minorBidi"/>
          <w:sz w:val="24"/>
          <w:szCs w:val="22"/>
          <w:lang w:eastAsia="en-US"/>
        </w:rPr>
        <w:br w:type="page"/>
      </w: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004BF1">
        <w:rPr>
          <w:noProof/>
          <w:sz w:val="24"/>
          <w:szCs w:val="24"/>
          <w:lang w:eastAsia="ru-RU"/>
        </w:rPr>
        <w:lastRenderedPageBreak/>
        <w:drawing>
          <wp:inline distT="0" distB="0" distL="0" distR="0" wp14:anchorId="0BECD742" wp14:editId="180AC077">
            <wp:extent cx="6211065" cy="851620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5058" t="8294" r="5727" b="6858"/>
                    <a:stretch/>
                  </pic:blipFill>
                  <pic:spPr bwMode="auto">
                    <a:xfrm>
                      <a:off x="0" y="0"/>
                      <a:ext cx="6216189" cy="8523229"/>
                    </a:xfrm>
                    <a:prstGeom prst="rect">
                      <a:avLst/>
                    </a:prstGeom>
                    <a:ln>
                      <a:noFill/>
                    </a:ln>
                    <a:extLst>
                      <a:ext uri="{53640926-AAD7-44D8-BBD7-CCE9431645EC}">
                        <a14:shadowObscured xmlns:a14="http://schemas.microsoft.com/office/drawing/2010/main"/>
                      </a:ext>
                    </a:extLst>
                  </pic:spPr>
                </pic:pic>
              </a:graphicData>
            </a:graphic>
          </wp:inline>
        </w:drawing>
      </w:r>
    </w:p>
    <w:p w:rsidR="00FE606E" w:rsidRPr="00004BF1" w:rsidRDefault="00FE606E" w:rsidP="00FE606E">
      <w:pPr>
        <w:overflowPunct/>
        <w:autoSpaceDE/>
        <w:autoSpaceDN/>
        <w:adjustRightInd/>
        <w:jc w:val="both"/>
        <w:textAlignment w:val="auto"/>
        <w:rPr>
          <w:sz w:val="24"/>
          <w:szCs w:val="24"/>
          <w:lang w:eastAsia="ru-RU"/>
        </w:rPr>
      </w:pPr>
      <w:r w:rsidRPr="00004BF1">
        <w:rPr>
          <w:sz w:val="24"/>
          <w:szCs w:val="24"/>
          <w:lang w:eastAsia="ru-RU"/>
        </w:rPr>
        <w:br w:type="page"/>
      </w:r>
    </w:p>
    <w:p w:rsidR="00FE606E" w:rsidRPr="00004BF1" w:rsidRDefault="00FE606E" w:rsidP="00FE606E">
      <w:pPr>
        <w:overflowPunct/>
        <w:autoSpaceDE/>
        <w:autoSpaceDN/>
        <w:adjustRightInd/>
        <w:jc w:val="both"/>
        <w:textAlignment w:val="auto"/>
        <w:rPr>
          <w:sz w:val="24"/>
          <w:szCs w:val="24"/>
          <w:lang w:eastAsia="ru-RU"/>
        </w:rPr>
      </w:pPr>
      <w:r w:rsidRPr="00004BF1">
        <w:rPr>
          <w:noProof/>
          <w:sz w:val="24"/>
          <w:szCs w:val="24"/>
          <w:lang w:eastAsia="ru-RU"/>
        </w:rPr>
        <w:lastRenderedPageBreak/>
        <w:drawing>
          <wp:inline distT="0" distB="0" distL="0" distR="0" wp14:anchorId="6F8665A0" wp14:editId="11F5A782">
            <wp:extent cx="5950424" cy="8648154"/>
            <wp:effectExtent l="0" t="0" r="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4883" t="5165" r="5350" b="4287"/>
                    <a:stretch/>
                  </pic:blipFill>
                  <pic:spPr bwMode="auto">
                    <a:xfrm>
                      <a:off x="0" y="0"/>
                      <a:ext cx="5960388" cy="8662635"/>
                    </a:xfrm>
                    <a:prstGeom prst="rect">
                      <a:avLst/>
                    </a:prstGeom>
                    <a:ln>
                      <a:noFill/>
                    </a:ln>
                    <a:extLst>
                      <a:ext uri="{53640926-AAD7-44D8-BBD7-CCE9431645EC}">
                        <a14:shadowObscured xmlns:a14="http://schemas.microsoft.com/office/drawing/2010/main"/>
                      </a:ext>
                    </a:extLst>
                  </pic:spPr>
                </pic:pic>
              </a:graphicData>
            </a:graphic>
          </wp:inline>
        </w:drawing>
      </w:r>
    </w:p>
    <w:p w:rsidR="00FE606E" w:rsidRPr="00004BF1" w:rsidRDefault="00FE606E" w:rsidP="00FE606E">
      <w:pPr>
        <w:overflowPunct/>
        <w:autoSpaceDE/>
        <w:autoSpaceDN/>
        <w:adjustRightInd/>
        <w:jc w:val="both"/>
        <w:textAlignment w:val="auto"/>
        <w:rPr>
          <w:sz w:val="24"/>
          <w:szCs w:val="24"/>
          <w:lang w:eastAsia="ru-RU"/>
        </w:rPr>
      </w:pPr>
      <w:r w:rsidRPr="00004BF1">
        <w:rPr>
          <w:sz w:val="24"/>
          <w:szCs w:val="24"/>
          <w:lang w:eastAsia="ru-RU"/>
        </w:rPr>
        <w:br w:type="page"/>
      </w:r>
    </w:p>
    <w:p w:rsidR="00FE606E" w:rsidRPr="00004BF1" w:rsidRDefault="009D7819" w:rsidP="009D7819">
      <w:pPr>
        <w:tabs>
          <w:tab w:val="left" w:pos="993"/>
        </w:tabs>
        <w:overflowPunct/>
        <w:autoSpaceDE/>
        <w:autoSpaceDN/>
        <w:adjustRightInd/>
        <w:spacing w:line="360" w:lineRule="auto"/>
        <w:ind w:firstLine="709"/>
        <w:contextualSpacing/>
        <w:jc w:val="both"/>
        <w:textAlignment w:val="auto"/>
        <w:rPr>
          <w:rFonts w:eastAsiaTheme="minorHAnsi" w:cstheme="minorBidi"/>
          <w:sz w:val="24"/>
          <w:szCs w:val="22"/>
          <w:lang w:eastAsia="en-US"/>
        </w:rPr>
      </w:pPr>
      <w:r w:rsidRPr="00004BF1">
        <w:rPr>
          <w:rFonts w:eastAsiaTheme="minorHAnsi" w:cstheme="minorBidi"/>
          <w:sz w:val="24"/>
          <w:szCs w:val="22"/>
          <w:lang w:eastAsia="en-US"/>
        </w:rPr>
        <w:lastRenderedPageBreak/>
        <w:t xml:space="preserve">2. </w:t>
      </w:r>
      <w:r w:rsidR="00FE606E" w:rsidRPr="00004BF1">
        <w:rPr>
          <w:rFonts w:eastAsiaTheme="minorHAnsi" w:cstheme="minorBidi"/>
          <w:sz w:val="24"/>
          <w:szCs w:val="22"/>
          <w:lang w:eastAsia="en-US"/>
        </w:rPr>
        <w:t>Амиргалиев Н.А., Мадибеков А.С., Исмуханова Л.Т., Кулбекова Р.А. Мониторинг физико-химических показателей снежного покрова Алматинской агломерации // Материалы II Байкальской международной научно-</w:t>
      </w:r>
      <w:proofErr w:type="spellStart"/>
      <w:r w:rsidR="00FE606E" w:rsidRPr="00004BF1">
        <w:rPr>
          <w:rFonts w:eastAsiaTheme="minorHAnsi" w:cstheme="minorBidi"/>
          <w:sz w:val="24"/>
          <w:szCs w:val="22"/>
          <w:lang w:eastAsia="en-US"/>
        </w:rPr>
        <w:t>практ</w:t>
      </w:r>
      <w:proofErr w:type="spellEnd"/>
      <w:r w:rsidR="00FE606E" w:rsidRPr="00004BF1">
        <w:rPr>
          <w:rFonts w:eastAsiaTheme="minorHAnsi" w:cstheme="minorBidi"/>
          <w:sz w:val="24"/>
          <w:szCs w:val="22"/>
          <w:lang w:eastAsia="en-US"/>
        </w:rPr>
        <w:t xml:space="preserve">. конференций </w:t>
      </w:r>
      <w:r w:rsidR="00393E20" w:rsidRPr="00004BF1">
        <w:rPr>
          <w:rFonts w:eastAsiaTheme="minorHAnsi" w:cstheme="minorBidi"/>
          <w:sz w:val="24"/>
          <w:szCs w:val="22"/>
          <w:lang w:eastAsia="en-US"/>
        </w:rPr>
        <w:t xml:space="preserve">«Снежный покров, атмосферные осадки, аэрозоли: технология, климат, и экология» </w:t>
      </w:r>
      <w:r w:rsidR="00FE606E" w:rsidRPr="00004BF1">
        <w:rPr>
          <w:rFonts w:eastAsiaTheme="minorHAnsi" w:cstheme="minorBidi"/>
          <w:sz w:val="24"/>
          <w:szCs w:val="22"/>
          <w:lang w:eastAsia="en-US"/>
        </w:rPr>
        <w:t>(25-30 июня 2018 г.). – Иркутск: Изд-во ИРНИТУ, 2018. – С. 29</w:t>
      </w:r>
      <w:r w:rsidR="005C6E36" w:rsidRPr="00004BF1">
        <w:rPr>
          <w:color w:val="000000"/>
          <w:sz w:val="24"/>
          <w:szCs w:val="24"/>
          <w:lang w:eastAsia="ru-RU"/>
        </w:rPr>
        <w:t>–</w:t>
      </w:r>
      <w:r w:rsidR="00FE606E" w:rsidRPr="00004BF1">
        <w:rPr>
          <w:rFonts w:eastAsiaTheme="minorHAnsi" w:cstheme="minorBidi"/>
          <w:sz w:val="24"/>
          <w:szCs w:val="22"/>
          <w:lang w:eastAsia="en-US"/>
        </w:rPr>
        <w:t>33.</w:t>
      </w:r>
    </w:p>
    <w:p w:rsidR="00FE606E" w:rsidRPr="00004BF1" w:rsidRDefault="00FE606E" w:rsidP="00FE606E">
      <w:pPr>
        <w:tabs>
          <w:tab w:val="left" w:pos="1134"/>
        </w:tabs>
        <w:overflowPunct/>
        <w:autoSpaceDE/>
        <w:autoSpaceDN/>
        <w:adjustRightInd/>
        <w:spacing w:line="360" w:lineRule="auto"/>
        <w:jc w:val="both"/>
        <w:textAlignment w:val="auto"/>
        <w:rPr>
          <w:rFonts w:eastAsiaTheme="minorHAnsi" w:cstheme="minorBidi"/>
          <w:sz w:val="24"/>
          <w:szCs w:val="22"/>
          <w:lang w:eastAsia="en-US"/>
        </w:rPr>
      </w:pPr>
    </w:p>
    <w:p w:rsidR="00FE606E" w:rsidRPr="00004BF1" w:rsidRDefault="00FE606E" w:rsidP="00FE606E">
      <w:pPr>
        <w:overflowPunct/>
        <w:autoSpaceDE/>
        <w:autoSpaceDN/>
        <w:adjustRightInd/>
        <w:jc w:val="both"/>
        <w:textAlignment w:val="auto"/>
        <w:rPr>
          <w:rFonts w:eastAsiaTheme="minorHAnsi" w:cstheme="minorBidi"/>
          <w:sz w:val="24"/>
          <w:szCs w:val="22"/>
          <w:lang w:eastAsia="en-US"/>
        </w:rPr>
      </w:pPr>
      <w:r w:rsidRPr="00004BF1">
        <w:rPr>
          <w:rFonts w:eastAsiaTheme="minorHAnsi" w:cstheme="minorBidi"/>
          <w:noProof/>
          <w:sz w:val="24"/>
          <w:szCs w:val="22"/>
          <w:lang w:eastAsia="ru-RU"/>
        </w:rPr>
        <w:drawing>
          <wp:inline distT="0" distB="0" distL="0" distR="0" wp14:anchorId="1827EDC9" wp14:editId="4ED9FD67">
            <wp:extent cx="5225849" cy="7374884"/>
            <wp:effectExtent l="0" t="0" r="0" b="0"/>
            <wp:docPr id="43" name="Рисунок 43" descr="C:\Users\Kadyr.GEO1\Desktop\Бота\Публикации ЛГЭТ\научн. публикации, 2018 г\ПДФ\Иркутск, оз. Байкал 25-30 июня 2018 г\Тяжелые металлы в снежном покрове\img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dyr.GEO1\Desktop\Бота\Публикации ЛГЭТ\научн. публикации, 2018 г\ПДФ\Иркутск, оз. Байкал 25-30 июня 2018 г\Тяжелые металлы в снежном покрове\img27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26108" cy="7375250"/>
                    </a:xfrm>
                    <a:prstGeom prst="rect">
                      <a:avLst/>
                    </a:prstGeom>
                    <a:noFill/>
                    <a:ln>
                      <a:noFill/>
                    </a:ln>
                  </pic:spPr>
                </pic:pic>
              </a:graphicData>
            </a:graphic>
          </wp:inline>
        </w:drawing>
      </w: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004BF1">
        <w:rPr>
          <w:rFonts w:eastAsiaTheme="minorHAnsi" w:cstheme="minorBidi"/>
          <w:noProof/>
          <w:sz w:val="24"/>
          <w:szCs w:val="22"/>
          <w:lang w:eastAsia="ru-RU"/>
        </w:rPr>
        <w:lastRenderedPageBreak/>
        <w:drawing>
          <wp:inline distT="0" distB="0" distL="0" distR="0" wp14:anchorId="1BDB39E7" wp14:editId="44491275">
            <wp:extent cx="5924550" cy="9051396"/>
            <wp:effectExtent l="0" t="0" r="0" b="0"/>
            <wp:docPr id="44" name="Рисунок 44" descr="C:\Users\Kadyr.GEO1\Desktop\Бота\Публикации ЛГЭТ\научн. публикации, 2018 г\ПДФ\Иркутск, оз. Байкал 25-30 июня 2018 г\Тяжелые металлы в снежном покрове\img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dyr.GEO1\Desktop\Бота\Публикации ЛГЭТ\научн. публикации, 2018 г\ПДФ\Иркутск, оз. Байкал 25-30 июня 2018 г\Тяжелые металлы в снежном покрове\img274.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31270" t="16213" r="5228" b="15192"/>
                    <a:stretch/>
                  </pic:blipFill>
                  <pic:spPr bwMode="auto">
                    <a:xfrm>
                      <a:off x="0" y="0"/>
                      <a:ext cx="5925139" cy="9052296"/>
                    </a:xfrm>
                    <a:prstGeom prst="rect">
                      <a:avLst/>
                    </a:prstGeom>
                    <a:noFill/>
                    <a:ln>
                      <a:noFill/>
                    </a:ln>
                    <a:extLst>
                      <a:ext uri="{53640926-AAD7-44D8-BBD7-CCE9431645EC}">
                        <a14:shadowObscured xmlns:a14="http://schemas.microsoft.com/office/drawing/2010/main"/>
                      </a:ext>
                    </a:extLst>
                  </pic:spPr>
                </pic:pic>
              </a:graphicData>
            </a:graphic>
          </wp:inline>
        </w:drawing>
      </w:r>
    </w:p>
    <w:p w:rsidR="00FE606E" w:rsidRPr="00004BF1" w:rsidRDefault="00FE606E" w:rsidP="00FE606E">
      <w:pPr>
        <w:overflowPunct/>
        <w:autoSpaceDE/>
        <w:autoSpaceDN/>
        <w:adjustRightInd/>
        <w:jc w:val="both"/>
        <w:textAlignment w:val="auto"/>
        <w:rPr>
          <w:sz w:val="24"/>
          <w:szCs w:val="24"/>
          <w:lang w:eastAsia="ru-RU"/>
        </w:rPr>
      </w:pPr>
      <w:r w:rsidRPr="00004BF1">
        <w:rPr>
          <w:noProof/>
          <w:sz w:val="24"/>
          <w:szCs w:val="24"/>
          <w:lang w:eastAsia="ru-RU"/>
        </w:rPr>
        <w:lastRenderedPageBreak/>
        <w:drawing>
          <wp:inline distT="0" distB="0" distL="0" distR="0" wp14:anchorId="4255ED8B" wp14:editId="7586BB92">
            <wp:extent cx="5390866" cy="8788788"/>
            <wp:effectExtent l="0" t="0" r="635" b="0"/>
            <wp:docPr id="45" name="Рисунок 45" descr="D:\обмен\img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бмен\img28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391006" cy="8789017"/>
                    </a:xfrm>
                    <a:prstGeom prst="rect">
                      <a:avLst/>
                    </a:prstGeom>
                    <a:noFill/>
                    <a:ln>
                      <a:noFill/>
                    </a:ln>
                  </pic:spPr>
                </pic:pic>
              </a:graphicData>
            </a:graphic>
          </wp:inline>
        </w:drawing>
      </w:r>
      <w:r w:rsidRPr="00004BF1">
        <w:rPr>
          <w:sz w:val="24"/>
          <w:szCs w:val="24"/>
          <w:lang w:eastAsia="ru-RU"/>
        </w:rPr>
        <w:br w:type="page"/>
      </w:r>
    </w:p>
    <w:p w:rsidR="00FE606E" w:rsidRPr="00004BF1" w:rsidRDefault="009D7819" w:rsidP="009D7819">
      <w:pPr>
        <w:tabs>
          <w:tab w:val="left" w:pos="851"/>
        </w:tabs>
        <w:overflowPunct/>
        <w:autoSpaceDE/>
        <w:autoSpaceDN/>
        <w:adjustRightInd/>
        <w:spacing w:line="360" w:lineRule="auto"/>
        <w:ind w:firstLine="709"/>
        <w:contextualSpacing/>
        <w:jc w:val="both"/>
        <w:textAlignment w:val="auto"/>
        <w:rPr>
          <w:rFonts w:eastAsiaTheme="minorHAnsi" w:cstheme="minorBidi"/>
          <w:sz w:val="24"/>
          <w:szCs w:val="22"/>
          <w:lang w:eastAsia="en-US"/>
        </w:rPr>
      </w:pPr>
      <w:r w:rsidRPr="00004BF1">
        <w:rPr>
          <w:rFonts w:eastAsiaTheme="minorHAnsi" w:cstheme="minorBidi"/>
          <w:sz w:val="24"/>
          <w:szCs w:val="22"/>
          <w:lang w:eastAsia="en-US"/>
        </w:rPr>
        <w:lastRenderedPageBreak/>
        <w:t xml:space="preserve">3. </w:t>
      </w:r>
      <w:r w:rsidR="00FE606E" w:rsidRPr="00004BF1">
        <w:rPr>
          <w:rFonts w:eastAsiaTheme="minorHAnsi" w:cstheme="minorBidi"/>
          <w:sz w:val="24"/>
          <w:szCs w:val="22"/>
          <w:lang w:eastAsia="en-US"/>
        </w:rPr>
        <w:t xml:space="preserve">Чередниченко А.В., Чередниченко В.С., Чередниченко </w:t>
      </w:r>
      <w:proofErr w:type="spellStart"/>
      <w:r w:rsidR="00FE606E" w:rsidRPr="00004BF1">
        <w:rPr>
          <w:rFonts w:eastAsiaTheme="minorHAnsi" w:cstheme="minorBidi"/>
          <w:sz w:val="24"/>
          <w:szCs w:val="22"/>
          <w:lang w:eastAsia="en-US"/>
        </w:rPr>
        <w:t>Ал</w:t>
      </w:r>
      <w:proofErr w:type="gramStart"/>
      <w:r w:rsidR="00FE606E" w:rsidRPr="00004BF1">
        <w:rPr>
          <w:rFonts w:eastAsiaTheme="minorHAnsi" w:cstheme="minorBidi"/>
          <w:sz w:val="24"/>
          <w:szCs w:val="22"/>
          <w:lang w:eastAsia="en-US"/>
        </w:rPr>
        <w:t>.В</w:t>
      </w:r>
      <w:proofErr w:type="spellEnd"/>
      <w:proofErr w:type="gramEnd"/>
      <w:r w:rsidR="00FE606E" w:rsidRPr="00004BF1">
        <w:rPr>
          <w:rFonts w:eastAsiaTheme="minorHAnsi" w:cstheme="minorBidi"/>
          <w:sz w:val="24"/>
          <w:szCs w:val="22"/>
          <w:lang w:eastAsia="en-US"/>
        </w:rPr>
        <w:t xml:space="preserve">., </w:t>
      </w:r>
      <w:proofErr w:type="spellStart"/>
      <w:r w:rsidR="00FE606E" w:rsidRPr="00004BF1">
        <w:rPr>
          <w:rFonts w:eastAsiaTheme="minorHAnsi" w:cstheme="minorBidi"/>
          <w:sz w:val="24"/>
          <w:szCs w:val="22"/>
          <w:lang w:eastAsia="en-US"/>
        </w:rPr>
        <w:t>Нысанбаева</w:t>
      </w:r>
      <w:proofErr w:type="spellEnd"/>
      <w:r w:rsidR="00FE606E" w:rsidRPr="00004BF1">
        <w:rPr>
          <w:rFonts w:eastAsiaTheme="minorHAnsi" w:cstheme="minorBidi"/>
          <w:sz w:val="24"/>
          <w:szCs w:val="22"/>
          <w:lang w:eastAsia="en-US"/>
        </w:rPr>
        <w:t xml:space="preserve"> А.С., Мадибеков А.С., </w:t>
      </w:r>
      <w:proofErr w:type="spellStart"/>
      <w:r w:rsidR="00FE606E" w:rsidRPr="00004BF1">
        <w:rPr>
          <w:rFonts w:eastAsiaTheme="minorHAnsi" w:cstheme="minorBidi"/>
          <w:sz w:val="24"/>
          <w:szCs w:val="22"/>
          <w:lang w:eastAsia="en-US"/>
        </w:rPr>
        <w:t>Жумалипов</w:t>
      </w:r>
      <w:proofErr w:type="spellEnd"/>
      <w:r w:rsidR="00FE606E" w:rsidRPr="00004BF1">
        <w:rPr>
          <w:rFonts w:eastAsiaTheme="minorHAnsi" w:cstheme="minorBidi"/>
          <w:sz w:val="24"/>
          <w:szCs w:val="22"/>
          <w:lang w:eastAsia="en-US"/>
        </w:rPr>
        <w:t xml:space="preserve"> А.Р. Аэросиноптические условия экстремально высоких концентрации загрязняющих веществ в снежном покрове // Материалы II Байкальской международной научно-</w:t>
      </w:r>
      <w:proofErr w:type="spellStart"/>
      <w:r w:rsidR="00FE606E" w:rsidRPr="00004BF1">
        <w:rPr>
          <w:rFonts w:eastAsiaTheme="minorHAnsi" w:cstheme="minorBidi"/>
          <w:sz w:val="24"/>
          <w:szCs w:val="22"/>
          <w:lang w:eastAsia="en-US"/>
        </w:rPr>
        <w:t>практ</w:t>
      </w:r>
      <w:proofErr w:type="spellEnd"/>
      <w:r w:rsidR="00FE606E" w:rsidRPr="00004BF1">
        <w:rPr>
          <w:rFonts w:eastAsiaTheme="minorHAnsi" w:cstheme="minorBidi"/>
          <w:sz w:val="24"/>
          <w:szCs w:val="22"/>
          <w:lang w:eastAsia="en-US"/>
        </w:rPr>
        <w:t xml:space="preserve">. конференций </w:t>
      </w:r>
      <w:r w:rsidR="00393E20" w:rsidRPr="00004BF1">
        <w:rPr>
          <w:rFonts w:eastAsiaTheme="minorHAnsi" w:cstheme="minorBidi"/>
          <w:sz w:val="24"/>
          <w:szCs w:val="22"/>
          <w:lang w:eastAsia="en-US"/>
        </w:rPr>
        <w:t xml:space="preserve">«Снежный покров, атмосферные осадки, аэрозоли: технология, климат, и экология» </w:t>
      </w:r>
      <w:r w:rsidR="00FE606E" w:rsidRPr="00004BF1">
        <w:rPr>
          <w:rFonts w:eastAsiaTheme="minorHAnsi" w:cstheme="minorBidi"/>
          <w:sz w:val="24"/>
          <w:szCs w:val="22"/>
          <w:lang w:eastAsia="en-US"/>
        </w:rPr>
        <w:t>(25-30 июня 2018 г.). – Иркутск: Изд-во ИРНИТУ, 2018. – С. 105</w:t>
      </w:r>
      <w:r w:rsidR="005C6E36" w:rsidRPr="00004BF1">
        <w:rPr>
          <w:color w:val="000000"/>
          <w:sz w:val="24"/>
          <w:szCs w:val="24"/>
          <w:lang w:eastAsia="ru-RU"/>
        </w:rPr>
        <w:t>–</w:t>
      </w:r>
      <w:r w:rsidR="00FE606E" w:rsidRPr="00004BF1">
        <w:rPr>
          <w:rFonts w:eastAsiaTheme="minorHAnsi" w:cstheme="minorBidi"/>
          <w:sz w:val="24"/>
          <w:szCs w:val="22"/>
          <w:lang w:eastAsia="en-US"/>
        </w:rPr>
        <w:t>109.</w:t>
      </w:r>
    </w:p>
    <w:p w:rsidR="00A06519" w:rsidRPr="00004BF1" w:rsidRDefault="00A06519" w:rsidP="00236B3D">
      <w:pPr>
        <w:tabs>
          <w:tab w:val="left" w:pos="851"/>
        </w:tabs>
        <w:overflowPunct/>
        <w:autoSpaceDE/>
        <w:autoSpaceDN/>
        <w:adjustRightInd/>
        <w:spacing w:line="360" w:lineRule="auto"/>
        <w:ind w:left="709"/>
        <w:contextualSpacing/>
        <w:jc w:val="both"/>
        <w:textAlignment w:val="auto"/>
        <w:rPr>
          <w:rFonts w:eastAsiaTheme="minorHAnsi" w:cstheme="minorBidi"/>
          <w:sz w:val="24"/>
          <w:szCs w:val="22"/>
          <w:lang w:eastAsia="en-US"/>
        </w:rPr>
      </w:pPr>
    </w:p>
    <w:p w:rsidR="00FE606E" w:rsidRPr="00004BF1" w:rsidRDefault="00FE606E" w:rsidP="00FE606E">
      <w:pPr>
        <w:overflowPunct/>
        <w:autoSpaceDE/>
        <w:autoSpaceDN/>
        <w:adjustRightInd/>
        <w:jc w:val="both"/>
        <w:textAlignment w:val="auto"/>
        <w:rPr>
          <w:sz w:val="24"/>
          <w:szCs w:val="24"/>
          <w:lang w:eastAsia="ru-RU"/>
        </w:rPr>
      </w:pPr>
      <w:r w:rsidRPr="00004BF1">
        <w:rPr>
          <w:rFonts w:eastAsiaTheme="minorHAnsi" w:cstheme="minorBidi"/>
          <w:noProof/>
          <w:sz w:val="24"/>
          <w:szCs w:val="22"/>
          <w:lang w:eastAsia="ru-RU"/>
        </w:rPr>
        <w:drawing>
          <wp:inline distT="0" distB="0" distL="0" distR="0" wp14:anchorId="4CD6B438" wp14:editId="63CC9CA3">
            <wp:extent cx="5322627" cy="7203298"/>
            <wp:effectExtent l="0" t="0" r="0" b="0"/>
            <wp:docPr id="46" name="Рисунок 46" descr="C:\Users\Kadyr.GEO1\Desktop\Бота\Публикации ЛГЭТ\научн. публикации, 2018 г\ПДФ\Иркутск, оз. Байкал 25-30 июня 2018 г\Тяжелые металлы в снежном покрове\img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dyr.GEO1\Desktop\Бота\Публикации ЛГЭТ\научн. публикации, 2018 г\ПДФ\Иркутск, оз. Байкал 25-30 июня 2018 г\Тяжелые металлы в снежном покрове\img27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335787" cy="7221108"/>
                    </a:xfrm>
                    <a:prstGeom prst="rect">
                      <a:avLst/>
                    </a:prstGeom>
                    <a:noFill/>
                    <a:ln>
                      <a:noFill/>
                    </a:ln>
                  </pic:spPr>
                </pic:pic>
              </a:graphicData>
            </a:graphic>
          </wp:inline>
        </w:drawing>
      </w:r>
    </w:p>
    <w:p w:rsidR="00FE606E" w:rsidRPr="00004BF1" w:rsidRDefault="00FE606E" w:rsidP="00FE606E">
      <w:pPr>
        <w:overflowPunct/>
        <w:autoSpaceDE/>
        <w:autoSpaceDN/>
        <w:adjustRightInd/>
        <w:jc w:val="both"/>
        <w:textAlignment w:val="auto"/>
        <w:rPr>
          <w:sz w:val="24"/>
          <w:szCs w:val="24"/>
          <w:lang w:eastAsia="ru-RU"/>
        </w:rPr>
      </w:pP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004BF1">
        <w:rPr>
          <w:rFonts w:eastAsiaTheme="minorHAnsi" w:cstheme="minorBidi"/>
          <w:noProof/>
          <w:sz w:val="24"/>
          <w:szCs w:val="22"/>
          <w:lang w:eastAsia="ru-RU"/>
        </w:rPr>
        <w:lastRenderedPageBreak/>
        <w:drawing>
          <wp:inline distT="0" distB="0" distL="0" distR="0" wp14:anchorId="3BA20051" wp14:editId="50F2FADE">
            <wp:extent cx="6059606" cy="7681678"/>
            <wp:effectExtent l="0" t="0" r="0" b="0"/>
            <wp:docPr id="47" name="Рисунок 47" descr="C:\Users\Kadyr.GEO1\Pictures\img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dyr.GEO1\Pictures\img276.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5600" t="3683" r="50938" b="2550"/>
                    <a:stretch/>
                  </pic:blipFill>
                  <pic:spPr bwMode="auto">
                    <a:xfrm>
                      <a:off x="0" y="0"/>
                      <a:ext cx="6080222" cy="7707813"/>
                    </a:xfrm>
                    <a:prstGeom prst="rect">
                      <a:avLst/>
                    </a:prstGeom>
                    <a:noFill/>
                    <a:ln>
                      <a:noFill/>
                    </a:ln>
                    <a:extLst>
                      <a:ext uri="{53640926-AAD7-44D8-BBD7-CCE9431645EC}">
                        <a14:shadowObscured xmlns:a14="http://schemas.microsoft.com/office/drawing/2010/main"/>
                      </a:ext>
                    </a:extLst>
                  </pic:spPr>
                </pic:pic>
              </a:graphicData>
            </a:graphic>
          </wp:inline>
        </w:drawing>
      </w:r>
      <w:r w:rsidRPr="00004BF1">
        <w:rPr>
          <w:rFonts w:eastAsiaTheme="minorHAnsi" w:cstheme="minorBidi"/>
          <w:sz w:val="24"/>
          <w:szCs w:val="22"/>
          <w:lang w:eastAsia="en-US"/>
        </w:rPr>
        <w:br w:type="page"/>
      </w: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004BF1">
        <w:rPr>
          <w:rFonts w:eastAsiaTheme="minorHAnsi" w:cstheme="minorBidi"/>
          <w:noProof/>
          <w:sz w:val="24"/>
          <w:szCs w:val="22"/>
          <w:lang w:eastAsia="ru-RU"/>
        </w:rPr>
        <w:lastRenderedPageBreak/>
        <w:drawing>
          <wp:inline distT="0" distB="0" distL="0" distR="0" wp14:anchorId="148EEF84" wp14:editId="4A875EC3">
            <wp:extent cx="5554639" cy="8904544"/>
            <wp:effectExtent l="0" t="0" r="8255" b="0"/>
            <wp:docPr id="48" name="Рисунок 48" descr="D:\обмен\img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бмен\img29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554952" cy="8905046"/>
                    </a:xfrm>
                    <a:prstGeom prst="rect">
                      <a:avLst/>
                    </a:prstGeom>
                    <a:noFill/>
                    <a:ln>
                      <a:noFill/>
                    </a:ln>
                  </pic:spPr>
                </pic:pic>
              </a:graphicData>
            </a:graphic>
          </wp:inline>
        </w:drawing>
      </w: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p>
    <w:p w:rsidR="00FE606E" w:rsidRPr="00004BF1" w:rsidRDefault="009D7819" w:rsidP="009D7819">
      <w:pPr>
        <w:tabs>
          <w:tab w:val="left" w:pos="851"/>
        </w:tabs>
        <w:overflowPunct/>
        <w:autoSpaceDE/>
        <w:autoSpaceDN/>
        <w:adjustRightInd/>
        <w:spacing w:line="360" w:lineRule="auto"/>
        <w:ind w:firstLine="709"/>
        <w:contextualSpacing/>
        <w:jc w:val="both"/>
        <w:textAlignment w:val="auto"/>
        <w:rPr>
          <w:rFonts w:eastAsiaTheme="minorHAnsi" w:cstheme="minorBidi"/>
          <w:sz w:val="24"/>
          <w:szCs w:val="22"/>
          <w:lang w:eastAsia="en-US"/>
        </w:rPr>
      </w:pPr>
      <w:r w:rsidRPr="00004BF1">
        <w:rPr>
          <w:rFonts w:eastAsiaTheme="minorHAnsi" w:cstheme="minorBidi"/>
          <w:sz w:val="24"/>
          <w:szCs w:val="22"/>
          <w:lang w:eastAsia="en-US"/>
        </w:rPr>
        <w:lastRenderedPageBreak/>
        <w:t xml:space="preserve">4. </w:t>
      </w:r>
      <w:r w:rsidR="00FE606E" w:rsidRPr="00004BF1">
        <w:rPr>
          <w:rFonts w:eastAsiaTheme="minorHAnsi" w:cstheme="minorBidi"/>
          <w:sz w:val="24"/>
          <w:szCs w:val="22"/>
          <w:lang w:eastAsia="en-US"/>
        </w:rPr>
        <w:t xml:space="preserve">Чередниченко А.В., Чередниченко В.С., Чередниченко </w:t>
      </w:r>
      <w:proofErr w:type="spellStart"/>
      <w:r w:rsidR="00FE606E" w:rsidRPr="00004BF1">
        <w:rPr>
          <w:rFonts w:eastAsiaTheme="minorHAnsi" w:cstheme="minorBidi"/>
          <w:sz w:val="24"/>
          <w:szCs w:val="22"/>
          <w:lang w:eastAsia="en-US"/>
        </w:rPr>
        <w:t>Ал</w:t>
      </w:r>
      <w:proofErr w:type="gramStart"/>
      <w:r w:rsidR="00FE606E" w:rsidRPr="00004BF1">
        <w:rPr>
          <w:rFonts w:eastAsiaTheme="minorHAnsi" w:cstheme="minorBidi"/>
          <w:sz w:val="24"/>
          <w:szCs w:val="22"/>
          <w:lang w:eastAsia="en-US"/>
        </w:rPr>
        <w:t>.В</w:t>
      </w:r>
      <w:proofErr w:type="spellEnd"/>
      <w:proofErr w:type="gramEnd"/>
      <w:r w:rsidR="00FE606E" w:rsidRPr="00004BF1">
        <w:rPr>
          <w:rFonts w:eastAsiaTheme="minorHAnsi" w:cstheme="minorBidi"/>
          <w:sz w:val="24"/>
          <w:szCs w:val="22"/>
          <w:lang w:eastAsia="en-US"/>
        </w:rPr>
        <w:t xml:space="preserve">., </w:t>
      </w:r>
      <w:proofErr w:type="spellStart"/>
      <w:r w:rsidR="00FE606E" w:rsidRPr="00004BF1">
        <w:rPr>
          <w:rFonts w:eastAsiaTheme="minorHAnsi" w:cstheme="minorBidi"/>
          <w:sz w:val="24"/>
          <w:szCs w:val="22"/>
          <w:lang w:eastAsia="en-US"/>
        </w:rPr>
        <w:t>Нысанбаева</w:t>
      </w:r>
      <w:proofErr w:type="spellEnd"/>
      <w:r w:rsidR="00FE606E" w:rsidRPr="00004BF1">
        <w:rPr>
          <w:rFonts w:eastAsiaTheme="minorHAnsi" w:cstheme="minorBidi"/>
          <w:sz w:val="24"/>
          <w:szCs w:val="22"/>
          <w:lang w:eastAsia="en-US"/>
        </w:rPr>
        <w:t xml:space="preserve"> А.С., Мадибеков А.С., </w:t>
      </w:r>
      <w:proofErr w:type="spellStart"/>
      <w:r w:rsidR="00FE606E" w:rsidRPr="00004BF1">
        <w:rPr>
          <w:rFonts w:eastAsiaTheme="minorHAnsi" w:cstheme="minorBidi"/>
          <w:sz w:val="24"/>
          <w:szCs w:val="22"/>
          <w:lang w:eastAsia="en-US"/>
        </w:rPr>
        <w:t>Жумалипов</w:t>
      </w:r>
      <w:proofErr w:type="spellEnd"/>
      <w:r w:rsidR="00FE606E" w:rsidRPr="00004BF1">
        <w:rPr>
          <w:rFonts w:eastAsiaTheme="minorHAnsi" w:cstheme="minorBidi"/>
          <w:sz w:val="24"/>
          <w:szCs w:val="22"/>
          <w:lang w:eastAsia="en-US"/>
        </w:rPr>
        <w:t xml:space="preserve"> А.Р. Тяжелые металлы в снежном покрове Казахстана // Материалы II Байкальской международной научно-</w:t>
      </w:r>
      <w:proofErr w:type="spellStart"/>
      <w:r w:rsidR="00FE606E" w:rsidRPr="00004BF1">
        <w:rPr>
          <w:rFonts w:eastAsiaTheme="minorHAnsi" w:cstheme="minorBidi"/>
          <w:sz w:val="24"/>
          <w:szCs w:val="22"/>
          <w:lang w:eastAsia="en-US"/>
        </w:rPr>
        <w:t>практ</w:t>
      </w:r>
      <w:proofErr w:type="spellEnd"/>
      <w:r w:rsidR="00FE606E" w:rsidRPr="00004BF1">
        <w:rPr>
          <w:rFonts w:eastAsiaTheme="minorHAnsi" w:cstheme="minorBidi"/>
          <w:sz w:val="24"/>
          <w:szCs w:val="22"/>
          <w:lang w:eastAsia="en-US"/>
        </w:rPr>
        <w:t xml:space="preserve">. конференций </w:t>
      </w:r>
      <w:r w:rsidR="00393E20" w:rsidRPr="00004BF1">
        <w:rPr>
          <w:rFonts w:eastAsiaTheme="minorHAnsi" w:cstheme="minorBidi"/>
          <w:sz w:val="24"/>
          <w:szCs w:val="22"/>
          <w:lang w:eastAsia="en-US"/>
        </w:rPr>
        <w:t xml:space="preserve">«Снежный покров, атмосферные осадки, аэрозоли: технология, климат, и экология» </w:t>
      </w:r>
      <w:r w:rsidR="00FE606E" w:rsidRPr="00004BF1">
        <w:rPr>
          <w:rFonts w:eastAsiaTheme="minorHAnsi" w:cstheme="minorBidi"/>
          <w:sz w:val="24"/>
          <w:szCs w:val="22"/>
          <w:lang w:eastAsia="en-US"/>
        </w:rPr>
        <w:t>(25-30 июня 2018</w:t>
      </w:r>
      <w:r w:rsidR="00393E20" w:rsidRPr="00004BF1">
        <w:rPr>
          <w:rFonts w:eastAsiaTheme="minorHAnsi" w:cstheme="minorBidi"/>
          <w:sz w:val="24"/>
          <w:szCs w:val="22"/>
          <w:lang w:val="en-US" w:eastAsia="en-US"/>
        </w:rPr>
        <w:t> </w:t>
      </w:r>
      <w:r w:rsidR="00FE606E" w:rsidRPr="00004BF1">
        <w:rPr>
          <w:rFonts w:eastAsiaTheme="minorHAnsi" w:cstheme="minorBidi"/>
          <w:sz w:val="24"/>
          <w:szCs w:val="22"/>
          <w:lang w:eastAsia="en-US"/>
        </w:rPr>
        <w:t>г.). – Иркутск: Изд-во ИРНИТУ, 2018. – С. 110</w:t>
      </w:r>
      <w:r w:rsidR="005C6E36" w:rsidRPr="00004BF1">
        <w:rPr>
          <w:color w:val="000000"/>
          <w:sz w:val="24"/>
          <w:szCs w:val="24"/>
          <w:lang w:eastAsia="ru-RU"/>
        </w:rPr>
        <w:t>–</w:t>
      </w:r>
      <w:r w:rsidR="00FE606E" w:rsidRPr="00004BF1">
        <w:rPr>
          <w:rFonts w:eastAsiaTheme="minorHAnsi" w:cstheme="minorBidi"/>
          <w:sz w:val="24"/>
          <w:szCs w:val="22"/>
          <w:lang w:eastAsia="en-US"/>
        </w:rPr>
        <w:t>115.</w:t>
      </w:r>
    </w:p>
    <w:p w:rsidR="00FE606E" w:rsidRPr="00004BF1" w:rsidRDefault="00FE606E" w:rsidP="00FE606E">
      <w:pPr>
        <w:tabs>
          <w:tab w:val="left" w:pos="1134"/>
        </w:tabs>
        <w:overflowPunct/>
        <w:autoSpaceDE/>
        <w:autoSpaceDN/>
        <w:adjustRightInd/>
        <w:spacing w:line="360" w:lineRule="auto"/>
        <w:ind w:left="709"/>
        <w:contextualSpacing/>
        <w:jc w:val="both"/>
        <w:textAlignment w:val="auto"/>
        <w:rPr>
          <w:rFonts w:eastAsiaTheme="minorHAnsi" w:cstheme="minorBidi"/>
          <w:sz w:val="24"/>
          <w:szCs w:val="22"/>
          <w:lang w:eastAsia="en-US"/>
        </w:rPr>
      </w:pP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004BF1">
        <w:rPr>
          <w:rFonts w:eastAsiaTheme="minorHAnsi" w:cstheme="minorBidi"/>
          <w:noProof/>
          <w:sz w:val="24"/>
          <w:szCs w:val="22"/>
          <w:lang w:eastAsia="ru-RU"/>
        </w:rPr>
        <w:drawing>
          <wp:inline distT="0" distB="0" distL="0" distR="0" wp14:anchorId="464B4771" wp14:editId="51008368">
            <wp:extent cx="5405987" cy="7629099"/>
            <wp:effectExtent l="0" t="0" r="4445" b="0"/>
            <wp:docPr id="49" name="Рисунок 49" descr="C:\Users\Kadyr.GEO1\Desktop\Бота\Публикации ЛГЭТ\научн. публикации, 2018 г\ПДФ\Иркутск, оз. Байкал 25-30 июня 2018 г\Тяжелые металлы в снежном покрове\img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dyr.GEO1\Desktop\Бота\Публикации ЛГЭТ\научн. публикации, 2018 г\ПДФ\Иркутск, оз. Байкал 25-30 июня 2018 г\Тяжелые металлы в снежном покрове\img27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06254" cy="7629476"/>
                    </a:xfrm>
                    <a:prstGeom prst="rect">
                      <a:avLst/>
                    </a:prstGeom>
                    <a:noFill/>
                    <a:ln>
                      <a:noFill/>
                    </a:ln>
                  </pic:spPr>
                </pic:pic>
              </a:graphicData>
            </a:graphic>
          </wp:inline>
        </w:drawing>
      </w: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004BF1">
        <w:rPr>
          <w:rFonts w:eastAsiaTheme="minorHAnsi" w:cstheme="minorBidi"/>
          <w:noProof/>
          <w:sz w:val="24"/>
          <w:szCs w:val="22"/>
          <w:lang w:eastAsia="ru-RU"/>
        </w:rPr>
        <w:lastRenderedPageBreak/>
        <w:drawing>
          <wp:inline distT="0" distB="0" distL="0" distR="0" wp14:anchorId="1BBDFFF4" wp14:editId="6310FEF1">
            <wp:extent cx="6059606" cy="7681678"/>
            <wp:effectExtent l="0" t="0" r="0" b="0"/>
            <wp:docPr id="50" name="Рисунок 50" descr="C:\Users\Kadyr.GEO1\Pictures\img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dyr.GEO1\Pictures\img276.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5600" t="3683" r="50938" b="2550"/>
                    <a:stretch/>
                  </pic:blipFill>
                  <pic:spPr bwMode="auto">
                    <a:xfrm>
                      <a:off x="0" y="0"/>
                      <a:ext cx="6080222" cy="7707813"/>
                    </a:xfrm>
                    <a:prstGeom prst="rect">
                      <a:avLst/>
                    </a:prstGeom>
                    <a:noFill/>
                    <a:ln>
                      <a:noFill/>
                    </a:ln>
                    <a:extLst>
                      <a:ext uri="{53640926-AAD7-44D8-BBD7-CCE9431645EC}">
                        <a14:shadowObscured xmlns:a14="http://schemas.microsoft.com/office/drawing/2010/main"/>
                      </a:ext>
                    </a:extLst>
                  </pic:spPr>
                </pic:pic>
              </a:graphicData>
            </a:graphic>
          </wp:inline>
        </w:drawing>
      </w: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r w:rsidRPr="00004BF1">
        <w:rPr>
          <w:rFonts w:eastAsiaTheme="minorHAnsi" w:cstheme="minorBidi"/>
          <w:noProof/>
          <w:sz w:val="24"/>
          <w:szCs w:val="22"/>
          <w:lang w:eastAsia="ru-RU"/>
        </w:rPr>
        <w:lastRenderedPageBreak/>
        <w:drawing>
          <wp:inline distT="0" distB="0" distL="0" distR="0" wp14:anchorId="1E115272" wp14:editId="1994B2A9">
            <wp:extent cx="5531643" cy="8297839"/>
            <wp:effectExtent l="0" t="0" r="0" b="8255"/>
            <wp:docPr id="51" name="Рисунок 51" descr="D:\обмен\img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бмен\img28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531568" cy="8297727"/>
                    </a:xfrm>
                    <a:prstGeom prst="rect">
                      <a:avLst/>
                    </a:prstGeom>
                    <a:noFill/>
                    <a:ln>
                      <a:noFill/>
                    </a:ln>
                  </pic:spPr>
                </pic:pic>
              </a:graphicData>
            </a:graphic>
          </wp:inline>
        </w:drawing>
      </w: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Theme="minorHAnsi" w:cstheme="minorBidi"/>
          <w:sz w:val="24"/>
          <w:szCs w:val="22"/>
          <w:lang w:eastAsia="en-US"/>
        </w:rPr>
      </w:pPr>
    </w:p>
    <w:p w:rsidR="00FE606E" w:rsidRPr="00004BF1" w:rsidRDefault="00FE606E" w:rsidP="00FE606E">
      <w:pPr>
        <w:overflowPunct/>
        <w:autoSpaceDE/>
        <w:autoSpaceDN/>
        <w:adjustRightInd/>
        <w:jc w:val="both"/>
        <w:textAlignment w:val="auto"/>
        <w:rPr>
          <w:sz w:val="24"/>
          <w:szCs w:val="24"/>
          <w:lang w:eastAsia="ru-RU"/>
        </w:rPr>
      </w:pPr>
    </w:p>
    <w:p w:rsidR="00FE606E" w:rsidRPr="00004BF1" w:rsidRDefault="00FE606E" w:rsidP="00FE606E">
      <w:pPr>
        <w:overflowPunct/>
        <w:autoSpaceDE/>
        <w:autoSpaceDN/>
        <w:adjustRightInd/>
        <w:jc w:val="both"/>
        <w:textAlignment w:val="auto"/>
        <w:rPr>
          <w:sz w:val="24"/>
          <w:szCs w:val="24"/>
          <w:lang w:eastAsia="ru-RU"/>
        </w:rPr>
      </w:pPr>
    </w:p>
    <w:p w:rsidR="00FE606E" w:rsidRPr="00004BF1" w:rsidRDefault="009D7819" w:rsidP="009D7819">
      <w:pPr>
        <w:overflowPunct/>
        <w:autoSpaceDE/>
        <w:autoSpaceDN/>
        <w:adjustRightInd/>
        <w:spacing w:line="360" w:lineRule="auto"/>
        <w:ind w:firstLine="709"/>
        <w:contextualSpacing/>
        <w:jc w:val="both"/>
        <w:textAlignment w:val="auto"/>
        <w:rPr>
          <w:rFonts w:eastAsiaTheme="minorHAnsi" w:cstheme="minorBidi"/>
          <w:sz w:val="24"/>
          <w:szCs w:val="22"/>
          <w:lang w:eastAsia="en-US"/>
        </w:rPr>
      </w:pPr>
      <w:r w:rsidRPr="00004BF1">
        <w:rPr>
          <w:rFonts w:eastAsiaTheme="minorHAnsi" w:cstheme="minorBidi"/>
          <w:sz w:val="24"/>
          <w:szCs w:val="22"/>
          <w:lang w:eastAsia="en-US"/>
        </w:rPr>
        <w:lastRenderedPageBreak/>
        <w:t xml:space="preserve">5. </w:t>
      </w:r>
      <w:proofErr w:type="gramStart"/>
      <w:r w:rsidR="00FE606E" w:rsidRPr="00004BF1">
        <w:rPr>
          <w:rFonts w:eastAsiaTheme="minorHAnsi" w:cstheme="minorBidi"/>
          <w:sz w:val="24"/>
          <w:szCs w:val="22"/>
          <w:lang w:eastAsia="en-US"/>
        </w:rPr>
        <w:t xml:space="preserve">Мадибеков А.С., </w:t>
      </w:r>
      <w:proofErr w:type="spellStart"/>
      <w:r w:rsidR="00FE606E" w:rsidRPr="00004BF1">
        <w:rPr>
          <w:rFonts w:eastAsiaTheme="minorHAnsi" w:cstheme="minorBidi"/>
          <w:sz w:val="24"/>
          <w:szCs w:val="22"/>
          <w:lang w:eastAsia="en-US"/>
        </w:rPr>
        <w:t>Нысанбаева</w:t>
      </w:r>
      <w:proofErr w:type="spellEnd"/>
      <w:r w:rsidR="00FE606E" w:rsidRPr="00004BF1">
        <w:rPr>
          <w:rFonts w:eastAsiaTheme="minorHAnsi" w:cstheme="minorBidi"/>
          <w:sz w:val="24"/>
          <w:szCs w:val="22"/>
          <w:lang w:eastAsia="en-US"/>
        </w:rPr>
        <w:t xml:space="preserve"> А.С., Когутенко Л.В. Пространственное распределение величин выпадений тяжелых металлов с атмосферными осадками в Казахстане // Материалы II Байкальской международной научно-</w:t>
      </w:r>
      <w:proofErr w:type="spellStart"/>
      <w:r w:rsidR="00FE606E" w:rsidRPr="00004BF1">
        <w:rPr>
          <w:rFonts w:eastAsiaTheme="minorHAnsi" w:cstheme="minorBidi"/>
          <w:sz w:val="24"/>
          <w:szCs w:val="22"/>
          <w:lang w:eastAsia="en-US"/>
        </w:rPr>
        <w:t>практ</w:t>
      </w:r>
      <w:proofErr w:type="spellEnd"/>
      <w:r w:rsidR="00FE606E" w:rsidRPr="00004BF1">
        <w:rPr>
          <w:rFonts w:eastAsiaTheme="minorHAnsi" w:cstheme="minorBidi"/>
          <w:sz w:val="24"/>
          <w:szCs w:val="22"/>
          <w:lang w:eastAsia="en-US"/>
        </w:rPr>
        <w:t xml:space="preserve">. конференций </w:t>
      </w:r>
      <w:r w:rsidR="00393E20" w:rsidRPr="00004BF1">
        <w:rPr>
          <w:rFonts w:eastAsiaTheme="minorHAnsi" w:cstheme="minorBidi"/>
          <w:sz w:val="24"/>
          <w:szCs w:val="22"/>
          <w:lang w:eastAsia="en-US"/>
        </w:rPr>
        <w:t xml:space="preserve">«Снежный покров, атмосферные осадки, аэрозоли: технология, климат, и экология» </w:t>
      </w:r>
      <w:r w:rsidR="00FE606E" w:rsidRPr="00004BF1">
        <w:rPr>
          <w:rFonts w:eastAsiaTheme="minorHAnsi" w:cstheme="minorBidi"/>
          <w:sz w:val="24"/>
          <w:szCs w:val="22"/>
          <w:lang w:eastAsia="en-US"/>
        </w:rPr>
        <w:t>(25-30 июня 2018 г.).</w:t>
      </w:r>
      <w:proofErr w:type="gramEnd"/>
      <w:r w:rsidR="00FE606E" w:rsidRPr="00004BF1">
        <w:rPr>
          <w:rFonts w:eastAsiaTheme="minorHAnsi" w:cstheme="minorBidi"/>
          <w:sz w:val="24"/>
          <w:szCs w:val="22"/>
          <w:lang w:eastAsia="en-US"/>
        </w:rPr>
        <w:t xml:space="preserve"> – Иркутск: Изд-во ИРНИТУ, 2018. – С. 129</w:t>
      </w:r>
      <w:r w:rsidR="005C6E36" w:rsidRPr="00004BF1">
        <w:rPr>
          <w:color w:val="000000"/>
          <w:sz w:val="24"/>
          <w:szCs w:val="24"/>
          <w:lang w:eastAsia="ru-RU"/>
        </w:rPr>
        <w:t>–</w:t>
      </w:r>
      <w:r w:rsidR="00FE606E" w:rsidRPr="00004BF1">
        <w:rPr>
          <w:rFonts w:eastAsiaTheme="minorHAnsi" w:cstheme="minorBidi"/>
          <w:sz w:val="24"/>
          <w:szCs w:val="22"/>
          <w:lang w:eastAsia="en-US"/>
        </w:rPr>
        <w:t>135.</w:t>
      </w:r>
    </w:p>
    <w:p w:rsidR="00FE606E" w:rsidRPr="00004BF1" w:rsidRDefault="00FE606E" w:rsidP="00FE606E">
      <w:pPr>
        <w:tabs>
          <w:tab w:val="left" w:pos="1134"/>
        </w:tabs>
        <w:overflowPunct/>
        <w:autoSpaceDE/>
        <w:autoSpaceDN/>
        <w:adjustRightInd/>
        <w:spacing w:line="360" w:lineRule="auto"/>
        <w:ind w:left="1849"/>
        <w:contextualSpacing/>
        <w:jc w:val="both"/>
        <w:textAlignment w:val="auto"/>
        <w:rPr>
          <w:rFonts w:eastAsiaTheme="minorHAnsi" w:cstheme="minorBidi"/>
          <w:sz w:val="24"/>
          <w:szCs w:val="22"/>
          <w:lang w:eastAsia="en-US"/>
        </w:rPr>
      </w:pPr>
    </w:p>
    <w:p w:rsidR="00FE606E" w:rsidRPr="00004BF1" w:rsidRDefault="00FE606E" w:rsidP="00FE606E">
      <w:pPr>
        <w:overflowPunct/>
        <w:autoSpaceDE/>
        <w:autoSpaceDN/>
        <w:adjustRightInd/>
        <w:jc w:val="both"/>
        <w:textAlignment w:val="auto"/>
        <w:rPr>
          <w:sz w:val="24"/>
          <w:szCs w:val="24"/>
          <w:lang w:eastAsia="ru-RU"/>
        </w:rPr>
      </w:pPr>
      <w:r w:rsidRPr="00004BF1">
        <w:rPr>
          <w:rFonts w:eastAsiaTheme="minorHAnsi" w:cstheme="minorBidi"/>
          <w:noProof/>
          <w:sz w:val="24"/>
          <w:szCs w:val="22"/>
          <w:lang w:eastAsia="ru-RU"/>
        </w:rPr>
        <w:drawing>
          <wp:inline distT="0" distB="0" distL="0" distR="0" wp14:anchorId="7896CFAA" wp14:editId="4CA99788">
            <wp:extent cx="5270594" cy="7438029"/>
            <wp:effectExtent l="0" t="0" r="6350" b="0"/>
            <wp:docPr id="52" name="Рисунок 52" descr="C:\Users\Kadyr.GEO1\Desktop\Бота\Публикации ЛГЭТ\научн. публикации, 2018 г\ПДФ\Иркутск, оз. Байкал 25-30 июня 2018 г\Тяжелые металлы в снежном покрове\img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dyr.GEO1\Desktop\Бота\Публикации ЛГЭТ\научн. публикации, 2018 г\ПДФ\Иркутск, оз. Байкал 25-30 июня 2018 г\Тяжелые металлы в снежном покрове\img27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0855" cy="7438398"/>
                    </a:xfrm>
                    <a:prstGeom prst="rect">
                      <a:avLst/>
                    </a:prstGeom>
                    <a:noFill/>
                    <a:ln>
                      <a:noFill/>
                    </a:ln>
                  </pic:spPr>
                </pic:pic>
              </a:graphicData>
            </a:graphic>
          </wp:inline>
        </w:drawing>
      </w:r>
    </w:p>
    <w:p w:rsidR="00FE606E" w:rsidRPr="00004BF1" w:rsidRDefault="00FE606E" w:rsidP="00FE606E">
      <w:pPr>
        <w:overflowPunct/>
        <w:autoSpaceDE/>
        <w:autoSpaceDN/>
        <w:adjustRightInd/>
        <w:jc w:val="both"/>
        <w:textAlignment w:val="auto"/>
        <w:rPr>
          <w:sz w:val="24"/>
          <w:szCs w:val="24"/>
          <w:lang w:eastAsia="ru-RU"/>
        </w:rPr>
      </w:pP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Calibri"/>
          <w:sz w:val="24"/>
          <w:szCs w:val="24"/>
          <w:lang w:eastAsia="en-US"/>
        </w:rPr>
      </w:pPr>
      <w:r w:rsidRPr="00004BF1">
        <w:rPr>
          <w:rFonts w:eastAsiaTheme="minorHAnsi" w:cstheme="minorBidi"/>
          <w:noProof/>
          <w:sz w:val="24"/>
          <w:szCs w:val="22"/>
          <w:lang w:eastAsia="ru-RU"/>
        </w:rPr>
        <w:lastRenderedPageBreak/>
        <w:drawing>
          <wp:inline distT="0" distB="0" distL="0" distR="0" wp14:anchorId="2127101A" wp14:editId="72A18B29">
            <wp:extent cx="5301106" cy="8235210"/>
            <wp:effectExtent l="0" t="0" r="0" b="0"/>
            <wp:docPr id="53" name="Рисунок 53" descr="C:\Users\Kadyr.GEO1\Pictures\img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dyr.GEO1\Pictures\img276.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49599" t="3401" r="7340" b="1983"/>
                    <a:stretch/>
                  </pic:blipFill>
                  <pic:spPr bwMode="auto">
                    <a:xfrm>
                      <a:off x="0" y="0"/>
                      <a:ext cx="5312892" cy="8253519"/>
                    </a:xfrm>
                    <a:prstGeom prst="rect">
                      <a:avLst/>
                    </a:prstGeom>
                    <a:noFill/>
                    <a:ln>
                      <a:noFill/>
                    </a:ln>
                    <a:extLst>
                      <a:ext uri="{53640926-AAD7-44D8-BBD7-CCE9431645EC}">
                        <a14:shadowObscured xmlns:a14="http://schemas.microsoft.com/office/drawing/2010/main"/>
                      </a:ext>
                    </a:extLst>
                  </pic:spPr>
                </pic:pic>
              </a:graphicData>
            </a:graphic>
          </wp:inline>
        </w:drawing>
      </w: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Calibri"/>
          <w:sz w:val="24"/>
          <w:szCs w:val="24"/>
          <w:lang w:eastAsia="en-US"/>
        </w:rPr>
      </w:pP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Calibri"/>
          <w:sz w:val="24"/>
          <w:szCs w:val="24"/>
          <w:lang w:eastAsia="en-US"/>
        </w:rPr>
      </w:pPr>
      <w:r w:rsidRPr="00004BF1">
        <w:rPr>
          <w:rFonts w:eastAsia="Calibri"/>
          <w:noProof/>
          <w:sz w:val="24"/>
          <w:szCs w:val="24"/>
          <w:lang w:eastAsia="ru-RU"/>
        </w:rPr>
        <w:lastRenderedPageBreak/>
        <w:drawing>
          <wp:inline distT="0" distB="0" distL="0" distR="0" wp14:anchorId="3A649C4E" wp14:editId="40CD3247">
            <wp:extent cx="5322627" cy="8338507"/>
            <wp:effectExtent l="0" t="0" r="0" b="5715"/>
            <wp:docPr id="54" name="Рисунок 54" descr="D:\обмен\img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бмен\img29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322974" cy="8339051"/>
                    </a:xfrm>
                    <a:prstGeom prst="rect">
                      <a:avLst/>
                    </a:prstGeom>
                    <a:noFill/>
                    <a:ln>
                      <a:noFill/>
                    </a:ln>
                  </pic:spPr>
                </pic:pic>
              </a:graphicData>
            </a:graphic>
          </wp:inline>
        </w:drawing>
      </w:r>
    </w:p>
    <w:p w:rsidR="00FE606E" w:rsidRPr="00004BF1" w:rsidRDefault="00FE606E" w:rsidP="00FE606E">
      <w:pPr>
        <w:tabs>
          <w:tab w:val="left" w:pos="1134"/>
        </w:tabs>
        <w:overflowPunct/>
        <w:autoSpaceDE/>
        <w:autoSpaceDN/>
        <w:adjustRightInd/>
        <w:spacing w:line="360" w:lineRule="auto"/>
        <w:contextualSpacing/>
        <w:jc w:val="both"/>
        <w:textAlignment w:val="auto"/>
        <w:rPr>
          <w:rFonts w:eastAsia="Calibri"/>
          <w:sz w:val="24"/>
          <w:szCs w:val="24"/>
          <w:lang w:eastAsia="en-US"/>
        </w:rPr>
      </w:pPr>
    </w:p>
    <w:p w:rsidR="00FE606E" w:rsidRPr="00004BF1" w:rsidRDefault="00FE606E" w:rsidP="00450CC2">
      <w:pPr>
        <w:tabs>
          <w:tab w:val="left" w:pos="709"/>
          <w:tab w:val="left" w:pos="851"/>
          <w:tab w:val="left" w:pos="993"/>
        </w:tabs>
        <w:overflowPunct/>
        <w:autoSpaceDE/>
        <w:autoSpaceDN/>
        <w:adjustRightInd/>
        <w:spacing w:line="360" w:lineRule="auto"/>
        <w:contextualSpacing/>
        <w:jc w:val="both"/>
        <w:textAlignment w:val="auto"/>
        <w:rPr>
          <w:sz w:val="24"/>
          <w:szCs w:val="24"/>
          <w:lang w:eastAsia="ru-RU"/>
        </w:rPr>
      </w:pPr>
    </w:p>
    <w:p w:rsidR="00FE606E" w:rsidRPr="00004BF1" w:rsidRDefault="00FE606E" w:rsidP="00450CC2">
      <w:pPr>
        <w:tabs>
          <w:tab w:val="left" w:pos="709"/>
          <w:tab w:val="left" w:pos="851"/>
          <w:tab w:val="left" w:pos="993"/>
        </w:tabs>
        <w:overflowPunct/>
        <w:autoSpaceDE/>
        <w:autoSpaceDN/>
        <w:adjustRightInd/>
        <w:spacing w:line="360" w:lineRule="auto"/>
        <w:contextualSpacing/>
        <w:jc w:val="both"/>
        <w:textAlignment w:val="auto"/>
        <w:rPr>
          <w:sz w:val="24"/>
          <w:szCs w:val="24"/>
          <w:lang w:eastAsia="ru-RU"/>
        </w:rPr>
      </w:pPr>
    </w:p>
    <w:p w:rsidR="00FE606E" w:rsidRPr="00004BF1" w:rsidRDefault="00FE606E" w:rsidP="00FE606E">
      <w:pPr>
        <w:overflowPunct/>
        <w:autoSpaceDE/>
        <w:autoSpaceDN/>
        <w:adjustRightInd/>
        <w:spacing w:line="360" w:lineRule="auto"/>
        <w:contextualSpacing/>
        <w:jc w:val="center"/>
        <w:textAlignment w:val="auto"/>
        <w:rPr>
          <w:sz w:val="24"/>
          <w:szCs w:val="24"/>
          <w:lang w:eastAsia="ru-RU"/>
        </w:rPr>
      </w:pPr>
      <w:proofErr w:type="gramStart"/>
      <w:r w:rsidRPr="00004BF1">
        <w:rPr>
          <w:sz w:val="24"/>
          <w:szCs w:val="24"/>
          <w:lang w:eastAsia="ru-RU"/>
        </w:rPr>
        <w:lastRenderedPageBreak/>
        <w:t>Документы</w:t>
      </w:r>
      <w:proofErr w:type="gramEnd"/>
      <w:r w:rsidRPr="00004BF1">
        <w:rPr>
          <w:sz w:val="24"/>
          <w:szCs w:val="24"/>
          <w:lang w:eastAsia="ru-RU"/>
        </w:rPr>
        <w:t xml:space="preserve"> подтверждающие публикаций за 2019 г.</w:t>
      </w:r>
    </w:p>
    <w:p w:rsidR="00FE606E" w:rsidRPr="00004BF1" w:rsidRDefault="00FE606E" w:rsidP="00450CC2">
      <w:pPr>
        <w:tabs>
          <w:tab w:val="left" w:pos="709"/>
          <w:tab w:val="left" w:pos="851"/>
          <w:tab w:val="left" w:pos="993"/>
        </w:tabs>
        <w:overflowPunct/>
        <w:autoSpaceDE/>
        <w:autoSpaceDN/>
        <w:adjustRightInd/>
        <w:spacing w:line="360" w:lineRule="auto"/>
        <w:contextualSpacing/>
        <w:jc w:val="both"/>
        <w:textAlignment w:val="auto"/>
        <w:rPr>
          <w:sz w:val="24"/>
          <w:szCs w:val="24"/>
          <w:lang w:eastAsia="ru-RU"/>
        </w:rPr>
      </w:pPr>
    </w:p>
    <w:p w:rsidR="00FE606E" w:rsidRPr="00004BF1" w:rsidRDefault="00FE606E" w:rsidP="005372AD">
      <w:pPr>
        <w:overflowPunct/>
        <w:autoSpaceDE/>
        <w:autoSpaceDN/>
        <w:adjustRightInd/>
        <w:spacing w:line="360" w:lineRule="auto"/>
        <w:ind w:firstLine="709"/>
        <w:contextualSpacing/>
        <w:jc w:val="both"/>
        <w:textAlignment w:val="auto"/>
        <w:rPr>
          <w:color w:val="000000"/>
          <w:sz w:val="24"/>
          <w:szCs w:val="24"/>
          <w:lang w:val="en-US" w:eastAsia="ru-RU"/>
        </w:rPr>
      </w:pPr>
      <w:r w:rsidRPr="00004BF1">
        <w:rPr>
          <w:sz w:val="24"/>
          <w:szCs w:val="24"/>
          <w:lang w:val="en-US" w:eastAsia="ru-RU"/>
        </w:rPr>
        <w:t>1</w:t>
      </w:r>
      <w:r w:rsidR="00A06519" w:rsidRPr="00004BF1">
        <w:rPr>
          <w:sz w:val="24"/>
          <w:szCs w:val="24"/>
          <w:lang w:val="en-US" w:eastAsia="ru-RU"/>
        </w:rPr>
        <w:t>.</w:t>
      </w:r>
      <w:r w:rsidRPr="00004BF1">
        <w:rPr>
          <w:sz w:val="24"/>
          <w:szCs w:val="24"/>
          <w:lang w:val="en-US" w:eastAsia="ru-RU"/>
        </w:rPr>
        <w:t xml:space="preserve"> </w:t>
      </w:r>
      <w:proofErr w:type="spellStart"/>
      <w:r w:rsidR="005372AD" w:rsidRPr="00004BF1">
        <w:rPr>
          <w:color w:val="000000"/>
          <w:sz w:val="24"/>
          <w:szCs w:val="24"/>
          <w:lang w:val="en-US"/>
        </w:rPr>
        <w:t>Amirgaliev</w:t>
      </w:r>
      <w:proofErr w:type="spellEnd"/>
      <w:r w:rsidR="005372AD" w:rsidRPr="00004BF1">
        <w:rPr>
          <w:color w:val="000000"/>
          <w:sz w:val="24"/>
          <w:szCs w:val="24"/>
          <w:lang w:val="en-US"/>
        </w:rPr>
        <w:t xml:space="preserve"> N., </w:t>
      </w:r>
      <w:proofErr w:type="spellStart"/>
      <w:r w:rsidR="005372AD" w:rsidRPr="00004BF1">
        <w:rPr>
          <w:color w:val="000000"/>
          <w:sz w:val="24"/>
          <w:szCs w:val="24"/>
          <w:lang w:val="en-US"/>
        </w:rPr>
        <w:t>Askarova</w:t>
      </w:r>
      <w:proofErr w:type="spellEnd"/>
      <w:r w:rsidR="005372AD" w:rsidRPr="00004BF1">
        <w:rPr>
          <w:color w:val="000000"/>
          <w:sz w:val="24"/>
          <w:szCs w:val="24"/>
          <w:lang w:val="en-US"/>
        </w:rPr>
        <w:t xml:space="preserve"> M., </w:t>
      </w:r>
      <w:proofErr w:type="spellStart"/>
      <w:r w:rsidR="005372AD" w:rsidRPr="00004BF1">
        <w:rPr>
          <w:color w:val="000000"/>
          <w:sz w:val="24"/>
          <w:szCs w:val="24"/>
          <w:lang w:val="en-US"/>
        </w:rPr>
        <w:t>Normatov</w:t>
      </w:r>
      <w:proofErr w:type="spellEnd"/>
      <w:r w:rsidR="005372AD" w:rsidRPr="00004BF1">
        <w:rPr>
          <w:color w:val="000000"/>
          <w:sz w:val="24"/>
          <w:szCs w:val="24"/>
          <w:lang w:val="en-US"/>
        </w:rPr>
        <w:t xml:space="preserve"> I., Ismukhanova L., Kulbekova R. </w:t>
      </w:r>
      <w:r w:rsidR="005372AD" w:rsidRPr="00004BF1">
        <w:rPr>
          <w:color w:val="000000"/>
          <w:sz w:val="24"/>
          <w:szCs w:val="24"/>
        </w:rPr>
        <w:t>О</w:t>
      </w:r>
      <w:r w:rsidR="005372AD" w:rsidRPr="00004BF1">
        <w:rPr>
          <w:color w:val="000000"/>
          <w:sz w:val="24"/>
          <w:szCs w:val="24"/>
          <w:lang w:val="en-US"/>
        </w:rPr>
        <w:t xml:space="preserve">n the choice of optimal parameters for the integrated assessment of surface water quality // News of the National Academy of Sciences of the Republic of Kazakhstan. </w:t>
      </w:r>
      <w:proofErr w:type="gramStart"/>
      <w:r w:rsidR="005372AD" w:rsidRPr="00004BF1">
        <w:rPr>
          <w:color w:val="000000"/>
          <w:sz w:val="24"/>
          <w:szCs w:val="24"/>
          <w:lang w:val="en-US"/>
        </w:rPr>
        <w:t>Series of geology and technical sciences.</w:t>
      </w:r>
      <w:proofErr w:type="gramEnd"/>
      <w:r w:rsidR="005372AD" w:rsidRPr="00004BF1">
        <w:rPr>
          <w:color w:val="000000"/>
          <w:sz w:val="24"/>
          <w:szCs w:val="24"/>
          <w:lang w:val="en-US"/>
        </w:rPr>
        <w:t xml:space="preserve"> – Almaty, 2019. </w:t>
      </w:r>
      <w:proofErr w:type="gramStart"/>
      <w:r w:rsidR="005372AD" w:rsidRPr="00004BF1">
        <w:rPr>
          <w:color w:val="000000"/>
          <w:sz w:val="24"/>
          <w:szCs w:val="24"/>
          <w:lang w:val="en-US"/>
        </w:rPr>
        <w:t>– № 3 (435).</w:t>
      </w:r>
      <w:proofErr w:type="gramEnd"/>
      <w:r w:rsidR="005372AD" w:rsidRPr="00004BF1">
        <w:rPr>
          <w:color w:val="000000"/>
          <w:sz w:val="24"/>
          <w:szCs w:val="24"/>
          <w:lang w:val="en-US"/>
        </w:rPr>
        <w:t xml:space="preserve"> – P. 150</w:t>
      </w:r>
      <w:r w:rsidR="005C6E36" w:rsidRPr="00004BF1">
        <w:rPr>
          <w:color w:val="000000"/>
          <w:sz w:val="24"/>
          <w:szCs w:val="24"/>
          <w:lang w:val="en-US" w:eastAsia="ru-RU"/>
        </w:rPr>
        <w:t>–</w:t>
      </w:r>
      <w:r w:rsidR="005372AD" w:rsidRPr="00004BF1">
        <w:rPr>
          <w:color w:val="000000"/>
          <w:sz w:val="24"/>
          <w:szCs w:val="24"/>
          <w:lang w:val="en-US"/>
        </w:rPr>
        <w:t xml:space="preserve">158. </w:t>
      </w:r>
      <w:hyperlink r:id="rId105" w:history="1">
        <w:r w:rsidR="005372AD" w:rsidRPr="00004BF1">
          <w:rPr>
            <w:sz w:val="24"/>
            <w:szCs w:val="24"/>
            <w:lang w:val="en-US"/>
          </w:rPr>
          <w:t>https://doi.org/10.32014/2019.2518-170X.81</w:t>
        </w:r>
      </w:hyperlink>
      <w:r w:rsidR="005372AD" w:rsidRPr="00004BF1">
        <w:rPr>
          <w:sz w:val="24"/>
          <w:szCs w:val="24"/>
          <w:lang w:val="en-US"/>
        </w:rPr>
        <w:t xml:space="preserve"> (Scopus: </w:t>
      </w:r>
      <w:proofErr w:type="spellStart"/>
      <w:r w:rsidR="005372AD" w:rsidRPr="00004BF1">
        <w:rPr>
          <w:sz w:val="24"/>
          <w:szCs w:val="24"/>
          <w:lang w:val="en-US"/>
        </w:rPr>
        <w:t>CiteScore</w:t>
      </w:r>
      <w:proofErr w:type="spellEnd"/>
      <w:r w:rsidR="005372AD" w:rsidRPr="00004BF1">
        <w:rPr>
          <w:sz w:val="24"/>
          <w:szCs w:val="24"/>
          <w:lang w:val="en-US"/>
        </w:rPr>
        <w:t xml:space="preserve"> 0.8/SJR 0.209/ SNIP 0.842/ Q3) (</w:t>
      </w:r>
      <w:hyperlink r:id="rId106" w:history="1">
        <w:r w:rsidR="005372AD" w:rsidRPr="00004BF1">
          <w:rPr>
            <w:sz w:val="24"/>
            <w:szCs w:val="24"/>
            <w:lang w:val="en-US"/>
          </w:rPr>
          <w:t>http://www.geolog-technical.kz/images/pdf/g20193/150-158.pdf</w:t>
        </w:r>
      </w:hyperlink>
      <w:r w:rsidR="005372AD" w:rsidRPr="00004BF1">
        <w:rPr>
          <w:sz w:val="24"/>
          <w:szCs w:val="24"/>
          <w:lang w:val="en-US"/>
        </w:rPr>
        <w:t>)</w:t>
      </w:r>
    </w:p>
    <w:p w:rsidR="00FE606E" w:rsidRPr="00004BF1" w:rsidRDefault="00FE606E" w:rsidP="00FE606E">
      <w:pPr>
        <w:rPr>
          <w:sz w:val="24"/>
          <w:szCs w:val="24"/>
          <w:lang w:val="en-US" w:eastAsia="en-US"/>
        </w:rPr>
      </w:pPr>
      <w:r w:rsidRPr="00004BF1">
        <w:rPr>
          <w:noProof/>
          <w:sz w:val="24"/>
          <w:szCs w:val="24"/>
          <w:lang w:eastAsia="ru-RU"/>
        </w:rPr>
        <w:drawing>
          <wp:inline distT="0" distB="0" distL="0" distR="0" wp14:anchorId="1B0EB4BF" wp14:editId="1E38CCE5">
            <wp:extent cx="5666330" cy="6412676"/>
            <wp:effectExtent l="0" t="0" r="0" b="76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670518" cy="6417416"/>
                    </a:xfrm>
                    <a:prstGeom prst="rect">
                      <a:avLst/>
                    </a:prstGeom>
                  </pic:spPr>
                </pic:pic>
              </a:graphicData>
            </a:graphic>
          </wp:inline>
        </w:drawing>
      </w: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r w:rsidRPr="00004BF1">
        <w:rPr>
          <w:noProof/>
          <w:sz w:val="24"/>
          <w:szCs w:val="24"/>
          <w:lang w:eastAsia="ru-RU"/>
        </w:rPr>
        <w:lastRenderedPageBreak/>
        <w:drawing>
          <wp:inline distT="0" distB="0" distL="0" distR="0" wp14:anchorId="041927F0" wp14:editId="541DE53F">
            <wp:extent cx="5765254" cy="7677150"/>
            <wp:effectExtent l="0" t="0" r="698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9850" cy="7683270"/>
                    </a:xfrm>
                    <a:prstGeom prst="rect">
                      <a:avLst/>
                    </a:prstGeom>
                  </pic:spPr>
                </pic:pic>
              </a:graphicData>
            </a:graphic>
          </wp:inline>
        </w:drawing>
      </w: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r w:rsidRPr="00004BF1">
        <w:rPr>
          <w:noProof/>
          <w:sz w:val="24"/>
          <w:szCs w:val="24"/>
          <w:lang w:eastAsia="ru-RU"/>
        </w:rPr>
        <w:lastRenderedPageBreak/>
        <w:drawing>
          <wp:inline distT="0" distB="0" distL="0" distR="0" wp14:anchorId="19F09188" wp14:editId="3D0BDA9C">
            <wp:extent cx="5883042" cy="7991475"/>
            <wp:effectExtent l="0" t="0" r="381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888519" cy="7998915"/>
                    </a:xfrm>
                    <a:prstGeom prst="rect">
                      <a:avLst/>
                    </a:prstGeom>
                  </pic:spPr>
                </pic:pic>
              </a:graphicData>
            </a:graphic>
          </wp:inline>
        </w:drawing>
      </w: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r w:rsidRPr="00004BF1">
        <w:rPr>
          <w:noProof/>
          <w:sz w:val="24"/>
          <w:szCs w:val="24"/>
          <w:lang w:eastAsia="ru-RU"/>
        </w:rPr>
        <w:lastRenderedPageBreak/>
        <w:drawing>
          <wp:inline distT="0" distB="0" distL="0" distR="0" wp14:anchorId="0ACE6219" wp14:editId="2A96213D">
            <wp:extent cx="5422622" cy="7581900"/>
            <wp:effectExtent l="0" t="0" r="698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424091" cy="7583954"/>
                    </a:xfrm>
                    <a:prstGeom prst="rect">
                      <a:avLst/>
                    </a:prstGeom>
                  </pic:spPr>
                </pic:pic>
              </a:graphicData>
            </a:graphic>
          </wp:inline>
        </w:drawing>
      </w:r>
    </w:p>
    <w:p w:rsidR="00FE606E" w:rsidRPr="00004BF1" w:rsidRDefault="00FE606E" w:rsidP="00FE606E">
      <w:pPr>
        <w:rPr>
          <w:sz w:val="24"/>
          <w:szCs w:val="24"/>
          <w:lang w:val="en-US" w:eastAsia="en-US"/>
        </w:rPr>
      </w:pPr>
      <w:r w:rsidRPr="00004BF1">
        <w:rPr>
          <w:sz w:val="24"/>
          <w:szCs w:val="24"/>
          <w:lang w:val="en-US" w:eastAsia="en-US"/>
        </w:rPr>
        <w:br w:type="page"/>
      </w:r>
    </w:p>
    <w:p w:rsidR="00FE606E" w:rsidRPr="00004BF1" w:rsidRDefault="00FE606E" w:rsidP="00A06519">
      <w:pPr>
        <w:overflowPunct/>
        <w:autoSpaceDE/>
        <w:autoSpaceDN/>
        <w:adjustRightInd/>
        <w:spacing w:line="360" w:lineRule="auto"/>
        <w:ind w:firstLine="709"/>
        <w:contextualSpacing/>
        <w:jc w:val="both"/>
        <w:textAlignment w:val="auto"/>
        <w:rPr>
          <w:color w:val="000000"/>
          <w:sz w:val="24"/>
          <w:szCs w:val="24"/>
          <w:lang w:val="en-US" w:eastAsia="ru-RU"/>
        </w:rPr>
      </w:pPr>
      <w:r w:rsidRPr="00004BF1">
        <w:rPr>
          <w:color w:val="000000"/>
          <w:sz w:val="24"/>
          <w:szCs w:val="24"/>
          <w:lang w:val="en-US" w:eastAsia="ru-RU"/>
        </w:rPr>
        <w:lastRenderedPageBreak/>
        <w:t>2</w:t>
      </w:r>
      <w:r w:rsidR="00A06519" w:rsidRPr="00004BF1">
        <w:rPr>
          <w:color w:val="000000"/>
          <w:sz w:val="24"/>
          <w:szCs w:val="24"/>
          <w:lang w:val="en-US" w:eastAsia="ru-RU"/>
        </w:rPr>
        <w:t>.</w:t>
      </w:r>
      <w:r w:rsidRPr="00004BF1">
        <w:rPr>
          <w:color w:val="000000"/>
          <w:sz w:val="24"/>
          <w:szCs w:val="24"/>
          <w:lang w:val="en-US" w:eastAsia="ru-RU"/>
        </w:rPr>
        <w:t xml:space="preserve"> </w:t>
      </w:r>
      <w:proofErr w:type="spellStart"/>
      <w:r w:rsidR="005372AD" w:rsidRPr="00004BF1">
        <w:rPr>
          <w:color w:val="000000"/>
          <w:sz w:val="24"/>
          <w:szCs w:val="24"/>
          <w:lang w:val="en-US" w:eastAsia="ru-RU"/>
        </w:rPr>
        <w:t>Amirgaliyev</w:t>
      </w:r>
      <w:proofErr w:type="spellEnd"/>
      <w:r w:rsidR="005372AD" w:rsidRPr="00004BF1">
        <w:rPr>
          <w:color w:val="000000"/>
          <w:sz w:val="24"/>
          <w:szCs w:val="24"/>
          <w:lang w:val="en-US" w:eastAsia="ru-RU"/>
        </w:rPr>
        <w:t xml:space="preserve"> N., Madibekov A., </w:t>
      </w:r>
      <w:proofErr w:type="spellStart"/>
      <w:r w:rsidR="005372AD" w:rsidRPr="00004BF1">
        <w:rPr>
          <w:color w:val="000000"/>
          <w:sz w:val="24"/>
          <w:szCs w:val="24"/>
          <w:lang w:val="en-US" w:eastAsia="ru-RU"/>
        </w:rPr>
        <w:t>Normatov</w:t>
      </w:r>
      <w:proofErr w:type="spellEnd"/>
      <w:r w:rsidR="005372AD" w:rsidRPr="00004BF1">
        <w:rPr>
          <w:color w:val="000000"/>
          <w:sz w:val="24"/>
          <w:szCs w:val="24"/>
          <w:lang w:val="en-US" w:eastAsia="ru-RU"/>
        </w:rPr>
        <w:t xml:space="preserve"> I. </w:t>
      </w:r>
      <w:r w:rsidR="005372AD" w:rsidRPr="00004BF1">
        <w:rPr>
          <w:color w:val="000000"/>
          <w:sz w:val="24"/>
          <w:szCs w:val="24"/>
          <w:lang w:eastAsia="ru-RU"/>
        </w:rPr>
        <w:t>А</w:t>
      </w:r>
      <w:r w:rsidR="005372AD" w:rsidRPr="00004BF1">
        <w:rPr>
          <w:color w:val="000000"/>
          <w:sz w:val="24"/>
          <w:szCs w:val="24"/>
          <w:lang w:val="en-US" w:eastAsia="ru-RU"/>
        </w:rPr>
        <w:t xml:space="preserve">bout the criteria of estimation of surface water quality of Kazakhstan on the basis of accounting of its natural features // News of the National Academy of Sciences of the Republic of Kazakhstan. </w:t>
      </w:r>
      <w:proofErr w:type="gramStart"/>
      <w:r w:rsidR="005372AD" w:rsidRPr="00004BF1">
        <w:rPr>
          <w:color w:val="000000"/>
          <w:sz w:val="24"/>
          <w:szCs w:val="24"/>
          <w:lang w:val="en-US" w:eastAsia="ru-RU"/>
        </w:rPr>
        <w:t>Series of geology and technical sciences.</w:t>
      </w:r>
      <w:proofErr w:type="gramEnd"/>
      <w:r w:rsidR="005372AD" w:rsidRPr="00004BF1">
        <w:rPr>
          <w:color w:val="000000"/>
          <w:sz w:val="24"/>
          <w:szCs w:val="24"/>
          <w:lang w:val="en-US" w:eastAsia="ru-RU"/>
        </w:rPr>
        <w:t xml:space="preserve"> – 2019. </w:t>
      </w:r>
      <w:proofErr w:type="gramStart"/>
      <w:r w:rsidR="005372AD" w:rsidRPr="00004BF1">
        <w:rPr>
          <w:color w:val="000000"/>
          <w:sz w:val="24"/>
          <w:szCs w:val="24"/>
          <w:lang w:val="en-US" w:eastAsia="ru-RU"/>
        </w:rPr>
        <w:t xml:space="preserve">– </w:t>
      </w:r>
      <w:r w:rsidR="005372AD" w:rsidRPr="00004BF1">
        <w:rPr>
          <w:color w:val="000000"/>
          <w:sz w:val="24"/>
          <w:szCs w:val="24"/>
          <w:lang w:val="kk-KZ" w:eastAsia="ru-RU"/>
        </w:rPr>
        <w:t>№ 4 (436).</w:t>
      </w:r>
      <w:proofErr w:type="gramEnd"/>
      <w:r w:rsidR="005372AD" w:rsidRPr="00004BF1">
        <w:rPr>
          <w:color w:val="000000"/>
          <w:sz w:val="24"/>
          <w:szCs w:val="24"/>
          <w:lang w:val="kk-KZ" w:eastAsia="ru-RU"/>
        </w:rPr>
        <w:t xml:space="preserve"> –</w:t>
      </w:r>
      <w:r w:rsidR="005372AD" w:rsidRPr="00004BF1">
        <w:rPr>
          <w:color w:val="000000"/>
          <w:sz w:val="24"/>
          <w:szCs w:val="24"/>
          <w:lang w:val="en-US" w:eastAsia="ru-RU"/>
        </w:rPr>
        <w:t xml:space="preserve"> </w:t>
      </w:r>
      <w:r w:rsidR="005372AD" w:rsidRPr="00004BF1">
        <w:rPr>
          <w:color w:val="000000"/>
          <w:sz w:val="24"/>
          <w:szCs w:val="24"/>
          <w:lang w:eastAsia="ru-RU"/>
        </w:rPr>
        <w:t>Р</w:t>
      </w:r>
      <w:r w:rsidR="005372AD" w:rsidRPr="00004BF1">
        <w:rPr>
          <w:color w:val="000000"/>
          <w:sz w:val="24"/>
          <w:szCs w:val="24"/>
          <w:lang w:val="en-US" w:eastAsia="ru-RU"/>
        </w:rPr>
        <w:t xml:space="preserve">. </w:t>
      </w:r>
      <w:proofErr w:type="gramStart"/>
      <w:r w:rsidR="005372AD" w:rsidRPr="00004BF1">
        <w:rPr>
          <w:color w:val="000000"/>
          <w:sz w:val="24"/>
          <w:szCs w:val="24"/>
          <w:lang w:val="en-US" w:eastAsia="ru-RU"/>
        </w:rPr>
        <w:t>188</w:t>
      </w:r>
      <w:r w:rsidR="005C6E36" w:rsidRPr="00004BF1">
        <w:rPr>
          <w:color w:val="000000"/>
          <w:sz w:val="24"/>
          <w:szCs w:val="24"/>
          <w:lang w:val="en-US" w:eastAsia="ru-RU"/>
        </w:rPr>
        <w:t>–</w:t>
      </w:r>
      <w:r w:rsidR="005372AD" w:rsidRPr="00004BF1">
        <w:rPr>
          <w:color w:val="000000"/>
          <w:sz w:val="24"/>
          <w:szCs w:val="24"/>
          <w:lang w:val="en-US" w:eastAsia="ru-RU"/>
        </w:rPr>
        <w:t>198.</w:t>
      </w:r>
      <w:proofErr w:type="gramEnd"/>
      <w:r w:rsidR="005372AD" w:rsidRPr="00004BF1">
        <w:rPr>
          <w:color w:val="000000"/>
          <w:sz w:val="24"/>
          <w:szCs w:val="24"/>
          <w:lang w:val="en-US" w:eastAsia="ru-RU"/>
        </w:rPr>
        <w:t xml:space="preserve"> </w:t>
      </w:r>
      <w:hyperlink r:id="rId111" w:history="1">
        <w:r w:rsidR="005372AD" w:rsidRPr="00004BF1">
          <w:rPr>
            <w:sz w:val="24"/>
            <w:szCs w:val="24"/>
            <w:shd w:val="clear" w:color="auto" w:fill="FFFFFF"/>
            <w:lang w:val="en-US"/>
          </w:rPr>
          <w:t>https://doi.org/10.32014/2019.2518-170X.114</w:t>
        </w:r>
      </w:hyperlink>
      <w:r w:rsidR="005372AD" w:rsidRPr="00004BF1">
        <w:rPr>
          <w:sz w:val="24"/>
          <w:szCs w:val="24"/>
          <w:lang w:val="en-US"/>
        </w:rPr>
        <w:t xml:space="preserve"> (Scopus: </w:t>
      </w:r>
      <w:proofErr w:type="spellStart"/>
      <w:r w:rsidR="005372AD" w:rsidRPr="00004BF1">
        <w:rPr>
          <w:sz w:val="24"/>
          <w:szCs w:val="24"/>
          <w:lang w:val="en-US"/>
        </w:rPr>
        <w:t>CiteScore</w:t>
      </w:r>
      <w:proofErr w:type="spellEnd"/>
      <w:r w:rsidR="005372AD" w:rsidRPr="00004BF1">
        <w:rPr>
          <w:sz w:val="24"/>
          <w:szCs w:val="24"/>
          <w:lang w:val="en-US"/>
        </w:rPr>
        <w:t xml:space="preserve"> 0.8/SJR 0.209/ SNIP 0.842/ Q3) (</w:t>
      </w:r>
      <w:hyperlink r:id="rId112" w:history="1">
        <w:r w:rsidR="005372AD" w:rsidRPr="00004BF1">
          <w:rPr>
            <w:sz w:val="24"/>
            <w:szCs w:val="24"/>
            <w:lang w:val="en-US"/>
          </w:rPr>
          <w:t>http://www.geolog-technical.kz/images/pdf/g20194/188-198.pdf</w:t>
        </w:r>
      </w:hyperlink>
      <w:r w:rsidR="005372AD" w:rsidRPr="00004BF1">
        <w:rPr>
          <w:sz w:val="24"/>
          <w:szCs w:val="24"/>
          <w:lang w:val="en-US"/>
        </w:rPr>
        <w:t>)</w:t>
      </w:r>
    </w:p>
    <w:p w:rsidR="00FE606E" w:rsidRPr="00004BF1" w:rsidRDefault="00FE606E" w:rsidP="00FE606E">
      <w:pPr>
        <w:overflowPunct/>
        <w:autoSpaceDE/>
        <w:autoSpaceDN/>
        <w:adjustRightInd/>
        <w:spacing w:line="360" w:lineRule="auto"/>
        <w:ind w:firstLine="567"/>
        <w:contextualSpacing/>
        <w:jc w:val="both"/>
        <w:textAlignment w:val="auto"/>
        <w:rPr>
          <w:color w:val="000000"/>
          <w:sz w:val="24"/>
          <w:szCs w:val="24"/>
          <w:lang w:val="en-US" w:eastAsia="ru-RU"/>
        </w:rPr>
      </w:pPr>
    </w:p>
    <w:p w:rsidR="00FE606E" w:rsidRPr="00004BF1" w:rsidRDefault="00FE606E" w:rsidP="00FE606E">
      <w:pPr>
        <w:overflowPunct/>
        <w:autoSpaceDE/>
        <w:autoSpaceDN/>
        <w:adjustRightInd/>
        <w:spacing w:line="360" w:lineRule="auto"/>
        <w:ind w:firstLine="567"/>
        <w:contextualSpacing/>
        <w:jc w:val="both"/>
        <w:textAlignment w:val="auto"/>
        <w:rPr>
          <w:i/>
          <w:color w:val="000000"/>
          <w:sz w:val="24"/>
          <w:szCs w:val="24"/>
          <w:lang w:val="en-US" w:eastAsia="ru-RU"/>
        </w:rPr>
      </w:pPr>
      <w:r w:rsidRPr="00004BF1">
        <w:rPr>
          <w:noProof/>
          <w:sz w:val="24"/>
          <w:szCs w:val="24"/>
          <w:lang w:eastAsia="ru-RU"/>
        </w:rPr>
        <w:drawing>
          <wp:inline distT="0" distB="0" distL="0" distR="0" wp14:anchorId="5C85F7ED" wp14:editId="1A8525FA">
            <wp:extent cx="5109661" cy="728662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124466" cy="7307738"/>
                    </a:xfrm>
                    <a:prstGeom prst="rect">
                      <a:avLst/>
                    </a:prstGeom>
                  </pic:spPr>
                </pic:pic>
              </a:graphicData>
            </a:graphic>
          </wp:inline>
        </w:drawing>
      </w:r>
    </w:p>
    <w:p w:rsidR="00FE606E" w:rsidRPr="00004BF1" w:rsidRDefault="00FE606E" w:rsidP="00FE606E">
      <w:pPr>
        <w:overflowPunct/>
        <w:autoSpaceDE/>
        <w:autoSpaceDN/>
        <w:adjustRightInd/>
        <w:spacing w:line="360" w:lineRule="auto"/>
        <w:ind w:firstLine="567"/>
        <w:contextualSpacing/>
        <w:jc w:val="both"/>
        <w:textAlignment w:val="auto"/>
        <w:rPr>
          <w:color w:val="000000"/>
          <w:sz w:val="24"/>
          <w:szCs w:val="24"/>
          <w:lang w:val="en-US" w:eastAsia="ru-RU"/>
        </w:rPr>
      </w:pPr>
      <w:r w:rsidRPr="00004BF1">
        <w:rPr>
          <w:noProof/>
          <w:sz w:val="24"/>
          <w:szCs w:val="24"/>
          <w:lang w:eastAsia="ru-RU"/>
        </w:rPr>
        <w:lastRenderedPageBreak/>
        <w:drawing>
          <wp:inline distT="0" distB="0" distL="0" distR="0" wp14:anchorId="010EAA5C" wp14:editId="2AAA4A4A">
            <wp:extent cx="5541074" cy="7400925"/>
            <wp:effectExtent l="0" t="0" r="254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557568" cy="7422955"/>
                    </a:xfrm>
                    <a:prstGeom prst="rect">
                      <a:avLst/>
                    </a:prstGeom>
                  </pic:spPr>
                </pic:pic>
              </a:graphicData>
            </a:graphic>
          </wp:inline>
        </w:drawing>
      </w: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r w:rsidRPr="00004BF1">
        <w:rPr>
          <w:noProof/>
          <w:sz w:val="24"/>
          <w:szCs w:val="24"/>
          <w:lang w:eastAsia="ru-RU"/>
        </w:rPr>
        <w:lastRenderedPageBreak/>
        <w:drawing>
          <wp:inline distT="0" distB="0" distL="0" distR="0" wp14:anchorId="61F0BB92" wp14:editId="6B58A857">
            <wp:extent cx="5826125" cy="8934450"/>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848748" cy="8969143"/>
                    </a:xfrm>
                    <a:prstGeom prst="rect">
                      <a:avLst/>
                    </a:prstGeom>
                  </pic:spPr>
                </pic:pic>
              </a:graphicData>
            </a:graphic>
          </wp:inline>
        </w:drawing>
      </w: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r w:rsidRPr="00004BF1">
        <w:rPr>
          <w:noProof/>
          <w:sz w:val="24"/>
          <w:szCs w:val="24"/>
          <w:lang w:eastAsia="ru-RU"/>
        </w:rPr>
        <w:lastRenderedPageBreak/>
        <w:drawing>
          <wp:inline distT="0" distB="0" distL="0" distR="0" wp14:anchorId="433F0119" wp14:editId="631A00B5">
            <wp:extent cx="5940425" cy="8001000"/>
            <wp:effectExtent l="0" t="0" r="317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010" cy="8004482"/>
                    </a:xfrm>
                    <a:prstGeom prst="rect">
                      <a:avLst/>
                    </a:prstGeom>
                  </pic:spPr>
                </pic:pic>
              </a:graphicData>
            </a:graphic>
          </wp:inline>
        </w:drawing>
      </w: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r w:rsidRPr="00004BF1">
        <w:rPr>
          <w:sz w:val="24"/>
          <w:szCs w:val="24"/>
          <w:lang w:val="en-US" w:eastAsia="en-US"/>
        </w:rPr>
        <w:br w:type="page"/>
      </w:r>
    </w:p>
    <w:p w:rsidR="00FE606E" w:rsidRPr="00004BF1" w:rsidRDefault="00FE606E" w:rsidP="00E90206">
      <w:pPr>
        <w:spacing w:line="360" w:lineRule="auto"/>
        <w:ind w:firstLine="709"/>
        <w:jc w:val="both"/>
        <w:rPr>
          <w:sz w:val="24"/>
          <w:szCs w:val="24"/>
          <w:lang w:val="en-US" w:eastAsia="en-US"/>
        </w:rPr>
      </w:pPr>
      <w:r w:rsidRPr="00004BF1">
        <w:rPr>
          <w:sz w:val="24"/>
          <w:szCs w:val="24"/>
          <w:lang w:val="en-US" w:eastAsia="en-US"/>
        </w:rPr>
        <w:lastRenderedPageBreak/>
        <w:t>3</w:t>
      </w:r>
      <w:r w:rsidR="00A06519" w:rsidRPr="00004BF1">
        <w:rPr>
          <w:sz w:val="24"/>
          <w:szCs w:val="24"/>
          <w:lang w:val="en-US" w:eastAsia="en-US"/>
        </w:rPr>
        <w:t>.</w:t>
      </w:r>
      <w:r w:rsidRPr="00004BF1">
        <w:rPr>
          <w:sz w:val="24"/>
          <w:szCs w:val="24"/>
          <w:lang w:val="en-US" w:eastAsia="en-US"/>
        </w:rPr>
        <w:t xml:space="preserve"> </w:t>
      </w:r>
      <w:proofErr w:type="spellStart"/>
      <w:r w:rsidR="00E90206" w:rsidRPr="00004BF1">
        <w:rPr>
          <w:sz w:val="24"/>
          <w:szCs w:val="24"/>
          <w:lang w:val="en-US" w:eastAsia="en-US"/>
        </w:rPr>
        <w:t>Amirgaliev</w:t>
      </w:r>
      <w:proofErr w:type="spellEnd"/>
      <w:r w:rsidR="00E90206" w:rsidRPr="00004BF1">
        <w:rPr>
          <w:sz w:val="24"/>
          <w:szCs w:val="24"/>
          <w:lang w:val="en-US" w:eastAsia="en-US"/>
        </w:rPr>
        <w:t xml:space="preserve"> N., Madibekov A., </w:t>
      </w:r>
      <w:proofErr w:type="spellStart"/>
      <w:r w:rsidR="00E90206" w:rsidRPr="00004BF1">
        <w:rPr>
          <w:sz w:val="24"/>
          <w:szCs w:val="24"/>
          <w:lang w:val="en-US" w:eastAsia="en-US"/>
        </w:rPr>
        <w:t>Mussakulkyzy</w:t>
      </w:r>
      <w:proofErr w:type="spellEnd"/>
      <w:r w:rsidR="00E90206" w:rsidRPr="00004BF1">
        <w:rPr>
          <w:sz w:val="24"/>
          <w:szCs w:val="24"/>
          <w:lang w:val="en-US" w:eastAsia="en-US"/>
        </w:rPr>
        <w:t xml:space="preserve"> A., Ismukhanova L., Kulbekova R. Polychlorinated biphenyls in the snow cover of Almaty agglomeration of the republic of Kazakhstan // 19</w:t>
      </w:r>
      <w:r w:rsidR="00E90206" w:rsidRPr="00004BF1">
        <w:rPr>
          <w:sz w:val="24"/>
          <w:szCs w:val="24"/>
          <w:vertAlign w:val="superscript"/>
          <w:lang w:val="en-US" w:eastAsia="en-US"/>
        </w:rPr>
        <w:t>th</w:t>
      </w:r>
      <w:r w:rsidR="00E90206" w:rsidRPr="00004BF1">
        <w:rPr>
          <w:sz w:val="24"/>
          <w:szCs w:val="24"/>
          <w:lang w:val="en-US" w:eastAsia="en-US"/>
        </w:rPr>
        <w:t xml:space="preserve"> International Multidisciplinary Scientific </w:t>
      </w:r>
      <w:proofErr w:type="spellStart"/>
      <w:r w:rsidR="00E90206" w:rsidRPr="00004BF1">
        <w:rPr>
          <w:sz w:val="24"/>
          <w:szCs w:val="24"/>
          <w:lang w:val="en-US" w:eastAsia="en-US"/>
        </w:rPr>
        <w:t>GeoConference</w:t>
      </w:r>
      <w:proofErr w:type="spellEnd"/>
      <w:r w:rsidR="00E90206" w:rsidRPr="00004BF1">
        <w:rPr>
          <w:sz w:val="24"/>
          <w:szCs w:val="24"/>
          <w:lang w:val="en-US" w:eastAsia="en-US"/>
        </w:rPr>
        <w:t xml:space="preserve"> SGEM 2019. </w:t>
      </w:r>
      <w:proofErr w:type="gramStart"/>
      <w:r w:rsidR="00E90206" w:rsidRPr="00004BF1">
        <w:rPr>
          <w:sz w:val="24"/>
          <w:szCs w:val="24"/>
          <w:lang w:val="en-US" w:eastAsia="en-US"/>
        </w:rPr>
        <w:t>Conference proceedings.</w:t>
      </w:r>
      <w:proofErr w:type="gramEnd"/>
      <w:r w:rsidR="00E90206" w:rsidRPr="00004BF1">
        <w:rPr>
          <w:sz w:val="24"/>
          <w:szCs w:val="24"/>
          <w:lang w:val="en-US" w:eastAsia="en-US"/>
        </w:rPr>
        <w:t xml:space="preserve"> </w:t>
      </w:r>
      <w:proofErr w:type="gramStart"/>
      <w:r w:rsidR="00E90206" w:rsidRPr="00004BF1">
        <w:rPr>
          <w:sz w:val="24"/>
          <w:szCs w:val="24"/>
          <w:lang w:val="en-US" w:eastAsia="en-US"/>
        </w:rPr>
        <w:t>Volume 19.</w:t>
      </w:r>
      <w:proofErr w:type="gramEnd"/>
      <w:r w:rsidR="00E90206" w:rsidRPr="00004BF1">
        <w:rPr>
          <w:sz w:val="24"/>
          <w:szCs w:val="24"/>
          <w:lang w:val="en-US" w:eastAsia="en-US"/>
        </w:rPr>
        <w:t xml:space="preserve"> </w:t>
      </w:r>
      <w:proofErr w:type="gramStart"/>
      <w:r w:rsidR="00E90206" w:rsidRPr="00004BF1">
        <w:rPr>
          <w:sz w:val="24"/>
          <w:szCs w:val="24"/>
          <w:lang w:val="en-US" w:eastAsia="en-US"/>
        </w:rPr>
        <w:t>Ecology, economics, education and legislation.</w:t>
      </w:r>
      <w:proofErr w:type="gramEnd"/>
      <w:r w:rsidR="00E90206" w:rsidRPr="00004BF1">
        <w:rPr>
          <w:sz w:val="24"/>
          <w:szCs w:val="24"/>
          <w:lang w:val="en-US" w:eastAsia="en-US"/>
        </w:rPr>
        <w:t xml:space="preserve"> </w:t>
      </w:r>
      <w:proofErr w:type="gramStart"/>
      <w:r w:rsidR="00E90206" w:rsidRPr="00004BF1">
        <w:rPr>
          <w:sz w:val="24"/>
          <w:szCs w:val="24"/>
          <w:lang w:val="en-US" w:eastAsia="en-US"/>
        </w:rPr>
        <w:t>Ecology and Environmental protection.</w:t>
      </w:r>
      <w:proofErr w:type="gramEnd"/>
      <w:r w:rsidR="00E90206" w:rsidRPr="00004BF1">
        <w:rPr>
          <w:sz w:val="24"/>
          <w:szCs w:val="24"/>
          <w:lang w:val="en-US" w:eastAsia="en-US"/>
        </w:rPr>
        <w:t xml:space="preserve"> (30 June – 6 July, 2019). – </w:t>
      </w:r>
      <w:proofErr w:type="spellStart"/>
      <w:r w:rsidR="00E90206" w:rsidRPr="00004BF1">
        <w:rPr>
          <w:sz w:val="24"/>
          <w:szCs w:val="24"/>
          <w:lang w:val="en-US" w:eastAsia="en-US"/>
        </w:rPr>
        <w:t>Albena</w:t>
      </w:r>
      <w:proofErr w:type="spellEnd"/>
      <w:r w:rsidR="00E90206" w:rsidRPr="00004BF1">
        <w:rPr>
          <w:sz w:val="24"/>
          <w:szCs w:val="24"/>
          <w:lang w:val="en-US" w:eastAsia="en-US"/>
        </w:rPr>
        <w:t>, Bulgaria, 2019. – PP. 541</w:t>
      </w:r>
      <w:r w:rsidR="005C6E36" w:rsidRPr="00004BF1">
        <w:rPr>
          <w:sz w:val="24"/>
          <w:szCs w:val="24"/>
          <w:lang w:val="en-US" w:eastAsia="ru-RU"/>
        </w:rPr>
        <w:t>–</w:t>
      </w:r>
      <w:r w:rsidR="00E90206" w:rsidRPr="00004BF1">
        <w:rPr>
          <w:sz w:val="24"/>
          <w:szCs w:val="24"/>
          <w:lang w:val="en-US" w:eastAsia="en-US"/>
        </w:rPr>
        <w:t xml:space="preserve">549. </w:t>
      </w:r>
      <w:r w:rsidR="00E90206" w:rsidRPr="00004BF1">
        <w:rPr>
          <w:sz w:val="24"/>
          <w:szCs w:val="24"/>
          <w:shd w:val="clear" w:color="auto" w:fill="FFFFFF"/>
          <w:lang w:val="en-US" w:eastAsia="ru-RU"/>
        </w:rPr>
        <w:t>DOI: </w:t>
      </w:r>
      <w:hyperlink r:id="rId117" w:tgtFrame="orcid.blank" w:history="1">
        <w:r w:rsidR="00E90206" w:rsidRPr="00004BF1">
          <w:rPr>
            <w:sz w:val="24"/>
            <w:szCs w:val="24"/>
            <w:shd w:val="clear" w:color="auto" w:fill="FFFFFF"/>
            <w:lang w:val="en-US" w:eastAsia="ru-RU"/>
          </w:rPr>
          <w:t>10.5593/sgem2019/5.1/S20.068</w:t>
        </w:r>
      </w:hyperlink>
      <w:r w:rsidR="00E90206" w:rsidRPr="00004BF1">
        <w:rPr>
          <w:sz w:val="24"/>
          <w:szCs w:val="24"/>
          <w:shd w:val="clear" w:color="auto" w:fill="FFFFFF"/>
          <w:lang w:val="en-US" w:eastAsia="ru-RU"/>
        </w:rPr>
        <w:t xml:space="preserve"> </w:t>
      </w:r>
      <w:r w:rsidR="00E90206" w:rsidRPr="00004BF1">
        <w:rPr>
          <w:sz w:val="24"/>
          <w:szCs w:val="24"/>
          <w:lang w:val="en-US" w:eastAsia="ru-RU"/>
        </w:rPr>
        <w:t>(Scopus Cite Score 0.4| SJR 0.232| SNIP 0.392). (</w:t>
      </w:r>
      <w:hyperlink r:id="rId118" w:history="1">
        <w:r w:rsidR="00E90206" w:rsidRPr="00004BF1">
          <w:rPr>
            <w:sz w:val="24"/>
            <w:szCs w:val="24"/>
            <w:lang w:val="en-US" w:eastAsia="ru-RU"/>
          </w:rPr>
          <w:t>https://www.sgem.org/index.php/elibrary?view=publication&amp;task=show&amp;id=6018</w:t>
        </w:r>
      </w:hyperlink>
      <w:r w:rsidR="00E90206" w:rsidRPr="00004BF1">
        <w:rPr>
          <w:sz w:val="24"/>
          <w:szCs w:val="24"/>
          <w:lang w:val="en-US" w:eastAsia="ru-RU"/>
        </w:rPr>
        <w:t>).</w:t>
      </w:r>
    </w:p>
    <w:p w:rsidR="00FE606E" w:rsidRPr="00004BF1" w:rsidRDefault="00FE606E" w:rsidP="00FE606E">
      <w:pPr>
        <w:rPr>
          <w:sz w:val="24"/>
          <w:szCs w:val="24"/>
          <w:lang w:val="en-US" w:eastAsia="en-US"/>
        </w:rPr>
      </w:pPr>
      <w:r w:rsidRPr="00004BF1">
        <w:rPr>
          <w:noProof/>
          <w:sz w:val="24"/>
          <w:szCs w:val="24"/>
          <w:lang w:eastAsia="ru-RU"/>
        </w:rPr>
        <w:drawing>
          <wp:inline distT="0" distB="0" distL="0" distR="0" wp14:anchorId="779A1DC8" wp14:editId="6E756F6C">
            <wp:extent cx="4837660" cy="6812111"/>
            <wp:effectExtent l="0" t="0" r="127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840120" cy="6815575"/>
                    </a:xfrm>
                    <a:prstGeom prst="rect">
                      <a:avLst/>
                    </a:prstGeom>
                  </pic:spPr>
                </pic:pic>
              </a:graphicData>
            </a:graphic>
          </wp:inline>
        </w:drawing>
      </w:r>
    </w:p>
    <w:p w:rsidR="00FE606E" w:rsidRPr="00004BF1" w:rsidRDefault="00FE606E" w:rsidP="00FE606E">
      <w:pPr>
        <w:rPr>
          <w:sz w:val="24"/>
          <w:szCs w:val="24"/>
          <w:lang w:val="en-US" w:eastAsia="en-US"/>
        </w:rPr>
      </w:pPr>
      <w:r w:rsidRPr="00004BF1">
        <w:rPr>
          <w:noProof/>
          <w:sz w:val="24"/>
          <w:szCs w:val="24"/>
          <w:lang w:eastAsia="ru-RU"/>
        </w:rPr>
        <w:lastRenderedPageBreak/>
        <w:drawing>
          <wp:inline distT="0" distB="0" distL="0" distR="0" wp14:anchorId="2A40867C" wp14:editId="08740D74">
            <wp:extent cx="5762625" cy="8830375"/>
            <wp:effectExtent l="0" t="0" r="0" b="889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78721" cy="8855039"/>
                    </a:xfrm>
                    <a:prstGeom prst="rect">
                      <a:avLst/>
                    </a:prstGeom>
                  </pic:spPr>
                </pic:pic>
              </a:graphicData>
            </a:graphic>
          </wp:inline>
        </w:drawing>
      </w: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r w:rsidRPr="00004BF1">
        <w:rPr>
          <w:noProof/>
          <w:sz w:val="24"/>
          <w:szCs w:val="24"/>
          <w:lang w:eastAsia="ru-RU"/>
        </w:rPr>
        <w:lastRenderedPageBreak/>
        <w:drawing>
          <wp:inline distT="0" distB="0" distL="0" distR="0" wp14:anchorId="6734DCC7" wp14:editId="72069CA0">
            <wp:extent cx="5273429" cy="9163050"/>
            <wp:effectExtent l="0" t="0" r="381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80047" cy="9174550"/>
                    </a:xfrm>
                    <a:prstGeom prst="rect">
                      <a:avLst/>
                    </a:prstGeom>
                  </pic:spPr>
                </pic:pic>
              </a:graphicData>
            </a:graphic>
          </wp:inline>
        </w:drawing>
      </w:r>
    </w:p>
    <w:p w:rsidR="00FE606E" w:rsidRPr="00004BF1" w:rsidRDefault="00FE606E" w:rsidP="00FE606E">
      <w:pPr>
        <w:rPr>
          <w:sz w:val="24"/>
          <w:szCs w:val="24"/>
          <w:lang w:val="en-US" w:eastAsia="en-US"/>
        </w:rPr>
      </w:pPr>
      <w:r w:rsidRPr="00004BF1">
        <w:rPr>
          <w:noProof/>
          <w:sz w:val="24"/>
          <w:szCs w:val="24"/>
          <w:lang w:eastAsia="ru-RU"/>
        </w:rPr>
        <w:lastRenderedPageBreak/>
        <w:drawing>
          <wp:inline distT="0" distB="0" distL="0" distR="0" wp14:anchorId="02B39A45" wp14:editId="3F31EB29">
            <wp:extent cx="5200650" cy="89154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00650" cy="8915400"/>
                    </a:xfrm>
                    <a:prstGeom prst="rect">
                      <a:avLst/>
                    </a:prstGeom>
                  </pic:spPr>
                </pic:pic>
              </a:graphicData>
            </a:graphic>
          </wp:inline>
        </w:drawing>
      </w:r>
    </w:p>
    <w:p w:rsidR="00FE606E" w:rsidRPr="00004BF1" w:rsidRDefault="00FE606E" w:rsidP="00FE606E">
      <w:pPr>
        <w:rPr>
          <w:sz w:val="24"/>
          <w:szCs w:val="24"/>
          <w:lang w:val="en-US" w:eastAsia="en-US"/>
        </w:rPr>
      </w:pPr>
      <w:r w:rsidRPr="00004BF1">
        <w:rPr>
          <w:noProof/>
          <w:sz w:val="24"/>
          <w:szCs w:val="24"/>
          <w:lang w:eastAsia="ru-RU"/>
        </w:rPr>
        <w:lastRenderedPageBreak/>
        <w:drawing>
          <wp:inline distT="0" distB="0" distL="0" distR="0" wp14:anchorId="7917502C" wp14:editId="0E6B9562">
            <wp:extent cx="5124450" cy="89154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124450" cy="8915400"/>
                    </a:xfrm>
                    <a:prstGeom prst="rect">
                      <a:avLst/>
                    </a:prstGeom>
                  </pic:spPr>
                </pic:pic>
              </a:graphicData>
            </a:graphic>
          </wp:inline>
        </w:drawing>
      </w:r>
    </w:p>
    <w:p w:rsidR="00FE606E" w:rsidRPr="00004BF1" w:rsidRDefault="00FE606E" w:rsidP="00FE606E">
      <w:pPr>
        <w:rPr>
          <w:sz w:val="24"/>
          <w:szCs w:val="24"/>
          <w:lang w:val="en-US" w:eastAsia="en-US"/>
        </w:rPr>
      </w:pPr>
    </w:p>
    <w:p w:rsidR="00E90206" w:rsidRPr="00004BF1" w:rsidRDefault="00FE606E" w:rsidP="00E90206">
      <w:pPr>
        <w:spacing w:line="360" w:lineRule="auto"/>
        <w:ind w:firstLine="709"/>
        <w:jc w:val="both"/>
        <w:rPr>
          <w:sz w:val="24"/>
          <w:szCs w:val="24"/>
          <w:u w:val="single"/>
          <w:shd w:val="clear" w:color="auto" w:fill="FFFFFF"/>
          <w:lang w:val="en-US"/>
        </w:rPr>
      </w:pPr>
      <w:r w:rsidRPr="00004BF1">
        <w:rPr>
          <w:sz w:val="24"/>
          <w:szCs w:val="24"/>
          <w:lang w:val="en-US" w:eastAsia="en-US"/>
        </w:rPr>
        <w:lastRenderedPageBreak/>
        <w:t>4</w:t>
      </w:r>
      <w:r w:rsidR="00A06519" w:rsidRPr="00004BF1">
        <w:rPr>
          <w:sz w:val="24"/>
          <w:szCs w:val="24"/>
          <w:lang w:val="en-US" w:eastAsia="en-US"/>
        </w:rPr>
        <w:t>.</w:t>
      </w:r>
      <w:r w:rsidRPr="00004BF1">
        <w:rPr>
          <w:sz w:val="24"/>
          <w:szCs w:val="24"/>
          <w:lang w:val="en-US" w:eastAsia="en-US"/>
        </w:rPr>
        <w:t xml:space="preserve"> </w:t>
      </w:r>
      <w:proofErr w:type="spellStart"/>
      <w:r w:rsidR="00E90206" w:rsidRPr="00004BF1">
        <w:rPr>
          <w:sz w:val="24"/>
          <w:szCs w:val="24"/>
          <w:lang w:val="en-US" w:eastAsia="en-US"/>
        </w:rPr>
        <w:t>Amirgaliyev</w:t>
      </w:r>
      <w:proofErr w:type="spellEnd"/>
      <w:r w:rsidR="00E90206" w:rsidRPr="00004BF1">
        <w:rPr>
          <w:sz w:val="24"/>
          <w:szCs w:val="24"/>
          <w:lang w:val="en-US" w:eastAsia="en-US"/>
        </w:rPr>
        <w:t xml:space="preserve"> N.A., Madibekov A.S., </w:t>
      </w:r>
      <w:proofErr w:type="spellStart"/>
      <w:r w:rsidR="00E90206" w:rsidRPr="00004BF1">
        <w:rPr>
          <w:sz w:val="24"/>
          <w:szCs w:val="24"/>
          <w:lang w:val="en-US" w:eastAsia="en-US"/>
        </w:rPr>
        <w:t>Musakulkyzy</w:t>
      </w:r>
      <w:proofErr w:type="spellEnd"/>
      <w:r w:rsidR="00E90206" w:rsidRPr="00004BF1">
        <w:rPr>
          <w:sz w:val="24"/>
          <w:szCs w:val="24"/>
          <w:lang w:val="en-US" w:eastAsia="en-US"/>
        </w:rPr>
        <w:t xml:space="preserve"> A., Ismukhanova L.T., Zhadi A.O. Spatial distribution of heavy metals in the snow cover for Almaty agglomeration // 19</w:t>
      </w:r>
      <w:r w:rsidR="00E90206" w:rsidRPr="00004BF1">
        <w:rPr>
          <w:sz w:val="24"/>
          <w:szCs w:val="24"/>
          <w:vertAlign w:val="superscript"/>
          <w:lang w:val="en-US" w:eastAsia="en-US"/>
        </w:rPr>
        <w:t>th</w:t>
      </w:r>
      <w:r w:rsidR="00E90206" w:rsidRPr="00004BF1">
        <w:rPr>
          <w:sz w:val="24"/>
          <w:szCs w:val="24"/>
          <w:lang w:val="en-US" w:eastAsia="en-US"/>
        </w:rPr>
        <w:t xml:space="preserve"> International Multidisciplinary Scientific </w:t>
      </w:r>
      <w:proofErr w:type="spellStart"/>
      <w:r w:rsidR="00E90206" w:rsidRPr="00004BF1">
        <w:rPr>
          <w:sz w:val="24"/>
          <w:szCs w:val="24"/>
          <w:lang w:val="en-US" w:eastAsia="en-US"/>
        </w:rPr>
        <w:t>GeoConference</w:t>
      </w:r>
      <w:proofErr w:type="spellEnd"/>
      <w:r w:rsidR="00E90206" w:rsidRPr="00004BF1">
        <w:rPr>
          <w:sz w:val="24"/>
          <w:szCs w:val="24"/>
          <w:lang w:val="en-US" w:eastAsia="en-US"/>
        </w:rPr>
        <w:t xml:space="preserve"> SGEM 2019. </w:t>
      </w:r>
      <w:proofErr w:type="gramStart"/>
      <w:r w:rsidR="00E90206" w:rsidRPr="00004BF1">
        <w:rPr>
          <w:sz w:val="24"/>
          <w:szCs w:val="24"/>
          <w:lang w:val="en-US" w:eastAsia="en-US"/>
        </w:rPr>
        <w:t>Conference proceedings.</w:t>
      </w:r>
      <w:proofErr w:type="gramEnd"/>
      <w:r w:rsidR="00E90206" w:rsidRPr="00004BF1">
        <w:rPr>
          <w:sz w:val="24"/>
          <w:szCs w:val="24"/>
          <w:lang w:val="en-US" w:eastAsia="en-US"/>
        </w:rPr>
        <w:t xml:space="preserve"> </w:t>
      </w:r>
      <w:proofErr w:type="gramStart"/>
      <w:r w:rsidR="00E90206" w:rsidRPr="00004BF1">
        <w:rPr>
          <w:sz w:val="24"/>
          <w:szCs w:val="24"/>
          <w:lang w:val="en-US" w:eastAsia="en-US"/>
        </w:rPr>
        <w:t>Volume 19.</w:t>
      </w:r>
      <w:proofErr w:type="gramEnd"/>
      <w:r w:rsidR="00E90206" w:rsidRPr="00004BF1">
        <w:rPr>
          <w:sz w:val="24"/>
          <w:szCs w:val="24"/>
          <w:lang w:val="en-US" w:eastAsia="en-US"/>
        </w:rPr>
        <w:t xml:space="preserve"> </w:t>
      </w:r>
      <w:proofErr w:type="gramStart"/>
      <w:r w:rsidR="00E90206" w:rsidRPr="00004BF1">
        <w:rPr>
          <w:sz w:val="24"/>
          <w:szCs w:val="24"/>
          <w:lang w:val="en-US" w:eastAsia="en-US"/>
        </w:rPr>
        <w:t>Ecology, economics, education and legislation.</w:t>
      </w:r>
      <w:proofErr w:type="gramEnd"/>
      <w:r w:rsidR="00E90206" w:rsidRPr="00004BF1">
        <w:rPr>
          <w:sz w:val="24"/>
          <w:szCs w:val="24"/>
          <w:lang w:val="en-US" w:eastAsia="en-US"/>
        </w:rPr>
        <w:t xml:space="preserve"> </w:t>
      </w:r>
      <w:proofErr w:type="gramStart"/>
      <w:r w:rsidR="00E90206" w:rsidRPr="00004BF1">
        <w:rPr>
          <w:sz w:val="24"/>
          <w:szCs w:val="24"/>
          <w:lang w:val="en-US" w:eastAsia="en-US"/>
        </w:rPr>
        <w:t>Ecology and Environmental protection.</w:t>
      </w:r>
      <w:proofErr w:type="gramEnd"/>
      <w:r w:rsidR="00E90206" w:rsidRPr="00004BF1">
        <w:rPr>
          <w:sz w:val="24"/>
          <w:szCs w:val="24"/>
          <w:lang w:val="en-US" w:eastAsia="en-US"/>
        </w:rPr>
        <w:t xml:space="preserve"> (30 June – 6 July, 2019). – </w:t>
      </w:r>
      <w:proofErr w:type="spellStart"/>
      <w:r w:rsidR="00E90206" w:rsidRPr="00004BF1">
        <w:rPr>
          <w:sz w:val="24"/>
          <w:szCs w:val="24"/>
          <w:lang w:val="en-US" w:eastAsia="en-US"/>
        </w:rPr>
        <w:t>Albena</w:t>
      </w:r>
      <w:proofErr w:type="spellEnd"/>
      <w:r w:rsidR="00E90206" w:rsidRPr="00004BF1">
        <w:rPr>
          <w:sz w:val="24"/>
          <w:szCs w:val="24"/>
          <w:lang w:val="en-US" w:eastAsia="en-US"/>
        </w:rPr>
        <w:t xml:space="preserve">, Bulgaria, 2019. </w:t>
      </w:r>
      <w:proofErr w:type="gramStart"/>
      <w:r w:rsidR="00E90206" w:rsidRPr="00004BF1">
        <w:rPr>
          <w:sz w:val="24"/>
          <w:szCs w:val="24"/>
          <w:lang w:val="en-US" w:eastAsia="en-US"/>
        </w:rPr>
        <w:t xml:space="preserve">– </w:t>
      </w:r>
      <w:r w:rsidR="00E90206" w:rsidRPr="00004BF1">
        <w:rPr>
          <w:sz w:val="24"/>
          <w:szCs w:val="24"/>
          <w:lang w:eastAsia="en-US"/>
        </w:rPr>
        <w:t>Р</w:t>
      </w:r>
      <w:r w:rsidR="00E90206" w:rsidRPr="00004BF1">
        <w:rPr>
          <w:sz w:val="24"/>
          <w:szCs w:val="24"/>
          <w:lang w:val="en-US" w:eastAsia="en-US"/>
        </w:rPr>
        <w:t>P.</w:t>
      </w:r>
      <w:proofErr w:type="gramEnd"/>
      <w:r w:rsidR="00E90206" w:rsidRPr="00004BF1">
        <w:rPr>
          <w:sz w:val="24"/>
          <w:szCs w:val="24"/>
          <w:lang w:val="en-US" w:eastAsia="en-US"/>
        </w:rPr>
        <w:t xml:space="preserve"> </w:t>
      </w:r>
      <w:proofErr w:type="gramStart"/>
      <w:r w:rsidR="00E90206" w:rsidRPr="00004BF1">
        <w:rPr>
          <w:sz w:val="24"/>
          <w:szCs w:val="24"/>
          <w:lang w:val="en-US" w:eastAsia="en-US"/>
        </w:rPr>
        <w:t>679</w:t>
      </w:r>
      <w:r w:rsidR="005C6E36" w:rsidRPr="00004BF1">
        <w:rPr>
          <w:sz w:val="24"/>
          <w:szCs w:val="24"/>
          <w:lang w:val="en-US" w:eastAsia="ru-RU"/>
        </w:rPr>
        <w:t>–</w:t>
      </w:r>
      <w:r w:rsidR="00E90206" w:rsidRPr="00004BF1">
        <w:rPr>
          <w:sz w:val="24"/>
          <w:szCs w:val="24"/>
          <w:lang w:val="en-US" w:eastAsia="en-US"/>
        </w:rPr>
        <w:t>685.</w:t>
      </w:r>
      <w:proofErr w:type="gramEnd"/>
      <w:r w:rsidR="00E90206" w:rsidRPr="00004BF1">
        <w:rPr>
          <w:sz w:val="24"/>
          <w:szCs w:val="24"/>
          <w:lang w:val="en-US" w:eastAsia="en-US"/>
        </w:rPr>
        <w:t xml:space="preserve"> </w:t>
      </w:r>
      <w:r w:rsidR="00E90206" w:rsidRPr="00004BF1">
        <w:rPr>
          <w:sz w:val="24"/>
          <w:szCs w:val="24"/>
          <w:shd w:val="clear" w:color="auto" w:fill="FFFFFF"/>
          <w:lang w:val="en-US"/>
        </w:rPr>
        <w:t>DOI: </w:t>
      </w:r>
      <w:hyperlink r:id="rId124" w:tgtFrame="orcid.blank" w:history="1">
        <w:r w:rsidR="00E90206" w:rsidRPr="00004BF1">
          <w:rPr>
            <w:sz w:val="24"/>
            <w:szCs w:val="24"/>
            <w:shd w:val="clear" w:color="auto" w:fill="FFFFFF"/>
            <w:lang w:val="en-US"/>
          </w:rPr>
          <w:t>10.5593/sgem2019/5.1/S20.084</w:t>
        </w:r>
      </w:hyperlink>
      <w:r w:rsidR="00E90206" w:rsidRPr="00004BF1">
        <w:rPr>
          <w:sz w:val="24"/>
          <w:szCs w:val="24"/>
          <w:shd w:val="clear" w:color="auto" w:fill="FFFFFF"/>
          <w:lang w:val="en-US"/>
        </w:rPr>
        <w:t xml:space="preserve"> </w:t>
      </w:r>
      <w:r w:rsidR="00E90206" w:rsidRPr="00004BF1">
        <w:rPr>
          <w:sz w:val="24"/>
          <w:szCs w:val="24"/>
          <w:lang w:val="en-US"/>
        </w:rPr>
        <w:t>(Scopus Cite Score 0.4| SJR 0.232| SNIP 0.392). (</w:t>
      </w:r>
      <w:hyperlink r:id="rId125" w:history="1">
        <w:r w:rsidR="00E90206" w:rsidRPr="00004BF1">
          <w:rPr>
            <w:sz w:val="24"/>
            <w:szCs w:val="24"/>
            <w:lang w:val="en-US"/>
          </w:rPr>
          <w:t>https://www.sgem.org/index.php/elibrary?view=publication&amp;task=show&amp;id=6034</w:t>
        </w:r>
      </w:hyperlink>
      <w:r w:rsidR="00E90206" w:rsidRPr="00004BF1">
        <w:rPr>
          <w:sz w:val="24"/>
          <w:szCs w:val="24"/>
          <w:lang w:val="en-US"/>
        </w:rPr>
        <w:t>).</w:t>
      </w:r>
    </w:p>
    <w:p w:rsidR="00FE606E" w:rsidRPr="00004BF1" w:rsidRDefault="00FE606E" w:rsidP="00A06519">
      <w:pPr>
        <w:spacing w:line="360" w:lineRule="auto"/>
        <w:ind w:firstLine="709"/>
        <w:jc w:val="both"/>
        <w:rPr>
          <w:sz w:val="24"/>
          <w:szCs w:val="24"/>
          <w:lang w:val="en-US" w:eastAsia="en-US"/>
        </w:rPr>
      </w:pPr>
    </w:p>
    <w:p w:rsidR="00FE606E" w:rsidRPr="00004BF1" w:rsidRDefault="00FE606E" w:rsidP="00FE606E">
      <w:pPr>
        <w:spacing w:line="360" w:lineRule="auto"/>
        <w:ind w:firstLine="567"/>
        <w:jc w:val="both"/>
        <w:rPr>
          <w:sz w:val="24"/>
          <w:szCs w:val="24"/>
          <w:lang w:val="en-US" w:eastAsia="en-US"/>
        </w:rPr>
      </w:pPr>
      <w:r w:rsidRPr="00004BF1">
        <w:rPr>
          <w:noProof/>
          <w:sz w:val="24"/>
          <w:szCs w:val="24"/>
          <w:lang w:eastAsia="ru-RU"/>
        </w:rPr>
        <w:drawing>
          <wp:inline distT="0" distB="0" distL="0" distR="0" wp14:anchorId="504E8B92" wp14:editId="704D3801">
            <wp:extent cx="4581434" cy="6439909"/>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584531" cy="6444263"/>
                    </a:xfrm>
                    <a:prstGeom prst="rect">
                      <a:avLst/>
                    </a:prstGeom>
                  </pic:spPr>
                </pic:pic>
              </a:graphicData>
            </a:graphic>
          </wp:inline>
        </w:drawing>
      </w:r>
    </w:p>
    <w:p w:rsidR="00FE606E" w:rsidRPr="00004BF1" w:rsidRDefault="00FE606E" w:rsidP="00FE606E">
      <w:pPr>
        <w:rPr>
          <w:sz w:val="24"/>
          <w:szCs w:val="24"/>
          <w:lang w:val="en-US" w:eastAsia="en-US"/>
        </w:rPr>
      </w:pPr>
      <w:r w:rsidRPr="00004BF1">
        <w:rPr>
          <w:noProof/>
          <w:sz w:val="24"/>
          <w:szCs w:val="24"/>
          <w:lang w:eastAsia="ru-RU"/>
        </w:rPr>
        <w:lastRenderedPageBreak/>
        <w:drawing>
          <wp:inline distT="0" distB="0" distL="0" distR="0" wp14:anchorId="5D6A61A4" wp14:editId="5530C457">
            <wp:extent cx="5762625" cy="8830375"/>
            <wp:effectExtent l="0" t="0" r="0" b="889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78721" cy="8855039"/>
                    </a:xfrm>
                    <a:prstGeom prst="rect">
                      <a:avLst/>
                    </a:prstGeom>
                  </pic:spPr>
                </pic:pic>
              </a:graphicData>
            </a:graphic>
          </wp:inline>
        </w:drawing>
      </w: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r w:rsidRPr="00004BF1">
        <w:rPr>
          <w:noProof/>
          <w:sz w:val="24"/>
          <w:szCs w:val="24"/>
          <w:lang w:eastAsia="ru-RU"/>
        </w:rPr>
        <w:lastRenderedPageBreak/>
        <w:drawing>
          <wp:inline distT="0" distB="0" distL="0" distR="0" wp14:anchorId="4AE92FCC" wp14:editId="6EDB780D">
            <wp:extent cx="5495925" cy="891540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495925" cy="8915400"/>
                    </a:xfrm>
                    <a:prstGeom prst="rect">
                      <a:avLst/>
                    </a:prstGeom>
                  </pic:spPr>
                </pic:pic>
              </a:graphicData>
            </a:graphic>
          </wp:inline>
        </w:drawing>
      </w:r>
    </w:p>
    <w:p w:rsidR="00FE606E" w:rsidRPr="00004BF1" w:rsidRDefault="00FE606E" w:rsidP="00FE606E">
      <w:pPr>
        <w:rPr>
          <w:sz w:val="24"/>
          <w:szCs w:val="24"/>
          <w:lang w:val="en-US" w:eastAsia="en-US"/>
        </w:rPr>
      </w:pPr>
    </w:p>
    <w:p w:rsidR="00FE606E" w:rsidRPr="00004BF1" w:rsidRDefault="00FE606E" w:rsidP="00FE606E">
      <w:pPr>
        <w:rPr>
          <w:sz w:val="24"/>
          <w:szCs w:val="24"/>
          <w:lang w:val="en-US" w:eastAsia="en-US"/>
        </w:rPr>
      </w:pPr>
      <w:r w:rsidRPr="00004BF1">
        <w:rPr>
          <w:noProof/>
          <w:sz w:val="24"/>
          <w:szCs w:val="24"/>
          <w:lang w:eastAsia="ru-RU"/>
        </w:rPr>
        <w:lastRenderedPageBreak/>
        <w:drawing>
          <wp:inline distT="0" distB="0" distL="0" distR="0" wp14:anchorId="74998DD8" wp14:editId="41E392E0">
            <wp:extent cx="5286375" cy="8915400"/>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86375" cy="8915400"/>
                    </a:xfrm>
                    <a:prstGeom prst="rect">
                      <a:avLst/>
                    </a:prstGeom>
                  </pic:spPr>
                </pic:pic>
              </a:graphicData>
            </a:graphic>
          </wp:inline>
        </w:drawing>
      </w:r>
    </w:p>
    <w:p w:rsidR="00FE606E" w:rsidRPr="00004BF1" w:rsidRDefault="00FE606E" w:rsidP="00FE606E">
      <w:pPr>
        <w:rPr>
          <w:sz w:val="24"/>
          <w:szCs w:val="24"/>
          <w:lang w:val="en-US" w:eastAsia="en-US"/>
        </w:rPr>
      </w:pPr>
    </w:p>
    <w:p w:rsidR="00FE606E" w:rsidRPr="00004BF1" w:rsidRDefault="00FE606E" w:rsidP="00FE606E">
      <w:pPr>
        <w:rPr>
          <w:sz w:val="24"/>
          <w:szCs w:val="24"/>
          <w:lang w:val="en-US"/>
        </w:rPr>
      </w:pPr>
      <w:r w:rsidRPr="00004BF1">
        <w:rPr>
          <w:noProof/>
          <w:sz w:val="24"/>
          <w:szCs w:val="24"/>
          <w:lang w:eastAsia="ru-RU"/>
        </w:rPr>
        <w:lastRenderedPageBreak/>
        <w:drawing>
          <wp:inline distT="0" distB="0" distL="0" distR="0" wp14:anchorId="52867B82" wp14:editId="0C3D05CB">
            <wp:extent cx="5543550" cy="89154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543550" cy="8915400"/>
                    </a:xfrm>
                    <a:prstGeom prst="rect">
                      <a:avLst/>
                    </a:prstGeom>
                  </pic:spPr>
                </pic:pic>
              </a:graphicData>
            </a:graphic>
          </wp:inline>
        </w:drawing>
      </w:r>
    </w:p>
    <w:p w:rsidR="00FE606E" w:rsidRPr="00004BF1" w:rsidRDefault="00FE606E" w:rsidP="00FE606E"/>
    <w:p w:rsidR="00C766A5" w:rsidRPr="00004BF1" w:rsidRDefault="00C766A5" w:rsidP="00450CC2">
      <w:pPr>
        <w:tabs>
          <w:tab w:val="left" w:pos="709"/>
          <w:tab w:val="left" w:pos="851"/>
          <w:tab w:val="left" w:pos="993"/>
        </w:tabs>
        <w:overflowPunct/>
        <w:autoSpaceDE/>
        <w:autoSpaceDN/>
        <w:adjustRightInd/>
        <w:spacing w:line="360" w:lineRule="auto"/>
        <w:contextualSpacing/>
        <w:jc w:val="both"/>
        <w:textAlignment w:val="auto"/>
        <w:rPr>
          <w:sz w:val="24"/>
          <w:szCs w:val="24"/>
          <w:lang w:eastAsia="ru-RU"/>
        </w:rPr>
      </w:pPr>
      <w:r w:rsidRPr="00004BF1">
        <w:rPr>
          <w:sz w:val="24"/>
          <w:szCs w:val="24"/>
          <w:lang w:eastAsia="ru-RU"/>
        </w:rPr>
        <w:br w:type="page"/>
      </w:r>
    </w:p>
    <w:p w:rsidR="00EC6E1C" w:rsidRPr="00004BF1" w:rsidRDefault="00EC6E1C" w:rsidP="00EC6E1C">
      <w:pPr>
        <w:overflowPunct/>
        <w:autoSpaceDE/>
        <w:autoSpaceDN/>
        <w:adjustRightInd/>
        <w:spacing w:line="360" w:lineRule="auto"/>
        <w:contextualSpacing/>
        <w:jc w:val="center"/>
        <w:textAlignment w:val="auto"/>
        <w:rPr>
          <w:sz w:val="24"/>
          <w:szCs w:val="24"/>
          <w:lang w:eastAsia="ru-RU"/>
        </w:rPr>
      </w:pPr>
      <w:proofErr w:type="gramStart"/>
      <w:r w:rsidRPr="00004BF1">
        <w:rPr>
          <w:sz w:val="24"/>
          <w:szCs w:val="24"/>
          <w:lang w:eastAsia="ru-RU"/>
        </w:rPr>
        <w:lastRenderedPageBreak/>
        <w:t>Документы</w:t>
      </w:r>
      <w:proofErr w:type="gramEnd"/>
      <w:r w:rsidRPr="00004BF1">
        <w:rPr>
          <w:sz w:val="24"/>
          <w:szCs w:val="24"/>
          <w:lang w:eastAsia="ru-RU"/>
        </w:rPr>
        <w:t xml:space="preserve"> подтверждающие публикаций за 2020 г.</w:t>
      </w:r>
    </w:p>
    <w:p w:rsidR="0039147C" w:rsidRPr="00004BF1" w:rsidRDefault="0039147C" w:rsidP="00A06519">
      <w:pPr>
        <w:overflowPunct/>
        <w:autoSpaceDE/>
        <w:autoSpaceDN/>
        <w:adjustRightInd/>
        <w:spacing w:line="360" w:lineRule="auto"/>
        <w:ind w:firstLine="709"/>
        <w:contextualSpacing/>
        <w:jc w:val="both"/>
        <w:textAlignment w:val="auto"/>
        <w:rPr>
          <w:sz w:val="24"/>
          <w:szCs w:val="24"/>
          <w:lang w:eastAsia="ru-RU"/>
        </w:rPr>
      </w:pPr>
    </w:p>
    <w:p w:rsidR="0039147C" w:rsidRPr="00004BF1" w:rsidRDefault="0039147C" w:rsidP="00A06519">
      <w:pPr>
        <w:overflowPunct/>
        <w:autoSpaceDE/>
        <w:autoSpaceDN/>
        <w:adjustRightInd/>
        <w:spacing w:line="360" w:lineRule="auto"/>
        <w:ind w:firstLine="709"/>
        <w:contextualSpacing/>
        <w:jc w:val="both"/>
        <w:textAlignment w:val="auto"/>
        <w:rPr>
          <w:color w:val="000000"/>
          <w:sz w:val="24"/>
          <w:szCs w:val="24"/>
          <w:lang w:val="kk-KZ" w:eastAsia="ru-RU"/>
        </w:rPr>
      </w:pPr>
      <w:r w:rsidRPr="00004BF1">
        <w:rPr>
          <w:color w:val="000000"/>
          <w:sz w:val="24"/>
          <w:szCs w:val="24"/>
          <w:lang w:val="en-US" w:eastAsia="ru-RU"/>
        </w:rPr>
        <w:t>1</w:t>
      </w:r>
      <w:r w:rsidR="00236B3D" w:rsidRPr="00004BF1">
        <w:rPr>
          <w:color w:val="000000"/>
          <w:sz w:val="24"/>
          <w:szCs w:val="24"/>
          <w:lang w:val="en-US" w:eastAsia="ru-RU"/>
        </w:rPr>
        <w:t>.</w:t>
      </w:r>
      <w:r w:rsidRPr="00004BF1">
        <w:rPr>
          <w:color w:val="000000"/>
          <w:sz w:val="24"/>
          <w:szCs w:val="24"/>
          <w:lang w:val="en-US" w:eastAsia="ru-RU"/>
        </w:rPr>
        <w:t xml:space="preserve"> </w:t>
      </w:r>
      <w:proofErr w:type="spellStart"/>
      <w:r w:rsidR="005372AD" w:rsidRPr="00004BF1">
        <w:rPr>
          <w:color w:val="000000"/>
          <w:sz w:val="24"/>
          <w:szCs w:val="24"/>
          <w:lang w:val="en-US" w:eastAsia="ru-RU"/>
        </w:rPr>
        <w:t>Amirgaliev</w:t>
      </w:r>
      <w:proofErr w:type="spellEnd"/>
      <w:r w:rsidR="005372AD" w:rsidRPr="00004BF1">
        <w:rPr>
          <w:color w:val="000000"/>
          <w:sz w:val="24"/>
          <w:szCs w:val="24"/>
          <w:lang w:val="en-US" w:eastAsia="ru-RU"/>
        </w:rPr>
        <w:t xml:space="preserve"> N., Christian </w:t>
      </w:r>
      <w:proofErr w:type="spellStart"/>
      <w:r w:rsidR="005372AD" w:rsidRPr="00004BF1">
        <w:rPr>
          <w:color w:val="000000"/>
          <w:sz w:val="24"/>
          <w:szCs w:val="24"/>
          <w:lang w:val="en-US" w:eastAsia="ru-RU"/>
        </w:rPr>
        <w:t>Opp</w:t>
      </w:r>
      <w:proofErr w:type="spellEnd"/>
      <w:r w:rsidR="005372AD" w:rsidRPr="00004BF1">
        <w:rPr>
          <w:color w:val="000000"/>
          <w:sz w:val="24"/>
          <w:szCs w:val="24"/>
          <w:lang w:val="kk-KZ" w:eastAsia="ru-RU"/>
        </w:rPr>
        <w:t xml:space="preserve">, </w:t>
      </w:r>
      <w:proofErr w:type="spellStart"/>
      <w:r w:rsidR="005372AD" w:rsidRPr="00004BF1">
        <w:rPr>
          <w:color w:val="000000"/>
          <w:sz w:val="24"/>
          <w:szCs w:val="24"/>
          <w:lang w:val="en-US" w:eastAsia="ru-RU"/>
        </w:rPr>
        <w:t>Askarova</w:t>
      </w:r>
      <w:proofErr w:type="spellEnd"/>
      <w:r w:rsidR="005372AD" w:rsidRPr="00004BF1">
        <w:rPr>
          <w:color w:val="000000"/>
          <w:sz w:val="24"/>
          <w:szCs w:val="24"/>
          <w:lang w:val="en-US" w:eastAsia="ru-RU"/>
        </w:rPr>
        <w:t xml:space="preserve"> M.,</w:t>
      </w:r>
      <w:r w:rsidR="005372AD" w:rsidRPr="00004BF1">
        <w:rPr>
          <w:color w:val="000000"/>
          <w:sz w:val="24"/>
          <w:szCs w:val="24"/>
          <w:lang w:val="kk-KZ" w:eastAsia="ru-RU"/>
        </w:rPr>
        <w:t xml:space="preserve"> Kulbekova R., Ismukhanova L. A</w:t>
      </w:r>
      <w:r w:rsidR="005372AD" w:rsidRPr="00004BF1">
        <w:rPr>
          <w:color w:val="000000"/>
          <w:sz w:val="24"/>
          <w:szCs w:val="24"/>
          <w:lang w:val="en-US" w:eastAsia="ru-RU"/>
        </w:rPr>
        <w:t>bout ratio and values of the empirical coefficient of alkali metals (</w:t>
      </w:r>
      <w:r w:rsidR="005372AD" w:rsidRPr="00004BF1">
        <w:rPr>
          <w:color w:val="000000"/>
          <w:sz w:val="24"/>
          <w:szCs w:val="24"/>
          <w:lang w:val="kk-KZ" w:eastAsia="ru-RU"/>
        </w:rPr>
        <w:t>N</w:t>
      </w:r>
      <w:r w:rsidR="005372AD" w:rsidRPr="00004BF1">
        <w:rPr>
          <w:color w:val="000000"/>
          <w:sz w:val="24"/>
          <w:szCs w:val="24"/>
          <w:lang w:val="en-US" w:eastAsia="ru-RU"/>
        </w:rPr>
        <w:t>a</w:t>
      </w:r>
      <w:r w:rsidR="005372AD" w:rsidRPr="00004BF1">
        <w:rPr>
          <w:color w:val="000000"/>
          <w:sz w:val="24"/>
          <w:szCs w:val="24"/>
          <w:vertAlign w:val="superscript"/>
          <w:lang w:val="en-US" w:eastAsia="ru-RU"/>
        </w:rPr>
        <w:t xml:space="preserve">+ </w:t>
      </w:r>
      <w:r w:rsidR="005372AD" w:rsidRPr="00004BF1">
        <w:rPr>
          <w:color w:val="000000"/>
          <w:sz w:val="24"/>
          <w:szCs w:val="24"/>
          <w:lang w:val="en-US" w:eastAsia="ru-RU"/>
        </w:rPr>
        <w:t xml:space="preserve">and </w:t>
      </w:r>
      <w:r w:rsidR="005372AD" w:rsidRPr="00004BF1">
        <w:rPr>
          <w:color w:val="000000"/>
          <w:sz w:val="24"/>
          <w:szCs w:val="24"/>
          <w:lang w:val="kk-KZ" w:eastAsia="ru-RU"/>
        </w:rPr>
        <w:t>K</w:t>
      </w:r>
      <w:r w:rsidR="005372AD" w:rsidRPr="00004BF1">
        <w:rPr>
          <w:color w:val="000000"/>
          <w:sz w:val="24"/>
          <w:szCs w:val="24"/>
          <w:vertAlign w:val="superscript"/>
          <w:lang w:val="en-US" w:eastAsia="ru-RU"/>
        </w:rPr>
        <w:t>+</w:t>
      </w:r>
      <w:r w:rsidR="005372AD" w:rsidRPr="00004BF1">
        <w:rPr>
          <w:color w:val="000000"/>
          <w:sz w:val="24"/>
          <w:szCs w:val="24"/>
          <w:lang w:val="en-US" w:eastAsia="ru-RU"/>
        </w:rPr>
        <w:t xml:space="preserve">) in surface waters of </w:t>
      </w:r>
      <w:r w:rsidR="005372AD" w:rsidRPr="00004BF1">
        <w:rPr>
          <w:color w:val="000000"/>
          <w:sz w:val="24"/>
          <w:szCs w:val="24"/>
          <w:lang w:val="kk-KZ" w:eastAsia="ru-RU"/>
        </w:rPr>
        <w:t>K</w:t>
      </w:r>
      <w:proofErr w:type="spellStart"/>
      <w:r w:rsidR="005372AD" w:rsidRPr="00004BF1">
        <w:rPr>
          <w:color w:val="000000"/>
          <w:sz w:val="24"/>
          <w:szCs w:val="24"/>
          <w:lang w:val="en-US" w:eastAsia="ru-RU"/>
        </w:rPr>
        <w:t>azakhstan</w:t>
      </w:r>
      <w:proofErr w:type="spellEnd"/>
      <w:r w:rsidR="005372AD" w:rsidRPr="00004BF1">
        <w:rPr>
          <w:color w:val="000000"/>
          <w:sz w:val="24"/>
          <w:szCs w:val="24"/>
          <w:lang w:val="en-US" w:eastAsia="ru-RU"/>
        </w:rPr>
        <w:t xml:space="preserve"> on the </w:t>
      </w:r>
      <w:r w:rsidR="005372AD" w:rsidRPr="00004BF1">
        <w:rPr>
          <w:sz w:val="24"/>
          <w:szCs w:val="24"/>
          <w:lang w:val="en-US" w:eastAsia="ru-RU"/>
        </w:rPr>
        <w:t xml:space="preserve">example of the </w:t>
      </w:r>
      <w:r w:rsidR="005372AD" w:rsidRPr="00004BF1">
        <w:rPr>
          <w:sz w:val="24"/>
          <w:szCs w:val="24"/>
          <w:lang w:val="kk-KZ" w:eastAsia="ru-RU"/>
        </w:rPr>
        <w:t>I</w:t>
      </w:r>
      <w:r w:rsidR="005372AD" w:rsidRPr="00004BF1">
        <w:rPr>
          <w:sz w:val="24"/>
          <w:szCs w:val="24"/>
          <w:lang w:val="en-US" w:eastAsia="ru-RU"/>
        </w:rPr>
        <w:t>le river</w:t>
      </w:r>
      <w:r w:rsidR="005372AD" w:rsidRPr="00004BF1">
        <w:rPr>
          <w:sz w:val="24"/>
          <w:szCs w:val="24"/>
          <w:lang w:val="kk-KZ" w:eastAsia="ru-RU"/>
        </w:rPr>
        <w:t xml:space="preserve"> // </w:t>
      </w:r>
      <w:r w:rsidR="005372AD" w:rsidRPr="00004BF1">
        <w:rPr>
          <w:sz w:val="24"/>
          <w:szCs w:val="24"/>
          <w:lang w:val="en-US" w:eastAsia="ru-RU"/>
        </w:rPr>
        <w:t xml:space="preserve">News of the National </w:t>
      </w:r>
      <w:r w:rsidR="005372AD" w:rsidRPr="00004BF1">
        <w:rPr>
          <w:sz w:val="24"/>
          <w:szCs w:val="24"/>
          <w:lang w:val="kk-KZ" w:eastAsia="ru-RU"/>
        </w:rPr>
        <w:t>А</w:t>
      </w:r>
      <w:proofErr w:type="spellStart"/>
      <w:r w:rsidR="005372AD" w:rsidRPr="00004BF1">
        <w:rPr>
          <w:sz w:val="24"/>
          <w:szCs w:val="24"/>
          <w:lang w:val="en-US" w:eastAsia="ru-RU"/>
        </w:rPr>
        <w:t>cademy</w:t>
      </w:r>
      <w:proofErr w:type="spellEnd"/>
      <w:r w:rsidR="005372AD" w:rsidRPr="00004BF1">
        <w:rPr>
          <w:sz w:val="24"/>
          <w:szCs w:val="24"/>
          <w:lang w:val="en-US" w:eastAsia="ru-RU"/>
        </w:rPr>
        <w:t xml:space="preserve"> of </w:t>
      </w:r>
      <w:r w:rsidR="005372AD" w:rsidRPr="00004BF1">
        <w:rPr>
          <w:sz w:val="24"/>
          <w:szCs w:val="24"/>
          <w:lang w:val="kk-KZ" w:eastAsia="ru-RU"/>
        </w:rPr>
        <w:t>S</w:t>
      </w:r>
      <w:proofErr w:type="spellStart"/>
      <w:r w:rsidR="005372AD" w:rsidRPr="00004BF1">
        <w:rPr>
          <w:sz w:val="24"/>
          <w:szCs w:val="24"/>
          <w:lang w:val="en-US" w:eastAsia="ru-RU"/>
        </w:rPr>
        <w:t>ciences</w:t>
      </w:r>
      <w:proofErr w:type="spellEnd"/>
      <w:r w:rsidR="005372AD" w:rsidRPr="00004BF1">
        <w:rPr>
          <w:sz w:val="24"/>
          <w:szCs w:val="24"/>
          <w:lang w:val="en-US" w:eastAsia="ru-RU"/>
        </w:rPr>
        <w:t xml:space="preserve"> of the Republic of Kazakhstan. </w:t>
      </w:r>
      <w:proofErr w:type="gramStart"/>
      <w:r w:rsidR="005372AD" w:rsidRPr="00004BF1">
        <w:rPr>
          <w:sz w:val="24"/>
          <w:szCs w:val="24"/>
          <w:lang w:val="en-US" w:eastAsia="ru-RU"/>
        </w:rPr>
        <w:t>Series of geology and technical sciences.</w:t>
      </w:r>
      <w:proofErr w:type="gramEnd"/>
      <w:r w:rsidR="005372AD" w:rsidRPr="00004BF1">
        <w:rPr>
          <w:sz w:val="24"/>
          <w:szCs w:val="24"/>
          <w:lang w:val="en-US" w:eastAsia="ru-RU"/>
        </w:rPr>
        <w:t xml:space="preserve"> – 2020. – V.</w:t>
      </w:r>
      <w:r w:rsidR="005372AD" w:rsidRPr="00004BF1">
        <w:rPr>
          <w:sz w:val="24"/>
          <w:szCs w:val="24"/>
          <w:lang w:val="kk-KZ" w:eastAsia="ru-RU"/>
        </w:rPr>
        <w:t xml:space="preserve"> 1</w:t>
      </w:r>
      <w:r w:rsidR="005372AD" w:rsidRPr="00004BF1">
        <w:rPr>
          <w:sz w:val="24"/>
          <w:szCs w:val="24"/>
          <w:lang w:val="en-US" w:eastAsia="ru-RU"/>
        </w:rPr>
        <w:t>, № 43</w:t>
      </w:r>
      <w:r w:rsidR="005372AD" w:rsidRPr="00004BF1">
        <w:rPr>
          <w:sz w:val="24"/>
          <w:szCs w:val="24"/>
          <w:lang w:val="kk-KZ" w:eastAsia="ru-RU"/>
        </w:rPr>
        <w:t>9.</w:t>
      </w:r>
      <w:r w:rsidR="005372AD" w:rsidRPr="00004BF1">
        <w:rPr>
          <w:sz w:val="24"/>
          <w:szCs w:val="24"/>
          <w:lang w:val="en-US" w:eastAsia="ru-RU"/>
        </w:rPr>
        <w:t xml:space="preserve"> – P</w:t>
      </w:r>
      <w:r w:rsidR="005372AD" w:rsidRPr="00004BF1">
        <w:rPr>
          <w:sz w:val="24"/>
          <w:szCs w:val="24"/>
          <w:lang w:val="kk-KZ" w:eastAsia="ru-RU"/>
        </w:rPr>
        <w:t>P</w:t>
      </w:r>
      <w:r w:rsidR="005372AD" w:rsidRPr="00004BF1">
        <w:rPr>
          <w:sz w:val="24"/>
          <w:szCs w:val="24"/>
          <w:lang w:val="en-US" w:eastAsia="ru-RU"/>
        </w:rPr>
        <w:t xml:space="preserve">. </w:t>
      </w:r>
      <w:r w:rsidR="005372AD" w:rsidRPr="00004BF1">
        <w:rPr>
          <w:sz w:val="24"/>
          <w:szCs w:val="24"/>
          <w:lang w:val="kk-KZ" w:eastAsia="ru-RU"/>
        </w:rPr>
        <w:t>6</w:t>
      </w:r>
      <w:r w:rsidR="005C6E36" w:rsidRPr="00004BF1">
        <w:rPr>
          <w:sz w:val="24"/>
          <w:szCs w:val="24"/>
          <w:lang w:val="en-US" w:eastAsia="ru-RU"/>
        </w:rPr>
        <w:t>–</w:t>
      </w:r>
      <w:r w:rsidR="005372AD" w:rsidRPr="00004BF1">
        <w:rPr>
          <w:sz w:val="24"/>
          <w:szCs w:val="24"/>
          <w:lang w:val="en-US" w:eastAsia="ru-RU"/>
        </w:rPr>
        <w:t>1</w:t>
      </w:r>
      <w:r w:rsidR="005372AD" w:rsidRPr="00004BF1">
        <w:rPr>
          <w:sz w:val="24"/>
          <w:szCs w:val="24"/>
          <w:lang w:val="kk-KZ" w:eastAsia="ru-RU"/>
        </w:rPr>
        <w:t>3</w:t>
      </w:r>
      <w:r w:rsidR="005372AD" w:rsidRPr="00004BF1">
        <w:rPr>
          <w:sz w:val="24"/>
          <w:szCs w:val="24"/>
          <w:lang w:val="en-US" w:eastAsia="ru-RU"/>
        </w:rPr>
        <w:t xml:space="preserve">. </w:t>
      </w:r>
      <w:hyperlink r:id="rId129" w:history="1">
        <w:r w:rsidR="005372AD" w:rsidRPr="00004BF1">
          <w:rPr>
            <w:sz w:val="24"/>
            <w:szCs w:val="24"/>
            <w:lang w:val="en-US" w:eastAsia="ru-RU"/>
          </w:rPr>
          <w:t>https://doi.org/10.32014/2020.2518-170X.1</w:t>
        </w:r>
      </w:hyperlink>
      <w:r w:rsidR="005372AD" w:rsidRPr="00004BF1">
        <w:rPr>
          <w:sz w:val="24"/>
          <w:szCs w:val="24"/>
          <w:lang w:val="en-US" w:eastAsia="ru-RU"/>
        </w:rPr>
        <w:t xml:space="preserve"> (Scopus: </w:t>
      </w:r>
      <w:proofErr w:type="spellStart"/>
      <w:r w:rsidR="005372AD" w:rsidRPr="00004BF1">
        <w:rPr>
          <w:sz w:val="24"/>
          <w:szCs w:val="24"/>
          <w:lang w:val="en-US" w:eastAsia="ru-RU"/>
        </w:rPr>
        <w:t>CiteScore</w:t>
      </w:r>
      <w:proofErr w:type="spellEnd"/>
      <w:r w:rsidR="005372AD" w:rsidRPr="00004BF1">
        <w:rPr>
          <w:sz w:val="24"/>
          <w:szCs w:val="24"/>
          <w:lang w:val="en-US" w:eastAsia="ru-RU"/>
        </w:rPr>
        <w:t xml:space="preserve"> 0.8/SJR 0.209/ SNIP 0.842, Q3). </w:t>
      </w:r>
      <w:r w:rsidR="005372AD" w:rsidRPr="00004BF1">
        <w:rPr>
          <w:sz w:val="24"/>
          <w:szCs w:val="24"/>
          <w:lang w:eastAsia="ru-RU"/>
        </w:rPr>
        <w:t>(</w:t>
      </w:r>
      <w:hyperlink r:id="rId130" w:history="1">
        <w:r w:rsidR="005372AD" w:rsidRPr="00004BF1">
          <w:rPr>
            <w:sz w:val="24"/>
            <w:szCs w:val="24"/>
            <w:lang w:val="en-US" w:eastAsia="ru-RU"/>
          </w:rPr>
          <w:t>http</w:t>
        </w:r>
        <w:r w:rsidR="005372AD" w:rsidRPr="00004BF1">
          <w:rPr>
            <w:sz w:val="24"/>
            <w:szCs w:val="24"/>
            <w:lang w:eastAsia="ru-RU"/>
          </w:rPr>
          <w:t>://</w:t>
        </w:r>
        <w:r w:rsidR="005372AD" w:rsidRPr="00004BF1">
          <w:rPr>
            <w:sz w:val="24"/>
            <w:szCs w:val="24"/>
            <w:lang w:val="en-US" w:eastAsia="ru-RU"/>
          </w:rPr>
          <w:t>www</w:t>
        </w:r>
        <w:r w:rsidR="005372AD" w:rsidRPr="00004BF1">
          <w:rPr>
            <w:sz w:val="24"/>
            <w:szCs w:val="24"/>
            <w:lang w:eastAsia="ru-RU"/>
          </w:rPr>
          <w:t>.</w:t>
        </w:r>
        <w:proofErr w:type="spellStart"/>
        <w:r w:rsidR="005372AD" w:rsidRPr="00004BF1">
          <w:rPr>
            <w:sz w:val="24"/>
            <w:szCs w:val="24"/>
            <w:lang w:val="en-US" w:eastAsia="ru-RU"/>
          </w:rPr>
          <w:t>geolog</w:t>
        </w:r>
        <w:proofErr w:type="spellEnd"/>
        <w:r w:rsidR="005372AD" w:rsidRPr="00004BF1">
          <w:rPr>
            <w:sz w:val="24"/>
            <w:szCs w:val="24"/>
            <w:lang w:eastAsia="ru-RU"/>
          </w:rPr>
          <w:t>-</w:t>
        </w:r>
        <w:r w:rsidR="005372AD" w:rsidRPr="00004BF1">
          <w:rPr>
            <w:sz w:val="24"/>
            <w:szCs w:val="24"/>
            <w:lang w:val="en-US" w:eastAsia="ru-RU"/>
          </w:rPr>
          <w:t>technical</w:t>
        </w:r>
        <w:r w:rsidR="005372AD" w:rsidRPr="00004BF1">
          <w:rPr>
            <w:sz w:val="24"/>
            <w:szCs w:val="24"/>
            <w:lang w:eastAsia="ru-RU"/>
          </w:rPr>
          <w:t>.</w:t>
        </w:r>
        <w:proofErr w:type="spellStart"/>
        <w:r w:rsidR="005372AD" w:rsidRPr="00004BF1">
          <w:rPr>
            <w:sz w:val="24"/>
            <w:szCs w:val="24"/>
            <w:lang w:val="en-US" w:eastAsia="ru-RU"/>
          </w:rPr>
          <w:t>kz</w:t>
        </w:r>
        <w:proofErr w:type="spellEnd"/>
        <w:r w:rsidR="005372AD" w:rsidRPr="00004BF1">
          <w:rPr>
            <w:sz w:val="24"/>
            <w:szCs w:val="24"/>
            <w:lang w:eastAsia="ru-RU"/>
          </w:rPr>
          <w:t>/</w:t>
        </w:r>
        <w:r w:rsidR="005372AD" w:rsidRPr="00004BF1">
          <w:rPr>
            <w:sz w:val="24"/>
            <w:szCs w:val="24"/>
            <w:lang w:val="en-US" w:eastAsia="ru-RU"/>
          </w:rPr>
          <w:t>images</w:t>
        </w:r>
        <w:r w:rsidR="005372AD" w:rsidRPr="00004BF1">
          <w:rPr>
            <w:sz w:val="24"/>
            <w:szCs w:val="24"/>
            <w:lang w:eastAsia="ru-RU"/>
          </w:rPr>
          <w:t>/</w:t>
        </w:r>
        <w:r w:rsidR="005372AD" w:rsidRPr="00004BF1">
          <w:rPr>
            <w:sz w:val="24"/>
            <w:szCs w:val="24"/>
            <w:lang w:val="en-US" w:eastAsia="ru-RU"/>
          </w:rPr>
          <w:t>pdf</w:t>
        </w:r>
        <w:r w:rsidR="005372AD" w:rsidRPr="00004BF1">
          <w:rPr>
            <w:sz w:val="24"/>
            <w:szCs w:val="24"/>
            <w:lang w:eastAsia="ru-RU"/>
          </w:rPr>
          <w:t>/</w:t>
        </w:r>
        <w:r w:rsidR="005372AD" w:rsidRPr="00004BF1">
          <w:rPr>
            <w:sz w:val="24"/>
            <w:szCs w:val="24"/>
            <w:lang w:val="en-US" w:eastAsia="ru-RU"/>
          </w:rPr>
          <w:t>g</w:t>
        </w:r>
        <w:r w:rsidR="005372AD" w:rsidRPr="00004BF1">
          <w:rPr>
            <w:sz w:val="24"/>
            <w:szCs w:val="24"/>
            <w:lang w:eastAsia="ru-RU"/>
          </w:rPr>
          <w:t>20201/6-13.</w:t>
        </w:r>
        <w:r w:rsidR="005372AD" w:rsidRPr="00004BF1">
          <w:rPr>
            <w:sz w:val="24"/>
            <w:szCs w:val="24"/>
            <w:lang w:val="en-US" w:eastAsia="ru-RU"/>
          </w:rPr>
          <w:t>pdf</w:t>
        </w:r>
      </w:hyperlink>
      <w:r w:rsidR="005372AD" w:rsidRPr="00004BF1">
        <w:rPr>
          <w:sz w:val="24"/>
          <w:szCs w:val="24"/>
          <w:lang w:eastAsia="ru-RU"/>
        </w:rPr>
        <w:t>)</w:t>
      </w:r>
    </w:p>
    <w:p w:rsidR="00DC5233" w:rsidRPr="00004BF1" w:rsidRDefault="00DC5233" w:rsidP="00A06519">
      <w:pPr>
        <w:overflowPunct/>
        <w:autoSpaceDE/>
        <w:autoSpaceDN/>
        <w:adjustRightInd/>
        <w:spacing w:line="360" w:lineRule="auto"/>
        <w:ind w:firstLine="709"/>
        <w:contextualSpacing/>
        <w:jc w:val="both"/>
        <w:textAlignment w:val="auto"/>
        <w:rPr>
          <w:color w:val="000000"/>
          <w:sz w:val="24"/>
          <w:szCs w:val="24"/>
          <w:lang w:val="kk-KZ" w:eastAsia="ru-RU"/>
        </w:rPr>
      </w:pPr>
      <w:r w:rsidRPr="00004BF1">
        <w:rPr>
          <w:noProof/>
          <w:lang w:eastAsia="ru-RU"/>
        </w:rPr>
        <w:drawing>
          <wp:inline distT="0" distB="0" distL="0" distR="0" wp14:anchorId="1C13EEE0" wp14:editId="43BFCEB5">
            <wp:extent cx="5046453" cy="7004913"/>
            <wp:effectExtent l="0" t="0" r="1905"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053219" cy="7014304"/>
                    </a:xfrm>
                    <a:prstGeom prst="rect">
                      <a:avLst/>
                    </a:prstGeom>
                  </pic:spPr>
                </pic:pic>
              </a:graphicData>
            </a:graphic>
          </wp:inline>
        </w:drawing>
      </w:r>
    </w:p>
    <w:p w:rsidR="00DC5233" w:rsidRPr="00004BF1" w:rsidRDefault="00DC5233" w:rsidP="00DC5233">
      <w:pPr>
        <w:overflowPunct/>
        <w:autoSpaceDE/>
        <w:autoSpaceDN/>
        <w:adjustRightInd/>
        <w:spacing w:line="360" w:lineRule="auto"/>
        <w:contextualSpacing/>
        <w:jc w:val="both"/>
        <w:textAlignment w:val="auto"/>
        <w:rPr>
          <w:sz w:val="24"/>
          <w:szCs w:val="24"/>
          <w:shd w:val="clear" w:color="auto" w:fill="FFFFFF"/>
          <w:lang w:val="kk-KZ"/>
        </w:rPr>
      </w:pPr>
      <w:r w:rsidRPr="00004BF1">
        <w:rPr>
          <w:noProof/>
          <w:lang w:eastAsia="ru-RU"/>
        </w:rPr>
        <w:lastRenderedPageBreak/>
        <w:drawing>
          <wp:inline distT="0" distB="0" distL="0" distR="0" wp14:anchorId="3069CC99" wp14:editId="65DAD110">
            <wp:extent cx="5939790" cy="8305774"/>
            <wp:effectExtent l="0" t="0" r="381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39790" cy="8305774"/>
                    </a:xfrm>
                    <a:prstGeom prst="rect">
                      <a:avLst/>
                    </a:prstGeom>
                  </pic:spPr>
                </pic:pic>
              </a:graphicData>
            </a:graphic>
          </wp:inline>
        </w:drawing>
      </w:r>
    </w:p>
    <w:p w:rsidR="0039147C" w:rsidRPr="00004BF1" w:rsidRDefault="00F67EB3" w:rsidP="00F67EB3">
      <w:pPr>
        <w:pStyle w:val="a5"/>
        <w:spacing w:before="0" w:beforeAutospacing="0" w:after="0" w:afterAutospacing="0" w:line="360" w:lineRule="auto"/>
        <w:contextualSpacing/>
        <w:jc w:val="both"/>
        <w:rPr>
          <w:lang w:val="kk-KZ" w:eastAsia="en-US"/>
        </w:rPr>
      </w:pPr>
      <w:r w:rsidRPr="00004BF1">
        <w:rPr>
          <w:noProof/>
        </w:rPr>
        <w:lastRenderedPageBreak/>
        <w:drawing>
          <wp:inline distT="0" distB="0" distL="0" distR="0" wp14:anchorId="16933798" wp14:editId="28C88176">
            <wp:extent cx="5335326" cy="708940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336596" cy="7091089"/>
                    </a:xfrm>
                    <a:prstGeom prst="rect">
                      <a:avLst/>
                    </a:prstGeom>
                  </pic:spPr>
                </pic:pic>
              </a:graphicData>
            </a:graphic>
          </wp:inline>
        </w:drawing>
      </w:r>
    </w:p>
    <w:p w:rsidR="0039147C" w:rsidRPr="00004BF1" w:rsidRDefault="00F67EB3" w:rsidP="00F67EB3">
      <w:pPr>
        <w:pStyle w:val="a5"/>
        <w:spacing w:before="0" w:beforeAutospacing="0" w:after="0" w:afterAutospacing="0" w:line="360" w:lineRule="auto"/>
        <w:contextualSpacing/>
        <w:jc w:val="both"/>
        <w:rPr>
          <w:lang w:val="kk-KZ" w:eastAsia="en-US"/>
        </w:rPr>
      </w:pPr>
      <w:r w:rsidRPr="00004BF1">
        <w:rPr>
          <w:noProof/>
        </w:rPr>
        <w:lastRenderedPageBreak/>
        <w:drawing>
          <wp:inline distT="0" distB="0" distL="0" distR="0" wp14:anchorId="2F1B4B08" wp14:editId="451A5077">
            <wp:extent cx="5581816" cy="861872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581490" cy="8618220"/>
                    </a:xfrm>
                    <a:prstGeom prst="rect">
                      <a:avLst/>
                    </a:prstGeom>
                  </pic:spPr>
                </pic:pic>
              </a:graphicData>
            </a:graphic>
          </wp:inline>
        </w:drawing>
      </w:r>
    </w:p>
    <w:p w:rsidR="00DC5233" w:rsidRPr="00004BF1" w:rsidRDefault="00DC5233" w:rsidP="00A06519">
      <w:pPr>
        <w:pStyle w:val="a9"/>
        <w:spacing w:line="360" w:lineRule="auto"/>
        <w:ind w:firstLine="709"/>
        <w:contextualSpacing/>
        <w:jc w:val="both"/>
        <w:rPr>
          <w:lang w:val="kk-KZ" w:eastAsia="en-US"/>
        </w:rPr>
      </w:pPr>
      <w:r w:rsidRPr="00004BF1">
        <w:rPr>
          <w:lang w:val="kk-KZ" w:eastAsia="en-US"/>
        </w:rPr>
        <w:br w:type="page"/>
      </w:r>
    </w:p>
    <w:p w:rsidR="00E64E47" w:rsidRPr="00004BF1" w:rsidRDefault="00CE7CDB" w:rsidP="00E64E47">
      <w:pPr>
        <w:pStyle w:val="a5"/>
        <w:spacing w:before="0" w:beforeAutospacing="0" w:after="0" w:afterAutospacing="0" w:line="360" w:lineRule="auto"/>
        <w:ind w:firstLine="567"/>
        <w:contextualSpacing/>
        <w:jc w:val="both"/>
        <w:rPr>
          <w:color w:val="000000"/>
          <w:lang w:val="en-US"/>
        </w:rPr>
      </w:pPr>
      <w:r w:rsidRPr="00004BF1">
        <w:rPr>
          <w:lang w:val="en-US"/>
        </w:rPr>
        <w:lastRenderedPageBreak/>
        <w:t>2</w:t>
      </w:r>
      <w:r w:rsidR="00E64E47" w:rsidRPr="00004BF1">
        <w:rPr>
          <w:lang w:val="en-US"/>
        </w:rPr>
        <w:t xml:space="preserve">. Madibekov </w:t>
      </w:r>
      <w:r w:rsidR="00E64E47" w:rsidRPr="00004BF1">
        <w:t>А</w:t>
      </w:r>
      <w:r w:rsidR="00E64E47" w:rsidRPr="00004BF1">
        <w:rPr>
          <w:lang w:val="en-US"/>
        </w:rPr>
        <w:t>.</w:t>
      </w:r>
      <w:r w:rsidR="00E64E47" w:rsidRPr="00004BF1">
        <w:rPr>
          <w:rFonts w:eastAsia="TimesNewRomanPSMT"/>
          <w:lang w:val="en-US"/>
        </w:rPr>
        <w:t xml:space="preserve">, </w:t>
      </w:r>
      <w:r w:rsidR="00E64E47" w:rsidRPr="00004BF1">
        <w:rPr>
          <w:lang w:val="en-US"/>
        </w:rPr>
        <w:t>Ismukhanova</w:t>
      </w:r>
      <w:r w:rsidR="00E64E47" w:rsidRPr="00004BF1">
        <w:rPr>
          <w:vertAlign w:val="superscript"/>
          <w:lang w:val="en-US"/>
        </w:rPr>
        <w:t xml:space="preserve"> </w:t>
      </w:r>
      <w:r w:rsidR="00E64E47" w:rsidRPr="00004BF1">
        <w:rPr>
          <w:lang w:val="en-US"/>
        </w:rPr>
        <w:t>L.</w:t>
      </w:r>
      <w:r w:rsidR="00E64E47" w:rsidRPr="00004BF1">
        <w:rPr>
          <w:rFonts w:eastAsia="TimesNewRomanPSMT"/>
          <w:lang w:val="en-US"/>
        </w:rPr>
        <w:t xml:space="preserve">, </w:t>
      </w:r>
      <w:proofErr w:type="spellStart"/>
      <w:r w:rsidR="00E64E47" w:rsidRPr="00004BF1">
        <w:rPr>
          <w:lang w:val="en-US"/>
        </w:rPr>
        <w:t>Mussakulkyzy</w:t>
      </w:r>
      <w:proofErr w:type="spellEnd"/>
      <w:r w:rsidR="00E64E47" w:rsidRPr="00004BF1">
        <w:rPr>
          <w:lang w:val="en-US"/>
        </w:rPr>
        <w:t xml:space="preserve"> </w:t>
      </w:r>
      <w:r w:rsidR="00E64E47" w:rsidRPr="00004BF1">
        <w:t>А</w:t>
      </w:r>
      <w:r w:rsidR="00E64E47" w:rsidRPr="00004BF1">
        <w:rPr>
          <w:lang w:val="en-US"/>
        </w:rPr>
        <w:t>.</w:t>
      </w:r>
      <w:r w:rsidR="00E64E47" w:rsidRPr="00004BF1">
        <w:rPr>
          <w:rFonts w:eastAsia="TimesNewRomanPSMT"/>
          <w:lang w:val="en-US"/>
        </w:rPr>
        <w:t xml:space="preserve">, Kulbekova R., </w:t>
      </w:r>
      <w:r w:rsidR="00E64E47" w:rsidRPr="00004BF1">
        <w:rPr>
          <w:lang w:val="en-US"/>
        </w:rPr>
        <w:t xml:space="preserve">Zhadi A. </w:t>
      </w:r>
      <w:r w:rsidR="00E64E47" w:rsidRPr="00004BF1">
        <w:rPr>
          <w:shd w:val="clear" w:color="auto" w:fill="FFFFFF"/>
          <w:lang w:val="en-US"/>
        </w:rPr>
        <w:t xml:space="preserve">Results of AAS-measurements of atmospheric deposition of copper and lead in the snow cover of Almaty agglomeration // </w:t>
      </w:r>
      <w:r w:rsidR="00E64E47" w:rsidRPr="00004BF1">
        <w:rPr>
          <w:color w:val="000000"/>
          <w:lang w:val="en-US"/>
        </w:rPr>
        <w:t>Snow cover, atmospheric precipitation, aerosols: chemistry and climate: reports of the III Baikal international scientific conference endorsed by IUPAC (March 23 – 27, 2020). – Irkutsk: Ltd «</w:t>
      </w:r>
      <w:proofErr w:type="spellStart"/>
      <w:r w:rsidR="00E64E47" w:rsidRPr="00004BF1">
        <w:rPr>
          <w:color w:val="000000"/>
          <w:lang w:val="en-US"/>
        </w:rPr>
        <w:t>Reprocenter</w:t>
      </w:r>
      <w:proofErr w:type="spellEnd"/>
      <w:r w:rsidR="00E64E47" w:rsidRPr="00004BF1">
        <w:rPr>
          <w:color w:val="000000"/>
          <w:lang w:val="en-US"/>
        </w:rPr>
        <w:t xml:space="preserve"> A1», 2020. – P. 200</w:t>
      </w:r>
      <w:r w:rsidR="005C6E36" w:rsidRPr="00004BF1">
        <w:rPr>
          <w:color w:val="000000"/>
          <w:lang w:val="en-US"/>
        </w:rPr>
        <w:t>–</w:t>
      </w:r>
      <w:r w:rsidR="00E64E47" w:rsidRPr="00004BF1">
        <w:rPr>
          <w:color w:val="000000"/>
          <w:lang w:val="en-US"/>
        </w:rPr>
        <w:t>205.</w:t>
      </w:r>
    </w:p>
    <w:p w:rsidR="00E64E47" w:rsidRPr="00004BF1" w:rsidRDefault="00E64E47" w:rsidP="00E64E47">
      <w:pPr>
        <w:pStyle w:val="a5"/>
        <w:spacing w:before="0" w:beforeAutospacing="0" w:after="0" w:afterAutospacing="0" w:line="360" w:lineRule="auto"/>
        <w:ind w:firstLine="567"/>
        <w:contextualSpacing/>
        <w:jc w:val="both"/>
        <w:rPr>
          <w:color w:val="000000"/>
          <w:lang w:val="en-US"/>
        </w:rPr>
      </w:pPr>
      <w:r w:rsidRPr="00004BF1">
        <w:rPr>
          <w:noProof/>
        </w:rPr>
        <w:drawing>
          <wp:inline distT="0" distB="0" distL="0" distR="0" wp14:anchorId="1D8DC7EA" wp14:editId="633B17F3">
            <wp:extent cx="4981575" cy="75819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4981575" cy="7581900"/>
                    </a:xfrm>
                    <a:prstGeom prst="rect">
                      <a:avLst/>
                    </a:prstGeom>
                  </pic:spPr>
                </pic:pic>
              </a:graphicData>
            </a:graphic>
          </wp:inline>
        </w:drawing>
      </w:r>
    </w:p>
    <w:p w:rsidR="00E64E47" w:rsidRPr="00004BF1" w:rsidRDefault="00E64E47" w:rsidP="00E64E47">
      <w:pPr>
        <w:pStyle w:val="a5"/>
        <w:spacing w:before="0" w:beforeAutospacing="0" w:after="0" w:afterAutospacing="0" w:line="360" w:lineRule="auto"/>
        <w:ind w:firstLine="567"/>
        <w:contextualSpacing/>
        <w:jc w:val="both"/>
        <w:rPr>
          <w:color w:val="000000"/>
        </w:rPr>
      </w:pPr>
      <w:r w:rsidRPr="00004BF1">
        <w:rPr>
          <w:noProof/>
        </w:rPr>
        <w:lastRenderedPageBreak/>
        <w:drawing>
          <wp:inline distT="0" distB="0" distL="0" distR="0" wp14:anchorId="6D12AB1A" wp14:editId="003AFEE2">
            <wp:extent cx="4933950" cy="79438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4933950" cy="7943850"/>
                    </a:xfrm>
                    <a:prstGeom prst="rect">
                      <a:avLst/>
                    </a:prstGeom>
                  </pic:spPr>
                </pic:pic>
              </a:graphicData>
            </a:graphic>
          </wp:inline>
        </w:drawing>
      </w:r>
    </w:p>
    <w:p w:rsidR="00E64E47" w:rsidRPr="00004BF1" w:rsidRDefault="00E64E47" w:rsidP="00E64E47">
      <w:pPr>
        <w:pStyle w:val="a5"/>
        <w:spacing w:before="0" w:beforeAutospacing="0" w:after="0" w:afterAutospacing="0" w:line="360" w:lineRule="auto"/>
        <w:ind w:firstLine="567"/>
        <w:contextualSpacing/>
        <w:jc w:val="both"/>
        <w:rPr>
          <w:color w:val="000000"/>
          <w:lang w:val="en-US"/>
        </w:rPr>
      </w:pPr>
      <w:r w:rsidRPr="00004BF1">
        <w:rPr>
          <w:noProof/>
        </w:rPr>
        <w:lastRenderedPageBreak/>
        <w:drawing>
          <wp:inline distT="0" distB="0" distL="0" distR="0" wp14:anchorId="7250D015" wp14:editId="214BA760">
            <wp:extent cx="4800600" cy="77628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4800600" cy="7762875"/>
                    </a:xfrm>
                    <a:prstGeom prst="rect">
                      <a:avLst/>
                    </a:prstGeom>
                  </pic:spPr>
                </pic:pic>
              </a:graphicData>
            </a:graphic>
          </wp:inline>
        </w:drawing>
      </w:r>
    </w:p>
    <w:p w:rsidR="00E64E47" w:rsidRPr="00004BF1" w:rsidRDefault="00E64E47" w:rsidP="0030421A">
      <w:pPr>
        <w:spacing w:line="360" w:lineRule="auto"/>
        <w:contextualSpacing/>
        <w:rPr>
          <w:sz w:val="24"/>
          <w:szCs w:val="24"/>
          <w:lang w:val="en-US"/>
        </w:rPr>
      </w:pPr>
      <w:r w:rsidRPr="00004BF1">
        <w:rPr>
          <w:noProof/>
          <w:lang w:eastAsia="ru-RU"/>
        </w:rPr>
        <w:lastRenderedPageBreak/>
        <w:drawing>
          <wp:inline distT="0" distB="0" distL="0" distR="0" wp14:anchorId="6E60C565" wp14:editId="1181A463">
            <wp:extent cx="5241851" cy="875410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242295" cy="8754844"/>
                    </a:xfrm>
                    <a:prstGeom prst="rect">
                      <a:avLst/>
                    </a:prstGeom>
                  </pic:spPr>
                </pic:pic>
              </a:graphicData>
            </a:graphic>
          </wp:inline>
        </w:drawing>
      </w:r>
    </w:p>
    <w:p w:rsidR="00E64E47" w:rsidRPr="00004BF1" w:rsidRDefault="00E64E47" w:rsidP="00A06519">
      <w:pPr>
        <w:spacing w:line="360" w:lineRule="auto"/>
        <w:ind w:firstLine="709"/>
        <w:contextualSpacing/>
        <w:rPr>
          <w:sz w:val="24"/>
          <w:szCs w:val="24"/>
          <w:lang w:val="en-US"/>
        </w:rPr>
      </w:pPr>
      <w:r w:rsidRPr="00004BF1">
        <w:rPr>
          <w:sz w:val="24"/>
          <w:szCs w:val="24"/>
          <w:lang w:val="en-US"/>
        </w:rPr>
        <w:br w:type="page"/>
      </w:r>
    </w:p>
    <w:p w:rsidR="0093587F" w:rsidRPr="00004BF1" w:rsidRDefault="00CE7CDB" w:rsidP="0093587F">
      <w:pPr>
        <w:pStyle w:val="a5"/>
        <w:tabs>
          <w:tab w:val="left" w:pos="3969"/>
        </w:tabs>
        <w:spacing w:before="0" w:beforeAutospacing="0" w:after="0" w:afterAutospacing="0" w:line="360" w:lineRule="auto"/>
        <w:ind w:firstLine="709"/>
        <w:contextualSpacing/>
        <w:jc w:val="both"/>
        <w:rPr>
          <w:lang w:eastAsia="ar-SA"/>
        </w:rPr>
      </w:pPr>
      <w:r w:rsidRPr="00004BF1">
        <w:lastRenderedPageBreak/>
        <w:t>3</w:t>
      </w:r>
      <w:r w:rsidR="0093587F" w:rsidRPr="00004BF1">
        <w:t xml:space="preserve">. </w:t>
      </w:r>
      <w:proofErr w:type="spellStart"/>
      <w:r w:rsidR="0093587F" w:rsidRPr="00004BF1">
        <w:rPr>
          <w:lang w:eastAsia="ar-SA"/>
        </w:rPr>
        <w:t>Мусакулкызы</w:t>
      </w:r>
      <w:proofErr w:type="spellEnd"/>
      <w:r w:rsidR="0093587F" w:rsidRPr="00004BF1">
        <w:rPr>
          <w:lang w:eastAsia="ar-SA"/>
        </w:rPr>
        <w:t xml:space="preserve"> А., Исмуханова Л.Т., Амиргалиев Н.А., Мадибеков А.С., Кулбекова Р.А. Результаты исследования почвенного покрова Алматинской агломерации // Вестник КРСУ. Серия естественные и технические науки. – Бишкек, 2020. – № 8, Т. 20. – С. 105</w:t>
      </w:r>
      <w:r w:rsidR="005C6E36" w:rsidRPr="00004BF1">
        <w:rPr>
          <w:color w:val="000000"/>
        </w:rPr>
        <w:t>–</w:t>
      </w:r>
      <w:r w:rsidR="0093587F" w:rsidRPr="00004BF1">
        <w:rPr>
          <w:lang w:eastAsia="ar-SA"/>
        </w:rPr>
        <w:t xml:space="preserve">111. </w:t>
      </w:r>
      <w:proofErr w:type="gramStart"/>
      <w:r w:rsidR="0093587F" w:rsidRPr="00004BF1">
        <w:rPr>
          <w:lang w:eastAsia="ar-SA"/>
        </w:rPr>
        <w:t>(Цит.</w:t>
      </w:r>
      <w:proofErr w:type="gramEnd"/>
      <w:r w:rsidR="0093587F" w:rsidRPr="00004BF1">
        <w:rPr>
          <w:lang w:eastAsia="ar-SA"/>
        </w:rPr>
        <w:t xml:space="preserve"> </w:t>
      </w:r>
      <w:proofErr w:type="gramStart"/>
      <w:r w:rsidR="0093587F" w:rsidRPr="00004BF1">
        <w:rPr>
          <w:lang w:eastAsia="ar-SA"/>
        </w:rPr>
        <w:t>РИНЦ ИФ – 0,106)</w:t>
      </w:r>
      <w:proofErr w:type="gramEnd"/>
    </w:p>
    <w:p w:rsidR="0093587F" w:rsidRPr="00004BF1" w:rsidRDefault="0093587F" w:rsidP="0093587F">
      <w:pPr>
        <w:pStyle w:val="a5"/>
        <w:tabs>
          <w:tab w:val="left" w:pos="3969"/>
        </w:tabs>
        <w:spacing w:before="0" w:beforeAutospacing="0" w:after="0" w:afterAutospacing="0" w:line="360" w:lineRule="auto"/>
        <w:contextualSpacing/>
        <w:jc w:val="both"/>
        <w:rPr>
          <w:lang w:eastAsia="ar-SA"/>
        </w:rPr>
      </w:pPr>
      <w:r w:rsidRPr="00004BF1">
        <w:rPr>
          <w:noProof/>
        </w:rPr>
        <w:drawing>
          <wp:inline distT="0" distB="0" distL="0" distR="0" wp14:anchorId="358C24A2" wp14:editId="5C663D4E">
            <wp:extent cx="5842659" cy="775563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846417" cy="7760628"/>
                    </a:xfrm>
                    <a:prstGeom prst="rect">
                      <a:avLst/>
                    </a:prstGeom>
                  </pic:spPr>
                </pic:pic>
              </a:graphicData>
            </a:graphic>
          </wp:inline>
        </w:drawing>
      </w:r>
    </w:p>
    <w:p w:rsidR="0093587F" w:rsidRPr="00004BF1" w:rsidRDefault="0093587F" w:rsidP="0093587F">
      <w:pPr>
        <w:pStyle w:val="a5"/>
        <w:tabs>
          <w:tab w:val="left" w:pos="3969"/>
        </w:tabs>
        <w:spacing w:before="0" w:beforeAutospacing="0" w:after="0" w:afterAutospacing="0" w:line="360" w:lineRule="auto"/>
        <w:ind w:firstLine="709"/>
        <w:contextualSpacing/>
        <w:jc w:val="both"/>
        <w:rPr>
          <w:lang w:eastAsia="ar-SA"/>
        </w:rPr>
      </w:pPr>
    </w:p>
    <w:p w:rsidR="0093587F" w:rsidRPr="00004BF1" w:rsidRDefault="0093587F" w:rsidP="0093587F">
      <w:pPr>
        <w:tabs>
          <w:tab w:val="left" w:pos="709"/>
          <w:tab w:val="left" w:pos="851"/>
          <w:tab w:val="left" w:pos="993"/>
        </w:tabs>
        <w:overflowPunct/>
        <w:autoSpaceDE/>
        <w:autoSpaceDN/>
        <w:adjustRightInd/>
        <w:spacing w:line="360" w:lineRule="auto"/>
        <w:contextualSpacing/>
        <w:jc w:val="both"/>
        <w:textAlignment w:val="auto"/>
        <w:rPr>
          <w:sz w:val="24"/>
          <w:szCs w:val="24"/>
          <w:lang w:val="en-US" w:eastAsia="ru-RU"/>
        </w:rPr>
      </w:pPr>
      <w:r w:rsidRPr="00004BF1">
        <w:rPr>
          <w:noProof/>
          <w:lang w:eastAsia="ru-RU"/>
        </w:rPr>
        <w:lastRenderedPageBreak/>
        <w:drawing>
          <wp:inline distT="0" distB="0" distL="0" distR="0" wp14:anchorId="594ACD19" wp14:editId="25AB2A46">
            <wp:extent cx="5831328" cy="802256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839973" cy="8034460"/>
                    </a:xfrm>
                    <a:prstGeom prst="rect">
                      <a:avLst/>
                    </a:prstGeom>
                  </pic:spPr>
                </pic:pic>
              </a:graphicData>
            </a:graphic>
          </wp:inline>
        </w:drawing>
      </w:r>
    </w:p>
    <w:p w:rsidR="0093587F" w:rsidRPr="00004BF1" w:rsidRDefault="0093587F" w:rsidP="0093587F">
      <w:pPr>
        <w:tabs>
          <w:tab w:val="left" w:pos="709"/>
          <w:tab w:val="left" w:pos="851"/>
          <w:tab w:val="left" w:pos="993"/>
        </w:tabs>
        <w:overflowPunct/>
        <w:autoSpaceDE/>
        <w:autoSpaceDN/>
        <w:adjustRightInd/>
        <w:spacing w:line="360" w:lineRule="auto"/>
        <w:contextualSpacing/>
        <w:jc w:val="both"/>
        <w:textAlignment w:val="auto"/>
        <w:rPr>
          <w:sz w:val="24"/>
          <w:szCs w:val="24"/>
          <w:lang w:val="en-US" w:eastAsia="ru-RU"/>
        </w:rPr>
      </w:pPr>
    </w:p>
    <w:p w:rsidR="0093587F" w:rsidRPr="00004BF1" w:rsidRDefault="0093587F" w:rsidP="0093587F">
      <w:pPr>
        <w:tabs>
          <w:tab w:val="left" w:pos="709"/>
          <w:tab w:val="left" w:pos="851"/>
          <w:tab w:val="left" w:pos="993"/>
        </w:tabs>
        <w:overflowPunct/>
        <w:autoSpaceDE/>
        <w:autoSpaceDN/>
        <w:adjustRightInd/>
        <w:spacing w:line="360" w:lineRule="auto"/>
        <w:contextualSpacing/>
        <w:jc w:val="both"/>
        <w:textAlignment w:val="auto"/>
        <w:rPr>
          <w:sz w:val="24"/>
          <w:szCs w:val="24"/>
          <w:lang w:val="en-US" w:eastAsia="ru-RU"/>
        </w:rPr>
      </w:pPr>
    </w:p>
    <w:p w:rsidR="0093587F" w:rsidRPr="00004BF1" w:rsidRDefault="0093587F" w:rsidP="0093587F">
      <w:pPr>
        <w:tabs>
          <w:tab w:val="left" w:pos="709"/>
          <w:tab w:val="left" w:pos="851"/>
          <w:tab w:val="left" w:pos="993"/>
        </w:tabs>
        <w:overflowPunct/>
        <w:autoSpaceDE/>
        <w:autoSpaceDN/>
        <w:adjustRightInd/>
        <w:spacing w:line="360" w:lineRule="auto"/>
        <w:contextualSpacing/>
        <w:jc w:val="both"/>
        <w:textAlignment w:val="auto"/>
        <w:rPr>
          <w:sz w:val="24"/>
          <w:szCs w:val="24"/>
          <w:lang w:val="en-US" w:eastAsia="ru-RU"/>
        </w:rPr>
      </w:pPr>
    </w:p>
    <w:p w:rsidR="0093587F" w:rsidRPr="00004BF1" w:rsidRDefault="0093587F" w:rsidP="0093587F">
      <w:pPr>
        <w:tabs>
          <w:tab w:val="left" w:pos="709"/>
          <w:tab w:val="left" w:pos="851"/>
          <w:tab w:val="left" w:pos="993"/>
        </w:tabs>
        <w:overflowPunct/>
        <w:autoSpaceDE/>
        <w:autoSpaceDN/>
        <w:adjustRightInd/>
        <w:spacing w:line="360" w:lineRule="auto"/>
        <w:contextualSpacing/>
        <w:jc w:val="both"/>
        <w:textAlignment w:val="auto"/>
        <w:rPr>
          <w:sz w:val="24"/>
          <w:szCs w:val="24"/>
          <w:lang w:val="en-US" w:eastAsia="ru-RU"/>
        </w:rPr>
      </w:pPr>
    </w:p>
    <w:p w:rsidR="0093587F" w:rsidRPr="00004BF1" w:rsidRDefault="0093587F" w:rsidP="0093587F">
      <w:pPr>
        <w:tabs>
          <w:tab w:val="left" w:pos="709"/>
          <w:tab w:val="left" w:pos="851"/>
          <w:tab w:val="left" w:pos="993"/>
        </w:tabs>
        <w:overflowPunct/>
        <w:autoSpaceDE/>
        <w:autoSpaceDN/>
        <w:adjustRightInd/>
        <w:spacing w:line="360" w:lineRule="auto"/>
        <w:contextualSpacing/>
        <w:jc w:val="both"/>
        <w:textAlignment w:val="auto"/>
        <w:rPr>
          <w:sz w:val="24"/>
          <w:szCs w:val="24"/>
          <w:lang w:val="en-US" w:eastAsia="ru-RU"/>
        </w:rPr>
      </w:pPr>
      <w:r w:rsidRPr="00004BF1">
        <w:rPr>
          <w:noProof/>
          <w:lang w:eastAsia="ru-RU"/>
        </w:rPr>
        <w:lastRenderedPageBreak/>
        <w:drawing>
          <wp:inline distT="0" distB="0" distL="0" distR="0" wp14:anchorId="32819260" wp14:editId="2FD949A3">
            <wp:extent cx="5975699" cy="803959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982252" cy="8048411"/>
                    </a:xfrm>
                    <a:prstGeom prst="rect">
                      <a:avLst/>
                    </a:prstGeom>
                  </pic:spPr>
                </pic:pic>
              </a:graphicData>
            </a:graphic>
          </wp:inline>
        </w:drawing>
      </w:r>
    </w:p>
    <w:p w:rsidR="0039147C" w:rsidRPr="00004BF1" w:rsidRDefault="0093587F" w:rsidP="0093587F">
      <w:pPr>
        <w:tabs>
          <w:tab w:val="left" w:pos="709"/>
          <w:tab w:val="left" w:pos="851"/>
          <w:tab w:val="left" w:pos="993"/>
        </w:tabs>
        <w:overflowPunct/>
        <w:autoSpaceDE/>
        <w:autoSpaceDN/>
        <w:adjustRightInd/>
        <w:spacing w:line="360" w:lineRule="auto"/>
        <w:contextualSpacing/>
        <w:jc w:val="both"/>
        <w:textAlignment w:val="auto"/>
        <w:rPr>
          <w:sz w:val="24"/>
          <w:szCs w:val="24"/>
          <w:lang w:eastAsia="ru-RU"/>
        </w:rPr>
      </w:pPr>
      <w:r w:rsidRPr="00004BF1">
        <w:rPr>
          <w:noProof/>
          <w:lang w:eastAsia="ru-RU"/>
        </w:rPr>
        <w:lastRenderedPageBreak/>
        <w:drawing>
          <wp:inline distT="0" distB="0" distL="0" distR="0" wp14:anchorId="3DEAC71C" wp14:editId="72E54F4A">
            <wp:extent cx="5700155" cy="806391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703683" cy="8068900"/>
                    </a:xfrm>
                    <a:prstGeom prst="rect">
                      <a:avLst/>
                    </a:prstGeom>
                  </pic:spPr>
                </pic:pic>
              </a:graphicData>
            </a:graphic>
          </wp:inline>
        </w:drawing>
      </w:r>
    </w:p>
    <w:p w:rsidR="00CE7CDB" w:rsidRPr="00004BF1" w:rsidRDefault="00CE7CDB" w:rsidP="0093587F">
      <w:pPr>
        <w:tabs>
          <w:tab w:val="left" w:pos="709"/>
          <w:tab w:val="left" w:pos="851"/>
          <w:tab w:val="left" w:pos="993"/>
        </w:tabs>
        <w:overflowPunct/>
        <w:autoSpaceDE/>
        <w:autoSpaceDN/>
        <w:adjustRightInd/>
        <w:spacing w:line="360" w:lineRule="auto"/>
        <w:contextualSpacing/>
        <w:jc w:val="both"/>
        <w:textAlignment w:val="auto"/>
        <w:rPr>
          <w:sz w:val="24"/>
          <w:szCs w:val="24"/>
          <w:lang w:eastAsia="ru-RU"/>
        </w:rPr>
      </w:pPr>
    </w:p>
    <w:p w:rsidR="00CE7CDB" w:rsidRPr="00004BF1" w:rsidRDefault="00CE7CDB" w:rsidP="0093587F">
      <w:pPr>
        <w:tabs>
          <w:tab w:val="left" w:pos="709"/>
          <w:tab w:val="left" w:pos="851"/>
          <w:tab w:val="left" w:pos="993"/>
        </w:tabs>
        <w:overflowPunct/>
        <w:autoSpaceDE/>
        <w:autoSpaceDN/>
        <w:adjustRightInd/>
        <w:spacing w:line="360" w:lineRule="auto"/>
        <w:contextualSpacing/>
        <w:jc w:val="both"/>
        <w:textAlignment w:val="auto"/>
        <w:rPr>
          <w:sz w:val="24"/>
          <w:szCs w:val="24"/>
          <w:lang w:eastAsia="ru-RU"/>
        </w:rPr>
      </w:pPr>
    </w:p>
    <w:p w:rsidR="00CE7CDB" w:rsidRPr="00004BF1" w:rsidRDefault="00CE7CDB" w:rsidP="0093587F">
      <w:pPr>
        <w:tabs>
          <w:tab w:val="left" w:pos="709"/>
          <w:tab w:val="left" w:pos="851"/>
          <w:tab w:val="left" w:pos="993"/>
        </w:tabs>
        <w:overflowPunct/>
        <w:autoSpaceDE/>
        <w:autoSpaceDN/>
        <w:adjustRightInd/>
        <w:spacing w:line="360" w:lineRule="auto"/>
        <w:contextualSpacing/>
        <w:jc w:val="both"/>
        <w:textAlignment w:val="auto"/>
        <w:rPr>
          <w:sz w:val="24"/>
          <w:szCs w:val="24"/>
          <w:lang w:eastAsia="ru-RU"/>
        </w:rPr>
      </w:pPr>
    </w:p>
    <w:p w:rsidR="00CE7CDB" w:rsidRPr="00004BF1" w:rsidRDefault="00CE7CDB" w:rsidP="0093587F">
      <w:pPr>
        <w:tabs>
          <w:tab w:val="left" w:pos="709"/>
          <w:tab w:val="left" w:pos="851"/>
          <w:tab w:val="left" w:pos="993"/>
        </w:tabs>
        <w:overflowPunct/>
        <w:autoSpaceDE/>
        <w:autoSpaceDN/>
        <w:adjustRightInd/>
        <w:spacing w:line="360" w:lineRule="auto"/>
        <w:contextualSpacing/>
        <w:jc w:val="both"/>
        <w:textAlignment w:val="auto"/>
        <w:rPr>
          <w:sz w:val="24"/>
          <w:szCs w:val="24"/>
          <w:lang w:eastAsia="ru-RU"/>
        </w:rPr>
      </w:pPr>
    </w:p>
    <w:p w:rsidR="00CE7CDB" w:rsidRPr="00004BF1" w:rsidRDefault="00801D3D" w:rsidP="00CE7CDB">
      <w:pPr>
        <w:pStyle w:val="a9"/>
        <w:spacing w:line="360" w:lineRule="auto"/>
        <w:ind w:firstLine="709"/>
        <w:contextualSpacing/>
        <w:jc w:val="both"/>
        <w:rPr>
          <w:lang w:val="en-US" w:eastAsia="en-US"/>
        </w:rPr>
      </w:pPr>
      <w:r w:rsidRPr="00004BF1">
        <w:rPr>
          <w:lang w:val="en-US" w:eastAsia="en-US"/>
        </w:rPr>
        <w:lastRenderedPageBreak/>
        <w:t>4</w:t>
      </w:r>
      <w:r w:rsidR="00CE7CDB" w:rsidRPr="00004BF1">
        <w:rPr>
          <w:lang w:val="en-US" w:eastAsia="en-US"/>
        </w:rPr>
        <w:t xml:space="preserve">. </w:t>
      </w:r>
      <w:r w:rsidR="00CE7CDB" w:rsidRPr="00004BF1">
        <w:rPr>
          <w:lang w:val="en-US"/>
        </w:rPr>
        <w:t xml:space="preserve">Ismukhanova L.T., Kulbekova R.A., </w:t>
      </w:r>
      <w:proofErr w:type="spellStart"/>
      <w:r w:rsidR="00CE7CDB" w:rsidRPr="00004BF1">
        <w:rPr>
          <w:lang w:val="en-US"/>
        </w:rPr>
        <w:t>Amirgaliyev</w:t>
      </w:r>
      <w:proofErr w:type="spellEnd"/>
      <w:r w:rsidR="00CE7CDB" w:rsidRPr="00004BF1">
        <w:rPr>
          <w:lang w:val="en-US"/>
        </w:rPr>
        <w:t xml:space="preserve"> N.A., Madibekov A.S., Zhadi A. Results of research of physical and chemical characteristics of snow cover in Almaty agglomeration (South-East of Kazakhstan)</w:t>
      </w:r>
      <w:r w:rsidR="00CE7CDB" w:rsidRPr="00004BF1">
        <w:rPr>
          <w:lang w:val="en-US" w:eastAsia="en-US"/>
        </w:rPr>
        <w:t xml:space="preserve"> // </w:t>
      </w:r>
      <w:proofErr w:type="spellStart"/>
      <w:r w:rsidR="00CE7CDB" w:rsidRPr="00004BF1">
        <w:rPr>
          <w:vertAlign w:val="superscript"/>
          <w:lang w:val="en-US"/>
        </w:rPr>
        <w:t>XXth</w:t>
      </w:r>
      <w:proofErr w:type="spellEnd"/>
      <w:r w:rsidR="00CE7CDB" w:rsidRPr="00004BF1">
        <w:rPr>
          <w:bCs/>
          <w:lang w:val="en-US"/>
        </w:rPr>
        <w:t xml:space="preserve"> </w:t>
      </w:r>
      <w:r w:rsidR="00CE7CDB" w:rsidRPr="00004BF1">
        <w:rPr>
          <w:lang w:val="en-US"/>
        </w:rPr>
        <w:t xml:space="preserve">International Multidisciplinary Scientific </w:t>
      </w:r>
      <w:proofErr w:type="spellStart"/>
      <w:r w:rsidR="00CE7CDB" w:rsidRPr="00004BF1">
        <w:rPr>
          <w:lang w:val="en-US"/>
        </w:rPr>
        <w:t>GeoConference</w:t>
      </w:r>
      <w:proofErr w:type="spellEnd"/>
      <w:r w:rsidR="00CE7CDB" w:rsidRPr="00004BF1">
        <w:rPr>
          <w:bCs/>
          <w:lang w:val="en-US"/>
        </w:rPr>
        <w:t xml:space="preserve"> </w:t>
      </w:r>
      <w:r w:rsidR="00CE7CDB" w:rsidRPr="00004BF1">
        <w:rPr>
          <w:lang w:val="en-US"/>
        </w:rPr>
        <w:t>Surveying, Geology and Mining, Ecology and Management – SGEM 2020</w:t>
      </w:r>
      <w:r w:rsidR="00CE7CDB" w:rsidRPr="00004BF1">
        <w:rPr>
          <w:bCs/>
          <w:lang w:val="en-US"/>
        </w:rPr>
        <w:t xml:space="preserve"> (</w:t>
      </w:r>
      <w:r w:rsidRPr="00004BF1">
        <w:rPr>
          <w:lang w:val="en-US"/>
        </w:rPr>
        <w:t>16 – 25 august</w:t>
      </w:r>
      <w:r w:rsidR="00CE7CDB" w:rsidRPr="00004BF1">
        <w:rPr>
          <w:lang w:val="en-US"/>
        </w:rPr>
        <w:t xml:space="preserve">, 2020). </w:t>
      </w:r>
      <w:r w:rsidR="00CE7CDB" w:rsidRPr="00004BF1">
        <w:rPr>
          <w:lang w:val="en-US" w:eastAsia="en-US"/>
        </w:rPr>
        <w:t xml:space="preserve">– </w:t>
      </w:r>
      <w:proofErr w:type="spellStart"/>
      <w:r w:rsidR="00CE7CDB" w:rsidRPr="00004BF1">
        <w:rPr>
          <w:lang w:val="en-US" w:eastAsia="en-US"/>
        </w:rPr>
        <w:t>Albena</w:t>
      </w:r>
      <w:proofErr w:type="spellEnd"/>
      <w:r w:rsidR="00CE7CDB" w:rsidRPr="00004BF1">
        <w:rPr>
          <w:lang w:val="en-US" w:eastAsia="en-US"/>
        </w:rPr>
        <w:t>, Bulgaria, 2020.</w:t>
      </w:r>
      <w:r w:rsidR="00FA4A21" w:rsidRPr="00004BF1">
        <w:rPr>
          <w:lang w:val="en-US"/>
        </w:rPr>
        <w:t xml:space="preserve"> (Scopus Cite Score 0.4| SJR 0.232| SNIP 0.392)</w:t>
      </w:r>
      <w:r w:rsidR="00CE7CDB" w:rsidRPr="00004BF1">
        <w:rPr>
          <w:lang w:val="en-US" w:eastAsia="en-US"/>
        </w:rPr>
        <w:t xml:space="preserve"> (</w:t>
      </w:r>
      <w:proofErr w:type="gramStart"/>
      <w:r w:rsidR="00CE7CDB" w:rsidRPr="00004BF1">
        <w:rPr>
          <w:lang w:eastAsia="en-US"/>
        </w:rPr>
        <w:t>в</w:t>
      </w:r>
      <w:proofErr w:type="gramEnd"/>
      <w:r w:rsidR="00CE7CDB" w:rsidRPr="00004BF1">
        <w:rPr>
          <w:lang w:val="en-US" w:eastAsia="en-US"/>
        </w:rPr>
        <w:t xml:space="preserve"> </w:t>
      </w:r>
      <w:r w:rsidR="00CE7CDB" w:rsidRPr="00004BF1">
        <w:rPr>
          <w:lang w:eastAsia="en-US"/>
        </w:rPr>
        <w:t>печати</w:t>
      </w:r>
      <w:r w:rsidR="00CE7CDB" w:rsidRPr="00004BF1">
        <w:rPr>
          <w:lang w:val="en-US" w:eastAsia="en-US"/>
        </w:rPr>
        <w:t>)</w:t>
      </w:r>
    </w:p>
    <w:p w:rsidR="00CE7CDB" w:rsidRPr="00004BF1" w:rsidRDefault="00CE7CDB" w:rsidP="00CE7CDB">
      <w:pPr>
        <w:pStyle w:val="a9"/>
        <w:spacing w:line="360" w:lineRule="auto"/>
        <w:contextualSpacing/>
        <w:jc w:val="both"/>
        <w:rPr>
          <w:shd w:val="clear" w:color="auto" w:fill="FFFFFF"/>
          <w:lang w:val="en-US"/>
        </w:rPr>
      </w:pPr>
      <w:r w:rsidRPr="00004BF1">
        <w:rPr>
          <w:noProof/>
          <w:shd w:val="clear" w:color="auto" w:fill="FFFFFF"/>
        </w:rPr>
        <w:drawing>
          <wp:inline distT="0" distB="0" distL="0" distR="0" wp14:anchorId="621FCD15" wp14:editId="790B7A90">
            <wp:extent cx="4831911" cy="7134446"/>
            <wp:effectExtent l="0" t="0" r="6985" b="0"/>
            <wp:docPr id="29" name="Рисунок 29" descr="C:\Users\Lau\Desktop\Отчет по ГФ_2020\Verification L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20\Verification Letter.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831030" cy="7133145"/>
                    </a:xfrm>
                    <a:prstGeom prst="rect">
                      <a:avLst/>
                    </a:prstGeom>
                    <a:noFill/>
                    <a:ln>
                      <a:noFill/>
                    </a:ln>
                  </pic:spPr>
                </pic:pic>
              </a:graphicData>
            </a:graphic>
          </wp:inline>
        </w:drawing>
      </w:r>
      <w:r w:rsidRPr="00004BF1">
        <w:rPr>
          <w:shd w:val="clear" w:color="auto" w:fill="FFFFFF"/>
          <w:lang w:val="en-US"/>
        </w:rPr>
        <w:br w:type="page"/>
      </w:r>
    </w:p>
    <w:p w:rsidR="00CE7CDB" w:rsidRPr="00004BF1" w:rsidRDefault="00CE7CDB" w:rsidP="00CE7CDB">
      <w:pPr>
        <w:spacing w:line="360" w:lineRule="auto"/>
        <w:contextualSpacing/>
        <w:rPr>
          <w:sz w:val="24"/>
          <w:szCs w:val="24"/>
          <w:lang w:val="en-US"/>
        </w:rPr>
      </w:pPr>
      <w:r w:rsidRPr="00004BF1">
        <w:rPr>
          <w:noProof/>
          <w:lang w:eastAsia="ru-RU"/>
        </w:rPr>
        <w:lastRenderedPageBreak/>
        <w:drawing>
          <wp:inline distT="0" distB="0" distL="0" distR="0" wp14:anchorId="4869E1A5" wp14:editId="2102502F">
            <wp:extent cx="5837274" cy="7427768"/>
            <wp:effectExtent l="0" t="0" r="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841210" cy="7432776"/>
                    </a:xfrm>
                    <a:prstGeom prst="rect">
                      <a:avLst/>
                    </a:prstGeom>
                  </pic:spPr>
                </pic:pic>
              </a:graphicData>
            </a:graphic>
          </wp:inline>
        </w:drawing>
      </w:r>
    </w:p>
    <w:p w:rsidR="00CE7CDB" w:rsidRPr="00004BF1" w:rsidRDefault="00CE7CDB" w:rsidP="00CE7CDB">
      <w:pPr>
        <w:spacing w:line="360" w:lineRule="auto"/>
        <w:ind w:firstLine="709"/>
        <w:contextualSpacing/>
        <w:rPr>
          <w:sz w:val="24"/>
          <w:szCs w:val="24"/>
          <w:lang w:val="en-US"/>
        </w:rPr>
      </w:pPr>
      <w:r w:rsidRPr="00004BF1">
        <w:rPr>
          <w:sz w:val="24"/>
          <w:szCs w:val="24"/>
          <w:lang w:val="en-US"/>
        </w:rPr>
        <w:br w:type="page"/>
      </w:r>
    </w:p>
    <w:p w:rsidR="00CE7CDB" w:rsidRPr="00004BF1" w:rsidRDefault="00CE7CDB" w:rsidP="00CE7CDB">
      <w:pPr>
        <w:spacing w:line="360" w:lineRule="auto"/>
        <w:contextualSpacing/>
        <w:rPr>
          <w:sz w:val="24"/>
          <w:szCs w:val="24"/>
          <w:lang w:val="en-US"/>
        </w:rPr>
      </w:pPr>
      <w:r w:rsidRPr="00004BF1">
        <w:rPr>
          <w:noProof/>
          <w:lang w:eastAsia="ru-RU"/>
        </w:rPr>
        <w:lastRenderedPageBreak/>
        <w:drawing>
          <wp:inline distT="0" distB="0" distL="0" distR="0" wp14:anchorId="70CADB5C" wp14:editId="314E52C8">
            <wp:extent cx="6060558" cy="7754721"/>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6057715" cy="7751084"/>
                    </a:xfrm>
                    <a:prstGeom prst="rect">
                      <a:avLst/>
                    </a:prstGeom>
                  </pic:spPr>
                </pic:pic>
              </a:graphicData>
            </a:graphic>
          </wp:inline>
        </w:drawing>
      </w:r>
    </w:p>
    <w:p w:rsidR="00CE7CDB" w:rsidRPr="00004BF1" w:rsidRDefault="00CE7CDB" w:rsidP="00CE7CDB">
      <w:pPr>
        <w:spacing w:line="360" w:lineRule="auto"/>
        <w:contextualSpacing/>
        <w:rPr>
          <w:sz w:val="24"/>
          <w:szCs w:val="24"/>
          <w:lang w:val="en-US"/>
        </w:rPr>
      </w:pPr>
      <w:r w:rsidRPr="00004BF1">
        <w:rPr>
          <w:sz w:val="24"/>
          <w:szCs w:val="24"/>
          <w:lang w:val="en-US"/>
        </w:rPr>
        <w:br w:type="page"/>
      </w:r>
    </w:p>
    <w:p w:rsidR="00CE7CDB" w:rsidRPr="002B1974" w:rsidRDefault="009A0C9E" w:rsidP="0093587F">
      <w:pPr>
        <w:tabs>
          <w:tab w:val="left" w:pos="709"/>
          <w:tab w:val="left" w:pos="851"/>
          <w:tab w:val="left" w:pos="993"/>
        </w:tabs>
        <w:overflowPunct/>
        <w:autoSpaceDE/>
        <w:autoSpaceDN/>
        <w:adjustRightInd/>
        <w:spacing w:line="360" w:lineRule="auto"/>
        <w:contextualSpacing/>
        <w:jc w:val="both"/>
        <w:textAlignment w:val="auto"/>
        <w:rPr>
          <w:sz w:val="24"/>
          <w:szCs w:val="24"/>
          <w:lang w:val="en-US" w:eastAsia="ru-RU"/>
        </w:rPr>
      </w:pPr>
      <w:r w:rsidRPr="00004BF1">
        <w:rPr>
          <w:noProof/>
          <w:sz w:val="24"/>
          <w:szCs w:val="24"/>
          <w:lang w:eastAsia="ru-RU"/>
        </w:rPr>
        <w:lastRenderedPageBreak/>
        <w:drawing>
          <wp:inline distT="0" distB="0" distL="0" distR="0" wp14:anchorId="24CA8DF6" wp14:editId="09B4DEE7">
            <wp:extent cx="6044901" cy="7453423"/>
            <wp:effectExtent l="0" t="0" r="0" b="0"/>
            <wp:docPr id="33" name="Рисунок 33" descr="C:\Users\Lau\Desktop\п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прь.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45339" cy="7453963"/>
                    </a:xfrm>
                    <a:prstGeom prst="rect">
                      <a:avLst/>
                    </a:prstGeom>
                    <a:noFill/>
                    <a:ln>
                      <a:noFill/>
                    </a:ln>
                  </pic:spPr>
                </pic:pic>
              </a:graphicData>
            </a:graphic>
          </wp:inline>
        </w:drawing>
      </w:r>
    </w:p>
    <w:sectPr w:rsidR="00CE7CDB" w:rsidRPr="002B1974" w:rsidSect="007B3DCF">
      <w:headerReference w:type="default" r:id="rId147"/>
      <w:footerReference w:type="default" r:id="rId148"/>
      <w:headerReference w:type="first" r:id="rId149"/>
      <w:footerReference w:type="first" r:id="rId150"/>
      <w:pgSz w:w="11906" w:h="16838"/>
      <w:pgMar w:top="1134" w:right="851" w:bottom="1134" w:left="1701" w:header="709" w:footer="435"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5A08" w:rsidRDefault="00AA5A08">
      <w:r>
        <w:separator/>
      </w:r>
    </w:p>
  </w:endnote>
  <w:endnote w:type="continuationSeparator" w:id="0">
    <w:p w:rsidR="00AA5A08" w:rsidRDefault="00AA5A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man Old Style">
    <w:panose1 w:val="02050604050505020204"/>
    <w:charset w:val="CC"/>
    <w:family w:val="roman"/>
    <w:pitch w:val="variable"/>
    <w:sig w:usb0="00000287" w:usb1="00000000" w:usb2="00000000" w:usb3="00000000" w:csb0="0000009F" w:csb1="00000000"/>
  </w:font>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
    <w:altName w:val="MS Mincho"/>
    <w:panose1 w:val="00000000000000000000"/>
    <w:charset w:val="80"/>
    <w:family w:val="auto"/>
    <w:notTrueType/>
    <w:pitch w:val="default"/>
    <w:sig w:usb0="00000000" w:usb1="08070000" w:usb2="00000010" w:usb3="00000000" w:csb0="00020001" w:csb1="00000000"/>
  </w:font>
  <w:font w:name="TimesNewRomanPS-ItalicMT">
    <w:altName w:val="Times New Roman"/>
    <w:panose1 w:val="00000000000000000000"/>
    <w:charset w:val="CC"/>
    <w:family w:val="auto"/>
    <w:notTrueType/>
    <w:pitch w:val="default"/>
    <w:sig w:usb0="00000203" w:usb1="00000000" w:usb2="00000000" w:usb3="00000000" w:csb0="00000005" w:csb1="00000000"/>
  </w:font>
  <w:font w:name="Times New Roman CYR">
    <w:panose1 w:val="02020603050405020304"/>
    <w:charset w:val="CC"/>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00"/>
    <w:family w:val="roman"/>
    <w:notTrueType/>
    <w:pitch w:val="default"/>
  </w:font>
  <w:font w:name="Consolas">
    <w:panose1 w:val="020B0609020204030204"/>
    <w:charset w:val="CC"/>
    <w:family w:val="modern"/>
    <w:pitch w:val="fixed"/>
    <w:sig w:usb0="E10002FF" w:usb1="4000FCFF" w:usb2="00000009"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9604255"/>
      <w:docPartObj>
        <w:docPartGallery w:val="Page Numbers (Bottom of Page)"/>
        <w:docPartUnique/>
      </w:docPartObj>
    </w:sdtPr>
    <w:sdtContent>
      <w:p w:rsidR="00E0155F" w:rsidRDefault="00E0155F">
        <w:pPr>
          <w:pStyle w:val="af"/>
          <w:jc w:val="center"/>
        </w:pPr>
        <w:r>
          <w:fldChar w:fldCharType="begin"/>
        </w:r>
        <w:r>
          <w:instrText>PAGE   \* MERGEFORMAT</w:instrText>
        </w:r>
        <w:r>
          <w:fldChar w:fldCharType="separate"/>
        </w:r>
        <w:r w:rsidR="00B940AA">
          <w:rPr>
            <w:noProof/>
          </w:rPr>
          <w:t>6</w:t>
        </w:r>
        <w:r>
          <w:fldChar w:fldCharType="end"/>
        </w:r>
      </w:p>
    </w:sdtContent>
  </w:sdt>
  <w:p w:rsidR="00E0155F" w:rsidRDefault="00E0155F">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55F" w:rsidRDefault="00E0155F">
    <w:pPr>
      <w:pStyle w:val="af"/>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55F" w:rsidRDefault="00E0155F">
    <w:pPr>
      <w:pStyle w:val="af"/>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1349462"/>
      <w:docPartObj>
        <w:docPartGallery w:val="Page Numbers (Bottom of Page)"/>
        <w:docPartUnique/>
      </w:docPartObj>
    </w:sdtPr>
    <w:sdtContent>
      <w:p w:rsidR="00E0155F" w:rsidRDefault="00E0155F">
        <w:pPr>
          <w:pStyle w:val="af"/>
          <w:jc w:val="center"/>
        </w:pPr>
        <w:r>
          <w:fldChar w:fldCharType="begin"/>
        </w:r>
        <w:r>
          <w:instrText>PAGE   \* MERGEFORMAT</w:instrText>
        </w:r>
        <w:r>
          <w:fldChar w:fldCharType="separate"/>
        </w:r>
        <w:r w:rsidR="00B940AA">
          <w:rPr>
            <w:noProof/>
          </w:rPr>
          <w:t>156</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55F" w:rsidRDefault="00E0155F">
    <w:pPr>
      <w:pStyle w:val="af"/>
      <w:jc w:val="center"/>
    </w:pPr>
  </w:p>
  <w:p w:rsidR="00E0155F" w:rsidRDefault="00E0155F">
    <w:pPr>
      <w:pStyle w:val="af"/>
      <w:jc w:val="center"/>
    </w:pPr>
    <w:sdt>
      <w:sdtPr>
        <w:id w:val="406665868"/>
        <w:docPartObj>
          <w:docPartGallery w:val="Page Numbers (Bottom of Page)"/>
          <w:docPartUnique/>
        </w:docPartObj>
      </w:sdtPr>
      <w:sdtContent>
        <w:r>
          <w:fldChar w:fldCharType="begin"/>
        </w:r>
        <w:r>
          <w:instrText>PAGE   \* MERGEFORMAT</w:instrText>
        </w:r>
        <w:r>
          <w:fldChar w:fldCharType="separate"/>
        </w:r>
        <w:r>
          <w:rPr>
            <w:noProof/>
          </w:rPr>
          <w:t>101</w:t>
        </w:r>
        <w: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5A08" w:rsidRDefault="00AA5A08">
      <w:r>
        <w:separator/>
      </w:r>
    </w:p>
  </w:footnote>
  <w:footnote w:type="continuationSeparator" w:id="0">
    <w:p w:rsidR="00AA5A08" w:rsidRDefault="00AA5A0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55F" w:rsidRDefault="00E0155F">
    <w:pPr>
      <w:pStyle w:val="a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55F" w:rsidRDefault="00E0155F">
    <w:pPr>
      <w:pStyle w:val="a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155F" w:rsidRDefault="00E0155F">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1">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2">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3">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4">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5">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6">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7">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8">
      <w:start w:val="1"/>
      <w:numFmt w:val="decimal"/>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abstractNum>
  <w:abstractNum w:abstractNumId="1">
    <w:nsid w:val="00000003"/>
    <w:multiLevelType w:val="multilevel"/>
    <w:tmpl w:val="00000002"/>
    <w:lvl w:ilvl="0">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1">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2">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3">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4">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5">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6">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7">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lvl w:ilvl="8">
      <w:start w:val="1"/>
      <w:numFmt w:val="upperRoman"/>
      <w:lvlText w:val="%1"/>
      <w:lvlJc w:val="left"/>
      <w:rPr>
        <w:rFonts w:ascii="Bookman Old Style" w:hAnsi="Bookman Old Style" w:cs="Bookman Old Style"/>
        <w:b w:val="0"/>
        <w:bCs w:val="0"/>
        <w:i w:val="0"/>
        <w:iCs w:val="0"/>
        <w:smallCaps w:val="0"/>
        <w:strike w:val="0"/>
        <w:color w:val="000000"/>
        <w:spacing w:val="0"/>
        <w:w w:val="100"/>
        <w:position w:val="0"/>
        <w:sz w:val="17"/>
        <w:szCs w:val="17"/>
        <w:u w:val="none"/>
      </w:rPr>
    </w:lvl>
  </w:abstractNum>
  <w:abstractNum w:abstractNumId="2">
    <w:nsid w:val="006D7F12"/>
    <w:multiLevelType w:val="hybridMultilevel"/>
    <w:tmpl w:val="3278B4A4"/>
    <w:lvl w:ilvl="0" w:tplc="8AA2F3F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012E74D6"/>
    <w:multiLevelType w:val="multilevel"/>
    <w:tmpl w:val="2856E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B3D53DE"/>
    <w:multiLevelType w:val="hybridMultilevel"/>
    <w:tmpl w:val="A6D83F1C"/>
    <w:lvl w:ilvl="0" w:tplc="62EE9A7C">
      <w:start w:val="1"/>
      <w:numFmt w:val="decimal"/>
      <w:lvlText w:val="%1."/>
      <w:lvlJc w:val="left"/>
      <w:pPr>
        <w:ind w:left="720" w:hanging="360"/>
      </w:pPr>
      <w:rPr>
        <w:rFonts w:hint="default"/>
        <w:color w:val="00B05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E2E2836"/>
    <w:multiLevelType w:val="hybridMultilevel"/>
    <w:tmpl w:val="D556CCFE"/>
    <w:lvl w:ilvl="0" w:tplc="8AA2F3F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119825F7"/>
    <w:multiLevelType w:val="hybridMultilevel"/>
    <w:tmpl w:val="FE325144"/>
    <w:lvl w:ilvl="0" w:tplc="CD0A9418">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64912EC"/>
    <w:multiLevelType w:val="hybridMultilevel"/>
    <w:tmpl w:val="E3D05BC8"/>
    <w:lvl w:ilvl="0" w:tplc="382AF2A2">
      <w:start w:val="3"/>
      <w:numFmt w:val="bullet"/>
      <w:lvlText w:val="–"/>
      <w:lvlJc w:val="left"/>
      <w:pPr>
        <w:tabs>
          <w:tab w:val="num" w:pos="1060"/>
        </w:tabs>
        <w:ind w:left="1060" w:hanging="360"/>
      </w:pPr>
      <w:rPr>
        <w:rFonts w:ascii="Times New Roman" w:eastAsia="Calibri" w:hAnsi="Times New Roman" w:cs="Times New Roman" w:hint="default"/>
      </w:rPr>
    </w:lvl>
    <w:lvl w:ilvl="1" w:tplc="04190003" w:tentative="1">
      <w:start w:val="1"/>
      <w:numFmt w:val="bullet"/>
      <w:lvlText w:val="o"/>
      <w:lvlJc w:val="left"/>
      <w:pPr>
        <w:tabs>
          <w:tab w:val="num" w:pos="1780"/>
        </w:tabs>
        <w:ind w:left="1780" w:hanging="360"/>
      </w:pPr>
      <w:rPr>
        <w:rFonts w:ascii="Courier New" w:hAnsi="Courier New" w:cs="Courier New" w:hint="default"/>
      </w:rPr>
    </w:lvl>
    <w:lvl w:ilvl="2" w:tplc="04190005" w:tentative="1">
      <w:start w:val="1"/>
      <w:numFmt w:val="bullet"/>
      <w:lvlText w:val=""/>
      <w:lvlJc w:val="left"/>
      <w:pPr>
        <w:tabs>
          <w:tab w:val="num" w:pos="2500"/>
        </w:tabs>
        <w:ind w:left="2500" w:hanging="360"/>
      </w:pPr>
      <w:rPr>
        <w:rFonts w:ascii="Wingdings" w:hAnsi="Wingdings" w:hint="default"/>
      </w:rPr>
    </w:lvl>
    <w:lvl w:ilvl="3" w:tplc="04190001" w:tentative="1">
      <w:start w:val="1"/>
      <w:numFmt w:val="bullet"/>
      <w:lvlText w:val=""/>
      <w:lvlJc w:val="left"/>
      <w:pPr>
        <w:tabs>
          <w:tab w:val="num" w:pos="3220"/>
        </w:tabs>
        <w:ind w:left="3220" w:hanging="360"/>
      </w:pPr>
      <w:rPr>
        <w:rFonts w:ascii="Symbol" w:hAnsi="Symbol" w:hint="default"/>
      </w:rPr>
    </w:lvl>
    <w:lvl w:ilvl="4" w:tplc="04190003" w:tentative="1">
      <w:start w:val="1"/>
      <w:numFmt w:val="bullet"/>
      <w:lvlText w:val="o"/>
      <w:lvlJc w:val="left"/>
      <w:pPr>
        <w:tabs>
          <w:tab w:val="num" w:pos="3940"/>
        </w:tabs>
        <w:ind w:left="3940" w:hanging="360"/>
      </w:pPr>
      <w:rPr>
        <w:rFonts w:ascii="Courier New" w:hAnsi="Courier New" w:cs="Courier New" w:hint="default"/>
      </w:rPr>
    </w:lvl>
    <w:lvl w:ilvl="5" w:tplc="04190005" w:tentative="1">
      <w:start w:val="1"/>
      <w:numFmt w:val="bullet"/>
      <w:lvlText w:val=""/>
      <w:lvlJc w:val="left"/>
      <w:pPr>
        <w:tabs>
          <w:tab w:val="num" w:pos="4660"/>
        </w:tabs>
        <w:ind w:left="4660" w:hanging="360"/>
      </w:pPr>
      <w:rPr>
        <w:rFonts w:ascii="Wingdings" w:hAnsi="Wingdings" w:hint="default"/>
      </w:rPr>
    </w:lvl>
    <w:lvl w:ilvl="6" w:tplc="04190001" w:tentative="1">
      <w:start w:val="1"/>
      <w:numFmt w:val="bullet"/>
      <w:lvlText w:val=""/>
      <w:lvlJc w:val="left"/>
      <w:pPr>
        <w:tabs>
          <w:tab w:val="num" w:pos="5380"/>
        </w:tabs>
        <w:ind w:left="5380" w:hanging="360"/>
      </w:pPr>
      <w:rPr>
        <w:rFonts w:ascii="Symbol" w:hAnsi="Symbol" w:hint="default"/>
      </w:rPr>
    </w:lvl>
    <w:lvl w:ilvl="7" w:tplc="04190003" w:tentative="1">
      <w:start w:val="1"/>
      <w:numFmt w:val="bullet"/>
      <w:lvlText w:val="o"/>
      <w:lvlJc w:val="left"/>
      <w:pPr>
        <w:tabs>
          <w:tab w:val="num" w:pos="6100"/>
        </w:tabs>
        <w:ind w:left="6100" w:hanging="360"/>
      </w:pPr>
      <w:rPr>
        <w:rFonts w:ascii="Courier New" w:hAnsi="Courier New" w:cs="Courier New" w:hint="default"/>
      </w:rPr>
    </w:lvl>
    <w:lvl w:ilvl="8" w:tplc="04190005" w:tentative="1">
      <w:start w:val="1"/>
      <w:numFmt w:val="bullet"/>
      <w:lvlText w:val=""/>
      <w:lvlJc w:val="left"/>
      <w:pPr>
        <w:tabs>
          <w:tab w:val="num" w:pos="6820"/>
        </w:tabs>
        <w:ind w:left="6820" w:hanging="360"/>
      </w:pPr>
      <w:rPr>
        <w:rFonts w:ascii="Wingdings" w:hAnsi="Wingdings" w:hint="default"/>
      </w:rPr>
    </w:lvl>
  </w:abstractNum>
  <w:abstractNum w:abstractNumId="8">
    <w:nsid w:val="19BD3061"/>
    <w:multiLevelType w:val="hybridMultilevel"/>
    <w:tmpl w:val="97A88CD8"/>
    <w:lvl w:ilvl="0" w:tplc="6318FCDA">
      <w:start w:val="1"/>
      <w:numFmt w:val="decimal"/>
      <w:lvlText w:val="%1"/>
      <w:lvlJc w:val="left"/>
      <w:pPr>
        <w:ind w:left="92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1AE33322"/>
    <w:multiLevelType w:val="multilevel"/>
    <w:tmpl w:val="AFDC1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C3D7B1F"/>
    <w:multiLevelType w:val="hybridMultilevel"/>
    <w:tmpl w:val="E63E9186"/>
    <w:lvl w:ilvl="0" w:tplc="32A2D5EE">
      <w:start w:val="1"/>
      <w:numFmt w:val="bullet"/>
      <w:lvlText w:val=""/>
      <w:lvlJc w:val="left"/>
      <w:pPr>
        <w:ind w:left="1287" w:hanging="360"/>
      </w:pPr>
      <w:rPr>
        <w:rFonts w:ascii="Symbol" w:hAnsi="Symbol"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CAD3FB7"/>
    <w:multiLevelType w:val="hybridMultilevel"/>
    <w:tmpl w:val="494EBBF8"/>
    <w:lvl w:ilvl="0" w:tplc="E7901F2C">
      <w:start w:val="30"/>
      <w:numFmt w:val="decimal"/>
      <w:lvlText w:val="%1."/>
      <w:lvlJc w:val="left"/>
      <w:pPr>
        <w:ind w:left="928" w:hanging="360"/>
      </w:pPr>
      <w:rPr>
        <w:rFonts w:hint="default"/>
      </w:rPr>
    </w:lvl>
    <w:lvl w:ilvl="1" w:tplc="04190019" w:tentative="1">
      <w:start w:val="1"/>
      <w:numFmt w:val="lowerLetter"/>
      <w:lvlText w:val="%2."/>
      <w:lvlJc w:val="left"/>
      <w:pPr>
        <w:ind w:left="2201" w:hanging="360"/>
      </w:pPr>
    </w:lvl>
    <w:lvl w:ilvl="2" w:tplc="0419001B" w:tentative="1">
      <w:start w:val="1"/>
      <w:numFmt w:val="lowerRoman"/>
      <w:lvlText w:val="%3."/>
      <w:lvlJc w:val="right"/>
      <w:pPr>
        <w:ind w:left="2921" w:hanging="180"/>
      </w:pPr>
    </w:lvl>
    <w:lvl w:ilvl="3" w:tplc="0419000F" w:tentative="1">
      <w:start w:val="1"/>
      <w:numFmt w:val="decimal"/>
      <w:lvlText w:val="%4."/>
      <w:lvlJc w:val="left"/>
      <w:pPr>
        <w:ind w:left="3641" w:hanging="360"/>
      </w:pPr>
    </w:lvl>
    <w:lvl w:ilvl="4" w:tplc="04190019" w:tentative="1">
      <w:start w:val="1"/>
      <w:numFmt w:val="lowerLetter"/>
      <w:lvlText w:val="%5."/>
      <w:lvlJc w:val="left"/>
      <w:pPr>
        <w:ind w:left="4361" w:hanging="360"/>
      </w:pPr>
    </w:lvl>
    <w:lvl w:ilvl="5" w:tplc="0419001B" w:tentative="1">
      <w:start w:val="1"/>
      <w:numFmt w:val="lowerRoman"/>
      <w:lvlText w:val="%6."/>
      <w:lvlJc w:val="right"/>
      <w:pPr>
        <w:ind w:left="5081" w:hanging="180"/>
      </w:pPr>
    </w:lvl>
    <w:lvl w:ilvl="6" w:tplc="0419000F" w:tentative="1">
      <w:start w:val="1"/>
      <w:numFmt w:val="decimal"/>
      <w:lvlText w:val="%7."/>
      <w:lvlJc w:val="left"/>
      <w:pPr>
        <w:ind w:left="5801" w:hanging="360"/>
      </w:pPr>
    </w:lvl>
    <w:lvl w:ilvl="7" w:tplc="04190019" w:tentative="1">
      <w:start w:val="1"/>
      <w:numFmt w:val="lowerLetter"/>
      <w:lvlText w:val="%8."/>
      <w:lvlJc w:val="left"/>
      <w:pPr>
        <w:ind w:left="6521" w:hanging="360"/>
      </w:pPr>
    </w:lvl>
    <w:lvl w:ilvl="8" w:tplc="0419001B" w:tentative="1">
      <w:start w:val="1"/>
      <w:numFmt w:val="lowerRoman"/>
      <w:lvlText w:val="%9."/>
      <w:lvlJc w:val="right"/>
      <w:pPr>
        <w:ind w:left="7241" w:hanging="180"/>
      </w:pPr>
    </w:lvl>
  </w:abstractNum>
  <w:abstractNum w:abstractNumId="12">
    <w:nsid w:val="22BC2C5C"/>
    <w:multiLevelType w:val="hybridMultilevel"/>
    <w:tmpl w:val="E034B3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A5E0781"/>
    <w:multiLevelType w:val="hybridMultilevel"/>
    <w:tmpl w:val="0E203202"/>
    <w:lvl w:ilvl="0" w:tplc="E23E17A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F307DD3"/>
    <w:multiLevelType w:val="hybridMultilevel"/>
    <w:tmpl w:val="B9F09EA4"/>
    <w:lvl w:ilvl="0" w:tplc="6318FCDA">
      <w:start w:val="1"/>
      <w:numFmt w:val="decimal"/>
      <w:lvlText w:val="%1"/>
      <w:lvlJc w:val="left"/>
      <w:pPr>
        <w:ind w:left="1287" w:hanging="360"/>
      </w:pPr>
      <w:rPr>
        <w:rFonts w:hint="default"/>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nsid w:val="31E96967"/>
    <w:multiLevelType w:val="hybridMultilevel"/>
    <w:tmpl w:val="EFF8C15C"/>
    <w:lvl w:ilvl="0" w:tplc="FBF21D78">
      <w:start w:val="1"/>
      <w:numFmt w:val="decimal"/>
      <w:lvlText w:val="%1"/>
      <w:lvlJc w:val="left"/>
      <w:pPr>
        <w:ind w:left="3763" w:hanging="360"/>
      </w:pPr>
      <w:rPr>
        <w:rFonts w:hint="default"/>
      </w:rPr>
    </w:lvl>
    <w:lvl w:ilvl="1" w:tplc="04190019" w:tentative="1">
      <w:start w:val="1"/>
      <w:numFmt w:val="lowerLetter"/>
      <w:lvlText w:val="%2."/>
      <w:lvlJc w:val="left"/>
      <w:pPr>
        <w:ind w:left="4483" w:hanging="360"/>
      </w:pPr>
    </w:lvl>
    <w:lvl w:ilvl="2" w:tplc="0419001B" w:tentative="1">
      <w:start w:val="1"/>
      <w:numFmt w:val="lowerRoman"/>
      <w:lvlText w:val="%3."/>
      <w:lvlJc w:val="right"/>
      <w:pPr>
        <w:ind w:left="5203" w:hanging="180"/>
      </w:pPr>
    </w:lvl>
    <w:lvl w:ilvl="3" w:tplc="0419000F" w:tentative="1">
      <w:start w:val="1"/>
      <w:numFmt w:val="decimal"/>
      <w:lvlText w:val="%4."/>
      <w:lvlJc w:val="left"/>
      <w:pPr>
        <w:ind w:left="5923" w:hanging="360"/>
      </w:pPr>
    </w:lvl>
    <w:lvl w:ilvl="4" w:tplc="04190019" w:tentative="1">
      <w:start w:val="1"/>
      <w:numFmt w:val="lowerLetter"/>
      <w:lvlText w:val="%5."/>
      <w:lvlJc w:val="left"/>
      <w:pPr>
        <w:ind w:left="6643" w:hanging="360"/>
      </w:pPr>
    </w:lvl>
    <w:lvl w:ilvl="5" w:tplc="0419001B" w:tentative="1">
      <w:start w:val="1"/>
      <w:numFmt w:val="lowerRoman"/>
      <w:lvlText w:val="%6."/>
      <w:lvlJc w:val="right"/>
      <w:pPr>
        <w:ind w:left="7363" w:hanging="180"/>
      </w:pPr>
    </w:lvl>
    <w:lvl w:ilvl="6" w:tplc="0419000F" w:tentative="1">
      <w:start w:val="1"/>
      <w:numFmt w:val="decimal"/>
      <w:lvlText w:val="%7."/>
      <w:lvlJc w:val="left"/>
      <w:pPr>
        <w:ind w:left="8083" w:hanging="360"/>
      </w:pPr>
    </w:lvl>
    <w:lvl w:ilvl="7" w:tplc="04190019" w:tentative="1">
      <w:start w:val="1"/>
      <w:numFmt w:val="lowerLetter"/>
      <w:lvlText w:val="%8."/>
      <w:lvlJc w:val="left"/>
      <w:pPr>
        <w:ind w:left="8803" w:hanging="360"/>
      </w:pPr>
    </w:lvl>
    <w:lvl w:ilvl="8" w:tplc="0419001B" w:tentative="1">
      <w:start w:val="1"/>
      <w:numFmt w:val="lowerRoman"/>
      <w:lvlText w:val="%9."/>
      <w:lvlJc w:val="right"/>
      <w:pPr>
        <w:ind w:left="9523" w:hanging="180"/>
      </w:pPr>
    </w:lvl>
  </w:abstractNum>
  <w:abstractNum w:abstractNumId="16">
    <w:nsid w:val="337254F3"/>
    <w:multiLevelType w:val="hybridMultilevel"/>
    <w:tmpl w:val="55005C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65F28DF"/>
    <w:multiLevelType w:val="hybridMultilevel"/>
    <w:tmpl w:val="9D5EC5DE"/>
    <w:lvl w:ilvl="0" w:tplc="732E177E">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6F51269"/>
    <w:multiLevelType w:val="hybridMultilevel"/>
    <w:tmpl w:val="9E6C0CC8"/>
    <w:lvl w:ilvl="0" w:tplc="A39ABBD2">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D3A2286"/>
    <w:multiLevelType w:val="hybridMultilevel"/>
    <w:tmpl w:val="30F0D3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E4C2922"/>
    <w:multiLevelType w:val="hybridMultilevel"/>
    <w:tmpl w:val="5368502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3F427A20"/>
    <w:multiLevelType w:val="hybridMultilevel"/>
    <w:tmpl w:val="89483366"/>
    <w:lvl w:ilvl="0" w:tplc="D854A0E8">
      <w:start w:val="1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414820E3"/>
    <w:multiLevelType w:val="hybridMultilevel"/>
    <w:tmpl w:val="A54CF246"/>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41D544E3"/>
    <w:multiLevelType w:val="hybridMultilevel"/>
    <w:tmpl w:val="F962AEE8"/>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4A0007C"/>
    <w:multiLevelType w:val="hybridMultilevel"/>
    <w:tmpl w:val="6AD260CE"/>
    <w:lvl w:ilvl="0" w:tplc="8AA2F3FA">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nsid w:val="455F196A"/>
    <w:multiLevelType w:val="hybridMultilevel"/>
    <w:tmpl w:val="606EB8A2"/>
    <w:lvl w:ilvl="0" w:tplc="80ACE492">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5DA6ED4"/>
    <w:multiLevelType w:val="hybridMultilevel"/>
    <w:tmpl w:val="31D2C02E"/>
    <w:lvl w:ilvl="0" w:tplc="A1E2C9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5E51A16"/>
    <w:multiLevelType w:val="hybridMultilevel"/>
    <w:tmpl w:val="0A105B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AB25FAD"/>
    <w:multiLevelType w:val="hybridMultilevel"/>
    <w:tmpl w:val="772C6128"/>
    <w:lvl w:ilvl="0" w:tplc="B212F42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4C96621B"/>
    <w:multiLevelType w:val="hybridMultilevel"/>
    <w:tmpl w:val="EBB04DAA"/>
    <w:lvl w:ilvl="0" w:tplc="04190001">
      <w:start w:val="1"/>
      <w:numFmt w:val="bullet"/>
      <w:lvlText w:val=""/>
      <w:lvlJc w:val="left"/>
      <w:pPr>
        <w:ind w:left="640" w:hanging="360"/>
      </w:pPr>
      <w:rPr>
        <w:rFonts w:ascii="Symbol" w:hAnsi="Symbol" w:hint="default"/>
      </w:rPr>
    </w:lvl>
    <w:lvl w:ilvl="1" w:tplc="04190003" w:tentative="1">
      <w:start w:val="1"/>
      <w:numFmt w:val="bullet"/>
      <w:lvlText w:val="o"/>
      <w:lvlJc w:val="left"/>
      <w:pPr>
        <w:ind w:left="1360" w:hanging="360"/>
      </w:pPr>
      <w:rPr>
        <w:rFonts w:ascii="Courier New" w:hAnsi="Courier New" w:cs="Courier New" w:hint="default"/>
      </w:rPr>
    </w:lvl>
    <w:lvl w:ilvl="2" w:tplc="04190005" w:tentative="1">
      <w:start w:val="1"/>
      <w:numFmt w:val="bullet"/>
      <w:lvlText w:val=""/>
      <w:lvlJc w:val="left"/>
      <w:pPr>
        <w:ind w:left="2080" w:hanging="360"/>
      </w:pPr>
      <w:rPr>
        <w:rFonts w:ascii="Wingdings" w:hAnsi="Wingdings" w:hint="default"/>
      </w:rPr>
    </w:lvl>
    <w:lvl w:ilvl="3" w:tplc="04190001" w:tentative="1">
      <w:start w:val="1"/>
      <w:numFmt w:val="bullet"/>
      <w:lvlText w:val=""/>
      <w:lvlJc w:val="left"/>
      <w:pPr>
        <w:ind w:left="2800" w:hanging="360"/>
      </w:pPr>
      <w:rPr>
        <w:rFonts w:ascii="Symbol" w:hAnsi="Symbol" w:hint="default"/>
      </w:rPr>
    </w:lvl>
    <w:lvl w:ilvl="4" w:tplc="04190003" w:tentative="1">
      <w:start w:val="1"/>
      <w:numFmt w:val="bullet"/>
      <w:lvlText w:val="o"/>
      <w:lvlJc w:val="left"/>
      <w:pPr>
        <w:ind w:left="3520" w:hanging="360"/>
      </w:pPr>
      <w:rPr>
        <w:rFonts w:ascii="Courier New" w:hAnsi="Courier New" w:cs="Courier New" w:hint="default"/>
      </w:rPr>
    </w:lvl>
    <w:lvl w:ilvl="5" w:tplc="04190005" w:tentative="1">
      <w:start w:val="1"/>
      <w:numFmt w:val="bullet"/>
      <w:lvlText w:val=""/>
      <w:lvlJc w:val="left"/>
      <w:pPr>
        <w:ind w:left="4240" w:hanging="360"/>
      </w:pPr>
      <w:rPr>
        <w:rFonts w:ascii="Wingdings" w:hAnsi="Wingdings" w:hint="default"/>
      </w:rPr>
    </w:lvl>
    <w:lvl w:ilvl="6" w:tplc="04190001" w:tentative="1">
      <w:start w:val="1"/>
      <w:numFmt w:val="bullet"/>
      <w:lvlText w:val=""/>
      <w:lvlJc w:val="left"/>
      <w:pPr>
        <w:ind w:left="4960" w:hanging="360"/>
      </w:pPr>
      <w:rPr>
        <w:rFonts w:ascii="Symbol" w:hAnsi="Symbol" w:hint="default"/>
      </w:rPr>
    </w:lvl>
    <w:lvl w:ilvl="7" w:tplc="04190003" w:tentative="1">
      <w:start w:val="1"/>
      <w:numFmt w:val="bullet"/>
      <w:lvlText w:val="o"/>
      <w:lvlJc w:val="left"/>
      <w:pPr>
        <w:ind w:left="5680" w:hanging="360"/>
      </w:pPr>
      <w:rPr>
        <w:rFonts w:ascii="Courier New" w:hAnsi="Courier New" w:cs="Courier New" w:hint="default"/>
      </w:rPr>
    </w:lvl>
    <w:lvl w:ilvl="8" w:tplc="04190005" w:tentative="1">
      <w:start w:val="1"/>
      <w:numFmt w:val="bullet"/>
      <w:lvlText w:val=""/>
      <w:lvlJc w:val="left"/>
      <w:pPr>
        <w:ind w:left="6400" w:hanging="360"/>
      </w:pPr>
      <w:rPr>
        <w:rFonts w:ascii="Wingdings" w:hAnsi="Wingdings" w:hint="default"/>
      </w:rPr>
    </w:lvl>
  </w:abstractNum>
  <w:abstractNum w:abstractNumId="30">
    <w:nsid w:val="4CE9529D"/>
    <w:multiLevelType w:val="hybridMultilevel"/>
    <w:tmpl w:val="BB3A3C50"/>
    <w:lvl w:ilvl="0" w:tplc="F4863ACE">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0982E4B"/>
    <w:multiLevelType w:val="hybridMultilevel"/>
    <w:tmpl w:val="648E1C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216632E"/>
    <w:multiLevelType w:val="hybridMultilevel"/>
    <w:tmpl w:val="6450AA86"/>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2816A37"/>
    <w:multiLevelType w:val="hybridMultilevel"/>
    <w:tmpl w:val="9D5EC5DE"/>
    <w:lvl w:ilvl="0" w:tplc="732E177E">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nsid w:val="55805E65"/>
    <w:multiLevelType w:val="hybridMultilevel"/>
    <w:tmpl w:val="6C94C73C"/>
    <w:lvl w:ilvl="0" w:tplc="E23E17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88415D1"/>
    <w:multiLevelType w:val="hybridMultilevel"/>
    <w:tmpl w:val="0430EE60"/>
    <w:lvl w:ilvl="0" w:tplc="128AB0F4">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BDD0057"/>
    <w:multiLevelType w:val="hybridMultilevel"/>
    <w:tmpl w:val="478AC9BC"/>
    <w:lvl w:ilvl="0" w:tplc="16E80BD6">
      <w:start w:val="4"/>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7">
    <w:nsid w:val="60753320"/>
    <w:multiLevelType w:val="hybridMultilevel"/>
    <w:tmpl w:val="9D5EC5DE"/>
    <w:lvl w:ilvl="0" w:tplc="732E177E">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635C00B6"/>
    <w:multiLevelType w:val="hybridMultilevel"/>
    <w:tmpl w:val="FCD65128"/>
    <w:lvl w:ilvl="0" w:tplc="E23E17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3FF02FE"/>
    <w:multiLevelType w:val="hybridMultilevel"/>
    <w:tmpl w:val="9D5EC5DE"/>
    <w:lvl w:ilvl="0" w:tplc="732E177E">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nsid w:val="64322BD8"/>
    <w:multiLevelType w:val="hybridMultilevel"/>
    <w:tmpl w:val="614C2E80"/>
    <w:lvl w:ilvl="0" w:tplc="6318FCDA">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77B3A0C"/>
    <w:multiLevelType w:val="hybridMultilevel"/>
    <w:tmpl w:val="27208388"/>
    <w:lvl w:ilvl="0" w:tplc="80ACE492">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BC361F9"/>
    <w:multiLevelType w:val="hybridMultilevel"/>
    <w:tmpl w:val="A3B276BA"/>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174443D"/>
    <w:multiLevelType w:val="hybridMultilevel"/>
    <w:tmpl w:val="ED3214FE"/>
    <w:lvl w:ilvl="0" w:tplc="4A1ECBBE">
      <w:start w:val="1"/>
      <w:numFmt w:val="decimal"/>
      <w:lvlText w:val="%1."/>
      <w:lvlJc w:val="left"/>
      <w:pPr>
        <w:ind w:left="1804" w:hanging="109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76597CD1"/>
    <w:multiLevelType w:val="hybridMultilevel"/>
    <w:tmpl w:val="4F02801C"/>
    <w:lvl w:ilvl="0" w:tplc="8AA2F3FA">
      <w:start w:val="1"/>
      <w:numFmt w:val="decimal"/>
      <w:lvlText w:val="%1"/>
      <w:lvlJc w:val="left"/>
      <w:pPr>
        <w:ind w:left="786"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5">
    <w:nsid w:val="7BB64E5B"/>
    <w:multiLevelType w:val="hybridMultilevel"/>
    <w:tmpl w:val="94B44622"/>
    <w:lvl w:ilvl="0" w:tplc="6318FCDA">
      <w:start w:val="1"/>
      <w:numFmt w:val="decimal"/>
      <w:lvlText w:val="%1"/>
      <w:lvlJc w:val="left"/>
      <w:pPr>
        <w:ind w:left="1287" w:hanging="360"/>
      </w:pPr>
      <w:rPr>
        <w:rFonts w:hint="default"/>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6">
    <w:nsid w:val="7C5B058A"/>
    <w:multiLevelType w:val="hybridMultilevel"/>
    <w:tmpl w:val="9D5EC5DE"/>
    <w:lvl w:ilvl="0" w:tplc="732E177E">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7">
    <w:nsid w:val="7D7F3B6F"/>
    <w:multiLevelType w:val="hybridMultilevel"/>
    <w:tmpl w:val="F1481230"/>
    <w:lvl w:ilvl="0" w:tplc="6318FCDA">
      <w:start w:val="1"/>
      <w:numFmt w:val="decimal"/>
      <w:lvlText w:val="%1"/>
      <w:lvlJc w:val="left"/>
      <w:pPr>
        <w:ind w:left="1429"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47"/>
  </w:num>
  <w:num w:numId="2">
    <w:abstractNumId w:val="32"/>
  </w:num>
  <w:num w:numId="3">
    <w:abstractNumId w:val="25"/>
  </w:num>
  <w:num w:numId="4">
    <w:abstractNumId w:val="8"/>
  </w:num>
  <w:num w:numId="5">
    <w:abstractNumId w:val="33"/>
  </w:num>
  <w:num w:numId="6">
    <w:abstractNumId w:val="22"/>
  </w:num>
  <w:num w:numId="7">
    <w:abstractNumId w:val="29"/>
  </w:num>
  <w:num w:numId="8">
    <w:abstractNumId w:val="20"/>
  </w:num>
  <w:num w:numId="9">
    <w:abstractNumId w:val="7"/>
  </w:num>
  <w:num w:numId="10">
    <w:abstractNumId w:val="9"/>
  </w:num>
  <w:num w:numId="11">
    <w:abstractNumId w:val="18"/>
  </w:num>
  <w:num w:numId="12">
    <w:abstractNumId w:val="21"/>
  </w:num>
  <w:num w:numId="13">
    <w:abstractNumId w:val="34"/>
  </w:num>
  <w:num w:numId="14">
    <w:abstractNumId w:val="28"/>
  </w:num>
  <w:num w:numId="15">
    <w:abstractNumId w:val="13"/>
  </w:num>
  <w:num w:numId="16">
    <w:abstractNumId w:val="12"/>
  </w:num>
  <w:num w:numId="17">
    <w:abstractNumId w:val="14"/>
  </w:num>
  <w:num w:numId="18">
    <w:abstractNumId w:val="43"/>
  </w:num>
  <w:num w:numId="19">
    <w:abstractNumId w:val="0"/>
  </w:num>
  <w:num w:numId="20">
    <w:abstractNumId w:val="1"/>
  </w:num>
  <w:num w:numId="21">
    <w:abstractNumId w:val="11"/>
  </w:num>
  <w:num w:numId="22">
    <w:abstractNumId w:val="27"/>
  </w:num>
  <w:num w:numId="23">
    <w:abstractNumId w:val="41"/>
  </w:num>
  <w:num w:numId="24">
    <w:abstractNumId w:val="5"/>
  </w:num>
  <w:num w:numId="25">
    <w:abstractNumId w:val="3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42"/>
  </w:num>
  <w:num w:numId="28">
    <w:abstractNumId w:val="45"/>
  </w:num>
  <w:num w:numId="29">
    <w:abstractNumId w:val="16"/>
  </w:num>
  <w:num w:numId="30">
    <w:abstractNumId w:val="4"/>
  </w:num>
  <w:num w:numId="31">
    <w:abstractNumId w:val="3"/>
  </w:num>
  <w:num w:numId="32">
    <w:abstractNumId w:val="19"/>
  </w:num>
  <w:num w:numId="33">
    <w:abstractNumId w:val="6"/>
  </w:num>
  <w:num w:numId="34">
    <w:abstractNumId w:val="35"/>
  </w:num>
  <w:num w:numId="35">
    <w:abstractNumId w:val="30"/>
  </w:num>
  <w:num w:numId="36">
    <w:abstractNumId w:val="26"/>
  </w:num>
  <w:num w:numId="37">
    <w:abstractNumId w:val="24"/>
  </w:num>
  <w:num w:numId="38">
    <w:abstractNumId w:val="2"/>
  </w:num>
  <w:num w:numId="39">
    <w:abstractNumId w:val="10"/>
  </w:num>
  <w:num w:numId="40">
    <w:abstractNumId w:val="46"/>
  </w:num>
  <w:num w:numId="41">
    <w:abstractNumId w:val="39"/>
  </w:num>
  <w:num w:numId="42">
    <w:abstractNumId w:val="37"/>
  </w:num>
  <w:num w:numId="43">
    <w:abstractNumId w:val="17"/>
  </w:num>
  <w:num w:numId="44">
    <w:abstractNumId w:val="38"/>
  </w:num>
  <w:num w:numId="45">
    <w:abstractNumId w:val="23"/>
  </w:num>
  <w:num w:numId="46">
    <w:abstractNumId w:val="44"/>
  </w:num>
  <w:num w:numId="47">
    <w:abstractNumId w:val="31"/>
  </w:num>
  <w:num w:numId="48">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proofState w:spelling="clean" w:grammar="clean"/>
  <w:defaultTabStop w:val="708"/>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3B37"/>
    <w:rsid w:val="00001295"/>
    <w:rsid w:val="00004BF1"/>
    <w:rsid w:val="00010094"/>
    <w:rsid w:val="00011E0A"/>
    <w:rsid w:val="00012FC2"/>
    <w:rsid w:val="00014B56"/>
    <w:rsid w:val="00014EF0"/>
    <w:rsid w:val="000209AD"/>
    <w:rsid w:val="00020F2B"/>
    <w:rsid w:val="0002772D"/>
    <w:rsid w:val="000404DB"/>
    <w:rsid w:val="000547AC"/>
    <w:rsid w:val="00060FBC"/>
    <w:rsid w:val="00073EAD"/>
    <w:rsid w:val="00096952"/>
    <w:rsid w:val="000A42F0"/>
    <w:rsid w:val="000C1661"/>
    <w:rsid w:val="000D572A"/>
    <w:rsid w:val="000D5FA6"/>
    <w:rsid w:val="000E3B09"/>
    <w:rsid w:val="000E3EBC"/>
    <w:rsid w:val="000E7F82"/>
    <w:rsid w:val="000F1B66"/>
    <w:rsid w:val="000F2E09"/>
    <w:rsid w:val="001017E6"/>
    <w:rsid w:val="00106A4E"/>
    <w:rsid w:val="001251D4"/>
    <w:rsid w:val="00127111"/>
    <w:rsid w:val="00130311"/>
    <w:rsid w:val="00132C2F"/>
    <w:rsid w:val="00140CE2"/>
    <w:rsid w:val="00143DA9"/>
    <w:rsid w:val="001456C6"/>
    <w:rsid w:val="00154F86"/>
    <w:rsid w:val="001600E9"/>
    <w:rsid w:val="00160863"/>
    <w:rsid w:val="001616F4"/>
    <w:rsid w:val="0016200E"/>
    <w:rsid w:val="00162CED"/>
    <w:rsid w:val="00164080"/>
    <w:rsid w:val="00177095"/>
    <w:rsid w:val="0018531B"/>
    <w:rsid w:val="00195BBD"/>
    <w:rsid w:val="001A3991"/>
    <w:rsid w:val="001A4978"/>
    <w:rsid w:val="001B3ED2"/>
    <w:rsid w:val="001C38EC"/>
    <w:rsid w:val="001C4661"/>
    <w:rsid w:val="001C4CF6"/>
    <w:rsid w:val="001D49D9"/>
    <w:rsid w:val="001E2DAB"/>
    <w:rsid w:val="001E32A2"/>
    <w:rsid w:val="001E4F47"/>
    <w:rsid w:val="001F2C6B"/>
    <w:rsid w:val="00202BA2"/>
    <w:rsid w:val="0020450E"/>
    <w:rsid w:val="0021295A"/>
    <w:rsid w:val="00217908"/>
    <w:rsid w:val="002202B1"/>
    <w:rsid w:val="00224093"/>
    <w:rsid w:val="00236B3D"/>
    <w:rsid w:val="002372ED"/>
    <w:rsid w:val="00237E58"/>
    <w:rsid w:val="002436DC"/>
    <w:rsid w:val="00260D53"/>
    <w:rsid w:val="00277D9F"/>
    <w:rsid w:val="00291D08"/>
    <w:rsid w:val="0029303C"/>
    <w:rsid w:val="002A0914"/>
    <w:rsid w:val="002A7782"/>
    <w:rsid w:val="002B1974"/>
    <w:rsid w:val="002B6966"/>
    <w:rsid w:val="002B7077"/>
    <w:rsid w:val="002C4FDE"/>
    <w:rsid w:val="002D0E18"/>
    <w:rsid w:val="002D1C87"/>
    <w:rsid w:val="002E60F0"/>
    <w:rsid w:val="002F48FC"/>
    <w:rsid w:val="0030421A"/>
    <w:rsid w:val="0031120C"/>
    <w:rsid w:val="0031530B"/>
    <w:rsid w:val="00315E94"/>
    <w:rsid w:val="00322131"/>
    <w:rsid w:val="0032417C"/>
    <w:rsid w:val="003242B9"/>
    <w:rsid w:val="00325825"/>
    <w:rsid w:val="00326D3A"/>
    <w:rsid w:val="00333451"/>
    <w:rsid w:val="00334D1A"/>
    <w:rsid w:val="00352A94"/>
    <w:rsid w:val="00356273"/>
    <w:rsid w:val="0036013D"/>
    <w:rsid w:val="0036789B"/>
    <w:rsid w:val="0039147C"/>
    <w:rsid w:val="0039233D"/>
    <w:rsid w:val="00393E20"/>
    <w:rsid w:val="0039699E"/>
    <w:rsid w:val="003A3BEC"/>
    <w:rsid w:val="003B3EE4"/>
    <w:rsid w:val="003B59E0"/>
    <w:rsid w:val="003C5D95"/>
    <w:rsid w:val="003D1989"/>
    <w:rsid w:val="003D2252"/>
    <w:rsid w:val="003D2B89"/>
    <w:rsid w:val="003D66AB"/>
    <w:rsid w:val="003E1C7B"/>
    <w:rsid w:val="003E519C"/>
    <w:rsid w:val="003F7429"/>
    <w:rsid w:val="004020A8"/>
    <w:rsid w:val="0040506A"/>
    <w:rsid w:val="00413434"/>
    <w:rsid w:val="00417169"/>
    <w:rsid w:val="00421D01"/>
    <w:rsid w:val="00425F51"/>
    <w:rsid w:val="00426DEB"/>
    <w:rsid w:val="004326F4"/>
    <w:rsid w:val="00444D09"/>
    <w:rsid w:val="00450CC2"/>
    <w:rsid w:val="00455385"/>
    <w:rsid w:val="0046781B"/>
    <w:rsid w:val="00493135"/>
    <w:rsid w:val="004969F0"/>
    <w:rsid w:val="004A2DB4"/>
    <w:rsid w:val="004B50C5"/>
    <w:rsid w:val="004C0E76"/>
    <w:rsid w:val="004D2D20"/>
    <w:rsid w:val="004D39E1"/>
    <w:rsid w:val="004D5726"/>
    <w:rsid w:val="004E25B0"/>
    <w:rsid w:val="00502F3E"/>
    <w:rsid w:val="005054C9"/>
    <w:rsid w:val="00516B3B"/>
    <w:rsid w:val="00525E8A"/>
    <w:rsid w:val="005372AD"/>
    <w:rsid w:val="005414B3"/>
    <w:rsid w:val="005416BE"/>
    <w:rsid w:val="0054555C"/>
    <w:rsid w:val="005463CD"/>
    <w:rsid w:val="00551327"/>
    <w:rsid w:val="005525ED"/>
    <w:rsid w:val="005631FD"/>
    <w:rsid w:val="00572306"/>
    <w:rsid w:val="00574A10"/>
    <w:rsid w:val="005852D1"/>
    <w:rsid w:val="00585FAB"/>
    <w:rsid w:val="00586558"/>
    <w:rsid w:val="00596257"/>
    <w:rsid w:val="005B408E"/>
    <w:rsid w:val="005B632B"/>
    <w:rsid w:val="005C28B2"/>
    <w:rsid w:val="005C69C2"/>
    <w:rsid w:val="005C6E36"/>
    <w:rsid w:val="005D1F6E"/>
    <w:rsid w:val="005D4E25"/>
    <w:rsid w:val="005E0A92"/>
    <w:rsid w:val="005E32C4"/>
    <w:rsid w:val="005E7517"/>
    <w:rsid w:val="0062670E"/>
    <w:rsid w:val="00632C1E"/>
    <w:rsid w:val="006350DC"/>
    <w:rsid w:val="00644370"/>
    <w:rsid w:val="00645572"/>
    <w:rsid w:val="00647E37"/>
    <w:rsid w:val="00651944"/>
    <w:rsid w:val="00651DA3"/>
    <w:rsid w:val="00663202"/>
    <w:rsid w:val="00674519"/>
    <w:rsid w:val="00674992"/>
    <w:rsid w:val="006921B6"/>
    <w:rsid w:val="00695448"/>
    <w:rsid w:val="006A2E34"/>
    <w:rsid w:val="006A5854"/>
    <w:rsid w:val="006B3C0C"/>
    <w:rsid w:val="006B6FF4"/>
    <w:rsid w:val="006C0B07"/>
    <w:rsid w:val="006C555D"/>
    <w:rsid w:val="006D362A"/>
    <w:rsid w:val="006E2046"/>
    <w:rsid w:val="006E3B33"/>
    <w:rsid w:val="006E61D1"/>
    <w:rsid w:val="006E7B2B"/>
    <w:rsid w:val="006F1ACE"/>
    <w:rsid w:val="006F2866"/>
    <w:rsid w:val="006F3B37"/>
    <w:rsid w:val="006F44CA"/>
    <w:rsid w:val="00706B39"/>
    <w:rsid w:val="007211DA"/>
    <w:rsid w:val="00724CC4"/>
    <w:rsid w:val="00727D79"/>
    <w:rsid w:val="00734EB1"/>
    <w:rsid w:val="00742F96"/>
    <w:rsid w:val="00745E33"/>
    <w:rsid w:val="00754A01"/>
    <w:rsid w:val="00754E3D"/>
    <w:rsid w:val="00780814"/>
    <w:rsid w:val="007A364F"/>
    <w:rsid w:val="007A7C38"/>
    <w:rsid w:val="007B161A"/>
    <w:rsid w:val="007B3584"/>
    <w:rsid w:val="007B3DCF"/>
    <w:rsid w:val="007C1511"/>
    <w:rsid w:val="007C15BB"/>
    <w:rsid w:val="007F3C01"/>
    <w:rsid w:val="007F4015"/>
    <w:rsid w:val="00801D3D"/>
    <w:rsid w:val="00802E40"/>
    <w:rsid w:val="00810F6C"/>
    <w:rsid w:val="00827AA3"/>
    <w:rsid w:val="00830164"/>
    <w:rsid w:val="008325EC"/>
    <w:rsid w:val="008456BF"/>
    <w:rsid w:val="008628A5"/>
    <w:rsid w:val="00892126"/>
    <w:rsid w:val="00892AAC"/>
    <w:rsid w:val="00893804"/>
    <w:rsid w:val="008954DF"/>
    <w:rsid w:val="008A4A8C"/>
    <w:rsid w:val="008B32A3"/>
    <w:rsid w:val="008B5B06"/>
    <w:rsid w:val="008C642E"/>
    <w:rsid w:val="008D0B4F"/>
    <w:rsid w:val="008D400C"/>
    <w:rsid w:val="008D7FD2"/>
    <w:rsid w:val="008E269D"/>
    <w:rsid w:val="008E4BE6"/>
    <w:rsid w:val="008E7F12"/>
    <w:rsid w:val="008F5F9A"/>
    <w:rsid w:val="00901FDF"/>
    <w:rsid w:val="00906392"/>
    <w:rsid w:val="009229EE"/>
    <w:rsid w:val="0093587F"/>
    <w:rsid w:val="009400DB"/>
    <w:rsid w:val="009454CD"/>
    <w:rsid w:val="0094749A"/>
    <w:rsid w:val="009532C4"/>
    <w:rsid w:val="00957ADC"/>
    <w:rsid w:val="00965B2B"/>
    <w:rsid w:val="0096745D"/>
    <w:rsid w:val="00967A16"/>
    <w:rsid w:val="00967AF2"/>
    <w:rsid w:val="0097197A"/>
    <w:rsid w:val="00971D49"/>
    <w:rsid w:val="009723A9"/>
    <w:rsid w:val="00980592"/>
    <w:rsid w:val="009913BE"/>
    <w:rsid w:val="00993FD9"/>
    <w:rsid w:val="00997D96"/>
    <w:rsid w:val="009A0C9E"/>
    <w:rsid w:val="009A3B80"/>
    <w:rsid w:val="009A3FA0"/>
    <w:rsid w:val="009B1C04"/>
    <w:rsid w:val="009B6E1C"/>
    <w:rsid w:val="009C0C0A"/>
    <w:rsid w:val="009C5353"/>
    <w:rsid w:val="009D16D2"/>
    <w:rsid w:val="009D60EB"/>
    <w:rsid w:val="009D7819"/>
    <w:rsid w:val="009E2DBD"/>
    <w:rsid w:val="009F17E5"/>
    <w:rsid w:val="009F5C56"/>
    <w:rsid w:val="009F6EAC"/>
    <w:rsid w:val="00A06519"/>
    <w:rsid w:val="00A07750"/>
    <w:rsid w:val="00A33EE0"/>
    <w:rsid w:val="00A355B8"/>
    <w:rsid w:val="00A37B11"/>
    <w:rsid w:val="00A415FE"/>
    <w:rsid w:val="00A43D25"/>
    <w:rsid w:val="00A45A35"/>
    <w:rsid w:val="00A4694A"/>
    <w:rsid w:val="00A47A7E"/>
    <w:rsid w:val="00A533DD"/>
    <w:rsid w:val="00A55022"/>
    <w:rsid w:val="00A57BB2"/>
    <w:rsid w:val="00A642C6"/>
    <w:rsid w:val="00A6560F"/>
    <w:rsid w:val="00A90E42"/>
    <w:rsid w:val="00AA37E0"/>
    <w:rsid w:val="00AA5A08"/>
    <w:rsid w:val="00AB0C91"/>
    <w:rsid w:val="00AB14C1"/>
    <w:rsid w:val="00AB32B5"/>
    <w:rsid w:val="00AB60DD"/>
    <w:rsid w:val="00AB79BD"/>
    <w:rsid w:val="00AC4853"/>
    <w:rsid w:val="00AD12A1"/>
    <w:rsid w:val="00AD49DD"/>
    <w:rsid w:val="00AD516A"/>
    <w:rsid w:val="00AE1F72"/>
    <w:rsid w:val="00AE29FE"/>
    <w:rsid w:val="00AE3270"/>
    <w:rsid w:val="00AE37FB"/>
    <w:rsid w:val="00B01803"/>
    <w:rsid w:val="00B0477F"/>
    <w:rsid w:val="00B10650"/>
    <w:rsid w:val="00B13557"/>
    <w:rsid w:val="00B15926"/>
    <w:rsid w:val="00B17E26"/>
    <w:rsid w:val="00B223AF"/>
    <w:rsid w:val="00B2332B"/>
    <w:rsid w:val="00B26FEC"/>
    <w:rsid w:val="00B32ABF"/>
    <w:rsid w:val="00B32E31"/>
    <w:rsid w:val="00B416FC"/>
    <w:rsid w:val="00B41AE6"/>
    <w:rsid w:val="00B43736"/>
    <w:rsid w:val="00B43BAE"/>
    <w:rsid w:val="00B52DD0"/>
    <w:rsid w:val="00B53175"/>
    <w:rsid w:val="00B61EDA"/>
    <w:rsid w:val="00B677C1"/>
    <w:rsid w:val="00B72305"/>
    <w:rsid w:val="00B81039"/>
    <w:rsid w:val="00B82E82"/>
    <w:rsid w:val="00B86B9A"/>
    <w:rsid w:val="00B940AA"/>
    <w:rsid w:val="00BB4E73"/>
    <w:rsid w:val="00BC60F3"/>
    <w:rsid w:val="00BC6C3E"/>
    <w:rsid w:val="00BE68FB"/>
    <w:rsid w:val="00BE6D12"/>
    <w:rsid w:val="00C00DC3"/>
    <w:rsid w:val="00C01D6E"/>
    <w:rsid w:val="00C01F2D"/>
    <w:rsid w:val="00C02785"/>
    <w:rsid w:val="00C2181E"/>
    <w:rsid w:val="00C23EC8"/>
    <w:rsid w:val="00C35AB4"/>
    <w:rsid w:val="00C41D7B"/>
    <w:rsid w:val="00C432B7"/>
    <w:rsid w:val="00C442C9"/>
    <w:rsid w:val="00C44B74"/>
    <w:rsid w:val="00C46AF7"/>
    <w:rsid w:val="00C510D6"/>
    <w:rsid w:val="00C57D42"/>
    <w:rsid w:val="00C61A69"/>
    <w:rsid w:val="00C62A5C"/>
    <w:rsid w:val="00C62CD7"/>
    <w:rsid w:val="00C67B1E"/>
    <w:rsid w:val="00C726B6"/>
    <w:rsid w:val="00C766A5"/>
    <w:rsid w:val="00C85AF7"/>
    <w:rsid w:val="00C8698D"/>
    <w:rsid w:val="00C9200D"/>
    <w:rsid w:val="00C94853"/>
    <w:rsid w:val="00C94AEE"/>
    <w:rsid w:val="00C968BE"/>
    <w:rsid w:val="00C96F72"/>
    <w:rsid w:val="00CA1AD1"/>
    <w:rsid w:val="00CA56A5"/>
    <w:rsid w:val="00CB3E14"/>
    <w:rsid w:val="00CC21C0"/>
    <w:rsid w:val="00CC2416"/>
    <w:rsid w:val="00CC294E"/>
    <w:rsid w:val="00CD052B"/>
    <w:rsid w:val="00CD0D79"/>
    <w:rsid w:val="00CD3AC0"/>
    <w:rsid w:val="00CE7508"/>
    <w:rsid w:val="00CE7CDB"/>
    <w:rsid w:val="00D00DB1"/>
    <w:rsid w:val="00D24E41"/>
    <w:rsid w:val="00D30ABE"/>
    <w:rsid w:val="00D43981"/>
    <w:rsid w:val="00D44A00"/>
    <w:rsid w:val="00D459D6"/>
    <w:rsid w:val="00D5146E"/>
    <w:rsid w:val="00D532C3"/>
    <w:rsid w:val="00D54E94"/>
    <w:rsid w:val="00D56114"/>
    <w:rsid w:val="00D57BEF"/>
    <w:rsid w:val="00D66104"/>
    <w:rsid w:val="00D83B96"/>
    <w:rsid w:val="00D8436F"/>
    <w:rsid w:val="00DA42AA"/>
    <w:rsid w:val="00DA7452"/>
    <w:rsid w:val="00DB0BD0"/>
    <w:rsid w:val="00DC0A77"/>
    <w:rsid w:val="00DC2B2E"/>
    <w:rsid w:val="00DC47D3"/>
    <w:rsid w:val="00DC5233"/>
    <w:rsid w:val="00DD1729"/>
    <w:rsid w:val="00DD62D9"/>
    <w:rsid w:val="00DE4386"/>
    <w:rsid w:val="00DE73A0"/>
    <w:rsid w:val="00DF5B81"/>
    <w:rsid w:val="00E0155F"/>
    <w:rsid w:val="00E03E17"/>
    <w:rsid w:val="00E118EC"/>
    <w:rsid w:val="00E17FEF"/>
    <w:rsid w:val="00E21076"/>
    <w:rsid w:val="00E279F5"/>
    <w:rsid w:val="00E321A3"/>
    <w:rsid w:val="00E34EE1"/>
    <w:rsid w:val="00E52D9A"/>
    <w:rsid w:val="00E626B5"/>
    <w:rsid w:val="00E633E2"/>
    <w:rsid w:val="00E6382F"/>
    <w:rsid w:val="00E64E47"/>
    <w:rsid w:val="00E706B2"/>
    <w:rsid w:val="00E72E6F"/>
    <w:rsid w:val="00E73B60"/>
    <w:rsid w:val="00E74639"/>
    <w:rsid w:val="00E7667E"/>
    <w:rsid w:val="00E90206"/>
    <w:rsid w:val="00E90D87"/>
    <w:rsid w:val="00E96AB7"/>
    <w:rsid w:val="00EC41F4"/>
    <w:rsid w:val="00EC6E1C"/>
    <w:rsid w:val="00ED0FDA"/>
    <w:rsid w:val="00ED654B"/>
    <w:rsid w:val="00ED6BE8"/>
    <w:rsid w:val="00ED728A"/>
    <w:rsid w:val="00EE0F20"/>
    <w:rsid w:val="00EF2592"/>
    <w:rsid w:val="00EF2D35"/>
    <w:rsid w:val="00EF2EAB"/>
    <w:rsid w:val="00EF384F"/>
    <w:rsid w:val="00EF5DDC"/>
    <w:rsid w:val="00EF6BBA"/>
    <w:rsid w:val="00F05DD0"/>
    <w:rsid w:val="00F21279"/>
    <w:rsid w:val="00F22406"/>
    <w:rsid w:val="00F26318"/>
    <w:rsid w:val="00F42E4F"/>
    <w:rsid w:val="00F54BB9"/>
    <w:rsid w:val="00F55C2F"/>
    <w:rsid w:val="00F63988"/>
    <w:rsid w:val="00F67EB3"/>
    <w:rsid w:val="00F67F03"/>
    <w:rsid w:val="00F77252"/>
    <w:rsid w:val="00F819F9"/>
    <w:rsid w:val="00F90B53"/>
    <w:rsid w:val="00F928E5"/>
    <w:rsid w:val="00F943FE"/>
    <w:rsid w:val="00FA0259"/>
    <w:rsid w:val="00FA21CC"/>
    <w:rsid w:val="00FA4A21"/>
    <w:rsid w:val="00FA6673"/>
    <w:rsid w:val="00FB2D20"/>
    <w:rsid w:val="00FB46DB"/>
    <w:rsid w:val="00FB5CC7"/>
    <w:rsid w:val="00FB6632"/>
    <w:rsid w:val="00FB7A87"/>
    <w:rsid w:val="00FD1F42"/>
    <w:rsid w:val="00FD2B65"/>
    <w:rsid w:val="00FD389E"/>
    <w:rsid w:val="00FD542C"/>
    <w:rsid w:val="00FE606E"/>
    <w:rsid w:val="00FF00F3"/>
    <w:rsid w:val="00FF0458"/>
    <w:rsid w:val="00FF1B8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Subtitle" w:semiHidden="0" w:unhideWhenUsed="0" w:qFormat="1"/>
    <w:lsdException w:name="Strong" w:semiHidden="0" w:uiPriority="0"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4CC4"/>
    <w:pPr>
      <w:overflowPunct w:val="0"/>
      <w:autoSpaceDE w:val="0"/>
      <w:autoSpaceDN w:val="0"/>
      <w:adjustRightInd w:val="0"/>
      <w:textAlignment w:val="baseline"/>
    </w:pPr>
    <w:rPr>
      <w:lang w:eastAsia="de-DE"/>
    </w:rPr>
  </w:style>
  <w:style w:type="paragraph" w:styleId="1">
    <w:name w:val="heading 1"/>
    <w:basedOn w:val="a"/>
    <w:link w:val="10"/>
    <w:uiPriority w:val="9"/>
    <w:qFormat/>
    <w:rsid w:val="006F3B37"/>
    <w:pPr>
      <w:overflowPunct/>
      <w:autoSpaceDE/>
      <w:autoSpaceDN/>
      <w:adjustRightInd/>
      <w:spacing w:before="100" w:beforeAutospacing="1" w:after="100" w:afterAutospacing="1"/>
      <w:textAlignment w:val="auto"/>
      <w:outlineLvl w:val="0"/>
    </w:pPr>
    <w:rPr>
      <w:b/>
      <w:bCs/>
      <w:kern w:val="36"/>
      <w:sz w:val="48"/>
      <w:szCs w:val="48"/>
      <w:lang w:eastAsia="ru-RU"/>
    </w:rPr>
  </w:style>
  <w:style w:type="paragraph" w:styleId="2">
    <w:name w:val="heading 2"/>
    <w:basedOn w:val="a"/>
    <w:next w:val="a"/>
    <w:link w:val="20"/>
    <w:uiPriority w:val="9"/>
    <w:unhideWhenUsed/>
    <w:qFormat/>
    <w:rsid w:val="006F3B3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6F3B37"/>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6F3B37"/>
    <w:pPr>
      <w:keepNext/>
      <w:overflowPunct/>
      <w:adjustRightInd/>
      <w:ind w:firstLine="709"/>
      <w:outlineLvl w:val="3"/>
    </w:pPr>
    <w:rPr>
      <w:b/>
    </w:rPr>
  </w:style>
  <w:style w:type="paragraph" w:styleId="5">
    <w:name w:val="heading 5"/>
    <w:basedOn w:val="a"/>
    <w:next w:val="a"/>
    <w:link w:val="50"/>
    <w:qFormat/>
    <w:rsid w:val="006F3B37"/>
    <w:pPr>
      <w:keepNext/>
      <w:overflowPunct/>
      <w:adjustRightInd/>
      <w:ind w:left="709"/>
      <w:outlineLvl w:val="4"/>
    </w:pPr>
    <w:rPr>
      <w:b/>
    </w:rPr>
  </w:style>
  <w:style w:type="paragraph" w:styleId="6">
    <w:name w:val="heading 6"/>
    <w:basedOn w:val="a"/>
    <w:next w:val="a"/>
    <w:link w:val="60"/>
    <w:qFormat/>
    <w:rsid w:val="006F3B37"/>
    <w:pPr>
      <w:keepNext/>
      <w:overflowPunct/>
      <w:adjustRightInd/>
      <w:jc w:val="center"/>
      <w:outlineLvl w:val="5"/>
    </w:pPr>
  </w:style>
  <w:style w:type="paragraph" w:styleId="7">
    <w:name w:val="heading 7"/>
    <w:basedOn w:val="a"/>
    <w:next w:val="a"/>
    <w:link w:val="70"/>
    <w:qFormat/>
    <w:rsid w:val="006F3B37"/>
    <w:pPr>
      <w:keepNext/>
      <w:overflowPunct/>
      <w:adjustRightInd/>
      <w:ind w:firstLine="709"/>
      <w:outlineLvl w:val="6"/>
    </w:pPr>
  </w:style>
  <w:style w:type="paragraph" w:styleId="8">
    <w:name w:val="heading 8"/>
    <w:basedOn w:val="a"/>
    <w:next w:val="a"/>
    <w:link w:val="80"/>
    <w:qFormat/>
    <w:rsid w:val="006F3B37"/>
    <w:pPr>
      <w:keepNext/>
      <w:overflowPunct/>
      <w:adjustRightInd/>
      <w:outlineLvl w:val="7"/>
    </w:pPr>
  </w:style>
  <w:style w:type="paragraph" w:styleId="9">
    <w:name w:val="heading 9"/>
    <w:basedOn w:val="a"/>
    <w:next w:val="a"/>
    <w:link w:val="90"/>
    <w:qFormat/>
    <w:rsid w:val="006F3B37"/>
    <w:pPr>
      <w:keepNext/>
      <w:overflowPunct/>
      <w:adjustRightInd/>
      <w:jc w:val="center"/>
      <w:outlineLvl w:val="8"/>
    </w:pPr>
    <w:rPr>
      <w:b/>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F3B37"/>
    <w:rPr>
      <w:b/>
      <w:bCs/>
      <w:kern w:val="36"/>
      <w:sz w:val="48"/>
      <w:szCs w:val="48"/>
      <w:lang w:eastAsia="ru-RU"/>
    </w:rPr>
  </w:style>
  <w:style w:type="character" w:customStyle="1" w:styleId="20">
    <w:name w:val="Заголовок 2 Знак"/>
    <w:basedOn w:val="a0"/>
    <w:link w:val="2"/>
    <w:uiPriority w:val="9"/>
    <w:rsid w:val="006F3B37"/>
    <w:rPr>
      <w:rFonts w:asciiTheme="majorHAnsi" w:eastAsiaTheme="majorEastAsia" w:hAnsiTheme="majorHAnsi" w:cstheme="majorBidi"/>
      <w:b/>
      <w:bCs/>
      <w:color w:val="4F81BD" w:themeColor="accent1"/>
      <w:sz w:val="26"/>
      <w:szCs w:val="26"/>
      <w:lang w:eastAsia="de-DE"/>
    </w:rPr>
  </w:style>
  <w:style w:type="character" w:customStyle="1" w:styleId="30">
    <w:name w:val="Заголовок 3 Знак"/>
    <w:basedOn w:val="a0"/>
    <w:link w:val="3"/>
    <w:rsid w:val="006F3B37"/>
    <w:rPr>
      <w:rFonts w:asciiTheme="majorHAnsi" w:eastAsiaTheme="majorEastAsia" w:hAnsiTheme="majorHAnsi" w:cstheme="majorBidi"/>
      <w:b/>
      <w:bCs/>
      <w:color w:val="4F81BD" w:themeColor="accent1"/>
      <w:lang w:eastAsia="de-DE"/>
    </w:rPr>
  </w:style>
  <w:style w:type="character" w:customStyle="1" w:styleId="40">
    <w:name w:val="Заголовок 4 Знак"/>
    <w:basedOn w:val="a0"/>
    <w:link w:val="4"/>
    <w:rsid w:val="006F3B37"/>
    <w:rPr>
      <w:b/>
      <w:lang w:eastAsia="de-DE"/>
    </w:rPr>
  </w:style>
  <w:style w:type="character" w:customStyle="1" w:styleId="50">
    <w:name w:val="Заголовок 5 Знак"/>
    <w:basedOn w:val="a0"/>
    <w:link w:val="5"/>
    <w:rsid w:val="006F3B37"/>
    <w:rPr>
      <w:b/>
      <w:lang w:eastAsia="de-DE"/>
    </w:rPr>
  </w:style>
  <w:style w:type="character" w:customStyle="1" w:styleId="60">
    <w:name w:val="Заголовок 6 Знак"/>
    <w:basedOn w:val="a0"/>
    <w:link w:val="6"/>
    <w:rsid w:val="006F3B37"/>
    <w:rPr>
      <w:lang w:eastAsia="de-DE"/>
    </w:rPr>
  </w:style>
  <w:style w:type="character" w:customStyle="1" w:styleId="70">
    <w:name w:val="Заголовок 7 Знак"/>
    <w:basedOn w:val="a0"/>
    <w:link w:val="7"/>
    <w:rsid w:val="006F3B37"/>
    <w:rPr>
      <w:lang w:eastAsia="de-DE"/>
    </w:rPr>
  </w:style>
  <w:style w:type="character" w:customStyle="1" w:styleId="80">
    <w:name w:val="Заголовок 8 Знак"/>
    <w:basedOn w:val="a0"/>
    <w:link w:val="8"/>
    <w:rsid w:val="006F3B37"/>
    <w:rPr>
      <w:lang w:eastAsia="de-DE"/>
    </w:rPr>
  </w:style>
  <w:style w:type="character" w:customStyle="1" w:styleId="90">
    <w:name w:val="Заголовок 9 Знак"/>
    <w:basedOn w:val="a0"/>
    <w:link w:val="9"/>
    <w:rsid w:val="006F3B37"/>
    <w:rPr>
      <w:b/>
      <w:sz w:val="21"/>
      <w:lang w:eastAsia="de-DE"/>
    </w:rPr>
  </w:style>
  <w:style w:type="numbering" w:customStyle="1" w:styleId="11">
    <w:name w:val="Нет списка1"/>
    <w:next w:val="a2"/>
    <w:uiPriority w:val="99"/>
    <w:semiHidden/>
    <w:unhideWhenUsed/>
    <w:rsid w:val="006F3B37"/>
  </w:style>
  <w:style w:type="paragraph" w:styleId="a3">
    <w:name w:val="Balloon Text"/>
    <w:basedOn w:val="a"/>
    <w:link w:val="a4"/>
    <w:uiPriority w:val="99"/>
    <w:semiHidden/>
    <w:unhideWhenUsed/>
    <w:rsid w:val="006F3B37"/>
    <w:rPr>
      <w:rFonts w:ascii="Tahoma" w:hAnsi="Tahoma" w:cs="Tahoma"/>
      <w:sz w:val="16"/>
      <w:szCs w:val="16"/>
      <w:lang w:eastAsia="en-US"/>
    </w:rPr>
  </w:style>
  <w:style w:type="character" w:customStyle="1" w:styleId="a4">
    <w:name w:val="Текст выноски Знак"/>
    <w:basedOn w:val="a0"/>
    <w:link w:val="a3"/>
    <w:uiPriority w:val="99"/>
    <w:semiHidden/>
    <w:rsid w:val="006F3B37"/>
    <w:rPr>
      <w:rFonts w:ascii="Tahoma" w:hAnsi="Tahoma" w:cs="Tahoma"/>
      <w:sz w:val="16"/>
      <w:szCs w:val="16"/>
    </w:rPr>
  </w:style>
  <w:style w:type="paragraph" w:styleId="a5">
    <w:name w:val="Normal (Web)"/>
    <w:aliases w:val="Обычный (Web)1,Знак Знак3,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
    <w:basedOn w:val="a"/>
    <w:link w:val="a6"/>
    <w:uiPriority w:val="99"/>
    <w:unhideWhenUsed/>
    <w:qFormat/>
    <w:rsid w:val="006F3B37"/>
    <w:pPr>
      <w:overflowPunct/>
      <w:autoSpaceDE/>
      <w:autoSpaceDN/>
      <w:adjustRightInd/>
      <w:spacing w:before="100" w:beforeAutospacing="1" w:after="100" w:afterAutospacing="1"/>
      <w:textAlignment w:val="auto"/>
    </w:pPr>
    <w:rPr>
      <w:sz w:val="24"/>
      <w:szCs w:val="24"/>
      <w:lang w:eastAsia="ru-RU"/>
    </w:rPr>
  </w:style>
  <w:style w:type="table" w:styleId="a7">
    <w:name w:val="Table Grid"/>
    <w:basedOn w:val="a1"/>
    <w:uiPriority w:val="59"/>
    <w:rsid w:val="006F3B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Обычный (веб) Знак"/>
    <w:aliases w:val="Обычный (Web)1 Знак,Знак Знак3 Знак,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a5"/>
    <w:rsid w:val="006F3B37"/>
    <w:rPr>
      <w:sz w:val="24"/>
      <w:szCs w:val="24"/>
      <w:lang w:eastAsia="ru-RU"/>
    </w:rPr>
  </w:style>
  <w:style w:type="character" w:styleId="a8">
    <w:name w:val="Hyperlink"/>
    <w:basedOn w:val="a0"/>
    <w:uiPriority w:val="99"/>
    <w:unhideWhenUsed/>
    <w:rsid w:val="006F3B37"/>
    <w:rPr>
      <w:color w:val="0000FF" w:themeColor="hyperlink"/>
      <w:u w:val="single"/>
    </w:rPr>
  </w:style>
  <w:style w:type="paragraph" w:styleId="a9">
    <w:name w:val="No Spacing"/>
    <w:link w:val="aa"/>
    <w:uiPriority w:val="1"/>
    <w:qFormat/>
    <w:rsid w:val="006F3B37"/>
    <w:rPr>
      <w:sz w:val="24"/>
      <w:szCs w:val="24"/>
      <w:lang w:eastAsia="ru-RU"/>
    </w:rPr>
  </w:style>
  <w:style w:type="table" w:customStyle="1" w:styleId="12">
    <w:name w:val="Сетка таблицы1"/>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aliases w:val="List Paragraph1"/>
    <w:basedOn w:val="a"/>
    <w:link w:val="ac"/>
    <w:uiPriority w:val="34"/>
    <w:qFormat/>
    <w:rsid w:val="006F3B37"/>
    <w:pPr>
      <w:ind w:left="720"/>
      <w:contextualSpacing/>
    </w:pPr>
    <w:rPr>
      <w:sz w:val="24"/>
      <w:szCs w:val="24"/>
      <w:lang w:eastAsia="en-US"/>
    </w:rPr>
  </w:style>
  <w:style w:type="paragraph" w:styleId="ad">
    <w:name w:val="header"/>
    <w:basedOn w:val="a"/>
    <w:link w:val="ae"/>
    <w:uiPriority w:val="99"/>
    <w:unhideWhenUsed/>
    <w:rsid w:val="006F3B37"/>
    <w:pPr>
      <w:tabs>
        <w:tab w:val="center" w:pos="4677"/>
        <w:tab w:val="right" w:pos="9355"/>
      </w:tabs>
    </w:pPr>
    <w:rPr>
      <w:sz w:val="24"/>
      <w:szCs w:val="24"/>
      <w:lang w:eastAsia="en-US"/>
    </w:rPr>
  </w:style>
  <w:style w:type="character" w:customStyle="1" w:styleId="ae">
    <w:name w:val="Верхний колонтитул Знак"/>
    <w:basedOn w:val="a0"/>
    <w:link w:val="ad"/>
    <w:uiPriority w:val="99"/>
    <w:rsid w:val="006F3B37"/>
    <w:rPr>
      <w:sz w:val="24"/>
      <w:szCs w:val="24"/>
    </w:rPr>
  </w:style>
  <w:style w:type="paragraph" w:styleId="af">
    <w:name w:val="footer"/>
    <w:basedOn w:val="a"/>
    <w:link w:val="af0"/>
    <w:uiPriority w:val="99"/>
    <w:unhideWhenUsed/>
    <w:rsid w:val="006F3B37"/>
    <w:pPr>
      <w:tabs>
        <w:tab w:val="center" w:pos="4677"/>
        <w:tab w:val="right" w:pos="9355"/>
      </w:tabs>
    </w:pPr>
    <w:rPr>
      <w:sz w:val="24"/>
      <w:szCs w:val="24"/>
      <w:lang w:eastAsia="en-US"/>
    </w:rPr>
  </w:style>
  <w:style w:type="character" w:customStyle="1" w:styleId="af0">
    <w:name w:val="Нижний колонтитул Знак"/>
    <w:basedOn w:val="a0"/>
    <w:link w:val="af"/>
    <w:uiPriority w:val="99"/>
    <w:rsid w:val="006F3B37"/>
    <w:rPr>
      <w:sz w:val="24"/>
      <w:szCs w:val="24"/>
    </w:rPr>
  </w:style>
  <w:style w:type="table" w:customStyle="1" w:styleId="31">
    <w:name w:val="Сетка таблицы3"/>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6F3B37"/>
    <w:rPr>
      <w:rFonts w:ascii="TimesNewRoman" w:hAnsi="TimesNewRoman" w:hint="default"/>
      <w:b w:val="0"/>
      <w:bCs w:val="0"/>
      <w:i w:val="0"/>
      <w:iCs w:val="0"/>
      <w:color w:val="000000"/>
      <w:sz w:val="22"/>
      <w:szCs w:val="22"/>
    </w:rPr>
  </w:style>
  <w:style w:type="character" w:customStyle="1" w:styleId="icq-messagetextblock">
    <w:name w:val="icq-message__textblock"/>
    <w:basedOn w:val="a0"/>
    <w:rsid w:val="006F3B37"/>
  </w:style>
  <w:style w:type="numbering" w:customStyle="1" w:styleId="110">
    <w:name w:val="Нет списка11"/>
    <w:next w:val="a2"/>
    <w:uiPriority w:val="99"/>
    <w:semiHidden/>
    <w:unhideWhenUsed/>
    <w:rsid w:val="006F3B37"/>
  </w:style>
  <w:style w:type="numbering" w:customStyle="1" w:styleId="111">
    <w:name w:val="Нет списка111"/>
    <w:next w:val="a2"/>
    <w:uiPriority w:val="99"/>
    <w:semiHidden/>
    <w:unhideWhenUsed/>
    <w:rsid w:val="006F3B37"/>
  </w:style>
  <w:style w:type="paragraph" w:styleId="af1">
    <w:name w:val="caption"/>
    <w:basedOn w:val="a"/>
    <w:next w:val="a"/>
    <w:uiPriority w:val="35"/>
    <w:qFormat/>
    <w:rsid w:val="006F3B37"/>
    <w:pPr>
      <w:overflowPunct/>
      <w:autoSpaceDE/>
      <w:autoSpaceDN/>
      <w:adjustRightInd/>
      <w:spacing w:after="200"/>
      <w:textAlignment w:val="auto"/>
    </w:pPr>
    <w:rPr>
      <w:rFonts w:eastAsia="Calibri"/>
      <w:b/>
      <w:bCs/>
      <w:color w:val="4F81BD"/>
      <w:sz w:val="18"/>
      <w:szCs w:val="18"/>
      <w:lang w:eastAsia="en-US"/>
    </w:rPr>
  </w:style>
  <w:style w:type="table" w:customStyle="1" w:styleId="41">
    <w:name w:val="Сетка таблицы4"/>
    <w:basedOn w:val="a1"/>
    <w:next w:val="a7"/>
    <w:uiPriority w:val="59"/>
    <w:rsid w:val="006F3B37"/>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2">
    <w:name w:val="page number"/>
    <w:basedOn w:val="a0"/>
    <w:rsid w:val="006F3B37"/>
  </w:style>
  <w:style w:type="character" w:styleId="af3">
    <w:name w:val="Strong"/>
    <w:basedOn w:val="a0"/>
    <w:qFormat/>
    <w:rsid w:val="006F3B37"/>
    <w:rPr>
      <w:b/>
      <w:bCs/>
    </w:rPr>
  </w:style>
  <w:style w:type="character" w:customStyle="1" w:styleId="fontstyle21">
    <w:name w:val="fontstyle21"/>
    <w:basedOn w:val="a0"/>
    <w:rsid w:val="006F3B37"/>
    <w:rPr>
      <w:rFonts w:ascii="TimesNewRomanPS-ItalicMT" w:hAnsi="TimesNewRomanPS-ItalicMT" w:hint="default"/>
      <w:b w:val="0"/>
      <w:bCs w:val="0"/>
      <w:i/>
      <w:iCs/>
      <w:color w:val="000000"/>
      <w:sz w:val="20"/>
      <w:szCs w:val="20"/>
    </w:rPr>
  </w:style>
  <w:style w:type="numbering" w:customStyle="1" w:styleId="22">
    <w:name w:val="Нет списка2"/>
    <w:next w:val="a2"/>
    <w:uiPriority w:val="99"/>
    <w:semiHidden/>
    <w:unhideWhenUsed/>
    <w:rsid w:val="006F3B37"/>
  </w:style>
  <w:style w:type="numbering" w:customStyle="1" w:styleId="120">
    <w:name w:val="Нет списка12"/>
    <w:next w:val="a2"/>
    <w:uiPriority w:val="99"/>
    <w:semiHidden/>
    <w:unhideWhenUsed/>
    <w:rsid w:val="006F3B37"/>
  </w:style>
  <w:style w:type="numbering" w:customStyle="1" w:styleId="112">
    <w:name w:val="Нет списка112"/>
    <w:next w:val="a2"/>
    <w:uiPriority w:val="99"/>
    <w:semiHidden/>
    <w:unhideWhenUsed/>
    <w:rsid w:val="006F3B37"/>
  </w:style>
  <w:style w:type="numbering" w:customStyle="1" w:styleId="32">
    <w:name w:val="Нет списка3"/>
    <w:next w:val="a2"/>
    <w:uiPriority w:val="99"/>
    <w:semiHidden/>
    <w:unhideWhenUsed/>
    <w:rsid w:val="006F3B37"/>
  </w:style>
  <w:style w:type="table" w:customStyle="1" w:styleId="210">
    <w:name w:val="Сетка таблицы21"/>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Emphasis"/>
    <w:basedOn w:val="a0"/>
    <w:uiPriority w:val="20"/>
    <w:qFormat/>
    <w:rsid w:val="006F3B37"/>
    <w:rPr>
      <w:i/>
      <w:iCs/>
    </w:rPr>
  </w:style>
  <w:style w:type="table" w:customStyle="1" w:styleId="61">
    <w:name w:val="Сетка таблицы6"/>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31">
    <w:name w:val="fontstyle31"/>
    <w:basedOn w:val="a0"/>
    <w:rsid w:val="006F3B37"/>
    <w:rPr>
      <w:rFonts w:ascii="Times New Roman" w:hAnsi="Times New Roman" w:cs="Times New Roman" w:hint="default"/>
      <w:b/>
      <w:bCs/>
      <w:i w:val="0"/>
      <w:iCs w:val="0"/>
      <w:color w:val="000000"/>
      <w:sz w:val="28"/>
      <w:szCs w:val="28"/>
    </w:rPr>
  </w:style>
  <w:style w:type="character" w:styleId="af5">
    <w:name w:val="FollowedHyperlink"/>
    <w:basedOn w:val="a0"/>
    <w:uiPriority w:val="99"/>
    <w:semiHidden/>
    <w:unhideWhenUsed/>
    <w:rsid w:val="006F3B37"/>
    <w:rPr>
      <w:color w:val="800080"/>
      <w:u w:val="single"/>
    </w:rPr>
  </w:style>
  <w:style w:type="paragraph" w:customStyle="1" w:styleId="xl65">
    <w:name w:val="xl65"/>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66">
    <w:name w:val="xl66"/>
    <w:basedOn w:val="a"/>
    <w:rsid w:val="006F3B37"/>
    <w:pPr>
      <w:pBdr>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color w:val="000000"/>
      <w:lang w:eastAsia="ru-RU"/>
    </w:rPr>
  </w:style>
  <w:style w:type="paragraph" w:customStyle="1" w:styleId="xl67">
    <w:name w:val="xl67"/>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color w:val="000000"/>
      <w:lang w:eastAsia="ru-RU"/>
    </w:rPr>
  </w:style>
  <w:style w:type="paragraph" w:customStyle="1" w:styleId="xl68">
    <w:name w:val="xl68"/>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color w:val="000000"/>
      <w:lang w:eastAsia="ru-RU"/>
    </w:rPr>
  </w:style>
  <w:style w:type="paragraph" w:customStyle="1" w:styleId="xl69">
    <w:name w:val="xl69"/>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0">
    <w:name w:val="xl70"/>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1">
    <w:name w:val="xl71"/>
    <w:basedOn w:val="a"/>
    <w:rsid w:val="006F3B37"/>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2">
    <w:name w:val="xl72"/>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3">
    <w:name w:val="xl73"/>
    <w:basedOn w:val="a"/>
    <w:rsid w:val="006F3B37"/>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4">
    <w:name w:val="xl74"/>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rvps4">
    <w:name w:val="rvps4"/>
    <w:basedOn w:val="a"/>
    <w:rsid w:val="006F3B37"/>
    <w:pPr>
      <w:overflowPunct/>
      <w:autoSpaceDE/>
      <w:autoSpaceDN/>
      <w:adjustRightInd/>
      <w:spacing w:before="100" w:beforeAutospacing="1" w:after="100" w:afterAutospacing="1"/>
      <w:textAlignment w:val="auto"/>
    </w:pPr>
    <w:rPr>
      <w:sz w:val="24"/>
      <w:szCs w:val="24"/>
      <w:lang w:eastAsia="ru-RU"/>
    </w:rPr>
  </w:style>
  <w:style w:type="character" w:customStyle="1" w:styleId="rvts6">
    <w:name w:val="rvts6"/>
    <w:basedOn w:val="a0"/>
    <w:rsid w:val="006F3B37"/>
  </w:style>
  <w:style w:type="table" w:customStyle="1" w:styleId="71">
    <w:name w:val="Сетка таблицы7"/>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Нет списка4"/>
    <w:next w:val="a2"/>
    <w:uiPriority w:val="99"/>
    <w:semiHidden/>
    <w:unhideWhenUsed/>
    <w:rsid w:val="006F3B37"/>
  </w:style>
  <w:style w:type="paragraph" w:customStyle="1" w:styleId="style32">
    <w:name w:val="style32"/>
    <w:basedOn w:val="a"/>
    <w:rsid w:val="006F3B37"/>
    <w:pPr>
      <w:overflowPunct/>
      <w:autoSpaceDE/>
      <w:autoSpaceDN/>
      <w:adjustRightInd/>
      <w:spacing w:before="100" w:beforeAutospacing="1" w:after="100" w:afterAutospacing="1"/>
      <w:textAlignment w:val="auto"/>
    </w:pPr>
    <w:rPr>
      <w:sz w:val="24"/>
      <w:szCs w:val="24"/>
      <w:lang w:eastAsia="ru-RU"/>
    </w:rPr>
  </w:style>
  <w:style w:type="table" w:customStyle="1" w:styleId="310">
    <w:name w:val="Сетка таблицы31"/>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t">
    <w:name w:val="at"/>
    <w:basedOn w:val="a"/>
    <w:rsid w:val="006F3B37"/>
    <w:pPr>
      <w:overflowPunct/>
      <w:autoSpaceDE/>
      <w:autoSpaceDN/>
      <w:adjustRightInd/>
      <w:spacing w:before="100" w:beforeAutospacing="1" w:after="100" w:afterAutospacing="1"/>
      <w:textAlignment w:val="auto"/>
    </w:pPr>
    <w:rPr>
      <w:sz w:val="24"/>
      <w:szCs w:val="24"/>
      <w:lang w:eastAsia="ru-RU"/>
    </w:rPr>
  </w:style>
  <w:style w:type="paragraph" w:customStyle="1" w:styleId="1-21">
    <w:name w:val="Средняя сетка 1 - Акцент 21"/>
    <w:basedOn w:val="a"/>
    <w:uiPriority w:val="34"/>
    <w:qFormat/>
    <w:rsid w:val="006F3B37"/>
    <w:pPr>
      <w:overflowPunct/>
      <w:adjustRightInd/>
      <w:spacing w:after="200"/>
      <w:ind w:left="720"/>
      <w:contextualSpacing/>
    </w:pPr>
    <w:rPr>
      <w:rFonts w:ascii="Calibri" w:hAnsi="Calibri"/>
      <w:sz w:val="22"/>
      <w:szCs w:val="22"/>
    </w:rPr>
  </w:style>
  <w:style w:type="paragraph" w:styleId="af6">
    <w:name w:val="Title"/>
    <w:basedOn w:val="a"/>
    <w:link w:val="af7"/>
    <w:qFormat/>
    <w:rsid w:val="006F3B37"/>
    <w:pPr>
      <w:overflowPunct/>
      <w:adjustRightInd/>
      <w:jc w:val="center"/>
    </w:pPr>
    <w:rPr>
      <w:b/>
      <w:bCs/>
      <w:sz w:val="28"/>
    </w:rPr>
  </w:style>
  <w:style w:type="character" w:customStyle="1" w:styleId="af7">
    <w:name w:val="Название Знак"/>
    <w:basedOn w:val="a0"/>
    <w:link w:val="af6"/>
    <w:rsid w:val="006F3B37"/>
    <w:rPr>
      <w:b/>
      <w:bCs/>
      <w:sz w:val="28"/>
      <w:lang w:eastAsia="de-DE"/>
    </w:rPr>
  </w:style>
  <w:style w:type="paragraph" w:styleId="af8">
    <w:name w:val="Subtitle"/>
    <w:aliases w:val=" Знак2 Знак"/>
    <w:basedOn w:val="a"/>
    <w:link w:val="af9"/>
    <w:uiPriority w:val="99"/>
    <w:qFormat/>
    <w:rsid w:val="006F3B37"/>
    <w:pPr>
      <w:overflowPunct/>
      <w:adjustRightInd/>
      <w:jc w:val="center"/>
    </w:pPr>
    <w:rPr>
      <w:rFonts w:ascii="Times New Roman CYR" w:hAnsi="Times New Roman CYR"/>
      <w:b/>
      <w:caps/>
    </w:rPr>
  </w:style>
  <w:style w:type="character" w:customStyle="1" w:styleId="af9">
    <w:name w:val="Подзаголовок Знак"/>
    <w:aliases w:val=" Знак2 Знак Знак"/>
    <w:basedOn w:val="a0"/>
    <w:link w:val="af8"/>
    <w:uiPriority w:val="99"/>
    <w:rsid w:val="006F3B37"/>
    <w:rPr>
      <w:rFonts w:ascii="Times New Roman CYR" w:hAnsi="Times New Roman CYR"/>
      <w:b/>
      <w:caps/>
      <w:lang w:eastAsia="de-DE"/>
    </w:rPr>
  </w:style>
  <w:style w:type="character" w:customStyle="1" w:styleId="aa">
    <w:name w:val="Без интервала Знак"/>
    <w:link w:val="a9"/>
    <w:uiPriority w:val="1"/>
    <w:rsid w:val="006F3B37"/>
    <w:rPr>
      <w:sz w:val="24"/>
      <w:szCs w:val="24"/>
      <w:lang w:eastAsia="ru-RU"/>
    </w:rPr>
  </w:style>
  <w:style w:type="character" w:customStyle="1" w:styleId="ac">
    <w:name w:val="Абзац списка Знак"/>
    <w:aliases w:val="List Paragraph1 Знак"/>
    <w:link w:val="ab"/>
    <w:uiPriority w:val="34"/>
    <w:rsid w:val="006F3B37"/>
    <w:rPr>
      <w:sz w:val="24"/>
      <w:szCs w:val="24"/>
    </w:rPr>
  </w:style>
  <w:style w:type="table" w:customStyle="1" w:styleId="91">
    <w:name w:val="Сетка таблицы9"/>
    <w:basedOn w:val="a1"/>
    <w:next w:val="a7"/>
    <w:uiPriority w:val="59"/>
    <w:rsid w:val="006F3B37"/>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7"/>
    <w:uiPriority w:val="59"/>
    <w:rsid w:val="006F3B37"/>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7"/>
    <w:uiPriority w:val="59"/>
    <w:rsid w:val="006F3B37"/>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2"/>
    <w:uiPriority w:val="99"/>
    <w:semiHidden/>
    <w:unhideWhenUsed/>
    <w:rsid w:val="006F3B37"/>
  </w:style>
  <w:style w:type="table" w:customStyle="1" w:styleId="14">
    <w:name w:val="Сетка таблицы14"/>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Subtitle" w:semiHidden="0" w:unhideWhenUsed="0" w:qFormat="1"/>
    <w:lsdException w:name="Strong" w:semiHidden="0" w:uiPriority="0"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4CC4"/>
    <w:pPr>
      <w:overflowPunct w:val="0"/>
      <w:autoSpaceDE w:val="0"/>
      <w:autoSpaceDN w:val="0"/>
      <w:adjustRightInd w:val="0"/>
      <w:textAlignment w:val="baseline"/>
    </w:pPr>
    <w:rPr>
      <w:lang w:eastAsia="de-DE"/>
    </w:rPr>
  </w:style>
  <w:style w:type="paragraph" w:styleId="1">
    <w:name w:val="heading 1"/>
    <w:basedOn w:val="a"/>
    <w:link w:val="10"/>
    <w:uiPriority w:val="9"/>
    <w:qFormat/>
    <w:rsid w:val="006F3B37"/>
    <w:pPr>
      <w:overflowPunct/>
      <w:autoSpaceDE/>
      <w:autoSpaceDN/>
      <w:adjustRightInd/>
      <w:spacing w:before="100" w:beforeAutospacing="1" w:after="100" w:afterAutospacing="1"/>
      <w:textAlignment w:val="auto"/>
      <w:outlineLvl w:val="0"/>
    </w:pPr>
    <w:rPr>
      <w:b/>
      <w:bCs/>
      <w:kern w:val="36"/>
      <w:sz w:val="48"/>
      <w:szCs w:val="48"/>
      <w:lang w:eastAsia="ru-RU"/>
    </w:rPr>
  </w:style>
  <w:style w:type="paragraph" w:styleId="2">
    <w:name w:val="heading 2"/>
    <w:basedOn w:val="a"/>
    <w:next w:val="a"/>
    <w:link w:val="20"/>
    <w:uiPriority w:val="9"/>
    <w:unhideWhenUsed/>
    <w:qFormat/>
    <w:rsid w:val="006F3B3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6F3B37"/>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6F3B37"/>
    <w:pPr>
      <w:keepNext/>
      <w:overflowPunct/>
      <w:adjustRightInd/>
      <w:ind w:firstLine="709"/>
      <w:outlineLvl w:val="3"/>
    </w:pPr>
    <w:rPr>
      <w:b/>
    </w:rPr>
  </w:style>
  <w:style w:type="paragraph" w:styleId="5">
    <w:name w:val="heading 5"/>
    <w:basedOn w:val="a"/>
    <w:next w:val="a"/>
    <w:link w:val="50"/>
    <w:qFormat/>
    <w:rsid w:val="006F3B37"/>
    <w:pPr>
      <w:keepNext/>
      <w:overflowPunct/>
      <w:adjustRightInd/>
      <w:ind w:left="709"/>
      <w:outlineLvl w:val="4"/>
    </w:pPr>
    <w:rPr>
      <w:b/>
    </w:rPr>
  </w:style>
  <w:style w:type="paragraph" w:styleId="6">
    <w:name w:val="heading 6"/>
    <w:basedOn w:val="a"/>
    <w:next w:val="a"/>
    <w:link w:val="60"/>
    <w:qFormat/>
    <w:rsid w:val="006F3B37"/>
    <w:pPr>
      <w:keepNext/>
      <w:overflowPunct/>
      <w:adjustRightInd/>
      <w:jc w:val="center"/>
      <w:outlineLvl w:val="5"/>
    </w:pPr>
  </w:style>
  <w:style w:type="paragraph" w:styleId="7">
    <w:name w:val="heading 7"/>
    <w:basedOn w:val="a"/>
    <w:next w:val="a"/>
    <w:link w:val="70"/>
    <w:qFormat/>
    <w:rsid w:val="006F3B37"/>
    <w:pPr>
      <w:keepNext/>
      <w:overflowPunct/>
      <w:adjustRightInd/>
      <w:ind w:firstLine="709"/>
      <w:outlineLvl w:val="6"/>
    </w:pPr>
  </w:style>
  <w:style w:type="paragraph" w:styleId="8">
    <w:name w:val="heading 8"/>
    <w:basedOn w:val="a"/>
    <w:next w:val="a"/>
    <w:link w:val="80"/>
    <w:qFormat/>
    <w:rsid w:val="006F3B37"/>
    <w:pPr>
      <w:keepNext/>
      <w:overflowPunct/>
      <w:adjustRightInd/>
      <w:outlineLvl w:val="7"/>
    </w:pPr>
  </w:style>
  <w:style w:type="paragraph" w:styleId="9">
    <w:name w:val="heading 9"/>
    <w:basedOn w:val="a"/>
    <w:next w:val="a"/>
    <w:link w:val="90"/>
    <w:qFormat/>
    <w:rsid w:val="006F3B37"/>
    <w:pPr>
      <w:keepNext/>
      <w:overflowPunct/>
      <w:adjustRightInd/>
      <w:jc w:val="center"/>
      <w:outlineLvl w:val="8"/>
    </w:pPr>
    <w:rPr>
      <w:b/>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F3B37"/>
    <w:rPr>
      <w:b/>
      <w:bCs/>
      <w:kern w:val="36"/>
      <w:sz w:val="48"/>
      <w:szCs w:val="48"/>
      <w:lang w:eastAsia="ru-RU"/>
    </w:rPr>
  </w:style>
  <w:style w:type="character" w:customStyle="1" w:styleId="20">
    <w:name w:val="Заголовок 2 Знак"/>
    <w:basedOn w:val="a0"/>
    <w:link w:val="2"/>
    <w:uiPriority w:val="9"/>
    <w:rsid w:val="006F3B37"/>
    <w:rPr>
      <w:rFonts w:asciiTheme="majorHAnsi" w:eastAsiaTheme="majorEastAsia" w:hAnsiTheme="majorHAnsi" w:cstheme="majorBidi"/>
      <w:b/>
      <w:bCs/>
      <w:color w:val="4F81BD" w:themeColor="accent1"/>
      <w:sz w:val="26"/>
      <w:szCs w:val="26"/>
      <w:lang w:eastAsia="de-DE"/>
    </w:rPr>
  </w:style>
  <w:style w:type="character" w:customStyle="1" w:styleId="30">
    <w:name w:val="Заголовок 3 Знак"/>
    <w:basedOn w:val="a0"/>
    <w:link w:val="3"/>
    <w:rsid w:val="006F3B37"/>
    <w:rPr>
      <w:rFonts w:asciiTheme="majorHAnsi" w:eastAsiaTheme="majorEastAsia" w:hAnsiTheme="majorHAnsi" w:cstheme="majorBidi"/>
      <w:b/>
      <w:bCs/>
      <w:color w:val="4F81BD" w:themeColor="accent1"/>
      <w:lang w:eastAsia="de-DE"/>
    </w:rPr>
  </w:style>
  <w:style w:type="character" w:customStyle="1" w:styleId="40">
    <w:name w:val="Заголовок 4 Знак"/>
    <w:basedOn w:val="a0"/>
    <w:link w:val="4"/>
    <w:rsid w:val="006F3B37"/>
    <w:rPr>
      <w:b/>
      <w:lang w:eastAsia="de-DE"/>
    </w:rPr>
  </w:style>
  <w:style w:type="character" w:customStyle="1" w:styleId="50">
    <w:name w:val="Заголовок 5 Знак"/>
    <w:basedOn w:val="a0"/>
    <w:link w:val="5"/>
    <w:rsid w:val="006F3B37"/>
    <w:rPr>
      <w:b/>
      <w:lang w:eastAsia="de-DE"/>
    </w:rPr>
  </w:style>
  <w:style w:type="character" w:customStyle="1" w:styleId="60">
    <w:name w:val="Заголовок 6 Знак"/>
    <w:basedOn w:val="a0"/>
    <w:link w:val="6"/>
    <w:rsid w:val="006F3B37"/>
    <w:rPr>
      <w:lang w:eastAsia="de-DE"/>
    </w:rPr>
  </w:style>
  <w:style w:type="character" w:customStyle="1" w:styleId="70">
    <w:name w:val="Заголовок 7 Знак"/>
    <w:basedOn w:val="a0"/>
    <w:link w:val="7"/>
    <w:rsid w:val="006F3B37"/>
    <w:rPr>
      <w:lang w:eastAsia="de-DE"/>
    </w:rPr>
  </w:style>
  <w:style w:type="character" w:customStyle="1" w:styleId="80">
    <w:name w:val="Заголовок 8 Знак"/>
    <w:basedOn w:val="a0"/>
    <w:link w:val="8"/>
    <w:rsid w:val="006F3B37"/>
    <w:rPr>
      <w:lang w:eastAsia="de-DE"/>
    </w:rPr>
  </w:style>
  <w:style w:type="character" w:customStyle="1" w:styleId="90">
    <w:name w:val="Заголовок 9 Знак"/>
    <w:basedOn w:val="a0"/>
    <w:link w:val="9"/>
    <w:rsid w:val="006F3B37"/>
    <w:rPr>
      <w:b/>
      <w:sz w:val="21"/>
      <w:lang w:eastAsia="de-DE"/>
    </w:rPr>
  </w:style>
  <w:style w:type="numbering" w:customStyle="1" w:styleId="11">
    <w:name w:val="Нет списка1"/>
    <w:next w:val="a2"/>
    <w:uiPriority w:val="99"/>
    <w:semiHidden/>
    <w:unhideWhenUsed/>
    <w:rsid w:val="006F3B37"/>
  </w:style>
  <w:style w:type="paragraph" w:styleId="a3">
    <w:name w:val="Balloon Text"/>
    <w:basedOn w:val="a"/>
    <w:link w:val="a4"/>
    <w:uiPriority w:val="99"/>
    <w:semiHidden/>
    <w:unhideWhenUsed/>
    <w:rsid w:val="006F3B37"/>
    <w:rPr>
      <w:rFonts w:ascii="Tahoma" w:hAnsi="Tahoma" w:cs="Tahoma"/>
      <w:sz w:val="16"/>
      <w:szCs w:val="16"/>
      <w:lang w:eastAsia="en-US"/>
    </w:rPr>
  </w:style>
  <w:style w:type="character" w:customStyle="1" w:styleId="a4">
    <w:name w:val="Текст выноски Знак"/>
    <w:basedOn w:val="a0"/>
    <w:link w:val="a3"/>
    <w:uiPriority w:val="99"/>
    <w:semiHidden/>
    <w:rsid w:val="006F3B37"/>
    <w:rPr>
      <w:rFonts w:ascii="Tahoma" w:hAnsi="Tahoma" w:cs="Tahoma"/>
      <w:sz w:val="16"/>
      <w:szCs w:val="16"/>
    </w:rPr>
  </w:style>
  <w:style w:type="paragraph" w:styleId="a5">
    <w:name w:val="Normal (Web)"/>
    <w:aliases w:val="Обычный (Web)1,Знак Знак3,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
    <w:basedOn w:val="a"/>
    <w:link w:val="a6"/>
    <w:uiPriority w:val="99"/>
    <w:unhideWhenUsed/>
    <w:qFormat/>
    <w:rsid w:val="006F3B37"/>
    <w:pPr>
      <w:overflowPunct/>
      <w:autoSpaceDE/>
      <w:autoSpaceDN/>
      <w:adjustRightInd/>
      <w:spacing w:before="100" w:beforeAutospacing="1" w:after="100" w:afterAutospacing="1"/>
      <w:textAlignment w:val="auto"/>
    </w:pPr>
    <w:rPr>
      <w:sz w:val="24"/>
      <w:szCs w:val="24"/>
      <w:lang w:eastAsia="ru-RU"/>
    </w:rPr>
  </w:style>
  <w:style w:type="table" w:styleId="a7">
    <w:name w:val="Table Grid"/>
    <w:basedOn w:val="a1"/>
    <w:uiPriority w:val="59"/>
    <w:rsid w:val="006F3B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Обычный (веб) Знак"/>
    <w:aliases w:val="Обычный (Web)1 Знак,Знак Знак3 Знак,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a5"/>
    <w:rsid w:val="006F3B37"/>
    <w:rPr>
      <w:sz w:val="24"/>
      <w:szCs w:val="24"/>
      <w:lang w:eastAsia="ru-RU"/>
    </w:rPr>
  </w:style>
  <w:style w:type="character" w:styleId="a8">
    <w:name w:val="Hyperlink"/>
    <w:basedOn w:val="a0"/>
    <w:uiPriority w:val="99"/>
    <w:unhideWhenUsed/>
    <w:rsid w:val="006F3B37"/>
    <w:rPr>
      <w:color w:val="0000FF" w:themeColor="hyperlink"/>
      <w:u w:val="single"/>
    </w:rPr>
  </w:style>
  <w:style w:type="paragraph" w:styleId="a9">
    <w:name w:val="No Spacing"/>
    <w:link w:val="aa"/>
    <w:uiPriority w:val="1"/>
    <w:qFormat/>
    <w:rsid w:val="006F3B37"/>
    <w:rPr>
      <w:sz w:val="24"/>
      <w:szCs w:val="24"/>
      <w:lang w:eastAsia="ru-RU"/>
    </w:rPr>
  </w:style>
  <w:style w:type="table" w:customStyle="1" w:styleId="12">
    <w:name w:val="Сетка таблицы1"/>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aliases w:val="List Paragraph1"/>
    <w:basedOn w:val="a"/>
    <w:link w:val="ac"/>
    <w:uiPriority w:val="34"/>
    <w:qFormat/>
    <w:rsid w:val="006F3B37"/>
    <w:pPr>
      <w:ind w:left="720"/>
      <w:contextualSpacing/>
    </w:pPr>
    <w:rPr>
      <w:sz w:val="24"/>
      <w:szCs w:val="24"/>
      <w:lang w:eastAsia="en-US"/>
    </w:rPr>
  </w:style>
  <w:style w:type="paragraph" w:styleId="ad">
    <w:name w:val="header"/>
    <w:basedOn w:val="a"/>
    <w:link w:val="ae"/>
    <w:uiPriority w:val="99"/>
    <w:unhideWhenUsed/>
    <w:rsid w:val="006F3B37"/>
    <w:pPr>
      <w:tabs>
        <w:tab w:val="center" w:pos="4677"/>
        <w:tab w:val="right" w:pos="9355"/>
      </w:tabs>
    </w:pPr>
    <w:rPr>
      <w:sz w:val="24"/>
      <w:szCs w:val="24"/>
      <w:lang w:eastAsia="en-US"/>
    </w:rPr>
  </w:style>
  <w:style w:type="character" w:customStyle="1" w:styleId="ae">
    <w:name w:val="Верхний колонтитул Знак"/>
    <w:basedOn w:val="a0"/>
    <w:link w:val="ad"/>
    <w:uiPriority w:val="99"/>
    <w:rsid w:val="006F3B37"/>
    <w:rPr>
      <w:sz w:val="24"/>
      <w:szCs w:val="24"/>
    </w:rPr>
  </w:style>
  <w:style w:type="paragraph" w:styleId="af">
    <w:name w:val="footer"/>
    <w:basedOn w:val="a"/>
    <w:link w:val="af0"/>
    <w:uiPriority w:val="99"/>
    <w:unhideWhenUsed/>
    <w:rsid w:val="006F3B37"/>
    <w:pPr>
      <w:tabs>
        <w:tab w:val="center" w:pos="4677"/>
        <w:tab w:val="right" w:pos="9355"/>
      </w:tabs>
    </w:pPr>
    <w:rPr>
      <w:sz w:val="24"/>
      <w:szCs w:val="24"/>
      <w:lang w:eastAsia="en-US"/>
    </w:rPr>
  </w:style>
  <w:style w:type="character" w:customStyle="1" w:styleId="af0">
    <w:name w:val="Нижний колонтитул Знак"/>
    <w:basedOn w:val="a0"/>
    <w:link w:val="af"/>
    <w:uiPriority w:val="99"/>
    <w:rsid w:val="006F3B37"/>
    <w:rPr>
      <w:sz w:val="24"/>
      <w:szCs w:val="24"/>
    </w:rPr>
  </w:style>
  <w:style w:type="table" w:customStyle="1" w:styleId="31">
    <w:name w:val="Сетка таблицы3"/>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6F3B37"/>
    <w:rPr>
      <w:rFonts w:ascii="TimesNewRoman" w:hAnsi="TimesNewRoman" w:hint="default"/>
      <w:b w:val="0"/>
      <w:bCs w:val="0"/>
      <w:i w:val="0"/>
      <w:iCs w:val="0"/>
      <w:color w:val="000000"/>
      <w:sz w:val="22"/>
      <w:szCs w:val="22"/>
    </w:rPr>
  </w:style>
  <w:style w:type="character" w:customStyle="1" w:styleId="icq-messagetextblock">
    <w:name w:val="icq-message__textblock"/>
    <w:basedOn w:val="a0"/>
    <w:rsid w:val="006F3B37"/>
  </w:style>
  <w:style w:type="numbering" w:customStyle="1" w:styleId="110">
    <w:name w:val="Нет списка11"/>
    <w:next w:val="a2"/>
    <w:uiPriority w:val="99"/>
    <w:semiHidden/>
    <w:unhideWhenUsed/>
    <w:rsid w:val="006F3B37"/>
  </w:style>
  <w:style w:type="numbering" w:customStyle="1" w:styleId="111">
    <w:name w:val="Нет списка111"/>
    <w:next w:val="a2"/>
    <w:uiPriority w:val="99"/>
    <w:semiHidden/>
    <w:unhideWhenUsed/>
    <w:rsid w:val="006F3B37"/>
  </w:style>
  <w:style w:type="paragraph" w:styleId="af1">
    <w:name w:val="caption"/>
    <w:basedOn w:val="a"/>
    <w:next w:val="a"/>
    <w:uiPriority w:val="35"/>
    <w:qFormat/>
    <w:rsid w:val="006F3B37"/>
    <w:pPr>
      <w:overflowPunct/>
      <w:autoSpaceDE/>
      <w:autoSpaceDN/>
      <w:adjustRightInd/>
      <w:spacing w:after="200"/>
      <w:textAlignment w:val="auto"/>
    </w:pPr>
    <w:rPr>
      <w:rFonts w:eastAsia="Calibri"/>
      <w:b/>
      <w:bCs/>
      <w:color w:val="4F81BD"/>
      <w:sz w:val="18"/>
      <w:szCs w:val="18"/>
      <w:lang w:eastAsia="en-US"/>
    </w:rPr>
  </w:style>
  <w:style w:type="table" w:customStyle="1" w:styleId="41">
    <w:name w:val="Сетка таблицы4"/>
    <w:basedOn w:val="a1"/>
    <w:next w:val="a7"/>
    <w:uiPriority w:val="59"/>
    <w:rsid w:val="006F3B37"/>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2">
    <w:name w:val="page number"/>
    <w:basedOn w:val="a0"/>
    <w:rsid w:val="006F3B37"/>
  </w:style>
  <w:style w:type="character" w:styleId="af3">
    <w:name w:val="Strong"/>
    <w:basedOn w:val="a0"/>
    <w:qFormat/>
    <w:rsid w:val="006F3B37"/>
    <w:rPr>
      <w:b/>
      <w:bCs/>
    </w:rPr>
  </w:style>
  <w:style w:type="character" w:customStyle="1" w:styleId="fontstyle21">
    <w:name w:val="fontstyle21"/>
    <w:basedOn w:val="a0"/>
    <w:rsid w:val="006F3B37"/>
    <w:rPr>
      <w:rFonts w:ascii="TimesNewRomanPS-ItalicMT" w:hAnsi="TimesNewRomanPS-ItalicMT" w:hint="default"/>
      <w:b w:val="0"/>
      <w:bCs w:val="0"/>
      <w:i/>
      <w:iCs/>
      <w:color w:val="000000"/>
      <w:sz w:val="20"/>
      <w:szCs w:val="20"/>
    </w:rPr>
  </w:style>
  <w:style w:type="numbering" w:customStyle="1" w:styleId="22">
    <w:name w:val="Нет списка2"/>
    <w:next w:val="a2"/>
    <w:uiPriority w:val="99"/>
    <w:semiHidden/>
    <w:unhideWhenUsed/>
    <w:rsid w:val="006F3B37"/>
  </w:style>
  <w:style w:type="numbering" w:customStyle="1" w:styleId="120">
    <w:name w:val="Нет списка12"/>
    <w:next w:val="a2"/>
    <w:uiPriority w:val="99"/>
    <w:semiHidden/>
    <w:unhideWhenUsed/>
    <w:rsid w:val="006F3B37"/>
  </w:style>
  <w:style w:type="numbering" w:customStyle="1" w:styleId="112">
    <w:name w:val="Нет списка112"/>
    <w:next w:val="a2"/>
    <w:uiPriority w:val="99"/>
    <w:semiHidden/>
    <w:unhideWhenUsed/>
    <w:rsid w:val="006F3B37"/>
  </w:style>
  <w:style w:type="numbering" w:customStyle="1" w:styleId="32">
    <w:name w:val="Нет списка3"/>
    <w:next w:val="a2"/>
    <w:uiPriority w:val="99"/>
    <w:semiHidden/>
    <w:unhideWhenUsed/>
    <w:rsid w:val="006F3B37"/>
  </w:style>
  <w:style w:type="table" w:customStyle="1" w:styleId="210">
    <w:name w:val="Сетка таблицы21"/>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Emphasis"/>
    <w:basedOn w:val="a0"/>
    <w:uiPriority w:val="20"/>
    <w:qFormat/>
    <w:rsid w:val="006F3B37"/>
    <w:rPr>
      <w:i/>
      <w:iCs/>
    </w:rPr>
  </w:style>
  <w:style w:type="table" w:customStyle="1" w:styleId="61">
    <w:name w:val="Сетка таблицы6"/>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31">
    <w:name w:val="fontstyle31"/>
    <w:basedOn w:val="a0"/>
    <w:rsid w:val="006F3B37"/>
    <w:rPr>
      <w:rFonts w:ascii="Times New Roman" w:hAnsi="Times New Roman" w:cs="Times New Roman" w:hint="default"/>
      <w:b/>
      <w:bCs/>
      <w:i w:val="0"/>
      <w:iCs w:val="0"/>
      <w:color w:val="000000"/>
      <w:sz w:val="28"/>
      <w:szCs w:val="28"/>
    </w:rPr>
  </w:style>
  <w:style w:type="character" w:styleId="af5">
    <w:name w:val="FollowedHyperlink"/>
    <w:basedOn w:val="a0"/>
    <w:uiPriority w:val="99"/>
    <w:semiHidden/>
    <w:unhideWhenUsed/>
    <w:rsid w:val="006F3B37"/>
    <w:rPr>
      <w:color w:val="800080"/>
      <w:u w:val="single"/>
    </w:rPr>
  </w:style>
  <w:style w:type="paragraph" w:customStyle="1" w:styleId="xl65">
    <w:name w:val="xl65"/>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66">
    <w:name w:val="xl66"/>
    <w:basedOn w:val="a"/>
    <w:rsid w:val="006F3B37"/>
    <w:pPr>
      <w:pBdr>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color w:val="000000"/>
      <w:lang w:eastAsia="ru-RU"/>
    </w:rPr>
  </w:style>
  <w:style w:type="paragraph" w:customStyle="1" w:styleId="xl67">
    <w:name w:val="xl67"/>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color w:val="000000"/>
      <w:lang w:eastAsia="ru-RU"/>
    </w:rPr>
  </w:style>
  <w:style w:type="paragraph" w:customStyle="1" w:styleId="xl68">
    <w:name w:val="xl68"/>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center"/>
    </w:pPr>
    <w:rPr>
      <w:color w:val="000000"/>
      <w:lang w:eastAsia="ru-RU"/>
    </w:rPr>
  </w:style>
  <w:style w:type="paragraph" w:customStyle="1" w:styleId="xl69">
    <w:name w:val="xl69"/>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0">
    <w:name w:val="xl70"/>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1">
    <w:name w:val="xl71"/>
    <w:basedOn w:val="a"/>
    <w:rsid w:val="006F3B37"/>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2">
    <w:name w:val="xl72"/>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3">
    <w:name w:val="xl73"/>
    <w:basedOn w:val="a"/>
    <w:rsid w:val="006F3B37"/>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xl74">
    <w:name w:val="xl74"/>
    <w:basedOn w:val="a"/>
    <w:rsid w:val="006F3B37"/>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lang w:eastAsia="ru-RU"/>
    </w:rPr>
  </w:style>
  <w:style w:type="paragraph" w:customStyle="1" w:styleId="rvps4">
    <w:name w:val="rvps4"/>
    <w:basedOn w:val="a"/>
    <w:rsid w:val="006F3B37"/>
    <w:pPr>
      <w:overflowPunct/>
      <w:autoSpaceDE/>
      <w:autoSpaceDN/>
      <w:adjustRightInd/>
      <w:spacing w:before="100" w:beforeAutospacing="1" w:after="100" w:afterAutospacing="1"/>
      <w:textAlignment w:val="auto"/>
    </w:pPr>
    <w:rPr>
      <w:sz w:val="24"/>
      <w:szCs w:val="24"/>
      <w:lang w:eastAsia="ru-RU"/>
    </w:rPr>
  </w:style>
  <w:style w:type="character" w:customStyle="1" w:styleId="rvts6">
    <w:name w:val="rvts6"/>
    <w:basedOn w:val="a0"/>
    <w:rsid w:val="006F3B37"/>
  </w:style>
  <w:style w:type="table" w:customStyle="1" w:styleId="71">
    <w:name w:val="Сетка таблицы7"/>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Нет списка4"/>
    <w:next w:val="a2"/>
    <w:uiPriority w:val="99"/>
    <w:semiHidden/>
    <w:unhideWhenUsed/>
    <w:rsid w:val="006F3B37"/>
  </w:style>
  <w:style w:type="paragraph" w:customStyle="1" w:styleId="style32">
    <w:name w:val="style32"/>
    <w:basedOn w:val="a"/>
    <w:rsid w:val="006F3B37"/>
    <w:pPr>
      <w:overflowPunct/>
      <w:autoSpaceDE/>
      <w:autoSpaceDN/>
      <w:adjustRightInd/>
      <w:spacing w:before="100" w:beforeAutospacing="1" w:after="100" w:afterAutospacing="1"/>
      <w:textAlignment w:val="auto"/>
    </w:pPr>
    <w:rPr>
      <w:sz w:val="24"/>
      <w:szCs w:val="24"/>
      <w:lang w:eastAsia="ru-RU"/>
    </w:rPr>
  </w:style>
  <w:style w:type="table" w:customStyle="1" w:styleId="310">
    <w:name w:val="Сетка таблицы31"/>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t">
    <w:name w:val="at"/>
    <w:basedOn w:val="a"/>
    <w:rsid w:val="006F3B37"/>
    <w:pPr>
      <w:overflowPunct/>
      <w:autoSpaceDE/>
      <w:autoSpaceDN/>
      <w:adjustRightInd/>
      <w:spacing w:before="100" w:beforeAutospacing="1" w:after="100" w:afterAutospacing="1"/>
      <w:textAlignment w:val="auto"/>
    </w:pPr>
    <w:rPr>
      <w:sz w:val="24"/>
      <w:szCs w:val="24"/>
      <w:lang w:eastAsia="ru-RU"/>
    </w:rPr>
  </w:style>
  <w:style w:type="paragraph" w:customStyle="1" w:styleId="1-21">
    <w:name w:val="Средняя сетка 1 - Акцент 21"/>
    <w:basedOn w:val="a"/>
    <w:uiPriority w:val="34"/>
    <w:qFormat/>
    <w:rsid w:val="006F3B37"/>
    <w:pPr>
      <w:overflowPunct/>
      <w:adjustRightInd/>
      <w:spacing w:after="200"/>
      <w:ind w:left="720"/>
      <w:contextualSpacing/>
    </w:pPr>
    <w:rPr>
      <w:rFonts w:ascii="Calibri" w:hAnsi="Calibri"/>
      <w:sz w:val="22"/>
      <w:szCs w:val="22"/>
    </w:rPr>
  </w:style>
  <w:style w:type="paragraph" w:styleId="af6">
    <w:name w:val="Title"/>
    <w:basedOn w:val="a"/>
    <w:link w:val="af7"/>
    <w:qFormat/>
    <w:rsid w:val="006F3B37"/>
    <w:pPr>
      <w:overflowPunct/>
      <w:adjustRightInd/>
      <w:jc w:val="center"/>
    </w:pPr>
    <w:rPr>
      <w:b/>
      <w:bCs/>
      <w:sz w:val="28"/>
    </w:rPr>
  </w:style>
  <w:style w:type="character" w:customStyle="1" w:styleId="af7">
    <w:name w:val="Название Знак"/>
    <w:basedOn w:val="a0"/>
    <w:link w:val="af6"/>
    <w:rsid w:val="006F3B37"/>
    <w:rPr>
      <w:b/>
      <w:bCs/>
      <w:sz w:val="28"/>
      <w:lang w:eastAsia="de-DE"/>
    </w:rPr>
  </w:style>
  <w:style w:type="paragraph" w:styleId="af8">
    <w:name w:val="Subtitle"/>
    <w:aliases w:val=" Знак2 Знак"/>
    <w:basedOn w:val="a"/>
    <w:link w:val="af9"/>
    <w:uiPriority w:val="99"/>
    <w:qFormat/>
    <w:rsid w:val="006F3B37"/>
    <w:pPr>
      <w:overflowPunct/>
      <w:adjustRightInd/>
      <w:jc w:val="center"/>
    </w:pPr>
    <w:rPr>
      <w:rFonts w:ascii="Times New Roman CYR" w:hAnsi="Times New Roman CYR"/>
      <w:b/>
      <w:caps/>
    </w:rPr>
  </w:style>
  <w:style w:type="character" w:customStyle="1" w:styleId="af9">
    <w:name w:val="Подзаголовок Знак"/>
    <w:aliases w:val=" Знак2 Знак Знак"/>
    <w:basedOn w:val="a0"/>
    <w:link w:val="af8"/>
    <w:uiPriority w:val="99"/>
    <w:rsid w:val="006F3B37"/>
    <w:rPr>
      <w:rFonts w:ascii="Times New Roman CYR" w:hAnsi="Times New Roman CYR"/>
      <w:b/>
      <w:caps/>
      <w:lang w:eastAsia="de-DE"/>
    </w:rPr>
  </w:style>
  <w:style w:type="character" w:customStyle="1" w:styleId="aa">
    <w:name w:val="Без интервала Знак"/>
    <w:link w:val="a9"/>
    <w:uiPriority w:val="1"/>
    <w:rsid w:val="006F3B37"/>
    <w:rPr>
      <w:sz w:val="24"/>
      <w:szCs w:val="24"/>
      <w:lang w:eastAsia="ru-RU"/>
    </w:rPr>
  </w:style>
  <w:style w:type="character" w:customStyle="1" w:styleId="ac">
    <w:name w:val="Абзац списка Знак"/>
    <w:aliases w:val="List Paragraph1 Знак"/>
    <w:link w:val="ab"/>
    <w:uiPriority w:val="34"/>
    <w:rsid w:val="006F3B37"/>
    <w:rPr>
      <w:sz w:val="24"/>
      <w:szCs w:val="24"/>
    </w:rPr>
  </w:style>
  <w:style w:type="table" w:customStyle="1" w:styleId="91">
    <w:name w:val="Сетка таблицы9"/>
    <w:basedOn w:val="a1"/>
    <w:next w:val="a7"/>
    <w:uiPriority w:val="59"/>
    <w:rsid w:val="006F3B37"/>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7"/>
    <w:uiPriority w:val="59"/>
    <w:rsid w:val="006F3B37"/>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7"/>
    <w:uiPriority w:val="59"/>
    <w:rsid w:val="006F3B37"/>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
    <w:name w:val="Нет списка5"/>
    <w:next w:val="a2"/>
    <w:uiPriority w:val="99"/>
    <w:semiHidden/>
    <w:unhideWhenUsed/>
    <w:rsid w:val="006F3B37"/>
  </w:style>
  <w:style w:type="table" w:customStyle="1" w:styleId="14">
    <w:name w:val="Сетка таблицы14"/>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7"/>
    <w:uiPriority w:val="59"/>
    <w:rsid w:val="006F3B3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1"/>
    <w:next w:val="a7"/>
    <w:uiPriority w:val="59"/>
    <w:rsid w:val="006F3B37"/>
    <w:pPr>
      <w:ind w:firstLine="709"/>
      <w:jc w:val="both"/>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a1"/>
    <w:next w:val="a7"/>
    <w:uiPriority w:val="99"/>
    <w:rsid w:val="006F3B37"/>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91756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5593/sgem2019/5.1/s20.068" TargetMode="External"/><Relationship Id="rId21" Type="http://schemas.openxmlformats.org/officeDocument/2006/relationships/hyperlink" Target="http://adilet.zan.kz/rus/docs/Z070000259" TargetMode="External"/><Relationship Id="rId42" Type="http://schemas.openxmlformats.org/officeDocument/2006/relationships/image" Target="media/image4.jpeg"/><Relationship Id="rId63" Type="http://schemas.openxmlformats.org/officeDocument/2006/relationships/image" Target="media/image25.png"/><Relationship Id="rId84" Type="http://schemas.openxmlformats.org/officeDocument/2006/relationships/image" Target="media/image42.jpeg"/><Relationship Id="rId138" Type="http://schemas.openxmlformats.org/officeDocument/2006/relationships/image" Target="media/image86.png"/><Relationship Id="rId107" Type="http://schemas.openxmlformats.org/officeDocument/2006/relationships/image" Target="media/image63.png"/><Relationship Id="rId11" Type="http://schemas.openxmlformats.org/officeDocument/2006/relationships/hyperlink" Target="https://ru.wikipedia.org/wiki/%D0%93%D0%BE%D1%80%D0%BE%D0%B4%D1%81%D0%BA%D0%B0%D1%8F_%D0%B0%D0%B3%D0%BB%D0%BE%D0%BC%D0%B5%D1%80%D0%B0%D1%86%D0%B8%D1%8F" TargetMode="External"/><Relationship Id="rId32" Type="http://schemas.openxmlformats.org/officeDocument/2006/relationships/hyperlink" Target="http://www.geolog-technical.kz/images/pdf/g20193/150-158.pdf" TargetMode="External"/><Relationship Id="rId53" Type="http://schemas.openxmlformats.org/officeDocument/2006/relationships/image" Target="media/image15.png"/><Relationship Id="rId74" Type="http://schemas.openxmlformats.org/officeDocument/2006/relationships/image" Target="media/image32.jpeg"/><Relationship Id="rId128" Type="http://schemas.openxmlformats.org/officeDocument/2006/relationships/image" Target="media/image78.png"/><Relationship Id="rId149" Type="http://schemas.openxmlformats.org/officeDocument/2006/relationships/header" Target="header3.xml"/><Relationship Id="rId5" Type="http://schemas.openxmlformats.org/officeDocument/2006/relationships/settings" Target="settings.xml"/><Relationship Id="rId95" Type="http://schemas.openxmlformats.org/officeDocument/2006/relationships/image" Target="media/image53.jpeg"/><Relationship Id="rId22" Type="http://schemas.openxmlformats.org/officeDocument/2006/relationships/hyperlink" Target="http://www.uzluga.ru/portd/%20&#1054;&#1090;&#1095;&#1077;&#1090;+&#1087;&#1088;&#1086;&#1075;&#1088;&#1072;&#1084;&#1084;&#1072;+001+" TargetMode="External"/><Relationship Id="rId27" Type="http://schemas.openxmlformats.org/officeDocument/2006/relationships/hyperlink" Target="http://www.normacs.ru/Doclist/doc/12590.html" TargetMode="External"/><Relationship Id="rId43" Type="http://schemas.openxmlformats.org/officeDocument/2006/relationships/image" Target="media/image5.jpeg"/><Relationship Id="rId48" Type="http://schemas.openxmlformats.org/officeDocument/2006/relationships/image" Target="media/image10.jpeg"/><Relationship Id="rId64" Type="http://schemas.openxmlformats.org/officeDocument/2006/relationships/image" Target="media/image26.png"/><Relationship Id="rId69" Type="http://schemas.openxmlformats.org/officeDocument/2006/relationships/footer" Target="footer2.xml"/><Relationship Id="rId113" Type="http://schemas.openxmlformats.org/officeDocument/2006/relationships/image" Target="media/image67.png"/><Relationship Id="rId118" Type="http://schemas.openxmlformats.org/officeDocument/2006/relationships/hyperlink" Target="https://www.sgem.org/index.php/elibrary?view=publication&amp;task=show&amp;id=6018" TargetMode="External"/><Relationship Id="rId134" Type="http://schemas.openxmlformats.org/officeDocument/2006/relationships/image" Target="media/image82.png"/><Relationship Id="rId139" Type="http://schemas.openxmlformats.org/officeDocument/2006/relationships/image" Target="media/image87.png"/><Relationship Id="rId80" Type="http://schemas.openxmlformats.org/officeDocument/2006/relationships/image" Target="media/image38.jpeg"/><Relationship Id="rId85" Type="http://schemas.openxmlformats.org/officeDocument/2006/relationships/image" Target="media/image43.jpeg"/><Relationship Id="rId150" Type="http://schemas.openxmlformats.org/officeDocument/2006/relationships/footer" Target="footer5.xml"/><Relationship Id="rId12" Type="http://schemas.openxmlformats.org/officeDocument/2006/relationships/hyperlink" Target="https://ru.wikipedia.org/w/index.php?title=%D0%A0%D0%B5%D0%B3%D0%B8%D0%BE%D0%BD%D0%B0%D0%BB%D1%8C%D0%BD%D0%B0%D1%8F_%D0%B0%D0%B3%D0%BB%D0%BE%D0%BC%D0%B5%D1%80%D0%B0%D1%86%D0%B8%D1%8F&amp;action=edit&amp;redlink=1" TargetMode="External"/><Relationship Id="rId17" Type="http://schemas.openxmlformats.org/officeDocument/2006/relationships/hyperlink" Target="http://www.dioxin.ru/history/pcb.htm" TargetMode="External"/><Relationship Id="rId33" Type="http://schemas.openxmlformats.org/officeDocument/2006/relationships/hyperlink" Target="https://doi.org/10.32014/2019.2518-170X.114" TargetMode="External"/><Relationship Id="rId38" Type="http://schemas.openxmlformats.org/officeDocument/2006/relationships/hyperlink" Target="https://www.sgem.org/index.php/elibrary?view=publication&amp;task=show&amp;id=6034" TargetMode="External"/><Relationship Id="rId59" Type="http://schemas.openxmlformats.org/officeDocument/2006/relationships/image" Target="media/image21.png"/><Relationship Id="rId103" Type="http://schemas.openxmlformats.org/officeDocument/2006/relationships/image" Target="media/image61.jpeg"/><Relationship Id="rId108" Type="http://schemas.openxmlformats.org/officeDocument/2006/relationships/image" Target="media/image64.png"/><Relationship Id="rId124" Type="http://schemas.openxmlformats.org/officeDocument/2006/relationships/hyperlink" Target="https://doi.org/10.5593/sgem2019/5.1/s20.068" TargetMode="External"/><Relationship Id="rId129" Type="http://schemas.openxmlformats.org/officeDocument/2006/relationships/hyperlink" Target="https://doi.org/10.32014/2020.2518-170X.1" TargetMode="External"/><Relationship Id="rId54" Type="http://schemas.openxmlformats.org/officeDocument/2006/relationships/image" Target="media/image16.png"/><Relationship Id="rId70" Type="http://schemas.openxmlformats.org/officeDocument/2006/relationships/footer" Target="footer3.xml"/><Relationship Id="rId75" Type="http://schemas.openxmlformats.org/officeDocument/2006/relationships/image" Target="media/image33.jpeg"/><Relationship Id="rId91" Type="http://schemas.openxmlformats.org/officeDocument/2006/relationships/image" Target="media/image49.png"/><Relationship Id="rId96" Type="http://schemas.openxmlformats.org/officeDocument/2006/relationships/image" Target="media/image54.jpeg"/><Relationship Id="rId140" Type="http://schemas.openxmlformats.org/officeDocument/2006/relationships/image" Target="media/image88.png"/><Relationship Id="rId145" Type="http://schemas.openxmlformats.org/officeDocument/2006/relationships/image" Target="media/image9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www.caresd.net/site.html?en=533" TargetMode="External"/><Relationship Id="rId28" Type="http://schemas.openxmlformats.org/officeDocument/2006/relationships/hyperlink" Target="file:///D:\ABC\&#1048;&#1043;_2019\&#1040;&#1075;&#1083;&#1086;&#1084;&#1077;&#1088;&#1072;&#1094;&#1080;&#1103;\&#1086;&#1090;&#1095;&#1077;&#1090;%20&#1043;&#1060;2020\&#1052;.,%201999" TargetMode="External"/><Relationship Id="rId49" Type="http://schemas.openxmlformats.org/officeDocument/2006/relationships/image" Target="media/image11.jpeg"/><Relationship Id="rId114" Type="http://schemas.openxmlformats.org/officeDocument/2006/relationships/image" Target="media/image68.png"/><Relationship Id="rId119" Type="http://schemas.openxmlformats.org/officeDocument/2006/relationships/image" Target="media/image71.png"/><Relationship Id="rId44" Type="http://schemas.openxmlformats.org/officeDocument/2006/relationships/image" Target="media/image6.jpeg"/><Relationship Id="rId60" Type="http://schemas.openxmlformats.org/officeDocument/2006/relationships/image" Target="media/image22.png"/><Relationship Id="rId65" Type="http://schemas.openxmlformats.org/officeDocument/2006/relationships/image" Target="media/image27.png"/><Relationship Id="rId81" Type="http://schemas.openxmlformats.org/officeDocument/2006/relationships/image" Target="media/image39.jpeg"/><Relationship Id="rId86" Type="http://schemas.openxmlformats.org/officeDocument/2006/relationships/image" Target="media/image44.jpeg"/><Relationship Id="rId130" Type="http://schemas.openxmlformats.org/officeDocument/2006/relationships/hyperlink" Target="http://www.geolog-technical.kz/images/pdf/g20201/6-13.pdf" TargetMode="External"/><Relationship Id="rId135" Type="http://schemas.openxmlformats.org/officeDocument/2006/relationships/image" Target="media/image83.png"/><Relationship Id="rId151" Type="http://schemas.openxmlformats.org/officeDocument/2006/relationships/fontTable" Target="fontTable.xml"/><Relationship Id="rId13" Type="http://schemas.openxmlformats.org/officeDocument/2006/relationships/hyperlink" Target="https://ru.wikipedia.org/wiki/%D0%9E%D0%BA%D1%80%D1%83%D0%B6%D0%B0%D1%8E%D1%89%D0%B0%D1%8F_%D1%81%D1%80%D0%B5%D0%B4%D0%B0" TargetMode="External"/><Relationship Id="rId18" Type="http://schemas.openxmlformats.org/officeDocument/2006/relationships/hyperlink" Target="http://www.dioxin.ru/history/pcb.htm" TargetMode="External"/><Relationship Id="rId39" Type="http://schemas.openxmlformats.org/officeDocument/2006/relationships/hyperlink" Target="https://doi.org/10.32014/2020.2518-170X.1" TargetMode="External"/><Relationship Id="rId109" Type="http://schemas.openxmlformats.org/officeDocument/2006/relationships/image" Target="media/image65.png"/><Relationship Id="rId34" Type="http://schemas.openxmlformats.org/officeDocument/2006/relationships/hyperlink" Target="http://www.geolog-technical.kz/images/pdf/g20194/188-198.pdf" TargetMode="External"/><Relationship Id="rId50" Type="http://schemas.openxmlformats.org/officeDocument/2006/relationships/image" Target="media/image12.png"/><Relationship Id="rId55" Type="http://schemas.openxmlformats.org/officeDocument/2006/relationships/image" Target="media/image17.png"/><Relationship Id="rId76" Type="http://schemas.openxmlformats.org/officeDocument/2006/relationships/image" Target="media/image34.jpeg"/><Relationship Id="rId97" Type="http://schemas.openxmlformats.org/officeDocument/2006/relationships/image" Target="media/image55.jpeg"/><Relationship Id="rId104" Type="http://schemas.openxmlformats.org/officeDocument/2006/relationships/image" Target="media/image62.jpeg"/><Relationship Id="rId120" Type="http://schemas.openxmlformats.org/officeDocument/2006/relationships/image" Target="media/image72.png"/><Relationship Id="rId125" Type="http://schemas.openxmlformats.org/officeDocument/2006/relationships/hyperlink" Target="https://www.sgem.org/index.php/elibrary?view=publication&amp;task=show&amp;id=6034" TargetMode="External"/><Relationship Id="rId141" Type="http://schemas.openxmlformats.org/officeDocument/2006/relationships/image" Target="media/image89.png"/><Relationship Id="rId146" Type="http://schemas.openxmlformats.org/officeDocument/2006/relationships/image" Target="media/image94.jpeg"/><Relationship Id="rId7" Type="http://schemas.openxmlformats.org/officeDocument/2006/relationships/footnotes" Target="footnotes.xml"/><Relationship Id="rId71" Type="http://schemas.openxmlformats.org/officeDocument/2006/relationships/image" Target="media/image29.jpeg"/><Relationship Id="rId92"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hyperlink" Target="http://docs.cntd.ru/document/1200003852" TargetMode="External"/><Relationship Id="rId24" Type="http://schemas.openxmlformats.org/officeDocument/2006/relationships/hyperlink" Target="http://www.greenwomen.kz/stokg3.htm" TargetMode="External"/><Relationship Id="rId40" Type="http://schemas.openxmlformats.org/officeDocument/2006/relationships/hyperlink" Target="http://www.geolog-technical.kz/images/pdf/g20201/6-13.pdf" TargetMode="External"/><Relationship Id="rId45" Type="http://schemas.openxmlformats.org/officeDocument/2006/relationships/image" Target="media/image7.jpeg"/><Relationship Id="rId66" Type="http://schemas.openxmlformats.org/officeDocument/2006/relationships/image" Target="media/image28.png"/><Relationship Id="rId87" Type="http://schemas.openxmlformats.org/officeDocument/2006/relationships/image" Target="media/image45.jpeg"/><Relationship Id="rId110" Type="http://schemas.openxmlformats.org/officeDocument/2006/relationships/image" Target="media/image66.png"/><Relationship Id="rId115" Type="http://schemas.openxmlformats.org/officeDocument/2006/relationships/image" Target="media/image69.png"/><Relationship Id="rId131" Type="http://schemas.openxmlformats.org/officeDocument/2006/relationships/image" Target="media/image79.png"/><Relationship Id="rId136" Type="http://schemas.openxmlformats.org/officeDocument/2006/relationships/image" Target="media/image84.png"/><Relationship Id="rId61" Type="http://schemas.openxmlformats.org/officeDocument/2006/relationships/image" Target="media/image23.png"/><Relationship Id="rId82" Type="http://schemas.openxmlformats.org/officeDocument/2006/relationships/image" Target="media/image40.jpeg"/><Relationship Id="rId152" Type="http://schemas.openxmlformats.org/officeDocument/2006/relationships/theme" Target="theme/theme1.xml"/><Relationship Id="rId19" Type="http://schemas.openxmlformats.org/officeDocument/2006/relationships/hyperlink" Target="http://www.dioxin.ru/history/pcb.htm" TargetMode="External"/><Relationship Id="rId14" Type="http://schemas.openxmlformats.org/officeDocument/2006/relationships/hyperlink" Target="https://ru.wikipedia.org/w/index.php?title=%D0%AD%D0%BA%D0%BE%D0%BB%D0%BE%D0%B3%D0%B8%D1%87%D0%B5%D1%81%D0%BA%D0%BE%D0%B5_%D0%BF%D1%80%D0%BE%D0%B3%D0%BD%D0%BE%D0%B7%D0%B8%D1%80%D0%BE%D0%B2%D0%B0%D0%BD%D0%B8%D0%B5&amp;action=edit&amp;redlink=1" TargetMode="External"/><Relationship Id="rId30" Type="http://schemas.openxmlformats.org/officeDocument/2006/relationships/hyperlink" Target="http://medbiol.ru/medbiol/ecology/000305f4.htm" TargetMode="External"/><Relationship Id="rId35" Type="http://schemas.openxmlformats.org/officeDocument/2006/relationships/hyperlink" Target="https://doi.org/10.5593/sgem2019/5.1/s20.068" TargetMode="External"/><Relationship Id="rId56" Type="http://schemas.openxmlformats.org/officeDocument/2006/relationships/image" Target="media/image18.jpeg"/><Relationship Id="rId77" Type="http://schemas.openxmlformats.org/officeDocument/2006/relationships/image" Target="media/image35.jpeg"/><Relationship Id="rId100" Type="http://schemas.openxmlformats.org/officeDocument/2006/relationships/image" Target="media/image58.jpeg"/><Relationship Id="rId105" Type="http://schemas.openxmlformats.org/officeDocument/2006/relationships/hyperlink" Target="https://doi.org/10.32014/2019.2518-170X.81" TargetMode="External"/><Relationship Id="rId126" Type="http://schemas.openxmlformats.org/officeDocument/2006/relationships/image" Target="media/image76.png"/><Relationship Id="rId147"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13.png"/><Relationship Id="rId72" Type="http://schemas.openxmlformats.org/officeDocument/2006/relationships/image" Target="media/image30.jpeg"/><Relationship Id="rId93" Type="http://schemas.openxmlformats.org/officeDocument/2006/relationships/image" Target="media/image51.png"/><Relationship Id="rId98" Type="http://schemas.openxmlformats.org/officeDocument/2006/relationships/image" Target="media/image56.jpeg"/><Relationship Id="rId121" Type="http://schemas.openxmlformats.org/officeDocument/2006/relationships/image" Target="media/image73.png"/><Relationship Id="rId142"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hyperlink" Target="http://www.ecogosfond.kz/" TargetMode="External"/><Relationship Id="rId46" Type="http://schemas.openxmlformats.org/officeDocument/2006/relationships/image" Target="media/image8.jpeg"/><Relationship Id="rId67" Type="http://schemas.openxmlformats.org/officeDocument/2006/relationships/footer" Target="footer1.xml"/><Relationship Id="rId116" Type="http://schemas.openxmlformats.org/officeDocument/2006/relationships/image" Target="media/image70.png"/><Relationship Id="rId137" Type="http://schemas.openxmlformats.org/officeDocument/2006/relationships/image" Target="media/image85.png"/><Relationship Id="rId20" Type="http://schemas.openxmlformats.org/officeDocument/2006/relationships/hyperlink" Target="http://www.eco.gov.kz/ekoiog_arch.php" TargetMode="External"/><Relationship Id="rId41" Type="http://schemas.openxmlformats.org/officeDocument/2006/relationships/image" Target="media/image3.jpeg"/><Relationship Id="rId62" Type="http://schemas.openxmlformats.org/officeDocument/2006/relationships/image" Target="media/image24.png"/><Relationship Id="rId83" Type="http://schemas.openxmlformats.org/officeDocument/2006/relationships/image" Target="media/image41.jpeg"/><Relationship Id="rId88" Type="http://schemas.openxmlformats.org/officeDocument/2006/relationships/image" Target="media/image46.jpeg"/><Relationship Id="rId111" Type="http://schemas.openxmlformats.org/officeDocument/2006/relationships/hyperlink" Target="https://doi.org/10.32014/2019.2518-170X.114" TargetMode="External"/><Relationship Id="rId132" Type="http://schemas.openxmlformats.org/officeDocument/2006/relationships/image" Target="media/image80.png"/><Relationship Id="rId15" Type="http://schemas.openxmlformats.org/officeDocument/2006/relationships/hyperlink" Target="https://ru.wikipedia.org/wiki/%D0%93%D0%BE%D1%80%D0%BE%D0%B4" TargetMode="External"/><Relationship Id="rId36" Type="http://schemas.openxmlformats.org/officeDocument/2006/relationships/hyperlink" Target="https://www.sgem.org/index.php/elibrary?view=publication&amp;task=show&amp;id=6018" TargetMode="External"/><Relationship Id="rId57" Type="http://schemas.openxmlformats.org/officeDocument/2006/relationships/image" Target="media/image19.jpeg"/><Relationship Id="rId106" Type="http://schemas.openxmlformats.org/officeDocument/2006/relationships/hyperlink" Target="http://www.geolog-technical.kz/images/pdf/g20193/150-158.pdf" TargetMode="External"/><Relationship Id="rId127" Type="http://schemas.openxmlformats.org/officeDocument/2006/relationships/image" Target="media/image77.png"/><Relationship Id="rId10" Type="http://schemas.openxmlformats.org/officeDocument/2006/relationships/image" Target="media/image2.jpeg"/><Relationship Id="rId31" Type="http://schemas.openxmlformats.org/officeDocument/2006/relationships/hyperlink" Target="https://doi.org/10.32014/2019.2518-170X.81" TargetMode="External"/><Relationship Id="rId52" Type="http://schemas.openxmlformats.org/officeDocument/2006/relationships/image" Target="media/image14.png"/><Relationship Id="rId73" Type="http://schemas.openxmlformats.org/officeDocument/2006/relationships/image" Target="media/image31.jpeg"/><Relationship Id="rId78" Type="http://schemas.openxmlformats.org/officeDocument/2006/relationships/image" Target="media/image36.jpeg"/><Relationship Id="rId94" Type="http://schemas.openxmlformats.org/officeDocument/2006/relationships/image" Target="media/image52.jpeg"/><Relationship Id="rId99" Type="http://schemas.openxmlformats.org/officeDocument/2006/relationships/image" Target="media/image57.jpeg"/><Relationship Id="rId101" Type="http://schemas.openxmlformats.org/officeDocument/2006/relationships/image" Target="media/image59.jpeg"/><Relationship Id="rId122" Type="http://schemas.openxmlformats.org/officeDocument/2006/relationships/image" Target="media/image74.png"/><Relationship Id="rId143" Type="http://schemas.openxmlformats.org/officeDocument/2006/relationships/image" Target="media/image91.jpeg"/><Relationship Id="rId148"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hyperlink" Target="http://d33.infospace.ru/d33_conf/sb2015t2/50-60.pdf" TargetMode="External"/><Relationship Id="rId47" Type="http://schemas.openxmlformats.org/officeDocument/2006/relationships/image" Target="media/image9.jpeg"/><Relationship Id="rId68" Type="http://schemas.openxmlformats.org/officeDocument/2006/relationships/header" Target="header1.xml"/><Relationship Id="rId89" Type="http://schemas.openxmlformats.org/officeDocument/2006/relationships/image" Target="media/image47.jpeg"/><Relationship Id="rId112" Type="http://schemas.openxmlformats.org/officeDocument/2006/relationships/hyperlink" Target="http://www.geolog-technical.kz/images/pdf/g20194/188-198.pdf" TargetMode="External"/><Relationship Id="rId133" Type="http://schemas.openxmlformats.org/officeDocument/2006/relationships/image" Target="media/image81.png"/><Relationship Id="rId16" Type="http://schemas.openxmlformats.org/officeDocument/2006/relationships/hyperlink" Target="https://ru.wikipedia.org/wiki/%D0%9E%D0%B1%D1%89%D0%B5%D1%81%D1%82%D0%B2%D0%BE" TargetMode="External"/><Relationship Id="rId37" Type="http://schemas.openxmlformats.org/officeDocument/2006/relationships/hyperlink" Target="https://doi.org/10.5593/sgem2019/5.1/s20.068" TargetMode="External"/><Relationship Id="rId58" Type="http://schemas.openxmlformats.org/officeDocument/2006/relationships/image" Target="media/image20.png"/><Relationship Id="rId79" Type="http://schemas.openxmlformats.org/officeDocument/2006/relationships/image" Target="media/image37.jpeg"/><Relationship Id="rId102" Type="http://schemas.openxmlformats.org/officeDocument/2006/relationships/image" Target="media/image60.jpeg"/><Relationship Id="rId123" Type="http://schemas.openxmlformats.org/officeDocument/2006/relationships/image" Target="media/image75.png"/><Relationship Id="rId144" Type="http://schemas.openxmlformats.org/officeDocument/2006/relationships/image" Target="media/image92.png"/><Relationship Id="rId90" Type="http://schemas.openxmlformats.org/officeDocument/2006/relationships/image" Target="media/image4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93F4AD88-FE89-4501-8021-8621BDE850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779</TotalTime>
  <Pages>156</Pages>
  <Words>26124</Words>
  <Characters>148911</Characters>
  <Application>Microsoft Office Word</Application>
  <DocSecurity>0</DocSecurity>
  <Lines>1240</Lines>
  <Paragraphs>349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174686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dc:creator>
  <cp:lastModifiedBy>Lau</cp:lastModifiedBy>
  <cp:revision>97</cp:revision>
  <cp:lastPrinted>2020-10-22T05:21:00Z</cp:lastPrinted>
  <dcterms:created xsi:type="dcterms:W3CDTF">2020-10-12T11:47:00Z</dcterms:created>
  <dcterms:modified xsi:type="dcterms:W3CDTF">2020-10-27T07:53:00Z</dcterms:modified>
</cp:coreProperties>
</file>