
<file path=[Content_Types].xml><?xml version="1.0" encoding="utf-8"?>
<Types xmlns="http://schemas.openxmlformats.org/package/2006/content-types">
  <Default Extension="bin" ContentType="application/vnd.ms-office.activeX"/>
  <Default Extension="png" ContentType="image/png"/>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activeX/activeX17.xml" ContentType="application/vnd.ms-office.activeX+xml"/>
  <Override PartName="/word/activeX/activeX18.xml" ContentType="application/vnd.ms-office.activeX+xml"/>
  <Override PartName="/word/activeX/activeX19.xml" ContentType="application/vnd.ms-office.activeX+xml"/>
  <Override PartName="/word/activeX/activeX20.xml" ContentType="application/vnd.ms-office.activeX+xml"/>
  <Override PartName="/word/activeX/activeX21.xml" ContentType="application/vnd.ms-office.activeX+xml"/>
  <Override PartName="/word/activeX/activeX22.xml" ContentType="application/vnd.ms-office.activeX+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6DC5" w:rsidRDefault="00EA54CA" w:rsidP="00731845">
      <w:pPr>
        <w:jc w:val="center"/>
      </w:pPr>
      <w:r>
        <w:rPr>
          <w:noProof/>
        </w:rPr>
        <w:drawing>
          <wp:inline distT="0" distB="0" distL="0" distR="0">
            <wp:extent cx="5948680" cy="8179921"/>
            <wp:effectExtent l="0" t="0" r="0" b="0"/>
            <wp:docPr id="54" name="Рисунок 54" descr="C:\Users\user\Desktop\3 х летний\титул 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Desktop\3 х летний\титул англ.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5948680" cy="8179921"/>
                    </a:xfrm>
                    <a:prstGeom prst="rect">
                      <a:avLst/>
                    </a:prstGeom>
                    <a:noFill/>
                    <a:ln>
                      <a:noFill/>
                    </a:ln>
                  </pic:spPr>
                </pic:pic>
              </a:graphicData>
            </a:graphic>
          </wp:inline>
        </w:drawing>
      </w:r>
      <w:r w:rsidR="00731845" w:rsidRPr="00021D1A">
        <w:rPr>
          <w:noProof/>
        </w:rPr>
        <mc:AlternateContent>
          <mc:Choice Requires="wps">
            <w:drawing>
              <wp:anchor distT="0" distB="0" distL="114300" distR="114300" simplePos="0" relativeHeight="251669504" behindDoc="0" locked="0" layoutInCell="1" allowOverlap="1" wp14:anchorId="08A29142" wp14:editId="5FAB43B4">
                <wp:simplePos x="0" y="0"/>
                <wp:positionH relativeFrom="column">
                  <wp:posOffset>2588260</wp:posOffset>
                </wp:positionH>
                <wp:positionV relativeFrom="paragraph">
                  <wp:posOffset>340360</wp:posOffset>
                </wp:positionV>
                <wp:extent cx="552450" cy="457200"/>
                <wp:effectExtent l="0" t="0" r="19050" b="19050"/>
                <wp:wrapNone/>
                <wp:docPr id="28" name="Прямоугольник 28"/>
                <wp:cNvGraphicFramePr/>
                <a:graphic xmlns:a="http://schemas.openxmlformats.org/drawingml/2006/main">
                  <a:graphicData uri="http://schemas.microsoft.com/office/word/2010/wordprocessingShape">
                    <wps:wsp>
                      <wps:cNvSpPr/>
                      <wps:spPr>
                        <a:xfrm>
                          <a:off x="0" y="0"/>
                          <a:ext cx="552450" cy="457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8" o:spid="_x0000_s1026" style="position:absolute;margin-left:203.8pt;margin-top:26.8pt;width:43.5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" fillcolor="white [3212]" strokecolor="white [3212]" strokeweight="2pt"/>
            </w:pict>
          </mc:Fallback>
        </mc:AlternateContent>
      </w:r>
      <w:r w:rsidR="00731845" w:rsidRPr="00021D1A">
        <w:t xml:space="preserve"> </w:t>
      </w:r>
    </w:p>
    <w:p w:rsidR="00D26DC5" w:rsidRDefault="00D26DC5" w:rsidP="00731845">
      <w:pPr>
        <w:jc w:val="center"/>
      </w:pPr>
    </w:p>
    <w:p w:rsidR="00EA54CA" w:rsidRDefault="00EA54CA" w:rsidP="00731845">
      <w:pPr>
        <w:jc w:val="center"/>
      </w:pPr>
    </w:p>
    <w:p w:rsidR="00EA54CA" w:rsidRDefault="00EA54CA" w:rsidP="00731845">
      <w:pPr>
        <w:jc w:val="center"/>
      </w:pPr>
    </w:p>
    <w:p w:rsidR="00EA54CA" w:rsidRDefault="00EA54CA" w:rsidP="00731845">
      <w:pPr>
        <w:jc w:val="center"/>
      </w:pPr>
    </w:p>
    <w:p w:rsidR="00EA54CA" w:rsidRDefault="00EA54CA" w:rsidP="00731845">
      <w:pPr>
        <w:jc w:val="center"/>
      </w:pPr>
    </w:p>
    <w:p w:rsidR="00EA54CA" w:rsidRDefault="00EA54CA" w:rsidP="00731845">
      <w:pPr>
        <w:jc w:val="center"/>
      </w:pPr>
    </w:p>
    <w:p w:rsidR="00EA54CA" w:rsidRDefault="00EA54CA" w:rsidP="00731845">
      <w:pPr>
        <w:jc w:val="center"/>
      </w:pPr>
    </w:p>
    <w:p w:rsidR="00EA54CA" w:rsidRDefault="00EA54CA" w:rsidP="00731845">
      <w:pPr>
        <w:jc w:val="center"/>
      </w:pPr>
    </w:p>
    <w:p w:rsidR="00EA54CA" w:rsidRDefault="00EA54CA" w:rsidP="00731845">
      <w:pPr>
        <w:jc w:val="center"/>
      </w:pPr>
    </w:p>
    <w:p w:rsidR="00EA54CA" w:rsidRDefault="00E2110C" w:rsidP="00843DDE">
      <w:pPr>
        <w:widowControl w:val="0"/>
        <w:spacing w:line="360" w:lineRule="auto"/>
        <w:ind w:firstLine="567"/>
        <w:contextualSpacing/>
        <w:jc w:val="center"/>
        <w:outlineLvl w:val="0"/>
      </w:pPr>
      <w:r>
        <w:rPr>
          <w:noProof/>
        </w:rPr>
        <w:drawing>
          <wp:inline distT="0" distB="0" distL="0" distR="0">
            <wp:extent cx="5948680" cy="8179921"/>
            <wp:effectExtent l="0" t="0" r="0" b="0"/>
            <wp:docPr id="17" name="Рисунок 17" descr="C:\Users\user\Desktop\2020-10-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Desktop\2020-10-30\00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8680" cy="8179921"/>
                    </a:xfrm>
                    <a:prstGeom prst="rect">
                      <a:avLst/>
                    </a:prstGeom>
                    <a:noFill/>
                    <a:ln>
                      <a:noFill/>
                    </a:ln>
                  </pic:spPr>
                </pic:pic>
              </a:graphicData>
            </a:graphic>
          </wp:inline>
        </w:drawing>
      </w:r>
    </w:p>
    <w:p w:rsidR="00EA54CA" w:rsidRDefault="00EA54CA" w:rsidP="00843DDE">
      <w:pPr>
        <w:widowControl w:val="0"/>
        <w:spacing w:line="360" w:lineRule="auto"/>
        <w:ind w:firstLine="567"/>
        <w:contextualSpacing/>
        <w:jc w:val="center"/>
        <w:outlineLvl w:val="0"/>
      </w:pPr>
    </w:p>
    <w:p w:rsidR="00EA54CA" w:rsidRDefault="00EA54CA" w:rsidP="00843DDE">
      <w:pPr>
        <w:widowControl w:val="0"/>
        <w:spacing w:line="360" w:lineRule="auto"/>
        <w:ind w:firstLine="567"/>
        <w:contextualSpacing/>
        <w:jc w:val="center"/>
        <w:outlineLvl w:val="0"/>
      </w:pPr>
    </w:p>
    <w:p w:rsidR="00EA54CA" w:rsidRDefault="00EA54CA" w:rsidP="00843DDE">
      <w:pPr>
        <w:widowControl w:val="0"/>
        <w:spacing w:line="360" w:lineRule="auto"/>
        <w:ind w:firstLine="567"/>
        <w:contextualSpacing/>
        <w:jc w:val="center"/>
        <w:outlineLvl w:val="0"/>
      </w:pPr>
    </w:p>
    <w:p w:rsidR="00EA54CA" w:rsidRDefault="00EA54CA" w:rsidP="00843DDE">
      <w:pPr>
        <w:widowControl w:val="0"/>
        <w:spacing w:line="360" w:lineRule="auto"/>
        <w:ind w:firstLine="567"/>
        <w:contextualSpacing/>
        <w:jc w:val="center"/>
        <w:outlineLvl w:val="0"/>
      </w:pPr>
    </w:p>
    <w:p w:rsidR="00EA54CA" w:rsidRDefault="00EA54CA" w:rsidP="00843DDE">
      <w:pPr>
        <w:widowControl w:val="0"/>
        <w:spacing w:line="360" w:lineRule="auto"/>
        <w:ind w:firstLine="567"/>
        <w:contextualSpacing/>
        <w:jc w:val="center"/>
        <w:outlineLvl w:val="0"/>
      </w:pPr>
    </w:p>
    <w:p w:rsidR="00726E5F" w:rsidRPr="00386E0E" w:rsidRDefault="00726E5F" w:rsidP="00726E5F">
      <w:pPr>
        <w:widowControl w:val="0"/>
        <w:spacing w:line="360" w:lineRule="auto"/>
        <w:ind w:firstLine="567"/>
        <w:contextualSpacing/>
        <w:jc w:val="center"/>
        <w:outlineLvl w:val="0"/>
        <w:rPr>
          <w:b/>
          <w:color w:val="000000"/>
          <w:lang w:val="kk-KZ"/>
        </w:rPr>
      </w:pPr>
      <w:r w:rsidRPr="00386E0E">
        <w:rPr>
          <w:b/>
          <w:color w:val="000000"/>
        </w:rPr>
        <w:lastRenderedPageBreak/>
        <w:t>ТҰЖЫРЫМ</w:t>
      </w:r>
    </w:p>
    <w:p w:rsidR="00726E5F" w:rsidRPr="00AA0A0D" w:rsidRDefault="00726E5F" w:rsidP="00726E5F">
      <w:pPr>
        <w:spacing w:line="360" w:lineRule="auto"/>
        <w:ind w:firstLine="709"/>
        <w:jc w:val="both"/>
      </w:pPr>
      <w:proofErr w:type="spellStart"/>
      <w:r>
        <w:t>Есеп</w:t>
      </w:r>
      <w:proofErr w:type="spellEnd"/>
      <w:r>
        <w:t xml:space="preserve"> </w:t>
      </w:r>
      <w:r>
        <w:rPr>
          <w:lang w:val="kk-KZ"/>
        </w:rPr>
        <w:t>73</w:t>
      </w:r>
      <w:r w:rsidRPr="00AA0A0D">
        <w:t xml:space="preserve"> </w:t>
      </w:r>
      <w:r>
        <w:t>бет</w:t>
      </w:r>
      <w:r w:rsidRPr="00AA0A0D">
        <w:t xml:space="preserve">, </w:t>
      </w:r>
      <w:r w:rsidRPr="0028487B">
        <w:t xml:space="preserve"> </w:t>
      </w:r>
      <w:r>
        <w:rPr>
          <w:lang w:val="kk-KZ"/>
        </w:rPr>
        <w:t>10</w:t>
      </w:r>
      <w:r w:rsidRPr="00AA0A0D">
        <w:t xml:space="preserve"> </w:t>
      </w:r>
      <w:proofErr w:type="spellStart"/>
      <w:r w:rsidRPr="00AA0A0D">
        <w:t>сурет</w:t>
      </w:r>
      <w:proofErr w:type="spellEnd"/>
      <w:r w:rsidRPr="00AA0A0D">
        <w:t xml:space="preserve">, </w:t>
      </w:r>
      <w:r w:rsidRPr="0028487B">
        <w:t xml:space="preserve"> </w:t>
      </w:r>
      <w:r>
        <w:rPr>
          <w:lang w:val="kk-KZ"/>
        </w:rPr>
        <w:t>5</w:t>
      </w:r>
      <w:r w:rsidRPr="00AA0A0D">
        <w:t xml:space="preserve"> </w:t>
      </w:r>
      <w:proofErr w:type="spellStart"/>
      <w:r w:rsidRPr="00AA0A0D">
        <w:t>кесте</w:t>
      </w:r>
      <w:proofErr w:type="spellEnd"/>
      <w:r w:rsidRPr="00AA0A0D">
        <w:t xml:space="preserve">, </w:t>
      </w:r>
      <w:r w:rsidRPr="0028487B">
        <w:t xml:space="preserve"> </w:t>
      </w:r>
      <w:r>
        <w:t>2</w:t>
      </w:r>
      <w:r w:rsidR="00725059" w:rsidRPr="00725059">
        <w:t>4</w:t>
      </w:r>
      <w:r w:rsidRPr="00AA0A0D">
        <w:t xml:space="preserve"> </w:t>
      </w:r>
      <w:proofErr w:type="spellStart"/>
      <w:r w:rsidRPr="00AA0A0D">
        <w:t>дереккөз</w:t>
      </w:r>
      <w:proofErr w:type="spellEnd"/>
      <w:r w:rsidRPr="00AA0A0D">
        <w:t xml:space="preserve">, </w:t>
      </w:r>
      <w:r w:rsidRPr="0028487B">
        <w:t xml:space="preserve"> </w:t>
      </w:r>
      <w:r>
        <w:rPr>
          <w:lang w:val="kk-KZ"/>
        </w:rPr>
        <w:t>8</w:t>
      </w:r>
      <w:r w:rsidRPr="00AA0A0D">
        <w:t xml:space="preserve"> </w:t>
      </w:r>
      <w:r>
        <w:rPr>
          <w:lang w:val="kk-KZ"/>
        </w:rPr>
        <w:t>қосымша</w:t>
      </w:r>
      <w:r w:rsidRPr="00AA0A0D">
        <w:t>.</w:t>
      </w:r>
    </w:p>
    <w:p w:rsidR="00726E5F" w:rsidRPr="009A1318" w:rsidRDefault="00726E5F" w:rsidP="00726E5F">
      <w:pPr>
        <w:spacing w:line="360" w:lineRule="auto"/>
        <w:jc w:val="both"/>
        <w:rPr>
          <w:bCs/>
          <w:lang w:val="kk-KZ"/>
        </w:rPr>
      </w:pPr>
      <w:r w:rsidRPr="00700E1B">
        <w:rPr>
          <w:bCs/>
          <w:lang w:val="kk-KZ"/>
        </w:rPr>
        <w:t>ҚАНҚАНША БЕЗІНІҢ ҚАТЕРЛІ ІСІГІ</w:t>
      </w:r>
      <w:r w:rsidRPr="00887BEA">
        <w:rPr>
          <w:bCs/>
          <w:lang w:val="kk-KZ"/>
        </w:rPr>
        <w:t>, ГЕНЕТИ</w:t>
      </w:r>
      <w:r w:rsidRPr="00700E1B">
        <w:rPr>
          <w:bCs/>
          <w:lang w:val="kk-KZ"/>
        </w:rPr>
        <w:t>КАЛЫҚ</w:t>
      </w:r>
      <w:r w:rsidRPr="00887BEA">
        <w:rPr>
          <w:bCs/>
          <w:lang w:val="kk-KZ"/>
        </w:rPr>
        <w:t xml:space="preserve"> МУТАЦИ</w:t>
      </w:r>
      <w:r w:rsidRPr="00700E1B">
        <w:rPr>
          <w:bCs/>
          <w:lang w:val="kk-KZ"/>
        </w:rPr>
        <w:t>ЯЛАР</w:t>
      </w:r>
      <w:r w:rsidRPr="00887BEA">
        <w:rPr>
          <w:bCs/>
          <w:lang w:val="kk-KZ"/>
        </w:rPr>
        <w:t xml:space="preserve">, </w:t>
      </w:r>
      <w:r>
        <w:rPr>
          <w:bCs/>
          <w:lang w:val="kk-KZ"/>
        </w:rPr>
        <w:t xml:space="preserve">ЖОҒАРЫ ДИФФЕРЕНЦИАЛДАНҒАН </w:t>
      </w:r>
      <w:r w:rsidRPr="00700E1B">
        <w:rPr>
          <w:bCs/>
          <w:lang w:val="kk-KZ"/>
        </w:rPr>
        <w:t>ҚАЛҚАНША БЕЗІНІҢ ҚАТЕРЛІ ІСІГІ</w:t>
      </w:r>
      <w:r w:rsidRPr="00887BEA">
        <w:rPr>
          <w:bCs/>
          <w:lang w:val="kk-KZ"/>
        </w:rPr>
        <w:t>, СТРАТИФИКАЦИ</w:t>
      </w:r>
      <w:r w:rsidRPr="00A60A05">
        <w:rPr>
          <w:bCs/>
          <w:lang w:val="kk-KZ"/>
        </w:rPr>
        <w:t>Я</w:t>
      </w:r>
      <w:r w:rsidRPr="009A1318">
        <w:rPr>
          <w:bCs/>
          <w:lang w:val="kk-KZ"/>
        </w:rPr>
        <w:t>, ГЕНЕТИ</w:t>
      </w:r>
      <w:r w:rsidRPr="00700E1B">
        <w:rPr>
          <w:bCs/>
          <w:lang w:val="kk-KZ"/>
        </w:rPr>
        <w:t>КАЛЫҚ ТАЛДАУ</w:t>
      </w:r>
      <w:r w:rsidRPr="009A1318">
        <w:rPr>
          <w:bCs/>
          <w:lang w:val="kk-KZ"/>
        </w:rPr>
        <w:t xml:space="preserve"> </w:t>
      </w:r>
    </w:p>
    <w:p w:rsidR="00726E5F" w:rsidRPr="009A1318" w:rsidRDefault="00726E5F" w:rsidP="00726E5F">
      <w:pPr>
        <w:spacing w:line="360" w:lineRule="auto"/>
        <w:ind w:firstLine="709"/>
        <w:jc w:val="both"/>
        <w:rPr>
          <w:lang w:val="kk-KZ" w:eastAsia="en-US"/>
        </w:rPr>
      </w:pPr>
      <w:r w:rsidRPr="00762672">
        <w:rPr>
          <w:lang w:val="kk-KZ"/>
        </w:rPr>
        <w:t>Зерттеу нысаны</w:t>
      </w:r>
      <w:r>
        <w:rPr>
          <w:lang w:val="kk-KZ"/>
        </w:rPr>
        <w:t>-</w:t>
      </w:r>
      <w:r w:rsidRPr="009A1318">
        <w:rPr>
          <w:lang w:val="kk-KZ" w:eastAsia="en-US"/>
        </w:rPr>
        <w:t xml:space="preserve">2012-2015 жылдары папиллярлы және фолликулярлы қалқанша безінің қатерлі ісігі </w:t>
      </w:r>
      <w:r w:rsidRPr="00700E1B">
        <w:rPr>
          <w:lang w:val="kk-KZ" w:eastAsia="en-US"/>
        </w:rPr>
        <w:t xml:space="preserve">диагнозымен </w:t>
      </w:r>
      <w:r w:rsidRPr="009A1318">
        <w:rPr>
          <w:lang w:val="kk-KZ" w:eastAsia="en-US"/>
        </w:rPr>
        <w:t>емделген морфологиялық тексерілген 200 науқастың архивтік биопсиялық материал</w:t>
      </w:r>
      <w:r w:rsidRPr="00700E1B">
        <w:rPr>
          <w:lang w:val="kk-KZ" w:eastAsia="en-US"/>
        </w:rPr>
        <w:t xml:space="preserve">дары </w:t>
      </w:r>
      <w:r w:rsidRPr="009A1318">
        <w:rPr>
          <w:lang w:val="kk-KZ" w:eastAsia="en-US"/>
        </w:rPr>
        <w:t xml:space="preserve">қызмет ретінде </w:t>
      </w:r>
      <w:r w:rsidRPr="00700E1B">
        <w:rPr>
          <w:lang w:val="kk-KZ" w:eastAsia="en-US"/>
        </w:rPr>
        <w:t>қолданылды</w:t>
      </w:r>
      <w:r w:rsidRPr="009A1318">
        <w:rPr>
          <w:lang w:val="kk-KZ" w:eastAsia="en-US"/>
        </w:rPr>
        <w:t>.</w:t>
      </w:r>
    </w:p>
    <w:p w:rsidR="00726E5F" w:rsidRPr="00700E1B" w:rsidRDefault="00726E5F" w:rsidP="00726E5F">
      <w:pPr>
        <w:pStyle w:val="aa"/>
        <w:spacing w:line="360" w:lineRule="auto"/>
        <w:ind w:left="0" w:firstLine="709"/>
        <w:jc w:val="both"/>
        <w:rPr>
          <w:color w:val="000000"/>
          <w:spacing w:val="2"/>
          <w:lang w:val="kk-KZ"/>
        </w:rPr>
      </w:pPr>
      <w:r w:rsidRPr="00762672">
        <w:rPr>
          <w:lang w:val="kk-KZ"/>
        </w:rPr>
        <w:t>Жұмыс мақсаты:</w:t>
      </w:r>
      <w:r w:rsidRPr="009A1318">
        <w:rPr>
          <w:i/>
          <w:lang w:val="kk-KZ"/>
        </w:rPr>
        <w:t xml:space="preserve"> </w:t>
      </w:r>
      <w:r w:rsidRPr="00700E1B">
        <w:rPr>
          <w:color w:val="000000"/>
          <w:spacing w:val="2"/>
          <w:lang w:val="kk-KZ"/>
        </w:rPr>
        <w:t>Бұл жобаның мақсаты - стратификация жүйесін дамыту мақсатында қалқанша безінің сараланған қатерлі ісігінің болжамды белгілерін анықтау болды.</w:t>
      </w:r>
    </w:p>
    <w:p w:rsidR="00726E5F" w:rsidRPr="00700E1B" w:rsidRDefault="00726E5F" w:rsidP="00726E5F">
      <w:pPr>
        <w:pStyle w:val="aa"/>
        <w:spacing w:line="360" w:lineRule="auto"/>
        <w:ind w:left="0" w:firstLine="709"/>
        <w:jc w:val="both"/>
        <w:rPr>
          <w:i/>
          <w:color w:val="000000"/>
          <w:lang w:val="kk-KZ"/>
        </w:rPr>
      </w:pPr>
      <w:r w:rsidRPr="00762672">
        <w:rPr>
          <w:color w:val="000000"/>
          <w:lang w:val="kk-KZ"/>
        </w:rPr>
        <w:t>Зерттеу әдістері</w:t>
      </w:r>
      <w:r w:rsidRPr="00700E1B">
        <w:rPr>
          <w:i/>
          <w:color w:val="000000"/>
          <w:lang w:val="kk-KZ"/>
        </w:rPr>
        <w:t xml:space="preserve">: </w:t>
      </w:r>
      <w:r w:rsidRPr="00700E1B">
        <w:rPr>
          <w:color w:val="000000"/>
          <w:lang w:val="kk-KZ"/>
        </w:rPr>
        <w:t>генетикалық талдау, реттілік.</w:t>
      </w:r>
    </w:p>
    <w:p w:rsidR="00726E5F" w:rsidRPr="00700E1B" w:rsidRDefault="00726E5F" w:rsidP="00726E5F">
      <w:pPr>
        <w:spacing w:line="360" w:lineRule="auto"/>
        <w:ind w:firstLine="709"/>
        <w:jc w:val="both"/>
        <w:rPr>
          <w:lang w:val="kk-KZ"/>
        </w:rPr>
      </w:pPr>
      <w:r w:rsidRPr="00762672">
        <w:rPr>
          <w:bCs/>
          <w:lang w:val="kk-KZ"/>
        </w:rPr>
        <w:t>Жұмыс нәтижелері және олардың жаңалығы</w:t>
      </w:r>
      <w:r w:rsidRPr="00700E1B">
        <w:rPr>
          <w:bCs/>
          <w:i/>
          <w:lang w:val="kk-KZ"/>
        </w:rPr>
        <w:t>:</w:t>
      </w:r>
      <w:r w:rsidRPr="00700E1B">
        <w:rPr>
          <w:bCs/>
          <w:lang w:val="kk-KZ"/>
        </w:rPr>
        <w:t xml:space="preserve"> </w:t>
      </w:r>
      <w:r w:rsidRPr="00700E1B">
        <w:rPr>
          <w:color w:val="000000"/>
          <w:lang w:val="kk-KZ"/>
        </w:rPr>
        <w:t xml:space="preserve">Таңдалған гендердің генетикалық анализі мен реттіліктің нәтижесінде, негізінен жоғары дифференциалданған қалқанша безінің қатерлі ісігі науқастарда </w:t>
      </w:r>
      <w:r w:rsidRPr="00700E1B">
        <w:rPr>
          <w:bCs/>
          <w:i/>
          <w:lang w:val="kk-KZ"/>
        </w:rPr>
        <w:t>PTEN</w:t>
      </w:r>
      <w:r w:rsidRPr="00700E1B">
        <w:rPr>
          <w:bCs/>
          <w:lang w:val="kk-KZ"/>
        </w:rPr>
        <w:t xml:space="preserve"> и </w:t>
      </w:r>
      <w:r w:rsidRPr="00700E1B">
        <w:rPr>
          <w:bCs/>
          <w:i/>
          <w:lang w:val="kk-KZ"/>
        </w:rPr>
        <w:t>TP53</w:t>
      </w:r>
      <w:r w:rsidRPr="00700E1B">
        <w:rPr>
          <w:bCs/>
          <w:lang w:val="kk-KZ"/>
        </w:rPr>
        <w:t xml:space="preserve">, </w:t>
      </w:r>
      <w:r w:rsidRPr="00700E1B">
        <w:rPr>
          <w:bCs/>
          <w:i/>
          <w:lang w:val="kk-KZ"/>
        </w:rPr>
        <w:t>AKT, BRAF, CTNNB1, EIF1AX, GNAS, HRAS, KRAS, NRAS, PIK3CA, RET, TERT, TSHR</w:t>
      </w:r>
      <w:r w:rsidRPr="00700E1B">
        <w:rPr>
          <w:color w:val="000000"/>
          <w:lang w:val="kk-KZ"/>
        </w:rPr>
        <w:t xml:space="preserve"> гендердің патологиялық зақымдану мутаци</w:t>
      </w:r>
      <w:r>
        <w:rPr>
          <w:color w:val="000000"/>
          <w:lang w:val="kk-KZ"/>
        </w:rPr>
        <w:t>ясы басым болатындығы анықталды</w:t>
      </w:r>
      <w:r>
        <w:rPr>
          <w:bCs/>
          <w:i/>
          <w:lang w:val="kk-KZ"/>
        </w:rPr>
        <w:t>.</w:t>
      </w:r>
      <w:r w:rsidRPr="00386E0E">
        <w:rPr>
          <w:bCs/>
          <w:i/>
          <w:lang w:val="kk-KZ"/>
        </w:rPr>
        <w:t xml:space="preserve"> </w:t>
      </w:r>
      <w:r w:rsidRPr="00700E1B">
        <w:rPr>
          <w:bCs/>
          <w:lang w:val="kk-KZ"/>
        </w:rPr>
        <w:t xml:space="preserve">Генетикалық зерттеулердің нәтижелері мен науқастардың клиникалық деректерін өңдеу кезінде AKT1, NRAS, TERT гендеріндегі мутациялар </w:t>
      </w:r>
      <w:r w:rsidRPr="00700E1B">
        <w:rPr>
          <w:color w:val="000000"/>
          <w:lang w:val="kk-KZ"/>
        </w:rPr>
        <w:t>жоғары дифференциалданған қалқанша безінің қатерлі ісігінің</w:t>
      </w:r>
      <w:r w:rsidRPr="00700E1B">
        <w:rPr>
          <w:bCs/>
          <w:lang w:val="kk-KZ"/>
        </w:rPr>
        <w:t xml:space="preserve"> қайталану қаупімен айтарлықтай байланысты екендігі анықталды (p &lt;0,05). BRAF, CTNNB1 гендеріндегі мутациялар - аралық тәуекелмен (p &lt;0,05), бұл рецидивтің болжам белгілері болуы мүмкін. Қалқанша безінің қатерлі ісігі диагнозы қойылған науқастардың жалпы бес жылдық өмір сүру деңгейі 90,7%, қайталанбастан жалпы бес жылдық өмір сүру деңгейі 83,6% құрады. Сонымен бірге гендерде мутациялардың болуына байланысты бес жылдық тіршілік етуді талдау NRAS генінде мутация болған жағдайда қайталанудан болатын өлім-жітімнің айтарлықтай жоғары қаупін көрсетті (рецидивсіз өмір сүру ұзақтығы 66,7% (p = 0,04))</w:t>
      </w:r>
      <w:r w:rsidRPr="00700E1B">
        <w:rPr>
          <w:lang w:val="kk-KZ"/>
        </w:rPr>
        <w:t>, AKT1 (</w:t>
      </w:r>
      <w:r w:rsidRPr="00700E1B">
        <w:rPr>
          <w:bCs/>
          <w:lang w:val="kk-KZ"/>
        </w:rPr>
        <w:t>рецидивсіз</w:t>
      </w:r>
      <w:r w:rsidRPr="00700E1B">
        <w:rPr>
          <w:lang w:val="kk-KZ"/>
        </w:rPr>
        <w:t xml:space="preserve"> өмір сүру коэффициенті 60,6% (p = 0,033)), TERT (</w:t>
      </w:r>
      <w:r w:rsidRPr="00700E1B">
        <w:rPr>
          <w:bCs/>
          <w:lang w:val="kk-KZ"/>
        </w:rPr>
        <w:t>рецидивсіз</w:t>
      </w:r>
      <w:r w:rsidRPr="00700E1B">
        <w:rPr>
          <w:lang w:val="kk-KZ"/>
        </w:rPr>
        <w:t xml:space="preserve"> өмір сүру коэффициенті 33,3% (p = 0,0083)), BRAF (жалпы өмір сүру деңгейі 77,5% (p = 0,039), CTNNB1 (жалпы өмір сүру ұзақтығы 79,3% (0,055)). Жоғарыда айтылғандарды ескере отырып, біз VDTC бар науқастарда AKT1, NRAS, TERT гендерінде мутациялардың болуы жоғары қайталану қаупімен тікелей байланысты деген қорытындыға келдік</w:t>
      </w:r>
      <w:r w:rsidRPr="00700E1B">
        <w:rPr>
          <w:bCs/>
          <w:lang w:val="kk-KZ"/>
        </w:rPr>
        <w:t>.  BRAF, CTNNB1 гендеріндегі мутацияның болуы пациенттердің осы тобында рецидивтің аралық қаупімен байланысты, бұл оларды рецидив қаупінің болжамды белгілері ретінде қолдануға және оларды стратификация жүйесіне қосуға мүмкіндік береді.</w:t>
      </w:r>
    </w:p>
    <w:p w:rsidR="00726E5F" w:rsidRPr="00700E1B" w:rsidRDefault="00726E5F" w:rsidP="00726E5F">
      <w:pPr>
        <w:pStyle w:val="35"/>
        <w:spacing w:after="0" w:line="360" w:lineRule="auto"/>
        <w:ind w:left="0" w:firstLine="709"/>
        <w:jc w:val="both"/>
        <w:rPr>
          <w:rFonts w:ascii="Times New Roman" w:hAnsi="Times New Roman"/>
          <w:color w:val="222222"/>
          <w:sz w:val="24"/>
          <w:szCs w:val="24"/>
          <w:lang w:val="kk-KZ"/>
        </w:rPr>
      </w:pPr>
      <w:r w:rsidRPr="00700E1B">
        <w:rPr>
          <w:rFonts w:ascii="Times New Roman" w:hAnsi="Times New Roman"/>
          <w:sz w:val="24"/>
          <w:szCs w:val="24"/>
          <w:lang w:val="kk-KZ"/>
        </w:rPr>
        <w:t xml:space="preserve"> </w:t>
      </w:r>
      <w:r>
        <w:rPr>
          <w:rStyle w:val="s0"/>
          <w:sz w:val="24"/>
          <w:szCs w:val="24"/>
          <w:lang w:val="kk-KZ"/>
        </w:rPr>
        <w:t>Бұл зерттеудің жаңалығы–</w:t>
      </w:r>
      <w:r w:rsidRPr="00700E1B">
        <w:rPr>
          <w:rStyle w:val="s0"/>
          <w:sz w:val="24"/>
          <w:szCs w:val="24"/>
          <w:lang w:val="kk-KZ"/>
        </w:rPr>
        <w:t xml:space="preserve">Қазақстанда алғаш рет қалқанша безінің жоғары дифференциалданған қатерлі ісігінің қайталануының жоғары және аралық қаупін </w:t>
      </w:r>
      <w:r w:rsidRPr="00700E1B">
        <w:rPr>
          <w:rStyle w:val="s0"/>
          <w:sz w:val="24"/>
          <w:szCs w:val="24"/>
          <w:lang w:val="kk-KZ"/>
        </w:rPr>
        <w:lastRenderedPageBreak/>
        <w:t xml:space="preserve">анықтауға арналған маңызды гендер мен тиімді маркерлердің тізімі анықталғандығында, сонымен қатар қайталану қаупін стратификациялаудың терең жүйесі жасалғандығында. </w:t>
      </w:r>
    </w:p>
    <w:p w:rsidR="00726E5F" w:rsidRPr="00700E1B" w:rsidRDefault="00726E5F" w:rsidP="00726E5F">
      <w:pPr>
        <w:pStyle w:val="35"/>
        <w:spacing w:after="0" w:line="360" w:lineRule="auto"/>
        <w:ind w:left="0" w:firstLine="709"/>
        <w:jc w:val="both"/>
        <w:rPr>
          <w:rFonts w:ascii="Times New Roman" w:hAnsi="Times New Roman"/>
          <w:sz w:val="24"/>
          <w:szCs w:val="24"/>
          <w:lang w:val="kk-KZ"/>
        </w:rPr>
      </w:pPr>
      <w:r w:rsidRPr="00762672">
        <w:rPr>
          <w:rFonts w:ascii="Times New Roman" w:hAnsi="Times New Roman"/>
          <w:color w:val="000000"/>
          <w:sz w:val="24"/>
          <w:szCs w:val="24"/>
          <w:lang w:val="kk-KZ"/>
        </w:rPr>
        <w:t>Негізгі жобалық, технологиялық және техникалық және пайдалану сипаттамалары:</w:t>
      </w:r>
      <w:r w:rsidRPr="00700E1B">
        <w:rPr>
          <w:rFonts w:ascii="Times New Roman" w:hAnsi="Times New Roman"/>
          <w:i/>
          <w:color w:val="000000"/>
          <w:sz w:val="24"/>
          <w:szCs w:val="24"/>
          <w:lang w:val="kk-KZ"/>
        </w:rPr>
        <w:t xml:space="preserve"> </w:t>
      </w:r>
      <w:r w:rsidRPr="00700E1B">
        <w:rPr>
          <w:rStyle w:val="s0"/>
          <w:sz w:val="24"/>
          <w:szCs w:val="24"/>
          <w:lang w:val="kk-KZ"/>
        </w:rPr>
        <w:t xml:space="preserve">жоғары дифференциалданған қатерлі ісігі диагнозымен </w:t>
      </w:r>
      <w:r w:rsidRPr="00700E1B">
        <w:rPr>
          <w:rFonts w:ascii="Times New Roman" w:hAnsi="Times New Roman"/>
          <w:sz w:val="24"/>
          <w:szCs w:val="24"/>
          <w:lang w:val="kk-KZ"/>
        </w:rPr>
        <w:t>науқастардағы емдеу тәсілін жекешелендіру.</w:t>
      </w:r>
    </w:p>
    <w:p w:rsidR="00726E5F" w:rsidRPr="00700E1B" w:rsidRDefault="00726E5F" w:rsidP="00726E5F">
      <w:pPr>
        <w:tabs>
          <w:tab w:val="num" w:pos="0"/>
        </w:tabs>
        <w:spacing w:line="360" w:lineRule="auto"/>
        <w:ind w:firstLine="709"/>
        <w:jc w:val="both"/>
        <w:rPr>
          <w:lang w:val="kk-KZ"/>
        </w:rPr>
      </w:pPr>
      <w:r w:rsidRPr="00762672">
        <w:rPr>
          <w:bCs/>
          <w:lang w:val="kk-KZ"/>
        </w:rPr>
        <w:t xml:space="preserve">Іске асыру дәрежесі: </w:t>
      </w:r>
      <w:r w:rsidRPr="00567719">
        <w:rPr>
          <w:lang w:val="kk-KZ"/>
        </w:rPr>
        <w:t>Жасалған әдіс Қазақ онкология және радиология ғылыми-зерттеу институтының клиникалық бөлімшелерінің тәжірибесіне және ҚазМҰУ-дың гематология курсы бар Қазақ ұлттық медицина университетінің онкология кафедрасының, онкология кафедрасының оқу процесіне енгізілді.</w:t>
      </w:r>
      <w:r w:rsidRPr="00700E1B">
        <w:rPr>
          <w:lang w:val="kk-KZ"/>
        </w:rPr>
        <w:t xml:space="preserve">  </w:t>
      </w:r>
    </w:p>
    <w:p w:rsidR="00726E5F" w:rsidRPr="00700E1B" w:rsidRDefault="00726E5F" w:rsidP="00726E5F">
      <w:pPr>
        <w:pStyle w:val="af4"/>
        <w:spacing w:line="360" w:lineRule="auto"/>
        <w:ind w:firstLine="709"/>
        <w:rPr>
          <w:i/>
          <w:szCs w:val="24"/>
          <w:lang w:val="kk-KZ"/>
        </w:rPr>
      </w:pPr>
      <w:r w:rsidRPr="00762672">
        <w:rPr>
          <w:szCs w:val="24"/>
          <w:lang w:val="kk-KZ"/>
        </w:rPr>
        <w:t>Зерттеу нәтижелерін енгізу бойынша ұсыныстар немесе енгізу нәтижелері:</w:t>
      </w:r>
      <w:r w:rsidRPr="00700E1B">
        <w:rPr>
          <w:i/>
          <w:szCs w:val="24"/>
          <w:lang w:val="kk-KZ"/>
        </w:rPr>
        <w:t xml:space="preserve"> </w:t>
      </w:r>
      <w:r w:rsidRPr="00700E1B">
        <w:rPr>
          <w:szCs w:val="24"/>
          <w:lang w:val="kk-KZ"/>
        </w:rPr>
        <w:t xml:space="preserve">Қазақстан Республикасында қалқанша безінің жоғары дифференциалданған қатерлі ісігі бар науқастарды диагностикалау мен емдеудің клиникалық хаттамаларын енгізу ұсынылады. </w:t>
      </w:r>
      <w:r w:rsidRPr="00700E1B">
        <w:rPr>
          <w:i/>
          <w:szCs w:val="24"/>
          <w:lang w:val="kk-KZ"/>
        </w:rPr>
        <w:t xml:space="preserve">   </w:t>
      </w:r>
    </w:p>
    <w:p w:rsidR="00726E5F" w:rsidRPr="00700E1B" w:rsidRDefault="00726E5F" w:rsidP="00726E5F">
      <w:pPr>
        <w:pStyle w:val="af4"/>
        <w:spacing w:line="360" w:lineRule="auto"/>
        <w:ind w:firstLine="709"/>
        <w:rPr>
          <w:szCs w:val="24"/>
          <w:lang w:val="kk-KZ"/>
        </w:rPr>
      </w:pPr>
      <w:proofErr w:type="spellStart"/>
      <w:r w:rsidRPr="00762672">
        <w:rPr>
          <w:szCs w:val="24"/>
        </w:rPr>
        <w:t>Қолдану</w:t>
      </w:r>
      <w:proofErr w:type="spellEnd"/>
      <w:r w:rsidRPr="00762672">
        <w:rPr>
          <w:szCs w:val="24"/>
        </w:rPr>
        <w:t xml:space="preserve"> </w:t>
      </w:r>
      <w:proofErr w:type="spellStart"/>
      <w:r w:rsidRPr="00762672">
        <w:rPr>
          <w:szCs w:val="24"/>
        </w:rPr>
        <w:t>саласы</w:t>
      </w:r>
      <w:proofErr w:type="spellEnd"/>
      <w:r w:rsidRPr="00762672">
        <w:rPr>
          <w:szCs w:val="24"/>
        </w:rPr>
        <w:t>:</w:t>
      </w:r>
      <w:r w:rsidRPr="00700E1B">
        <w:rPr>
          <w:szCs w:val="24"/>
        </w:rPr>
        <w:t xml:space="preserve"> </w:t>
      </w:r>
      <w:proofErr w:type="spellStart"/>
      <w:r w:rsidRPr="00700E1B">
        <w:rPr>
          <w:szCs w:val="24"/>
        </w:rPr>
        <w:t>клиникалық</w:t>
      </w:r>
      <w:proofErr w:type="spellEnd"/>
      <w:r w:rsidRPr="00700E1B">
        <w:rPr>
          <w:szCs w:val="24"/>
        </w:rPr>
        <w:t xml:space="preserve"> онкология, </w:t>
      </w:r>
      <w:proofErr w:type="gramStart"/>
      <w:r w:rsidRPr="00700E1B">
        <w:rPr>
          <w:szCs w:val="24"/>
        </w:rPr>
        <w:t xml:space="preserve">бас </w:t>
      </w:r>
      <w:proofErr w:type="spellStart"/>
      <w:r w:rsidRPr="00700E1B">
        <w:rPr>
          <w:szCs w:val="24"/>
        </w:rPr>
        <w:t>ж</w:t>
      </w:r>
      <w:proofErr w:type="gramEnd"/>
      <w:r w:rsidRPr="00700E1B">
        <w:rPr>
          <w:szCs w:val="24"/>
        </w:rPr>
        <w:t>әне</w:t>
      </w:r>
      <w:proofErr w:type="spellEnd"/>
      <w:r w:rsidRPr="00700E1B">
        <w:rPr>
          <w:szCs w:val="24"/>
        </w:rPr>
        <w:t xml:space="preserve"> </w:t>
      </w:r>
      <w:proofErr w:type="spellStart"/>
      <w:r w:rsidRPr="00700E1B">
        <w:rPr>
          <w:szCs w:val="24"/>
        </w:rPr>
        <w:t>мойын</w:t>
      </w:r>
      <w:proofErr w:type="spellEnd"/>
      <w:r w:rsidRPr="00700E1B">
        <w:rPr>
          <w:szCs w:val="24"/>
        </w:rPr>
        <w:t xml:space="preserve"> </w:t>
      </w:r>
      <w:proofErr w:type="spellStart"/>
      <w:r w:rsidRPr="00700E1B">
        <w:rPr>
          <w:szCs w:val="24"/>
        </w:rPr>
        <w:t>ісіктері</w:t>
      </w:r>
      <w:proofErr w:type="spellEnd"/>
      <w:r w:rsidRPr="00700E1B">
        <w:rPr>
          <w:szCs w:val="24"/>
        </w:rPr>
        <w:t>, эндокринология.</w:t>
      </w:r>
    </w:p>
    <w:p w:rsidR="00726E5F" w:rsidRPr="00700E1B" w:rsidRDefault="00726E5F" w:rsidP="00726E5F">
      <w:pPr>
        <w:shd w:val="clear" w:color="auto" w:fill="FFFFFF" w:themeFill="background1"/>
        <w:spacing w:line="360" w:lineRule="auto"/>
        <w:ind w:firstLine="709"/>
        <w:jc w:val="both"/>
        <w:rPr>
          <w:bCs/>
          <w:color w:val="1E1E1E"/>
          <w:lang w:val="kk-KZ"/>
        </w:rPr>
      </w:pPr>
      <w:r w:rsidRPr="00762672">
        <w:rPr>
          <w:lang w:val="kk-KZ"/>
        </w:rPr>
        <w:t>Жұмыстың маңыздылығы:</w:t>
      </w:r>
      <w:r w:rsidRPr="00700E1B">
        <w:rPr>
          <w:i/>
          <w:lang w:val="kk-KZ"/>
        </w:rPr>
        <w:t xml:space="preserve"> </w:t>
      </w:r>
      <w:r w:rsidRPr="00700E1B">
        <w:rPr>
          <w:color w:val="222222"/>
          <w:lang w:val="kk-KZ"/>
        </w:rPr>
        <w:t xml:space="preserve">Біздің жұмысымыздың нәтижесінде стратификацияның неғұрлым терең жүйесі жасалды, соның ішінде AKT1, BRAF, CTNNB1, NRAS, TERT гендеріндегі мутациялардың молекулалық-генетикалық зерттеулері, бұл </w:t>
      </w:r>
      <w:r w:rsidRPr="00700E1B">
        <w:rPr>
          <w:bCs/>
          <w:color w:val="1E1E1E"/>
          <w:lang w:val="kk-KZ"/>
        </w:rPr>
        <w:t xml:space="preserve">науқастарды прогрессия қаупі бар топтарға дұрыс бөлуге мүмкіндік береді, науқастарды мүмкіндігінше жеке емдеуге және радионуклидті терапияның агрессивті әдістерін тек оларға шынымен мұқтаж науқастарға қолдану.  </w:t>
      </w:r>
    </w:p>
    <w:p w:rsidR="00726E5F" w:rsidRPr="00700E1B" w:rsidRDefault="00726E5F" w:rsidP="00726E5F">
      <w:pPr>
        <w:pStyle w:val="af4"/>
        <w:spacing w:line="360" w:lineRule="auto"/>
        <w:ind w:firstLine="709"/>
        <w:rPr>
          <w:szCs w:val="24"/>
          <w:lang w:val="kk-KZ"/>
        </w:rPr>
      </w:pPr>
      <w:r w:rsidRPr="00762672">
        <w:rPr>
          <w:szCs w:val="24"/>
          <w:lang w:val="kk-KZ"/>
        </w:rPr>
        <w:t xml:space="preserve">Зерттеу объектісін дамыту бойынша болжамдық ұсыныстар: </w:t>
      </w:r>
      <w:r w:rsidRPr="00700E1B">
        <w:rPr>
          <w:szCs w:val="24"/>
          <w:lang w:val="kk-KZ"/>
        </w:rPr>
        <w:t>келесі кезең тест жүйесін әзірлеу және тестілеу болады.</w:t>
      </w:r>
    </w:p>
    <w:p w:rsidR="00726E5F" w:rsidRPr="00E2110C" w:rsidRDefault="00726E5F" w:rsidP="00843DDE">
      <w:pPr>
        <w:widowControl w:val="0"/>
        <w:spacing w:line="360" w:lineRule="auto"/>
        <w:ind w:firstLine="567"/>
        <w:contextualSpacing/>
        <w:jc w:val="center"/>
        <w:outlineLvl w:val="0"/>
        <w:rPr>
          <w:b/>
          <w:lang w:val="kk-KZ"/>
        </w:rPr>
      </w:pPr>
    </w:p>
    <w:p w:rsidR="00726E5F" w:rsidRPr="00E2110C" w:rsidRDefault="00726E5F" w:rsidP="00843DDE">
      <w:pPr>
        <w:widowControl w:val="0"/>
        <w:spacing w:line="360" w:lineRule="auto"/>
        <w:ind w:firstLine="567"/>
        <w:contextualSpacing/>
        <w:jc w:val="center"/>
        <w:outlineLvl w:val="0"/>
        <w:rPr>
          <w:b/>
          <w:lang w:val="kk-KZ"/>
        </w:rPr>
      </w:pPr>
    </w:p>
    <w:p w:rsidR="00726E5F" w:rsidRPr="00E2110C" w:rsidRDefault="00726E5F" w:rsidP="00843DDE">
      <w:pPr>
        <w:widowControl w:val="0"/>
        <w:spacing w:line="360" w:lineRule="auto"/>
        <w:ind w:firstLine="567"/>
        <w:contextualSpacing/>
        <w:jc w:val="center"/>
        <w:outlineLvl w:val="0"/>
        <w:rPr>
          <w:b/>
          <w:lang w:val="kk-KZ"/>
        </w:rPr>
      </w:pPr>
    </w:p>
    <w:p w:rsidR="00726E5F" w:rsidRPr="00E2110C" w:rsidRDefault="00726E5F" w:rsidP="00843DDE">
      <w:pPr>
        <w:widowControl w:val="0"/>
        <w:spacing w:line="360" w:lineRule="auto"/>
        <w:ind w:firstLine="567"/>
        <w:contextualSpacing/>
        <w:jc w:val="center"/>
        <w:outlineLvl w:val="0"/>
        <w:rPr>
          <w:b/>
          <w:lang w:val="kk-KZ"/>
        </w:rPr>
      </w:pPr>
    </w:p>
    <w:p w:rsidR="00726E5F" w:rsidRPr="00E2110C" w:rsidRDefault="00726E5F" w:rsidP="00843DDE">
      <w:pPr>
        <w:widowControl w:val="0"/>
        <w:spacing w:line="360" w:lineRule="auto"/>
        <w:ind w:firstLine="567"/>
        <w:contextualSpacing/>
        <w:jc w:val="center"/>
        <w:outlineLvl w:val="0"/>
        <w:rPr>
          <w:b/>
          <w:lang w:val="kk-KZ"/>
        </w:rPr>
      </w:pPr>
    </w:p>
    <w:p w:rsidR="00726E5F" w:rsidRPr="00E2110C" w:rsidRDefault="00726E5F" w:rsidP="00843DDE">
      <w:pPr>
        <w:widowControl w:val="0"/>
        <w:spacing w:line="360" w:lineRule="auto"/>
        <w:ind w:firstLine="567"/>
        <w:contextualSpacing/>
        <w:jc w:val="center"/>
        <w:outlineLvl w:val="0"/>
        <w:rPr>
          <w:b/>
          <w:lang w:val="kk-KZ"/>
        </w:rPr>
      </w:pPr>
    </w:p>
    <w:p w:rsidR="00726E5F" w:rsidRPr="00E2110C" w:rsidRDefault="00726E5F" w:rsidP="00843DDE">
      <w:pPr>
        <w:widowControl w:val="0"/>
        <w:spacing w:line="360" w:lineRule="auto"/>
        <w:ind w:firstLine="567"/>
        <w:contextualSpacing/>
        <w:jc w:val="center"/>
        <w:outlineLvl w:val="0"/>
        <w:rPr>
          <w:b/>
          <w:lang w:val="kk-KZ"/>
        </w:rPr>
      </w:pPr>
    </w:p>
    <w:p w:rsidR="00726E5F" w:rsidRPr="00E2110C" w:rsidRDefault="00726E5F" w:rsidP="00843DDE">
      <w:pPr>
        <w:widowControl w:val="0"/>
        <w:spacing w:line="360" w:lineRule="auto"/>
        <w:ind w:firstLine="567"/>
        <w:contextualSpacing/>
        <w:jc w:val="center"/>
        <w:outlineLvl w:val="0"/>
        <w:rPr>
          <w:b/>
          <w:lang w:val="kk-KZ"/>
        </w:rPr>
      </w:pPr>
    </w:p>
    <w:p w:rsidR="00726E5F" w:rsidRPr="00E2110C" w:rsidRDefault="00726E5F" w:rsidP="00843DDE">
      <w:pPr>
        <w:widowControl w:val="0"/>
        <w:spacing w:line="360" w:lineRule="auto"/>
        <w:ind w:firstLine="567"/>
        <w:contextualSpacing/>
        <w:jc w:val="center"/>
        <w:outlineLvl w:val="0"/>
        <w:rPr>
          <w:b/>
          <w:lang w:val="kk-KZ"/>
        </w:rPr>
      </w:pPr>
    </w:p>
    <w:p w:rsidR="00726E5F" w:rsidRPr="00E2110C" w:rsidRDefault="00726E5F" w:rsidP="00843DDE">
      <w:pPr>
        <w:widowControl w:val="0"/>
        <w:spacing w:line="360" w:lineRule="auto"/>
        <w:ind w:firstLine="567"/>
        <w:contextualSpacing/>
        <w:jc w:val="center"/>
        <w:outlineLvl w:val="0"/>
        <w:rPr>
          <w:b/>
          <w:lang w:val="kk-KZ"/>
        </w:rPr>
      </w:pPr>
    </w:p>
    <w:p w:rsidR="00726E5F" w:rsidRPr="00E2110C" w:rsidRDefault="00726E5F" w:rsidP="00843DDE">
      <w:pPr>
        <w:widowControl w:val="0"/>
        <w:spacing w:line="360" w:lineRule="auto"/>
        <w:ind w:firstLine="567"/>
        <w:contextualSpacing/>
        <w:jc w:val="center"/>
        <w:outlineLvl w:val="0"/>
        <w:rPr>
          <w:b/>
          <w:lang w:val="kk-KZ"/>
        </w:rPr>
      </w:pPr>
    </w:p>
    <w:p w:rsidR="00726E5F" w:rsidRPr="00E2110C" w:rsidRDefault="00726E5F" w:rsidP="00843DDE">
      <w:pPr>
        <w:widowControl w:val="0"/>
        <w:spacing w:line="360" w:lineRule="auto"/>
        <w:ind w:firstLine="567"/>
        <w:contextualSpacing/>
        <w:jc w:val="center"/>
        <w:outlineLvl w:val="0"/>
        <w:rPr>
          <w:b/>
          <w:lang w:val="kk-KZ"/>
        </w:rPr>
      </w:pPr>
    </w:p>
    <w:p w:rsidR="00726E5F" w:rsidRPr="00E2110C" w:rsidRDefault="00726E5F" w:rsidP="00843DDE">
      <w:pPr>
        <w:widowControl w:val="0"/>
        <w:spacing w:line="360" w:lineRule="auto"/>
        <w:ind w:firstLine="567"/>
        <w:contextualSpacing/>
        <w:jc w:val="center"/>
        <w:outlineLvl w:val="0"/>
        <w:rPr>
          <w:b/>
          <w:lang w:val="kk-KZ"/>
        </w:rPr>
      </w:pPr>
    </w:p>
    <w:p w:rsidR="00726E5F" w:rsidRPr="00E2110C" w:rsidRDefault="00726E5F" w:rsidP="00843DDE">
      <w:pPr>
        <w:widowControl w:val="0"/>
        <w:spacing w:line="360" w:lineRule="auto"/>
        <w:ind w:firstLine="567"/>
        <w:contextualSpacing/>
        <w:jc w:val="center"/>
        <w:outlineLvl w:val="0"/>
        <w:rPr>
          <w:b/>
          <w:lang w:val="kk-KZ"/>
        </w:rPr>
      </w:pPr>
    </w:p>
    <w:p w:rsidR="00726E5F" w:rsidRPr="00E2110C" w:rsidRDefault="00726E5F" w:rsidP="00843DDE">
      <w:pPr>
        <w:widowControl w:val="0"/>
        <w:spacing w:line="360" w:lineRule="auto"/>
        <w:ind w:firstLine="567"/>
        <w:contextualSpacing/>
        <w:jc w:val="center"/>
        <w:outlineLvl w:val="0"/>
        <w:rPr>
          <w:b/>
          <w:lang w:val="kk-KZ"/>
        </w:rPr>
      </w:pPr>
    </w:p>
    <w:p w:rsidR="00731845" w:rsidRPr="00C7692B" w:rsidRDefault="00731845" w:rsidP="00843DDE">
      <w:pPr>
        <w:widowControl w:val="0"/>
        <w:spacing w:line="360" w:lineRule="auto"/>
        <w:ind w:firstLine="567"/>
        <w:contextualSpacing/>
        <w:jc w:val="center"/>
        <w:outlineLvl w:val="0"/>
        <w:rPr>
          <w:b/>
          <w:lang w:val="en-US"/>
        </w:rPr>
      </w:pPr>
      <w:r w:rsidRPr="00C7692B">
        <w:rPr>
          <w:b/>
          <w:lang w:val="en-US"/>
        </w:rPr>
        <w:lastRenderedPageBreak/>
        <w:t>ESSAY</w:t>
      </w:r>
    </w:p>
    <w:p w:rsidR="00731845" w:rsidRPr="007320A2" w:rsidRDefault="00731845" w:rsidP="00731845">
      <w:pPr>
        <w:spacing w:line="360" w:lineRule="auto"/>
        <w:ind w:firstLine="567"/>
        <w:jc w:val="both"/>
        <w:rPr>
          <w:bCs/>
          <w:lang w:val="en-US"/>
        </w:rPr>
      </w:pPr>
      <w:r>
        <w:rPr>
          <w:bCs/>
          <w:lang w:val="en-US"/>
        </w:rPr>
        <w:t>Report</w:t>
      </w:r>
      <w:r w:rsidR="00E96F1C">
        <w:rPr>
          <w:bCs/>
          <w:lang w:val="en-US"/>
        </w:rPr>
        <w:t xml:space="preserve"> 73</w:t>
      </w:r>
      <w:r w:rsidRPr="007320A2">
        <w:rPr>
          <w:bCs/>
          <w:lang w:val="en-US"/>
        </w:rPr>
        <w:t xml:space="preserve"> </w:t>
      </w:r>
      <w:r>
        <w:rPr>
          <w:bCs/>
          <w:lang w:val="en-US"/>
        </w:rPr>
        <w:t>p</w:t>
      </w:r>
      <w:proofErr w:type="gramStart"/>
      <w:r w:rsidRPr="007320A2">
        <w:rPr>
          <w:bCs/>
          <w:lang w:val="en-US"/>
        </w:rPr>
        <w:t>. ,</w:t>
      </w:r>
      <w:proofErr w:type="gramEnd"/>
      <w:r w:rsidRPr="007320A2">
        <w:rPr>
          <w:bCs/>
          <w:lang w:val="en-US"/>
        </w:rPr>
        <w:t xml:space="preserve"> 5  </w:t>
      </w:r>
      <w:r>
        <w:rPr>
          <w:bCs/>
          <w:lang w:val="en-US"/>
        </w:rPr>
        <w:t>table</w:t>
      </w:r>
      <w:r w:rsidRPr="007320A2">
        <w:rPr>
          <w:bCs/>
          <w:lang w:val="en-US"/>
        </w:rPr>
        <w:t xml:space="preserve">., 10 </w:t>
      </w:r>
      <w:r>
        <w:rPr>
          <w:bCs/>
          <w:lang w:val="en-US"/>
        </w:rPr>
        <w:t>pic</w:t>
      </w:r>
      <w:r w:rsidR="00725059">
        <w:rPr>
          <w:bCs/>
          <w:lang w:val="en-US"/>
        </w:rPr>
        <w:t>, 24</w:t>
      </w:r>
      <w:r w:rsidRPr="007320A2">
        <w:rPr>
          <w:bCs/>
          <w:lang w:val="en-US"/>
        </w:rPr>
        <w:t xml:space="preserve"> </w:t>
      </w:r>
      <w:r>
        <w:rPr>
          <w:bCs/>
          <w:lang w:val="en-US"/>
        </w:rPr>
        <w:t>sources</w:t>
      </w:r>
      <w:r w:rsidRPr="007320A2">
        <w:rPr>
          <w:color w:val="000000"/>
          <w:lang w:val="en-US"/>
        </w:rPr>
        <w:t>,</w:t>
      </w:r>
      <w:r w:rsidR="00725059">
        <w:rPr>
          <w:bCs/>
          <w:lang w:val="en-US"/>
        </w:rPr>
        <w:t xml:space="preserve">  8</w:t>
      </w:r>
      <w:r w:rsidRPr="007320A2">
        <w:rPr>
          <w:bCs/>
          <w:lang w:val="en-US"/>
        </w:rPr>
        <w:t xml:space="preserve"> </w:t>
      </w:r>
      <w:r>
        <w:rPr>
          <w:bCs/>
          <w:lang w:val="en-US"/>
        </w:rPr>
        <w:t>attachment</w:t>
      </w:r>
      <w:r w:rsidRPr="007320A2">
        <w:rPr>
          <w:bCs/>
          <w:lang w:val="en-US"/>
        </w:rPr>
        <w:t>.</w:t>
      </w:r>
    </w:p>
    <w:p w:rsidR="00731845" w:rsidRPr="007320A2" w:rsidRDefault="00731845" w:rsidP="00731845">
      <w:pPr>
        <w:pStyle w:val="af4"/>
        <w:spacing w:line="360" w:lineRule="auto"/>
        <w:ind w:firstLine="567"/>
        <w:rPr>
          <w:szCs w:val="24"/>
          <w:lang w:val="en-US"/>
        </w:rPr>
      </w:pPr>
      <w:r>
        <w:rPr>
          <w:bCs/>
          <w:szCs w:val="24"/>
          <w:lang w:val="en-US"/>
        </w:rPr>
        <w:t>Key</w:t>
      </w:r>
      <w:r w:rsidRPr="007320A2">
        <w:rPr>
          <w:bCs/>
          <w:szCs w:val="24"/>
          <w:lang w:val="en-US"/>
        </w:rPr>
        <w:t xml:space="preserve"> </w:t>
      </w:r>
      <w:r>
        <w:rPr>
          <w:bCs/>
          <w:szCs w:val="24"/>
          <w:lang w:val="en-US"/>
        </w:rPr>
        <w:t>words</w:t>
      </w:r>
      <w:r w:rsidRPr="007320A2">
        <w:rPr>
          <w:bCs/>
          <w:szCs w:val="24"/>
          <w:lang w:val="en-US"/>
        </w:rPr>
        <w:t xml:space="preserve">: THYROID CANCER, GENETIC MUTATIONS, IN HIGHLY DIFFERENTIATED THYROID CANCER, STRATIFICATION, GENETIC ANALYSIS. </w:t>
      </w:r>
    </w:p>
    <w:p w:rsidR="00731845" w:rsidRPr="007320A2" w:rsidRDefault="00731845" w:rsidP="00731845">
      <w:pPr>
        <w:spacing w:line="360" w:lineRule="auto"/>
        <w:ind w:firstLine="567"/>
        <w:jc w:val="both"/>
        <w:rPr>
          <w:lang w:val="en-US" w:eastAsia="en-US"/>
        </w:rPr>
      </w:pPr>
      <w:r w:rsidRPr="007320A2">
        <w:rPr>
          <w:lang w:val="en-US"/>
        </w:rPr>
        <w:t>The object of the study was archival biopsy material of 200 patients with morphologically verified papillary and follicular thyroid cancer treated in 2012-2015</w:t>
      </w:r>
      <w:r w:rsidRPr="007320A2">
        <w:rPr>
          <w:lang w:val="en-US" w:eastAsia="en-US"/>
        </w:rPr>
        <w:t>.</w:t>
      </w:r>
    </w:p>
    <w:p w:rsidR="00843DDE" w:rsidRDefault="00843DDE" w:rsidP="00731845">
      <w:pPr>
        <w:tabs>
          <w:tab w:val="center" w:pos="9214"/>
        </w:tabs>
        <w:spacing w:line="360" w:lineRule="auto"/>
        <w:ind w:firstLine="567"/>
        <w:contextualSpacing/>
        <w:jc w:val="both"/>
        <w:rPr>
          <w:lang w:val="en-US"/>
        </w:rPr>
      </w:pPr>
      <w:r w:rsidRPr="00843DDE">
        <w:rPr>
          <w:lang w:val="en-US"/>
        </w:rPr>
        <w:t xml:space="preserve">Purpose of the work - The purpose of this project is to identify prognostic markers of differentiated thyroid cancer in order to develop a stratification system </w:t>
      </w:r>
      <w:r>
        <w:rPr>
          <w:lang w:val="en-US"/>
        </w:rPr>
        <w:t xml:space="preserve">with </w:t>
      </w:r>
      <w:r w:rsidRPr="00843DDE">
        <w:rPr>
          <w:lang w:val="en-US"/>
        </w:rPr>
        <w:t>taking into account the characteristics of the Kazakhstan population.</w:t>
      </w:r>
      <w:r>
        <w:rPr>
          <w:lang w:val="en-US"/>
        </w:rPr>
        <w:t xml:space="preserve"> </w:t>
      </w:r>
    </w:p>
    <w:p w:rsidR="00731845" w:rsidRPr="000C4CA4" w:rsidRDefault="00731845" w:rsidP="00731845">
      <w:pPr>
        <w:tabs>
          <w:tab w:val="center" w:pos="9214"/>
        </w:tabs>
        <w:spacing w:line="360" w:lineRule="auto"/>
        <w:ind w:firstLine="567"/>
        <w:contextualSpacing/>
        <w:jc w:val="both"/>
        <w:rPr>
          <w:color w:val="000000"/>
          <w:lang w:val="kk-KZ"/>
        </w:rPr>
      </w:pPr>
      <w:r w:rsidRPr="007320A2">
        <w:rPr>
          <w:color w:val="000000"/>
          <w:lang w:val="en-US"/>
        </w:rPr>
        <w:t>Research methods: genetic analysis, sequencing.</w:t>
      </w:r>
    </w:p>
    <w:p w:rsidR="00731845" w:rsidRPr="007320A2" w:rsidRDefault="00731845" w:rsidP="00731845">
      <w:pPr>
        <w:spacing w:line="360" w:lineRule="auto"/>
        <w:ind w:firstLine="567"/>
        <w:jc w:val="both"/>
        <w:rPr>
          <w:color w:val="222222"/>
          <w:shd w:val="clear" w:color="auto" w:fill="FFFFFF"/>
          <w:lang w:val="en-US"/>
        </w:rPr>
      </w:pPr>
      <w:r w:rsidRPr="007320A2">
        <w:rPr>
          <w:bCs/>
          <w:lang w:val="kk-KZ"/>
        </w:rPr>
        <w:t>Results of the work and their novelty: As a result of genetic analysis and sequencing of the selected genes, it was revealed that, mainly in patients with thyroid thyroid cancer, pathological damaging mutations in the PTEN and TP53, AKT, BRAF, CTNNB1, EIF1AX, GNAS, HRAS, KRAS, NRAS genes prevailed, PIK3CA, RET, TERT, TSHR.</w:t>
      </w:r>
      <w:r>
        <w:rPr>
          <w:bCs/>
          <w:lang w:val="en-US"/>
        </w:rPr>
        <w:t xml:space="preserve"> </w:t>
      </w:r>
      <w:r w:rsidRPr="007320A2">
        <w:rPr>
          <w:bCs/>
          <w:lang w:val="kk-KZ"/>
        </w:rPr>
        <w:t>When processing the results of genetic research and clinical data of patients, it was revealed that mutations in the genes AKT1, NRAS, TERT are significantly associated with a high risk of recurrent VDTC (p &lt;0.05)</w:t>
      </w:r>
      <w:r w:rsidRPr="007320A2">
        <w:rPr>
          <w:color w:val="222222"/>
          <w:shd w:val="clear" w:color="auto" w:fill="FFFFFF"/>
          <w:lang w:val="kk-KZ"/>
        </w:rPr>
        <w:t>.</w:t>
      </w:r>
      <w:r w:rsidRPr="007320A2">
        <w:rPr>
          <w:bCs/>
          <w:lang w:val="kk-KZ"/>
        </w:rPr>
        <w:t xml:space="preserve"> </w:t>
      </w:r>
      <w:r w:rsidRPr="007320A2">
        <w:rPr>
          <w:bCs/>
          <w:lang w:val="en-US"/>
        </w:rPr>
        <w:t>And mutations in genes BRAF, CTNNB1 - with an intermediate risk (p &lt;0.05), which may be markers of the prognosis of relapse. The overall five-year survival rate of VDLC patients was 90.7%</w:t>
      </w:r>
      <w:proofErr w:type="gramStart"/>
      <w:r w:rsidRPr="007320A2">
        <w:rPr>
          <w:bCs/>
          <w:lang w:val="en-US"/>
        </w:rPr>
        <w:t>,</w:t>
      </w:r>
      <w:proofErr w:type="gramEnd"/>
      <w:r w:rsidRPr="007320A2">
        <w:rPr>
          <w:bCs/>
          <w:lang w:val="en-US"/>
        </w:rPr>
        <w:t xml:space="preserve"> the overall five-year relapse-free survival rate was 83.6%. At the same time, the analysis of five-year survival, depending on the presence of a mutation in the genes, showed a significantly high risk of mortality from recurrence in the presence of a mutation in the NRAS gene (without recurrent survival rate 66.7% (p = 0.04)), AKT1 (without recurrent survival rate 60.6 % (p = 0.033)), TERT (no recurrent survival rate 33.3% (p = 0.0083)), BRAF (overall survival 77.5% (p = 0.039)), CTNNB1 (overall survival 79.3% ( 0.055))</w:t>
      </w:r>
      <w:r w:rsidRPr="007320A2">
        <w:rPr>
          <w:lang w:val="en-US"/>
        </w:rPr>
        <w:t>. Considering the above, we concluded that the presence of mutations in the AKT1, NRAS, TERT genes in patients with VDTC is directly associated with a high risk of recurrence. And the presence of a mutation in the BRAF and CTNNB1 genes is associated with an intermediate risk of relapse in this group of patients, which makes it possible to use them as prognostic markers of the risk of relapse and include them in the stratification system.</w:t>
      </w:r>
    </w:p>
    <w:p w:rsidR="00731845" w:rsidRDefault="00731845" w:rsidP="00731845">
      <w:pPr>
        <w:pStyle w:val="35"/>
        <w:spacing w:after="0" w:line="360" w:lineRule="auto"/>
        <w:ind w:left="0" w:firstLine="567"/>
        <w:contextualSpacing w:val="0"/>
        <w:jc w:val="both"/>
        <w:rPr>
          <w:rStyle w:val="s0"/>
          <w:sz w:val="24"/>
          <w:szCs w:val="24"/>
          <w:lang w:val="en-US" w:eastAsia="ru-RU"/>
        </w:rPr>
      </w:pPr>
      <w:r w:rsidRPr="007320A2">
        <w:rPr>
          <w:rStyle w:val="s0"/>
          <w:sz w:val="24"/>
          <w:szCs w:val="24"/>
          <w:lang w:val="en-US" w:eastAsia="ru-RU"/>
        </w:rPr>
        <w:t>The novelty of this study lies in the fact that for the first time in Kazakhstan, a list of the most important genes and effective markers for determining the high and intermediate risk of recurrence in highly differentiated thyroid cancer has been identified, as well as an in-depth system for stratification of the risk of recurrence has been developed.</w:t>
      </w:r>
    </w:p>
    <w:p w:rsidR="00731845" w:rsidRPr="00F74168" w:rsidRDefault="00731845" w:rsidP="00731845">
      <w:pPr>
        <w:tabs>
          <w:tab w:val="num" w:pos="0"/>
        </w:tabs>
        <w:spacing w:line="360" w:lineRule="auto"/>
        <w:ind w:firstLine="539"/>
        <w:jc w:val="both"/>
        <w:rPr>
          <w:color w:val="000000"/>
          <w:lang w:val="en-US" w:eastAsia="en-US"/>
        </w:rPr>
      </w:pPr>
      <w:r w:rsidRPr="007320A2">
        <w:rPr>
          <w:color w:val="000000"/>
          <w:lang w:val="en-US" w:eastAsia="en-US"/>
        </w:rPr>
        <w:t>Basic design, technological and technical and operational characteristics: personification of the approach to the treatment of patients with highly differentiated thyroid cancer.</w:t>
      </w:r>
    </w:p>
    <w:p w:rsidR="00731845" w:rsidRPr="007320A2" w:rsidRDefault="00731845" w:rsidP="00731845">
      <w:pPr>
        <w:pStyle w:val="af4"/>
        <w:spacing w:line="360" w:lineRule="auto"/>
        <w:ind w:firstLine="567"/>
        <w:rPr>
          <w:bCs/>
          <w:color w:val="auto"/>
          <w:szCs w:val="24"/>
          <w:lang w:val="en-US"/>
        </w:rPr>
      </w:pPr>
      <w:r w:rsidRPr="007320A2">
        <w:rPr>
          <w:bCs/>
          <w:color w:val="auto"/>
          <w:szCs w:val="24"/>
          <w:lang w:val="en-US"/>
        </w:rPr>
        <w:t xml:space="preserve">Implementation degree: The developed method was introduced into the practice of clinical departments of the Kazakh Research Institute of Oncology and Radiology, and into the </w:t>
      </w:r>
      <w:r w:rsidRPr="007320A2">
        <w:rPr>
          <w:bCs/>
          <w:color w:val="auto"/>
          <w:szCs w:val="24"/>
          <w:lang w:val="en-US"/>
        </w:rPr>
        <w:lastRenderedPageBreak/>
        <w:t xml:space="preserve">educational process of the Department of Oncology of the Kazakh National Medical University, the Department of Oncology with a course of hematology of </w:t>
      </w:r>
      <w:proofErr w:type="spellStart"/>
      <w:r w:rsidRPr="007320A2">
        <w:rPr>
          <w:bCs/>
          <w:color w:val="auto"/>
          <w:szCs w:val="24"/>
          <w:lang w:val="en-US"/>
        </w:rPr>
        <w:t>KazMU</w:t>
      </w:r>
      <w:r>
        <w:rPr>
          <w:bCs/>
          <w:color w:val="auto"/>
          <w:szCs w:val="24"/>
          <w:lang w:val="en-US"/>
        </w:rPr>
        <w:t>CE</w:t>
      </w:r>
      <w:proofErr w:type="spellEnd"/>
      <w:r w:rsidRPr="007320A2">
        <w:rPr>
          <w:bCs/>
          <w:color w:val="auto"/>
          <w:szCs w:val="24"/>
          <w:lang w:val="en-US"/>
        </w:rPr>
        <w:t xml:space="preserve">. </w:t>
      </w:r>
    </w:p>
    <w:p w:rsidR="00731845" w:rsidRPr="00021D1A" w:rsidRDefault="00731845" w:rsidP="00731845">
      <w:pPr>
        <w:pStyle w:val="af4"/>
        <w:spacing w:line="360" w:lineRule="auto"/>
        <w:ind w:firstLine="567"/>
        <w:rPr>
          <w:i/>
          <w:szCs w:val="24"/>
          <w:lang w:val="kk-KZ"/>
        </w:rPr>
      </w:pPr>
      <w:r w:rsidRPr="007320A2">
        <w:rPr>
          <w:szCs w:val="24"/>
          <w:lang w:val="en-US"/>
        </w:rPr>
        <w:t xml:space="preserve">Recommendations for the implementation or the results of the implementation of the results of research: it is recommended to introduce into the Clinical protocols for the diagnosis and treatment of patients with </w:t>
      </w:r>
      <w:r w:rsidRPr="007320A2">
        <w:rPr>
          <w:lang w:val="en-US" w:eastAsia="en-US"/>
        </w:rPr>
        <w:t>highly differentiated thyroid cancer</w:t>
      </w:r>
      <w:r w:rsidRPr="007320A2">
        <w:rPr>
          <w:szCs w:val="24"/>
          <w:lang w:val="en-US"/>
        </w:rPr>
        <w:t xml:space="preserve"> in the Republic of Kazakhstan.</w:t>
      </w:r>
      <w:r w:rsidRPr="007320A2">
        <w:rPr>
          <w:i/>
          <w:szCs w:val="24"/>
          <w:lang w:val="en-US"/>
        </w:rPr>
        <w:t xml:space="preserve">   </w:t>
      </w:r>
    </w:p>
    <w:p w:rsidR="00731845" w:rsidRDefault="00731845" w:rsidP="00731845">
      <w:pPr>
        <w:shd w:val="clear" w:color="auto" w:fill="FFFFFF" w:themeFill="background1"/>
        <w:spacing w:line="360" w:lineRule="auto"/>
        <w:ind w:firstLine="567"/>
        <w:contextualSpacing/>
        <w:jc w:val="both"/>
        <w:rPr>
          <w:color w:val="000000"/>
          <w:lang w:val="en-US"/>
        </w:rPr>
      </w:pPr>
      <w:r w:rsidRPr="007320A2">
        <w:rPr>
          <w:color w:val="000000"/>
          <w:lang w:val="en-US"/>
        </w:rPr>
        <w:t>Applications: clinical oncology, head and neck tumors, endocrinology.</w:t>
      </w:r>
    </w:p>
    <w:p w:rsidR="00731845" w:rsidRDefault="00731845" w:rsidP="00731845">
      <w:pPr>
        <w:pStyle w:val="af4"/>
        <w:spacing w:line="360" w:lineRule="auto"/>
        <w:ind w:firstLine="567"/>
        <w:rPr>
          <w:color w:val="auto"/>
          <w:szCs w:val="24"/>
          <w:lang w:val="en-US"/>
        </w:rPr>
      </w:pPr>
      <w:r w:rsidRPr="007320A2">
        <w:rPr>
          <w:color w:val="auto"/>
          <w:szCs w:val="24"/>
          <w:lang w:val="en-US"/>
        </w:rPr>
        <w:t xml:space="preserve">Significance of the work: As a result of our work, a more in-depth system of stratification has been developed, including the most extensive molecular genetic studies of mutations in the genes AKT1, BRAF, CTNNB1, NRAS, TERT, which will allow to correctly distribute patients into groups at risk of progression, which will make it possible to treat patients as personally as possible , and use aggressive methods of radionuclide therapy </w:t>
      </w:r>
      <w:r w:rsidR="00843DDE">
        <w:rPr>
          <w:color w:val="auto"/>
          <w:szCs w:val="24"/>
          <w:lang w:val="en-US"/>
        </w:rPr>
        <w:t xml:space="preserve">and suppressive hormone therapy </w:t>
      </w:r>
      <w:r w:rsidRPr="007320A2">
        <w:rPr>
          <w:color w:val="auto"/>
          <w:szCs w:val="24"/>
          <w:lang w:val="en-US"/>
        </w:rPr>
        <w:t>only for those patients who really need them.</w:t>
      </w:r>
      <w:r>
        <w:rPr>
          <w:color w:val="auto"/>
          <w:szCs w:val="24"/>
          <w:lang w:val="en-US"/>
        </w:rPr>
        <w:t xml:space="preserve"> </w:t>
      </w:r>
    </w:p>
    <w:p w:rsidR="00731845" w:rsidRPr="007320A2" w:rsidRDefault="00731845" w:rsidP="00731845">
      <w:pPr>
        <w:spacing w:after="200" w:line="276" w:lineRule="auto"/>
        <w:ind w:firstLine="567"/>
        <w:jc w:val="both"/>
        <w:rPr>
          <w:lang w:val="en-US"/>
        </w:rPr>
      </w:pPr>
      <w:r w:rsidRPr="007320A2">
        <w:rPr>
          <w:color w:val="000000"/>
          <w:lang w:val="en-US"/>
        </w:rPr>
        <w:t>Predictive proposals for the development of the research object: the next stage will be the development and testing of the test system.</w:t>
      </w:r>
    </w:p>
    <w:p w:rsidR="00731845" w:rsidRPr="007320A2" w:rsidRDefault="00731845" w:rsidP="00731845">
      <w:pPr>
        <w:spacing w:after="200" w:line="276" w:lineRule="auto"/>
        <w:rPr>
          <w:lang w:val="en-US"/>
        </w:rPr>
      </w:pPr>
      <w:r w:rsidRPr="007320A2">
        <w:rPr>
          <w:lang w:val="en-US"/>
        </w:rPr>
        <w:br w:type="page"/>
      </w:r>
    </w:p>
    <w:p w:rsidR="00731845" w:rsidRPr="006E304E" w:rsidRDefault="00731845" w:rsidP="00731845">
      <w:pPr>
        <w:spacing w:after="200" w:line="360" w:lineRule="auto"/>
        <w:ind w:firstLine="567"/>
        <w:jc w:val="center"/>
        <w:rPr>
          <w:b/>
        </w:rPr>
      </w:pPr>
      <w:r w:rsidRPr="006E304E">
        <w:rPr>
          <w:b/>
        </w:rPr>
        <w:lastRenderedPageBreak/>
        <w:t>CONTENT</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9"/>
        <w:gridCol w:w="567"/>
      </w:tblGrid>
      <w:tr w:rsidR="00731845" w:rsidRPr="00021D1A" w:rsidTr="00731845">
        <w:tc>
          <w:tcPr>
            <w:tcW w:w="9039" w:type="dxa"/>
          </w:tcPr>
          <w:p w:rsidR="00731845" w:rsidRPr="00021D1A" w:rsidRDefault="00731845" w:rsidP="00731845">
            <w:pPr>
              <w:spacing w:line="360" w:lineRule="auto"/>
            </w:pPr>
            <w:r w:rsidRPr="0030740F">
              <w:t>SYMBOLS AND ABBREVIATIONS</w:t>
            </w:r>
          </w:p>
        </w:tc>
        <w:tc>
          <w:tcPr>
            <w:tcW w:w="567" w:type="dxa"/>
          </w:tcPr>
          <w:p w:rsidR="00731845" w:rsidRPr="0091350D" w:rsidRDefault="00C75AA0" w:rsidP="00731845">
            <w:pPr>
              <w:spacing w:line="360" w:lineRule="auto"/>
              <w:rPr>
                <w:lang w:val="en-US"/>
              </w:rPr>
            </w:pPr>
            <w:r>
              <w:rPr>
                <w:lang w:val="en-US"/>
              </w:rPr>
              <w:t>8</w:t>
            </w:r>
          </w:p>
        </w:tc>
      </w:tr>
      <w:tr w:rsidR="00731845" w:rsidRPr="00021D1A" w:rsidTr="00731845">
        <w:tc>
          <w:tcPr>
            <w:tcW w:w="9039" w:type="dxa"/>
          </w:tcPr>
          <w:p w:rsidR="00731845" w:rsidRPr="00021D1A" w:rsidRDefault="00731845" w:rsidP="00731845">
            <w:pPr>
              <w:spacing w:line="360" w:lineRule="auto"/>
            </w:pPr>
            <w:r w:rsidRPr="0030740F">
              <w:t>INTRODUCTION</w:t>
            </w:r>
          </w:p>
        </w:tc>
        <w:tc>
          <w:tcPr>
            <w:tcW w:w="567" w:type="dxa"/>
          </w:tcPr>
          <w:p w:rsidR="00731845" w:rsidRPr="0091350D" w:rsidRDefault="00C75AA0" w:rsidP="00731845">
            <w:pPr>
              <w:spacing w:line="360" w:lineRule="auto"/>
              <w:rPr>
                <w:lang w:val="en-US"/>
              </w:rPr>
            </w:pPr>
            <w:r>
              <w:rPr>
                <w:lang w:val="en-US"/>
              </w:rPr>
              <w:t>9</w:t>
            </w:r>
          </w:p>
        </w:tc>
      </w:tr>
      <w:tr w:rsidR="00731845" w:rsidRPr="00021D1A" w:rsidTr="00731845">
        <w:tc>
          <w:tcPr>
            <w:tcW w:w="9039" w:type="dxa"/>
          </w:tcPr>
          <w:p w:rsidR="00731845" w:rsidRPr="00021D1A" w:rsidRDefault="00731845" w:rsidP="00731845">
            <w:pPr>
              <w:spacing w:line="360" w:lineRule="auto"/>
            </w:pPr>
            <w:r w:rsidRPr="0030740F">
              <w:t>MAIN PART</w:t>
            </w:r>
          </w:p>
        </w:tc>
        <w:tc>
          <w:tcPr>
            <w:tcW w:w="567" w:type="dxa"/>
          </w:tcPr>
          <w:p w:rsidR="00731845" w:rsidRPr="0091350D" w:rsidRDefault="0091350D" w:rsidP="00731845">
            <w:pPr>
              <w:spacing w:line="360" w:lineRule="auto"/>
              <w:rPr>
                <w:lang w:val="en-US"/>
              </w:rPr>
            </w:pPr>
            <w:r>
              <w:t>1</w:t>
            </w:r>
            <w:r w:rsidR="00C75AA0">
              <w:rPr>
                <w:lang w:val="en-US"/>
              </w:rPr>
              <w:t>4</w:t>
            </w:r>
          </w:p>
        </w:tc>
      </w:tr>
      <w:tr w:rsidR="00731845" w:rsidRPr="00021D1A" w:rsidTr="00731845">
        <w:tc>
          <w:tcPr>
            <w:tcW w:w="9039" w:type="dxa"/>
          </w:tcPr>
          <w:p w:rsidR="00731845" w:rsidRPr="00021D1A" w:rsidRDefault="00731845" w:rsidP="00731845">
            <w:pPr>
              <w:spacing w:line="360" w:lineRule="auto"/>
            </w:pPr>
            <w:r w:rsidRPr="00021D1A">
              <w:t xml:space="preserve">1 </w:t>
            </w:r>
            <w:proofErr w:type="spellStart"/>
            <w:r w:rsidRPr="0030740F">
              <w:t>Materials</w:t>
            </w:r>
            <w:proofErr w:type="spellEnd"/>
            <w:r w:rsidRPr="0030740F">
              <w:t xml:space="preserve"> </w:t>
            </w:r>
            <w:proofErr w:type="spellStart"/>
            <w:r w:rsidRPr="0030740F">
              <w:t>and</w:t>
            </w:r>
            <w:proofErr w:type="spellEnd"/>
            <w:r w:rsidRPr="0030740F">
              <w:t xml:space="preserve"> </w:t>
            </w:r>
            <w:proofErr w:type="spellStart"/>
            <w:r w:rsidRPr="0030740F">
              <w:t>research</w:t>
            </w:r>
            <w:proofErr w:type="spellEnd"/>
            <w:r w:rsidRPr="0030740F">
              <w:t xml:space="preserve"> </w:t>
            </w:r>
            <w:proofErr w:type="spellStart"/>
            <w:r w:rsidRPr="0030740F">
              <w:t>methods</w:t>
            </w:r>
            <w:proofErr w:type="spellEnd"/>
          </w:p>
        </w:tc>
        <w:tc>
          <w:tcPr>
            <w:tcW w:w="567" w:type="dxa"/>
          </w:tcPr>
          <w:p w:rsidR="00731845" w:rsidRPr="0091350D" w:rsidRDefault="00731845" w:rsidP="00731845">
            <w:pPr>
              <w:spacing w:line="360" w:lineRule="auto"/>
              <w:rPr>
                <w:lang w:val="en-US"/>
              </w:rPr>
            </w:pPr>
            <w:r w:rsidRPr="00021D1A">
              <w:t>1</w:t>
            </w:r>
            <w:r w:rsidR="00C75AA0">
              <w:rPr>
                <w:lang w:val="en-US"/>
              </w:rPr>
              <w:t>4</w:t>
            </w:r>
          </w:p>
        </w:tc>
      </w:tr>
      <w:tr w:rsidR="00731845" w:rsidRPr="00021D1A" w:rsidTr="00731845">
        <w:tc>
          <w:tcPr>
            <w:tcW w:w="9039" w:type="dxa"/>
          </w:tcPr>
          <w:p w:rsidR="00731845" w:rsidRPr="00021D1A" w:rsidRDefault="00731845" w:rsidP="00731845">
            <w:pPr>
              <w:spacing w:line="360" w:lineRule="auto"/>
            </w:pPr>
            <w:r w:rsidRPr="00021D1A">
              <w:t xml:space="preserve">1.1 </w:t>
            </w:r>
            <w:proofErr w:type="spellStart"/>
            <w:r w:rsidRPr="0030740F">
              <w:t>Research</w:t>
            </w:r>
            <w:proofErr w:type="spellEnd"/>
            <w:r w:rsidRPr="0030740F">
              <w:t xml:space="preserve"> </w:t>
            </w:r>
            <w:proofErr w:type="spellStart"/>
            <w:r w:rsidRPr="0030740F">
              <w:t>material</w:t>
            </w:r>
            <w:proofErr w:type="spellEnd"/>
          </w:p>
        </w:tc>
        <w:tc>
          <w:tcPr>
            <w:tcW w:w="567" w:type="dxa"/>
          </w:tcPr>
          <w:p w:rsidR="00731845" w:rsidRPr="0091350D" w:rsidRDefault="00731845" w:rsidP="00731845">
            <w:pPr>
              <w:spacing w:line="360" w:lineRule="auto"/>
              <w:rPr>
                <w:lang w:val="en-US"/>
              </w:rPr>
            </w:pPr>
            <w:r w:rsidRPr="00021D1A">
              <w:t>1</w:t>
            </w:r>
            <w:r w:rsidR="00C75AA0">
              <w:rPr>
                <w:lang w:val="en-US"/>
              </w:rPr>
              <w:t>4</w:t>
            </w:r>
          </w:p>
        </w:tc>
      </w:tr>
      <w:tr w:rsidR="00731845" w:rsidRPr="00021D1A" w:rsidTr="00731845">
        <w:tc>
          <w:tcPr>
            <w:tcW w:w="9039" w:type="dxa"/>
          </w:tcPr>
          <w:p w:rsidR="00731845" w:rsidRPr="0030740F" w:rsidRDefault="00731845" w:rsidP="00731845">
            <w:pPr>
              <w:pStyle w:val="aa"/>
              <w:numPr>
                <w:ilvl w:val="1"/>
                <w:numId w:val="34"/>
              </w:numPr>
              <w:spacing w:line="360" w:lineRule="auto"/>
              <w:rPr>
                <w:lang w:val="en-US"/>
              </w:rPr>
            </w:pPr>
            <w:r w:rsidRPr="0030740F">
              <w:rPr>
                <w:lang w:val="en-US" w:eastAsia="en-US"/>
              </w:rPr>
              <w:t>Technique for genetic analysis and gene sequencing</w:t>
            </w:r>
          </w:p>
        </w:tc>
        <w:tc>
          <w:tcPr>
            <w:tcW w:w="567" w:type="dxa"/>
          </w:tcPr>
          <w:p w:rsidR="00731845" w:rsidRPr="0091350D" w:rsidRDefault="00731845" w:rsidP="00731845">
            <w:pPr>
              <w:spacing w:line="360" w:lineRule="auto"/>
              <w:rPr>
                <w:lang w:val="en-US"/>
              </w:rPr>
            </w:pPr>
            <w:r w:rsidRPr="00021D1A">
              <w:t>1</w:t>
            </w:r>
            <w:r w:rsidR="00C75AA0">
              <w:rPr>
                <w:lang w:val="en-US"/>
              </w:rPr>
              <w:t>4</w:t>
            </w:r>
          </w:p>
        </w:tc>
      </w:tr>
      <w:tr w:rsidR="00731845" w:rsidRPr="00021D1A" w:rsidTr="00731845">
        <w:tc>
          <w:tcPr>
            <w:tcW w:w="9039" w:type="dxa"/>
          </w:tcPr>
          <w:p w:rsidR="00731845" w:rsidRPr="00021D1A" w:rsidRDefault="00731845" w:rsidP="00731845">
            <w:pPr>
              <w:pStyle w:val="aff"/>
              <w:shd w:val="clear" w:color="auto" w:fill="FFFFFF"/>
              <w:spacing w:before="0" w:beforeAutospacing="0" w:after="0" w:line="360" w:lineRule="auto"/>
              <w:contextualSpacing/>
              <w:jc w:val="both"/>
              <w:textAlignment w:val="baseline"/>
              <w:rPr>
                <w:lang w:eastAsia="en-US"/>
              </w:rPr>
            </w:pPr>
            <w:r>
              <w:rPr>
                <w:bCs/>
                <w:color w:val="000000"/>
              </w:rPr>
              <w:t>1.3</w:t>
            </w:r>
            <w:r>
              <w:t xml:space="preserve"> </w:t>
            </w:r>
            <w:proofErr w:type="spellStart"/>
            <w:r w:rsidRPr="0030740F">
              <w:rPr>
                <w:bCs/>
                <w:color w:val="000000"/>
              </w:rPr>
              <w:t>Statistical</w:t>
            </w:r>
            <w:proofErr w:type="spellEnd"/>
            <w:r w:rsidRPr="0030740F">
              <w:rPr>
                <w:bCs/>
                <w:color w:val="000000"/>
              </w:rPr>
              <w:t xml:space="preserve"> </w:t>
            </w:r>
            <w:proofErr w:type="spellStart"/>
            <w:r w:rsidRPr="0030740F">
              <w:rPr>
                <w:bCs/>
                <w:color w:val="000000"/>
              </w:rPr>
              <w:t>analysis</w:t>
            </w:r>
            <w:proofErr w:type="spellEnd"/>
            <w:r w:rsidRPr="0030740F">
              <w:rPr>
                <w:bCs/>
                <w:color w:val="000000"/>
              </w:rPr>
              <w:t xml:space="preserve"> </w:t>
            </w:r>
            <w:proofErr w:type="spellStart"/>
            <w:r w:rsidRPr="0030740F">
              <w:rPr>
                <w:bCs/>
                <w:color w:val="000000"/>
              </w:rPr>
              <w:t>technique</w:t>
            </w:r>
            <w:proofErr w:type="spellEnd"/>
          </w:p>
        </w:tc>
        <w:tc>
          <w:tcPr>
            <w:tcW w:w="567" w:type="dxa"/>
          </w:tcPr>
          <w:p w:rsidR="00731845" w:rsidRPr="006554E7" w:rsidRDefault="00731845" w:rsidP="006554E7">
            <w:pPr>
              <w:spacing w:line="360" w:lineRule="auto"/>
              <w:rPr>
                <w:lang w:val="en-US"/>
              </w:rPr>
            </w:pPr>
            <w:r>
              <w:t>1</w:t>
            </w:r>
            <w:r w:rsidR="00C75AA0">
              <w:rPr>
                <w:lang w:val="en-US"/>
              </w:rPr>
              <w:t>6</w:t>
            </w:r>
          </w:p>
        </w:tc>
      </w:tr>
      <w:tr w:rsidR="00731845" w:rsidRPr="00021D1A" w:rsidTr="00731845">
        <w:tc>
          <w:tcPr>
            <w:tcW w:w="9039" w:type="dxa"/>
          </w:tcPr>
          <w:p w:rsidR="00731845" w:rsidRPr="0030740F" w:rsidRDefault="00731845" w:rsidP="00731845">
            <w:pPr>
              <w:spacing w:line="360" w:lineRule="auto"/>
              <w:jc w:val="both"/>
              <w:rPr>
                <w:bCs/>
                <w:color w:val="000000"/>
                <w:lang w:val="en-US"/>
              </w:rPr>
            </w:pPr>
            <w:r w:rsidRPr="0030740F">
              <w:rPr>
                <w:bCs/>
                <w:color w:val="000000"/>
                <w:lang w:val="en-US"/>
              </w:rPr>
              <w:t>1.4</w:t>
            </w:r>
            <w:r w:rsidRPr="0030740F">
              <w:rPr>
                <w:lang w:val="en-US"/>
              </w:rPr>
              <w:t xml:space="preserve"> Staging technique for thyroid tumors</w:t>
            </w:r>
          </w:p>
        </w:tc>
        <w:tc>
          <w:tcPr>
            <w:tcW w:w="567" w:type="dxa"/>
          </w:tcPr>
          <w:p w:rsidR="00731845" w:rsidRPr="006554E7" w:rsidRDefault="00731845" w:rsidP="006554E7">
            <w:pPr>
              <w:spacing w:line="360" w:lineRule="auto"/>
              <w:rPr>
                <w:lang w:val="en-US"/>
              </w:rPr>
            </w:pPr>
            <w:r>
              <w:t>1</w:t>
            </w:r>
            <w:r w:rsidR="00C75AA0">
              <w:rPr>
                <w:lang w:val="en-US"/>
              </w:rPr>
              <w:t>8</w:t>
            </w:r>
          </w:p>
        </w:tc>
      </w:tr>
      <w:tr w:rsidR="00731845" w:rsidRPr="00021D1A" w:rsidTr="00731845">
        <w:tc>
          <w:tcPr>
            <w:tcW w:w="9039" w:type="dxa"/>
          </w:tcPr>
          <w:p w:rsidR="00731845" w:rsidRPr="00803250" w:rsidRDefault="00731845" w:rsidP="00731845">
            <w:pPr>
              <w:spacing w:line="360" w:lineRule="auto"/>
              <w:jc w:val="both"/>
              <w:rPr>
                <w:bCs/>
                <w:color w:val="000000"/>
              </w:rPr>
            </w:pPr>
            <w:r>
              <w:t xml:space="preserve">1.5 </w:t>
            </w:r>
            <w:proofErr w:type="spellStart"/>
            <w:r w:rsidRPr="0030740F">
              <w:t>Recurrence</w:t>
            </w:r>
            <w:proofErr w:type="spellEnd"/>
            <w:r w:rsidRPr="0030740F">
              <w:t xml:space="preserve"> </w:t>
            </w:r>
            <w:proofErr w:type="spellStart"/>
            <w:r w:rsidRPr="0030740F">
              <w:t>risk</w:t>
            </w:r>
            <w:proofErr w:type="spellEnd"/>
            <w:r w:rsidRPr="0030740F">
              <w:t xml:space="preserve"> </w:t>
            </w:r>
            <w:proofErr w:type="spellStart"/>
            <w:r w:rsidRPr="0030740F">
              <w:t>stratification</w:t>
            </w:r>
            <w:proofErr w:type="spellEnd"/>
            <w:r w:rsidRPr="0030740F">
              <w:t xml:space="preserve"> </w:t>
            </w:r>
            <w:proofErr w:type="spellStart"/>
            <w:r w:rsidRPr="0030740F">
              <w:t>technique</w:t>
            </w:r>
            <w:proofErr w:type="spellEnd"/>
          </w:p>
        </w:tc>
        <w:tc>
          <w:tcPr>
            <w:tcW w:w="567" w:type="dxa"/>
          </w:tcPr>
          <w:p w:rsidR="00731845" w:rsidRPr="0091350D" w:rsidRDefault="0091350D" w:rsidP="00731845">
            <w:pPr>
              <w:spacing w:line="360" w:lineRule="auto"/>
              <w:rPr>
                <w:lang w:val="en-US"/>
              </w:rPr>
            </w:pPr>
            <w:r>
              <w:t>1</w:t>
            </w:r>
            <w:r w:rsidR="00C75AA0">
              <w:rPr>
                <w:lang w:val="en-US"/>
              </w:rPr>
              <w:t>9</w:t>
            </w:r>
          </w:p>
        </w:tc>
      </w:tr>
      <w:tr w:rsidR="00731845" w:rsidRPr="00021D1A" w:rsidTr="00731845">
        <w:trPr>
          <w:trHeight w:val="393"/>
        </w:trPr>
        <w:tc>
          <w:tcPr>
            <w:tcW w:w="9039" w:type="dxa"/>
          </w:tcPr>
          <w:p w:rsidR="00731845" w:rsidRPr="0030740F" w:rsidRDefault="00731845" w:rsidP="00731845">
            <w:pPr>
              <w:spacing w:line="360" w:lineRule="auto"/>
              <w:jc w:val="both"/>
              <w:rPr>
                <w:lang w:val="en-US"/>
              </w:rPr>
            </w:pPr>
            <w:r w:rsidRPr="0030740F">
              <w:rPr>
                <w:lang w:val="en-US"/>
              </w:rPr>
              <w:t>2 RESULTS OF THE WORK PERFORMED</w:t>
            </w:r>
          </w:p>
        </w:tc>
        <w:tc>
          <w:tcPr>
            <w:tcW w:w="567" w:type="dxa"/>
          </w:tcPr>
          <w:p w:rsidR="00731845" w:rsidRPr="0091350D" w:rsidRDefault="00C75AA0" w:rsidP="006554E7">
            <w:pPr>
              <w:spacing w:line="360" w:lineRule="auto"/>
              <w:rPr>
                <w:lang w:val="en-US"/>
              </w:rPr>
            </w:pPr>
            <w:r>
              <w:rPr>
                <w:lang w:val="en-US"/>
              </w:rPr>
              <w:t>20</w:t>
            </w:r>
          </w:p>
        </w:tc>
      </w:tr>
      <w:tr w:rsidR="00731845" w:rsidRPr="00021D1A" w:rsidTr="00731845">
        <w:trPr>
          <w:trHeight w:val="393"/>
        </w:trPr>
        <w:tc>
          <w:tcPr>
            <w:tcW w:w="9039" w:type="dxa"/>
          </w:tcPr>
          <w:p w:rsidR="00731845" w:rsidRPr="00021D1A" w:rsidRDefault="00731845" w:rsidP="00731845">
            <w:pPr>
              <w:tabs>
                <w:tab w:val="right" w:pos="8823"/>
              </w:tabs>
              <w:spacing w:line="360" w:lineRule="auto"/>
            </w:pPr>
            <w:r w:rsidRPr="00021D1A">
              <w:rPr>
                <w:lang w:val="kk-KZ"/>
              </w:rPr>
              <w:t>2</w:t>
            </w:r>
            <w:r w:rsidRPr="00021D1A">
              <w:t xml:space="preserve">.1 </w:t>
            </w:r>
            <w:proofErr w:type="spellStart"/>
            <w:r w:rsidRPr="0030740F">
              <w:t>Patients</w:t>
            </w:r>
            <w:proofErr w:type="spellEnd"/>
            <w:r w:rsidRPr="0030740F">
              <w:t xml:space="preserve"> </w:t>
            </w:r>
            <w:proofErr w:type="spellStart"/>
            <w:r w:rsidRPr="0030740F">
              <w:t>for</w:t>
            </w:r>
            <w:proofErr w:type="spellEnd"/>
            <w:r w:rsidRPr="0030740F">
              <w:t xml:space="preserve"> </w:t>
            </w:r>
            <w:proofErr w:type="spellStart"/>
            <w:r w:rsidRPr="0030740F">
              <w:t>genetic</w:t>
            </w:r>
            <w:proofErr w:type="spellEnd"/>
            <w:r w:rsidRPr="0030740F">
              <w:t xml:space="preserve"> </w:t>
            </w:r>
            <w:proofErr w:type="spellStart"/>
            <w:r w:rsidRPr="0030740F">
              <w:t>research</w:t>
            </w:r>
            <w:proofErr w:type="spellEnd"/>
          </w:p>
        </w:tc>
        <w:tc>
          <w:tcPr>
            <w:tcW w:w="567" w:type="dxa"/>
          </w:tcPr>
          <w:p w:rsidR="00731845" w:rsidRPr="0091350D" w:rsidRDefault="00C75AA0" w:rsidP="006554E7">
            <w:pPr>
              <w:spacing w:line="360" w:lineRule="auto"/>
              <w:rPr>
                <w:lang w:val="en-US"/>
              </w:rPr>
            </w:pPr>
            <w:r>
              <w:rPr>
                <w:lang w:val="en-US"/>
              </w:rPr>
              <w:t>20</w:t>
            </w:r>
          </w:p>
        </w:tc>
      </w:tr>
      <w:tr w:rsidR="00731845" w:rsidRPr="00021D1A" w:rsidTr="00731845">
        <w:trPr>
          <w:trHeight w:val="393"/>
        </w:trPr>
        <w:tc>
          <w:tcPr>
            <w:tcW w:w="9039" w:type="dxa"/>
          </w:tcPr>
          <w:p w:rsidR="00731845" w:rsidRPr="0030740F" w:rsidRDefault="00731845" w:rsidP="00731845">
            <w:pPr>
              <w:tabs>
                <w:tab w:val="right" w:pos="8823"/>
              </w:tabs>
              <w:spacing w:line="360" w:lineRule="auto"/>
              <w:rPr>
                <w:lang w:val="en-US"/>
              </w:rPr>
            </w:pPr>
            <w:r w:rsidRPr="00021D1A">
              <w:rPr>
                <w:lang w:val="kk-KZ"/>
              </w:rPr>
              <w:t xml:space="preserve">2.2 </w:t>
            </w:r>
            <w:r w:rsidRPr="0030740F">
              <w:rPr>
                <w:lang w:val="en-US"/>
              </w:rPr>
              <w:t>Results of genetic analysis and sequencing of selected genes</w:t>
            </w:r>
          </w:p>
        </w:tc>
        <w:tc>
          <w:tcPr>
            <w:tcW w:w="567" w:type="dxa"/>
          </w:tcPr>
          <w:p w:rsidR="00731845" w:rsidRPr="004D67BE" w:rsidRDefault="00C75AA0" w:rsidP="00731845">
            <w:pPr>
              <w:spacing w:line="360" w:lineRule="auto"/>
              <w:rPr>
                <w:lang w:val="en-US"/>
              </w:rPr>
            </w:pPr>
            <w:r>
              <w:rPr>
                <w:lang w:val="en-US"/>
              </w:rPr>
              <w:t>20</w:t>
            </w:r>
          </w:p>
        </w:tc>
      </w:tr>
      <w:tr w:rsidR="00731845" w:rsidRPr="00021D1A" w:rsidTr="00731845">
        <w:trPr>
          <w:trHeight w:val="393"/>
        </w:trPr>
        <w:tc>
          <w:tcPr>
            <w:tcW w:w="9039" w:type="dxa"/>
          </w:tcPr>
          <w:p w:rsidR="00731845" w:rsidRPr="00021D1A" w:rsidRDefault="00731845" w:rsidP="00731845">
            <w:pPr>
              <w:spacing w:line="360" w:lineRule="auto"/>
              <w:jc w:val="both"/>
              <w:rPr>
                <w:lang w:val="kk-KZ"/>
              </w:rPr>
            </w:pPr>
            <w:r w:rsidRPr="0030740F">
              <w:rPr>
                <w:rFonts w:eastAsia="Calibri"/>
                <w:spacing w:val="2"/>
                <w:kern w:val="3"/>
                <w:lang w:val="en-US"/>
              </w:rPr>
              <w:t xml:space="preserve">2.3  Relapse risk stratification results </w:t>
            </w:r>
            <w:r>
              <w:rPr>
                <w:rFonts w:eastAsia="Calibri"/>
                <w:spacing w:val="2"/>
                <w:kern w:val="3"/>
                <w:lang w:val="en-US"/>
              </w:rPr>
              <w:t xml:space="preserve">with </w:t>
            </w:r>
            <w:r w:rsidRPr="007320A2">
              <w:rPr>
                <w:color w:val="000000"/>
                <w:lang w:val="en-US" w:eastAsia="en-US"/>
              </w:rPr>
              <w:t>highly differentiated thyroid cancer</w:t>
            </w:r>
          </w:p>
        </w:tc>
        <w:tc>
          <w:tcPr>
            <w:tcW w:w="567" w:type="dxa"/>
          </w:tcPr>
          <w:p w:rsidR="00731845" w:rsidRPr="006554E7" w:rsidRDefault="00731845" w:rsidP="006554E7">
            <w:pPr>
              <w:spacing w:line="360" w:lineRule="auto"/>
              <w:rPr>
                <w:lang w:val="en-US"/>
              </w:rPr>
            </w:pPr>
            <w:r>
              <w:t>2</w:t>
            </w:r>
            <w:r w:rsidR="00C75AA0">
              <w:rPr>
                <w:lang w:val="en-US"/>
              </w:rPr>
              <w:t>5</w:t>
            </w:r>
          </w:p>
        </w:tc>
      </w:tr>
      <w:tr w:rsidR="00731845" w:rsidRPr="00021D1A" w:rsidTr="00731845">
        <w:trPr>
          <w:trHeight w:val="393"/>
        </w:trPr>
        <w:tc>
          <w:tcPr>
            <w:tcW w:w="9039" w:type="dxa"/>
          </w:tcPr>
          <w:p w:rsidR="00731845" w:rsidRPr="0030740F" w:rsidRDefault="00731845" w:rsidP="00731845">
            <w:pPr>
              <w:tabs>
                <w:tab w:val="right" w:pos="8823"/>
              </w:tabs>
              <w:spacing w:line="360" w:lineRule="auto"/>
              <w:rPr>
                <w:lang w:val="en-US"/>
              </w:rPr>
            </w:pPr>
            <w:r>
              <w:rPr>
                <w:lang w:val="kk-KZ"/>
              </w:rPr>
              <w:t>2.4</w:t>
            </w:r>
            <w:r w:rsidRPr="00021D1A">
              <w:rPr>
                <w:lang w:val="kk-KZ"/>
              </w:rPr>
              <w:t xml:space="preserve"> </w:t>
            </w:r>
            <w:r w:rsidRPr="0030740F">
              <w:rPr>
                <w:rFonts w:eastAsia="Calibri"/>
                <w:color w:val="000000"/>
                <w:spacing w:val="2"/>
                <w:kern w:val="24"/>
                <w:lang w:val="en-US"/>
              </w:rPr>
              <w:t>Analysis of overall and 5-year relapse-free survival</w:t>
            </w:r>
          </w:p>
        </w:tc>
        <w:tc>
          <w:tcPr>
            <w:tcW w:w="567" w:type="dxa"/>
          </w:tcPr>
          <w:p w:rsidR="00731845" w:rsidRPr="004D67BE" w:rsidRDefault="004D67BE" w:rsidP="00731845">
            <w:pPr>
              <w:spacing w:line="360" w:lineRule="auto"/>
              <w:rPr>
                <w:lang w:val="en-US"/>
              </w:rPr>
            </w:pPr>
            <w:r>
              <w:t>2</w:t>
            </w:r>
            <w:r w:rsidR="00C75AA0">
              <w:rPr>
                <w:lang w:val="en-US"/>
              </w:rPr>
              <w:t>7</w:t>
            </w:r>
          </w:p>
        </w:tc>
      </w:tr>
      <w:tr w:rsidR="00731845" w:rsidRPr="00021D1A" w:rsidTr="00731845">
        <w:trPr>
          <w:trHeight w:val="390"/>
        </w:trPr>
        <w:tc>
          <w:tcPr>
            <w:tcW w:w="9039" w:type="dxa"/>
          </w:tcPr>
          <w:p w:rsidR="00731845" w:rsidRPr="00021D1A" w:rsidRDefault="00731845" w:rsidP="00731845">
            <w:pPr>
              <w:spacing w:after="200" w:line="360" w:lineRule="auto"/>
            </w:pPr>
            <w:r w:rsidRPr="00D63858">
              <w:t>CONCLUSION</w:t>
            </w:r>
          </w:p>
        </w:tc>
        <w:tc>
          <w:tcPr>
            <w:tcW w:w="567" w:type="dxa"/>
          </w:tcPr>
          <w:p w:rsidR="00731845" w:rsidRPr="004D67BE" w:rsidRDefault="00C75AA0" w:rsidP="00731845">
            <w:pPr>
              <w:spacing w:line="360" w:lineRule="auto"/>
              <w:rPr>
                <w:lang w:val="en-US"/>
              </w:rPr>
            </w:pPr>
            <w:r>
              <w:rPr>
                <w:lang w:val="en-US"/>
              </w:rPr>
              <w:t>30</w:t>
            </w:r>
          </w:p>
        </w:tc>
      </w:tr>
      <w:tr w:rsidR="00731845" w:rsidRPr="00021D1A" w:rsidTr="00731845">
        <w:tc>
          <w:tcPr>
            <w:tcW w:w="9039" w:type="dxa"/>
          </w:tcPr>
          <w:p w:rsidR="00731845" w:rsidRPr="00021D1A" w:rsidRDefault="00731845" w:rsidP="00731845">
            <w:pPr>
              <w:spacing w:after="200" w:line="360" w:lineRule="auto"/>
            </w:pPr>
            <w:r w:rsidRPr="00D63858">
              <w:t>LIST OF USED SOURCES</w:t>
            </w:r>
          </w:p>
        </w:tc>
        <w:tc>
          <w:tcPr>
            <w:tcW w:w="567" w:type="dxa"/>
          </w:tcPr>
          <w:p w:rsidR="00731845" w:rsidRPr="00236B82" w:rsidRDefault="00236B82" w:rsidP="00731845">
            <w:pPr>
              <w:spacing w:line="360" w:lineRule="auto"/>
              <w:rPr>
                <w:lang w:val="en-US"/>
              </w:rPr>
            </w:pPr>
            <w:r>
              <w:t>3</w:t>
            </w:r>
            <w:r w:rsidR="00C75AA0">
              <w:rPr>
                <w:lang w:val="en-US"/>
              </w:rPr>
              <w:t>3</w:t>
            </w:r>
          </w:p>
        </w:tc>
      </w:tr>
      <w:tr w:rsidR="00731845" w:rsidRPr="00021D1A" w:rsidTr="00731845">
        <w:tc>
          <w:tcPr>
            <w:tcW w:w="9039" w:type="dxa"/>
          </w:tcPr>
          <w:p w:rsidR="00731845" w:rsidRPr="00D63858" w:rsidRDefault="00731845" w:rsidP="00731845">
            <w:pPr>
              <w:spacing w:line="360" w:lineRule="auto"/>
              <w:rPr>
                <w:color w:val="000000" w:themeColor="text1"/>
                <w:lang w:val="en-US"/>
              </w:rPr>
            </w:pPr>
            <w:r w:rsidRPr="00D63858">
              <w:rPr>
                <w:color w:val="000000" w:themeColor="text1"/>
                <w:lang w:val="en-US"/>
              </w:rPr>
              <w:t xml:space="preserve">ATTACHMENT </w:t>
            </w:r>
            <w:r w:rsidRPr="00021D1A">
              <w:rPr>
                <w:color w:val="000000" w:themeColor="text1"/>
              </w:rPr>
              <w:t>А</w:t>
            </w:r>
            <w:r w:rsidRPr="00D63858">
              <w:rPr>
                <w:color w:val="000000" w:themeColor="text1"/>
                <w:lang w:val="en-US"/>
              </w:rPr>
              <w:t xml:space="preserve"> – Technical specification and work schedule</w:t>
            </w:r>
          </w:p>
        </w:tc>
        <w:tc>
          <w:tcPr>
            <w:tcW w:w="567" w:type="dxa"/>
          </w:tcPr>
          <w:p w:rsidR="00731845" w:rsidRPr="004D67BE" w:rsidRDefault="004D67BE" w:rsidP="00731845">
            <w:pPr>
              <w:spacing w:line="360" w:lineRule="auto"/>
              <w:rPr>
                <w:lang w:val="en-US"/>
              </w:rPr>
            </w:pPr>
            <w:r>
              <w:t>3</w:t>
            </w:r>
            <w:r w:rsidR="00C75AA0">
              <w:rPr>
                <w:lang w:val="en-US"/>
              </w:rPr>
              <w:t>5</w:t>
            </w:r>
          </w:p>
        </w:tc>
      </w:tr>
      <w:tr w:rsidR="00731845" w:rsidRPr="00021D1A" w:rsidTr="00731845">
        <w:tc>
          <w:tcPr>
            <w:tcW w:w="9039" w:type="dxa"/>
          </w:tcPr>
          <w:p w:rsidR="00731845" w:rsidRPr="00D63858" w:rsidRDefault="00731845" w:rsidP="00731845">
            <w:pPr>
              <w:spacing w:line="360" w:lineRule="auto"/>
              <w:rPr>
                <w:color w:val="000000" w:themeColor="text1"/>
                <w:lang w:val="en-US"/>
              </w:rPr>
            </w:pPr>
            <w:r w:rsidRPr="00D63858">
              <w:rPr>
                <w:color w:val="000000" w:themeColor="text1"/>
                <w:lang w:val="en-US"/>
              </w:rPr>
              <w:t xml:space="preserve">ATTACHMENT </w:t>
            </w:r>
            <w:r>
              <w:rPr>
                <w:color w:val="000000" w:themeColor="text1"/>
                <w:lang w:val="en-US"/>
              </w:rPr>
              <w:t>B</w:t>
            </w:r>
            <w:r w:rsidRPr="00D63858">
              <w:rPr>
                <w:color w:val="000000" w:themeColor="text1"/>
                <w:lang w:val="en-US"/>
              </w:rPr>
              <w:t xml:space="preserve"> - </w:t>
            </w:r>
            <w:r w:rsidRPr="00D63858">
              <w:rPr>
                <w:lang w:val="en-US"/>
              </w:rPr>
              <w:t>The list of published works on the topic for 2019</w:t>
            </w:r>
            <w:r>
              <w:rPr>
                <w:lang w:val="en-US"/>
              </w:rPr>
              <w:t xml:space="preserve"> y</w:t>
            </w:r>
            <w:r w:rsidRPr="00D63858">
              <w:rPr>
                <w:lang w:val="en-US"/>
              </w:rPr>
              <w:t>.</w:t>
            </w:r>
          </w:p>
        </w:tc>
        <w:tc>
          <w:tcPr>
            <w:tcW w:w="567" w:type="dxa"/>
          </w:tcPr>
          <w:p w:rsidR="00731845" w:rsidRPr="004D67BE" w:rsidRDefault="00C75AA0" w:rsidP="00731845">
            <w:pPr>
              <w:spacing w:line="360" w:lineRule="auto"/>
              <w:rPr>
                <w:lang w:val="en-US"/>
              </w:rPr>
            </w:pPr>
            <w:r>
              <w:rPr>
                <w:lang w:val="en-US"/>
              </w:rPr>
              <w:t>45</w:t>
            </w:r>
          </w:p>
        </w:tc>
      </w:tr>
      <w:tr w:rsidR="00731845" w:rsidRPr="00021D1A" w:rsidTr="00731845">
        <w:tc>
          <w:tcPr>
            <w:tcW w:w="9039" w:type="dxa"/>
          </w:tcPr>
          <w:p w:rsidR="00731845" w:rsidRPr="00021D1A" w:rsidRDefault="00731845" w:rsidP="00731845">
            <w:pPr>
              <w:spacing w:line="360" w:lineRule="auto"/>
              <w:rPr>
                <w:color w:val="000000" w:themeColor="text1"/>
              </w:rPr>
            </w:pPr>
            <w:r w:rsidRPr="00D63858">
              <w:rPr>
                <w:color w:val="000000" w:themeColor="text1"/>
              </w:rPr>
              <w:t>ATTACHMENT</w:t>
            </w:r>
            <w:r>
              <w:rPr>
                <w:color w:val="000000" w:themeColor="text1"/>
              </w:rPr>
              <w:t xml:space="preserve"> </w:t>
            </w:r>
            <w:r>
              <w:rPr>
                <w:color w:val="000000" w:themeColor="text1"/>
                <w:lang w:val="en-US"/>
              </w:rPr>
              <w:t>C</w:t>
            </w:r>
            <w:r w:rsidRPr="00021D1A">
              <w:rPr>
                <w:color w:val="000000" w:themeColor="text1"/>
              </w:rPr>
              <w:t xml:space="preserve"> – </w:t>
            </w:r>
            <w:proofErr w:type="spellStart"/>
            <w:r w:rsidRPr="00D63858">
              <w:rPr>
                <w:color w:val="000000" w:themeColor="text1"/>
              </w:rPr>
              <w:t>Grant</w:t>
            </w:r>
            <w:proofErr w:type="spellEnd"/>
            <w:r w:rsidRPr="00D63858">
              <w:rPr>
                <w:color w:val="000000" w:themeColor="text1"/>
              </w:rPr>
              <w:t xml:space="preserve"> </w:t>
            </w:r>
            <w:proofErr w:type="spellStart"/>
            <w:r w:rsidRPr="00D63858">
              <w:rPr>
                <w:color w:val="000000" w:themeColor="text1"/>
              </w:rPr>
              <w:t>financing</w:t>
            </w:r>
            <w:proofErr w:type="spellEnd"/>
          </w:p>
        </w:tc>
        <w:tc>
          <w:tcPr>
            <w:tcW w:w="567" w:type="dxa"/>
          </w:tcPr>
          <w:p w:rsidR="00731845" w:rsidRPr="00C75AA0" w:rsidRDefault="00C75AA0" w:rsidP="00731845">
            <w:pPr>
              <w:spacing w:line="360" w:lineRule="auto"/>
              <w:rPr>
                <w:lang w:val="en-US"/>
              </w:rPr>
            </w:pPr>
            <w:r>
              <w:rPr>
                <w:lang w:val="en-US"/>
              </w:rPr>
              <w:t>57</w:t>
            </w:r>
          </w:p>
        </w:tc>
      </w:tr>
      <w:tr w:rsidR="00731845" w:rsidRPr="00021D1A" w:rsidTr="00731845">
        <w:tc>
          <w:tcPr>
            <w:tcW w:w="9039" w:type="dxa"/>
          </w:tcPr>
          <w:p w:rsidR="00731845" w:rsidRPr="00D63858" w:rsidRDefault="00731845" w:rsidP="00731845">
            <w:pPr>
              <w:rPr>
                <w:lang w:val="en-US"/>
              </w:rPr>
            </w:pPr>
            <w:r w:rsidRPr="00D63858">
              <w:rPr>
                <w:lang w:val="en-US"/>
              </w:rPr>
              <w:t xml:space="preserve">ATTACHMENT </w:t>
            </w:r>
            <w:r>
              <w:rPr>
                <w:lang w:val="en-US"/>
              </w:rPr>
              <w:t>D</w:t>
            </w:r>
            <w:r w:rsidRPr="00D63858">
              <w:rPr>
                <w:lang w:val="en-US"/>
              </w:rPr>
              <w:t xml:space="preserve"> – extract from the minutes of the meeting of</w:t>
            </w:r>
            <w:r>
              <w:rPr>
                <w:lang w:val="en-US"/>
              </w:rPr>
              <w:t xml:space="preserve"> the ethical council of </w:t>
            </w:r>
            <w:proofErr w:type="spellStart"/>
            <w:r>
              <w:rPr>
                <w:lang w:val="en-US"/>
              </w:rPr>
              <w:t>KazNIIOR</w:t>
            </w:r>
            <w:proofErr w:type="spellEnd"/>
          </w:p>
        </w:tc>
        <w:tc>
          <w:tcPr>
            <w:tcW w:w="567" w:type="dxa"/>
          </w:tcPr>
          <w:p w:rsidR="00731845" w:rsidRPr="00C75AA0" w:rsidRDefault="00C75AA0" w:rsidP="00731845">
            <w:pPr>
              <w:spacing w:line="360" w:lineRule="auto"/>
              <w:rPr>
                <w:lang w:val="en-US"/>
              </w:rPr>
            </w:pPr>
            <w:r>
              <w:rPr>
                <w:lang w:val="en-US"/>
              </w:rPr>
              <w:t>59</w:t>
            </w:r>
          </w:p>
        </w:tc>
      </w:tr>
      <w:tr w:rsidR="00731845" w:rsidRPr="00021D1A" w:rsidTr="00731845">
        <w:trPr>
          <w:trHeight w:val="797"/>
        </w:trPr>
        <w:tc>
          <w:tcPr>
            <w:tcW w:w="9039" w:type="dxa"/>
          </w:tcPr>
          <w:p w:rsidR="00731845" w:rsidRPr="00D63858" w:rsidRDefault="00731845" w:rsidP="00731845">
            <w:pPr>
              <w:pStyle w:val="af4"/>
              <w:tabs>
                <w:tab w:val="left" w:pos="9356"/>
              </w:tabs>
              <w:rPr>
                <w:szCs w:val="24"/>
                <w:highlight w:val="yellow"/>
                <w:lang w:val="en-US"/>
              </w:rPr>
            </w:pPr>
            <w:r w:rsidRPr="00D63858">
              <w:rPr>
                <w:szCs w:val="24"/>
                <w:lang w:val="en-US"/>
              </w:rPr>
              <w:t xml:space="preserve">ATTACHMENT </w:t>
            </w:r>
            <w:r>
              <w:rPr>
                <w:szCs w:val="24"/>
                <w:lang w:val="en-US"/>
              </w:rPr>
              <w:t>E</w:t>
            </w:r>
            <w:r w:rsidRPr="00D63858">
              <w:rPr>
                <w:szCs w:val="24"/>
                <w:lang w:val="en-US"/>
              </w:rPr>
              <w:t xml:space="preserve"> - Extract from the minutes of the meeting of </w:t>
            </w:r>
            <w:r>
              <w:rPr>
                <w:szCs w:val="24"/>
                <w:lang w:val="en-US"/>
              </w:rPr>
              <w:t xml:space="preserve">the Academic Council of the JSC </w:t>
            </w:r>
            <w:r w:rsidRPr="00D63858">
              <w:rPr>
                <w:szCs w:val="24"/>
                <w:lang w:val="en-US"/>
              </w:rPr>
              <w:t xml:space="preserve">«Kazakh Research Institute of Oncology and Radiology» </w:t>
            </w:r>
          </w:p>
        </w:tc>
        <w:tc>
          <w:tcPr>
            <w:tcW w:w="567" w:type="dxa"/>
          </w:tcPr>
          <w:p w:rsidR="00731845" w:rsidRPr="00C75AA0" w:rsidRDefault="00C75AA0" w:rsidP="00731845">
            <w:pPr>
              <w:spacing w:line="360" w:lineRule="auto"/>
              <w:rPr>
                <w:highlight w:val="yellow"/>
                <w:lang w:val="en-US"/>
              </w:rPr>
            </w:pPr>
            <w:r>
              <w:rPr>
                <w:lang w:val="en-US"/>
              </w:rPr>
              <w:t>61</w:t>
            </w:r>
          </w:p>
        </w:tc>
      </w:tr>
      <w:tr w:rsidR="00731845" w:rsidRPr="00021D1A" w:rsidTr="00731845">
        <w:trPr>
          <w:trHeight w:val="465"/>
        </w:trPr>
        <w:tc>
          <w:tcPr>
            <w:tcW w:w="9039" w:type="dxa"/>
          </w:tcPr>
          <w:p w:rsidR="00731845" w:rsidRPr="00D63858" w:rsidRDefault="00731845" w:rsidP="00E96F1C">
            <w:pPr>
              <w:pStyle w:val="af4"/>
              <w:spacing w:line="360" w:lineRule="auto"/>
              <w:rPr>
                <w:szCs w:val="24"/>
                <w:highlight w:val="yellow"/>
                <w:lang w:val="en-US"/>
              </w:rPr>
            </w:pPr>
            <w:r w:rsidRPr="00D63858">
              <w:rPr>
                <w:szCs w:val="24"/>
                <w:lang w:val="en-US"/>
              </w:rPr>
              <w:t xml:space="preserve">ATTACHMENT </w:t>
            </w:r>
            <w:r>
              <w:rPr>
                <w:szCs w:val="24"/>
                <w:lang w:val="en-US"/>
              </w:rPr>
              <w:t>F</w:t>
            </w:r>
            <w:r w:rsidRPr="00D63858">
              <w:rPr>
                <w:szCs w:val="24"/>
                <w:lang w:val="en-US"/>
              </w:rPr>
              <w:t xml:space="preserve"> </w:t>
            </w:r>
            <w:r w:rsidR="00E96F1C">
              <w:rPr>
                <w:szCs w:val="24"/>
                <w:lang w:val="en-US"/>
              </w:rPr>
              <w:t>–</w:t>
            </w:r>
            <w:r w:rsidRPr="00D63858">
              <w:rPr>
                <w:szCs w:val="24"/>
                <w:lang w:val="en-US"/>
              </w:rPr>
              <w:t xml:space="preserve"> </w:t>
            </w:r>
            <w:r w:rsidR="00E96F1C">
              <w:rPr>
                <w:szCs w:val="24"/>
                <w:lang w:val="en-US"/>
              </w:rPr>
              <w:t xml:space="preserve">Final </w:t>
            </w:r>
            <w:r w:rsidRPr="00D63858">
              <w:rPr>
                <w:szCs w:val="24"/>
                <w:lang w:val="en-US"/>
              </w:rPr>
              <w:t>report reviews</w:t>
            </w:r>
          </w:p>
        </w:tc>
        <w:tc>
          <w:tcPr>
            <w:tcW w:w="567" w:type="dxa"/>
          </w:tcPr>
          <w:p w:rsidR="00731845" w:rsidRPr="00C75AA0" w:rsidRDefault="00C75AA0" w:rsidP="00236B82">
            <w:pPr>
              <w:spacing w:line="360" w:lineRule="auto"/>
              <w:rPr>
                <w:highlight w:val="yellow"/>
                <w:lang w:val="en-US"/>
              </w:rPr>
            </w:pPr>
            <w:r>
              <w:rPr>
                <w:lang w:val="en-US"/>
              </w:rPr>
              <w:t>65</w:t>
            </w:r>
          </w:p>
        </w:tc>
      </w:tr>
      <w:tr w:rsidR="00E96F1C" w:rsidRPr="00021D1A" w:rsidTr="00731845">
        <w:trPr>
          <w:trHeight w:val="465"/>
        </w:trPr>
        <w:tc>
          <w:tcPr>
            <w:tcW w:w="9039" w:type="dxa"/>
          </w:tcPr>
          <w:p w:rsidR="00E96F1C" w:rsidRPr="00D63858" w:rsidRDefault="00E96F1C" w:rsidP="00731845">
            <w:pPr>
              <w:pStyle w:val="af4"/>
              <w:spacing w:line="360" w:lineRule="auto"/>
              <w:rPr>
                <w:szCs w:val="24"/>
                <w:lang w:val="en-US"/>
              </w:rPr>
            </w:pPr>
            <w:r w:rsidRPr="00D63858">
              <w:rPr>
                <w:szCs w:val="24"/>
                <w:lang w:val="en-US"/>
              </w:rPr>
              <w:t xml:space="preserve">ATTACHMENT </w:t>
            </w:r>
            <w:r>
              <w:rPr>
                <w:szCs w:val="24"/>
                <w:lang w:val="en-US"/>
              </w:rPr>
              <w:t>J – Implementation acts</w:t>
            </w:r>
          </w:p>
        </w:tc>
        <w:tc>
          <w:tcPr>
            <w:tcW w:w="567" w:type="dxa"/>
          </w:tcPr>
          <w:p w:rsidR="00E96F1C" w:rsidRPr="0002646A" w:rsidRDefault="00C75AA0" w:rsidP="00236B82">
            <w:pPr>
              <w:spacing w:line="360" w:lineRule="auto"/>
              <w:rPr>
                <w:lang w:val="en-US"/>
              </w:rPr>
            </w:pPr>
            <w:r>
              <w:rPr>
                <w:lang w:val="en-US"/>
              </w:rPr>
              <w:t>69</w:t>
            </w:r>
          </w:p>
        </w:tc>
      </w:tr>
      <w:tr w:rsidR="00E96F1C" w:rsidRPr="00021D1A" w:rsidTr="00731845">
        <w:trPr>
          <w:trHeight w:val="465"/>
        </w:trPr>
        <w:tc>
          <w:tcPr>
            <w:tcW w:w="9039" w:type="dxa"/>
          </w:tcPr>
          <w:p w:rsidR="00E96F1C" w:rsidRPr="00D63858" w:rsidRDefault="00E96F1C" w:rsidP="00731845">
            <w:pPr>
              <w:pStyle w:val="af4"/>
              <w:spacing w:line="360" w:lineRule="auto"/>
              <w:rPr>
                <w:szCs w:val="24"/>
                <w:lang w:val="en-US"/>
              </w:rPr>
            </w:pPr>
            <w:r w:rsidRPr="00D63858">
              <w:rPr>
                <w:szCs w:val="24"/>
                <w:lang w:val="en-US"/>
              </w:rPr>
              <w:t xml:space="preserve">ATTACHMENT </w:t>
            </w:r>
            <w:r>
              <w:rPr>
                <w:szCs w:val="24"/>
                <w:lang w:val="en-US"/>
              </w:rPr>
              <w:t xml:space="preserve">H - </w:t>
            </w:r>
            <w:r w:rsidRPr="00E96F1C">
              <w:rPr>
                <w:szCs w:val="24"/>
                <w:lang w:val="en-US"/>
              </w:rPr>
              <w:t>Methodical guidance</w:t>
            </w:r>
          </w:p>
        </w:tc>
        <w:tc>
          <w:tcPr>
            <w:tcW w:w="567" w:type="dxa"/>
          </w:tcPr>
          <w:p w:rsidR="00E96F1C" w:rsidRPr="0002646A" w:rsidRDefault="00725059" w:rsidP="00236B82">
            <w:pPr>
              <w:spacing w:line="360" w:lineRule="auto"/>
              <w:rPr>
                <w:lang w:val="en-US"/>
              </w:rPr>
            </w:pPr>
            <w:r>
              <w:rPr>
                <w:lang w:val="en-US"/>
              </w:rPr>
              <w:t>71</w:t>
            </w:r>
          </w:p>
        </w:tc>
      </w:tr>
    </w:tbl>
    <w:p w:rsidR="00731845" w:rsidRPr="00021D1A" w:rsidRDefault="00731845" w:rsidP="00731845">
      <w:pPr>
        <w:tabs>
          <w:tab w:val="left" w:pos="0"/>
        </w:tabs>
        <w:spacing w:line="360" w:lineRule="auto"/>
        <w:ind w:firstLine="567"/>
        <w:jc w:val="center"/>
      </w:pPr>
    </w:p>
    <w:p w:rsidR="00731845" w:rsidRPr="00FF5A9C" w:rsidRDefault="00731845" w:rsidP="00731845"/>
    <w:p w:rsidR="00731845" w:rsidRPr="00021D1A" w:rsidRDefault="00731845" w:rsidP="00731845"/>
    <w:p w:rsidR="00731845" w:rsidRDefault="00731845" w:rsidP="00731845">
      <w:pPr>
        <w:spacing w:after="200" w:line="360" w:lineRule="auto"/>
        <w:ind w:firstLine="567"/>
        <w:jc w:val="center"/>
      </w:pPr>
    </w:p>
    <w:p w:rsidR="00D26DC5" w:rsidRDefault="00D26DC5" w:rsidP="00731845">
      <w:pPr>
        <w:spacing w:after="200" w:line="360" w:lineRule="auto"/>
        <w:ind w:firstLine="567"/>
        <w:jc w:val="center"/>
      </w:pPr>
    </w:p>
    <w:p w:rsidR="00D26DC5" w:rsidRPr="00021D1A" w:rsidRDefault="00D26DC5" w:rsidP="00731845">
      <w:pPr>
        <w:spacing w:after="200" w:line="360" w:lineRule="auto"/>
        <w:ind w:firstLine="567"/>
        <w:jc w:val="center"/>
      </w:pPr>
    </w:p>
    <w:p w:rsidR="00731845" w:rsidRPr="00021D1A" w:rsidRDefault="00731845" w:rsidP="00731845"/>
    <w:p w:rsidR="007D562E" w:rsidRPr="00E96F1C" w:rsidRDefault="007D562E" w:rsidP="00E96F1C">
      <w:pPr>
        <w:spacing w:after="200" w:line="360" w:lineRule="auto"/>
        <w:rPr>
          <w:lang w:val="en-US"/>
        </w:rPr>
      </w:pPr>
    </w:p>
    <w:p w:rsidR="00731845" w:rsidRPr="006E304E" w:rsidRDefault="00731845" w:rsidP="00731845">
      <w:pPr>
        <w:ind w:firstLine="567"/>
        <w:jc w:val="center"/>
        <w:outlineLvl w:val="0"/>
        <w:rPr>
          <w:b/>
          <w:lang w:val="en-US"/>
        </w:rPr>
      </w:pPr>
      <w:r w:rsidRPr="006E304E">
        <w:rPr>
          <w:b/>
          <w:lang w:val="en-US"/>
        </w:rPr>
        <w:lastRenderedPageBreak/>
        <w:t>SYMBOLS AND ABBREVIATIONS</w:t>
      </w:r>
    </w:p>
    <w:p w:rsidR="00731845" w:rsidRPr="00731845" w:rsidRDefault="00731845" w:rsidP="00731845">
      <w:pPr>
        <w:ind w:firstLine="567"/>
        <w:jc w:val="center"/>
        <w:outlineLvl w:val="0"/>
        <w:rPr>
          <w:lang w:val="en-US"/>
        </w:rPr>
      </w:pPr>
    </w:p>
    <w:p w:rsidR="00731845" w:rsidRPr="007D2B8A" w:rsidRDefault="00731845" w:rsidP="00731845">
      <w:pPr>
        <w:jc w:val="center"/>
        <w:outlineLvl w:val="0"/>
        <w:rPr>
          <w:color w:val="00B050"/>
          <w:lang w:val="en-US"/>
        </w:rPr>
      </w:pPr>
      <w:r w:rsidRPr="007D2B8A">
        <w:rPr>
          <w:lang w:val="en-US"/>
        </w:rPr>
        <w:t>In this research report, the following symbols and abbreviations are used:</w:t>
      </w:r>
    </w:p>
    <w:p w:rsidR="007D562E" w:rsidRPr="00731845" w:rsidRDefault="007D562E" w:rsidP="00CD26EA">
      <w:pPr>
        <w:spacing w:after="200"/>
        <w:ind w:firstLine="709"/>
        <w:jc w:val="center"/>
        <w:rPr>
          <w:lang w:val="en-US"/>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6"/>
        <w:gridCol w:w="8248"/>
      </w:tblGrid>
      <w:tr w:rsidR="003058A0" w:rsidRPr="003058A0" w:rsidTr="008D300F">
        <w:tc>
          <w:tcPr>
            <w:tcW w:w="1242" w:type="dxa"/>
          </w:tcPr>
          <w:p w:rsidR="003058A0" w:rsidRPr="00731845" w:rsidRDefault="00731845" w:rsidP="008D300F">
            <w:pPr>
              <w:contextualSpacing/>
              <w:jc w:val="both"/>
              <w:rPr>
                <w:lang w:val="en-US"/>
              </w:rPr>
            </w:pPr>
            <w:r>
              <w:rPr>
                <w:lang w:val="en-US"/>
              </w:rPr>
              <w:t>TC</w:t>
            </w:r>
          </w:p>
        </w:tc>
        <w:tc>
          <w:tcPr>
            <w:tcW w:w="8612" w:type="dxa"/>
          </w:tcPr>
          <w:p w:rsidR="003058A0" w:rsidRPr="003058A0" w:rsidRDefault="003058A0" w:rsidP="008D300F">
            <w:pPr>
              <w:contextualSpacing/>
              <w:jc w:val="both"/>
              <w:rPr>
                <w:lang w:val="en-US"/>
              </w:rPr>
            </w:pPr>
            <w:r w:rsidRPr="003058A0">
              <w:rPr>
                <w:lang w:val="en-US"/>
              </w:rPr>
              <w:t>-</w:t>
            </w:r>
            <w:r w:rsidRPr="003058A0">
              <w:t xml:space="preserve"> </w:t>
            </w:r>
            <w:r w:rsidR="00731845" w:rsidRPr="00F74168">
              <w:rPr>
                <w:color w:val="000000" w:themeColor="text1"/>
                <w:lang w:val="en-US"/>
              </w:rPr>
              <w:t>thyroid cancer</w:t>
            </w:r>
          </w:p>
        </w:tc>
      </w:tr>
      <w:tr w:rsidR="003058A0" w:rsidRPr="003058A0" w:rsidTr="008D300F">
        <w:tc>
          <w:tcPr>
            <w:tcW w:w="1242" w:type="dxa"/>
          </w:tcPr>
          <w:p w:rsidR="003058A0" w:rsidRPr="003058A0" w:rsidRDefault="00731845" w:rsidP="008D300F">
            <w:pPr>
              <w:contextualSpacing/>
              <w:jc w:val="both"/>
              <w:rPr>
                <w:lang w:val="en-US"/>
              </w:rPr>
            </w:pPr>
            <w:r w:rsidRPr="00F74168">
              <w:rPr>
                <w:color w:val="000000" w:themeColor="text1"/>
                <w:lang w:val="en-US"/>
              </w:rPr>
              <w:t>HDTC</w:t>
            </w:r>
            <w:r w:rsidR="003058A0" w:rsidRPr="003058A0">
              <w:rPr>
                <w:lang w:val="en-US"/>
              </w:rPr>
              <w:t xml:space="preserve"> </w:t>
            </w:r>
          </w:p>
        </w:tc>
        <w:tc>
          <w:tcPr>
            <w:tcW w:w="8612" w:type="dxa"/>
          </w:tcPr>
          <w:p w:rsidR="003058A0" w:rsidRPr="003058A0" w:rsidRDefault="003058A0" w:rsidP="008D300F">
            <w:pPr>
              <w:contextualSpacing/>
              <w:jc w:val="both"/>
              <w:rPr>
                <w:lang w:val="en-US"/>
              </w:rPr>
            </w:pPr>
            <w:r w:rsidRPr="003058A0">
              <w:t>-</w:t>
            </w:r>
            <w:r w:rsidR="00731845" w:rsidRPr="00F74168">
              <w:rPr>
                <w:color w:val="000000" w:themeColor="text1"/>
                <w:lang w:val="en-US" w:eastAsia="en-US"/>
              </w:rPr>
              <w:t xml:space="preserve"> highly differentiated thyroid cancer</w:t>
            </w:r>
          </w:p>
        </w:tc>
      </w:tr>
      <w:tr w:rsidR="003058A0" w:rsidRPr="003058A0" w:rsidTr="008D300F">
        <w:tc>
          <w:tcPr>
            <w:tcW w:w="1242" w:type="dxa"/>
          </w:tcPr>
          <w:p w:rsidR="003058A0" w:rsidRPr="003058A0" w:rsidRDefault="003058A0" w:rsidP="008D300F">
            <w:pPr>
              <w:contextualSpacing/>
              <w:jc w:val="both"/>
              <w:rPr>
                <w:lang w:val="en-US"/>
              </w:rPr>
            </w:pPr>
            <w:r w:rsidRPr="003058A0">
              <w:t>CTNNB1</w:t>
            </w:r>
          </w:p>
        </w:tc>
        <w:tc>
          <w:tcPr>
            <w:tcW w:w="8612" w:type="dxa"/>
          </w:tcPr>
          <w:p w:rsidR="003058A0" w:rsidRPr="003058A0" w:rsidRDefault="003058A0" w:rsidP="008D300F">
            <w:pPr>
              <w:contextualSpacing/>
              <w:jc w:val="both"/>
              <w:rPr>
                <w:lang w:val="en-US"/>
              </w:rPr>
            </w:pPr>
            <w:r w:rsidRPr="003058A0">
              <w:t xml:space="preserve">- </w:t>
            </w:r>
            <w:r w:rsidR="00731845" w:rsidRPr="00F74168">
              <w:rPr>
                <w:color w:val="000000" w:themeColor="text1"/>
              </w:rPr>
              <w:t>β</w:t>
            </w:r>
            <w:r w:rsidR="00731845" w:rsidRPr="00F74168">
              <w:rPr>
                <w:color w:val="000000" w:themeColor="text1"/>
                <w:lang w:val="en-US"/>
              </w:rPr>
              <w:t>-catenin</w:t>
            </w:r>
          </w:p>
        </w:tc>
      </w:tr>
      <w:tr w:rsidR="003058A0" w:rsidRPr="003058A0" w:rsidTr="008D300F">
        <w:tc>
          <w:tcPr>
            <w:tcW w:w="1242" w:type="dxa"/>
          </w:tcPr>
          <w:p w:rsidR="003058A0" w:rsidRPr="003058A0" w:rsidRDefault="003058A0" w:rsidP="008D300F">
            <w:pPr>
              <w:contextualSpacing/>
              <w:jc w:val="both"/>
              <w:rPr>
                <w:lang w:val="en-US"/>
              </w:rPr>
            </w:pPr>
            <w:r w:rsidRPr="003058A0">
              <w:t xml:space="preserve">EGFR </w:t>
            </w:r>
          </w:p>
        </w:tc>
        <w:tc>
          <w:tcPr>
            <w:tcW w:w="8612" w:type="dxa"/>
          </w:tcPr>
          <w:p w:rsidR="003058A0" w:rsidRPr="003058A0" w:rsidRDefault="003058A0" w:rsidP="008D300F">
            <w:pPr>
              <w:contextualSpacing/>
              <w:jc w:val="both"/>
              <w:rPr>
                <w:lang w:val="en-US"/>
              </w:rPr>
            </w:pPr>
            <w:r w:rsidRPr="003058A0">
              <w:rPr>
                <w:lang w:val="en-US"/>
              </w:rPr>
              <w:t>-</w:t>
            </w:r>
            <w:r w:rsidR="00731845" w:rsidRPr="00F74168">
              <w:rPr>
                <w:color w:val="000000" w:themeColor="text1"/>
                <w:lang w:val="en-US"/>
              </w:rPr>
              <w:t xml:space="preserve"> epidermal growth factor receptor</w:t>
            </w:r>
          </w:p>
        </w:tc>
      </w:tr>
      <w:tr w:rsidR="003058A0" w:rsidRPr="003058A0" w:rsidTr="008D300F">
        <w:tc>
          <w:tcPr>
            <w:tcW w:w="1242" w:type="dxa"/>
          </w:tcPr>
          <w:p w:rsidR="003058A0" w:rsidRPr="003058A0" w:rsidRDefault="00731845" w:rsidP="008D300F">
            <w:pPr>
              <w:contextualSpacing/>
              <w:jc w:val="both"/>
              <w:rPr>
                <w:lang w:val="en-US"/>
              </w:rPr>
            </w:pPr>
            <w:r w:rsidRPr="00F74168">
              <w:rPr>
                <w:color w:val="000000" w:themeColor="text1"/>
                <w:lang w:val="en-US"/>
              </w:rPr>
              <w:t>GTCC</w:t>
            </w:r>
          </w:p>
        </w:tc>
        <w:tc>
          <w:tcPr>
            <w:tcW w:w="8612" w:type="dxa"/>
          </w:tcPr>
          <w:p w:rsidR="003058A0" w:rsidRPr="003058A0" w:rsidRDefault="003058A0" w:rsidP="008D300F">
            <w:pPr>
              <w:contextualSpacing/>
              <w:jc w:val="both"/>
            </w:pPr>
            <w:r w:rsidRPr="003058A0">
              <w:t xml:space="preserve">- </w:t>
            </w:r>
            <w:proofErr w:type="spellStart"/>
            <w:r w:rsidR="00731845" w:rsidRPr="00F74168">
              <w:rPr>
                <w:color w:val="000000" w:themeColor="text1"/>
                <w:lang w:val="en-US"/>
              </w:rPr>
              <w:t>Gürtle</w:t>
            </w:r>
            <w:proofErr w:type="spellEnd"/>
            <w:r w:rsidR="00731845" w:rsidRPr="00F74168">
              <w:rPr>
                <w:color w:val="000000" w:themeColor="text1"/>
                <w:lang w:val="en-US"/>
              </w:rPr>
              <w:t xml:space="preserve"> thyroid cell carcinoma</w:t>
            </w:r>
          </w:p>
        </w:tc>
      </w:tr>
      <w:tr w:rsidR="003058A0" w:rsidRPr="003058A0" w:rsidTr="008D300F">
        <w:tc>
          <w:tcPr>
            <w:tcW w:w="1242" w:type="dxa"/>
          </w:tcPr>
          <w:p w:rsidR="003058A0" w:rsidRPr="003058A0" w:rsidRDefault="003058A0" w:rsidP="008D300F">
            <w:pPr>
              <w:contextualSpacing/>
              <w:jc w:val="both"/>
              <w:rPr>
                <w:lang w:val="en-US"/>
              </w:rPr>
            </w:pPr>
            <w:r w:rsidRPr="003058A0">
              <w:t xml:space="preserve">IDH1 </w:t>
            </w:r>
          </w:p>
        </w:tc>
        <w:tc>
          <w:tcPr>
            <w:tcW w:w="8612" w:type="dxa"/>
          </w:tcPr>
          <w:p w:rsidR="003058A0" w:rsidRPr="003058A0" w:rsidRDefault="003058A0" w:rsidP="008D300F">
            <w:pPr>
              <w:contextualSpacing/>
              <w:jc w:val="both"/>
              <w:rPr>
                <w:lang w:val="en-US"/>
              </w:rPr>
            </w:pPr>
            <w:r w:rsidRPr="003058A0">
              <w:rPr>
                <w:lang w:val="en-US"/>
              </w:rPr>
              <w:t>-</w:t>
            </w:r>
            <w:r w:rsidR="00731845" w:rsidRPr="00F74168">
              <w:rPr>
                <w:color w:val="000000" w:themeColor="text1"/>
                <w:lang w:val="en-US"/>
              </w:rPr>
              <w:t xml:space="preserve"> </w:t>
            </w:r>
            <w:proofErr w:type="spellStart"/>
            <w:r w:rsidR="00731845" w:rsidRPr="00F74168">
              <w:rPr>
                <w:color w:val="000000" w:themeColor="text1"/>
                <w:lang w:val="en-US"/>
              </w:rPr>
              <w:t>isocitrate</w:t>
            </w:r>
            <w:proofErr w:type="spellEnd"/>
            <w:r w:rsidR="00731845" w:rsidRPr="00F74168">
              <w:rPr>
                <w:color w:val="000000" w:themeColor="text1"/>
                <w:lang w:val="en-US"/>
              </w:rPr>
              <w:t xml:space="preserve"> dehydrogenase 1</w:t>
            </w:r>
          </w:p>
        </w:tc>
      </w:tr>
      <w:tr w:rsidR="003058A0" w:rsidRPr="003058A0" w:rsidTr="008D300F">
        <w:tc>
          <w:tcPr>
            <w:tcW w:w="1242" w:type="dxa"/>
          </w:tcPr>
          <w:p w:rsidR="003058A0" w:rsidRPr="003058A0" w:rsidRDefault="003058A0" w:rsidP="008D300F">
            <w:pPr>
              <w:contextualSpacing/>
              <w:jc w:val="both"/>
              <w:rPr>
                <w:lang w:val="en-US"/>
              </w:rPr>
            </w:pPr>
            <w:r w:rsidRPr="003058A0">
              <w:t xml:space="preserve">PDGFR   </w:t>
            </w:r>
          </w:p>
        </w:tc>
        <w:tc>
          <w:tcPr>
            <w:tcW w:w="8612" w:type="dxa"/>
          </w:tcPr>
          <w:p w:rsidR="003058A0" w:rsidRPr="003058A0" w:rsidRDefault="003058A0" w:rsidP="008D300F">
            <w:pPr>
              <w:contextualSpacing/>
              <w:jc w:val="both"/>
              <w:rPr>
                <w:lang w:val="en-US"/>
              </w:rPr>
            </w:pPr>
            <w:r w:rsidRPr="003058A0">
              <w:rPr>
                <w:lang w:val="en-US"/>
              </w:rPr>
              <w:t>-</w:t>
            </w:r>
            <w:r w:rsidR="00731845" w:rsidRPr="00F74168">
              <w:rPr>
                <w:color w:val="000000" w:themeColor="text1"/>
                <w:lang w:val="en-US"/>
              </w:rPr>
              <w:t xml:space="preserve"> platelet growth factor receptor</w:t>
            </w:r>
          </w:p>
        </w:tc>
      </w:tr>
      <w:tr w:rsidR="003058A0" w:rsidRPr="003058A0" w:rsidTr="008D300F">
        <w:tc>
          <w:tcPr>
            <w:tcW w:w="1242" w:type="dxa"/>
          </w:tcPr>
          <w:p w:rsidR="003058A0" w:rsidRPr="003058A0" w:rsidRDefault="003058A0" w:rsidP="008D300F">
            <w:pPr>
              <w:contextualSpacing/>
              <w:jc w:val="both"/>
              <w:rPr>
                <w:lang w:val="en-US"/>
              </w:rPr>
            </w:pPr>
            <w:r w:rsidRPr="003058A0">
              <w:t xml:space="preserve">PDPK1 </w:t>
            </w:r>
          </w:p>
        </w:tc>
        <w:tc>
          <w:tcPr>
            <w:tcW w:w="8612" w:type="dxa"/>
          </w:tcPr>
          <w:p w:rsidR="003058A0" w:rsidRPr="003058A0" w:rsidRDefault="003058A0" w:rsidP="008D300F">
            <w:pPr>
              <w:contextualSpacing/>
              <w:jc w:val="both"/>
              <w:rPr>
                <w:lang w:val="en-US"/>
              </w:rPr>
            </w:pPr>
            <w:r w:rsidRPr="003058A0">
              <w:rPr>
                <w:lang w:val="en-US"/>
              </w:rPr>
              <w:t>-</w:t>
            </w:r>
            <w:r w:rsidR="00731845">
              <w:rPr>
                <w:lang w:val="en-US"/>
              </w:rPr>
              <w:t xml:space="preserve"> </w:t>
            </w:r>
            <w:r w:rsidR="00731845" w:rsidRPr="00F74168">
              <w:rPr>
                <w:color w:val="000000" w:themeColor="text1"/>
                <w:lang w:val="en-US"/>
              </w:rPr>
              <w:t>3</w:t>
            </w:r>
            <w:r w:rsidR="00731845">
              <w:rPr>
                <w:color w:val="000000" w:themeColor="text1"/>
                <w:lang w:val="en-US"/>
              </w:rPr>
              <w:t xml:space="preserve"> –</w:t>
            </w:r>
            <w:r w:rsidR="00731845" w:rsidRPr="00F74168">
              <w:rPr>
                <w:color w:val="000000" w:themeColor="text1"/>
                <w:lang w:val="en-US"/>
              </w:rPr>
              <w:t xml:space="preserve"> </w:t>
            </w:r>
            <w:proofErr w:type="spellStart"/>
            <w:r w:rsidR="00731845" w:rsidRPr="00F74168">
              <w:rPr>
                <w:color w:val="000000" w:themeColor="text1"/>
                <w:lang w:val="en-US"/>
              </w:rPr>
              <w:t>phosphoinositide</w:t>
            </w:r>
            <w:proofErr w:type="spellEnd"/>
            <w:r w:rsidR="00731845" w:rsidRPr="00F74168">
              <w:rPr>
                <w:color w:val="000000" w:themeColor="text1"/>
                <w:lang w:val="en-US"/>
              </w:rPr>
              <w:t>-dependent protein kinase 1</w:t>
            </w:r>
          </w:p>
        </w:tc>
      </w:tr>
      <w:tr w:rsidR="003058A0" w:rsidRPr="003A3D34" w:rsidTr="008D300F">
        <w:tc>
          <w:tcPr>
            <w:tcW w:w="1242" w:type="dxa"/>
          </w:tcPr>
          <w:p w:rsidR="003058A0" w:rsidRPr="003058A0" w:rsidRDefault="003058A0" w:rsidP="008D300F">
            <w:pPr>
              <w:contextualSpacing/>
              <w:jc w:val="both"/>
            </w:pPr>
            <w:r w:rsidRPr="003058A0">
              <w:t>VEGFR</w:t>
            </w:r>
          </w:p>
        </w:tc>
        <w:tc>
          <w:tcPr>
            <w:tcW w:w="8612" w:type="dxa"/>
          </w:tcPr>
          <w:p w:rsidR="003058A0" w:rsidRPr="00731845" w:rsidRDefault="003058A0" w:rsidP="008D300F">
            <w:pPr>
              <w:contextualSpacing/>
              <w:jc w:val="both"/>
              <w:rPr>
                <w:lang w:val="en-US"/>
              </w:rPr>
            </w:pPr>
            <w:r w:rsidRPr="00731845">
              <w:rPr>
                <w:lang w:val="en-US"/>
              </w:rPr>
              <w:t xml:space="preserve">- </w:t>
            </w:r>
            <w:r w:rsidR="00731845" w:rsidRPr="00F74168">
              <w:rPr>
                <w:color w:val="000000" w:themeColor="text1"/>
                <w:lang w:val="en-US"/>
              </w:rPr>
              <w:t>vascular endothelial growth factor receptor</w:t>
            </w:r>
          </w:p>
        </w:tc>
      </w:tr>
      <w:tr w:rsidR="003058A0" w:rsidRPr="003058A0" w:rsidTr="008D300F">
        <w:tc>
          <w:tcPr>
            <w:tcW w:w="1242" w:type="dxa"/>
          </w:tcPr>
          <w:p w:rsidR="003058A0" w:rsidRPr="003058A0" w:rsidRDefault="003058A0" w:rsidP="008D300F">
            <w:pPr>
              <w:contextualSpacing/>
              <w:jc w:val="both"/>
            </w:pPr>
            <w:r w:rsidRPr="003058A0">
              <w:t>АТА</w:t>
            </w:r>
          </w:p>
        </w:tc>
        <w:tc>
          <w:tcPr>
            <w:tcW w:w="8612" w:type="dxa"/>
          </w:tcPr>
          <w:p w:rsidR="003058A0" w:rsidRPr="003058A0" w:rsidRDefault="003058A0" w:rsidP="008D300F">
            <w:pPr>
              <w:contextualSpacing/>
              <w:jc w:val="both"/>
            </w:pPr>
            <w:r w:rsidRPr="003058A0">
              <w:t>-</w:t>
            </w:r>
            <w:r w:rsidR="00731845" w:rsidRPr="00F74168">
              <w:rPr>
                <w:iCs/>
                <w:color w:val="000000" w:themeColor="text1"/>
                <w:bdr w:val="none" w:sz="0" w:space="0" w:color="auto" w:frame="1"/>
                <w:lang w:val="en-US"/>
              </w:rPr>
              <w:t xml:space="preserve"> American Thyroid Association</w:t>
            </w:r>
          </w:p>
        </w:tc>
      </w:tr>
      <w:tr w:rsidR="003058A0" w:rsidRPr="003058A0" w:rsidTr="008D300F">
        <w:tc>
          <w:tcPr>
            <w:tcW w:w="1242" w:type="dxa"/>
          </w:tcPr>
          <w:p w:rsidR="003058A0" w:rsidRPr="003058A0" w:rsidRDefault="003058A0" w:rsidP="008D300F">
            <w:pPr>
              <w:contextualSpacing/>
              <w:jc w:val="both"/>
            </w:pPr>
            <w:r w:rsidRPr="003058A0">
              <w:rPr>
                <w:color w:val="222222"/>
                <w:lang w:val="en-US"/>
              </w:rPr>
              <w:t>AJCC</w:t>
            </w:r>
          </w:p>
        </w:tc>
        <w:tc>
          <w:tcPr>
            <w:tcW w:w="8612" w:type="dxa"/>
          </w:tcPr>
          <w:p w:rsidR="003058A0" w:rsidRPr="003058A0" w:rsidRDefault="003058A0" w:rsidP="008D300F">
            <w:pPr>
              <w:contextualSpacing/>
              <w:jc w:val="both"/>
            </w:pPr>
            <w:r w:rsidRPr="003058A0">
              <w:rPr>
                <w:color w:val="222222"/>
              </w:rPr>
              <w:t>-</w:t>
            </w:r>
            <w:r w:rsidR="00731845" w:rsidRPr="00F74168">
              <w:rPr>
                <w:color w:val="000000" w:themeColor="text1"/>
                <w:lang w:val="en-US"/>
              </w:rPr>
              <w:t xml:space="preserve"> American Joint Cancer Committee</w:t>
            </w:r>
          </w:p>
        </w:tc>
      </w:tr>
      <w:tr w:rsidR="003058A0" w:rsidRPr="003058A0" w:rsidTr="008D300F">
        <w:tc>
          <w:tcPr>
            <w:tcW w:w="1242" w:type="dxa"/>
          </w:tcPr>
          <w:p w:rsidR="003058A0" w:rsidRPr="003058A0" w:rsidRDefault="003058A0" w:rsidP="008D300F">
            <w:pPr>
              <w:contextualSpacing/>
              <w:jc w:val="both"/>
            </w:pPr>
            <w:r w:rsidRPr="003058A0">
              <w:rPr>
                <w:color w:val="222222"/>
                <w:lang w:val="en-US"/>
              </w:rPr>
              <w:t>UICC</w:t>
            </w:r>
          </w:p>
        </w:tc>
        <w:tc>
          <w:tcPr>
            <w:tcW w:w="8612" w:type="dxa"/>
          </w:tcPr>
          <w:p w:rsidR="003058A0" w:rsidRPr="003058A0" w:rsidRDefault="003058A0" w:rsidP="008D300F">
            <w:pPr>
              <w:contextualSpacing/>
              <w:jc w:val="both"/>
            </w:pPr>
            <w:r w:rsidRPr="003058A0">
              <w:rPr>
                <w:color w:val="222222"/>
              </w:rPr>
              <w:t>-</w:t>
            </w:r>
            <w:r w:rsidR="00731845" w:rsidRPr="00F74168">
              <w:rPr>
                <w:color w:val="000000" w:themeColor="text1"/>
                <w:lang w:val="en-US"/>
              </w:rPr>
              <w:t xml:space="preserve"> International Union Against Cancer</w:t>
            </w:r>
          </w:p>
        </w:tc>
      </w:tr>
      <w:tr w:rsidR="003058A0" w:rsidRPr="003A3D34" w:rsidTr="008D300F">
        <w:tc>
          <w:tcPr>
            <w:tcW w:w="1242" w:type="dxa"/>
          </w:tcPr>
          <w:p w:rsidR="003058A0" w:rsidRPr="003058A0" w:rsidRDefault="003058A0" w:rsidP="008D300F">
            <w:pPr>
              <w:contextualSpacing/>
              <w:jc w:val="both"/>
            </w:pPr>
            <w:r w:rsidRPr="003058A0">
              <w:rPr>
                <w:color w:val="222222"/>
                <w:lang w:val="en-US"/>
              </w:rPr>
              <w:t>EORTC</w:t>
            </w:r>
          </w:p>
        </w:tc>
        <w:tc>
          <w:tcPr>
            <w:tcW w:w="8612" w:type="dxa"/>
          </w:tcPr>
          <w:p w:rsidR="003058A0" w:rsidRPr="00731845" w:rsidRDefault="003058A0" w:rsidP="008D300F">
            <w:pPr>
              <w:contextualSpacing/>
              <w:jc w:val="both"/>
              <w:rPr>
                <w:lang w:val="en-US"/>
              </w:rPr>
            </w:pPr>
            <w:r w:rsidRPr="00731845">
              <w:rPr>
                <w:color w:val="222222"/>
                <w:lang w:val="en-US"/>
              </w:rPr>
              <w:t>-</w:t>
            </w:r>
            <w:r w:rsidR="00731845" w:rsidRPr="00F74168">
              <w:rPr>
                <w:color w:val="000000" w:themeColor="text1"/>
                <w:lang w:val="en-US"/>
              </w:rPr>
              <w:t xml:space="preserve"> European</w:t>
            </w:r>
            <w:r w:rsidR="00731845">
              <w:rPr>
                <w:color w:val="000000" w:themeColor="text1"/>
                <w:lang w:val="en-US"/>
              </w:rPr>
              <w:t xml:space="preserve"> </w:t>
            </w:r>
            <w:r w:rsidR="00731845" w:rsidRPr="00F74168">
              <w:rPr>
                <w:color w:val="000000" w:themeColor="text1"/>
                <w:lang w:val="en-US"/>
              </w:rPr>
              <w:t>Organization for Research and Treatment of Cancer</w:t>
            </w:r>
            <w:r w:rsidRPr="00731845">
              <w:rPr>
                <w:color w:val="222222"/>
                <w:lang w:val="en-US"/>
              </w:rPr>
              <w:t xml:space="preserve"> </w:t>
            </w:r>
          </w:p>
        </w:tc>
      </w:tr>
      <w:tr w:rsidR="003058A0" w:rsidRPr="003A3D34" w:rsidTr="008D300F">
        <w:tc>
          <w:tcPr>
            <w:tcW w:w="1242" w:type="dxa"/>
          </w:tcPr>
          <w:p w:rsidR="003058A0" w:rsidRPr="003058A0" w:rsidRDefault="00731845" w:rsidP="008D300F">
            <w:pPr>
              <w:contextualSpacing/>
              <w:jc w:val="both"/>
              <w:rPr>
                <w:color w:val="222222"/>
                <w:lang w:val="en-US"/>
              </w:rPr>
            </w:pPr>
            <w:proofErr w:type="spellStart"/>
            <w:r w:rsidRPr="00F74168">
              <w:rPr>
                <w:color w:val="000000" w:themeColor="text1"/>
                <w:lang w:val="en-US"/>
              </w:rPr>
              <w:t>KazNIIOiR</w:t>
            </w:r>
            <w:proofErr w:type="spellEnd"/>
          </w:p>
        </w:tc>
        <w:tc>
          <w:tcPr>
            <w:tcW w:w="8612" w:type="dxa"/>
          </w:tcPr>
          <w:p w:rsidR="003058A0" w:rsidRPr="00731845" w:rsidRDefault="003058A0" w:rsidP="008D300F">
            <w:pPr>
              <w:contextualSpacing/>
              <w:jc w:val="both"/>
              <w:rPr>
                <w:color w:val="222222"/>
                <w:lang w:val="en-US"/>
              </w:rPr>
            </w:pPr>
            <w:r w:rsidRPr="00731845">
              <w:rPr>
                <w:lang w:val="en-US"/>
              </w:rPr>
              <w:t>-</w:t>
            </w:r>
            <w:r w:rsidR="00731845" w:rsidRPr="00F74168">
              <w:rPr>
                <w:color w:val="000000" w:themeColor="text1"/>
                <w:lang w:val="en-US"/>
              </w:rPr>
              <w:t xml:space="preserve"> Kazakh</w:t>
            </w:r>
            <w:r w:rsidR="00731845">
              <w:rPr>
                <w:color w:val="000000" w:themeColor="text1"/>
                <w:lang w:val="en-US"/>
              </w:rPr>
              <w:t xml:space="preserve"> </w:t>
            </w:r>
            <w:r w:rsidR="00731845" w:rsidRPr="00F74168">
              <w:rPr>
                <w:color w:val="000000" w:themeColor="text1"/>
                <w:lang w:val="en-US"/>
              </w:rPr>
              <w:t xml:space="preserve"> Scientific Research Institute of Oncology and Radiology</w:t>
            </w:r>
          </w:p>
        </w:tc>
      </w:tr>
    </w:tbl>
    <w:p w:rsidR="007D562E" w:rsidRPr="00731845" w:rsidRDefault="007D562E" w:rsidP="001C37CA">
      <w:pPr>
        <w:spacing w:after="200" w:line="276" w:lineRule="auto"/>
        <w:ind w:firstLine="567"/>
        <w:rPr>
          <w:lang w:val="en-US"/>
        </w:rPr>
      </w:pPr>
    </w:p>
    <w:p w:rsidR="007D562E" w:rsidRPr="00731845" w:rsidRDefault="007D562E" w:rsidP="001C37CA">
      <w:pPr>
        <w:spacing w:after="200" w:line="276" w:lineRule="auto"/>
        <w:ind w:firstLine="567"/>
        <w:rPr>
          <w:lang w:val="en-US"/>
        </w:rPr>
      </w:pPr>
    </w:p>
    <w:p w:rsidR="007D562E" w:rsidRPr="00731845" w:rsidRDefault="007D562E" w:rsidP="001C37CA">
      <w:pPr>
        <w:spacing w:after="200" w:line="276" w:lineRule="auto"/>
        <w:ind w:firstLine="567"/>
        <w:rPr>
          <w:lang w:val="en-US"/>
        </w:rPr>
      </w:pPr>
    </w:p>
    <w:p w:rsidR="007D562E" w:rsidRPr="00731845" w:rsidRDefault="007D562E" w:rsidP="001C37CA">
      <w:pPr>
        <w:spacing w:after="200" w:line="276" w:lineRule="auto"/>
        <w:ind w:firstLine="567"/>
        <w:rPr>
          <w:lang w:val="en-US"/>
        </w:rPr>
      </w:pPr>
    </w:p>
    <w:p w:rsidR="007D562E" w:rsidRPr="00731845" w:rsidRDefault="007D562E" w:rsidP="001C37CA">
      <w:pPr>
        <w:spacing w:after="200" w:line="276" w:lineRule="auto"/>
        <w:ind w:firstLine="567"/>
        <w:rPr>
          <w:lang w:val="en-US"/>
        </w:rPr>
      </w:pPr>
    </w:p>
    <w:p w:rsidR="007D562E" w:rsidRPr="00731845" w:rsidRDefault="007D562E" w:rsidP="001C37CA">
      <w:pPr>
        <w:spacing w:after="200" w:line="276" w:lineRule="auto"/>
        <w:ind w:firstLine="567"/>
        <w:rPr>
          <w:lang w:val="en-US"/>
        </w:rPr>
      </w:pPr>
    </w:p>
    <w:p w:rsidR="007D562E" w:rsidRPr="00731845" w:rsidRDefault="007D562E" w:rsidP="001C37CA">
      <w:pPr>
        <w:spacing w:after="200" w:line="276" w:lineRule="auto"/>
        <w:ind w:firstLine="567"/>
        <w:rPr>
          <w:lang w:val="en-US"/>
        </w:rPr>
      </w:pPr>
    </w:p>
    <w:p w:rsidR="007D562E" w:rsidRPr="00731845" w:rsidRDefault="007D562E" w:rsidP="001C37CA">
      <w:pPr>
        <w:spacing w:after="200" w:line="276" w:lineRule="auto"/>
        <w:ind w:firstLine="567"/>
        <w:rPr>
          <w:lang w:val="en-US"/>
        </w:rPr>
      </w:pPr>
    </w:p>
    <w:p w:rsidR="007D562E" w:rsidRPr="00731845" w:rsidRDefault="007D562E" w:rsidP="001C37CA">
      <w:pPr>
        <w:spacing w:after="200" w:line="276" w:lineRule="auto"/>
        <w:ind w:firstLine="567"/>
        <w:rPr>
          <w:lang w:val="en-US"/>
        </w:rPr>
      </w:pPr>
    </w:p>
    <w:p w:rsidR="007D562E" w:rsidRPr="00731845" w:rsidRDefault="007D562E" w:rsidP="001C37CA">
      <w:pPr>
        <w:spacing w:after="200" w:line="276" w:lineRule="auto"/>
        <w:ind w:firstLine="567"/>
        <w:rPr>
          <w:lang w:val="en-US"/>
        </w:rPr>
      </w:pPr>
    </w:p>
    <w:p w:rsidR="007D562E" w:rsidRPr="00731845" w:rsidRDefault="007D562E" w:rsidP="001C37CA">
      <w:pPr>
        <w:spacing w:after="200" w:line="276" w:lineRule="auto"/>
        <w:ind w:firstLine="567"/>
        <w:rPr>
          <w:lang w:val="en-US"/>
        </w:rPr>
      </w:pPr>
    </w:p>
    <w:p w:rsidR="007D562E" w:rsidRPr="00731845" w:rsidRDefault="007D562E" w:rsidP="001C37CA">
      <w:pPr>
        <w:spacing w:after="200" w:line="276" w:lineRule="auto"/>
        <w:ind w:firstLine="567"/>
        <w:rPr>
          <w:lang w:val="en-US"/>
        </w:rPr>
      </w:pPr>
    </w:p>
    <w:p w:rsidR="007D562E" w:rsidRPr="00731845" w:rsidRDefault="007D562E" w:rsidP="001C37CA">
      <w:pPr>
        <w:spacing w:after="200" w:line="276" w:lineRule="auto"/>
        <w:ind w:firstLine="567"/>
        <w:rPr>
          <w:lang w:val="en-US"/>
        </w:rPr>
      </w:pPr>
    </w:p>
    <w:p w:rsidR="007D562E" w:rsidRPr="00731845" w:rsidRDefault="007D562E" w:rsidP="001C37CA">
      <w:pPr>
        <w:spacing w:after="200" w:line="276" w:lineRule="auto"/>
        <w:ind w:firstLine="567"/>
        <w:rPr>
          <w:lang w:val="en-US"/>
        </w:rPr>
      </w:pPr>
    </w:p>
    <w:p w:rsidR="007D562E" w:rsidRPr="00731845" w:rsidRDefault="007D562E" w:rsidP="001C37CA">
      <w:pPr>
        <w:spacing w:after="200" w:line="276" w:lineRule="auto"/>
        <w:ind w:firstLine="567"/>
        <w:rPr>
          <w:lang w:val="en-US"/>
        </w:rPr>
      </w:pPr>
    </w:p>
    <w:p w:rsidR="007D562E" w:rsidRPr="00731845" w:rsidRDefault="007D562E" w:rsidP="001C37CA">
      <w:pPr>
        <w:spacing w:after="200" w:line="276" w:lineRule="auto"/>
        <w:ind w:firstLine="567"/>
        <w:rPr>
          <w:lang w:val="en-US"/>
        </w:rPr>
      </w:pPr>
    </w:p>
    <w:p w:rsidR="003058A0" w:rsidRPr="00731845" w:rsidRDefault="003058A0" w:rsidP="001C37CA">
      <w:pPr>
        <w:spacing w:after="200" w:line="276" w:lineRule="auto"/>
        <w:ind w:firstLine="567"/>
        <w:rPr>
          <w:lang w:val="en-US"/>
        </w:rPr>
      </w:pPr>
    </w:p>
    <w:p w:rsidR="003058A0" w:rsidRDefault="003058A0" w:rsidP="001C37CA">
      <w:pPr>
        <w:spacing w:after="200" w:line="276" w:lineRule="auto"/>
        <w:ind w:firstLine="567"/>
        <w:rPr>
          <w:lang w:val="en-US"/>
        </w:rPr>
      </w:pPr>
    </w:p>
    <w:p w:rsidR="00E96F1C" w:rsidRPr="00731845" w:rsidRDefault="00E96F1C" w:rsidP="001C37CA">
      <w:pPr>
        <w:spacing w:after="200" w:line="276" w:lineRule="auto"/>
        <w:ind w:firstLine="567"/>
        <w:rPr>
          <w:lang w:val="en-US"/>
        </w:rPr>
      </w:pPr>
    </w:p>
    <w:p w:rsidR="00061705" w:rsidRPr="006E304E" w:rsidRDefault="00061705" w:rsidP="00061705">
      <w:pPr>
        <w:pStyle w:val="aff"/>
        <w:shd w:val="clear" w:color="auto" w:fill="FFFFFF"/>
        <w:tabs>
          <w:tab w:val="left" w:pos="709"/>
          <w:tab w:val="left" w:pos="851"/>
        </w:tabs>
        <w:spacing w:before="0" w:after="0" w:line="360" w:lineRule="auto"/>
        <w:ind w:firstLine="709"/>
        <w:contextualSpacing/>
        <w:jc w:val="center"/>
        <w:textAlignment w:val="baseline"/>
        <w:rPr>
          <w:rFonts w:eastAsia="Times New Roman"/>
          <w:b/>
          <w:lang w:val="en-US" w:eastAsia="ru-RU"/>
        </w:rPr>
      </w:pPr>
      <w:r w:rsidRPr="006E304E">
        <w:rPr>
          <w:rFonts w:eastAsia="Times New Roman"/>
          <w:b/>
          <w:lang w:val="en-US" w:eastAsia="ru-RU"/>
        </w:rPr>
        <w:lastRenderedPageBreak/>
        <w:t>INTRODUCTION</w:t>
      </w:r>
    </w:p>
    <w:p w:rsidR="00061705" w:rsidRPr="00350524" w:rsidRDefault="00061705" w:rsidP="00061705">
      <w:pPr>
        <w:pStyle w:val="aff"/>
        <w:shd w:val="clear" w:color="auto" w:fill="FFFFFF"/>
        <w:tabs>
          <w:tab w:val="left" w:pos="709"/>
          <w:tab w:val="left" w:pos="851"/>
        </w:tabs>
        <w:spacing w:before="0" w:after="0" w:line="360" w:lineRule="auto"/>
        <w:ind w:firstLine="709"/>
        <w:contextualSpacing/>
        <w:jc w:val="both"/>
        <w:textAlignment w:val="baseline"/>
        <w:rPr>
          <w:lang w:val="en-US"/>
        </w:rPr>
      </w:pPr>
      <w:proofErr w:type="gramStart"/>
      <w:r w:rsidRPr="00350524">
        <w:rPr>
          <w:color w:val="000000"/>
          <w:lang w:val="en-US"/>
        </w:rPr>
        <w:t>Assessment of the current state of the problem being solved and its relevance</w:t>
      </w:r>
      <w:r w:rsidRPr="00350524">
        <w:rPr>
          <w:lang w:val="en-US"/>
        </w:rPr>
        <w:t>.</w:t>
      </w:r>
      <w:proofErr w:type="gramEnd"/>
    </w:p>
    <w:p w:rsidR="00061705" w:rsidRDefault="00061705" w:rsidP="00061705">
      <w:pPr>
        <w:pStyle w:val="aff"/>
        <w:shd w:val="clear" w:color="auto" w:fill="FFFFFF"/>
        <w:tabs>
          <w:tab w:val="left" w:pos="709"/>
          <w:tab w:val="left" w:pos="851"/>
        </w:tabs>
        <w:spacing w:before="0" w:after="0" w:line="360" w:lineRule="auto"/>
        <w:ind w:firstLine="709"/>
        <w:contextualSpacing/>
        <w:jc w:val="both"/>
        <w:textAlignment w:val="baseline"/>
        <w:rPr>
          <w:color w:val="222222"/>
          <w:lang w:val="en-US"/>
        </w:rPr>
      </w:pPr>
      <w:r w:rsidRPr="00350524">
        <w:rPr>
          <w:lang w:val="en-US"/>
        </w:rPr>
        <w:t xml:space="preserve"> </w:t>
      </w:r>
      <w:r w:rsidRPr="00350524">
        <w:rPr>
          <w:color w:val="222222"/>
          <w:lang w:val="en-US"/>
        </w:rPr>
        <w:t xml:space="preserve">Thyroid cancer (TC) is an increasingly common malignant neoplasm with a rapidly growing incidence worldwide [1]. Although the mortality rate from thyroid cancer is not high, in most patients the risk of recurrence reaches 30% [1]. Therefore, it is very important to identify those patients who are prone to relapse and adapt their treatment plan accordingly. [1]. </w:t>
      </w:r>
      <w:proofErr w:type="gramStart"/>
      <w:r w:rsidRPr="00350524">
        <w:rPr>
          <w:color w:val="222222"/>
          <w:lang w:val="en-US"/>
        </w:rPr>
        <w:t>This</w:t>
      </w:r>
      <w:proofErr w:type="gramEnd"/>
      <w:r w:rsidRPr="00350524">
        <w:rPr>
          <w:color w:val="222222"/>
          <w:lang w:val="en-US"/>
        </w:rPr>
        <w:t xml:space="preserve"> is the main goal of risk stratification. Recurrence risk is stratified after surgery by staging thyroid cancer based on different systems, including the American Joint Cancer Committee (AJCC) / Union for International Cancer Control (UICC) [1]. This staging system classifies patients according to age and </w:t>
      </w:r>
      <w:proofErr w:type="spellStart"/>
      <w:r w:rsidRPr="00350524">
        <w:rPr>
          <w:color w:val="222222"/>
          <w:lang w:val="en-US"/>
        </w:rPr>
        <w:t>histopathological</w:t>
      </w:r>
      <w:proofErr w:type="spellEnd"/>
      <w:r w:rsidRPr="00350524">
        <w:rPr>
          <w:color w:val="222222"/>
          <w:lang w:val="en-US"/>
        </w:rPr>
        <w:t xml:space="preserve"> criteria. The AJCC / UICC staging system </w:t>
      </w:r>
      <w:proofErr w:type="gramStart"/>
      <w:r w:rsidRPr="00350524">
        <w:rPr>
          <w:color w:val="222222"/>
          <w:lang w:val="en-US"/>
        </w:rPr>
        <w:t>is</w:t>
      </w:r>
      <w:proofErr w:type="gramEnd"/>
      <w:r w:rsidRPr="00350524">
        <w:rPr>
          <w:color w:val="222222"/>
          <w:lang w:val="en-US"/>
        </w:rPr>
        <w:t xml:space="preserve"> designed to predict mortality from disease; however, it is limited in its ability to take into account other variables that may affect the long-term prognosis [1]. Patients who are considered to be at high risk may not recur, but at the same time are burdened with frequent unnecessary monitoring. Conversely, patients who were initially at low risk may not respond to treatment.</w:t>
      </w:r>
      <w:r>
        <w:rPr>
          <w:color w:val="222222"/>
          <w:lang w:val="en-US"/>
        </w:rPr>
        <w:t xml:space="preserve"> </w:t>
      </w:r>
      <w:r w:rsidRPr="00D503D8">
        <w:rPr>
          <w:color w:val="222222"/>
          <w:lang w:val="en-US"/>
        </w:rPr>
        <w:t>Several other risk stratification systems have also been proposed, which include other predictive predictors such as the EORTC, AGES, AMES, MACES and MSK systems [1]. However, none of these methods have proven to be superior. The AJCC / UICC and the systems listed above do not currently adequately assess the risk of recurrence and therefore inaccurately assist the decision-making process regarding the nature and frequency of treatment and monitoring [1].</w:t>
      </w:r>
      <w:r>
        <w:rPr>
          <w:color w:val="222222"/>
          <w:lang w:val="en-US"/>
        </w:rPr>
        <w:t xml:space="preserve"> </w:t>
      </w:r>
    </w:p>
    <w:p w:rsidR="00061705" w:rsidRDefault="00061705" w:rsidP="00061705">
      <w:pPr>
        <w:pStyle w:val="aff"/>
        <w:shd w:val="clear" w:color="auto" w:fill="FFFFFF"/>
        <w:tabs>
          <w:tab w:val="left" w:pos="709"/>
          <w:tab w:val="left" w:pos="851"/>
        </w:tabs>
        <w:spacing w:before="0" w:after="0" w:line="360" w:lineRule="auto"/>
        <w:ind w:firstLine="709"/>
        <w:contextualSpacing/>
        <w:jc w:val="both"/>
        <w:textAlignment w:val="baseline"/>
        <w:rPr>
          <w:lang w:val="en-US"/>
        </w:rPr>
      </w:pPr>
      <w:proofErr w:type="gramStart"/>
      <w:r w:rsidRPr="005E6987">
        <w:rPr>
          <w:color w:val="000000"/>
          <w:lang w:val="en-US"/>
        </w:rPr>
        <w:t>Basis and initial data for the development of the theme.</w:t>
      </w:r>
      <w:proofErr w:type="gramEnd"/>
      <w:r w:rsidRPr="005E6987">
        <w:rPr>
          <w:color w:val="000000"/>
          <w:lang w:val="en-US"/>
        </w:rPr>
        <w:t xml:space="preserve"> Recently, the role of inclusion of genetic mutations and molecular markers in risk stratification systems has been studied [1-9]. A number of genetic mutations associated with thyroid cancer are known. It is believed that any tumor can develop in one way or another [10]. The first pathway is activated due to the acquisition of random (somatic) mutations, and the other - due to natural selection of the transformed clone [10].</w:t>
      </w:r>
      <w:r>
        <w:rPr>
          <w:color w:val="000000"/>
          <w:lang w:val="en-US"/>
        </w:rPr>
        <w:t xml:space="preserve"> </w:t>
      </w:r>
      <w:r w:rsidRPr="005E6987">
        <w:rPr>
          <w:lang w:val="en-US"/>
        </w:rPr>
        <w:t xml:space="preserve">In thyroid cancer, somatic mutations have been identified in two signaling pathways of tyrosine kinase receptors - MAPK and PI3K. After the occurrence of mutations in these signaling pathways, the processes of enhanced cell growth and </w:t>
      </w:r>
      <w:proofErr w:type="spellStart"/>
      <w:r w:rsidRPr="005E6987">
        <w:rPr>
          <w:lang w:val="en-US"/>
        </w:rPr>
        <w:t>tumorigenesis</w:t>
      </w:r>
      <w:proofErr w:type="spellEnd"/>
      <w:r w:rsidRPr="005E6987">
        <w:rPr>
          <w:lang w:val="en-US"/>
        </w:rPr>
        <w:t xml:space="preserve"> are triggered.</w:t>
      </w:r>
      <w:r>
        <w:rPr>
          <w:lang w:val="en-US"/>
        </w:rPr>
        <w:t xml:space="preserve"> </w:t>
      </w:r>
    </w:p>
    <w:p w:rsidR="00061705" w:rsidRDefault="00061705" w:rsidP="00061705">
      <w:pPr>
        <w:pStyle w:val="aff"/>
        <w:shd w:val="clear" w:color="auto" w:fill="FFFFFF"/>
        <w:tabs>
          <w:tab w:val="left" w:pos="709"/>
          <w:tab w:val="left" w:pos="851"/>
        </w:tabs>
        <w:spacing w:before="0" w:after="0" w:line="360" w:lineRule="auto"/>
        <w:ind w:firstLine="709"/>
        <w:contextualSpacing/>
        <w:jc w:val="both"/>
        <w:textAlignment w:val="baseline"/>
        <w:rPr>
          <w:lang w:val="en-US"/>
        </w:rPr>
      </w:pPr>
      <w:r w:rsidRPr="005E6987">
        <w:rPr>
          <w:lang w:val="en-US"/>
        </w:rPr>
        <w:t>One of the most common mutations in thyroid cancer occurs in the BRAF gene, which leads to the activation of the MAPK pathway. The BRAF mutation is observed in approximately 45% of patients with papillary thyroid cancer [10], which belongs to DTC</w:t>
      </w:r>
      <w:r>
        <w:rPr>
          <w:lang w:val="en-US"/>
        </w:rPr>
        <w:t>C</w:t>
      </w:r>
      <w:r w:rsidRPr="005E6987">
        <w:rPr>
          <w:lang w:val="en-US"/>
        </w:rPr>
        <w:t xml:space="preserve">. A meta-analysis of 14 studies showed that patients with papillary thyroid cancer who had the BRAF mutation had a 2.66-fold higher risk of death compared with those who did not [1, 11]. Another study showed that recurrence of papillary thyroid cancer was observed on average after 36 months in 20.9% of patients with a positive BRAF mutation compared with 11.6% of patients with a negative BRAF mutation [1, 12]. A 2012 meta-analysis showed that the presence of the BRAF mutation in </w:t>
      </w:r>
      <w:r w:rsidRPr="005E6987">
        <w:rPr>
          <w:lang w:val="en-US"/>
        </w:rPr>
        <w:lastRenderedPageBreak/>
        <w:t>papillary thyroid cancer was significantly associated with a higher risk of recurrence, as well as tumor spread outside the organ and metastases to lymph nodes [1, 13].</w:t>
      </w:r>
      <w:r>
        <w:rPr>
          <w:lang w:val="en-US"/>
        </w:rPr>
        <w:t xml:space="preserve"> </w:t>
      </w:r>
    </w:p>
    <w:p w:rsidR="00061705" w:rsidRPr="008711EF" w:rsidRDefault="00061705" w:rsidP="00061705">
      <w:pPr>
        <w:pStyle w:val="aff"/>
        <w:shd w:val="clear" w:color="auto" w:fill="FFFFFF"/>
        <w:tabs>
          <w:tab w:val="left" w:pos="709"/>
          <w:tab w:val="left" w:pos="851"/>
        </w:tabs>
        <w:spacing w:before="0" w:after="0" w:line="360" w:lineRule="auto"/>
        <w:ind w:firstLine="709"/>
        <w:contextualSpacing/>
        <w:jc w:val="both"/>
        <w:textAlignment w:val="baseline"/>
        <w:rPr>
          <w:lang w:val="en-US"/>
        </w:rPr>
      </w:pPr>
      <w:r w:rsidRPr="005E6987">
        <w:rPr>
          <w:lang w:val="en-US"/>
        </w:rPr>
        <w:t>The second most common mutation is the RAS gene mutation. There are three RAS isoforms: HRAS, KRAS, and NRAS. Despite the fact that RAS is a well-recognized dual activator of the MAPK and PI3K pathways, RAS mutations in tumor genesis appear to activate the PI3K-AKT pathway more. In patients with the RAS mutation, the risk of death from thyroid cancer increased by 2.9 times, compared with those who did not have it [1, 11]. The RAS mutation was found in 30-45% of patients with follic</w:t>
      </w:r>
      <w:r w:rsidR="004F41FB">
        <w:rPr>
          <w:lang w:val="en-US"/>
        </w:rPr>
        <w:t>ular thyroid cancer (a type of HD</w:t>
      </w:r>
      <w:r>
        <w:rPr>
          <w:lang w:val="en-US"/>
        </w:rPr>
        <w:t>C</w:t>
      </w:r>
      <w:r w:rsidRPr="005E6987">
        <w:rPr>
          <w:lang w:val="en-US"/>
        </w:rPr>
        <w:t>C) and in 30-45% of patients with follicular variant of papillary thyroid cancer [10].</w:t>
      </w:r>
      <w:r>
        <w:rPr>
          <w:lang w:val="en-US"/>
        </w:rPr>
        <w:t xml:space="preserve"> </w:t>
      </w:r>
      <w:r w:rsidRPr="008711EF">
        <w:rPr>
          <w:lang w:val="en-US"/>
        </w:rPr>
        <w:t xml:space="preserve">Molecular changes in the RET / PTC gene also play an important role in the process of thyroid carcinogenesis. They are often found in patients with papillary and </w:t>
      </w:r>
      <w:proofErr w:type="spellStart"/>
      <w:r w:rsidRPr="008711EF">
        <w:rPr>
          <w:lang w:val="en-US"/>
        </w:rPr>
        <w:t>Gürthle</w:t>
      </w:r>
      <w:proofErr w:type="spellEnd"/>
      <w:r w:rsidRPr="008711EF">
        <w:rPr>
          <w:lang w:val="en-US"/>
        </w:rPr>
        <w:t xml:space="preserve"> cell thyroid cancer. In addition, it was found that the frequency of such changes increases with thyroid tumors that develop after irradiation [10].</w:t>
      </w:r>
      <w:r>
        <w:rPr>
          <w:lang w:val="en-US"/>
        </w:rPr>
        <w:t xml:space="preserve"> </w:t>
      </w:r>
      <w:r w:rsidRPr="008711EF">
        <w:rPr>
          <w:lang w:val="en-US"/>
        </w:rPr>
        <w:t xml:space="preserve">Table 1 shows the most common gene mutations identified in studies that play an important role in the </w:t>
      </w:r>
      <w:proofErr w:type="spellStart"/>
      <w:r w:rsidRPr="008711EF">
        <w:rPr>
          <w:lang w:val="en-US"/>
        </w:rPr>
        <w:t>tumorigenesis</w:t>
      </w:r>
      <w:proofErr w:type="spellEnd"/>
      <w:r w:rsidRPr="008711EF">
        <w:rPr>
          <w:lang w:val="en-US"/>
        </w:rPr>
        <w:t xml:space="preserve"> of various types of thyroid cancer [3].</w:t>
      </w:r>
      <w:r>
        <w:rPr>
          <w:lang w:val="en-US"/>
        </w:rPr>
        <w:t xml:space="preserve"> </w:t>
      </w:r>
    </w:p>
    <w:p w:rsidR="00061705" w:rsidRPr="008711EF" w:rsidRDefault="00061705" w:rsidP="00061705">
      <w:pPr>
        <w:spacing w:line="360" w:lineRule="auto"/>
        <w:jc w:val="both"/>
        <w:rPr>
          <w:lang w:val="en-US"/>
        </w:rPr>
      </w:pPr>
      <w:r w:rsidRPr="008711EF">
        <w:rPr>
          <w:color w:val="222222"/>
          <w:lang w:val="en-US"/>
        </w:rPr>
        <w:t>Table 1 - Gene mutations in thyroid cancer</w:t>
      </w:r>
    </w:p>
    <w:tbl>
      <w:tblPr>
        <w:tblStyle w:val="af3"/>
        <w:tblW w:w="0" w:type="auto"/>
        <w:tblLayout w:type="fixed"/>
        <w:tblLook w:val="04A0" w:firstRow="1" w:lastRow="0" w:firstColumn="1" w:lastColumn="0" w:noHBand="0" w:noVBand="1"/>
      </w:tblPr>
      <w:tblGrid>
        <w:gridCol w:w="1384"/>
        <w:gridCol w:w="1559"/>
        <w:gridCol w:w="1560"/>
        <w:gridCol w:w="1701"/>
        <w:gridCol w:w="3052"/>
      </w:tblGrid>
      <w:tr w:rsidR="007D562E" w:rsidRPr="003A3D34" w:rsidTr="00700E1B">
        <w:tc>
          <w:tcPr>
            <w:tcW w:w="1384" w:type="dxa"/>
            <w:vAlign w:val="center"/>
          </w:tcPr>
          <w:p w:rsidR="007D562E" w:rsidRPr="00700E1B" w:rsidRDefault="00061705" w:rsidP="001C37CA">
            <w:pPr>
              <w:spacing w:line="360" w:lineRule="auto"/>
              <w:jc w:val="center"/>
            </w:pPr>
            <w:r>
              <w:rPr>
                <w:lang w:val="en-US"/>
              </w:rPr>
              <w:t>Mutations</w:t>
            </w:r>
          </w:p>
        </w:tc>
        <w:tc>
          <w:tcPr>
            <w:tcW w:w="1559" w:type="dxa"/>
            <w:vAlign w:val="center"/>
          </w:tcPr>
          <w:p w:rsidR="007D562E" w:rsidRPr="00700E1B" w:rsidRDefault="00061705" w:rsidP="001C37CA">
            <w:pPr>
              <w:spacing w:line="360" w:lineRule="auto"/>
              <w:jc w:val="center"/>
            </w:pPr>
            <w:r>
              <w:rPr>
                <w:lang w:val="en-US"/>
              </w:rPr>
              <w:t>Types of thyroid cancer</w:t>
            </w:r>
          </w:p>
        </w:tc>
        <w:tc>
          <w:tcPr>
            <w:tcW w:w="1560" w:type="dxa"/>
            <w:vAlign w:val="center"/>
          </w:tcPr>
          <w:p w:rsidR="007D562E" w:rsidRPr="00700E1B" w:rsidRDefault="00061705" w:rsidP="001C37CA">
            <w:pPr>
              <w:spacing w:line="360" w:lineRule="auto"/>
              <w:jc w:val="center"/>
            </w:pPr>
            <w:proofErr w:type="spellStart"/>
            <w:r w:rsidRPr="00010629">
              <w:t>Prevalence</w:t>
            </w:r>
            <w:proofErr w:type="spellEnd"/>
            <w:r w:rsidRPr="00010629">
              <w:t xml:space="preserve"> </w:t>
            </w:r>
            <w:r w:rsidRPr="00021D1A">
              <w:t>(%)</w:t>
            </w:r>
          </w:p>
        </w:tc>
        <w:tc>
          <w:tcPr>
            <w:tcW w:w="1701" w:type="dxa"/>
            <w:vAlign w:val="center"/>
          </w:tcPr>
          <w:p w:rsidR="007D562E" w:rsidRPr="00700E1B" w:rsidRDefault="00061705" w:rsidP="001C37CA">
            <w:pPr>
              <w:spacing w:line="360" w:lineRule="auto"/>
              <w:jc w:val="center"/>
            </w:pPr>
            <w:proofErr w:type="spellStart"/>
            <w:r w:rsidRPr="00010629">
              <w:t>Signaling</w:t>
            </w:r>
            <w:proofErr w:type="spellEnd"/>
            <w:r w:rsidRPr="00010629">
              <w:t xml:space="preserve"> </w:t>
            </w:r>
            <w:proofErr w:type="spellStart"/>
            <w:r w:rsidRPr="00010629">
              <w:t>pathway</w:t>
            </w:r>
            <w:proofErr w:type="spellEnd"/>
            <w:r w:rsidRPr="00010629">
              <w:t xml:space="preserve"> </w:t>
            </w:r>
            <w:proofErr w:type="spellStart"/>
            <w:r w:rsidRPr="00010629">
              <w:t>involved</w:t>
            </w:r>
            <w:proofErr w:type="spellEnd"/>
          </w:p>
        </w:tc>
        <w:tc>
          <w:tcPr>
            <w:tcW w:w="3052" w:type="dxa"/>
            <w:vAlign w:val="center"/>
          </w:tcPr>
          <w:p w:rsidR="007D562E" w:rsidRPr="00061705" w:rsidRDefault="00061705" w:rsidP="001C37CA">
            <w:pPr>
              <w:spacing w:line="360" w:lineRule="auto"/>
              <w:jc w:val="center"/>
              <w:rPr>
                <w:lang w:val="en-US"/>
              </w:rPr>
            </w:pPr>
            <w:r w:rsidRPr="00010629">
              <w:rPr>
                <w:lang w:val="en-US"/>
              </w:rPr>
              <w:t>Effects on proteins and tumor</w:t>
            </w:r>
          </w:p>
        </w:tc>
      </w:tr>
      <w:tr w:rsidR="007D562E" w:rsidRPr="003A3D34" w:rsidTr="00700E1B">
        <w:tc>
          <w:tcPr>
            <w:tcW w:w="1384" w:type="dxa"/>
            <w:vMerge w:val="restart"/>
            <w:vAlign w:val="center"/>
          </w:tcPr>
          <w:p w:rsidR="007D562E" w:rsidRPr="00700E1B" w:rsidRDefault="007D562E" w:rsidP="001C37CA">
            <w:pPr>
              <w:spacing w:line="360" w:lineRule="auto"/>
              <w:jc w:val="center"/>
              <w:rPr>
                <w:vertAlign w:val="superscript"/>
                <w:lang w:val="en-US"/>
              </w:rPr>
            </w:pPr>
            <w:r w:rsidRPr="00700E1B">
              <w:rPr>
                <w:lang w:val="en-US"/>
              </w:rPr>
              <w:t>BRAF</w:t>
            </w:r>
            <w:r w:rsidRPr="00700E1B">
              <w:rPr>
                <w:vertAlign w:val="superscript"/>
                <w:lang w:val="en-US"/>
              </w:rPr>
              <w:t>V600E</w:t>
            </w:r>
          </w:p>
        </w:tc>
        <w:tc>
          <w:tcPr>
            <w:tcW w:w="1559" w:type="dxa"/>
            <w:vAlign w:val="center"/>
          </w:tcPr>
          <w:p w:rsidR="007D562E" w:rsidRPr="00061705" w:rsidRDefault="00061705" w:rsidP="001C37CA">
            <w:pPr>
              <w:spacing w:line="360" w:lineRule="auto"/>
              <w:jc w:val="center"/>
              <w:rPr>
                <w:lang w:val="en-US"/>
              </w:rPr>
            </w:pPr>
            <w:r>
              <w:rPr>
                <w:lang w:val="en-US"/>
              </w:rPr>
              <w:t>PTC</w:t>
            </w:r>
          </w:p>
        </w:tc>
        <w:tc>
          <w:tcPr>
            <w:tcW w:w="1560" w:type="dxa"/>
            <w:vAlign w:val="center"/>
          </w:tcPr>
          <w:p w:rsidR="007D562E" w:rsidRPr="00700E1B" w:rsidRDefault="007D562E" w:rsidP="001C37CA">
            <w:pPr>
              <w:spacing w:line="360" w:lineRule="auto"/>
              <w:jc w:val="center"/>
            </w:pPr>
            <w:r w:rsidRPr="00700E1B">
              <w:t>45</w:t>
            </w:r>
          </w:p>
        </w:tc>
        <w:tc>
          <w:tcPr>
            <w:tcW w:w="1701" w:type="dxa"/>
            <w:vMerge w:val="restart"/>
            <w:vAlign w:val="center"/>
          </w:tcPr>
          <w:p w:rsidR="007D562E" w:rsidRPr="00700E1B" w:rsidRDefault="007D562E" w:rsidP="001C37CA">
            <w:pPr>
              <w:spacing w:line="360" w:lineRule="auto"/>
              <w:jc w:val="center"/>
            </w:pPr>
            <w:r w:rsidRPr="00700E1B">
              <w:rPr>
                <w:lang w:val="en-US"/>
              </w:rPr>
              <w:t>MAPK</w:t>
            </w:r>
          </w:p>
        </w:tc>
        <w:tc>
          <w:tcPr>
            <w:tcW w:w="3052" w:type="dxa"/>
            <w:vMerge w:val="restart"/>
            <w:vAlign w:val="center"/>
          </w:tcPr>
          <w:p w:rsidR="007D562E" w:rsidRPr="00061705" w:rsidRDefault="00061705" w:rsidP="001C37CA">
            <w:pPr>
              <w:spacing w:line="360" w:lineRule="auto"/>
              <w:jc w:val="both"/>
              <w:rPr>
                <w:lang w:val="en-US"/>
              </w:rPr>
            </w:pPr>
            <w:r w:rsidRPr="00781903">
              <w:rPr>
                <w:lang w:val="en-US"/>
              </w:rPr>
              <w:t xml:space="preserve">Activation; stimulation of </w:t>
            </w:r>
            <w:proofErr w:type="spellStart"/>
            <w:r w:rsidRPr="00781903">
              <w:rPr>
                <w:lang w:val="en-US"/>
              </w:rPr>
              <w:t>tumorigenesis</w:t>
            </w:r>
            <w:proofErr w:type="spellEnd"/>
            <w:r w:rsidRPr="00781903">
              <w:rPr>
                <w:lang w:val="en-US"/>
              </w:rPr>
              <w:t>, invasion, metastasis, relapses and mortality</w:t>
            </w:r>
          </w:p>
        </w:tc>
      </w:tr>
      <w:tr w:rsidR="007D562E" w:rsidRPr="00700E1B" w:rsidTr="00700E1B">
        <w:tc>
          <w:tcPr>
            <w:tcW w:w="1384" w:type="dxa"/>
            <w:vMerge/>
            <w:vAlign w:val="center"/>
          </w:tcPr>
          <w:p w:rsidR="007D562E" w:rsidRPr="00061705" w:rsidRDefault="007D562E" w:rsidP="001C37CA">
            <w:pPr>
              <w:spacing w:line="360" w:lineRule="auto"/>
              <w:jc w:val="center"/>
              <w:rPr>
                <w:lang w:val="en-US"/>
              </w:rPr>
            </w:pPr>
          </w:p>
        </w:tc>
        <w:tc>
          <w:tcPr>
            <w:tcW w:w="1559" w:type="dxa"/>
            <w:vAlign w:val="center"/>
          </w:tcPr>
          <w:p w:rsidR="007D562E" w:rsidRPr="00061705" w:rsidRDefault="00061705" w:rsidP="001C37CA">
            <w:pPr>
              <w:spacing w:line="360" w:lineRule="auto"/>
              <w:jc w:val="center"/>
              <w:rPr>
                <w:lang w:val="en-US"/>
              </w:rPr>
            </w:pPr>
            <w:r>
              <w:rPr>
                <w:lang w:val="en-US"/>
              </w:rPr>
              <w:t>FVPTC</w:t>
            </w:r>
          </w:p>
        </w:tc>
        <w:tc>
          <w:tcPr>
            <w:tcW w:w="1560" w:type="dxa"/>
            <w:vAlign w:val="center"/>
          </w:tcPr>
          <w:p w:rsidR="007D562E" w:rsidRPr="00700E1B" w:rsidRDefault="007D562E" w:rsidP="001C37CA">
            <w:pPr>
              <w:spacing w:line="360" w:lineRule="auto"/>
              <w:jc w:val="center"/>
            </w:pPr>
            <w:r w:rsidRPr="00700E1B">
              <w:t>15</w:t>
            </w:r>
          </w:p>
        </w:tc>
        <w:tc>
          <w:tcPr>
            <w:tcW w:w="1701" w:type="dxa"/>
            <w:vMerge/>
            <w:vAlign w:val="center"/>
          </w:tcPr>
          <w:p w:rsidR="007D562E" w:rsidRPr="00700E1B" w:rsidRDefault="007D562E" w:rsidP="001C37CA">
            <w:pPr>
              <w:spacing w:line="360" w:lineRule="auto"/>
              <w:jc w:val="center"/>
            </w:pPr>
          </w:p>
        </w:tc>
        <w:tc>
          <w:tcPr>
            <w:tcW w:w="3052" w:type="dxa"/>
            <w:vMerge/>
            <w:vAlign w:val="center"/>
          </w:tcPr>
          <w:p w:rsidR="007D562E" w:rsidRPr="00700E1B" w:rsidRDefault="007D562E" w:rsidP="001C37CA">
            <w:pPr>
              <w:spacing w:line="360" w:lineRule="auto"/>
              <w:jc w:val="both"/>
            </w:pPr>
          </w:p>
        </w:tc>
      </w:tr>
      <w:tr w:rsidR="007D562E" w:rsidRPr="00700E1B" w:rsidTr="00700E1B">
        <w:tc>
          <w:tcPr>
            <w:tcW w:w="1384" w:type="dxa"/>
            <w:vMerge/>
            <w:vAlign w:val="center"/>
          </w:tcPr>
          <w:p w:rsidR="007D562E" w:rsidRPr="00700E1B" w:rsidRDefault="007D562E" w:rsidP="001C37CA">
            <w:pPr>
              <w:spacing w:line="360" w:lineRule="auto"/>
              <w:jc w:val="center"/>
            </w:pPr>
          </w:p>
        </w:tc>
        <w:tc>
          <w:tcPr>
            <w:tcW w:w="1559" w:type="dxa"/>
            <w:vAlign w:val="center"/>
          </w:tcPr>
          <w:p w:rsidR="007D562E" w:rsidRPr="00061705" w:rsidRDefault="00061705" w:rsidP="001C37CA">
            <w:pPr>
              <w:spacing w:line="360" w:lineRule="auto"/>
              <w:jc w:val="center"/>
              <w:rPr>
                <w:lang w:val="en-US"/>
              </w:rPr>
            </w:pPr>
            <w:r>
              <w:rPr>
                <w:lang w:val="en-US"/>
              </w:rPr>
              <w:t>HDTC</w:t>
            </w:r>
          </w:p>
        </w:tc>
        <w:tc>
          <w:tcPr>
            <w:tcW w:w="1560" w:type="dxa"/>
            <w:vAlign w:val="center"/>
          </w:tcPr>
          <w:p w:rsidR="007D562E" w:rsidRPr="00700E1B" w:rsidRDefault="007D562E" w:rsidP="001C37CA">
            <w:pPr>
              <w:spacing w:line="360" w:lineRule="auto"/>
              <w:jc w:val="center"/>
            </w:pPr>
            <w:r w:rsidRPr="00700E1B">
              <w:t>80-100</w:t>
            </w:r>
          </w:p>
        </w:tc>
        <w:tc>
          <w:tcPr>
            <w:tcW w:w="1701" w:type="dxa"/>
            <w:vMerge/>
            <w:vAlign w:val="center"/>
          </w:tcPr>
          <w:p w:rsidR="007D562E" w:rsidRPr="00700E1B" w:rsidRDefault="007D562E" w:rsidP="001C37CA">
            <w:pPr>
              <w:spacing w:line="360" w:lineRule="auto"/>
              <w:jc w:val="center"/>
            </w:pPr>
          </w:p>
        </w:tc>
        <w:tc>
          <w:tcPr>
            <w:tcW w:w="3052" w:type="dxa"/>
            <w:vMerge/>
            <w:vAlign w:val="center"/>
          </w:tcPr>
          <w:p w:rsidR="007D562E" w:rsidRPr="00700E1B" w:rsidRDefault="007D562E" w:rsidP="001C37CA">
            <w:pPr>
              <w:spacing w:line="360" w:lineRule="auto"/>
              <w:jc w:val="both"/>
            </w:pPr>
          </w:p>
        </w:tc>
      </w:tr>
      <w:tr w:rsidR="007D562E" w:rsidRPr="003A3D34" w:rsidTr="00700E1B">
        <w:tc>
          <w:tcPr>
            <w:tcW w:w="1384" w:type="dxa"/>
            <w:vAlign w:val="center"/>
          </w:tcPr>
          <w:p w:rsidR="007D562E" w:rsidRPr="00700E1B" w:rsidRDefault="007D562E" w:rsidP="001C37CA">
            <w:pPr>
              <w:spacing w:line="360" w:lineRule="auto"/>
              <w:jc w:val="center"/>
              <w:rPr>
                <w:lang w:val="en-US"/>
              </w:rPr>
            </w:pPr>
            <w:r w:rsidRPr="00700E1B">
              <w:rPr>
                <w:lang w:val="en-US"/>
              </w:rPr>
              <w:t>BRAF</w:t>
            </w:r>
            <w:r w:rsidRPr="00700E1B">
              <w:rPr>
                <w:vertAlign w:val="superscript"/>
                <w:lang w:val="en-US"/>
              </w:rPr>
              <w:t>K601E</w:t>
            </w:r>
          </w:p>
        </w:tc>
        <w:tc>
          <w:tcPr>
            <w:tcW w:w="1559" w:type="dxa"/>
            <w:vAlign w:val="center"/>
          </w:tcPr>
          <w:p w:rsidR="007D562E" w:rsidRPr="00700E1B" w:rsidRDefault="00061705" w:rsidP="001C37CA">
            <w:pPr>
              <w:spacing w:line="360" w:lineRule="auto"/>
              <w:jc w:val="center"/>
            </w:pPr>
            <w:r>
              <w:rPr>
                <w:lang w:val="en-US"/>
              </w:rPr>
              <w:t>FVPTC</w:t>
            </w:r>
          </w:p>
        </w:tc>
        <w:tc>
          <w:tcPr>
            <w:tcW w:w="1560" w:type="dxa"/>
            <w:vAlign w:val="center"/>
          </w:tcPr>
          <w:p w:rsidR="007D562E" w:rsidRPr="00700E1B" w:rsidRDefault="007D562E" w:rsidP="001C37CA">
            <w:pPr>
              <w:spacing w:line="360" w:lineRule="auto"/>
              <w:jc w:val="center"/>
              <w:rPr>
                <w:lang w:val="en-US"/>
              </w:rPr>
            </w:pPr>
            <w:r w:rsidRPr="00700E1B">
              <w:rPr>
                <w:lang w:val="en-US"/>
              </w:rPr>
              <w:t>5</w:t>
            </w:r>
          </w:p>
        </w:tc>
        <w:tc>
          <w:tcPr>
            <w:tcW w:w="1701" w:type="dxa"/>
            <w:vAlign w:val="center"/>
          </w:tcPr>
          <w:p w:rsidR="007D562E" w:rsidRPr="00700E1B" w:rsidRDefault="007D562E" w:rsidP="001C37CA">
            <w:pPr>
              <w:spacing w:line="360" w:lineRule="auto"/>
              <w:jc w:val="center"/>
            </w:pPr>
            <w:r w:rsidRPr="00700E1B">
              <w:rPr>
                <w:lang w:val="en-US"/>
              </w:rPr>
              <w:t>MAPK</w:t>
            </w:r>
          </w:p>
        </w:tc>
        <w:tc>
          <w:tcPr>
            <w:tcW w:w="3052" w:type="dxa"/>
            <w:vAlign w:val="center"/>
          </w:tcPr>
          <w:p w:rsidR="007D562E" w:rsidRPr="00061705" w:rsidRDefault="00061705" w:rsidP="001C37CA">
            <w:pPr>
              <w:spacing w:line="360" w:lineRule="auto"/>
              <w:jc w:val="both"/>
              <w:rPr>
                <w:lang w:val="en-US"/>
              </w:rPr>
            </w:pPr>
            <w:r w:rsidRPr="00781903">
              <w:rPr>
                <w:lang w:val="en-US"/>
              </w:rPr>
              <w:t xml:space="preserve">Probably the same as with the </w:t>
            </w:r>
            <w:r w:rsidRPr="00021D1A">
              <w:rPr>
                <w:lang w:val="en-US"/>
              </w:rPr>
              <w:t>BRAF</w:t>
            </w:r>
            <w:r w:rsidRPr="00021D1A">
              <w:rPr>
                <w:vertAlign w:val="superscript"/>
                <w:lang w:val="en-US"/>
              </w:rPr>
              <w:t>V</w:t>
            </w:r>
            <w:r w:rsidRPr="00781903">
              <w:rPr>
                <w:vertAlign w:val="superscript"/>
                <w:lang w:val="en-US"/>
              </w:rPr>
              <w:t>600</w:t>
            </w:r>
            <w:r w:rsidRPr="00021D1A">
              <w:rPr>
                <w:vertAlign w:val="superscript"/>
                <w:lang w:val="en-US"/>
              </w:rPr>
              <w:t>E</w:t>
            </w:r>
            <w:r>
              <w:rPr>
                <w:vertAlign w:val="superscript"/>
                <w:lang w:val="en-US"/>
              </w:rPr>
              <w:t xml:space="preserve"> </w:t>
            </w:r>
            <w:r w:rsidRPr="00781903">
              <w:rPr>
                <w:lang w:val="en-US"/>
              </w:rPr>
              <w:t xml:space="preserve"> mutation</w:t>
            </w:r>
          </w:p>
        </w:tc>
      </w:tr>
      <w:tr w:rsidR="007D562E" w:rsidRPr="003A3D34" w:rsidTr="00700E1B">
        <w:tc>
          <w:tcPr>
            <w:tcW w:w="1384" w:type="dxa"/>
            <w:vMerge w:val="restart"/>
            <w:vAlign w:val="center"/>
          </w:tcPr>
          <w:p w:rsidR="007D562E" w:rsidRPr="00700E1B" w:rsidRDefault="007D562E" w:rsidP="001C37CA">
            <w:pPr>
              <w:spacing w:line="360" w:lineRule="auto"/>
              <w:jc w:val="center"/>
              <w:rPr>
                <w:lang w:val="en-US"/>
              </w:rPr>
            </w:pPr>
            <w:r w:rsidRPr="00700E1B">
              <w:rPr>
                <w:lang w:val="en-US"/>
              </w:rPr>
              <w:t>HRAS, KRAS, NRAS</w:t>
            </w:r>
          </w:p>
        </w:tc>
        <w:tc>
          <w:tcPr>
            <w:tcW w:w="1559" w:type="dxa"/>
            <w:vAlign w:val="center"/>
          </w:tcPr>
          <w:p w:rsidR="007D562E" w:rsidRPr="00061705" w:rsidRDefault="00061705" w:rsidP="001C37CA">
            <w:pPr>
              <w:spacing w:line="360" w:lineRule="auto"/>
              <w:jc w:val="center"/>
              <w:rPr>
                <w:lang w:val="en-US"/>
              </w:rPr>
            </w:pPr>
            <w:r>
              <w:rPr>
                <w:lang w:val="en-US"/>
              </w:rPr>
              <w:t>FTC</w:t>
            </w:r>
          </w:p>
        </w:tc>
        <w:tc>
          <w:tcPr>
            <w:tcW w:w="1560" w:type="dxa"/>
            <w:vAlign w:val="center"/>
          </w:tcPr>
          <w:p w:rsidR="007D562E" w:rsidRPr="00700E1B" w:rsidRDefault="007D562E" w:rsidP="001C37CA">
            <w:pPr>
              <w:spacing w:line="360" w:lineRule="auto"/>
              <w:jc w:val="center"/>
            </w:pPr>
            <w:r w:rsidRPr="00700E1B">
              <w:t>30-45</w:t>
            </w:r>
          </w:p>
        </w:tc>
        <w:tc>
          <w:tcPr>
            <w:tcW w:w="1701" w:type="dxa"/>
            <w:vMerge w:val="restart"/>
            <w:vAlign w:val="center"/>
          </w:tcPr>
          <w:p w:rsidR="007D562E" w:rsidRPr="00700E1B" w:rsidRDefault="007D562E" w:rsidP="001C37CA">
            <w:pPr>
              <w:spacing w:line="360" w:lineRule="auto"/>
              <w:jc w:val="center"/>
              <w:rPr>
                <w:lang w:val="en-US"/>
              </w:rPr>
            </w:pPr>
            <w:r w:rsidRPr="00700E1B">
              <w:rPr>
                <w:lang w:val="en-US"/>
              </w:rPr>
              <w:t>MAPK, PI3K-AKT</w:t>
            </w:r>
          </w:p>
        </w:tc>
        <w:tc>
          <w:tcPr>
            <w:tcW w:w="3052" w:type="dxa"/>
            <w:vMerge w:val="restart"/>
            <w:vAlign w:val="center"/>
          </w:tcPr>
          <w:p w:rsidR="007D562E" w:rsidRPr="00061705" w:rsidRDefault="00061705" w:rsidP="001C37CA">
            <w:pPr>
              <w:spacing w:line="360" w:lineRule="auto"/>
              <w:jc w:val="both"/>
              <w:rPr>
                <w:lang w:val="en-US"/>
              </w:rPr>
            </w:pPr>
            <w:r w:rsidRPr="00781903">
              <w:rPr>
                <w:lang w:val="en-US"/>
              </w:rPr>
              <w:t xml:space="preserve">Activation; stimulation of </w:t>
            </w:r>
            <w:proofErr w:type="spellStart"/>
            <w:r w:rsidRPr="00781903">
              <w:rPr>
                <w:lang w:val="en-US"/>
              </w:rPr>
              <w:t>tumorigenesis</w:t>
            </w:r>
            <w:proofErr w:type="spellEnd"/>
            <w:r w:rsidRPr="00781903">
              <w:rPr>
                <w:lang w:val="en-US"/>
              </w:rPr>
              <w:t>, invasion, metastasis</w:t>
            </w:r>
          </w:p>
        </w:tc>
      </w:tr>
      <w:tr w:rsidR="007D562E" w:rsidRPr="00700E1B" w:rsidTr="00700E1B">
        <w:tc>
          <w:tcPr>
            <w:tcW w:w="1384" w:type="dxa"/>
            <w:vMerge/>
            <w:vAlign w:val="center"/>
          </w:tcPr>
          <w:p w:rsidR="007D562E" w:rsidRPr="00061705" w:rsidRDefault="007D562E" w:rsidP="001C37CA">
            <w:pPr>
              <w:spacing w:line="360" w:lineRule="auto"/>
              <w:jc w:val="center"/>
              <w:rPr>
                <w:lang w:val="en-US"/>
              </w:rPr>
            </w:pPr>
          </w:p>
        </w:tc>
        <w:tc>
          <w:tcPr>
            <w:tcW w:w="1559" w:type="dxa"/>
            <w:vAlign w:val="center"/>
          </w:tcPr>
          <w:p w:rsidR="007D562E" w:rsidRPr="00700E1B" w:rsidRDefault="00061705" w:rsidP="001C37CA">
            <w:pPr>
              <w:spacing w:line="360" w:lineRule="auto"/>
              <w:jc w:val="center"/>
            </w:pPr>
            <w:r>
              <w:rPr>
                <w:lang w:val="en-US"/>
              </w:rPr>
              <w:t>FVPTC</w:t>
            </w:r>
          </w:p>
        </w:tc>
        <w:tc>
          <w:tcPr>
            <w:tcW w:w="1560" w:type="dxa"/>
            <w:vAlign w:val="center"/>
          </w:tcPr>
          <w:p w:rsidR="007D562E" w:rsidRPr="00700E1B" w:rsidRDefault="007D562E" w:rsidP="001C37CA">
            <w:pPr>
              <w:spacing w:line="360" w:lineRule="auto"/>
              <w:jc w:val="center"/>
            </w:pPr>
            <w:r w:rsidRPr="00700E1B">
              <w:t>30-45</w:t>
            </w:r>
          </w:p>
        </w:tc>
        <w:tc>
          <w:tcPr>
            <w:tcW w:w="1701" w:type="dxa"/>
            <w:vMerge/>
            <w:vAlign w:val="center"/>
          </w:tcPr>
          <w:p w:rsidR="007D562E" w:rsidRPr="00700E1B" w:rsidRDefault="007D562E" w:rsidP="001C37CA">
            <w:pPr>
              <w:spacing w:line="360" w:lineRule="auto"/>
              <w:jc w:val="center"/>
            </w:pPr>
          </w:p>
        </w:tc>
        <w:tc>
          <w:tcPr>
            <w:tcW w:w="3052" w:type="dxa"/>
            <w:vMerge/>
            <w:vAlign w:val="center"/>
          </w:tcPr>
          <w:p w:rsidR="007D562E" w:rsidRPr="00700E1B" w:rsidRDefault="007D562E" w:rsidP="001C37CA">
            <w:pPr>
              <w:spacing w:line="360" w:lineRule="auto"/>
              <w:jc w:val="both"/>
            </w:pPr>
          </w:p>
        </w:tc>
      </w:tr>
      <w:tr w:rsidR="007D562E" w:rsidRPr="003A3D34" w:rsidTr="00700E1B">
        <w:tc>
          <w:tcPr>
            <w:tcW w:w="1384" w:type="dxa"/>
            <w:vMerge w:val="restart"/>
            <w:vAlign w:val="center"/>
          </w:tcPr>
          <w:p w:rsidR="007D562E" w:rsidRPr="00700E1B" w:rsidRDefault="007D562E" w:rsidP="00061705">
            <w:pPr>
              <w:spacing w:line="360" w:lineRule="auto"/>
              <w:jc w:val="center"/>
            </w:pPr>
            <w:r w:rsidRPr="00700E1B">
              <w:rPr>
                <w:lang w:val="en-US"/>
              </w:rPr>
              <w:t>PTEN (</w:t>
            </w:r>
            <w:r w:rsidR="00061705">
              <w:rPr>
                <w:lang w:val="en-US"/>
              </w:rPr>
              <w:t>mutation</w:t>
            </w:r>
            <w:r w:rsidRPr="00700E1B">
              <w:t>)</w:t>
            </w:r>
          </w:p>
        </w:tc>
        <w:tc>
          <w:tcPr>
            <w:tcW w:w="1559" w:type="dxa"/>
            <w:vAlign w:val="center"/>
          </w:tcPr>
          <w:p w:rsidR="007D562E" w:rsidRPr="00061705" w:rsidRDefault="00061705" w:rsidP="001C37CA">
            <w:pPr>
              <w:spacing w:line="360" w:lineRule="auto"/>
              <w:jc w:val="center"/>
              <w:rPr>
                <w:lang w:val="en-US"/>
              </w:rPr>
            </w:pPr>
            <w:r>
              <w:rPr>
                <w:lang w:val="en-US"/>
              </w:rPr>
              <w:t>FTC</w:t>
            </w:r>
          </w:p>
        </w:tc>
        <w:tc>
          <w:tcPr>
            <w:tcW w:w="1560" w:type="dxa"/>
            <w:vAlign w:val="center"/>
          </w:tcPr>
          <w:p w:rsidR="007D562E" w:rsidRPr="00700E1B" w:rsidRDefault="007D562E" w:rsidP="001C37CA">
            <w:pPr>
              <w:spacing w:line="360" w:lineRule="auto"/>
              <w:jc w:val="center"/>
            </w:pPr>
            <w:r w:rsidRPr="00700E1B">
              <w:t>10-15</w:t>
            </w:r>
          </w:p>
        </w:tc>
        <w:tc>
          <w:tcPr>
            <w:tcW w:w="1701" w:type="dxa"/>
            <w:vMerge w:val="restart"/>
            <w:vAlign w:val="center"/>
          </w:tcPr>
          <w:p w:rsidR="007D562E" w:rsidRPr="00700E1B" w:rsidRDefault="007D562E" w:rsidP="001C37CA">
            <w:pPr>
              <w:spacing w:line="360" w:lineRule="auto"/>
              <w:jc w:val="center"/>
            </w:pPr>
            <w:r w:rsidRPr="00700E1B">
              <w:rPr>
                <w:lang w:val="en-US"/>
              </w:rPr>
              <w:t>PI3K-AKT</w:t>
            </w:r>
          </w:p>
        </w:tc>
        <w:tc>
          <w:tcPr>
            <w:tcW w:w="3052" w:type="dxa"/>
            <w:vMerge w:val="restart"/>
            <w:vAlign w:val="center"/>
          </w:tcPr>
          <w:p w:rsidR="007D562E" w:rsidRPr="00061705" w:rsidRDefault="00061705" w:rsidP="001C37CA">
            <w:pPr>
              <w:spacing w:line="360" w:lineRule="auto"/>
              <w:jc w:val="both"/>
              <w:rPr>
                <w:lang w:val="en-US"/>
              </w:rPr>
            </w:pPr>
            <w:r w:rsidRPr="00781903">
              <w:rPr>
                <w:lang w:val="en-US"/>
              </w:rPr>
              <w:t xml:space="preserve">Gene inactivation, but PI3K-AKT pathway activation; stimulation of </w:t>
            </w:r>
            <w:proofErr w:type="spellStart"/>
            <w:r w:rsidRPr="00781903">
              <w:rPr>
                <w:lang w:val="en-US"/>
              </w:rPr>
              <w:t>tumorigenesis</w:t>
            </w:r>
            <w:proofErr w:type="spellEnd"/>
            <w:r w:rsidRPr="00781903">
              <w:rPr>
                <w:lang w:val="en-US"/>
              </w:rPr>
              <w:t xml:space="preserve"> and invasiveness</w:t>
            </w:r>
          </w:p>
        </w:tc>
      </w:tr>
      <w:tr w:rsidR="007D562E" w:rsidRPr="00700E1B" w:rsidTr="00700E1B">
        <w:tc>
          <w:tcPr>
            <w:tcW w:w="1384" w:type="dxa"/>
            <w:vMerge/>
            <w:vAlign w:val="center"/>
          </w:tcPr>
          <w:p w:rsidR="007D562E" w:rsidRPr="00061705" w:rsidRDefault="007D562E" w:rsidP="001C37CA">
            <w:pPr>
              <w:spacing w:line="360" w:lineRule="auto"/>
              <w:jc w:val="center"/>
              <w:rPr>
                <w:lang w:val="en-US"/>
              </w:rPr>
            </w:pPr>
          </w:p>
        </w:tc>
        <w:tc>
          <w:tcPr>
            <w:tcW w:w="1559" w:type="dxa"/>
            <w:vAlign w:val="center"/>
          </w:tcPr>
          <w:p w:rsidR="007D562E" w:rsidRPr="00061705" w:rsidRDefault="00061705" w:rsidP="001C37CA">
            <w:pPr>
              <w:spacing w:line="360" w:lineRule="auto"/>
              <w:jc w:val="center"/>
              <w:rPr>
                <w:lang w:val="en-US"/>
              </w:rPr>
            </w:pPr>
            <w:r>
              <w:rPr>
                <w:lang w:val="en-US"/>
              </w:rPr>
              <w:t>PTC</w:t>
            </w:r>
          </w:p>
        </w:tc>
        <w:tc>
          <w:tcPr>
            <w:tcW w:w="1560" w:type="dxa"/>
            <w:vAlign w:val="center"/>
          </w:tcPr>
          <w:p w:rsidR="007D562E" w:rsidRPr="00700E1B" w:rsidRDefault="007D562E" w:rsidP="001C37CA">
            <w:pPr>
              <w:spacing w:line="360" w:lineRule="auto"/>
              <w:jc w:val="center"/>
            </w:pPr>
            <w:r w:rsidRPr="00700E1B">
              <w:t>1-2</w:t>
            </w:r>
          </w:p>
        </w:tc>
        <w:tc>
          <w:tcPr>
            <w:tcW w:w="1701" w:type="dxa"/>
            <w:vMerge/>
            <w:vAlign w:val="center"/>
          </w:tcPr>
          <w:p w:rsidR="007D562E" w:rsidRPr="00700E1B" w:rsidRDefault="007D562E" w:rsidP="001C37CA">
            <w:pPr>
              <w:spacing w:line="360" w:lineRule="auto"/>
              <w:jc w:val="center"/>
            </w:pPr>
          </w:p>
        </w:tc>
        <w:tc>
          <w:tcPr>
            <w:tcW w:w="3052" w:type="dxa"/>
            <w:vMerge/>
            <w:vAlign w:val="center"/>
          </w:tcPr>
          <w:p w:rsidR="007D562E" w:rsidRPr="00700E1B" w:rsidRDefault="007D562E" w:rsidP="001C37CA">
            <w:pPr>
              <w:spacing w:line="360" w:lineRule="auto"/>
              <w:jc w:val="both"/>
            </w:pPr>
          </w:p>
        </w:tc>
      </w:tr>
      <w:tr w:rsidR="007D562E" w:rsidRPr="003A3D34" w:rsidTr="00700E1B">
        <w:tc>
          <w:tcPr>
            <w:tcW w:w="1384" w:type="dxa"/>
            <w:vAlign w:val="center"/>
          </w:tcPr>
          <w:p w:rsidR="007D562E" w:rsidRPr="00700E1B" w:rsidRDefault="007D562E" w:rsidP="001C37CA">
            <w:pPr>
              <w:spacing w:line="360" w:lineRule="auto"/>
              <w:jc w:val="center"/>
            </w:pPr>
            <w:r w:rsidRPr="00700E1B">
              <w:rPr>
                <w:lang w:val="en-US"/>
              </w:rPr>
              <w:t>PTEN (</w:t>
            </w:r>
            <w:proofErr w:type="spellStart"/>
            <w:r w:rsidR="00061705" w:rsidRPr="00061705">
              <w:t>deletion</w:t>
            </w:r>
            <w:proofErr w:type="spellEnd"/>
            <w:r w:rsidRPr="00700E1B">
              <w:t>)</w:t>
            </w:r>
          </w:p>
        </w:tc>
        <w:tc>
          <w:tcPr>
            <w:tcW w:w="1559" w:type="dxa"/>
            <w:vAlign w:val="center"/>
          </w:tcPr>
          <w:p w:rsidR="007D562E" w:rsidRPr="00700E1B" w:rsidRDefault="00061705" w:rsidP="001C37CA">
            <w:pPr>
              <w:spacing w:line="360" w:lineRule="auto"/>
              <w:jc w:val="center"/>
            </w:pPr>
            <w:r>
              <w:rPr>
                <w:lang w:val="en-US"/>
              </w:rPr>
              <w:t>FTC</w:t>
            </w:r>
          </w:p>
        </w:tc>
        <w:tc>
          <w:tcPr>
            <w:tcW w:w="1560" w:type="dxa"/>
            <w:vAlign w:val="center"/>
          </w:tcPr>
          <w:p w:rsidR="007D562E" w:rsidRPr="00700E1B" w:rsidRDefault="007D562E" w:rsidP="001C37CA">
            <w:pPr>
              <w:spacing w:line="360" w:lineRule="auto"/>
              <w:jc w:val="center"/>
            </w:pPr>
            <w:r w:rsidRPr="00700E1B">
              <w:t>30</w:t>
            </w:r>
          </w:p>
        </w:tc>
        <w:tc>
          <w:tcPr>
            <w:tcW w:w="1701" w:type="dxa"/>
            <w:vAlign w:val="center"/>
          </w:tcPr>
          <w:p w:rsidR="007D562E" w:rsidRPr="00700E1B" w:rsidRDefault="007D562E" w:rsidP="001C37CA">
            <w:pPr>
              <w:spacing w:line="360" w:lineRule="auto"/>
              <w:jc w:val="center"/>
            </w:pPr>
            <w:r w:rsidRPr="00700E1B">
              <w:rPr>
                <w:lang w:val="en-US"/>
              </w:rPr>
              <w:t>PI3K-AKT</w:t>
            </w:r>
          </w:p>
        </w:tc>
        <w:tc>
          <w:tcPr>
            <w:tcW w:w="3052" w:type="dxa"/>
            <w:vAlign w:val="center"/>
          </w:tcPr>
          <w:p w:rsidR="007D562E" w:rsidRPr="00061705" w:rsidRDefault="00061705" w:rsidP="001C37CA">
            <w:pPr>
              <w:spacing w:line="360" w:lineRule="auto"/>
              <w:jc w:val="both"/>
              <w:rPr>
                <w:lang w:val="en-US"/>
              </w:rPr>
            </w:pPr>
            <w:r w:rsidRPr="00781903">
              <w:rPr>
                <w:lang w:val="en-US"/>
              </w:rPr>
              <w:t xml:space="preserve">Gene inactivation, but PI3K-AKT pathway activation; stimulation of </w:t>
            </w:r>
            <w:proofErr w:type="spellStart"/>
            <w:r w:rsidRPr="00781903">
              <w:rPr>
                <w:lang w:val="en-US"/>
              </w:rPr>
              <w:t>tumorigenesis</w:t>
            </w:r>
            <w:proofErr w:type="spellEnd"/>
            <w:r w:rsidRPr="00781903">
              <w:rPr>
                <w:lang w:val="en-US"/>
              </w:rPr>
              <w:t xml:space="preserve"> and invasiveness</w:t>
            </w:r>
          </w:p>
        </w:tc>
      </w:tr>
      <w:tr w:rsidR="007D562E" w:rsidRPr="003A3D34" w:rsidTr="00700E1B">
        <w:tc>
          <w:tcPr>
            <w:tcW w:w="1384" w:type="dxa"/>
            <w:vMerge w:val="restart"/>
            <w:vAlign w:val="center"/>
          </w:tcPr>
          <w:p w:rsidR="007D562E" w:rsidRPr="00700E1B" w:rsidRDefault="007D562E" w:rsidP="001C37CA">
            <w:pPr>
              <w:spacing w:line="360" w:lineRule="auto"/>
              <w:jc w:val="center"/>
              <w:rPr>
                <w:lang w:val="en-US"/>
              </w:rPr>
            </w:pPr>
            <w:r w:rsidRPr="00700E1B">
              <w:rPr>
                <w:lang w:val="en-US"/>
              </w:rPr>
              <w:t>PIK3CA</w:t>
            </w:r>
          </w:p>
        </w:tc>
        <w:tc>
          <w:tcPr>
            <w:tcW w:w="1559" w:type="dxa"/>
            <w:vAlign w:val="center"/>
          </w:tcPr>
          <w:p w:rsidR="007D562E" w:rsidRPr="00700E1B" w:rsidRDefault="00061705" w:rsidP="001C37CA">
            <w:pPr>
              <w:spacing w:line="360" w:lineRule="auto"/>
              <w:jc w:val="center"/>
            </w:pPr>
            <w:r>
              <w:rPr>
                <w:lang w:val="en-US"/>
              </w:rPr>
              <w:t>FTC</w:t>
            </w:r>
          </w:p>
        </w:tc>
        <w:tc>
          <w:tcPr>
            <w:tcW w:w="1560" w:type="dxa"/>
            <w:vAlign w:val="center"/>
          </w:tcPr>
          <w:p w:rsidR="007D562E" w:rsidRPr="00700E1B" w:rsidRDefault="007D562E" w:rsidP="001C37CA">
            <w:pPr>
              <w:spacing w:line="360" w:lineRule="auto"/>
              <w:jc w:val="center"/>
            </w:pPr>
            <w:r w:rsidRPr="00700E1B">
              <w:t>5-15</w:t>
            </w:r>
          </w:p>
        </w:tc>
        <w:tc>
          <w:tcPr>
            <w:tcW w:w="1701" w:type="dxa"/>
            <w:vMerge w:val="restart"/>
            <w:vAlign w:val="center"/>
          </w:tcPr>
          <w:p w:rsidR="007D562E" w:rsidRPr="00700E1B" w:rsidRDefault="007D562E" w:rsidP="001C37CA">
            <w:pPr>
              <w:spacing w:line="360" w:lineRule="auto"/>
              <w:jc w:val="center"/>
            </w:pPr>
            <w:r w:rsidRPr="00700E1B">
              <w:rPr>
                <w:lang w:val="en-US"/>
              </w:rPr>
              <w:t>PI3K-AKT</w:t>
            </w:r>
          </w:p>
        </w:tc>
        <w:tc>
          <w:tcPr>
            <w:tcW w:w="3052" w:type="dxa"/>
            <w:vMerge w:val="restart"/>
            <w:vAlign w:val="center"/>
          </w:tcPr>
          <w:p w:rsidR="007D562E" w:rsidRPr="00061705" w:rsidRDefault="003A51CB" w:rsidP="001C37CA">
            <w:pPr>
              <w:spacing w:line="360" w:lineRule="auto"/>
              <w:jc w:val="both"/>
              <w:rPr>
                <w:lang w:val="en-US"/>
              </w:rPr>
            </w:pPr>
            <w:r w:rsidRPr="00781903">
              <w:rPr>
                <w:lang w:val="en-US"/>
              </w:rPr>
              <w:t xml:space="preserve">Activation; stimulation of </w:t>
            </w:r>
            <w:proofErr w:type="spellStart"/>
            <w:r w:rsidRPr="00781903">
              <w:rPr>
                <w:lang w:val="en-US"/>
              </w:rPr>
              <w:lastRenderedPageBreak/>
              <w:t>tumorigenesis</w:t>
            </w:r>
            <w:proofErr w:type="spellEnd"/>
            <w:r w:rsidRPr="00781903">
              <w:rPr>
                <w:lang w:val="en-US"/>
              </w:rPr>
              <w:t xml:space="preserve"> and invasiveness</w:t>
            </w:r>
          </w:p>
        </w:tc>
      </w:tr>
      <w:tr w:rsidR="007D562E" w:rsidRPr="00700E1B" w:rsidTr="00700E1B">
        <w:tc>
          <w:tcPr>
            <w:tcW w:w="1384" w:type="dxa"/>
            <w:vMerge/>
            <w:vAlign w:val="center"/>
          </w:tcPr>
          <w:p w:rsidR="007D562E" w:rsidRPr="00061705" w:rsidRDefault="007D562E" w:rsidP="001C37CA">
            <w:pPr>
              <w:spacing w:line="360" w:lineRule="auto"/>
              <w:jc w:val="center"/>
              <w:rPr>
                <w:lang w:val="en-US"/>
              </w:rPr>
            </w:pPr>
          </w:p>
        </w:tc>
        <w:tc>
          <w:tcPr>
            <w:tcW w:w="1559" w:type="dxa"/>
            <w:vAlign w:val="center"/>
          </w:tcPr>
          <w:p w:rsidR="007D562E" w:rsidRPr="00700E1B" w:rsidRDefault="00061705" w:rsidP="001C37CA">
            <w:pPr>
              <w:spacing w:line="360" w:lineRule="auto"/>
              <w:jc w:val="center"/>
            </w:pPr>
            <w:r>
              <w:rPr>
                <w:lang w:val="en-US"/>
              </w:rPr>
              <w:t>PTC</w:t>
            </w:r>
          </w:p>
        </w:tc>
        <w:tc>
          <w:tcPr>
            <w:tcW w:w="1560" w:type="dxa"/>
            <w:vAlign w:val="center"/>
          </w:tcPr>
          <w:p w:rsidR="007D562E" w:rsidRPr="00700E1B" w:rsidRDefault="007D562E" w:rsidP="001C37CA">
            <w:pPr>
              <w:spacing w:line="360" w:lineRule="auto"/>
              <w:jc w:val="center"/>
            </w:pPr>
            <w:r w:rsidRPr="00700E1B">
              <w:t>1-2</w:t>
            </w:r>
          </w:p>
        </w:tc>
        <w:tc>
          <w:tcPr>
            <w:tcW w:w="1701" w:type="dxa"/>
            <w:vMerge/>
            <w:vAlign w:val="center"/>
          </w:tcPr>
          <w:p w:rsidR="007D562E" w:rsidRPr="00700E1B" w:rsidRDefault="007D562E" w:rsidP="001C37CA">
            <w:pPr>
              <w:spacing w:line="360" w:lineRule="auto"/>
              <w:jc w:val="center"/>
            </w:pPr>
          </w:p>
        </w:tc>
        <w:tc>
          <w:tcPr>
            <w:tcW w:w="3052" w:type="dxa"/>
            <w:vMerge/>
            <w:vAlign w:val="center"/>
          </w:tcPr>
          <w:p w:rsidR="007D562E" w:rsidRPr="00700E1B" w:rsidRDefault="007D562E" w:rsidP="001C37CA">
            <w:pPr>
              <w:spacing w:line="360" w:lineRule="auto"/>
              <w:jc w:val="both"/>
            </w:pPr>
          </w:p>
        </w:tc>
      </w:tr>
      <w:tr w:rsidR="007D562E" w:rsidRPr="003A3D34" w:rsidTr="00700E1B">
        <w:tc>
          <w:tcPr>
            <w:tcW w:w="1384" w:type="dxa"/>
            <w:vAlign w:val="center"/>
          </w:tcPr>
          <w:p w:rsidR="007D562E" w:rsidRPr="00700E1B" w:rsidRDefault="007D562E" w:rsidP="001C37CA">
            <w:pPr>
              <w:spacing w:line="360" w:lineRule="auto"/>
              <w:jc w:val="center"/>
              <w:rPr>
                <w:lang w:val="en-US"/>
              </w:rPr>
            </w:pPr>
            <w:r w:rsidRPr="00700E1B">
              <w:rPr>
                <w:lang w:val="en-US"/>
              </w:rPr>
              <w:lastRenderedPageBreak/>
              <w:t>AKT1</w:t>
            </w:r>
          </w:p>
        </w:tc>
        <w:tc>
          <w:tcPr>
            <w:tcW w:w="1559" w:type="dxa"/>
            <w:vAlign w:val="center"/>
          </w:tcPr>
          <w:p w:rsidR="007D562E" w:rsidRPr="00061705" w:rsidRDefault="00061705" w:rsidP="001C37CA">
            <w:pPr>
              <w:spacing w:line="360" w:lineRule="auto"/>
              <w:jc w:val="center"/>
              <w:rPr>
                <w:lang w:val="en-US"/>
              </w:rPr>
            </w:pPr>
            <w:r>
              <w:rPr>
                <w:lang w:val="en-US"/>
              </w:rPr>
              <w:t>Metastatic cancer</w:t>
            </w:r>
          </w:p>
        </w:tc>
        <w:tc>
          <w:tcPr>
            <w:tcW w:w="1560" w:type="dxa"/>
            <w:vAlign w:val="center"/>
          </w:tcPr>
          <w:p w:rsidR="007D562E" w:rsidRPr="00700E1B" w:rsidRDefault="007D562E" w:rsidP="001C37CA">
            <w:pPr>
              <w:spacing w:line="360" w:lineRule="auto"/>
              <w:jc w:val="center"/>
            </w:pPr>
            <w:r w:rsidRPr="00700E1B">
              <w:t>15</w:t>
            </w:r>
          </w:p>
        </w:tc>
        <w:tc>
          <w:tcPr>
            <w:tcW w:w="1701" w:type="dxa"/>
            <w:vAlign w:val="center"/>
          </w:tcPr>
          <w:p w:rsidR="007D562E" w:rsidRPr="00700E1B" w:rsidRDefault="007D562E" w:rsidP="001C37CA">
            <w:pPr>
              <w:spacing w:line="360" w:lineRule="auto"/>
              <w:jc w:val="center"/>
            </w:pPr>
            <w:r w:rsidRPr="00700E1B">
              <w:rPr>
                <w:lang w:val="en-US"/>
              </w:rPr>
              <w:t>PI3K-AKT</w:t>
            </w:r>
          </w:p>
        </w:tc>
        <w:tc>
          <w:tcPr>
            <w:tcW w:w="3052" w:type="dxa"/>
            <w:vAlign w:val="center"/>
          </w:tcPr>
          <w:p w:rsidR="007D562E" w:rsidRPr="0063560E" w:rsidRDefault="003A51CB" w:rsidP="001C37CA">
            <w:pPr>
              <w:spacing w:line="360" w:lineRule="auto"/>
              <w:jc w:val="both"/>
              <w:rPr>
                <w:lang w:val="en-US"/>
              </w:rPr>
            </w:pPr>
            <w:proofErr w:type="spellStart"/>
            <w:r w:rsidRPr="00781903">
              <w:rPr>
                <w:lang w:val="en-US"/>
              </w:rPr>
              <w:t>Dont</w:t>
            </w:r>
            <w:proofErr w:type="spellEnd"/>
            <w:r w:rsidRPr="00781903">
              <w:rPr>
                <w:lang w:val="en-US"/>
              </w:rPr>
              <w:t xml:space="preserve"> clear; likely beneficial effect on metastasis</w:t>
            </w:r>
          </w:p>
        </w:tc>
      </w:tr>
      <w:tr w:rsidR="007D562E" w:rsidRPr="003A3D34" w:rsidTr="00700E1B">
        <w:tc>
          <w:tcPr>
            <w:tcW w:w="1384" w:type="dxa"/>
            <w:vAlign w:val="center"/>
          </w:tcPr>
          <w:p w:rsidR="007D562E" w:rsidRPr="00700E1B" w:rsidRDefault="007D562E" w:rsidP="001C37CA">
            <w:pPr>
              <w:spacing w:line="360" w:lineRule="auto"/>
              <w:jc w:val="center"/>
              <w:rPr>
                <w:lang w:val="en-US"/>
              </w:rPr>
            </w:pPr>
            <w:r w:rsidRPr="00700E1B">
              <w:rPr>
                <w:lang w:val="en-US"/>
              </w:rPr>
              <w:t>IDH1</w:t>
            </w:r>
          </w:p>
        </w:tc>
        <w:tc>
          <w:tcPr>
            <w:tcW w:w="1559" w:type="dxa"/>
            <w:vAlign w:val="center"/>
          </w:tcPr>
          <w:p w:rsidR="007D562E" w:rsidRPr="00700E1B" w:rsidRDefault="00061705" w:rsidP="001C37CA">
            <w:pPr>
              <w:spacing w:line="360" w:lineRule="auto"/>
              <w:jc w:val="center"/>
            </w:pPr>
            <w:r>
              <w:rPr>
                <w:lang w:val="en-US"/>
              </w:rPr>
              <w:t>FTC</w:t>
            </w:r>
          </w:p>
        </w:tc>
        <w:tc>
          <w:tcPr>
            <w:tcW w:w="1560" w:type="dxa"/>
            <w:vAlign w:val="center"/>
          </w:tcPr>
          <w:p w:rsidR="007D562E" w:rsidRPr="00700E1B" w:rsidRDefault="007D562E" w:rsidP="001C37CA">
            <w:pPr>
              <w:spacing w:line="360" w:lineRule="auto"/>
              <w:jc w:val="center"/>
            </w:pPr>
            <w:r w:rsidRPr="00700E1B">
              <w:t>5-25</w:t>
            </w:r>
          </w:p>
        </w:tc>
        <w:tc>
          <w:tcPr>
            <w:tcW w:w="1701" w:type="dxa"/>
            <w:vAlign w:val="center"/>
          </w:tcPr>
          <w:p w:rsidR="007D562E" w:rsidRPr="00700E1B" w:rsidRDefault="007D562E" w:rsidP="001C37CA">
            <w:pPr>
              <w:spacing w:line="360" w:lineRule="auto"/>
              <w:jc w:val="center"/>
            </w:pPr>
            <w:r w:rsidRPr="00700E1B">
              <w:rPr>
                <w:lang w:val="en-US"/>
              </w:rPr>
              <w:t>IDH1</w:t>
            </w:r>
            <w:r w:rsidRPr="00700E1B">
              <w:t>-</w:t>
            </w:r>
            <w:r w:rsidR="000025FF">
              <w:t xml:space="preserve"> </w:t>
            </w:r>
            <w:proofErr w:type="spellStart"/>
            <w:r w:rsidR="000025FF" w:rsidRPr="000025FF">
              <w:t>associated</w:t>
            </w:r>
            <w:proofErr w:type="spellEnd"/>
            <w:r w:rsidR="000025FF" w:rsidRPr="000025FF">
              <w:t xml:space="preserve"> </w:t>
            </w:r>
            <w:proofErr w:type="spellStart"/>
            <w:r w:rsidR="000025FF" w:rsidRPr="000025FF">
              <w:t>signaling</w:t>
            </w:r>
            <w:proofErr w:type="spellEnd"/>
            <w:r w:rsidR="000025FF" w:rsidRPr="000025FF">
              <w:t xml:space="preserve"> </w:t>
            </w:r>
            <w:proofErr w:type="spellStart"/>
            <w:r w:rsidR="000025FF" w:rsidRPr="000025FF">
              <w:t>pathway</w:t>
            </w:r>
            <w:proofErr w:type="spellEnd"/>
          </w:p>
        </w:tc>
        <w:tc>
          <w:tcPr>
            <w:tcW w:w="3052" w:type="dxa"/>
            <w:vAlign w:val="center"/>
          </w:tcPr>
          <w:p w:rsidR="007D562E" w:rsidRPr="000025FF" w:rsidRDefault="000025FF" w:rsidP="001C37CA">
            <w:pPr>
              <w:spacing w:line="360" w:lineRule="auto"/>
              <w:jc w:val="both"/>
              <w:rPr>
                <w:lang w:val="en-US"/>
              </w:rPr>
            </w:pPr>
            <w:r w:rsidRPr="00781903">
              <w:rPr>
                <w:lang w:val="en-US"/>
              </w:rPr>
              <w:t>Inactivation; the effect on the tumor is unclear</w:t>
            </w:r>
          </w:p>
        </w:tc>
      </w:tr>
      <w:tr w:rsidR="007D562E" w:rsidRPr="003A3D34" w:rsidTr="00700E1B">
        <w:tc>
          <w:tcPr>
            <w:tcW w:w="1384" w:type="dxa"/>
            <w:vAlign w:val="center"/>
          </w:tcPr>
          <w:p w:rsidR="007D562E" w:rsidRPr="00700E1B" w:rsidRDefault="007D562E" w:rsidP="001C37CA">
            <w:pPr>
              <w:spacing w:line="360" w:lineRule="auto"/>
              <w:jc w:val="center"/>
              <w:rPr>
                <w:lang w:val="en-US"/>
              </w:rPr>
            </w:pPr>
            <w:r w:rsidRPr="00700E1B">
              <w:rPr>
                <w:lang w:val="en-US"/>
              </w:rPr>
              <w:t>EGFR</w:t>
            </w:r>
          </w:p>
        </w:tc>
        <w:tc>
          <w:tcPr>
            <w:tcW w:w="1559" w:type="dxa"/>
            <w:vAlign w:val="center"/>
          </w:tcPr>
          <w:p w:rsidR="007D562E" w:rsidRPr="00700E1B" w:rsidRDefault="00061705" w:rsidP="001C37CA">
            <w:pPr>
              <w:spacing w:line="360" w:lineRule="auto"/>
              <w:jc w:val="center"/>
            </w:pPr>
            <w:r>
              <w:rPr>
                <w:lang w:val="en-US"/>
              </w:rPr>
              <w:t>PTC</w:t>
            </w:r>
          </w:p>
        </w:tc>
        <w:tc>
          <w:tcPr>
            <w:tcW w:w="1560" w:type="dxa"/>
            <w:vAlign w:val="center"/>
          </w:tcPr>
          <w:p w:rsidR="007D562E" w:rsidRPr="00700E1B" w:rsidRDefault="007D562E" w:rsidP="001C37CA">
            <w:pPr>
              <w:spacing w:line="360" w:lineRule="auto"/>
              <w:jc w:val="center"/>
            </w:pPr>
            <w:r w:rsidRPr="00700E1B">
              <w:t>5</w:t>
            </w:r>
          </w:p>
        </w:tc>
        <w:tc>
          <w:tcPr>
            <w:tcW w:w="1701" w:type="dxa"/>
            <w:vAlign w:val="center"/>
          </w:tcPr>
          <w:p w:rsidR="007D562E" w:rsidRPr="00700E1B" w:rsidRDefault="007D562E" w:rsidP="001C37CA">
            <w:pPr>
              <w:spacing w:line="360" w:lineRule="auto"/>
              <w:jc w:val="center"/>
              <w:rPr>
                <w:lang w:val="en-US"/>
              </w:rPr>
            </w:pPr>
            <w:r w:rsidRPr="00700E1B">
              <w:rPr>
                <w:lang w:val="en-US"/>
              </w:rPr>
              <w:t>MAPK, PI3K-AKT</w:t>
            </w:r>
          </w:p>
        </w:tc>
        <w:tc>
          <w:tcPr>
            <w:tcW w:w="3052" w:type="dxa"/>
            <w:vAlign w:val="center"/>
          </w:tcPr>
          <w:p w:rsidR="007D562E" w:rsidRPr="000025FF" w:rsidRDefault="000025FF" w:rsidP="001C37CA">
            <w:pPr>
              <w:spacing w:line="360" w:lineRule="auto"/>
              <w:jc w:val="both"/>
              <w:rPr>
                <w:lang w:val="en-US"/>
              </w:rPr>
            </w:pPr>
            <w:r w:rsidRPr="00781903">
              <w:rPr>
                <w:lang w:val="en-US"/>
              </w:rPr>
              <w:t>Activation; the effect on the tumor is unclear</w:t>
            </w:r>
          </w:p>
        </w:tc>
      </w:tr>
    </w:tbl>
    <w:p w:rsidR="000025FF" w:rsidRPr="000025FF" w:rsidRDefault="0063560E" w:rsidP="000025FF">
      <w:pPr>
        <w:spacing w:line="360" w:lineRule="auto"/>
        <w:ind w:firstLine="709"/>
        <w:jc w:val="both"/>
        <w:rPr>
          <w:lang w:val="en-US"/>
        </w:rPr>
      </w:pPr>
      <w:r w:rsidRPr="0063560E">
        <w:rPr>
          <w:lang w:val="en-US"/>
        </w:rPr>
        <w:t xml:space="preserve">Amplification of oncogenic genes or an increase in the number of copies </w:t>
      </w:r>
      <w:proofErr w:type="gramStart"/>
      <w:r w:rsidRPr="0063560E">
        <w:rPr>
          <w:lang w:val="en-US"/>
        </w:rPr>
        <w:t>are</w:t>
      </w:r>
      <w:proofErr w:type="gramEnd"/>
      <w:r w:rsidRPr="0063560E">
        <w:rPr>
          <w:lang w:val="en-US"/>
        </w:rPr>
        <w:t xml:space="preserve"> additional genetic mechanisms in the tumo</w:t>
      </w:r>
      <w:r>
        <w:rPr>
          <w:lang w:val="en-US"/>
        </w:rPr>
        <w:t xml:space="preserve">r genesis of the thyroid gland </w:t>
      </w:r>
      <w:r w:rsidRPr="0063560E">
        <w:rPr>
          <w:lang w:val="en-US"/>
        </w:rPr>
        <w:t>table «2» [3]. This is especially true for genes encoding receptor tyrosine kinases.</w:t>
      </w:r>
      <w:r>
        <w:rPr>
          <w:lang w:val="en-US"/>
        </w:rPr>
        <w:t xml:space="preserve"> </w:t>
      </w:r>
      <w:r w:rsidR="000025FF" w:rsidRPr="000025FF">
        <w:rPr>
          <w:lang w:val="en-US"/>
        </w:rPr>
        <w:t>Many</w:t>
      </w:r>
      <w:r w:rsidR="000025FF" w:rsidRPr="0063560E">
        <w:rPr>
          <w:lang w:val="en-US"/>
        </w:rPr>
        <w:t xml:space="preserve"> </w:t>
      </w:r>
      <w:r w:rsidR="000025FF" w:rsidRPr="000025FF">
        <w:rPr>
          <w:lang w:val="en-US"/>
        </w:rPr>
        <w:t>of</w:t>
      </w:r>
      <w:r w:rsidR="000025FF" w:rsidRPr="0063560E">
        <w:rPr>
          <w:lang w:val="en-US"/>
        </w:rPr>
        <w:t xml:space="preserve"> </w:t>
      </w:r>
      <w:r w:rsidR="000025FF" w:rsidRPr="000025FF">
        <w:rPr>
          <w:lang w:val="en-US"/>
        </w:rPr>
        <w:t>the</w:t>
      </w:r>
      <w:r w:rsidR="000025FF" w:rsidRPr="0063560E">
        <w:rPr>
          <w:lang w:val="en-US"/>
        </w:rPr>
        <w:t xml:space="preserve"> </w:t>
      </w:r>
      <w:r w:rsidR="000025FF" w:rsidRPr="000025FF">
        <w:rPr>
          <w:lang w:val="en-US"/>
        </w:rPr>
        <w:t>genes</w:t>
      </w:r>
      <w:r w:rsidR="000025FF" w:rsidRPr="0063560E">
        <w:rPr>
          <w:lang w:val="en-US"/>
        </w:rPr>
        <w:t xml:space="preserve"> </w:t>
      </w:r>
      <w:r w:rsidR="000025FF" w:rsidRPr="000025FF">
        <w:rPr>
          <w:lang w:val="en-US"/>
        </w:rPr>
        <w:t>that</w:t>
      </w:r>
      <w:r w:rsidR="000025FF" w:rsidRPr="0063560E">
        <w:rPr>
          <w:lang w:val="en-US"/>
        </w:rPr>
        <w:t xml:space="preserve"> </w:t>
      </w:r>
      <w:r w:rsidR="000025FF" w:rsidRPr="000025FF">
        <w:rPr>
          <w:lang w:val="en-US"/>
        </w:rPr>
        <w:t>have</w:t>
      </w:r>
      <w:r w:rsidR="000025FF" w:rsidRPr="0063560E">
        <w:rPr>
          <w:lang w:val="en-US"/>
        </w:rPr>
        <w:t xml:space="preserve"> </w:t>
      </w:r>
      <w:r w:rsidR="000025FF" w:rsidRPr="000025FF">
        <w:rPr>
          <w:lang w:val="en-US"/>
        </w:rPr>
        <w:t>increased</w:t>
      </w:r>
      <w:r w:rsidR="000025FF" w:rsidRPr="0063560E">
        <w:rPr>
          <w:lang w:val="en-US"/>
        </w:rPr>
        <w:t xml:space="preserve"> </w:t>
      </w:r>
      <w:r w:rsidR="000025FF" w:rsidRPr="000025FF">
        <w:rPr>
          <w:lang w:val="en-US"/>
        </w:rPr>
        <w:t>copy</w:t>
      </w:r>
      <w:r w:rsidR="000025FF" w:rsidRPr="0063560E">
        <w:rPr>
          <w:lang w:val="en-US"/>
        </w:rPr>
        <w:t xml:space="preserve"> </w:t>
      </w:r>
      <w:r w:rsidR="000025FF" w:rsidRPr="000025FF">
        <w:rPr>
          <w:lang w:val="en-US"/>
        </w:rPr>
        <w:t>numbers</w:t>
      </w:r>
      <w:r w:rsidR="000025FF" w:rsidRPr="0063560E">
        <w:rPr>
          <w:lang w:val="en-US"/>
        </w:rPr>
        <w:t xml:space="preserve"> </w:t>
      </w:r>
      <w:r w:rsidR="000025FF" w:rsidRPr="000025FF">
        <w:rPr>
          <w:lang w:val="en-US"/>
        </w:rPr>
        <w:t>are</w:t>
      </w:r>
      <w:r w:rsidR="000025FF" w:rsidRPr="0063560E">
        <w:rPr>
          <w:lang w:val="en-US"/>
        </w:rPr>
        <w:t xml:space="preserve"> </w:t>
      </w:r>
      <w:r w:rsidR="000025FF" w:rsidRPr="000025FF">
        <w:rPr>
          <w:lang w:val="en-US"/>
        </w:rPr>
        <w:t>proto</w:t>
      </w:r>
      <w:r w:rsidR="000025FF" w:rsidRPr="0063560E">
        <w:rPr>
          <w:lang w:val="en-US"/>
        </w:rPr>
        <w:t>-</w:t>
      </w:r>
      <w:r w:rsidR="000025FF" w:rsidRPr="000025FF">
        <w:rPr>
          <w:lang w:val="en-US"/>
        </w:rPr>
        <w:t>oncogenes</w:t>
      </w:r>
      <w:r w:rsidR="000025FF" w:rsidRPr="0063560E">
        <w:rPr>
          <w:lang w:val="en-US"/>
        </w:rPr>
        <w:t xml:space="preserve">. </w:t>
      </w:r>
      <w:r w:rsidR="000025FF" w:rsidRPr="000025FF">
        <w:rPr>
          <w:lang w:val="en-US"/>
        </w:rPr>
        <w:t xml:space="preserve">The mechanism of their effect on </w:t>
      </w:r>
      <w:proofErr w:type="spellStart"/>
      <w:r w:rsidR="000025FF" w:rsidRPr="000025FF">
        <w:rPr>
          <w:lang w:val="en-US"/>
        </w:rPr>
        <w:t>tumorigenesis</w:t>
      </w:r>
      <w:proofErr w:type="spellEnd"/>
      <w:r w:rsidR="000025FF" w:rsidRPr="000025FF">
        <w:rPr>
          <w:lang w:val="en-US"/>
        </w:rPr>
        <w:t xml:space="preserve"> is an increase in protein expression and subsequent aberrant activation of the signaling pathways in which they are involved. </w:t>
      </w:r>
    </w:p>
    <w:p w:rsidR="007D562E" w:rsidRPr="000025FF" w:rsidRDefault="000025FF" w:rsidP="000025FF">
      <w:pPr>
        <w:spacing w:line="360" w:lineRule="auto"/>
        <w:ind w:firstLine="709"/>
        <w:jc w:val="both"/>
        <w:rPr>
          <w:lang w:val="en-US"/>
        </w:rPr>
      </w:pPr>
      <w:r w:rsidRPr="000025FF">
        <w:rPr>
          <w:lang w:val="en-US"/>
        </w:rPr>
        <w:t>Table 2 - Increase in the number of gene copies</w:t>
      </w:r>
    </w:p>
    <w:tbl>
      <w:tblPr>
        <w:tblStyle w:val="af3"/>
        <w:tblW w:w="0" w:type="auto"/>
        <w:tblLook w:val="04A0" w:firstRow="1" w:lastRow="0" w:firstColumn="1" w:lastColumn="0" w:noHBand="0" w:noVBand="1"/>
      </w:tblPr>
      <w:tblGrid>
        <w:gridCol w:w="4785"/>
        <w:gridCol w:w="4786"/>
      </w:tblGrid>
      <w:tr w:rsidR="007D562E" w:rsidRPr="00021D1A" w:rsidTr="00B14AC7">
        <w:tc>
          <w:tcPr>
            <w:tcW w:w="4785" w:type="dxa"/>
            <w:vAlign w:val="center"/>
          </w:tcPr>
          <w:p w:rsidR="007D562E" w:rsidRPr="00B803B1" w:rsidRDefault="00B803B1" w:rsidP="001C37CA">
            <w:pPr>
              <w:spacing w:line="360" w:lineRule="auto"/>
              <w:rPr>
                <w:lang w:val="en-US"/>
              </w:rPr>
            </w:pPr>
            <w:r>
              <w:rPr>
                <w:lang w:val="en-US"/>
              </w:rPr>
              <w:t>Gene</w:t>
            </w:r>
          </w:p>
        </w:tc>
        <w:tc>
          <w:tcPr>
            <w:tcW w:w="4786" w:type="dxa"/>
            <w:vAlign w:val="center"/>
          </w:tcPr>
          <w:p w:rsidR="007D562E" w:rsidRPr="00021D1A" w:rsidRDefault="00B803B1" w:rsidP="00B803B1">
            <w:pPr>
              <w:spacing w:line="360" w:lineRule="auto"/>
              <w:jc w:val="center"/>
              <w:rPr>
                <w:lang w:val="en-US"/>
              </w:rPr>
            </w:pPr>
            <w:proofErr w:type="spellStart"/>
            <w:r w:rsidRPr="00B803B1">
              <w:t>Prevalence</w:t>
            </w:r>
            <w:proofErr w:type="spellEnd"/>
            <w:r w:rsidRPr="00B803B1">
              <w:t xml:space="preserve"> </w:t>
            </w:r>
            <w:proofErr w:type="spellStart"/>
            <w:r w:rsidRPr="00B803B1">
              <w:t>in</w:t>
            </w:r>
            <w:proofErr w:type="spellEnd"/>
            <w:r w:rsidRPr="00B803B1">
              <w:t xml:space="preserve"> </w:t>
            </w:r>
            <w:proofErr w:type="spellStart"/>
            <w:r w:rsidRPr="00B803B1">
              <w:t>cases</w:t>
            </w:r>
            <w:proofErr w:type="spellEnd"/>
            <w:r w:rsidRPr="00B803B1">
              <w:t xml:space="preserve"> </w:t>
            </w:r>
            <w:r>
              <w:rPr>
                <w:lang w:val="en-US"/>
              </w:rPr>
              <w:t>FTC</w:t>
            </w:r>
            <w:r w:rsidR="007D562E" w:rsidRPr="00021D1A">
              <w:rPr>
                <w:lang w:val="en-US"/>
              </w:rPr>
              <w:t xml:space="preserve"> (%)</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EGFR</w:t>
            </w:r>
          </w:p>
        </w:tc>
        <w:tc>
          <w:tcPr>
            <w:tcW w:w="4786" w:type="dxa"/>
            <w:vAlign w:val="center"/>
          </w:tcPr>
          <w:p w:rsidR="007D562E" w:rsidRPr="00021D1A" w:rsidRDefault="007D562E" w:rsidP="001C37CA">
            <w:pPr>
              <w:spacing w:line="360" w:lineRule="auto"/>
              <w:jc w:val="center"/>
              <w:rPr>
                <w:lang w:val="en-US"/>
              </w:rPr>
            </w:pPr>
            <w:r w:rsidRPr="00021D1A">
              <w:rPr>
                <w:lang w:val="en-US"/>
              </w:rPr>
              <w:t>32.2</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PDGFRA</w:t>
            </w:r>
          </w:p>
        </w:tc>
        <w:tc>
          <w:tcPr>
            <w:tcW w:w="4786" w:type="dxa"/>
            <w:vAlign w:val="center"/>
          </w:tcPr>
          <w:p w:rsidR="007D562E" w:rsidRPr="00021D1A" w:rsidRDefault="007D562E" w:rsidP="001C37CA">
            <w:pPr>
              <w:spacing w:line="360" w:lineRule="auto"/>
              <w:jc w:val="center"/>
              <w:rPr>
                <w:lang w:val="en-US"/>
              </w:rPr>
            </w:pPr>
            <w:r w:rsidRPr="00021D1A">
              <w:rPr>
                <w:lang w:val="en-US"/>
              </w:rPr>
              <w:t>7.7</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PDGFRB</w:t>
            </w:r>
          </w:p>
        </w:tc>
        <w:tc>
          <w:tcPr>
            <w:tcW w:w="4786" w:type="dxa"/>
            <w:vAlign w:val="center"/>
          </w:tcPr>
          <w:p w:rsidR="007D562E" w:rsidRPr="00021D1A" w:rsidRDefault="007D562E" w:rsidP="001C37CA">
            <w:pPr>
              <w:spacing w:line="360" w:lineRule="auto"/>
              <w:jc w:val="center"/>
              <w:rPr>
                <w:lang w:val="en-US"/>
              </w:rPr>
            </w:pPr>
            <w:r w:rsidRPr="00021D1A">
              <w:rPr>
                <w:lang w:val="en-US"/>
              </w:rPr>
              <w:t>13.6</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VEGFR1</w:t>
            </w:r>
          </w:p>
        </w:tc>
        <w:tc>
          <w:tcPr>
            <w:tcW w:w="4786" w:type="dxa"/>
            <w:vAlign w:val="center"/>
          </w:tcPr>
          <w:p w:rsidR="007D562E" w:rsidRPr="00021D1A" w:rsidRDefault="007D562E" w:rsidP="001C37CA">
            <w:pPr>
              <w:spacing w:line="360" w:lineRule="auto"/>
              <w:jc w:val="center"/>
              <w:rPr>
                <w:lang w:val="en-US"/>
              </w:rPr>
            </w:pPr>
            <w:r w:rsidRPr="00021D1A">
              <w:rPr>
                <w:lang w:val="en-US"/>
              </w:rPr>
              <w:t>44.1</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VEGFR2</w:t>
            </w:r>
          </w:p>
        </w:tc>
        <w:tc>
          <w:tcPr>
            <w:tcW w:w="4786" w:type="dxa"/>
            <w:vAlign w:val="center"/>
          </w:tcPr>
          <w:p w:rsidR="007D562E" w:rsidRPr="00021D1A" w:rsidRDefault="007D562E" w:rsidP="001C37CA">
            <w:pPr>
              <w:spacing w:line="360" w:lineRule="auto"/>
              <w:jc w:val="center"/>
              <w:rPr>
                <w:lang w:val="en-US"/>
              </w:rPr>
            </w:pPr>
            <w:r w:rsidRPr="00021D1A">
              <w:rPr>
                <w:lang w:val="en-US"/>
              </w:rPr>
              <w:t>3.8</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KIT</w:t>
            </w:r>
          </w:p>
        </w:tc>
        <w:tc>
          <w:tcPr>
            <w:tcW w:w="4786" w:type="dxa"/>
            <w:vAlign w:val="center"/>
          </w:tcPr>
          <w:p w:rsidR="007D562E" w:rsidRPr="00021D1A" w:rsidRDefault="007D562E" w:rsidP="001C37CA">
            <w:pPr>
              <w:spacing w:line="360" w:lineRule="auto"/>
              <w:jc w:val="center"/>
              <w:rPr>
                <w:lang w:val="en-US"/>
              </w:rPr>
            </w:pPr>
            <w:r w:rsidRPr="00021D1A">
              <w:rPr>
                <w:lang w:val="en-US"/>
              </w:rPr>
              <w:t>9.8</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MET</w:t>
            </w:r>
          </w:p>
        </w:tc>
        <w:tc>
          <w:tcPr>
            <w:tcW w:w="4786" w:type="dxa"/>
            <w:vAlign w:val="center"/>
          </w:tcPr>
          <w:p w:rsidR="007D562E" w:rsidRPr="00021D1A" w:rsidRDefault="007D562E" w:rsidP="001C37CA">
            <w:pPr>
              <w:spacing w:line="360" w:lineRule="auto"/>
              <w:jc w:val="center"/>
              <w:rPr>
                <w:lang w:val="en-US"/>
              </w:rPr>
            </w:pPr>
            <w:r w:rsidRPr="00021D1A">
              <w:rPr>
                <w:lang w:val="en-US"/>
              </w:rPr>
              <w:t>8.6</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PIK3CA</w:t>
            </w:r>
          </w:p>
        </w:tc>
        <w:tc>
          <w:tcPr>
            <w:tcW w:w="4786" w:type="dxa"/>
            <w:vAlign w:val="center"/>
          </w:tcPr>
          <w:p w:rsidR="007D562E" w:rsidRPr="00021D1A" w:rsidRDefault="007D562E" w:rsidP="001C37CA">
            <w:pPr>
              <w:spacing w:line="360" w:lineRule="auto"/>
              <w:jc w:val="center"/>
              <w:rPr>
                <w:lang w:val="en-US"/>
              </w:rPr>
            </w:pPr>
            <w:r w:rsidRPr="00021D1A">
              <w:rPr>
                <w:lang w:val="en-US"/>
              </w:rPr>
              <w:t>23.8</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PIK3CB</w:t>
            </w:r>
          </w:p>
        </w:tc>
        <w:tc>
          <w:tcPr>
            <w:tcW w:w="4786" w:type="dxa"/>
            <w:vAlign w:val="center"/>
          </w:tcPr>
          <w:p w:rsidR="007D562E" w:rsidRPr="00021D1A" w:rsidRDefault="007D562E" w:rsidP="001C37CA">
            <w:pPr>
              <w:spacing w:line="360" w:lineRule="auto"/>
              <w:jc w:val="center"/>
              <w:rPr>
                <w:lang w:val="en-US"/>
              </w:rPr>
            </w:pPr>
            <w:r w:rsidRPr="00021D1A">
              <w:rPr>
                <w:lang w:val="en-US"/>
              </w:rPr>
              <w:t>45.5</w:t>
            </w:r>
          </w:p>
        </w:tc>
      </w:tr>
      <w:tr w:rsidR="007D562E" w:rsidRPr="00021D1A" w:rsidTr="00B14AC7">
        <w:tc>
          <w:tcPr>
            <w:tcW w:w="4785" w:type="dxa"/>
            <w:vAlign w:val="center"/>
          </w:tcPr>
          <w:p w:rsidR="007D562E" w:rsidRPr="00B803B1" w:rsidRDefault="007D562E" w:rsidP="001C37CA">
            <w:pPr>
              <w:spacing w:line="360" w:lineRule="auto"/>
              <w:rPr>
                <w:lang w:val="en-US"/>
              </w:rPr>
            </w:pPr>
            <w:r w:rsidRPr="00021D1A">
              <w:rPr>
                <w:lang w:val="en-US"/>
              </w:rPr>
              <w:t>PDPK</w:t>
            </w:r>
            <w:r w:rsidRPr="00B803B1">
              <w:rPr>
                <w:lang w:val="en-US"/>
              </w:rPr>
              <w:t>1 (</w:t>
            </w:r>
            <w:r w:rsidR="00B803B1" w:rsidRPr="00B803B1">
              <w:rPr>
                <w:lang w:val="en-US"/>
              </w:rPr>
              <w:t>also known as PDK1</w:t>
            </w:r>
            <w:r w:rsidRPr="00B803B1">
              <w:rPr>
                <w:lang w:val="en-US"/>
              </w:rPr>
              <w:t>)</w:t>
            </w:r>
          </w:p>
        </w:tc>
        <w:tc>
          <w:tcPr>
            <w:tcW w:w="4786" w:type="dxa"/>
            <w:vAlign w:val="center"/>
          </w:tcPr>
          <w:p w:rsidR="007D562E" w:rsidRPr="00021D1A" w:rsidRDefault="007D562E" w:rsidP="001C37CA">
            <w:pPr>
              <w:spacing w:line="360" w:lineRule="auto"/>
              <w:jc w:val="center"/>
              <w:rPr>
                <w:lang w:val="en-US"/>
              </w:rPr>
            </w:pPr>
            <w:r w:rsidRPr="00021D1A">
              <w:rPr>
                <w:lang w:val="en-US"/>
              </w:rPr>
              <w:t>24.1</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AKT1</w:t>
            </w:r>
          </w:p>
        </w:tc>
        <w:tc>
          <w:tcPr>
            <w:tcW w:w="4786" w:type="dxa"/>
            <w:vAlign w:val="center"/>
          </w:tcPr>
          <w:p w:rsidR="007D562E" w:rsidRPr="00021D1A" w:rsidRDefault="007D562E" w:rsidP="001C37CA">
            <w:pPr>
              <w:spacing w:line="360" w:lineRule="auto"/>
              <w:jc w:val="center"/>
              <w:rPr>
                <w:lang w:val="en-US"/>
              </w:rPr>
            </w:pPr>
            <w:r w:rsidRPr="00021D1A">
              <w:rPr>
                <w:lang w:val="en-US"/>
              </w:rPr>
              <w:t>8.2</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AKT2</w:t>
            </w:r>
          </w:p>
        </w:tc>
        <w:tc>
          <w:tcPr>
            <w:tcW w:w="4786" w:type="dxa"/>
            <w:vAlign w:val="center"/>
          </w:tcPr>
          <w:p w:rsidR="007D562E" w:rsidRPr="00021D1A" w:rsidRDefault="007D562E" w:rsidP="001C37CA">
            <w:pPr>
              <w:spacing w:line="360" w:lineRule="auto"/>
              <w:jc w:val="center"/>
              <w:rPr>
                <w:lang w:val="en-US"/>
              </w:rPr>
            </w:pPr>
            <w:r w:rsidRPr="00021D1A">
              <w:rPr>
                <w:lang w:val="en-US"/>
              </w:rPr>
              <w:t>22.4</w:t>
            </w:r>
          </w:p>
        </w:tc>
      </w:tr>
    </w:tbl>
    <w:p w:rsidR="007D562E" w:rsidRPr="00021D1A" w:rsidRDefault="007D562E" w:rsidP="001C37CA">
      <w:pPr>
        <w:spacing w:line="360" w:lineRule="auto"/>
        <w:ind w:firstLine="709"/>
        <w:jc w:val="both"/>
      </w:pPr>
    </w:p>
    <w:p w:rsidR="007D562E" w:rsidRPr="00B803B1" w:rsidRDefault="00B803B1" w:rsidP="006E304E">
      <w:pPr>
        <w:spacing w:line="360" w:lineRule="auto"/>
        <w:ind w:firstLine="708"/>
        <w:jc w:val="both"/>
        <w:rPr>
          <w:lang w:val="en-US"/>
        </w:rPr>
      </w:pPr>
      <w:r w:rsidRPr="00B803B1">
        <w:rPr>
          <w:lang w:val="en-US"/>
        </w:rPr>
        <w:t xml:space="preserve">Studies have shown that mutations in the genes BRAF, RAS (especially NRAS), ALK, PIK3CA, PIK3CB, PDPK1, AKT1, AKT2, TERT were associated with a more aggressive course of the disease (spread outside the thyroid gland, more common stages of thyroid cancer, short survival , distant metastases and less response to therapy) [10]. In addition, new somatic changes were identified in oncogenes (MDM2, FLI1), transcription factors and repressors (MITF, FLI1, </w:t>
      </w:r>
      <w:r w:rsidRPr="00B803B1">
        <w:rPr>
          <w:lang w:val="en-US"/>
        </w:rPr>
        <w:lastRenderedPageBreak/>
        <w:t>ZNF331), epigenetic enzymes (KMT2A, NSD1, NCOA1, NCOA2) and prote</w:t>
      </w:r>
      <w:r w:rsidR="006E304E">
        <w:rPr>
          <w:lang w:val="en-US"/>
        </w:rPr>
        <w:t xml:space="preserve">in kinases (JAKK3, CHEK2, </w:t>
      </w:r>
      <w:proofErr w:type="gramStart"/>
      <w:r w:rsidR="006E304E">
        <w:rPr>
          <w:lang w:val="en-US"/>
        </w:rPr>
        <w:t>AL .</w:t>
      </w:r>
      <w:proofErr w:type="gramEnd"/>
      <w:r w:rsidRPr="00B803B1">
        <w:rPr>
          <w:lang w:val="en-US"/>
        </w:rPr>
        <w:t xml:space="preserve"> A very recent study by GWAS identified single polymorphisms in the NRG gene. In addition, the researchers confirmed three previously reported loci (FOXE1, NKX2-1, and DIRC3) and identified seven new susceptibility loci (VAV3, PCNXL2, INSR, MRSB3, FHIT, SEPT11, and SLC24A6) associated with thyroid cancer [8].</w:t>
      </w:r>
    </w:p>
    <w:p w:rsidR="00B803B1" w:rsidRDefault="00B803B1" w:rsidP="00CD26EA">
      <w:pPr>
        <w:spacing w:line="360" w:lineRule="auto"/>
        <w:ind w:firstLine="709"/>
        <w:jc w:val="both"/>
        <w:rPr>
          <w:color w:val="000000"/>
          <w:lang w:val="en-US"/>
        </w:rPr>
      </w:pPr>
      <w:proofErr w:type="gramStart"/>
      <w:r w:rsidRPr="00B803B1">
        <w:rPr>
          <w:color w:val="000000"/>
          <w:lang w:val="en-US"/>
        </w:rPr>
        <w:t>Justification of the need for research.</w:t>
      </w:r>
      <w:proofErr w:type="gramEnd"/>
      <w:r w:rsidRPr="00B803B1">
        <w:rPr>
          <w:color w:val="000000"/>
          <w:lang w:val="en-US"/>
        </w:rPr>
        <w:t xml:space="preserve"> In recent years, the world has made progress in studying the genetic mechanisms of thyroid cancer. In Kazakhstan, this problem has not been studied. It is expected that molecular tests will be able to predict cancer risk much better than cytological testing. It is also expected that the discovery of new gene mutations will influence clinical decisions on patient management, as well as the choice of therapy (surgical or drug</w:t>
      </w:r>
      <w:r>
        <w:rPr>
          <w:color w:val="000000"/>
          <w:lang w:val="en-US"/>
        </w:rPr>
        <w:t xml:space="preserve"> therapy</w:t>
      </w:r>
      <w:r w:rsidRPr="00B803B1">
        <w:rPr>
          <w:color w:val="000000"/>
          <w:lang w:val="en-US"/>
        </w:rPr>
        <w:t>).</w:t>
      </w:r>
    </w:p>
    <w:p w:rsidR="00B803B1" w:rsidRDefault="00B803B1" w:rsidP="00B803B1">
      <w:pPr>
        <w:spacing w:line="360" w:lineRule="auto"/>
        <w:jc w:val="both"/>
        <w:rPr>
          <w:lang w:val="en-US"/>
        </w:rPr>
      </w:pPr>
      <w:r w:rsidRPr="00B803B1">
        <w:rPr>
          <w:lang w:val="en-US"/>
        </w:rPr>
        <w:t>In order to optimize treatment as new data becomes available, risk assessments need to be constantly revised. It is the dynamic systems of risk stratification that will make it possible to predict clinical outcomes, in contrast to permanent systems [14]. The stratification system for the risk of recurrence and mortality from thyroid cancer can be improved by including the status of mutations of these genes; however, this requires more research. The significance of the BRAF mutation, as well as other mutations and molecular markers that have been shown to be associated with the impact on the clinical course, recurrence and / or prognosis of thyroid cancer, are now being studied and evaluated. Increasingly, nodules with undetermined cytology during fine-needle aspiration biopsy (FNAB) are analyzed for gene mutations to predict the risk of developing malignant neoplasms.</w:t>
      </w:r>
      <w:r w:rsidR="007D562E" w:rsidRPr="00B803B1">
        <w:rPr>
          <w:lang w:val="en-US"/>
        </w:rPr>
        <w:t xml:space="preserve"> </w:t>
      </w:r>
      <w:r w:rsidRPr="00B803B1">
        <w:rPr>
          <w:lang w:val="en-US"/>
        </w:rPr>
        <w:t>As we continue to learn more about the genetic characteristics of thyroid cancer, their role in risk stratification will be of great importance. Until recently, none of the thyroid cancer staging systems included molecular genetic testing. Only the 2015 ATA guidelines proposed to identify TERT +/- BRAF mutations as cancer markers with a less favorable prognosis. But in recent years, the general opinion is that this genetic marker alone is not enough to assess the likelihood of an ag</w:t>
      </w:r>
      <w:r>
        <w:rPr>
          <w:lang w:val="en-US"/>
        </w:rPr>
        <w:t>gressive course of H</w:t>
      </w:r>
      <w:r w:rsidRPr="00B803B1">
        <w:rPr>
          <w:lang w:val="en-US"/>
        </w:rPr>
        <w:t>DTC and the choice of therapeutic tactics [15].</w:t>
      </w:r>
    </w:p>
    <w:p w:rsidR="00B803B1" w:rsidRDefault="00B803B1" w:rsidP="00CD26EA">
      <w:pPr>
        <w:spacing w:line="360" w:lineRule="auto"/>
        <w:ind w:firstLine="709"/>
        <w:jc w:val="both"/>
        <w:rPr>
          <w:color w:val="000000"/>
          <w:lang w:val="en-US"/>
        </w:rPr>
      </w:pPr>
      <w:proofErr w:type="gramStart"/>
      <w:r w:rsidRPr="00B803B1">
        <w:rPr>
          <w:color w:val="000000"/>
          <w:lang w:val="en-US"/>
        </w:rPr>
        <w:t>Information about the planned scientific and technical level of development, about patent research and conclusions from them.</w:t>
      </w:r>
      <w:proofErr w:type="gramEnd"/>
      <w:r w:rsidRPr="00B803B1">
        <w:rPr>
          <w:color w:val="000000"/>
          <w:lang w:val="en-US"/>
        </w:rPr>
        <w:t xml:space="preserve"> All the developed scientific directions of this research work have a practical orientation, and their results can be used in practical health care. Also, the research results were published in Kazakhstan and international journals indexed in the Web of science and Scopus databases. Based on the results of the work, a patent application was filed, and a methodological guide was developed.</w:t>
      </w:r>
    </w:p>
    <w:p w:rsidR="00B803B1" w:rsidRDefault="00B803B1" w:rsidP="00CD26EA">
      <w:pPr>
        <w:pStyle w:val="aa"/>
        <w:spacing w:line="360" w:lineRule="auto"/>
        <w:ind w:left="0" w:firstLine="709"/>
        <w:jc w:val="both"/>
        <w:rPr>
          <w:color w:val="000000"/>
          <w:lang w:val="en-US"/>
        </w:rPr>
      </w:pPr>
      <w:proofErr w:type="gramStart"/>
      <w:r w:rsidRPr="00B803B1">
        <w:rPr>
          <w:color w:val="000000"/>
          <w:lang w:val="en-US"/>
        </w:rPr>
        <w:t>Information about the metrological support of research work.</w:t>
      </w:r>
      <w:proofErr w:type="gramEnd"/>
      <w:r w:rsidRPr="00B803B1">
        <w:rPr>
          <w:color w:val="000000"/>
          <w:lang w:val="en-US"/>
        </w:rPr>
        <w:t xml:space="preserve"> </w:t>
      </w:r>
      <w:r w:rsidRPr="0063560E">
        <w:rPr>
          <w:color w:val="000000"/>
          <w:lang w:val="en-US"/>
        </w:rPr>
        <w:t>Equipment requiring metrological control was not used.</w:t>
      </w:r>
    </w:p>
    <w:p w:rsidR="00B803B1" w:rsidRDefault="00B803B1" w:rsidP="00CD26EA">
      <w:pPr>
        <w:pStyle w:val="aa"/>
        <w:spacing w:line="360" w:lineRule="auto"/>
        <w:ind w:left="0" w:firstLine="709"/>
        <w:jc w:val="both"/>
        <w:rPr>
          <w:lang w:val="en-US"/>
        </w:rPr>
      </w:pPr>
      <w:r w:rsidRPr="00B803B1">
        <w:rPr>
          <w:lang w:val="en-US"/>
        </w:rPr>
        <w:t>Purpose of the study: The purpose of this project is to identify predictive markers of differentiated thyroid cancer in order to develop a stratification system.</w:t>
      </w:r>
    </w:p>
    <w:p w:rsidR="00B803B1" w:rsidRDefault="00B803B1" w:rsidP="00CD26EA">
      <w:pPr>
        <w:pStyle w:val="aa"/>
        <w:spacing w:line="360" w:lineRule="auto"/>
        <w:ind w:left="0" w:firstLine="709"/>
        <w:contextualSpacing w:val="0"/>
        <w:jc w:val="both"/>
        <w:rPr>
          <w:lang w:val="en-US"/>
        </w:rPr>
      </w:pPr>
      <w:r w:rsidRPr="00B803B1">
        <w:rPr>
          <w:lang w:val="en-US"/>
        </w:rPr>
        <w:lastRenderedPageBreak/>
        <w:t>Research objectives:</w:t>
      </w:r>
    </w:p>
    <w:p w:rsidR="007D562E" w:rsidRPr="00B803B1" w:rsidRDefault="007D562E" w:rsidP="00CD26EA">
      <w:pPr>
        <w:pStyle w:val="aa"/>
        <w:spacing w:line="360" w:lineRule="auto"/>
        <w:ind w:left="0" w:firstLine="709"/>
        <w:contextualSpacing w:val="0"/>
        <w:jc w:val="both"/>
        <w:rPr>
          <w:color w:val="000000"/>
          <w:spacing w:val="2"/>
          <w:lang w:val="en-US"/>
        </w:rPr>
      </w:pPr>
      <w:r w:rsidRPr="00B803B1">
        <w:rPr>
          <w:color w:val="000000"/>
          <w:spacing w:val="2"/>
          <w:lang w:val="en-US"/>
        </w:rPr>
        <w:t xml:space="preserve">1) </w:t>
      </w:r>
      <w:r w:rsidR="00B803B1" w:rsidRPr="00B803B1">
        <w:rPr>
          <w:color w:val="000000"/>
          <w:spacing w:val="2"/>
          <w:lang w:val="en-US"/>
        </w:rPr>
        <w:t>Determine the most important genes for inclusion in the genetic analysis of patients with thyroid malignant tumors based on international experience;</w:t>
      </w:r>
      <w:r w:rsidR="00B803B1">
        <w:rPr>
          <w:color w:val="000000"/>
          <w:spacing w:val="2"/>
          <w:lang w:val="en-US"/>
        </w:rPr>
        <w:t xml:space="preserve"> </w:t>
      </w:r>
    </w:p>
    <w:p w:rsidR="007D562E" w:rsidRPr="004E66FD" w:rsidRDefault="007D562E" w:rsidP="00CD26EA">
      <w:pPr>
        <w:pStyle w:val="aff"/>
        <w:shd w:val="clear" w:color="auto" w:fill="FFFFFF"/>
        <w:tabs>
          <w:tab w:val="left" w:pos="709"/>
          <w:tab w:val="left" w:pos="851"/>
        </w:tabs>
        <w:spacing w:before="0" w:beforeAutospacing="0" w:after="0" w:afterAutospacing="0" w:line="360" w:lineRule="auto"/>
        <w:ind w:firstLine="709"/>
        <w:jc w:val="both"/>
        <w:textAlignment w:val="baseline"/>
        <w:rPr>
          <w:color w:val="000000"/>
          <w:spacing w:val="2"/>
          <w:lang w:val="en-US"/>
        </w:rPr>
      </w:pPr>
      <w:r w:rsidRPr="004E66FD">
        <w:rPr>
          <w:color w:val="000000"/>
          <w:spacing w:val="2"/>
          <w:lang w:val="en-US"/>
        </w:rPr>
        <w:t xml:space="preserve">2) </w:t>
      </w:r>
      <w:r w:rsidR="004E66FD" w:rsidRPr="004E66FD">
        <w:rPr>
          <w:color w:val="000000"/>
          <w:spacing w:val="2"/>
          <w:lang w:val="en-US"/>
        </w:rPr>
        <w:t>Conduct a genetic analysis of retrospective material (2012-2015) to identify markers of thyroid cancer;</w:t>
      </w:r>
    </w:p>
    <w:p w:rsidR="0063560E" w:rsidRPr="002233EF" w:rsidRDefault="007D562E" w:rsidP="00CD26EA">
      <w:pPr>
        <w:pStyle w:val="aff"/>
        <w:shd w:val="clear" w:color="auto" w:fill="FFFFFF"/>
        <w:tabs>
          <w:tab w:val="left" w:pos="709"/>
          <w:tab w:val="left" w:pos="851"/>
        </w:tabs>
        <w:spacing w:before="0" w:beforeAutospacing="0" w:after="0" w:afterAutospacing="0" w:line="360" w:lineRule="auto"/>
        <w:ind w:firstLine="709"/>
        <w:jc w:val="both"/>
        <w:textAlignment w:val="baseline"/>
        <w:rPr>
          <w:color w:val="000000"/>
          <w:spacing w:val="2"/>
          <w:lang w:val="en-US"/>
        </w:rPr>
      </w:pPr>
      <w:r w:rsidRPr="0063560E">
        <w:rPr>
          <w:color w:val="000000"/>
          <w:spacing w:val="2"/>
          <w:lang w:val="en-US"/>
        </w:rPr>
        <w:t xml:space="preserve">3) </w:t>
      </w:r>
      <w:r w:rsidR="0063560E" w:rsidRPr="0063560E">
        <w:rPr>
          <w:color w:val="000000"/>
          <w:spacing w:val="2"/>
          <w:lang w:val="en-US"/>
        </w:rPr>
        <w:t>To analyze the overall survival (OS) and 5-year disease-free survival (DFS) of patients with DTC treated in 2012-2015;</w:t>
      </w:r>
    </w:p>
    <w:p w:rsidR="007D562E" w:rsidRPr="0063560E" w:rsidRDefault="007D562E" w:rsidP="00CD26EA">
      <w:pPr>
        <w:pStyle w:val="aff"/>
        <w:shd w:val="clear" w:color="auto" w:fill="FFFFFF"/>
        <w:tabs>
          <w:tab w:val="left" w:pos="709"/>
          <w:tab w:val="left" w:pos="851"/>
        </w:tabs>
        <w:spacing w:before="0" w:beforeAutospacing="0" w:after="0" w:afterAutospacing="0" w:line="360" w:lineRule="auto"/>
        <w:ind w:firstLine="709"/>
        <w:jc w:val="both"/>
        <w:textAlignment w:val="baseline"/>
        <w:rPr>
          <w:color w:val="000000"/>
          <w:spacing w:val="2"/>
          <w:lang w:val="en-US"/>
        </w:rPr>
      </w:pPr>
      <w:r w:rsidRPr="0063560E">
        <w:rPr>
          <w:color w:val="000000"/>
          <w:spacing w:val="2"/>
          <w:lang w:val="en-US"/>
        </w:rPr>
        <w:t xml:space="preserve">4) </w:t>
      </w:r>
      <w:r w:rsidR="0063560E" w:rsidRPr="0063560E">
        <w:rPr>
          <w:color w:val="000000"/>
          <w:spacing w:val="2"/>
          <w:lang w:val="en-US"/>
        </w:rPr>
        <w:t xml:space="preserve">Identify markers associated with aggressive forms of DTC and develop a patient stratification system; </w:t>
      </w:r>
    </w:p>
    <w:p w:rsidR="007D562E" w:rsidRPr="00830AC5" w:rsidRDefault="007D562E" w:rsidP="00CD26EA">
      <w:pPr>
        <w:pStyle w:val="35"/>
        <w:spacing w:after="0" w:line="360" w:lineRule="auto"/>
        <w:ind w:left="0" w:firstLine="709"/>
        <w:contextualSpacing w:val="0"/>
        <w:jc w:val="both"/>
        <w:rPr>
          <w:rFonts w:ascii="Times New Roman" w:hAnsi="Times New Roman"/>
          <w:color w:val="000000"/>
          <w:spacing w:val="2"/>
          <w:sz w:val="24"/>
          <w:szCs w:val="24"/>
          <w:lang w:val="en-US"/>
        </w:rPr>
      </w:pPr>
      <w:r w:rsidRPr="00830AC5">
        <w:rPr>
          <w:rFonts w:ascii="Times New Roman" w:hAnsi="Times New Roman"/>
          <w:color w:val="000000"/>
          <w:spacing w:val="2"/>
          <w:sz w:val="24"/>
          <w:szCs w:val="24"/>
          <w:lang w:val="en-US"/>
        </w:rPr>
        <w:t xml:space="preserve">5) </w:t>
      </w:r>
      <w:r w:rsidR="00830AC5" w:rsidRPr="00830AC5">
        <w:rPr>
          <w:rFonts w:ascii="Times New Roman" w:hAnsi="Times New Roman"/>
          <w:color w:val="000000"/>
          <w:spacing w:val="2"/>
          <w:sz w:val="24"/>
          <w:szCs w:val="24"/>
          <w:lang w:val="kk-KZ"/>
        </w:rPr>
        <w:t>To develop a methodological guide for the prognostic stratification of patients with DTC.</w:t>
      </w:r>
    </w:p>
    <w:p w:rsidR="006D08D0" w:rsidRPr="006D08D0" w:rsidRDefault="006D08D0" w:rsidP="006D08D0">
      <w:pPr>
        <w:spacing w:line="276" w:lineRule="auto"/>
        <w:ind w:firstLine="708"/>
        <w:rPr>
          <w:color w:val="000000"/>
          <w:lang w:val="en-US" w:eastAsia="en-US"/>
        </w:rPr>
      </w:pPr>
      <w:r w:rsidRPr="006D08D0">
        <w:rPr>
          <w:color w:val="000000"/>
          <w:lang w:val="en-US" w:eastAsia="en-US"/>
        </w:rPr>
        <w:t>Scientific novelty of the results obtained:</w:t>
      </w:r>
    </w:p>
    <w:p w:rsidR="003A3D34" w:rsidRDefault="006D08D0" w:rsidP="006D08D0">
      <w:pPr>
        <w:spacing w:line="276" w:lineRule="auto"/>
        <w:rPr>
          <w:color w:val="000000"/>
          <w:lang w:val="en-US" w:eastAsia="en-US"/>
        </w:rPr>
      </w:pPr>
      <w:r w:rsidRPr="006D08D0">
        <w:rPr>
          <w:color w:val="000000"/>
          <w:lang w:val="en-US" w:eastAsia="en-US"/>
        </w:rPr>
        <w:t xml:space="preserve">The scientific novelty of this study lies in the fact that for the first time in Kazakhstan, a list of the most important genes and effective markers will be determined to determine the high risk of recurrence in VDTC, as well as a more in-depth and effective stratification system will be developed, which will allow to correctly distribute patients into risk groups. </w:t>
      </w:r>
      <w:proofErr w:type="gramStart"/>
      <w:r w:rsidRPr="006D08D0">
        <w:rPr>
          <w:color w:val="000000"/>
          <w:lang w:val="en-US" w:eastAsia="en-US"/>
        </w:rPr>
        <w:t>progression</w:t>
      </w:r>
      <w:proofErr w:type="gramEnd"/>
      <w:r w:rsidRPr="006D08D0">
        <w:rPr>
          <w:color w:val="000000"/>
          <w:lang w:val="en-US" w:eastAsia="en-US"/>
        </w:rPr>
        <w:t xml:space="preserve"> based on genetic analysis, which is an important task and is of high importance, both nationally and internationally.</w:t>
      </w:r>
    </w:p>
    <w:p w:rsidR="003A3D34" w:rsidRDefault="003A3D34" w:rsidP="006D08D0">
      <w:pPr>
        <w:spacing w:line="276" w:lineRule="auto"/>
        <w:rPr>
          <w:color w:val="000000"/>
          <w:lang w:val="en-US" w:eastAsia="en-US"/>
        </w:rPr>
      </w:pPr>
    </w:p>
    <w:p w:rsidR="003A3D34" w:rsidRDefault="003A3D34" w:rsidP="003A3D34">
      <w:pPr>
        <w:pStyle w:val="af4"/>
        <w:spacing w:line="360" w:lineRule="auto"/>
        <w:ind w:firstLine="709"/>
        <w:jc w:val="left"/>
        <w:rPr>
          <w:szCs w:val="24"/>
        </w:rPr>
      </w:pPr>
      <w:r>
        <w:rPr>
          <w:lang w:val="en-US" w:eastAsia="en-US"/>
        </w:rPr>
        <w:t xml:space="preserve">Interim report 2018 </w:t>
      </w:r>
      <w:r w:rsidRPr="003A3D34">
        <w:rPr>
          <w:lang w:val="en-US" w:eastAsia="en-US"/>
        </w:rPr>
        <w:t>«</w:t>
      </w:r>
      <w:r w:rsidRPr="00A04056">
        <w:rPr>
          <w:color w:val="auto"/>
          <w:szCs w:val="24"/>
          <w:lang w:val="en-US" w:eastAsia="en-US"/>
        </w:rPr>
        <w:t>P</w:t>
      </w:r>
      <w:r>
        <w:rPr>
          <w:color w:val="auto"/>
          <w:szCs w:val="24"/>
          <w:lang w:val="en-US" w:eastAsia="en-US"/>
        </w:rPr>
        <w:t>redictive</w:t>
      </w:r>
      <w:r w:rsidRPr="00A04056">
        <w:rPr>
          <w:color w:val="auto"/>
          <w:szCs w:val="24"/>
          <w:lang w:val="en-US" w:eastAsia="en-US"/>
        </w:rPr>
        <w:t xml:space="preserve"> S</w:t>
      </w:r>
      <w:r>
        <w:rPr>
          <w:color w:val="auto"/>
          <w:szCs w:val="24"/>
          <w:lang w:val="en-US" w:eastAsia="en-US"/>
        </w:rPr>
        <w:t>tratification of differentiated thyroid cancer based on genetic analysis</w:t>
      </w:r>
      <w:r w:rsidRPr="003A3D34">
        <w:rPr>
          <w:color w:val="auto"/>
          <w:szCs w:val="24"/>
          <w:lang w:val="en-US" w:eastAsia="en-US"/>
        </w:rPr>
        <w:t xml:space="preserve">» registered with stock number </w:t>
      </w:r>
      <w:r w:rsidRPr="003A3D34">
        <w:rPr>
          <w:szCs w:val="24"/>
          <w:lang w:val="en-US"/>
        </w:rPr>
        <w:t>AP05133385-OT-18</w:t>
      </w:r>
      <w:r w:rsidRPr="003A3D34">
        <w:rPr>
          <w:szCs w:val="24"/>
          <w:lang w:val="en-US"/>
        </w:rPr>
        <w:t xml:space="preserve"> at the National Center for Scientific and Technical Expertise.</w:t>
      </w:r>
    </w:p>
    <w:p w:rsidR="003A3D34" w:rsidRPr="003A3D34" w:rsidRDefault="003A3D34" w:rsidP="003A3D34">
      <w:pPr>
        <w:pStyle w:val="af4"/>
        <w:spacing w:line="360" w:lineRule="auto"/>
        <w:ind w:firstLine="709"/>
        <w:jc w:val="left"/>
        <w:rPr>
          <w:color w:val="auto"/>
          <w:szCs w:val="24"/>
          <w:lang w:val="en-US" w:eastAsia="en-US"/>
        </w:rPr>
      </w:pPr>
      <w:r>
        <w:rPr>
          <w:lang w:val="en-US" w:eastAsia="en-US"/>
        </w:rPr>
        <w:t>Interim report</w:t>
      </w:r>
      <w:r>
        <w:rPr>
          <w:lang w:val="en-US" w:eastAsia="en-US"/>
        </w:rPr>
        <w:t xml:space="preserve"> 201</w:t>
      </w:r>
      <w:r w:rsidRPr="003A3D34">
        <w:rPr>
          <w:lang w:val="en-US" w:eastAsia="en-US"/>
        </w:rPr>
        <w:t>9</w:t>
      </w:r>
      <w:r>
        <w:rPr>
          <w:lang w:val="en-US" w:eastAsia="en-US"/>
        </w:rPr>
        <w:t xml:space="preserve"> </w:t>
      </w:r>
      <w:r w:rsidRPr="003A3D34">
        <w:rPr>
          <w:lang w:val="en-US" w:eastAsia="en-US"/>
        </w:rPr>
        <w:t>«</w:t>
      </w:r>
      <w:r w:rsidRPr="00A04056">
        <w:rPr>
          <w:color w:val="auto"/>
          <w:szCs w:val="24"/>
          <w:lang w:val="en-US" w:eastAsia="en-US"/>
        </w:rPr>
        <w:t>P</w:t>
      </w:r>
      <w:r>
        <w:rPr>
          <w:color w:val="auto"/>
          <w:szCs w:val="24"/>
          <w:lang w:val="en-US" w:eastAsia="en-US"/>
        </w:rPr>
        <w:t>redictive</w:t>
      </w:r>
      <w:r w:rsidRPr="00A04056">
        <w:rPr>
          <w:color w:val="auto"/>
          <w:szCs w:val="24"/>
          <w:lang w:val="en-US" w:eastAsia="en-US"/>
        </w:rPr>
        <w:t xml:space="preserve"> S</w:t>
      </w:r>
      <w:r>
        <w:rPr>
          <w:color w:val="auto"/>
          <w:szCs w:val="24"/>
          <w:lang w:val="en-US" w:eastAsia="en-US"/>
        </w:rPr>
        <w:t>tratification of differentiated thyroid cancer based on genetic analysis</w:t>
      </w:r>
      <w:r w:rsidRPr="003A3D34">
        <w:rPr>
          <w:color w:val="auto"/>
          <w:szCs w:val="24"/>
          <w:lang w:val="en-US" w:eastAsia="en-US"/>
        </w:rPr>
        <w:t xml:space="preserve">» registered with stock number </w:t>
      </w:r>
      <w:r w:rsidRPr="00EA1D1E">
        <w:rPr>
          <w:szCs w:val="24"/>
        </w:rPr>
        <w:t>AP05133385-OT-19</w:t>
      </w:r>
      <w:r>
        <w:rPr>
          <w:szCs w:val="24"/>
        </w:rPr>
        <w:t xml:space="preserve"> </w:t>
      </w:r>
      <w:bookmarkStart w:id="0" w:name="_GoBack"/>
      <w:bookmarkEnd w:id="0"/>
      <w:r w:rsidRPr="003A3D34">
        <w:rPr>
          <w:szCs w:val="24"/>
          <w:lang w:val="en-US"/>
        </w:rPr>
        <w:t>at the National Center for Scientific and Technical Expertise.</w:t>
      </w:r>
    </w:p>
    <w:p w:rsidR="003A3D34" w:rsidRPr="003A3D34" w:rsidRDefault="003A3D34" w:rsidP="003A3D34">
      <w:pPr>
        <w:pStyle w:val="af4"/>
        <w:spacing w:line="360" w:lineRule="auto"/>
        <w:ind w:firstLine="709"/>
        <w:jc w:val="left"/>
        <w:rPr>
          <w:color w:val="auto"/>
          <w:szCs w:val="24"/>
          <w:lang w:val="en-US" w:eastAsia="en-US"/>
        </w:rPr>
      </w:pPr>
    </w:p>
    <w:p w:rsidR="007D562E" w:rsidRPr="00021D1A" w:rsidRDefault="007D562E" w:rsidP="006D08D0">
      <w:pPr>
        <w:spacing w:line="276" w:lineRule="auto"/>
        <w:rPr>
          <w:lang w:val="kk-KZ"/>
        </w:rPr>
      </w:pPr>
      <w:r w:rsidRPr="00021D1A">
        <w:rPr>
          <w:lang w:val="kk-KZ"/>
        </w:rPr>
        <w:br w:type="page"/>
      </w:r>
    </w:p>
    <w:p w:rsidR="007D562E" w:rsidRPr="006E304E" w:rsidRDefault="006D08D0" w:rsidP="009B5F5F">
      <w:pPr>
        <w:spacing w:after="200" w:line="360" w:lineRule="auto"/>
        <w:ind w:firstLine="709"/>
        <w:contextualSpacing/>
        <w:jc w:val="center"/>
        <w:rPr>
          <w:b/>
          <w:lang w:val="en-US"/>
        </w:rPr>
      </w:pPr>
      <w:r w:rsidRPr="006E304E">
        <w:rPr>
          <w:b/>
          <w:lang w:val="en-US"/>
        </w:rPr>
        <w:lastRenderedPageBreak/>
        <w:t>MAIN PART</w:t>
      </w:r>
    </w:p>
    <w:p w:rsidR="007D562E" w:rsidRPr="006E304E" w:rsidRDefault="006D08D0" w:rsidP="006D08D0">
      <w:pPr>
        <w:pStyle w:val="6"/>
        <w:numPr>
          <w:ilvl w:val="0"/>
          <w:numId w:val="1"/>
        </w:numPr>
        <w:spacing w:line="360" w:lineRule="auto"/>
        <w:ind w:hanging="76"/>
        <w:contextualSpacing/>
        <w:rPr>
          <w:rFonts w:ascii="Times New Roman" w:hAnsi="Times New Roman"/>
          <w:i w:val="0"/>
          <w:color w:val="auto"/>
          <w:lang w:val="en-US"/>
        </w:rPr>
      </w:pPr>
      <w:r w:rsidRPr="006E304E">
        <w:rPr>
          <w:rFonts w:ascii="Times New Roman" w:hAnsi="Times New Roman"/>
          <w:i w:val="0"/>
          <w:color w:val="auto"/>
          <w:lang w:val="en-US"/>
        </w:rPr>
        <w:t xml:space="preserve">  Materials and research methods</w:t>
      </w:r>
    </w:p>
    <w:p w:rsidR="007D562E" w:rsidRPr="006E304E" w:rsidRDefault="007D562E" w:rsidP="006D08D0">
      <w:pPr>
        <w:pStyle w:val="25"/>
        <w:numPr>
          <w:ilvl w:val="1"/>
          <w:numId w:val="33"/>
        </w:numPr>
        <w:contextualSpacing/>
        <w:rPr>
          <w:b/>
          <w:bCs/>
          <w:szCs w:val="24"/>
          <w:lang w:val="kk-KZ"/>
        </w:rPr>
      </w:pPr>
      <w:r w:rsidRPr="004F41FB">
        <w:rPr>
          <w:bCs/>
          <w:szCs w:val="24"/>
          <w:lang w:val="en-US"/>
        </w:rPr>
        <w:t xml:space="preserve"> </w:t>
      </w:r>
      <w:r w:rsidR="006D08D0">
        <w:rPr>
          <w:bCs/>
          <w:szCs w:val="24"/>
          <w:lang w:val="en-US"/>
        </w:rPr>
        <w:t xml:space="preserve">     </w:t>
      </w:r>
      <w:r w:rsidRPr="004F41FB">
        <w:rPr>
          <w:bCs/>
          <w:szCs w:val="24"/>
          <w:lang w:val="en-US"/>
        </w:rPr>
        <w:t xml:space="preserve"> </w:t>
      </w:r>
      <w:r w:rsidR="006D08D0" w:rsidRPr="006E304E">
        <w:rPr>
          <w:b/>
          <w:bCs/>
          <w:szCs w:val="24"/>
          <w:lang w:val="en-US"/>
        </w:rPr>
        <w:t>Research material</w:t>
      </w:r>
      <w:r w:rsidR="004322FA" w:rsidRPr="006E304E">
        <w:rPr>
          <w:b/>
          <w:bCs/>
          <w:szCs w:val="24"/>
          <w:lang w:val="en-US"/>
        </w:rPr>
        <w:t xml:space="preserve">. </w:t>
      </w:r>
    </w:p>
    <w:p w:rsidR="00DA30E3" w:rsidRPr="0063560E" w:rsidRDefault="00DA30E3" w:rsidP="009B5F5F">
      <w:pPr>
        <w:pStyle w:val="aff"/>
        <w:shd w:val="clear" w:color="auto" w:fill="FFFFFF"/>
        <w:spacing w:before="0" w:beforeAutospacing="0" w:after="0" w:afterAutospacing="0" w:line="360" w:lineRule="auto"/>
        <w:ind w:firstLine="709"/>
        <w:contextualSpacing/>
        <w:jc w:val="both"/>
        <w:textAlignment w:val="baseline"/>
        <w:rPr>
          <w:lang w:val="en-US" w:eastAsia="en-US"/>
        </w:rPr>
      </w:pPr>
      <w:r w:rsidRPr="00DA30E3">
        <w:rPr>
          <w:lang w:val="en-US" w:eastAsia="en-US"/>
        </w:rPr>
        <w:t xml:space="preserve">The study uses archival biopsy material from patients with morphologically verified papillary and follicular thyroid cancer who were treated in 2012-2015, who will be sequenced with a new generation using the </w:t>
      </w:r>
      <w:proofErr w:type="spellStart"/>
      <w:r w:rsidRPr="00DA30E3">
        <w:rPr>
          <w:lang w:val="en-US" w:eastAsia="en-US"/>
        </w:rPr>
        <w:t>Illumina</w:t>
      </w:r>
      <w:proofErr w:type="spellEnd"/>
      <w:r w:rsidRPr="00DA30E3">
        <w:rPr>
          <w:lang w:val="en-US" w:eastAsia="en-US"/>
        </w:rPr>
        <w:t xml:space="preserve"> </w:t>
      </w:r>
      <w:proofErr w:type="spellStart"/>
      <w:r w:rsidRPr="00DA30E3">
        <w:rPr>
          <w:lang w:val="en-US" w:eastAsia="en-US"/>
        </w:rPr>
        <w:t>Trusight</w:t>
      </w:r>
      <w:proofErr w:type="spellEnd"/>
      <w:r w:rsidRPr="00DA30E3">
        <w:rPr>
          <w:lang w:val="en-US" w:eastAsia="en-US"/>
        </w:rPr>
        <w:t xml:space="preserve"> cancer kit.</w:t>
      </w:r>
    </w:p>
    <w:p w:rsidR="007D562E" w:rsidRPr="0063560E" w:rsidRDefault="00DA30E3" w:rsidP="009B5F5F">
      <w:pPr>
        <w:pStyle w:val="aff"/>
        <w:shd w:val="clear" w:color="auto" w:fill="FFFFFF"/>
        <w:spacing w:before="0" w:beforeAutospacing="0" w:after="0" w:afterAutospacing="0" w:line="360" w:lineRule="auto"/>
        <w:ind w:firstLine="709"/>
        <w:contextualSpacing/>
        <w:jc w:val="both"/>
        <w:textAlignment w:val="baseline"/>
        <w:rPr>
          <w:lang w:val="en-US" w:eastAsia="en-US"/>
        </w:rPr>
      </w:pPr>
      <w:r w:rsidRPr="0063560E">
        <w:rPr>
          <w:lang w:val="en-US" w:eastAsia="en-US"/>
        </w:rPr>
        <w:t>Inclusion criteria</w:t>
      </w:r>
      <w:r w:rsidR="007D562E" w:rsidRPr="0063560E">
        <w:rPr>
          <w:lang w:val="en-US" w:eastAsia="en-US"/>
        </w:rPr>
        <w:t xml:space="preserve">: </w:t>
      </w:r>
    </w:p>
    <w:p w:rsidR="00DA30E3" w:rsidRPr="00DA30E3" w:rsidRDefault="007D562E" w:rsidP="00DA30E3">
      <w:pPr>
        <w:pStyle w:val="aff"/>
        <w:shd w:val="clear" w:color="auto" w:fill="FFFFFF"/>
        <w:spacing w:before="0" w:beforeAutospacing="0" w:after="0" w:afterAutospacing="0" w:line="360" w:lineRule="auto"/>
        <w:ind w:firstLine="709"/>
        <w:contextualSpacing/>
        <w:jc w:val="both"/>
        <w:textAlignment w:val="baseline"/>
        <w:rPr>
          <w:lang w:val="en-US" w:eastAsia="en-US"/>
        </w:rPr>
      </w:pPr>
      <w:r w:rsidRPr="00DA30E3">
        <w:rPr>
          <w:lang w:val="en-US" w:eastAsia="en-US"/>
        </w:rPr>
        <w:t xml:space="preserve">1) </w:t>
      </w:r>
      <w:r w:rsidR="00DA30E3" w:rsidRPr="00DA30E3">
        <w:rPr>
          <w:lang w:val="en-US" w:eastAsia="en-US"/>
        </w:rPr>
        <w:t>Primary patients diagnosed with thyroid cancer (2012-2015)</w:t>
      </w:r>
    </w:p>
    <w:p w:rsidR="007D562E" w:rsidRPr="00DA30E3" w:rsidRDefault="007D562E" w:rsidP="009B5F5F">
      <w:pPr>
        <w:pStyle w:val="aff"/>
        <w:shd w:val="clear" w:color="auto" w:fill="FFFFFF"/>
        <w:spacing w:before="0" w:beforeAutospacing="0" w:after="0" w:afterAutospacing="0" w:line="360" w:lineRule="auto"/>
        <w:ind w:firstLine="709"/>
        <w:contextualSpacing/>
        <w:jc w:val="both"/>
        <w:textAlignment w:val="baseline"/>
        <w:rPr>
          <w:lang w:val="en-US" w:eastAsia="en-US"/>
        </w:rPr>
      </w:pPr>
      <w:r w:rsidRPr="00DA30E3">
        <w:rPr>
          <w:lang w:val="en-US" w:eastAsia="en-US"/>
        </w:rPr>
        <w:t xml:space="preserve">2) </w:t>
      </w:r>
      <w:r w:rsidR="00DA30E3" w:rsidRPr="00DA30E3">
        <w:rPr>
          <w:lang w:val="en-US" w:eastAsia="en-US"/>
        </w:rPr>
        <w:t>Papillary cancer</w:t>
      </w:r>
    </w:p>
    <w:p w:rsidR="007D562E" w:rsidRPr="00DA30E3" w:rsidRDefault="007D562E" w:rsidP="009B5F5F">
      <w:pPr>
        <w:pStyle w:val="aff"/>
        <w:shd w:val="clear" w:color="auto" w:fill="FFFFFF"/>
        <w:spacing w:before="0" w:beforeAutospacing="0" w:after="0" w:afterAutospacing="0" w:line="360" w:lineRule="auto"/>
        <w:ind w:firstLine="709"/>
        <w:contextualSpacing/>
        <w:jc w:val="both"/>
        <w:textAlignment w:val="baseline"/>
        <w:rPr>
          <w:lang w:val="en-US" w:eastAsia="en-US"/>
        </w:rPr>
      </w:pPr>
      <w:r w:rsidRPr="00DA30E3">
        <w:rPr>
          <w:lang w:val="en-US" w:eastAsia="en-US"/>
        </w:rPr>
        <w:t xml:space="preserve">3) </w:t>
      </w:r>
      <w:r w:rsidR="00DA30E3" w:rsidRPr="00DA30E3">
        <w:rPr>
          <w:lang w:val="en-US" w:eastAsia="en-US"/>
        </w:rPr>
        <w:t>Follicular cancer</w:t>
      </w:r>
    </w:p>
    <w:p w:rsidR="007D562E" w:rsidRPr="00DA30E3" w:rsidRDefault="007D562E" w:rsidP="009B5F5F">
      <w:pPr>
        <w:pStyle w:val="aff"/>
        <w:shd w:val="clear" w:color="auto" w:fill="FFFFFF"/>
        <w:spacing w:before="0" w:beforeAutospacing="0" w:after="0" w:afterAutospacing="0" w:line="360" w:lineRule="auto"/>
        <w:ind w:firstLine="709"/>
        <w:contextualSpacing/>
        <w:jc w:val="both"/>
        <w:textAlignment w:val="baseline"/>
        <w:rPr>
          <w:lang w:val="en-US" w:eastAsia="en-US"/>
        </w:rPr>
      </w:pPr>
      <w:r w:rsidRPr="00DA30E3">
        <w:rPr>
          <w:lang w:val="en-US" w:eastAsia="en-US"/>
        </w:rPr>
        <w:t xml:space="preserve">4) </w:t>
      </w:r>
      <w:r w:rsidR="00DA30E3" w:rsidRPr="00DA30E3">
        <w:rPr>
          <w:lang w:val="en-US" w:eastAsia="en-US"/>
        </w:rPr>
        <w:t>Thyroid surgery</w:t>
      </w:r>
    </w:p>
    <w:p w:rsidR="007D562E" w:rsidRPr="00DA30E3" w:rsidRDefault="007D562E" w:rsidP="009B5F5F">
      <w:pPr>
        <w:pStyle w:val="aff"/>
        <w:shd w:val="clear" w:color="auto" w:fill="FFFFFF"/>
        <w:spacing w:before="0" w:beforeAutospacing="0" w:after="0" w:afterAutospacing="0" w:line="360" w:lineRule="auto"/>
        <w:ind w:firstLine="709"/>
        <w:contextualSpacing/>
        <w:jc w:val="both"/>
        <w:textAlignment w:val="baseline"/>
        <w:rPr>
          <w:lang w:val="en-US" w:eastAsia="en-US"/>
        </w:rPr>
      </w:pPr>
      <w:r w:rsidRPr="00DA30E3">
        <w:rPr>
          <w:lang w:val="en-US" w:eastAsia="en-US"/>
        </w:rPr>
        <w:t xml:space="preserve">5) </w:t>
      </w:r>
      <w:r w:rsidR="00DA30E3" w:rsidRPr="00DA30E3">
        <w:rPr>
          <w:lang w:val="en-US" w:eastAsia="en-US"/>
        </w:rPr>
        <w:t>Age 18 to 70</w:t>
      </w:r>
    </w:p>
    <w:p w:rsidR="007D562E" w:rsidRPr="00DA30E3" w:rsidRDefault="007D562E" w:rsidP="009B5F5F">
      <w:pPr>
        <w:pStyle w:val="aff"/>
        <w:shd w:val="clear" w:color="auto" w:fill="FFFFFF"/>
        <w:spacing w:before="0" w:beforeAutospacing="0" w:after="0" w:afterAutospacing="0" w:line="360" w:lineRule="auto"/>
        <w:ind w:firstLine="709"/>
        <w:contextualSpacing/>
        <w:jc w:val="both"/>
        <w:textAlignment w:val="baseline"/>
        <w:rPr>
          <w:lang w:val="en-US" w:eastAsia="en-US"/>
        </w:rPr>
      </w:pPr>
      <w:r w:rsidRPr="00DA30E3">
        <w:rPr>
          <w:lang w:val="en-US" w:eastAsia="en-US"/>
        </w:rPr>
        <w:t xml:space="preserve">6) </w:t>
      </w:r>
      <w:r w:rsidR="00DA30E3" w:rsidRPr="00DA30E3">
        <w:rPr>
          <w:lang w:val="en-US" w:eastAsia="en-US"/>
        </w:rPr>
        <w:t>Ava</w:t>
      </w:r>
      <w:r w:rsidR="00DA30E3">
        <w:rPr>
          <w:lang w:val="en-US" w:eastAsia="en-US"/>
        </w:rPr>
        <w:t>ilability of status data in EROP</w:t>
      </w:r>
    </w:p>
    <w:p w:rsidR="00DA30E3" w:rsidRDefault="00DA30E3" w:rsidP="009B5F5F">
      <w:pPr>
        <w:pStyle w:val="aff"/>
        <w:shd w:val="clear" w:color="auto" w:fill="FFFFFF"/>
        <w:spacing w:before="0" w:beforeAutospacing="0" w:after="0" w:afterAutospacing="0" w:line="360" w:lineRule="auto"/>
        <w:ind w:firstLine="709"/>
        <w:contextualSpacing/>
        <w:jc w:val="both"/>
        <w:textAlignment w:val="baseline"/>
        <w:rPr>
          <w:lang w:val="en-US" w:eastAsia="en-US"/>
        </w:rPr>
      </w:pPr>
      <w:r w:rsidRPr="00DA30E3">
        <w:rPr>
          <w:lang w:val="en-US" w:eastAsia="en-US"/>
        </w:rPr>
        <w:t>Exclusion criteria:</w:t>
      </w:r>
    </w:p>
    <w:p w:rsidR="007D562E" w:rsidRPr="00DA30E3" w:rsidRDefault="007D562E" w:rsidP="009B5F5F">
      <w:pPr>
        <w:pStyle w:val="aff"/>
        <w:shd w:val="clear" w:color="auto" w:fill="FFFFFF"/>
        <w:spacing w:before="0" w:beforeAutospacing="0" w:after="0" w:afterAutospacing="0" w:line="360" w:lineRule="auto"/>
        <w:ind w:firstLine="709"/>
        <w:contextualSpacing/>
        <w:jc w:val="both"/>
        <w:textAlignment w:val="baseline"/>
        <w:rPr>
          <w:lang w:val="en-US" w:eastAsia="en-US"/>
        </w:rPr>
      </w:pPr>
      <w:r w:rsidRPr="00DA30E3">
        <w:rPr>
          <w:lang w:val="en-US" w:eastAsia="en-US"/>
        </w:rPr>
        <w:t xml:space="preserve">1) </w:t>
      </w:r>
      <w:r w:rsidR="00DA30E3" w:rsidRPr="00DA30E3">
        <w:rPr>
          <w:lang w:val="en-US" w:eastAsia="en-US"/>
        </w:rPr>
        <w:t>Undifferentiated cancer</w:t>
      </w:r>
    </w:p>
    <w:p w:rsidR="007D562E" w:rsidRPr="00DA30E3" w:rsidRDefault="007D562E" w:rsidP="009B5F5F">
      <w:pPr>
        <w:pStyle w:val="aff"/>
        <w:shd w:val="clear" w:color="auto" w:fill="FFFFFF"/>
        <w:spacing w:before="0" w:beforeAutospacing="0" w:after="0" w:afterAutospacing="0" w:line="360" w:lineRule="auto"/>
        <w:ind w:firstLine="709"/>
        <w:contextualSpacing/>
        <w:jc w:val="both"/>
        <w:textAlignment w:val="baseline"/>
        <w:rPr>
          <w:lang w:val="en-US" w:eastAsia="en-US"/>
        </w:rPr>
      </w:pPr>
      <w:r w:rsidRPr="00DA30E3">
        <w:rPr>
          <w:lang w:val="en-US" w:eastAsia="en-US"/>
        </w:rPr>
        <w:t xml:space="preserve">2) </w:t>
      </w:r>
      <w:r w:rsidR="00DA30E3" w:rsidRPr="00DA30E3">
        <w:rPr>
          <w:lang w:val="en-US" w:eastAsia="en-US"/>
        </w:rPr>
        <w:t>Medullary cancer</w:t>
      </w:r>
    </w:p>
    <w:p w:rsidR="007D562E" w:rsidRPr="0063560E" w:rsidRDefault="007D562E" w:rsidP="009B5F5F">
      <w:pPr>
        <w:pStyle w:val="aff"/>
        <w:shd w:val="clear" w:color="auto" w:fill="FFFFFF"/>
        <w:spacing w:before="0" w:beforeAutospacing="0" w:after="0" w:afterAutospacing="0" w:line="360" w:lineRule="auto"/>
        <w:ind w:firstLine="709"/>
        <w:contextualSpacing/>
        <w:jc w:val="both"/>
        <w:textAlignment w:val="baseline"/>
        <w:rPr>
          <w:lang w:val="en-US" w:eastAsia="en-US"/>
        </w:rPr>
      </w:pPr>
      <w:r w:rsidRPr="0063560E">
        <w:rPr>
          <w:lang w:val="en-US" w:eastAsia="en-US"/>
        </w:rPr>
        <w:t xml:space="preserve">3) </w:t>
      </w:r>
      <w:r w:rsidR="00DA30E3" w:rsidRPr="0063560E">
        <w:rPr>
          <w:lang w:val="en-US" w:eastAsia="en-US"/>
        </w:rPr>
        <w:t xml:space="preserve">Age </w:t>
      </w:r>
      <w:proofErr w:type="gramStart"/>
      <w:r w:rsidR="00DA30E3" w:rsidRPr="0063560E">
        <w:rPr>
          <w:lang w:val="en-US" w:eastAsia="en-US"/>
        </w:rPr>
        <w:t>under</w:t>
      </w:r>
      <w:proofErr w:type="gramEnd"/>
      <w:r w:rsidR="00DA30E3" w:rsidRPr="0063560E">
        <w:rPr>
          <w:lang w:val="en-US" w:eastAsia="en-US"/>
        </w:rPr>
        <w:t xml:space="preserve"> 18 and over 70</w:t>
      </w:r>
    </w:p>
    <w:p w:rsidR="007D562E" w:rsidRPr="00DA30E3" w:rsidRDefault="007D562E" w:rsidP="009B5F5F">
      <w:pPr>
        <w:pStyle w:val="aff"/>
        <w:shd w:val="clear" w:color="auto" w:fill="FFFFFF"/>
        <w:spacing w:before="0" w:beforeAutospacing="0" w:after="0" w:afterAutospacing="0" w:line="360" w:lineRule="auto"/>
        <w:ind w:firstLine="709"/>
        <w:contextualSpacing/>
        <w:jc w:val="both"/>
        <w:textAlignment w:val="baseline"/>
        <w:rPr>
          <w:lang w:val="en-US" w:eastAsia="en-US"/>
        </w:rPr>
      </w:pPr>
      <w:r w:rsidRPr="00DA30E3">
        <w:rPr>
          <w:lang w:val="en-US" w:eastAsia="en-US"/>
        </w:rPr>
        <w:t xml:space="preserve">4) </w:t>
      </w:r>
      <w:r w:rsidR="00DA30E3" w:rsidRPr="00DA30E3">
        <w:rPr>
          <w:lang w:val="en-US" w:eastAsia="en-US"/>
        </w:rPr>
        <w:t>Exceptionally symptomatic treatment</w:t>
      </w:r>
    </w:p>
    <w:p w:rsidR="00DA30E3" w:rsidRDefault="00DA30E3" w:rsidP="009B5F5F">
      <w:pPr>
        <w:pStyle w:val="aff"/>
        <w:shd w:val="clear" w:color="auto" w:fill="FFFFFF"/>
        <w:spacing w:before="0" w:beforeAutospacing="0" w:after="0" w:afterAutospacing="0" w:line="360" w:lineRule="auto"/>
        <w:ind w:firstLine="709"/>
        <w:contextualSpacing/>
        <w:jc w:val="both"/>
        <w:textAlignment w:val="baseline"/>
        <w:rPr>
          <w:color w:val="000000" w:themeColor="text1"/>
          <w:lang w:val="en-US"/>
        </w:rPr>
      </w:pPr>
      <w:r w:rsidRPr="00DA30E3">
        <w:rPr>
          <w:color w:val="000000" w:themeColor="text1"/>
          <w:lang w:val="en-US"/>
        </w:rPr>
        <w:t>All patients obtained informed consent for the use of biological materials or data that could be identified by the person from whom they were obtained. The ethical principles reflected in the Helsinki Declaration of Patient Safety [16] and in the GCP, GLP protocols conducted with the participation of people are also observed, in accordance with the legislation of the Republic of Kazakhstan.</w:t>
      </w:r>
    </w:p>
    <w:p w:rsidR="007D562E" w:rsidRPr="006E304E" w:rsidRDefault="007D562E" w:rsidP="009B5F5F">
      <w:pPr>
        <w:pStyle w:val="aff"/>
        <w:shd w:val="clear" w:color="auto" w:fill="FFFFFF"/>
        <w:spacing w:before="0" w:beforeAutospacing="0" w:after="0" w:afterAutospacing="0" w:line="360" w:lineRule="auto"/>
        <w:ind w:firstLine="709"/>
        <w:contextualSpacing/>
        <w:jc w:val="both"/>
        <w:textAlignment w:val="baseline"/>
        <w:rPr>
          <w:b/>
          <w:bCs/>
          <w:color w:val="000000"/>
          <w:lang w:val="en-US"/>
        </w:rPr>
      </w:pPr>
      <w:r w:rsidRPr="006E304E">
        <w:rPr>
          <w:b/>
          <w:lang w:val="en-US" w:eastAsia="en-US"/>
        </w:rPr>
        <w:t xml:space="preserve">1.2   </w:t>
      </w:r>
      <w:r w:rsidR="00DA30E3" w:rsidRPr="006E304E">
        <w:rPr>
          <w:b/>
          <w:lang w:val="en-US" w:eastAsia="en-US"/>
        </w:rPr>
        <w:t>Methodology for genetic analysis and gene sequencing</w:t>
      </w:r>
    </w:p>
    <w:p w:rsidR="007D562E" w:rsidRPr="00A15D02" w:rsidRDefault="00DA30E3" w:rsidP="009B5F5F">
      <w:pPr>
        <w:pStyle w:val="aff"/>
        <w:shd w:val="clear" w:color="auto" w:fill="FFFFFF"/>
        <w:spacing w:before="0" w:beforeAutospacing="0" w:after="0" w:afterAutospacing="0" w:line="360" w:lineRule="auto"/>
        <w:ind w:firstLine="709"/>
        <w:contextualSpacing/>
        <w:jc w:val="both"/>
        <w:textAlignment w:val="baseline"/>
        <w:rPr>
          <w:bCs/>
          <w:color w:val="000000"/>
          <w:lang w:val="en-US"/>
        </w:rPr>
      </w:pPr>
      <w:r w:rsidRPr="00DA30E3">
        <w:rPr>
          <w:bCs/>
          <w:color w:val="000000"/>
          <w:lang w:val="en-US"/>
        </w:rPr>
        <w:t xml:space="preserve">Isolation of DNA from blood samples, surgical material. Genomic DNA was extracted from biological material by the standard phenol-chloroform method or using special reagent kits: </w:t>
      </w:r>
      <w:proofErr w:type="spellStart"/>
      <w:r w:rsidRPr="00DA30E3">
        <w:rPr>
          <w:bCs/>
          <w:color w:val="000000"/>
          <w:lang w:val="en-US"/>
        </w:rPr>
        <w:t>GeneJet</w:t>
      </w:r>
      <w:proofErr w:type="spellEnd"/>
      <w:r w:rsidRPr="00DA30E3">
        <w:rPr>
          <w:bCs/>
          <w:color w:val="000000"/>
          <w:lang w:val="en-US"/>
        </w:rPr>
        <w:t xml:space="preserve"> (Thermo Scientific, USA), or </w:t>
      </w:r>
      <w:proofErr w:type="spellStart"/>
      <w:r w:rsidRPr="00DA30E3">
        <w:rPr>
          <w:bCs/>
          <w:color w:val="000000"/>
          <w:lang w:val="en-US"/>
        </w:rPr>
        <w:t>QIAamp</w:t>
      </w:r>
      <w:proofErr w:type="spellEnd"/>
      <w:r w:rsidRPr="00DA30E3">
        <w:rPr>
          <w:bCs/>
          <w:color w:val="000000"/>
          <w:lang w:val="en-US"/>
        </w:rPr>
        <w:t xml:space="preserve"> DNA </w:t>
      </w:r>
      <w:proofErr w:type="spellStart"/>
      <w:r w:rsidRPr="00DA30E3">
        <w:rPr>
          <w:bCs/>
          <w:color w:val="000000"/>
          <w:lang w:val="en-US"/>
        </w:rPr>
        <w:t>MiniKit</w:t>
      </w:r>
      <w:proofErr w:type="spellEnd"/>
      <w:r w:rsidRPr="00DA30E3">
        <w:rPr>
          <w:bCs/>
          <w:color w:val="000000"/>
          <w:lang w:val="en-US"/>
        </w:rPr>
        <w:t xml:space="preserve"> (</w:t>
      </w:r>
      <w:proofErr w:type="spellStart"/>
      <w:r w:rsidRPr="00DA30E3">
        <w:rPr>
          <w:bCs/>
          <w:color w:val="000000"/>
          <w:lang w:val="en-US"/>
        </w:rPr>
        <w:t>Qiagen</w:t>
      </w:r>
      <w:proofErr w:type="spellEnd"/>
      <w:r w:rsidRPr="00DA30E3">
        <w:rPr>
          <w:bCs/>
          <w:color w:val="000000"/>
          <w:lang w:val="en-US"/>
        </w:rPr>
        <w:t xml:space="preserve">, USA). Qualitative and quantitative assessment of DNA samples was carried out using the methods of spectrophotometry </w:t>
      </w:r>
      <w:proofErr w:type="spellStart"/>
      <w:r w:rsidRPr="00DA30E3">
        <w:rPr>
          <w:bCs/>
          <w:color w:val="000000"/>
          <w:lang w:val="en-US"/>
        </w:rPr>
        <w:t>Quantus</w:t>
      </w:r>
      <w:proofErr w:type="spellEnd"/>
      <w:r w:rsidRPr="00DA30E3">
        <w:rPr>
          <w:bCs/>
          <w:color w:val="000000"/>
          <w:lang w:val="en-US"/>
        </w:rPr>
        <w:t xml:space="preserve"> ™ </w:t>
      </w:r>
      <w:proofErr w:type="spellStart"/>
      <w:r w:rsidRPr="00DA30E3">
        <w:rPr>
          <w:bCs/>
          <w:color w:val="000000"/>
          <w:lang w:val="en-US"/>
        </w:rPr>
        <w:t>Fluorometer</w:t>
      </w:r>
      <w:proofErr w:type="spellEnd"/>
      <w:r w:rsidRPr="00DA30E3">
        <w:rPr>
          <w:bCs/>
          <w:color w:val="000000"/>
          <w:lang w:val="en-US"/>
        </w:rPr>
        <w:t xml:space="preserve"> (</w:t>
      </w:r>
      <w:proofErr w:type="spellStart"/>
      <w:r w:rsidRPr="00DA30E3">
        <w:rPr>
          <w:bCs/>
          <w:color w:val="000000"/>
          <w:lang w:val="en-US"/>
        </w:rPr>
        <w:t>Promega</w:t>
      </w:r>
      <w:proofErr w:type="spellEnd"/>
      <w:r w:rsidRPr="00DA30E3">
        <w:rPr>
          <w:bCs/>
          <w:color w:val="000000"/>
          <w:lang w:val="en-US"/>
        </w:rPr>
        <w:t xml:space="preserve">, USA) using the </w:t>
      </w:r>
      <w:proofErr w:type="spellStart"/>
      <w:r w:rsidRPr="00DA30E3">
        <w:rPr>
          <w:bCs/>
          <w:color w:val="000000"/>
          <w:lang w:val="en-US"/>
        </w:rPr>
        <w:t>QuantiFluor</w:t>
      </w:r>
      <w:proofErr w:type="spellEnd"/>
      <w:r w:rsidRPr="00DA30E3">
        <w:rPr>
          <w:bCs/>
          <w:color w:val="000000"/>
          <w:lang w:val="en-US"/>
        </w:rPr>
        <w:t xml:space="preserve">® </w:t>
      </w:r>
      <w:proofErr w:type="spellStart"/>
      <w:r w:rsidRPr="00DA30E3">
        <w:rPr>
          <w:bCs/>
          <w:color w:val="000000"/>
          <w:lang w:val="en-US"/>
        </w:rPr>
        <w:t>dsDNA</w:t>
      </w:r>
      <w:proofErr w:type="spellEnd"/>
      <w:r w:rsidRPr="00DA30E3">
        <w:rPr>
          <w:bCs/>
          <w:color w:val="000000"/>
          <w:lang w:val="en-US"/>
        </w:rPr>
        <w:t xml:space="preserve"> System reagent kit (</w:t>
      </w:r>
      <w:proofErr w:type="spellStart"/>
      <w:r w:rsidRPr="00DA30E3">
        <w:rPr>
          <w:bCs/>
          <w:color w:val="000000"/>
          <w:lang w:val="en-US"/>
        </w:rPr>
        <w:t>QuantiFluor</w:t>
      </w:r>
      <w:proofErr w:type="spellEnd"/>
      <w:r w:rsidRPr="00DA30E3">
        <w:rPr>
          <w:bCs/>
          <w:color w:val="000000"/>
          <w:lang w:val="en-US"/>
        </w:rPr>
        <w:t xml:space="preserve">® Dye Systems, </w:t>
      </w:r>
      <w:proofErr w:type="spellStart"/>
      <w:r w:rsidRPr="00DA30E3">
        <w:rPr>
          <w:bCs/>
          <w:color w:val="000000"/>
          <w:lang w:val="en-US"/>
        </w:rPr>
        <w:t>Promega</w:t>
      </w:r>
      <w:proofErr w:type="spellEnd"/>
      <w:r w:rsidRPr="00DA30E3">
        <w:rPr>
          <w:bCs/>
          <w:color w:val="000000"/>
          <w:lang w:val="en-US"/>
        </w:rPr>
        <w:t xml:space="preserve">, USA). The amount of double-stranded nuclear DNA isolated was at least 50 </w:t>
      </w:r>
      <w:proofErr w:type="spellStart"/>
      <w:r w:rsidRPr="00DA30E3">
        <w:rPr>
          <w:bCs/>
          <w:color w:val="000000"/>
          <w:lang w:val="en-US"/>
        </w:rPr>
        <w:t>ng</w:t>
      </w:r>
      <w:proofErr w:type="spellEnd"/>
      <w:r w:rsidRPr="00DA30E3">
        <w:rPr>
          <w:bCs/>
          <w:color w:val="000000"/>
          <w:lang w:val="en-US"/>
        </w:rPr>
        <w:t xml:space="preserve">. </w:t>
      </w:r>
      <w:proofErr w:type="gramStart"/>
      <w:r w:rsidRPr="00DA30E3">
        <w:rPr>
          <w:bCs/>
          <w:color w:val="000000"/>
          <w:lang w:val="en-US"/>
        </w:rPr>
        <w:t xml:space="preserve">Massive parallel sequencing on a new generation </w:t>
      </w:r>
      <w:proofErr w:type="spellStart"/>
      <w:r w:rsidRPr="00DA30E3">
        <w:rPr>
          <w:bCs/>
          <w:color w:val="000000"/>
          <w:lang w:val="en-US"/>
        </w:rPr>
        <w:t>MiSeq</w:t>
      </w:r>
      <w:proofErr w:type="spellEnd"/>
      <w:r w:rsidRPr="00DA30E3">
        <w:rPr>
          <w:bCs/>
          <w:color w:val="000000"/>
          <w:lang w:val="en-US"/>
        </w:rPr>
        <w:t xml:space="preserve"> genetic analyzer (</w:t>
      </w:r>
      <w:proofErr w:type="spellStart"/>
      <w:r w:rsidRPr="00DA30E3">
        <w:rPr>
          <w:bCs/>
          <w:color w:val="000000"/>
          <w:lang w:val="en-US"/>
        </w:rPr>
        <w:t>Illumina</w:t>
      </w:r>
      <w:proofErr w:type="spellEnd"/>
      <w:r w:rsidRPr="00DA30E3">
        <w:rPr>
          <w:bCs/>
          <w:color w:val="000000"/>
          <w:lang w:val="en-US"/>
        </w:rPr>
        <w:t>, USA).</w:t>
      </w:r>
      <w:proofErr w:type="gramEnd"/>
      <w:r>
        <w:rPr>
          <w:bCs/>
          <w:color w:val="000000"/>
          <w:lang w:val="en-US"/>
        </w:rPr>
        <w:t xml:space="preserve"> </w:t>
      </w:r>
      <w:r w:rsidRPr="00DA30E3">
        <w:rPr>
          <w:bCs/>
          <w:color w:val="000000"/>
          <w:lang w:val="en-US"/>
        </w:rPr>
        <w:t>The set of reagents Custom Cancer Panel (</w:t>
      </w:r>
      <w:proofErr w:type="spellStart"/>
      <w:r w:rsidRPr="00DA30E3">
        <w:rPr>
          <w:bCs/>
          <w:color w:val="000000"/>
          <w:lang w:val="en-US"/>
        </w:rPr>
        <w:t>Illumina</w:t>
      </w:r>
      <w:proofErr w:type="spellEnd"/>
      <w:r w:rsidRPr="00DA30E3">
        <w:rPr>
          <w:bCs/>
          <w:color w:val="000000"/>
          <w:lang w:val="en-US"/>
        </w:rPr>
        <w:t xml:space="preserve">, San Diego, CA, USA) will be used, which includes 14 genes and 200 polymorphisms. </w:t>
      </w:r>
      <w:proofErr w:type="gramStart"/>
      <w:r w:rsidRPr="00DA30E3">
        <w:rPr>
          <w:bCs/>
          <w:color w:val="000000"/>
          <w:lang w:val="en-US"/>
        </w:rPr>
        <w:t xml:space="preserve">Preparation of libraries for sequencing on the </w:t>
      </w:r>
      <w:proofErr w:type="spellStart"/>
      <w:r w:rsidRPr="00DA30E3">
        <w:rPr>
          <w:bCs/>
          <w:color w:val="000000"/>
          <w:lang w:val="en-US"/>
        </w:rPr>
        <w:t>MiSeq</w:t>
      </w:r>
      <w:proofErr w:type="spellEnd"/>
      <w:r w:rsidRPr="00DA30E3">
        <w:rPr>
          <w:bCs/>
          <w:color w:val="000000"/>
          <w:lang w:val="en-US"/>
        </w:rPr>
        <w:t xml:space="preserve"> platform (</w:t>
      </w:r>
      <w:proofErr w:type="spellStart"/>
      <w:r w:rsidRPr="00DA30E3">
        <w:rPr>
          <w:bCs/>
          <w:color w:val="000000"/>
          <w:lang w:val="en-US"/>
        </w:rPr>
        <w:t>Illumina</w:t>
      </w:r>
      <w:proofErr w:type="spellEnd"/>
      <w:r w:rsidRPr="00DA30E3">
        <w:rPr>
          <w:bCs/>
          <w:color w:val="000000"/>
          <w:lang w:val="en-US"/>
        </w:rPr>
        <w:t>).</w:t>
      </w:r>
      <w:proofErr w:type="gramEnd"/>
      <w:r w:rsidRPr="00DA30E3">
        <w:rPr>
          <w:bCs/>
          <w:color w:val="000000"/>
          <w:lang w:val="en-US"/>
        </w:rPr>
        <w:t xml:space="preserve"> Libraries are prepared using </w:t>
      </w:r>
      <w:proofErr w:type="spellStart"/>
      <w:r w:rsidRPr="00DA30E3">
        <w:rPr>
          <w:bCs/>
          <w:color w:val="000000"/>
          <w:lang w:val="en-US"/>
        </w:rPr>
        <w:t>TruSight</w:t>
      </w:r>
      <w:proofErr w:type="spellEnd"/>
      <w:r w:rsidRPr="00DA30E3">
        <w:rPr>
          <w:bCs/>
          <w:color w:val="000000"/>
          <w:lang w:val="en-US"/>
        </w:rPr>
        <w:t xml:space="preserve"> Rapid Capture and </w:t>
      </w:r>
      <w:proofErr w:type="spellStart"/>
      <w:r w:rsidRPr="00DA30E3">
        <w:rPr>
          <w:bCs/>
          <w:color w:val="000000"/>
          <w:lang w:val="en-US"/>
        </w:rPr>
        <w:t>TruSight</w:t>
      </w:r>
      <w:proofErr w:type="spellEnd"/>
      <w:r w:rsidRPr="00DA30E3">
        <w:rPr>
          <w:bCs/>
          <w:color w:val="000000"/>
          <w:lang w:val="en-US"/>
        </w:rPr>
        <w:t xml:space="preserve"> Cancer Sequencing Panel (</w:t>
      </w:r>
      <w:proofErr w:type="spellStart"/>
      <w:r w:rsidRPr="00DA30E3">
        <w:rPr>
          <w:bCs/>
          <w:color w:val="000000"/>
          <w:lang w:val="en-US"/>
        </w:rPr>
        <w:t>Illumina</w:t>
      </w:r>
      <w:proofErr w:type="spellEnd"/>
      <w:r w:rsidRPr="00DA30E3">
        <w:rPr>
          <w:bCs/>
          <w:color w:val="000000"/>
          <w:lang w:val="en-US"/>
        </w:rPr>
        <w:t>) reagent kits according to the manufacturer's protocol.</w:t>
      </w:r>
      <w:r>
        <w:rPr>
          <w:bCs/>
          <w:color w:val="000000"/>
          <w:lang w:val="en-US"/>
        </w:rPr>
        <w:t xml:space="preserve"> </w:t>
      </w:r>
      <w:r w:rsidRPr="00DA30E3">
        <w:rPr>
          <w:bCs/>
          <w:color w:val="000000"/>
          <w:lang w:val="en-US"/>
        </w:rPr>
        <w:t xml:space="preserve">A 50 </w:t>
      </w:r>
      <w:proofErr w:type="spellStart"/>
      <w:r w:rsidRPr="00DA30E3">
        <w:rPr>
          <w:bCs/>
          <w:color w:val="000000"/>
          <w:lang w:val="en-US"/>
        </w:rPr>
        <w:t>ng</w:t>
      </w:r>
      <w:proofErr w:type="spellEnd"/>
      <w:r w:rsidRPr="00DA30E3">
        <w:rPr>
          <w:bCs/>
          <w:color w:val="000000"/>
          <w:lang w:val="en-US"/>
        </w:rPr>
        <w:t xml:space="preserve"> 2-stranded DNA sample is enzymatically </w:t>
      </w:r>
      <w:r w:rsidRPr="00DA30E3">
        <w:rPr>
          <w:bCs/>
          <w:color w:val="000000"/>
          <w:lang w:val="en-US"/>
        </w:rPr>
        <w:lastRenderedPageBreak/>
        <w:t xml:space="preserve">fragmented and adapter sequences (tag) are attached to the ends of the fragments. For tag-modified DNA fragments, purification from the </w:t>
      </w:r>
      <w:proofErr w:type="spellStart"/>
      <w:r w:rsidRPr="00DA30E3">
        <w:rPr>
          <w:bCs/>
          <w:color w:val="000000"/>
          <w:lang w:val="en-US"/>
        </w:rPr>
        <w:t>Nextera</w:t>
      </w:r>
      <w:proofErr w:type="spellEnd"/>
      <w:r w:rsidRPr="00DA30E3">
        <w:rPr>
          <w:bCs/>
          <w:color w:val="000000"/>
          <w:lang w:val="en-US"/>
        </w:rPr>
        <w:t xml:space="preserve"> </w:t>
      </w:r>
      <w:proofErr w:type="spellStart"/>
      <w:r w:rsidRPr="00DA30E3">
        <w:rPr>
          <w:bCs/>
          <w:color w:val="000000"/>
          <w:lang w:val="en-US"/>
        </w:rPr>
        <w:t>transosome</w:t>
      </w:r>
      <w:proofErr w:type="spellEnd"/>
      <w:r w:rsidRPr="00DA30E3">
        <w:rPr>
          <w:bCs/>
          <w:color w:val="000000"/>
          <w:lang w:val="en-US"/>
        </w:rPr>
        <w:t xml:space="preserve"> is carried out taking into account the individual bar-code for each patient and common adapters required for cluster generation and sequencing. The fragmented DNA is amplified by PCR followed by purification of the amplified fragments. DNA purification of libraries is carried out to remove unwanted amplification products using magnetic particles (Sample purification Beads).</w:t>
      </w:r>
      <w:r>
        <w:rPr>
          <w:bCs/>
          <w:color w:val="000000"/>
          <w:lang w:val="en-US"/>
        </w:rPr>
        <w:t xml:space="preserve"> </w:t>
      </w:r>
      <w:r w:rsidRPr="00DA30E3">
        <w:rPr>
          <w:bCs/>
          <w:color w:val="000000"/>
          <w:lang w:val="en-US"/>
        </w:rPr>
        <w:t xml:space="preserve">500 </w:t>
      </w:r>
      <w:proofErr w:type="spellStart"/>
      <w:r w:rsidRPr="00DA30E3">
        <w:rPr>
          <w:bCs/>
          <w:color w:val="000000"/>
          <w:lang w:val="en-US"/>
        </w:rPr>
        <w:t>ng</w:t>
      </w:r>
      <w:proofErr w:type="spellEnd"/>
      <w:r w:rsidRPr="00DA30E3">
        <w:rPr>
          <w:bCs/>
          <w:color w:val="000000"/>
          <w:lang w:val="en-US"/>
        </w:rPr>
        <w:t xml:space="preserve"> of each DNA library are combined into one pool, then qualitatively and quantitatively assessed using photometric methods on a </w:t>
      </w:r>
      <w:proofErr w:type="spellStart"/>
      <w:r w:rsidRPr="00DA30E3">
        <w:rPr>
          <w:bCs/>
          <w:color w:val="000000"/>
          <w:lang w:val="en-US"/>
        </w:rPr>
        <w:t>Quantus</w:t>
      </w:r>
      <w:proofErr w:type="spellEnd"/>
      <w:r w:rsidRPr="00DA30E3">
        <w:rPr>
          <w:bCs/>
          <w:color w:val="000000"/>
          <w:lang w:val="en-US"/>
        </w:rPr>
        <w:t xml:space="preserve"> ™ </w:t>
      </w:r>
      <w:proofErr w:type="spellStart"/>
      <w:r w:rsidRPr="00DA30E3">
        <w:rPr>
          <w:bCs/>
          <w:color w:val="000000"/>
          <w:lang w:val="en-US"/>
        </w:rPr>
        <w:t>Fluorometer</w:t>
      </w:r>
      <w:proofErr w:type="spellEnd"/>
      <w:r w:rsidRPr="00DA30E3">
        <w:rPr>
          <w:bCs/>
          <w:color w:val="000000"/>
          <w:lang w:val="en-US"/>
        </w:rPr>
        <w:t xml:space="preserve"> (</w:t>
      </w:r>
      <w:proofErr w:type="spellStart"/>
      <w:r w:rsidRPr="00DA30E3">
        <w:rPr>
          <w:bCs/>
          <w:color w:val="000000"/>
          <w:lang w:val="en-US"/>
        </w:rPr>
        <w:t>Promega</w:t>
      </w:r>
      <w:proofErr w:type="spellEnd"/>
      <w:r w:rsidRPr="00DA30E3">
        <w:rPr>
          <w:bCs/>
          <w:color w:val="000000"/>
          <w:lang w:val="en-US"/>
        </w:rPr>
        <w:t xml:space="preserve">, USA) using a </w:t>
      </w:r>
      <w:proofErr w:type="spellStart"/>
      <w:r w:rsidRPr="00DA30E3">
        <w:rPr>
          <w:bCs/>
          <w:color w:val="000000"/>
          <w:lang w:val="en-US"/>
        </w:rPr>
        <w:t>QuantiFluor</w:t>
      </w:r>
      <w:proofErr w:type="spellEnd"/>
      <w:r w:rsidRPr="00DA30E3">
        <w:rPr>
          <w:bCs/>
          <w:color w:val="000000"/>
          <w:lang w:val="en-US"/>
        </w:rPr>
        <w:t xml:space="preserve">® </w:t>
      </w:r>
      <w:proofErr w:type="spellStart"/>
      <w:r w:rsidRPr="00DA30E3">
        <w:rPr>
          <w:bCs/>
          <w:color w:val="000000"/>
          <w:lang w:val="en-US"/>
        </w:rPr>
        <w:t>dsDNA</w:t>
      </w:r>
      <w:proofErr w:type="spellEnd"/>
      <w:r w:rsidRPr="00DA30E3">
        <w:rPr>
          <w:bCs/>
          <w:color w:val="000000"/>
          <w:lang w:val="en-US"/>
        </w:rPr>
        <w:t xml:space="preserve"> System reagent kit (</w:t>
      </w:r>
      <w:proofErr w:type="spellStart"/>
      <w:r w:rsidRPr="00DA30E3">
        <w:rPr>
          <w:bCs/>
          <w:color w:val="000000"/>
          <w:lang w:val="en-US"/>
        </w:rPr>
        <w:t>QuantiFluor</w:t>
      </w:r>
      <w:proofErr w:type="spellEnd"/>
      <w:r w:rsidRPr="00DA30E3">
        <w:rPr>
          <w:bCs/>
          <w:color w:val="000000"/>
          <w:lang w:val="en-US"/>
        </w:rPr>
        <w:t xml:space="preserve">® Dye Systems, </w:t>
      </w:r>
      <w:proofErr w:type="spellStart"/>
      <w:r w:rsidRPr="00DA30E3">
        <w:rPr>
          <w:bCs/>
          <w:color w:val="000000"/>
          <w:lang w:val="en-US"/>
        </w:rPr>
        <w:t>Promega</w:t>
      </w:r>
      <w:proofErr w:type="spellEnd"/>
      <w:r w:rsidRPr="00DA30E3">
        <w:rPr>
          <w:bCs/>
          <w:color w:val="000000"/>
          <w:lang w:val="en-US"/>
        </w:rPr>
        <w:t>, USA).</w:t>
      </w:r>
      <w:r>
        <w:rPr>
          <w:bCs/>
          <w:color w:val="000000"/>
          <w:lang w:val="en-US"/>
        </w:rPr>
        <w:t xml:space="preserve"> </w:t>
      </w:r>
      <w:r w:rsidRPr="00DA30E3">
        <w:rPr>
          <w:bCs/>
          <w:color w:val="000000"/>
          <w:lang w:val="en-US"/>
        </w:rPr>
        <w:t xml:space="preserve">The DNA libraries are then hybridized twice to attach probes to the specifically labeled regions of the genes of interest. </w:t>
      </w:r>
      <w:proofErr w:type="spellStart"/>
      <w:r w:rsidRPr="00DA30E3">
        <w:rPr>
          <w:bCs/>
          <w:color w:val="000000"/>
          <w:lang w:val="en-US"/>
        </w:rPr>
        <w:t>Unhybridized</w:t>
      </w:r>
      <w:proofErr w:type="spellEnd"/>
      <w:r w:rsidRPr="00DA30E3">
        <w:rPr>
          <w:bCs/>
          <w:color w:val="000000"/>
          <w:lang w:val="en-US"/>
        </w:rPr>
        <w:t xml:space="preserve"> material is removed by washing (Enrichment Wash Solution). Next, a second PCR amplification of the attached fragments of the library is carried out, followed by purification using magnetic particles (Sample purification Beads). Then the complete libraries are quantitatively and qualitatively assessed using photometry methods on a </w:t>
      </w:r>
      <w:proofErr w:type="spellStart"/>
      <w:r w:rsidRPr="00DA30E3">
        <w:rPr>
          <w:bCs/>
          <w:color w:val="000000"/>
          <w:lang w:val="en-US"/>
        </w:rPr>
        <w:t>Quantus</w:t>
      </w:r>
      <w:proofErr w:type="spellEnd"/>
      <w:r w:rsidRPr="00DA30E3">
        <w:rPr>
          <w:bCs/>
          <w:color w:val="000000"/>
          <w:lang w:val="en-US"/>
        </w:rPr>
        <w:t xml:space="preserve"> ™ </w:t>
      </w:r>
      <w:proofErr w:type="spellStart"/>
      <w:r w:rsidRPr="00DA30E3">
        <w:rPr>
          <w:bCs/>
          <w:color w:val="000000"/>
          <w:lang w:val="en-US"/>
        </w:rPr>
        <w:t>Fluorometer</w:t>
      </w:r>
      <w:proofErr w:type="spellEnd"/>
      <w:r w:rsidRPr="00DA30E3">
        <w:rPr>
          <w:bCs/>
          <w:color w:val="000000"/>
          <w:lang w:val="en-US"/>
        </w:rPr>
        <w:t xml:space="preserve"> (</w:t>
      </w:r>
      <w:proofErr w:type="spellStart"/>
      <w:r w:rsidRPr="00DA30E3">
        <w:rPr>
          <w:bCs/>
          <w:color w:val="000000"/>
          <w:lang w:val="en-US"/>
        </w:rPr>
        <w:t>Promega</w:t>
      </w:r>
      <w:proofErr w:type="spellEnd"/>
      <w:r w:rsidRPr="00DA30E3">
        <w:rPr>
          <w:bCs/>
          <w:color w:val="000000"/>
          <w:lang w:val="en-US"/>
        </w:rPr>
        <w:t xml:space="preserve">, USA), as described above, or using the Agilent DNA High Sensitivity Chip reagent kit on an Agilent Technologies 2100 </w:t>
      </w:r>
      <w:proofErr w:type="spellStart"/>
      <w:r w:rsidRPr="00DA30E3">
        <w:rPr>
          <w:bCs/>
          <w:color w:val="000000"/>
          <w:lang w:val="en-US"/>
        </w:rPr>
        <w:t>Bioanalyzer</w:t>
      </w:r>
      <w:proofErr w:type="spellEnd"/>
      <w:r w:rsidRPr="00DA30E3">
        <w:rPr>
          <w:bCs/>
          <w:color w:val="000000"/>
          <w:lang w:val="en-US"/>
        </w:rPr>
        <w:t xml:space="preserve"> (Agilent Technologies, USA).</w:t>
      </w:r>
      <w:r>
        <w:rPr>
          <w:bCs/>
          <w:color w:val="000000"/>
          <w:lang w:val="en-US"/>
        </w:rPr>
        <w:t xml:space="preserve"> </w:t>
      </w:r>
      <w:proofErr w:type="gramStart"/>
      <w:r w:rsidRPr="00DA30E3">
        <w:rPr>
          <w:bCs/>
          <w:color w:val="000000"/>
          <w:lang w:val="en-US"/>
        </w:rPr>
        <w:t xml:space="preserve">NGS sequencing on the </w:t>
      </w:r>
      <w:proofErr w:type="spellStart"/>
      <w:r w:rsidRPr="00DA30E3">
        <w:rPr>
          <w:bCs/>
          <w:color w:val="000000"/>
          <w:lang w:val="en-US"/>
        </w:rPr>
        <w:t>MiSeq</w:t>
      </w:r>
      <w:proofErr w:type="spellEnd"/>
      <w:r w:rsidRPr="00DA30E3">
        <w:rPr>
          <w:bCs/>
          <w:color w:val="000000"/>
          <w:lang w:val="en-US"/>
        </w:rPr>
        <w:t xml:space="preserve"> platform (</w:t>
      </w:r>
      <w:proofErr w:type="spellStart"/>
      <w:r w:rsidRPr="00DA30E3">
        <w:rPr>
          <w:bCs/>
          <w:color w:val="000000"/>
          <w:lang w:val="en-US"/>
        </w:rPr>
        <w:t>Illumina</w:t>
      </w:r>
      <w:proofErr w:type="spellEnd"/>
      <w:r w:rsidRPr="00DA30E3">
        <w:rPr>
          <w:bCs/>
          <w:color w:val="000000"/>
          <w:lang w:val="en-US"/>
        </w:rPr>
        <w:t>).</w:t>
      </w:r>
      <w:proofErr w:type="gramEnd"/>
      <w:r w:rsidRPr="00DA30E3">
        <w:rPr>
          <w:bCs/>
          <w:color w:val="000000"/>
          <w:lang w:val="en-US"/>
        </w:rPr>
        <w:t xml:space="preserve"> DNA libraries with a molarity of 4 </w:t>
      </w:r>
      <w:proofErr w:type="spellStart"/>
      <w:r w:rsidRPr="00DA30E3">
        <w:rPr>
          <w:bCs/>
          <w:color w:val="000000"/>
          <w:lang w:val="en-US"/>
        </w:rPr>
        <w:t>mM</w:t>
      </w:r>
      <w:proofErr w:type="spellEnd"/>
      <w:r w:rsidRPr="00DA30E3">
        <w:rPr>
          <w:bCs/>
          <w:color w:val="000000"/>
          <w:lang w:val="en-US"/>
        </w:rPr>
        <w:t xml:space="preserve"> are subjected to cluster generation in flow cells. 300 cycles of sequencing are carried out in accordance with the paired ends of fragments in different directions using a </w:t>
      </w:r>
      <w:proofErr w:type="spellStart"/>
      <w:r w:rsidRPr="00DA30E3">
        <w:rPr>
          <w:bCs/>
          <w:color w:val="000000"/>
          <w:lang w:val="en-US"/>
        </w:rPr>
        <w:t>MiSeq</w:t>
      </w:r>
      <w:proofErr w:type="spellEnd"/>
      <w:r w:rsidRPr="00DA30E3">
        <w:rPr>
          <w:bCs/>
          <w:color w:val="000000"/>
          <w:lang w:val="en-US"/>
        </w:rPr>
        <w:t xml:space="preserve"> cartridge (</w:t>
      </w:r>
      <w:proofErr w:type="spellStart"/>
      <w:r w:rsidRPr="00DA30E3">
        <w:rPr>
          <w:bCs/>
          <w:color w:val="000000"/>
          <w:lang w:val="en-US"/>
        </w:rPr>
        <w:t>MiSeq</w:t>
      </w:r>
      <w:proofErr w:type="spellEnd"/>
      <w:r w:rsidRPr="00DA30E3">
        <w:rPr>
          <w:bCs/>
          <w:color w:val="000000"/>
          <w:lang w:val="en-US"/>
        </w:rPr>
        <w:t xml:space="preserve"> Reagent Kit v2.) </w:t>
      </w:r>
      <w:proofErr w:type="gramStart"/>
      <w:r w:rsidRPr="00DA30E3">
        <w:rPr>
          <w:bCs/>
          <w:color w:val="000000"/>
          <w:lang w:val="en-US"/>
        </w:rPr>
        <w:t xml:space="preserve">On the </w:t>
      </w:r>
      <w:proofErr w:type="spellStart"/>
      <w:r w:rsidRPr="00DA30E3">
        <w:rPr>
          <w:bCs/>
          <w:color w:val="000000"/>
          <w:lang w:val="en-US"/>
        </w:rPr>
        <w:t>MiSeq</w:t>
      </w:r>
      <w:proofErr w:type="spellEnd"/>
      <w:r w:rsidRPr="00DA30E3">
        <w:rPr>
          <w:bCs/>
          <w:color w:val="000000"/>
          <w:lang w:val="en-US"/>
        </w:rPr>
        <w:t xml:space="preserve"> platform (</w:t>
      </w:r>
      <w:proofErr w:type="spellStart"/>
      <w:r w:rsidRPr="00DA30E3">
        <w:rPr>
          <w:bCs/>
          <w:color w:val="000000"/>
          <w:lang w:val="en-US"/>
        </w:rPr>
        <w:t>Illumina</w:t>
      </w:r>
      <w:proofErr w:type="spellEnd"/>
      <w:r w:rsidRPr="00DA30E3">
        <w:rPr>
          <w:bCs/>
          <w:color w:val="000000"/>
          <w:lang w:val="en-US"/>
        </w:rPr>
        <w:t>).</w:t>
      </w:r>
      <w:proofErr w:type="gramEnd"/>
      <w:r>
        <w:rPr>
          <w:bCs/>
          <w:color w:val="000000"/>
          <w:lang w:val="en-US"/>
        </w:rPr>
        <w:t xml:space="preserve"> </w:t>
      </w:r>
    </w:p>
    <w:p w:rsidR="0072310E" w:rsidRPr="00A15D02" w:rsidRDefault="00A15D02" w:rsidP="00C75AA0">
      <w:pPr>
        <w:pStyle w:val="aff"/>
        <w:shd w:val="clear" w:color="auto" w:fill="FFFFFF"/>
        <w:tabs>
          <w:tab w:val="left" w:pos="1134"/>
        </w:tabs>
        <w:spacing w:before="0" w:beforeAutospacing="0" w:after="0" w:afterAutospacing="0" w:line="360" w:lineRule="auto"/>
        <w:ind w:firstLine="709"/>
        <w:contextualSpacing/>
        <w:jc w:val="both"/>
        <w:textAlignment w:val="baseline"/>
        <w:rPr>
          <w:bCs/>
          <w:color w:val="000000"/>
          <w:lang w:val="en-US"/>
        </w:rPr>
      </w:pPr>
      <w:proofErr w:type="gramStart"/>
      <w:r w:rsidRPr="00A15D02">
        <w:rPr>
          <w:bCs/>
          <w:color w:val="000000"/>
          <w:lang w:val="en-US"/>
        </w:rPr>
        <w:t>Analysis of NGS sequencing data and bioinformatics processing.</w:t>
      </w:r>
      <w:proofErr w:type="gramEnd"/>
      <w:r w:rsidRPr="00A15D02">
        <w:rPr>
          <w:bCs/>
          <w:color w:val="000000"/>
          <w:lang w:val="en-US"/>
        </w:rPr>
        <w:t xml:space="preserve"> </w:t>
      </w:r>
      <w:proofErr w:type="spellStart"/>
      <w:r w:rsidRPr="00A15D02">
        <w:rPr>
          <w:bCs/>
          <w:color w:val="000000"/>
          <w:lang w:val="en-US"/>
        </w:rPr>
        <w:t>MiSeq</w:t>
      </w:r>
      <w:proofErr w:type="spellEnd"/>
      <w:r w:rsidRPr="00A15D02">
        <w:rPr>
          <w:bCs/>
          <w:color w:val="000000"/>
          <w:lang w:val="en-US"/>
        </w:rPr>
        <w:t xml:space="preserve"> is capable of generating 250 nucleotide reads up to 8.5 GB / day. Sequencing data is automatically transferred to </w:t>
      </w:r>
      <w:proofErr w:type="spellStart"/>
      <w:r w:rsidRPr="00A15D02">
        <w:rPr>
          <w:bCs/>
          <w:color w:val="000000"/>
          <w:lang w:val="en-US"/>
        </w:rPr>
        <w:t>BaseSpace</w:t>
      </w:r>
      <w:proofErr w:type="spellEnd"/>
      <w:r w:rsidRPr="00A15D02">
        <w:rPr>
          <w:bCs/>
          <w:color w:val="000000"/>
          <w:lang w:val="en-US"/>
        </w:rPr>
        <w:t xml:space="preserve">. </w:t>
      </w:r>
      <w:proofErr w:type="spellStart"/>
      <w:r w:rsidRPr="00A15D02">
        <w:rPr>
          <w:bCs/>
          <w:color w:val="000000"/>
          <w:lang w:val="en-US"/>
        </w:rPr>
        <w:t>BaseSpace</w:t>
      </w:r>
      <w:proofErr w:type="spellEnd"/>
      <w:r w:rsidRPr="00A15D02">
        <w:rPr>
          <w:bCs/>
          <w:color w:val="000000"/>
          <w:lang w:val="en-US"/>
        </w:rPr>
        <w:t xml:space="preserve"> already includes all the necessary tools for analyzing sequences after alignment and combining (www.Illumina.com.). Primary NGS sequencing data was analyzed using </w:t>
      </w:r>
      <w:proofErr w:type="spellStart"/>
      <w:r w:rsidRPr="00A15D02">
        <w:rPr>
          <w:bCs/>
          <w:color w:val="000000"/>
          <w:lang w:val="en-US"/>
        </w:rPr>
        <w:t>MiSeq</w:t>
      </w:r>
      <w:proofErr w:type="spellEnd"/>
      <w:r w:rsidRPr="00A15D02">
        <w:rPr>
          <w:bCs/>
          <w:color w:val="000000"/>
          <w:lang w:val="en-US"/>
        </w:rPr>
        <w:t xml:space="preserve"> Reporter v.2.4 software, which resulted in the generation of files in the form of FASTQ, BAM and VCF formats.</w:t>
      </w:r>
      <w:r>
        <w:rPr>
          <w:bCs/>
          <w:color w:val="000000"/>
          <w:lang w:val="en-US"/>
        </w:rPr>
        <w:t xml:space="preserve"> </w:t>
      </w:r>
      <w:r w:rsidRPr="00A15D02">
        <w:rPr>
          <w:bCs/>
          <w:color w:val="000000"/>
          <w:lang w:val="en-US"/>
        </w:rPr>
        <w:t xml:space="preserve">This program allows the alignment and sequencing of sequenced sequences that are matched to the reference human genome sequence (GRCH37.p5 / hg19) using the Burrows-Wheeler Aligner (BWA) genomic database. Next, a search for variants for specific regions of the genome is carried out; for this, the Genome Analysis Toolkit software (GATK, Broad Institute, Cambridge, USA) was used. Secondary analysis of FASTQ files was carried out using the </w:t>
      </w:r>
      <w:proofErr w:type="spellStart"/>
      <w:r w:rsidRPr="00A15D02">
        <w:rPr>
          <w:bCs/>
          <w:color w:val="000000"/>
          <w:lang w:val="en-US"/>
        </w:rPr>
        <w:t>NextGENe</w:t>
      </w:r>
      <w:proofErr w:type="spellEnd"/>
      <w:r w:rsidRPr="00A15D02">
        <w:rPr>
          <w:bCs/>
          <w:color w:val="000000"/>
          <w:lang w:val="en-US"/>
        </w:rPr>
        <w:t xml:space="preserve"> 2.3.4.3 program. (</w:t>
      </w:r>
      <w:proofErr w:type="spellStart"/>
      <w:r w:rsidRPr="00A15D02">
        <w:rPr>
          <w:bCs/>
          <w:color w:val="000000"/>
          <w:lang w:val="en-US"/>
        </w:rPr>
        <w:t>Softgenetics</w:t>
      </w:r>
      <w:proofErr w:type="spellEnd"/>
      <w:r w:rsidRPr="00A15D02">
        <w:rPr>
          <w:bCs/>
          <w:color w:val="000000"/>
          <w:lang w:val="en-US"/>
        </w:rPr>
        <w:t>, State College, PA, USA), which uses a specific sequence search algorithm using the Burrows-Wheeler Transform (BWT) database.</w:t>
      </w:r>
      <w:r>
        <w:rPr>
          <w:bCs/>
          <w:color w:val="000000"/>
          <w:lang w:val="en-US"/>
        </w:rPr>
        <w:t xml:space="preserve"> </w:t>
      </w:r>
      <w:r w:rsidRPr="00A15D02">
        <w:rPr>
          <w:bCs/>
          <w:color w:val="000000"/>
          <w:lang w:val="en-US"/>
        </w:rPr>
        <w:t xml:space="preserve">The resulting report contains only mutation variants of the genome regions of interest to the researcher. </w:t>
      </w:r>
      <w:proofErr w:type="gramStart"/>
      <w:r w:rsidRPr="00A15D02">
        <w:rPr>
          <w:bCs/>
          <w:color w:val="000000"/>
          <w:lang w:val="en-US"/>
        </w:rPr>
        <w:t>Sequencing results, presented as aligned sequences as VCF files, are analyzed using Variant Studio Data Analysis v.2.2 software.</w:t>
      </w:r>
      <w:proofErr w:type="gramEnd"/>
      <w:r w:rsidRPr="00A15D02">
        <w:rPr>
          <w:bCs/>
          <w:color w:val="000000"/>
          <w:lang w:val="en-US"/>
        </w:rPr>
        <w:t xml:space="preserve"> </w:t>
      </w:r>
      <w:proofErr w:type="gramStart"/>
      <w:r w:rsidRPr="00A15D02">
        <w:rPr>
          <w:bCs/>
          <w:color w:val="000000"/>
          <w:lang w:val="en-US"/>
        </w:rPr>
        <w:t>(</w:t>
      </w:r>
      <w:proofErr w:type="spellStart"/>
      <w:r w:rsidRPr="00A15D02">
        <w:rPr>
          <w:bCs/>
          <w:color w:val="000000"/>
          <w:lang w:val="en-US"/>
        </w:rPr>
        <w:t>Illumina</w:t>
      </w:r>
      <w:proofErr w:type="spellEnd"/>
      <w:r w:rsidRPr="00A15D02">
        <w:rPr>
          <w:bCs/>
          <w:color w:val="000000"/>
          <w:lang w:val="en-US"/>
        </w:rPr>
        <w:t>) or Genetic Assistant (</w:t>
      </w:r>
      <w:proofErr w:type="spellStart"/>
      <w:r w:rsidRPr="00A15D02">
        <w:rPr>
          <w:bCs/>
          <w:color w:val="000000"/>
          <w:lang w:val="en-US"/>
        </w:rPr>
        <w:t>Softgenetics</w:t>
      </w:r>
      <w:proofErr w:type="spellEnd"/>
      <w:r w:rsidRPr="00A15D02">
        <w:rPr>
          <w:bCs/>
          <w:color w:val="000000"/>
          <w:lang w:val="en-US"/>
        </w:rPr>
        <w:t>, State College, PA, USA).</w:t>
      </w:r>
      <w:proofErr w:type="gramEnd"/>
      <w:r w:rsidRPr="00A15D02">
        <w:rPr>
          <w:bCs/>
          <w:color w:val="000000"/>
          <w:lang w:val="en-US"/>
        </w:rPr>
        <w:t xml:space="preserve"> Specific regions of genes of interest with </w:t>
      </w:r>
      <w:proofErr w:type="gramStart"/>
      <w:r w:rsidRPr="00A15D02">
        <w:rPr>
          <w:bCs/>
          <w:color w:val="000000"/>
          <w:lang w:val="en-US"/>
        </w:rPr>
        <w:t>a coverage</w:t>
      </w:r>
      <w:proofErr w:type="gramEnd"/>
      <w:r w:rsidRPr="00A15D02">
        <w:rPr>
          <w:bCs/>
          <w:color w:val="000000"/>
          <w:lang w:val="en-US"/>
        </w:rPr>
        <w:t xml:space="preserve"> of more than 10 nucleotides are used for analysis. Defined single-nucleotide variants (SNVs) and small insertions </w:t>
      </w:r>
      <w:r w:rsidRPr="00A15D02">
        <w:rPr>
          <w:bCs/>
          <w:color w:val="000000"/>
          <w:lang w:val="en-US"/>
        </w:rPr>
        <w:lastRenderedPageBreak/>
        <w:t xml:space="preserve">/ deletions are annotated and filtered for exon </w:t>
      </w:r>
      <w:proofErr w:type="spellStart"/>
      <w:r w:rsidRPr="00A15D02">
        <w:rPr>
          <w:bCs/>
          <w:color w:val="000000"/>
          <w:lang w:val="en-US"/>
        </w:rPr>
        <w:t>nonsynonymous</w:t>
      </w:r>
      <w:proofErr w:type="spellEnd"/>
      <w:r w:rsidRPr="00A15D02">
        <w:rPr>
          <w:bCs/>
          <w:color w:val="000000"/>
          <w:lang w:val="en-US"/>
        </w:rPr>
        <w:t xml:space="preserve"> variants, splicing and frame-shifting variants. For annotation, genetic databases are used: the NIH database of single nucleotide substitutions [16], the catalog of somatic mutations in cancer [17], and the NIH database of clinical variants [18].</w:t>
      </w:r>
      <w:r>
        <w:rPr>
          <w:bCs/>
          <w:color w:val="000000"/>
          <w:lang w:val="en-US"/>
        </w:rPr>
        <w:t xml:space="preserve"> </w:t>
      </w:r>
      <w:r w:rsidRPr="00A15D02">
        <w:rPr>
          <w:bCs/>
          <w:color w:val="000000"/>
          <w:lang w:val="en-US"/>
        </w:rPr>
        <w:t xml:space="preserve">Prediction of the significance of functional pathogenic effects and meaningless variants for protein structure and function is determined in </w:t>
      </w:r>
      <w:proofErr w:type="spellStart"/>
      <w:r w:rsidRPr="00A15D02">
        <w:rPr>
          <w:bCs/>
          <w:color w:val="000000"/>
          <w:lang w:val="en-US"/>
        </w:rPr>
        <w:t>silico</w:t>
      </w:r>
      <w:proofErr w:type="spellEnd"/>
      <w:r w:rsidRPr="00A15D02">
        <w:rPr>
          <w:bCs/>
          <w:color w:val="000000"/>
          <w:lang w:val="en-US"/>
        </w:rPr>
        <w:t xml:space="preserve"> using the PolyPhen-2 software [19] and SIFT [20]. For further analysis, options are used that are defined as "pathological" in a particular program. Nonsense mutations that were identified using both programs (PolyPhen-2 and SIFT) as harmless and tolerant are excluded from the analysis, while variants with a frequency of more than 1% in all populations according to the 1000 Genomes project and The "</w:t>
      </w:r>
      <w:proofErr w:type="spellStart"/>
      <w:r w:rsidRPr="00A15D02">
        <w:rPr>
          <w:bCs/>
          <w:color w:val="000000"/>
          <w:lang w:val="en-US"/>
        </w:rPr>
        <w:t>Exome</w:t>
      </w:r>
      <w:proofErr w:type="spellEnd"/>
      <w:r w:rsidRPr="00A15D02">
        <w:rPr>
          <w:bCs/>
          <w:color w:val="000000"/>
          <w:lang w:val="en-US"/>
        </w:rPr>
        <w:t xml:space="preserve"> Variant Server" of the NHLBI </w:t>
      </w:r>
      <w:proofErr w:type="spellStart"/>
      <w:r w:rsidRPr="00A15D02">
        <w:rPr>
          <w:bCs/>
          <w:color w:val="000000"/>
          <w:lang w:val="en-US"/>
        </w:rPr>
        <w:t>exome</w:t>
      </w:r>
      <w:proofErr w:type="spellEnd"/>
      <w:r w:rsidRPr="00A15D02">
        <w:rPr>
          <w:bCs/>
          <w:color w:val="000000"/>
          <w:lang w:val="en-US"/>
        </w:rPr>
        <w:t xml:space="preserve"> sequencing project, </w:t>
      </w:r>
      <w:proofErr w:type="spellStart"/>
      <w:r w:rsidRPr="00A15D02">
        <w:rPr>
          <w:bCs/>
          <w:color w:val="000000"/>
          <w:lang w:val="en-US"/>
        </w:rPr>
        <w:t>Exome</w:t>
      </w:r>
      <w:proofErr w:type="spellEnd"/>
      <w:r w:rsidRPr="00A15D02">
        <w:rPr>
          <w:bCs/>
          <w:color w:val="000000"/>
          <w:lang w:val="en-US"/>
        </w:rPr>
        <w:t xml:space="preserve"> Variant Server (EVS). Variants with altered alleles, depth ≤50 readings and allele variants with a frequency of ≤5% are excluded from the analysis. Further, all variants are verified and visualized with using the Integrative Genomics Viewer [21].</w:t>
      </w:r>
      <w:r>
        <w:rPr>
          <w:bCs/>
          <w:color w:val="000000"/>
          <w:lang w:val="en-US"/>
        </w:rPr>
        <w:t xml:space="preserve"> </w:t>
      </w:r>
    </w:p>
    <w:p w:rsidR="00830AC5" w:rsidRPr="006E304E" w:rsidRDefault="00C75AA0" w:rsidP="00C75AA0">
      <w:pPr>
        <w:pStyle w:val="aff"/>
        <w:shd w:val="clear" w:color="auto" w:fill="FFFFFF"/>
        <w:tabs>
          <w:tab w:val="left" w:pos="993"/>
        </w:tabs>
        <w:spacing w:before="0" w:beforeAutospacing="0" w:after="0" w:afterAutospacing="0" w:line="360" w:lineRule="auto"/>
        <w:ind w:left="709"/>
        <w:contextualSpacing/>
        <w:jc w:val="both"/>
        <w:textAlignment w:val="baseline"/>
        <w:rPr>
          <w:b/>
          <w:bCs/>
          <w:color w:val="000000"/>
          <w:lang w:val="en-US"/>
        </w:rPr>
      </w:pPr>
      <w:r>
        <w:rPr>
          <w:b/>
          <w:bCs/>
          <w:color w:val="000000"/>
          <w:lang w:val="en-US"/>
        </w:rPr>
        <w:t>1.3</w:t>
      </w:r>
      <w:r w:rsidR="00830AC5" w:rsidRPr="006E304E">
        <w:rPr>
          <w:b/>
          <w:bCs/>
          <w:color w:val="000000"/>
          <w:lang w:val="en-US"/>
        </w:rPr>
        <w:t>Methodology for conducting statistical analysis</w:t>
      </w:r>
    </w:p>
    <w:p w:rsidR="007D562E" w:rsidRPr="00C75AA0" w:rsidRDefault="00830AC5" w:rsidP="009B5F5F">
      <w:pPr>
        <w:pStyle w:val="aff"/>
        <w:shd w:val="clear" w:color="auto" w:fill="FFFFFF"/>
        <w:spacing w:before="0" w:beforeAutospacing="0" w:after="0" w:afterAutospacing="0" w:line="360" w:lineRule="auto"/>
        <w:ind w:firstLine="709"/>
        <w:contextualSpacing/>
        <w:jc w:val="both"/>
        <w:textAlignment w:val="baseline"/>
        <w:rPr>
          <w:b/>
          <w:lang w:val="en-US"/>
        </w:rPr>
      </w:pPr>
      <w:r w:rsidRPr="00830AC5">
        <w:rPr>
          <w:lang w:val="en-US"/>
        </w:rPr>
        <w:t xml:space="preserve">Statistical analysis was performed using the R software (version 3.6.2; R Foundation for Statistical Computing, Vienna, Austria). The analysis of survival and likelihood of recurrence was carried out using the Kaplan-Meier method; the significance of the difference between the groups was assessed by the log-rank test. The observation interval is calculated in months, from the date of surgery to the date of the last observation. </w:t>
      </w:r>
      <w:r w:rsidRPr="00C75AA0">
        <w:rPr>
          <w:lang w:val="en-US"/>
        </w:rPr>
        <w:t xml:space="preserve">A p-value less than 0.05 </w:t>
      </w:r>
      <w:proofErr w:type="gramStart"/>
      <w:r w:rsidRPr="00C75AA0">
        <w:rPr>
          <w:lang w:val="en-US"/>
        </w:rPr>
        <w:t>was</w:t>
      </w:r>
      <w:proofErr w:type="gramEnd"/>
      <w:r w:rsidRPr="00C75AA0">
        <w:rPr>
          <w:lang w:val="en-US"/>
        </w:rPr>
        <w:t xml:space="preserve"> established as reliable. </w:t>
      </w:r>
    </w:p>
    <w:p w:rsidR="007D562E" w:rsidRPr="006E304E" w:rsidRDefault="00C75AA0" w:rsidP="00C75AA0">
      <w:pPr>
        <w:pStyle w:val="aa"/>
        <w:spacing w:line="360" w:lineRule="auto"/>
        <w:ind w:left="1070" w:hanging="361"/>
        <w:jc w:val="both"/>
        <w:rPr>
          <w:b/>
          <w:lang w:val="en-US"/>
        </w:rPr>
      </w:pPr>
      <w:r>
        <w:rPr>
          <w:b/>
          <w:lang w:val="en-US"/>
        </w:rPr>
        <w:t>1.4</w:t>
      </w:r>
      <w:r w:rsidR="007D562E" w:rsidRPr="006E304E">
        <w:rPr>
          <w:b/>
          <w:lang w:val="en-US"/>
        </w:rPr>
        <w:t xml:space="preserve"> </w:t>
      </w:r>
      <w:r w:rsidR="00830AC5" w:rsidRPr="006E304E">
        <w:rPr>
          <w:b/>
          <w:lang w:val="en-US"/>
        </w:rPr>
        <w:t>Staging technique for thyroid tumors</w:t>
      </w:r>
    </w:p>
    <w:p w:rsidR="00830AC5" w:rsidRPr="002233EF" w:rsidRDefault="00830AC5" w:rsidP="009B5F5F">
      <w:pPr>
        <w:spacing w:line="360" w:lineRule="auto"/>
        <w:ind w:firstLine="709"/>
        <w:jc w:val="both"/>
        <w:rPr>
          <w:color w:val="333333"/>
          <w:shd w:val="clear" w:color="auto" w:fill="FFFFFF"/>
          <w:lang w:val="en-US"/>
        </w:rPr>
      </w:pPr>
      <w:r w:rsidRPr="00830AC5">
        <w:rPr>
          <w:color w:val="333333"/>
          <w:shd w:val="clear" w:color="auto" w:fill="FFFFFF"/>
          <w:lang w:val="en-US"/>
        </w:rPr>
        <w:t>The stage of thyroid cancer shows how common the tumor process is, both in the thyroid gland itself and outside it. The choice of treatment tactics and the prognosis of the disease depend on the stage of the disease, as well as on the morphological form of the tumor. A staging system for thyroid cancer is designed to describe how far the tumor has spread.</w:t>
      </w:r>
    </w:p>
    <w:p w:rsidR="001B5C5C" w:rsidRPr="002233EF" w:rsidRDefault="001B5C5C" w:rsidP="009B5F5F">
      <w:pPr>
        <w:spacing w:line="360" w:lineRule="auto"/>
        <w:ind w:firstLine="709"/>
        <w:rPr>
          <w:lang w:val="en-US"/>
        </w:rPr>
      </w:pPr>
      <w:r w:rsidRPr="001B5C5C">
        <w:rPr>
          <w:lang w:val="en-US"/>
        </w:rPr>
        <w:t>Thyroid tumors were staged according to the recommendations of the eighth edition of the AJCC system [22].</w:t>
      </w:r>
    </w:p>
    <w:p w:rsidR="001B5C5C" w:rsidRPr="001B5C5C" w:rsidRDefault="001B5C5C" w:rsidP="001B5C5C">
      <w:pPr>
        <w:spacing w:line="360" w:lineRule="auto"/>
        <w:ind w:firstLine="709"/>
        <w:rPr>
          <w:color w:val="333333"/>
          <w:shd w:val="clear" w:color="auto" w:fill="FFFFFF"/>
          <w:lang w:val="en-US"/>
        </w:rPr>
      </w:pPr>
      <w:proofErr w:type="gramStart"/>
      <w:r w:rsidRPr="001B5C5C">
        <w:rPr>
          <w:color w:val="333333"/>
          <w:shd w:val="clear" w:color="auto" w:fill="FFFFFF"/>
          <w:lang w:val="en-US"/>
        </w:rPr>
        <w:t>Classification of thyroid cancer (according to TNM) (eighth revision).</w:t>
      </w:r>
      <w:proofErr w:type="gramEnd"/>
    </w:p>
    <w:p w:rsidR="001B5C5C" w:rsidRPr="002233EF" w:rsidRDefault="001B5C5C" w:rsidP="001B5C5C">
      <w:pPr>
        <w:spacing w:line="360" w:lineRule="auto"/>
        <w:ind w:firstLine="709"/>
        <w:rPr>
          <w:color w:val="333333"/>
          <w:shd w:val="clear" w:color="auto" w:fill="FFFFFF"/>
          <w:lang w:val="en-US"/>
        </w:rPr>
      </w:pPr>
      <w:proofErr w:type="gramStart"/>
      <w:r w:rsidRPr="001B5C5C">
        <w:rPr>
          <w:color w:val="333333"/>
          <w:shd w:val="clear" w:color="auto" w:fill="FFFFFF"/>
          <w:lang w:val="en-US"/>
        </w:rPr>
        <w:t>According to the results of histological examination (pathological stage).</w:t>
      </w:r>
      <w:proofErr w:type="gramEnd"/>
    </w:p>
    <w:p w:rsidR="007D562E" w:rsidRPr="001B5C5C" w:rsidRDefault="007D562E" w:rsidP="001B5C5C">
      <w:pPr>
        <w:spacing w:line="360" w:lineRule="auto"/>
        <w:ind w:firstLine="709"/>
        <w:rPr>
          <w:color w:val="333333"/>
          <w:shd w:val="clear" w:color="auto" w:fill="FFFFFF"/>
          <w:lang w:val="en-US"/>
        </w:rPr>
      </w:pPr>
      <w:proofErr w:type="spellStart"/>
      <w:proofErr w:type="gramStart"/>
      <w:r w:rsidRPr="00084FF8">
        <w:rPr>
          <w:color w:val="333333"/>
          <w:shd w:val="clear" w:color="auto" w:fill="FFFFFF"/>
          <w:lang w:val="en-US"/>
        </w:rPr>
        <w:t>Tx</w:t>
      </w:r>
      <w:proofErr w:type="spellEnd"/>
      <w:proofErr w:type="gramEnd"/>
      <w:r w:rsidRPr="00084FF8">
        <w:rPr>
          <w:color w:val="333333"/>
          <w:shd w:val="clear" w:color="auto" w:fill="FFFFFF"/>
          <w:lang w:val="en-US"/>
        </w:rPr>
        <w:t xml:space="preserve"> </w:t>
      </w:r>
      <w:r w:rsidRPr="001B5C5C">
        <w:rPr>
          <w:color w:val="333333"/>
          <w:shd w:val="clear" w:color="auto" w:fill="FFFFFF"/>
          <w:lang w:val="en-US"/>
        </w:rPr>
        <w:t xml:space="preserve">– </w:t>
      </w:r>
      <w:r w:rsidR="001B5C5C" w:rsidRPr="001B5C5C">
        <w:rPr>
          <w:color w:val="333333"/>
          <w:shd w:val="clear" w:color="auto" w:fill="FFFFFF"/>
          <w:lang w:val="en-US"/>
        </w:rPr>
        <w:t>insufficient data to assess the primary tumor</w:t>
      </w:r>
    </w:p>
    <w:p w:rsidR="007D562E" w:rsidRPr="001B5C5C" w:rsidRDefault="007D562E" w:rsidP="009B5F5F">
      <w:pPr>
        <w:spacing w:line="360" w:lineRule="auto"/>
        <w:ind w:firstLine="709"/>
        <w:rPr>
          <w:color w:val="333333"/>
          <w:shd w:val="clear" w:color="auto" w:fill="FFFFFF"/>
          <w:lang w:val="en-US"/>
        </w:rPr>
      </w:pPr>
      <w:r w:rsidRPr="00084FF8">
        <w:rPr>
          <w:color w:val="333333"/>
          <w:shd w:val="clear" w:color="auto" w:fill="FFFFFF"/>
        </w:rPr>
        <w:t>Т</w:t>
      </w:r>
      <w:proofErr w:type="gramStart"/>
      <w:r w:rsidRPr="00084FF8">
        <w:rPr>
          <w:color w:val="333333"/>
          <w:shd w:val="clear" w:color="auto" w:fill="FFFFFF"/>
          <w:lang w:val="en-US"/>
        </w:rPr>
        <w:t>0</w:t>
      </w:r>
      <w:proofErr w:type="gramEnd"/>
      <w:r w:rsidRPr="001B5C5C">
        <w:rPr>
          <w:color w:val="333333"/>
          <w:shd w:val="clear" w:color="auto" w:fill="FFFFFF"/>
          <w:lang w:val="en-US"/>
        </w:rPr>
        <w:t xml:space="preserve"> –</w:t>
      </w:r>
      <w:r w:rsidR="001B5C5C" w:rsidRPr="001B5C5C">
        <w:rPr>
          <w:lang w:val="en-US"/>
        </w:rPr>
        <w:t xml:space="preserve"> </w:t>
      </w:r>
      <w:r w:rsidR="001B5C5C" w:rsidRPr="001B5C5C">
        <w:rPr>
          <w:color w:val="333333"/>
          <w:shd w:val="clear" w:color="auto" w:fill="FFFFFF"/>
          <w:lang w:val="en-US"/>
        </w:rPr>
        <w:t>a tumor in the thyroid gland is not detected</w:t>
      </w:r>
    </w:p>
    <w:p w:rsidR="007D562E" w:rsidRPr="001B5C5C" w:rsidRDefault="007D562E" w:rsidP="009B5F5F">
      <w:pPr>
        <w:spacing w:line="360" w:lineRule="auto"/>
        <w:ind w:firstLine="709"/>
        <w:rPr>
          <w:color w:val="333333"/>
          <w:shd w:val="clear" w:color="auto" w:fill="FFFFFF"/>
          <w:lang w:val="en-US"/>
        </w:rPr>
      </w:pPr>
      <w:r w:rsidRPr="00084FF8">
        <w:rPr>
          <w:color w:val="333333"/>
          <w:shd w:val="clear" w:color="auto" w:fill="FFFFFF"/>
        </w:rPr>
        <w:t>Т</w:t>
      </w:r>
      <w:proofErr w:type="gramStart"/>
      <w:r w:rsidRPr="00084FF8">
        <w:rPr>
          <w:color w:val="333333"/>
          <w:shd w:val="clear" w:color="auto" w:fill="FFFFFF"/>
          <w:lang w:val="en-US"/>
        </w:rPr>
        <w:t>1</w:t>
      </w:r>
      <w:proofErr w:type="gramEnd"/>
      <w:r w:rsidRPr="00084FF8">
        <w:rPr>
          <w:color w:val="333333"/>
          <w:shd w:val="clear" w:color="auto" w:fill="FFFFFF"/>
          <w:lang w:val="en-US"/>
        </w:rPr>
        <w:t xml:space="preserve"> </w:t>
      </w:r>
      <w:r w:rsidRPr="001B5C5C">
        <w:rPr>
          <w:color w:val="333333"/>
          <w:shd w:val="clear" w:color="auto" w:fill="FFFFFF"/>
          <w:lang w:val="en-US"/>
        </w:rPr>
        <w:t xml:space="preserve">– </w:t>
      </w:r>
      <w:r w:rsidR="001B5C5C" w:rsidRPr="001B5C5C">
        <w:rPr>
          <w:color w:val="333333"/>
          <w:shd w:val="clear" w:color="auto" w:fill="FFFFFF"/>
          <w:lang w:val="en-US"/>
        </w:rPr>
        <w:t xml:space="preserve">tumor 2 cm or less in greatest dimension, confined to thyroid tissue: </w:t>
      </w:r>
    </w:p>
    <w:p w:rsidR="007D562E" w:rsidRPr="001B5C5C" w:rsidRDefault="007D562E" w:rsidP="009B5F5F">
      <w:pPr>
        <w:spacing w:line="360" w:lineRule="auto"/>
        <w:ind w:firstLine="709"/>
        <w:rPr>
          <w:color w:val="333333"/>
          <w:shd w:val="clear" w:color="auto" w:fill="FFFFFF"/>
          <w:lang w:val="en-US"/>
        </w:rPr>
      </w:pPr>
      <w:r w:rsidRPr="00084FF8">
        <w:rPr>
          <w:color w:val="333333"/>
          <w:shd w:val="clear" w:color="auto" w:fill="FFFFFF"/>
        </w:rPr>
        <w:t>Т</w:t>
      </w:r>
      <w:r w:rsidRPr="00084FF8">
        <w:rPr>
          <w:color w:val="333333"/>
          <w:shd w:val="clear" w:color="auto" w:fill="FFFFFF"/>
          <w:lang w:val="en-US"/>
        </w:rPr>
        <w:t>1</w:t>
      </w:r>
      <w:r w:rsidRPr="00084FF8">
        <w:rPr>
          <w:color w:val="333333"/>
          <w:shd w:val="clear" w:color="auto" w:fill="FFFFFF"/>
        </w:rPr>
        <w:t>а</w:t>
      </w:r>
      <w:r w:rsidRPr="001B5C5C">
        <w:rPr>
          <w:b/>
          <w:color w:val="333333"/>
          <w:shd w:val="clear" w:color="auto" w:fill="FFFFFF"/>
          <w:lang w:val="en-US"/>
        </w:rPr>
        <w:t xml:space="preserve"> </w:t>
      </w:r>
      <w:r w:rsidRPr="001B5C5C">
        <w:rPr>
          <w:color w:val="333333"/>
          <w:shd w:val="clear" w:color="auto" w:fill="FFFFFF"/>
          <w:lang w:val="en-US"/>
        </w:rPr>
        <w:t xml:space="preserve">- </w:t>
      </w:r>
      <w:r w:rsidR="001B5C5C" w:rsidRPr="001B5C5C">
        <w:rPr>
          <w:color w:val="333333"/>
          <w:shd w:val="clear" w:color="auto" w:fill="FFFFFF"/>
          <w:lang w:val="en-US"/>
        </w:rPr>
        <w:t>tumor less than 1 cm</w:t>
      </w:r>
    </w:p>
    <w:p w:rsidR="007D562E" w:rsidRPr="001B5C5C" w:rsidRDefault="007D562E" w:rsidP="009B5F5F">
      <w:pPr>
        <w:spacing w:line="360" w:lineRule="auto"/>
        <w:ind w:firstLine="709"/>
        <w:rPr>
          <w:color w:val="333333"/>
          <w:shd w:val="clear" w:color="auto" w:fill="FFFFFF"/>
          <w:lang w:val="en-US"/>
        </w:rPr>
      </w:pPr>
      <w:r w:rsidRPr="00084FF8">
        <w:rPr>
          <w:color w:val="333333"/>
          <w:shd w:val="clear" w:color="auto" w:fill="FFFFFF"/>
        </w:rPr>
        <w:t>Т</w:t>
      </w:r>
      <w:r w:rsidRPr="00084FF8">
        <w:rPr>
          <w:color w:val="333333"/>
          <w:shd w:val="clear" w:color="auto" w:fill="FFFFFF"/>
          <w:lang w:val="en-US"/>
        </w:rPr>
        <w:t>1</w:t>
      </w:r>
      <w:r w:rsidRPr="00084FF8">
        <w:rPr>
          <w:color w:val="333333"/>
          <w:shd w:val="clear" w:color="auto" w:fill="FFFFFF"/>
        </w:rPr>
        <w:t>в</w:t>
      </w:r>
      <w:r w:rsidRPr="00084FF8">
        <w:rPr>
          <w:color w:val="333333"/>
          <w:shd w:val="clear" w:color="auto" w:fill="FFFFFF"/>
          <w:lang w:val="en-US"/>
        </w:rPr>
        <w:t xml:space="preserve"> </w:t>
      </w:r>
      <w:r w:rsidRPr="001B5C5C">
        <w:rPr>
          <w:color w:val="333333"/>
          <w:shd w:val="clear" w:color="auto" w:fill="FFFFFF"/>
          <w:lang w:val="en-US"/>
        </w:rPr>
        <w:t xml:space="preserve">– </w:t>
      </w:r>
      <w:r w:rsidR="001B5C5C" w:rsidRPr="001B5C5C">
        <w:rPr>
          <w:color w:val="333333"/>
          <w:shd w:val="clear" w:color="auto" w:fill="FFFFFF"/>
          <w:lang w:val="en-US"/>
        </w:rPr>
        <w:t>tumor larger than 1 but less than 2 cm</w:t>
      </w:r>
    </w:p>
    <w:p w:rsidR="007D562E" w:rsidRPr="001B5C5C" w:rsidRDefault="007D562E" w:rsidP="009B5F5F">
      <w:pPr>
        <w:spacing w:line="360" w:lineRule="auto"/>
        <w:ind w:firstLine="709"/>
        <w:rPr>
          <w:color w:val="333333"/>
          <w:shd w:val="clear" w:color="auto" w:fill="FFFFFF"/>
          <w:lang w:val="en-US"/>
        </w:rPr>
      </w:pPr>
      <w:r w:rsidRPr="00084FF8">
        <w:rPr>
          <w:color w:val="333333"/>
          <w:shd w:val="clear" w:color="auto" w:fill="FFFFFF"/>
        </w:rPr>
        <w:t>Т</w:t>
      </w:r>
      <w:proofErr w:type="gramStart"/>
      <w:r w:rsidRPr="00084FF8">
        <w:rPr>
          <w:color w:val="333333"/>
          <w:shd w:val="clear" w:color="auto" w:fill="FFFFFF"/>
          <w:lang w:val="en-US"/>
        </w:rPr>
        <w:t>2</w:t>
      </w:r>
      <w:proofErr w:type="gramEnd"/>
      <w:r w:rsidRPr="001B5C5C">
        <w:rPr>
          <w:color w:val="333333"/>
          <w:shd w:val="clear" w:color="auto" w:fill="FFFFFF"/>
          <w:lang w:val="en-US"/>
        </w:rPr>
        <w:t xml:space="preserve"> – </w:t>
      </w:r>
      <w:r w:rsidR="001B5C5C" w:rsidRPr="001B5C5C">
        <w:rPr>
          <w:color w:val="333333"/>
          <w:shd w:val="clear" w:color="auto" w:fill="FFFFFF"/>
          <w:lang w:val="en-US"/>
        </w:rPr>
        <w:t xml:space="preserve">tumor </w:t>
      </w:r>
      <w:r w:rsidR="001B5C5C">
        <w:rPr>
          <w:color w:val="333333"/>
          <w:shd w:val="clear" w:color="auto" w:fill="FFFFFF"/>
          <w:lang w:val="en-US"/>
        </w:rPr>
        <w:t>larger</w:t>
      </w:r>
      <w:r w:rsidR="001B5C5C" w:rsidRPr="001B5C5C">
        <w:rPr>
          <w:color w:val="333333"/>
          <w:shd w:val="clear" w:color="auto" w:fill="FFFFFF"/>
          <w:lang w:val="en-US"/>
        </w:rPr>
        <w:t xml:space="preserve"> than 2 cm but not more than 4 cm in greatest dimension, limited </w:t>
      </w:r>
      <w:r w:rsidR="001B5C5C">
        <w:rPr>
          <w:color w:val="333333"/>
          <w:shd w:val="clear" w:color="auto" w:fill="FFFFFF"/>
          <w:lang w:val="en-US"/>
        </w:rPr>
        <w:t xml:space="preserve">with </w:t>
      </w:r>
      <w:r w:rsidR="001B5C5C" w:rsidRPr="001B5C5C">
        <w:rPr>
          <w:color w:val="333333"/>
          <w:shd w:val="clear" w:color="auto" w:fill="FFFFFF"/>
          <w:lang w:val="en-US"/>
        </w:rPr>
        <w:t>thyroid tissue</w:t>
      </w:r>
    </w:p>
    <w:p w:rsidR="007D562E" w:rsidRPr="001B5C5C" w:rsidRDefault="007D562E" w:rsidP="009B5F5F">
      <w:pPr>
        <w:spacing w:line="360" w:lineRule="auto"/>
        <w:ind w:firstLine="709"/>
        <w:rPr>
          <w:color w:val="333333"/>
          <w:shd w:val="clear" w:color="auto" w:fill="FFFFFF"/>
          <w:lang w:val="en-US"/>
        </w:rPr>
      </w:pPr>
      <w:r w:rsidRPr="00084FF8">
        <w:rPr>
          <w:color w:val="333333"/>
          <w:shd w:val="clear" w:color="auto" w:fill="FFFFFF"/>
        </w:rPr>
        <w:lastRenderedPageBreak/>
        <w:t>Т</w:t>
      </w:r>
      <w:r w:rsidRPr="00084FF8">
        <w:rPr>
          <w:color w:val="333333"/>
          <w:shd w:val="clear" w:color="auto" w:fill="FFFFFF"/>
          <w:lang w:val="en-US"/>
        </w:rPr>
        <w:t>3 –</w:t>
      </w:r>
      <w:r w:rsidRPr="001B5C5C">
        <w:rPr>
          <w:color w:val="333333"/>
          <w:shd w:val="clear" w:color="auto" w:fill="FFFFFF"/>
          <w:lang w:val="en-US"/>
        </w:rPr>
        <w:t xml:space="preserve"> </w:t>
      </w:r>
      <w:r w:rsidR="001B5C5C" w:rsidRPr="001B5C5C">
        <w:rPr>
          <w:color w:val="333333"/>
          <w:shd w:val="clear" w:color="auto" w:fill="FFFFFF"/>
          <w:lang w:val="en-US"/>
        </w:rPr>
        <w:t xml:space="preserve">a tumor larger than 4 cm in greatest dimension, confined to the thyroid tissue, or a tumor of any size with invasion beyond the thyroid capsule and invading the </w:t>
      </w:r>
      <w:proofErr w:type="spellStart"/>
      <w:r w:rsidR="001B5C5C" w:rsidRPr="001B5C5C">
        <w:rPr>
          <w:color w:val="333333"/>
          <w:shd w:val="clear" w:color="auto" w:fill="FFFFFF"/>
          <w:lang w:val="en-US"/>
        </w:rPr>
        <w:t>sterno</w:t>
      </w:r>
      <w:proofErr w:type="spellEnd"/>
      <w:r w:rsidR="001B5C5C" w:rsidRPr="001B5C5C">
        <w:rPr>
          <w:color w:val="333333"/>
          <w:shd w:val="clear" w:color="auto" w:fill="FFFFFF"/>
          <w:lang w:val="en-US"/>
        </w:rPr>
        <w:t xml:space="preserve">-thyroid, </w:t>
      </w:r>
      <w:proofErr w:type="spellStart"/>
      <w:r w:rsidR="001B5C5C" w:rsidRPr="001B5C5C">
        <w:rPr>
          <w:color w:val="333333"/>
          <w:shd w:val="clear" w:color="auto" w:fill="FFFFFF"/>
          <w:lang w:val="en-US"/>
        </w:rPr>
        <w:t>sternohyoid</w:t>
      </w:r>
      <w:proofErr w:type="spellEnd"/>
      <w:r w:rsidR="001B5C5C" w:rsidRPr="001B5C5C">
        <w:rPr>
          <w:color w:val="333333"/>
          <w:shd w:val="clear" w:color="auto" w:fill="FFFFFF"/>
          <w:lang w:val="en-US"/>
        </w:rPr>
        <w:t>, or scapular-</w:t>
      </w:r>
      <w:proofErr w:type="spellStart"/>
      <w:r w:rsidR="001B5C5C" w:rsidRPr="001B5C5C">
        <w:rPr>
          <w:color w:val="333333"/>
          <w:shd w:val="clear" w:color="auto" w:fill="FFFFFF"/>
          <w:lang w:val="en-US"/>
        </w:rPr>
        <w:t>subclavian</w:t>
      </w:r>
      <w:proofErr w:type="spellEnd"/>
      <w:r w:rsidR="001B5C5C" w:rsidRPr="001B5C5C">
        <w:rPr>
          <w:color w:val="333333"/>
          <w:shd w:val="clear" w:color="auto" w:fill="FFFFFF"/>
          <w:lang w:val="en-US"/>
        </w:rPr>
        <w:t xml:space="preserve"> muscles</w:t>
      </w:r>
      <w:r w:rsidR="001B5C5C">
        <w:rPr>
          <w:color w:val="333333"/>
          <w:shd w:val="clear" w:color="auto" w:fill="FFFFFF"/>
          <w:lang w:val="en-US"/>
        </w:rPr>
        <w:t xml:space="preserve"> </w:t>
      </w:r>
    </w:p>
    <w:p w:rsidR="007D562E" w:rsidRPr="001B5C5C" w:rsidRDefault="007D562E" w:rsidP="009B5F5F">
      <w:pPr>
        <w:spacing w:line="360" w:lineRule="auto"/>
        <w:ind w:firstLine="709"/>
        <w:rPr>
          <w:color w:val="333333"/>
          <w:shd w:val="clear" w:color="auto" w:fill="FFFFFF"/>
          <w:lang w:val="en-US"/>
        </w:rPr>
      </w:pPr>
      <w:r w:rsidRPr="00084FF8">
        <w:rPr>
          <w:color w:val="333333"/>
          <w:shd w:val="clear" w:color="auto" w:fill="FFFFFF"/>
        </w:rPr>
        <w:t>Т</w:t>
      </w:r>
      <w:r w:rsidRPr="00084FF8">
        <w:rPr>
          <w:color w:val="333333"/>
          <w:shd w:val="clear" w:color="auto" w:fill="FFFFFF"/>
          <w:lang w:val="en-US"/>
        </w:rPr>
        <w:t>3</w:t>
      </w:r>
      <w:r w:rsidRPr="00084FF8">
        <w:rPr>
          <w:color w:val="333333"/>
          <w:shd w:val="clear" w:color="auto" w:fill="FFFFFF"/>
        </w:rPr>
        <w:t>а</w:t>
      </w:r>
      <w:r w:rsidRPr="001B5C5C">
        <w:rPr>
          <w:b/>
          <w:color w:val="333333"/>
          <w:shd w:val="clear" w:color="auto" w:fill="FFFFFF"/>
          <w:lang w:val="en-US"/>
        </w:rPr>
        <w:t xml:space="preserve"> </w:t>
      </w:r>
      <w:r w:rsidRPr="001B5C5C">
        <w:rPr>
          <w:color w:val="333333"/>
          <w:shd w:val="clear" w:color="auto" w:fill="FFFFFF"/>
          <w:lang w:val="en-US"/>
        </w:rPr>
        <w:t xml:space="preserve">- </w:t>
      </w:r>
      <w:r w:rsidR="001B5C5C" w:rsidRPr="001B5C5C">
        <w:rPr>
          <w:color w:val="333333"/>
          <w:shd w:val="clear" w:color="auto" w:fill="FFFFFF"/>
          <w:lang w:val="en-US"/>
        </w:rPr>
        <w:t>tumor more than 4 cm in greatest dimension, limited to thyroid tissue</w:t>
      </w:r>
      <w:r w:rsidR="001B5C5C">
        <w:rPr>
          <w:color w:val="333333"/>
          <w:shd w:val="clear" w:color="auto" w:fill="FFFFFF"/>
          <w:lang w:val="en-US"/>
        </w:rPr>
        <w:t xml:space="preserve"> </w:t>
      </w:r>
    </w:p>
    <w:p w:rsidR="001B5C5C" w:rsidRDefault="007D562E" w:rsidP="009B5F5F">
      <w:pPr>
        <w:spacing w:line="360" w:lineRule="auto"/>
        <w:ind w:firstLine="709"/>
        <w:rPr>
          <w:color w:val="333333"/>
          <w:shd w:val="clear" w:color="auto" w:fill="FFFFFF"/>
          <w:lang w:val="en-US"/>
        </w:rPr>
      </w:pPr>
      <w:r w:rsidRPr="00084FF8">
        <w:rPr>
          <w:color w:val="333333"/>
          <w:shd w:val="clear" w:color="auto" w:fill="FFFFFF"/>
        </w:rPr>
        <w:t>Т</w:t>
      </w:r>
      <w:r w:rsidRPr="00084FF8">
        <w:rPr>
          <w:color w:val="333333"/>
          <w:shd w:val="clear" w:color="auto" w:fill="FFFFFF"/>
          <w:lang w:val="en-US"/>
        </w:rPr>
        <w:t>3</w:t>
      </w:r>
      <w:r w:rsidRPr="00084FF8">
        <w:rPr>
          <w:color w:val="333333"/>
          <w:shd w:val="clear" w:color="auto" w:fill="FFFFFF"/>
        </w:rPr>
        <w:t>в</w:t>
      </w:r>
      <w:r w:rsidRPr="001B5C5C">
        <w:rPr>
          <w:color w:val="333333"/>
          <w:shd w:val="clear" w:color="auto" w:fill="FFFFFF"/>
          <w:lang w:val="en-US"/>
        </w:rPr>
        <w:t xml:space="preserve"> – </w:t>
      </w:r>
      <w:r w:rsidR="001B5C5C" w:rsidRPr="001B5C5C">
        <w:rPr>
          <w:color w:val="333333"/>
          <w:shd w:val="clear" w:color="auto" w:fill="FFFFFF"/>
          <w:lang w:val="en-US"/>
        </w:rPr>
        <w:t xml:space="preserve">a tumor of any size with invasion of the </w:t>
      </w:r>
      <w:proofErr w:type="spellStart"/>
      <w:r w:rsidR="001B5C5C" w:rsidRPr="001B5C5C">
        <w:rPr>
          <w:color w:val="333333"/>
          <w:shd w:val="clear" w:color="auto" w:fill="FFFFFF"/>
          <w:lang w:val="en-US"/>
        </w:rPr>
        <w:t>sterno</w:t>
      </w:r>
      <w:proofErr w:type="spellEnd"/>
      <w:r w:rsidR="001B5C5C" w:rsidRPr="001B5C5C">
        <w:rPr>
          <w:color w:val="333333"/>
          <w:shd w:val="clear" w:color="auto" w:fill="FFFFFF"/>
          <w:lang w:val="en-US"/>
        </w:rPr>
        <w:t xml:space="preserve">-thyroid, </w:t>
      </w:r>
      <w:proofErr w:type="spellStart"/>
      <w:r w:rsidR="001B5C5C" w:rsidRPr="001B5C5C">
        <w:rPr>
          <w:color w:val="333333"/>
          <w:shd w:val="clear" w:color="auto" w:fill="FFFFFF"/>
          <w:lang w:val="en-US"/>
        </w:rPr>
        <w:t>sternohyoid</w:t>
      </w:r>
      <w:proofErr w:type="spellEnd"/>
      <w:r w:rsidR="001B5C5C" w:rsidRPr="001B5C5C">
        <w:rPr>
          <w:color w:val="333333"/>
          <w:shd w:val="clear" w:color="auto" w:fill="FFFFFF"/>
          <w:lang w:val="en-US"/>
        </w:rPr>
        <w:t>, or scapular-</w:t>
      </w:r>
      <w:proofErr w:type="spellStart"/>
      <w:r w:rsidR="001B5C5C" w:rsidRPr="001B5C5C">
        <w:rPr>
          <w:color w:val="333333"/>
          <w:shd w:val="clear" w:color="auto" w:fill="FFFFFF"/>
          <w:lang w:val="en-US"/>
        </w:rPr>
        <w:t>subclavian</w:t>
      </w:r>
      <w:proofErr w:type="spellEnd"/>
      <w:r w:rsidR="001B5C5C" w:rsidRPr="001B5C5C">
        <w:rPr>
          <w:color w:val="333333"/>
          <w:shd w:val="clear" w:color="auto" w:fill="FFFFFF"/>
          <w:lang w:val="en-US"/>
        </w:rPr>
        <w:t xml:space="preserve"> muscles</w:t>
      </w:r>
    </w:p>
    <w:p w:rsidR="009F61DC" w:rsidRPr="001B5C5C" w:rsidRDefault="007D562E" w:rsidP="009B5F5F">
      <w:pPr>
        <w:spacing w:line="360" w:lineRule="auto"/>
        <w:ind w:firstLine="709"/>
        <w:rPr>
          <w:color w:val="333333"/>
          <w:shd w:val="clear" w:color="auto" w:fill="FFFFFF"/>
          <w:lang w:val="en-US"/>
        </w:rPr>
      </w:pPr>
      <w:r w:rsidRPr="00084FF8">
        <w:rPr>
          <w:color w:val="333333"/>
          <w:shd w:val="clear" w:color="auto" w:fill="FFFFFF"/>
        </w:rPr>
        <w:t>Т</w:t>
      </w:r>
      <w:r w:rsidRPr="00084FF8">
        <w:rPr>
          <w:color w:val="333333"/>
          <w:shd w:val="clear" w:color="auto" w:fill="FFFFFF"/>
          <w:lang w:val="en-US"/>
        </w:rPr>
        <w:t>4</w:t>
      </w:r>
      <w:r w:rsidRPr="00084FF8">
        <w:rPr>
          <w:color w:val="333333"/>
          <w:shd w:val="clear" w:color="auto" w:fill="FFFFFF"/>
        </w:rPr>
        <w:t>а</w:t>
      </w:r>
      <w:r w:rsidRPr="00084FF8">
        <w:rPr>
          <w:color w:val="333333"/>
          <w:shd w:val="clear" w:color="auto" w:fill="FFFFFF"/>
          <w:lang w:val="en-US"/>
        </w:rPr>
        <w:t xml:space="preserve"> </w:t>
      </w:r>
      <w:r w:rsidRPr="001B5C5C">
        <w:rPr>
          <w:color w:val="333333"/>
          <w:shd w:val="clear" w:color="auto" w:fill="FFFFFF"/>
          <w:lang w:val="en-US"/>
        </w:rPr>
        <w:t xml:space="preserve">– </w:t>
      </w:r>
      <w:r w:rsidR="001B5C5C" w:rsidRPr="001B5C5C">
        <w:rPr>
          <w:color w:val="333333"/>
          <w:shd w:val="clear" w:color="auto" w:fill="FFFFFF"/>
          <w:lang w:val="en-US"/>
        </w:rPr>
        <w:t>moderate invasion: a tumor of any size that extends beyond the thyroid capsule and invades the soft tissue up to the subcutaneous tissue, the larynx, trachea, esophagus, and recurrent laryngeal nerve</w:t>
      </w:r>
    </w:p>
    <w:p w:rsidR="007D562E" w:rsidRPr="001B5C5C" w:rsidRDefault="007D562E" w:rsidP="009B5F5F">
      <w:pPr>
        <w:spacing w:line="360" w:lineRule="auto"/>
        <w:ind w:firstLine="709"/>
        <w:rPr>
          <w:color w:val="333333"/>
          <w:shd w:val="clear" w:color="auto" w:fill="FFFFFF"/>
          <w:lang w:val="en-US"/>
        </w:rPr>
      </w:pPr>
      <w:r w:rsidRPr="00084FF8">
        <w:rPr>
          <w:color w:val="333333"/>
          <w:shd w:val="clear" w:color="auto" w:fill="FFFFFF"/>
        </w:rPr>
        <w:t>Т</w:t>
      </w:r>
      <w:r w:rsidRPr="00084FF8">
        <w:rPr>
          <w:color w:val="333333"/>
          <w:shd w:val="clear" w:color="auto" w:fill="FFFFFF"/>
          <w:lang w:val="en-US"/>
        </w:rPr>
        <w:t>4</w:t>
      </w:r>
      <w:r w:rsidRPr="00084FF8">
        <w:rPr>
          <w:color w:val="333333"/>
          <w:shd w:val="clear" w:color="auto" w:fill="FFFFFF"/>
        </w:rPr>
        <w:t>в</w:t>
      </w:r>
      <w:r w:rsidRPr="00084FF8">
        <w:rPr>
          <w:color w:val="333333"/>
          <w:shd w:val="clear" w:color="auto" w:fill="FFFFFF"/>
          <w:lang w:val="en-US"/>
        </w:rPr>
        <w:t xml:space="preserve"> </w:t>
      </w:r>
      <w:r w:rsidRPr="001B5C5C">
        <w:rPr>
          <w:color w:val="333333"/>
          <w:shd w:val="clear" w:color="auto" w:fill="FFFFFF"/>
          <w:lang w:val="en-US"/>
        </w:rPr>
        <w:t xml:space="preserve">– </w:t>
      </w:r>
      <w:r w:rsidR="001B5C5C" w:rsidRPr="001B5C5C">
        <w:rPr>
          <w:color w:val="333333"/>
          <w:shd w:val="clear" w:color="auto" w:fill="FFFFFF"/>
          <w:lang w:val="en-US"/>
        </w:rPr>
        <w:t xml:space="preserve">wide invasion: the tumor grows into the </w:t>
      </w:r>
      <w:proofErr w:type="spellStart"/>
      <w:r w:rsidR="001B5C5C" w:rsidRPr="001B5C5C">
        <w:rPr>
          <w:color w:val="333333"/>
          <w:shd w:val="clear" w:color="auto" w:fill="FFFFFF"/>
          <w:lang w:val="en-US"/>
        </w:rPr>
        <w:t>prevertebral</w:t>
      </w:r>
      <w:proofErr w:type="spellEnd"/>
      <w:r w:rsidR="001B5C5C" w:rsidRPr="001B5C5C">
        <w:rPr>
          <w:color w:val="333333"/>
          <w:shd w:val="clear" w:color="auto" w:fill="FFFFFF"/>
          <w:lang w:val="en-US"/>
        </w:rPr>
        <w:t xml:space="preserve"> capsule. Carotid artery or </w:t>
      </w:r>
      <w:proofErr w:type="spellStart"/>
      <w:r w:rsidR="001B5C5C" w:rsidRPr="001B5C5C">
        <w:rPr>
          <w:color w:val="333333"/>
          <w:shd w:val="clear" w:color="auto" w:fill="FFFFFF"/>
          <w:lang w:val="en-US"/>
        </w:rPr>
        <w:t>mediastinal</w:t>
      </w:r>
      <w:proofErr w:type="spellEnd"/>
      <w:r w:rsidR="001B5C5C" w:rsidRPr="001B5C5C">
        <w:rPr>
          <w:color w:val="333333"/>
          <w:shd w:val="clear" w:color="auto" w:fill="FFFFFF"/>
          <w:lang w:val="en-US"/>
        </w:rPr>
        <w:t xml:space="preserve"> vessels</w:t>
      </w:r>
    </w:p>
    <w:p w:rsidR="007D562E" w:rsidRPr="00084FF8" w:rsidRDefault="001B5C5C" w:rsidP="009B5F5F">
      <w:pPr>
        <w:spacing w:line="360" w:lineRule="auto"/>
        <w:ind w:firstLine="709"/>
        <w:rPr>
          <w:color w:val="333333"/>
          <w:shd w:val="clear" w:color="auto" w:fill="FFFFFF"/>
          <w:lang w:val="en-US"/>
        </w:rPr>
      </w:pPr>
      <w:r w:rsidRPr="00084FF8">
        <w:rPr>
          <w:color w:val="333333"/>
          <w:shd w:val="clear" w:color="auto" w:fill="FFFFFF"/>
          <w:lang w:val="en-US"/>
        </w:rPr>
        <w:t>Index</w:t>
      </w:r>
      <w:r w:rsidR="007D562E" w:rsidRPr="00084FF8">
        <w:rPr>
          <w:color w:val="333333"/>
          <w:shd w:val="clear" w:color="auto" w:fill="FFFFFF"/>
          <w:lang w:val="en-US"/>
        </w:rPr>
        <w:t xml:space="preserve"> N: </w:t>
      </w:r>
    </w:p>
    <w:p w:rsidR="007D562E" w:rsidRPr="001B5C5C" w:rsidRDefault="007D562E" w:rsidP="009B5F5F">
      <w:pPr>
        <w:spacing w:line="360" w:lineRule="auto"/>
        <w:ind w:firstLine="709"/>
        <w:rPr>
          <w:color w:val="333333"/>
          <w:shd w:val="clear" w:color="auto" w:fill="FFFFFF"/>
          <w:lang w:val="en-US"/>
        </w:rPr>
      </w:pPr>
      <w:r w:rsidRPr="00084FF8">
        <w:rPr>
          <w:color w:val="333333"/>
          <w:shd w:val="clear" w:color="auto" w:fill="FFFFFF"/>
          <w:lang w:val="en-US"/>
        </w:rPr>
        <w:t>N</w:t>
      </w:r>
      <w:r w:rsidRPr="00084FF8">
        <w:rPr>
          <w:color w:val="333333"/>
          <w:shd w:val="clear" w:color="auto" w:fill="FFFFFF"/>
        </w:rPr>
        <w:t>х</w:t>
      </w:r>
      <w:r w:rsidRPr="00084FF8">
        <w:rPr>
          <w:color w:val="333333"/>
          <w:shd w:val="clear" w:color="auto" w:fill="FFFFFF"/>
          <w:lang w:val="en-US"/>
        </w:rPr>
        <w:t xml:space="preserve"> </w:t>
      </w:r>
      <w:r w:rsidRPr="001B5C5C">
        <w:rPr>
          <w:color w:val="333333"/>
          <w:shd w:val="clear" w:color="auto" w:fill="FFFFFF"/>
          <w:lang w:val="en-US"/>
        </w:rPr>
        <w:t xml:space="preserve">– </w:t>
      </w:r>
      <w:r w:rsidR="001B5C5C" w:rsidRPr="001B5C5C">
        <w:rPr>
          <w:color w:val="333333"/>
          <w:shd w:val="clear" w:color="auto" w:fill="FFFFFF"/>
          <w:lang w:val="en-US"/>
        </w:rPr>
        <w:t>insufficient data to assess regional lymph nodes</w:t>
      </w:r>
    </w:p>
    <w:p w:rsidR="007D562E" w:rsidRPr="001B5C5C" w:rsidRDefault="007D562E" w:rsidP="009B5F5F">
      <w:pPr>
        <w:spacing w:line="360" w:lineRule="auto"/>
        <w:ind w:firstLine="709"/>
        <w:rPr>
          <w:color w:val="333333"/>
          <w:shd w:val="clear" w:color="auto" w:fill="FFFFFF"/>
          <w:lang w:val="en-US"/>
        </w:rPr>
      </w:pPr>
      <w:r w:rsidRPr="00084FF8">
        <w:rPr>
          <w:color w:val="333333"/>
          <w:shd w:val="clear" w:color="auto" w:fill="FFFFFF"/>
          <w:lang w:val="en-US"/>
        </w:rPr>
        <w:t xml:space="preserve">N0 </w:t>
      </w:r>
      <w:r w:rsidRPr="001B5C5C">
        <w:rPr>
          <w:color w:val="333333"/>
          <w:shd w:val="clear" w:color="auto" w:fill="FFFFFF"/>
          <w:lang w:val="en-US"/>
        </w:rPr>
        <w:t xml:space="preserve">– </w:t>
      </w:r>
      <w:r w:rsidR="001B5C5C" w:rsidRPr="001B5C5C">
        <w:rPr>
          <w:color w:val="333333"/>
          <w:shd w:val="clear" w:color="auto" w:fill="FFFFFF"/>
          <w:lang w:val="en-US"/>
        </w:rPr>
        <w:t>there are no cancer cells in the regional lymph nodes</w:t>
      </w:r>
    </w:p>
    <w:p w:rsidR="007D562E" w:rsidRPr="001B5C5C" w:rsidRDefault="007D562E" w:rsidP="009B5F5F">
      <w:pPr>
        <w:spacing w:line="360" w:lineRule="auto"/>
        <w:ind w:firstLine="709"/>
        <w:rPr>
          <w:color w:val="333333"/>
          <w:shd w:val="clear" w:color="auto" w:fill="FFFFFF"/>
          <w:lang w:val="en-US"/>
        </w:rPr>
      </w:pPr>
      <w:r w:rsidRPr="00084FF8">
        <w:rPr>
          <w:color w:val="333333"/>
          <w:shd w:val="clear" w:color="auto" w:fill="FFFFFF"/>
          <w:lang w:val="en-US"/>
        </w:rPr>
        <w:t>N1</w:t>
      </w:r>
      <w:r w:rsidRPr="001B5C5C">
        <w:rPr>
          <w:color w:val="333333"/>
          <w:shd w:val="clear" w:color="auto" w:fill="FFFFFF"/>
          <w:lang w:val="en-US"/>
        </w:rPr>
        <w:t xml:space="preserve"> – </w:t>
      </w:r>
      <w:r w:rsidR="001B5C5C" w:rsidRPr="001B5C5C">
        <w:rPr>
          <w:color w:val="333333"/>
          <w:shd w:val="clear" w:color="auto" w:fill="FFFFFF"/>
          <w:lang w:val="en-US"/>
        </w:rPr>
        <w:t>there is a lesion of regional lymph nodes with metastases</w:t>
      </w:r>
      <w:r w:rsidRPr="001B5C5C">
        <w:rPr>
          <w:color w:val="333333"/>
          <w:shd w:val="clear" w:color="auto" w:fill="FFFFFF"/>
          <w:lang w:val="en-US"/>
        </w:rPr>
        <w:t xml:space="preserve">. </w:t>
      </w:r>
    </w:p>
    <w:p w:rsidR="001B5C5C" w:rsidRDefault="001B5C5C" w:rsidP="009B5F5F">
      <w:pPr>
        <w:spacing w:line="360" w:lineRule="auto"/>
        <w:ind w:firstLine="709"/>
        <w:rPr>
          <w:color w:val="333333"/>
          <w:shd w:val="clear" w:color="auto" w:fill="FFFFFF"/>
          <w:lang w:val="en-US"/>
        </w:rPr>
      </w:pPr>
      <w:proofErr w:type="spellStart"/>
      <w:proofErr w:type="gramStart"/>
      <w:r w:rsidRPr="001B5C5C">
        <w:rPr>
          <w:color w:val="333333"/>
          <w:shd w:val="clear" w:color="auto" w:fill="FFFFFF"/>
          <w:lang w:val="en-US"/>
        </w:rPr>
        <w:t>n</w:t>
      </w:r>
      <w:proofErr w:type="spellEnd"/>
      <w:proofErr w:type="gramEnd"/>
      <w:r w:rsidRPr="001B5C5C">
        <w:rPr>
          <w:color w:val="333333"/>
          <w:shd w:val="clear" w:color="auto" w:fill="FFFFFF"/>
          <w:lang w:val="en-US"/>
        </w:rPr>
        <w:t xml:space="preserve"> this case, two subgroups are distinguished, depending on the localization of the affected lymph nodes:</w:t>
      </w:r>
    </w:p>
    <w:p w:rsidR="001B5C5C" w:rsidRDefault="007D562E" w:rsidP="009B5F5F">
      <w:pPr>
        <w:spacing w:line="360" w:lineRule="auto"/>
        <w:ind w:firstLine="709"/>
        <w:rPr>
          <w:color w:val="333333"/>
          <w:shd w:val="clear" w:color="auto" w:fill="FFFFFF"/>
          <w:lang w:val="en-US"/>
        </w:rPr>
      </w:pPr>
      <w:r w:rsidRPr="00084FF8">
        <w:rPr>
          <w:color w:val="333333"/>
          <w:shd w:val="clear" w:color="auto" w:fill="FFFFFF"/>
          <w:lang w:val="en-US"/>
        </w:rPr>
        <w:t>N1</w:t>
      </w:r>
      <w:r w:rsidRPr="00084FF8">
        <w:rPr>
          <w:color w:val="333333"/>
          <w:shd w:val="clear" w:color="auto" w:fill="FFFFFF"/>
        </w:rPr>
        <w:t>а</w:t>
      </w:r>
      <w:r w:rsidRPr="001B5C5C">
        <w:rPr>
          <w:color w:val="333333"/>
          <w:shd w:val="clear" w:color="auto" w:fill="FFFFFF"/>
          <w:lang w:val="en-US"/>
        </w:rPr>
        <w:t xml:space="preserve"> – </w:t>
      </w:r>
      <w:proofErr w:type="spellStart"/>
      <w:r w:rsidR="001B5C5C" w:rsidRPr="001B5C5C">
        <w:rPr>
          <w:color w:val="333333"/>
          <w:shd w:val="clear" w:color="auto" w:fill="FFFFFF"/>
          <w:lang w:val="en-US"/>
        </w:rPr>
        <w:t>ymph</w:t>
      </w:r>
      <w:proofErr w:type="spellEnd"/>
      <w:r w:rsidR="001B5C5C" w:rsidRPr="001B5C5C">
        <w:rPr>
          <w:color w:val="333333"/>
          <w:shd w:val="clear" w:color="auto" w:fill="FFFFFF"/>
          <w:lang w:val="en-US"/>
        </w:rPr>
        <w:t xml:space="preserve"> nodes of group VI are affected (</w:t>
      </w:r>
      <w:proofErr w:type="spellStart"/>
      <w:r w:rsidR="001B5C5C" w:rsidRPr="001B5C5C">
        <w:rPr>
          <w:color w:val="333333"/>
          <w:shd w:val="clear" w:color="auto" w:fill="FFFFFF"/>
          <w:lang w:val="en-US"/>
        </w:rPr>
        <w:t>paratracheal</w:t>
      </w:r>
      <w:proofErr w:type="spellEnd"/>
      <w:r w:rsidR="001B5C5C" w:rsidRPr="001B5C5C">
        <w:rPr>
          <w:color w:val="333333"/>
          <w:shd w:val="clear" w:color="auto" w:fill="FFFFFF"/>
          <w:lang w:val="en-US"/>
        </w:rPr>
        <w:t xml:space="preserve">, </w:t>
      </w:r>
      <w:proofErr w:type="spellStart"/>
      <w:r w:rsidR="001B5C5C" w:rsidRPr="001B5C5C">
        <w:rPr>
          <w:color w:val="333333"/>
          <w:shd w:val="clear" w:color="auto" w:fill="FFFFFF"/>
          <w:lang w:val="en-US"/>
        </w:rPr>
        <w:t>pretracheal</w:t>
      </w:r>
      <w:proofErr w:type="spellEnd"/>
      <w:r w:rsidR="001B5C5C" w:rsidRPr="001B5C5C">
        <w:rPr>
          <w:color w:val="333333"/>
          <w:shd w:val="clear" w:color="auto" w:fill="FFFFFF"/>
          <w:lang w:val="en-US"/>
        </w:rPr>
        <w:t>, pre-laryngeal (</w:t>
      </w:r>
      <w:proofErr w:type="spellStart"/>
      <w:r w:rsidR="001B5C5C" w:rsidRPr="001B5C5C">
        <w:rPr>
          <w:color w:val="333333"/>
          <w:shd w:val="clear" w:color="auto" w:fill="FFFFFF"/>
          <w:lang w:val="en-US"/>
        </w:rPr>
        <w:t>Delfiana</w:t>
      </w:r>
      <w:proofErr w:type="spellEnd"/>
      <w:r w:rsidR="001B5C5C" w:rsidRPr="001B5C5C">
        <w:rPr>
          <w:color w:val="333333"/>
          <w:shd w:val="clear" w:color="auto" w:fill="FFFFFF"/>
          <w:lang w:val="en-US"/>
        </w:rPr>
        <w:t>)) - that is, directly adjacent to the thyroid gland;</w:t>
      </w:r>
    </w:p>
    <w:p w:rsidR="007D562E" w:rsidRPr="001B5C5C" w:rsidRDefault="007D562E" w:rsidP="009B5F5F">
      <w:pPr>
        <w:spacing w:line="360" w:lineRule="auto"/>
        <w:ind w:firstLine="709"/>
        <w:rPr>
          <w:color w:val="333333"/>
          <w:shd w:val="clear" w:color="auto" w:fill="FFFFFF"/>
          <w:lang w:val="en-US"/>
        </w:rPr>
      </w:pPr>
      <w:r w:rsidRPr="00084FF8">
        <w:rPr>
          <w:color w:val="333333"/>
          <w:shd w:val="clear" w:color="auto" w:fill="FFFFFF"/>
          <w:lang w:val="en-US"/>
        </w:rPr>
        <w:t xml:space="preserve">N1b </w:t>
      </w:r>
      <w:r w:rsidRPr="001B5C5C">
        <w:rPr>
          <w:color w:val="333333"/>
          <w:shd w:val="clear" w:color="auto" w:fill="FFFFFF"/>
          <w:lang w:val="en-US"/>
        </w:rPr>
        <w:t xml:space="preserve">– </w:t>
      </w:r>
      <w:r w:rsidR="001B5C5C" w:rsidRPr="001B5C5C">
        <w:rPr>
          <w:color w:val="333333"/>
          <w:shd w:val="clear" w:color="auto" w:fill="FFFFFF"/>
          <w:lang w:val="en-US"/>
        </w:rPr>
        <w:t>the lymph nodes of the lateral tissue of the neck are affected on one, two or the contralateral side (levels I, II, III, IV, V),</w:t>
      </w:r>
    </w:p>
    <w:p w:rsidR="007D562E" w:rsidRPr="00084FF8" w:rsidRDefault="001B5C5C" w:rsidP="009B5F5F">
      <w:pPr>
        <w:spacing w:line="360" w:lineRule="auto"/>
        <w:ind w:firstLine="709"/>
        <w:rPr>
          <w:color w:val="333333"/>
          <w:shd w:val="clear" w:color="auto" w:fill="FFFFFF"/>
          <w:lang w:val="en-US"/>
        </w:rPr>
      </w:pPr>
      <w:r w:rsidRPr="00084FF8">
        <w:rPr>
          <w:color w:val="333333"/>
          <w:shd w:val="clear" w:color="auto" w:fill="FFFFFF"/>
          <w:lang w:val="en-US"/>
        </w:rPr>
        <w:t>Index</w:t>
      </w:r>
      <w:r w:rsidR="007D562E" w:rsidRPr="00084FF8">
        <w:rPr>
          <w:color w:val="333333"/>
          <w:shd w:val="clear" w:color="auto" w:fill="FFFFFF"/>
          <w:lang w:val="en-US"/>
        </w:rPr>
        <w:t xml:space="preserve"> </w:t>
      </w:r>
      <w:r w:rsidR="007D562E" w:rsidRPr="00084FF8">
        <w:rPr>
          <w:color w:val="333333"/>
          <w:shd w:val="clear" w:color="auto" w:fill="FFFFFF"/>
        </w:rPr>
        <w:t>М</w:t>
      </w:r>
      <w:r w:rsidR="007D562E" w:rsidRPr="00084FF8">
        <w:rPr>
          <w:color w:val="333333"/>
          <w:shd w:val="clear" w:color="auto" w:fill="FFFFFF"/>
          <w:lang w:val="en-US"/>
        </w:rPr>
        <w:t xml:space="preserve">: </w:t>
      </w:r>
    </w:p>
    <w:p w:rsidR="007D562E" w:rsidRPr="001B5C5C" w:rsidRDefault="007D562E" w:rsidP="009B5F5F">
      <w:pPr>
        <w:spacing w:line="360" w:lineRule="auto"/>
        <w:ind w:firstLine="709"/>
        <w:rPr>
          <w:color w:val="333333"/>
          <w:shd w:val="clear" w:color="auto" w:fill="FFFFFF"/>
          <w:lang w:val="en-US"/>
        </w:rPr>
      </w:pPr>
      <w:r w:rsidRPr="00084FF8">
        <w:rPr>
          <w:color w:val="333333"/>
          <w:shd w:val="clear" w:color="auto" w:fill="FFFFFF"/>
          <w:lang w:val="en-US"/>
        </w:rPr>
        <w:t xml:space="preserve">M0 </w:t>
      </w:r>
      <w:r w:rsidRPr="001B5C5C">
        <w:rPr>
          <w:color w:val="333333"/>
          <w:shd w:val="clear" w:color="auto" w:fill="FFFFFF"/>
          <w:lang w:val="en-US"/>
        </w:rPr>
        <w:t xml:space="preserve">– </w:t>
      </w:r>
      <w:r w:rsidR="001B5C5C" w:rsidRPr="001B5C5C">
        <w:rPr>
          <w:color w:val="333333"/>
          <w:shd w:val="clear" w:color="auto" w:fill="FFFFFF"/>
          <w:lang w:val="en-US"/>
        </w:rPr>
        <w:t xml:space="preserve">no distant metastases </w:t>
      </w:r>
      <w:r w:rsidRPr="00084FF8">
        <w:rPr>
          <w:color w:val="333333"/>
          <w:shd w:val="clear" w:color="auto" w:fill="FFFFFF"/>
        </w:rPr>
        <w:t>М</w:t>
      </w:r>
      <w:r w:rsidRPr="00084FF8">
        <w:rPr>
          <w:color w:val="333333"/>
          <w:shd w:val="clear" w:color="auto" w:fill="FFFFFF"/>
          <w:lang w:val="en-US"/>
        </w:rPr>
        <w:t>1</w:t>
      </w:r>
      <w:r w:rsidRPr="001B5C5C">
        <w:rPr>
          <w:color w:val="333333"/>
          <w:shd w:val="clear" w:color="auto" w:fill="FFFFFF"/>
          <w:lang w:val="en-US"/>
        </w:rPr>
        <w:t xml:space="preserve"> –</w:t>
      </w:r>
      <w:r w:rsidR="001B5C5C" w:rsidRPr="001B5C5C">
        <w:rPr>
          <w:lang w:val="en-US"/>
        </w:rPr>
        <w:t xml:space="preserve"> </w:t>
      </w:r>
      <w:r w:rsidR="001B5C5C" w:rsidRPr="001B5C5C">
        <w:rPr>
          <w:color w:val="333333"/>
          <w:shd w:val="clear" w:color="auto" w:fill="FFFFFF"/>
          <w:lang w:val="en-US"/>
        </w:rPr>
        <w:t>distant metastases</w:t>
      </w:r>
    </w:p>
    <w:p w:rsidR="001B5C5C" w:rsidRDefault="001B5C5C" w:rsidP="009B5F5F">
      <w:pPr>
        <w:spacing w:line="360" w:lineRule="auto"/>
        <w:ind w:firstLine="709"/>
        <w:jc w:val="both"/>
        <w:rPr>
          <w:color w:val="333333"/>
          <w:shd w:val="clear" w:color="auto" w:fill="FFFFFF"/>
          <w:lang w:val="en-US"/>
        </w:rPr>
      </w:pPr>
      <w:r w:rsidRPr="001B5C5C">
        <w:rPr>
          <w:color w:val="333333"/>
          <w:shd w:val="clear" w:color="auto" w:fill="FFFFFF"/>
          <w:lang w:val="en-US"/>
        </w:rPr>
        <w:t xml:space="preserve">According to the AJCC system, indicators of T, N, M are combined into 4 four stages of thyroid cancer, denoted by Roman numerals I - IV. There are four stages of thyroid cancer: I, II, III and IV. Stage 1 and stage 2 cancers are at low risk with a good prognosis for recovery. </w:t>
      </w:r>
      <w:proofErr w:type="gramStart"/>
      <w:r w:rsidRPr="001B5C5C">
        <w:rPr>
          <w:color w:val="333333"/>
          <w:shd w:val="clear" w:color="auto" w:fill="FFFFFF"/>
          <w:lang w:val="en-US"/>
        </w:rPr>
        <w:t>The third and fourth stages - to the group of medium and high risk with the worst prognosis of recovery.</w:t>
      </w:r>
      <w:proofErr w:type="gramEnd"/>
    </w:p>
    <w:p w:rsidR="001B5C5C" w:rsidRDefault="001B5C5C" w:rsidP="009B5F5F">
      <w:pPr>
        <w:spacing w:line="360" w:lineRule="auto"/>
        <w:ind w:firstLine="709"/>
        <w:rPr>
          <w:color w:val="333333"/>
          <w:shd w:val="clear" w:color="auto" w:fill="FFFFFF"/>
          <w:lang w:val="en-US"/>
        </w:rPr>
      </w:pPr>
      <w:r w:rsidRPr="001B5C5C">
        <w:rPr>
          <w:color w:val="333333"/>
          <w:shd w:val="clear" w:color="auto" w:fill="FFFFFF"/>
          <w:lang w:val="en-US"/>
        </w:rPr>
        <w:t>For patients with differentiated thyroid cancer (papillary and follicular cancer) under the age of 55, there are only two stages - the first and the second. The difference between the first and second stage is only in the presence of distant metastases of thyroid cancer (to the lungs, bones).</w:t>
      </w:r>
    </w:p>
    <w:p w:rsidR="007D562E" w:rsidRPr="001B5C5C" w:rsidRDefault="001B5C5C" w:rsidP="009B5F5F">
      <w:pPr>
        <w:spacing w:line="360" w:lineRule="auto"/>
        <w:ind w:firstLine="709"/>
        <w:rPr>
          <w:color w:val="333333"/>
          <w:shd w:val="clear" w:color="auto" w:fill="FFFFFF"/>
          <w:lang w:val="en-US"/>
        </w:rPr>
      </w:pPr>
      <w:r w:rsidRPr="001B5C5C">
        <w:rPr>
          <w:color w:val="333333"/>
          <w:shd w:val="clear" w:color="auto" w:fill="FFFFFF"/>
          <w:lang w:val="en-US"/>
        </w:rPr>
        <w:t>For patients over 55 years old, there are third and fourth stages</w:t>
      </w:r>
      <w:r w:rsidR="007D562E" w:rsidRPr="001B5C5C">
        <w:rPr>
          <w:color w:val="333333"/>
          <w:shd w:val="clear" w:color="auto" w:fill="FFFFFF"/>
          <w:lang w:val="en-US"/>
        </w:rPr>
        <w:t xml:space="preserve">. </w:t>
      </w:r>
    </w:p>
    <w:p w:rsidR="001B5C5C" w:rsidRDefault="001B5C5C" w:rsidP="009B5F5F">
      <w:pPr>
        <w:spacing w:line="360" w:lineRule="auto"/>
        <w:ind w:firstLine="709"/>
        <w:rPr>
          <w:color w:val="333333"/>
          <w:shd w:val="clear" w:color="auto" w:fill="FFFFFF"/>
          <w:lang w:val="en-US"/>
        </w:rPr>
      </w:pPr>
      <w:r w:rsidRPr="001B5C5C">
        <w:rPr>
          <w:color w:val="333333"/>
          <w:shd w:val="clear" w:color="auto" w:fill="FFFFFF"/>
          <w:lang w:val="en-US"/>
        </w:rPr>
        <w:t>Patients under 55:</w:t>
      </w:r>
    </w:p>
    <w:p w:rsidR="001B5C5C" w:rsidRDefault="001B5C5C" w:rsidP="009B5F5F">
      <w:pPr>
        <w:spacing w:line="360" w:lineRule="auto"/>
        <w:ind w:firstLine="709"/>
        <w:rPr>
          <w:color w:val="333333"/>
          <w:shd w:val="clear" w:color="auto" w:fill="FFFFFF"/>
          <w:lang w:val="en-US"/>
        </w:rPr>
      </w:pPr>
      <w:r w:rsidRPr="001B5C5C">
        <w:rPr>
          <w:color w:val="333333"/>
          <w:shd w:val="clear" w:color="auto" w:fill="FFFFFF"/>
          <w:lang w:val="en-US"/>
        </w:rPr>
        <w:t xml:space="preserve">I </w:t>
      </w:r>
      <w:r>
        <w:rPr>
          <w:color w:val="333333"/>
          <w:shd w:val="clear" w:color="auto" w:fill="FFFFFF"/>
          <w:lang w:val="en-US"/>
        </w:rPr>
        <w:t xml:space="preserve">stage </w:t>
      </w:r>
      <w:r w:rsidRPr="001B5C5C">
        <w:rPr>
          <w:color w:val="333333"/>
          <w:shd w:val="clear" w:color="auto" w:fill="FFFFFF"/>
          <w:lang w:val="en-US"/>
        </w:rPr>
        <w:t>- a tumor of any value of T and N, no distant metastases - M0.</w:t>
      </w:r>
    </w:p>
    <w:p w:rsidR="001B5C5C" w:rsidRDefault="007D562E" w:rsidP="009B5F5F">
      <w:pPr>
        <w:spacing w:line="360" w:lineRule="auto"/>
        <w:ind w:firstLine="709"/>
        <w:rPr>
          <w:color w:val="333333"/>
          <w:shd w:val="clear" w:color="auto" w:fill="FFFFFF"/>
          <w:lang w:val="en-US"/>
        </w:rPr>
      </w:pPr>
      <w:r w:rsidRPr="001B5C5C">
        <w:rPr>
          <w:color w:val="333333"/>
          <w:shd w:val="clear" w:color="auto" w:fill="FFFFFF"/>
          <w:lang w:val="en-US"/>
        </w:rPr>
        <w:t xml:space="preserve">II </w:t>
      </w:r>
      <w:r w:rsidR="001B5C5C">
        <w:rPr>
          <w:color w:val="333333"/>
          <w:shd w:val="clear" w:color="auto" w:fill="FFFFFF"/>
          <w:lang w:val="en-US"/>
        </w:rPr>
        <w:t>stage</w:t>
      </w:r>
      <w:r w:rsidRPr="001B5C5C">
        <w:rPr>
          <w:color w:val="333333"/>
          <w:shd w:val="clear" w:color="auto" w:fill="FFFFFF"/>
          <w:lang w:val="en-US"/>
        </w:rPr>
        <w:t xml:space="preserve"> — </w:t>
      </w:r>
      <w:r w:rsidR="001B5C5C" w:rsidRPr="001B5C5C">
        <w:rPr>
          <w:color w:val="333333"/>
          <w:shd w:val="clear" w:color="auto" w:fill="FFFFFF"/>
          <w:lang w:val="en-US"/>
        </w:rPr>
        <w:t>tumor of any value of T and N, there are distant metastases - M1.</w:t>
      </w:r>
    </w:p>
    <w:p w:rsidR="004951C0" w:rsidRDefault="004951C0" w:rsidP="009B5F5F">
      <w:pPr>
        <w:spacing w:line="360" w:lineRule="auto"/>
        <w:ind w:firstLine="709"/>
        <w:rPr>
          <w:color w:val="333333"/>
          <w:shd w:val="clear" w:color="auto" w:fill="FFFFFF"/>
          <w:lang w:val="en-US"/>
        </w:rPr>
      </w:pPr>
      <w:r w:rsidRPr="004951C0">
        <w:rPr>
          <w:color w:val="333333"/>
          <w:shd w:val="clear" w:color="auto" w:fill="FFFFFF"/>
          <w:lang w:val="en-US"/>
        </w:rPr>
        <w:t>Patients 55 years and older:</w:t>
      </w:r>
    </w:p>
    <w:p w:rsidR="007D562E" w:rsidRPr="004951C0" w:rsidRDefault="007D562E" w:rsidP="009B5F5F">
      <w:pPr>
        <w:spacing w:line="360" w:lineRule="auto"/>
        <w:ind w:firstLine="709"/>
        <w:rPr>
          <w:color w:val="333333"/>
          <w:shd w:val="clear" w:color="auto" w:fill="FFFFFF"/>
          <w:lang w:val="en-US"/>
        </w:rPr>
      </w:pPr>
      <w:r w:rsidRPr="004951C0">
        <w:rPr>
          <w:color w:val="333333"/>
          <w:shd w:val="clear" w:color="auto" w:fill="FFFFFF"/>
          <w:lang w:val="en-US"/>
        </w:rPr>
        <w:lastRenderedPageBreak/>
        <w:t xml:space="preserve">I </w:t>
      </w:r>
      <w:r w:rsidR="004951C0">
        <w:rPr>
          <w:color w:val="333333"/>
          <w:shd w:val="clear" w:color="auto" w:fill="FFFFFF"/>
          <w:lang w:val="en-US"/>
        </w:rPr>
        <w:t>stage</w:t>
      </w:r>
      <w:r w:rsidRPr="004951C0">
        <w:rPr>
          <w:color w:val="333333"/>
          <w:shd w:val="clear" w:color="auto" w:fill="FFFFFF"/>
          <w:lang w:val="en-US"/>
        </w:rPr>
        <w:t xml:space="preserve"> – </w:t>
      </w:r>
      <w:r w:rsidRPr="00B836ED">
        <w:rPr>
          <w:color w:val="333333"/>
          <w:shd w:val="clear" w:color="auto" w:fill="FFFFFF"/>
        </w:rPr>
        <w:t>Т</w:t>
      </w:r>
      <w:r w:rsidRPr="004951C0">
        <w:rPr>
          <w:color w:val="333333"/>
          <w:shd w:val="clear" w:color="auto" w:fill="FFFFFF"/>
          <w:lang w:val="en-US"/>
        </w:rPr>
        <w:t>1</w:t>
      </w:r>
      <w:r w:rsidRPr="00B836ED">
        <w:rPr>
          <w:color w:val="333333"/>
          <w:shd w:val="clear" w:color="auto" w:fill="FFFFFF"/>
        </w:rPr>
        <w:t>Т</w:t>
      </w:r>
      <w:r w:rsidRPr="004951C0">
        <w:rPr>
          <w:color w:val="333333"/>
          <w:shd w:val="clear" w:color="auto" w:fill="FFFFFF"/>
          <w:lang w:val="en-US"/>
        </w:rPr>
        <w:t xml:space="preserve">2N0M0 </w:t>
      </w:r>
    </w:p>
    <w:p w:rsidR="007D562E" w:rsidRPr="004951C0" w:rsidRDefault="007D562E" w:rsidP="009B5F5F">
      <w:pPr>
        <w:spacing w:line="360" w:lineRule="auto"/>
        <w:ind w:firstLine="709"/>
        <w:rPr>
          <w:color w:val="333333"/>
          <w:shd w:val="clear" w:color="auto" w:fill="FFFFFF"/>
          <w:lang w:val="en-US"/>
        </w:rPr>
      </w:pPr>
      <w:r w:rsidRPr="004951C0">
        <w:rPr>
          <w:color w:val="333333"/>
          <w:shd w:val="clear" w:color="auto" w:fill="FFFFFF"/>
          <w:lang w:val="en-US"/>
        </w:rPr>
        <w:t xml:space="preserve">II </w:t>
      </w:r>
      <w:r w:rsidR="004951C0">
        <w:rPr>
          <w:color w:val="333333"/>
          <w:shd w:val="clear" w:color="auto" w:fill="FFFFFF"/>
          <w:lang w:val="en-US"/>
        </w:rPr>
        <w:t>stage</w:t>
      </w:r>
      <w:r w:rsidRPr="004951C0">
        <w:rPr>
          <w:color w:val="333333"/>
          <w:shd w:val="clear" w:color="auto" w:fill="FFFFFF"/>
          <w:lang w:val="en-US"/>
        </w:rPr>
        <w:t xml:space="preserve"> – </w:t>
      </w:r>
      <w:r w:rsidRPr="00B836ED">
        <w:rPr>
          <w:color w:val="333333"/>
          <w:shd w:val="clear" w:color="auto" w:fill="FFFFFF"/>
        </w:rPr>
        <w:t>Т</w:t>
      </w:r>
      <w:r w:rsidRPr="004951C0">
        <w:rPr>
          <w:color w:val="333333"/>
          <w:shd w:val="clear" w:color="auto" w:fill="FFFFFF"/>
          <w:lang w:val="en-US"/>
        </w:rPr>
        <w:t>3N0</w:t>
      </w:r>
      <w:r w:rsidRPr="00B836ED">
        <w:rPr>
          <w:color w:val="333333"/>
          <w:shd w:val="clear" w:color="auto" w:fill="FFFFFF"/>
        </w:rPr>
        <w:t>М</w:t>
      </w:r>
      <w:r w:rsidRPr="004951C0">
        <w:rPr>
          <w:color w:val="333333"/>
          <w:shd w:val="clear" w:color="auto" w:fill="FFFFFF"/>
          <w:lang w:val="en-US"/>
        </w:rPr>
        <w:t xml:space="preserve">0, </w:t>
      </w:r>
      <w:r w:rsidRPr="00B836ED">
        <w:rPr>
          <w:color w:val="333333"/>
          <w:shd w:val="clear" w:color="auto" w:fill="FFFFFF"/>
        </w:rPr>
        <w:t>Т</w:t>
      </w:r>
      <w:r w:rsidRPr="004951C0">
        <w:rPr>
          <w:color w:val="333333"/>
          <w:shd w:val="clear" w:color="auto" w:fill="FFFFFF"/>
          <w:lang w:val="en-US"/>
        </w:rPr>
        <w:t>1</w:t>
      </w:r>
      <w:proofErr w:type="gramStart"/>
      <w:r w:rsidRPr="004951C0">
        <w:rPr>
          <w:color w:val="333333"/>
          <w:shd w:val="clear" w:color="auto" w:fill="FFFFFF"/>
          <w:lang w:val="en-US"/>
        </w:rPr>
        <w:t>,</w:t>
      </w:r>
      <w:r w:rsidRPr="00B836ED">
        <w:rPr>
          <w:color w:val="333333"/>
          <w:shd w:val="clear" w:color="auto" w:fill="FFFFFF"/>
        </w:rPr>
        <w:t>Т</w:t>
      </w:r>
      <w:r w:rsidRPr="004951C0">
        <w:rPr>
          <w:color w:val="333333"/>
          <w:shd w:val="clear" w:color="auto" w:fill="FFFFFF"/>
          <w:lang w:val="en-US"/>
        </w:rPr>
        <w:t>2,</w:t>
      </w:r>
      <w:r w:rsidRPr="00B836ED">
        <w:rPr>
          <w:color w:val="333333"/>
          <w:shd w:val="clear" w:color="auto" w:fill="FFFFFF"/>
        </w:rPr>
        <w:t>Т</w:t>
      </w:r>
      <w:r w:rsidRPr="004951C0">
        <w:rPr>
          <w:color w:val="333333"/>
          <w:shd w:val="clear" w:color="auto" w:fill="FFFFFF"/>
          <w:lang w:val="en-US"/>
        </w:rPr>
        <w:t>3</w:t>
      </w:r>
      <w:proofErr w:type="gramEnd"/>
      <w:r w:rsidRPr="004951C0">
        <w:rPr>
          <w:color w:val="333333"/>
          <w:shd w:val="clear" w:color="auto" w:fill="FFFFFF"/>
          <w:lang w:val="en-US"/>
        </w:rPr>
        <w:t xml:space="preserve"> N1</w:t>
      </w:r>
      <w:r w:rsidRPr="00B836ED">
        <w:rPr>
          <w:color w:val="333333"/>
          <w:shd w:val="clear" w:color="auto" w:fill="FFFFFF"/>
        </w:rPr>
        <w:t>М</w:t>
      </w:r>
      <w:r w:rsidRPr="004951C0">
        <w:rPr>
          <w:color w:val="333333"/>
          <w:shd w:val="clear" w:color="auto" w:fill="FFFFFF"/>
          <w:lang w:val="en-US"/>
        </w:rPr>
        <w:t xml:space="preserve">0 </w:t>
      </w:r>
    </w:p>
    <w:p w:rsidR="007D562E" w:rsidRPr="00B836ED" w:rsidRDefault="007D562E" w:rsidP="009B5F5F">
      <w:pPr>
        <w:spacing w:line="360" w:lineRule="auto"/>
        <w:ind w:firstLine="709"/>
        <w:rPr>
          <w:color w:val="333333"/>
          <w:shd w:val="clear" w:color="auto" w:fill="FFFFFF"/>
        </w:rPr>
      </w:pPr>
      <w:r w:rsidRPr="00B836ED">
        <w:rPr>
          <w:color w:val="333333"/>
          <w:shd w:val="clear" w:color="auto" w:fill="FFFFFF"/>
        </w:rPr>
        <w:t xml:space="preserve">III </w:t>
      </w:r>
      <w:r w:rsidR="004951C0">
        <w:rPr>
          <w:color w:val="333333"/>
          <w:shd w:val="clear" w:color="auto" w:fill="FFFFFF"/>
          <w:lang w:val="en-US"/>
        </w:rPr>
        <w:t>stage</w:t>
      </w:r>
      <w:r w:rsidRPr="00B836ED">
        <w:rPr>
          <w:color w:val="333333"/>
          <w:shd w:val="clear" w:color="auto" w:fill="FFFFFF"/>
        </w:rPr>
        <w:t xml:space="preserve"> —Т4а любая N М</w:t>
      </w:r>
      <w:proofErr w:type="gramStart"/>
      <w:r w:rsidRPr="00B836ED">
        <w:rPr>
          <w:color w:val="333333"/>
          <w:shd w:val="clear" w:color="auto" w:fill="FFFFFF"/>
        </w:rPr>
        <w:t>0</w:t>
      </w:r>
      <w:proofErr w:type="gramEnd"/>
      <w:r w:rsidRPr="00B836ED">
        <w:rPr>
          <w:color w:val="333333"/>
          <w:shd w:val="clear" w:color="auto" w:fill="FFFFFF"/>
        </w:rPr>
        <w:t xml:space="preserve"> </w:t>
      </w:r>
    </w:p>
    <w:p w:rsidR="007D562E" w:rsidRPr="004951C0" w:rsidRDefault="007D562E" w:rsidP="009B5F5F">
      <w:pPr>
        <w:spacing w:line="360" w:lineRule="auto"/>
        <w:ind w:firstLine="709"/>
        <w:rPr>
          <w:color w:val="333333"/>
          <w:shd w:val="clear" w:color="auto" w:fill="FFFFFF"/>
          <w:lang w:val="en-US"/>
        </w:rPr>
      </w:pPr>
      <w:r w:rsidRPr="004951C0">
        <w:rPr>
          <w:color w:val="333333"/>
          <w:shd w:val="clear" w:color="auto" w:fill="FFFFFF"/>
          <w:lang w:val="en-US"/>
        </w:rPr>
        <w:t xml:space="preserve">IV </w:t>
      </w:r>
      <w:r w:rsidRPr="00B836ED">
        <w:rPr>
          <w:color w:val="333333"/>
          <w:shd w:val="clear" w:color="auto" w:fill="FFFFFF"/>
        </w:rPr>
        <w:t>А</w:t>
      </w:r>
      <w:r w:rsidRPr="004951C0">
        <w:rPr>
          <w:color w:val="333333"/>
          <w:shd w:val="clear" w:color="auto" w:fill="FFFFFF"/>
          <w:lang w:val="en-US"/>
        </w:rPr>
        <w:t xml:space="preserve"> </w:t>
      </w:r>
      <w:r w:rsidR="004951C0">
        <w:rPr>
          <w:color w:val="333333"/>
          <w:shd w:val="clear" w:color="auto" w:fill="FFFFFF"/>
          <w:lang w:val="en-US"/>
        </w:rPr>
        <w:t>stage</w:t>
      </w:r>
      <w:r w:rsidRPr="004951C0">
        <w:rPr>
          <w:color w:val="333333"/>
          <w:shd w:val="clear" w:color="auto" w:fill="FFFFFF"/>
          <w:lang w:val="en-US"/>
        </w:rPr>
        <w:t xml:space="preserve"> — </w:t>
      </w:r>
      <w:r w:rsidRPr="00B836ED">
        <w:rPr>
          <w:color w:val="333333"/>
          <w:shd w:val="clear" w:color="auto" w:fill="FFFFFF"/>
        </w:rPr>
        <w:t>Т</w:t>
      </w:r>
      <w:r w:rsidRPr="004951C0">
        <w:rPr>
          <w:color w:val="333333"/>
          <w:shd w:val="clear" w:color="auto" w:fill="FFFFFF"/>
          <w:lang w:val="en-US"/>
        </w:rPr>
        <w:t>4</w:t>
      </w:r>
      <w:r w:rsidRPr="00B836ED">
        <w:rPr>
          <w:color w:val="333333"/>
          <w:shd w:val="clear" w:color="auto" w:fill="FFFFFF"/>
        </w:rPr>
        <w:t>в</w:t>
      </w:r>
      <w:r w:rsidRPr="004951C0">
        <w:rPr>
          <w:color w:val="333333"/>
          <w:shd w:val="clear" w:color="auto" w:fill="FFFFFF"/>
          <w:lang w:val="en-US"/>
        </w:rPr>
        <w:t xml:space="preserve"> </w:t>
      </w:r>
      <w:r w:rsidR="004951C0">
        <w:rPr>
          <w:color w:val="333333"/>
          <w:shd w:val="clear" w:color="auto" w:fill="FFFFFF"/>
          <w:lang w:val="en-US"/>
        </w:rPr>
        <w:t>any</w:t>
      </w:r>
      <w:r w:rsidRPr="004951C0">
        <w:rPr>
          <w:color w:val="333333"/>
          <w:shd w:val="clear" w:color="auto" w:fill="FFFFFF"/>
          <w:lang w:val="en-US"/>
        </w:rPr>
        <w:t xml:space="preserve"> N, </w:t>
      </w:r>
      <w:r w:rsidRPr="00B836ED">
        <w:rPr>
          <w:color w:val="333333"/>
          <w:shd w:val="clear" w:color="auto" w:fill="FFFFFF"/>
        </w:rPr>
        <w:t>М</w:t>
      </w:r>
      <w:r w:rsidRPr="004951C0">
        <w:rPr>
          <w:color w:val="333333"/>
          <w:shd w:val="clear" w:color="auto" w:fill="FFFFFF"/>
          <w:lang w:val="en-US"/>
        </w:rPr>
        <w:t xml:space="preserve">0 </w:t>
      </w:r>
    </w:p>
    <w:p w:rsidR="007D562E" w:rsidRPr="00E96F1C" w:rsidRDefault="007D562E" w:rsidP="00E96F1C">
      <w:pPr>
        <w:spacing w:line="360" w:lineRule="auto"/>
        <w:ind w:firstLine="709"/>
        <w:rPr>
          <w:color w:val="333333"/>
          <w:shd w:val="clear" w:color="auto" w:fill="FFFFFF"/>
          <w:lang w:val="en-US"/>
        </w:rPr>
      </w:pPr>
      <w:r w:rsidRPr="004951C0">
        <w:rPr>
          <w:color w:val="333333"/>
          <w:shd w:val="clear" w:color="auto" w:fill="FFFFFF"/>
          <w:lang w:val="en-US"/>
        </w:rPr>
        <w:t xml:space="preserve">IV </w:t>
      </w:r>
      <w:r w:rsidRPr="00B836ED">
        <w:rPr>
          <w:color w:val="333333"/>
          <w:shd w:val="clear" w:color="auto" w:fill="FFFFFF"/>
        </w:rPr>
        <w:t>В</w:t>
      </w:r>
      <w:r w:rsidRPr="004951C0">
        <w:rPr>
          <w:color w:val="333333"/>
          <w:shd w:val="clear" w:color="auto" w:fill="FFFFFF"/>
          <w:lang w:val="en-US"/>
        </w:rPr>
        <w:t xml:space="preserve"> </w:t>
      </w:r>
      <w:r w:rsidR="004951C0">
        <w:rPr>
          <w:color w:val="333333"/>
          <w:shd w:val="clear" w:color="auto" w:fill="FFFFFF"/>
          <w:lang w:val="en-US"/>
        </w:rPr>
        <w:t>stage</w:t>
      </w:r>
      <w:r w:rsidRPr="004951C0">
        <w:rPr>
          <w:color w:val="333333"/>
          <w:shd w:val="clear" w:color="auto" w:fill="FFFFFF"/>
          <w:lang w:val="en-US"/>
        </w:rPr>
        <w:t xml:space="preserve"> – </w:t>
      </w:r>
      <w:r w:rsidRPr="00B836ED">
        <w:rPr>
          <w:color w:val="333333"/>
          <w:shd w:val="clear" w:color="auto" w:fill="FFFFFF"/>
        </w:rPr>
        <w:t>Т</w:t>
      </w:r>
      <w:r w:rsidRPr="004951C0">
        <w:rPr>
          <w:color w:val="333333"/>
          <w:shd w:val="clear" w:color="auto" w:fill="FFFFFF"/>
          <w:lang w:val="en-US"/>
        </w:rPr>
        <w:t>4</w:t>
      </w:r>
      <w:r w:rsidRPr="00B836ED">
        <w:rPr>
          <w:color w:val="333333"/>
          <w:shd w:val="clear" w:color="auto" w:fill="FFFFFF"/>
        </w:rPr>
        <w:t>в</w:t>
      </w:r>
      <w:r w:rsidRPr="004951C0">
        <w:rPr>
          <w:color w:val="333333"/>
          <w:shd w:val="clear" w:color="auto" w:fill="FFFFFF"/>
          <w:lang w:val="en-US"/>
        </w:rPr>
        <w:t xml:space="preserve">, </w:t>
      </w:r>
      <w:r w:rsidR="004951C0">
        <w:rPr>
          <w:color w:val="333333"/>
          <w:shd w:val="clear" w:color="auto" w:fill="FFFFFF"/>
          <w:lang w:val="en-US"/>
        </w:rPr>
        <w:t>any stage</w:t>
      </w:r>
      <w:r w:rsidRPr="004951C0">
        <w:rPr>
          <w:color w:val="333333"/>
          <w:shd w:val="clear" w:color="auto" w:fill="FFFFFF"/>
          <w:lang w:val="en-US"/>
        </w:rPr>
        <w:t xml:space="preserve"> N, </w:t>
      </w:r>
      <w:r w:rsidRPr="00B836ED">
        <w:rPr>
          <w:color w:val="333333"/>
          <w:shd w:val="clear" w:color="auto" w:fill="FFFFFF"/>
        </w:rPr>
        <w:t>М</w:t>
      </w:r>
      <w:r w:rsidRPr="004951C0">
        <w:rPr>
          <w:color w:val="333333"/>
          <w:shd w:val="clear" w:color="auto" w:fill="FFFFFF"/>
          <w:lang w:val="en-US"/>
        </w:rPr>
        <w:t xml:space="preserve">1 </w:t>
      </w:r>
    </w:p>
    <w:p w:rsidR="007D562E" w:rsidRPr="00084FF8" w:rsidRDefault="00C75AA0" w:rsidP="009B5F5F">
      <w:pPr>
        <w:spacing w:line="360" w:lineRule="auto"/>
        <w:ind w:firstLine="709"/>
        <w:jc w:val="both"/>
        <w:rPr>
          <w:b/>
          <w:lang w:val="en-US"/>
        </w:rPr>
      </w:pPr>
      <w:r>
        <w:rPr>
          <w:b/>
          <w:lang w:val="en-US"/>
        </w:rPr>
        <w:t>1.5</w:t>
      </w:r>
      <w:r w:rsidR="007D562E" w:rsidRPr="00084FF8">
        <w:rPr>
          <w:b/>
          <w:lang w:val="en-US"/>
        </w:rPr>
        <w:t xml:space="preserve"> </w:t>
      </w:r>
      <w:r w:rsidR="004951C0" w:rsidRPr="00084FF8">
        <w:rPr>
          <w:b/>
          <w:lang w:val="en-US"/>
        </w:rPr>
        <w:t>Recurrence risk stratification technique</w:t>
      </w:r>
    </w:p>
    <w:p w:rsidR="007D562E" w:rsidRPr="004951C0" w:rsidRDefault="007D562E" w:rsidP="009B5F5F">
      <w:pPr>
        <w:shd w:val="clear" w:color="auto" w:fill="FFFFFF"/>
        <w:spacing w:line="360" w:lineRule="auto"/>
        <w:ind w:firstLine="709"/>
        <w:jc w:val="both"/>
        <w:textAlignment w:val="baseline"/>
        <w:rPr>
          <w:color w:val="000000" w:themeColor="text1"/>
          <w:bdr w:val="none" w:sz="0" w:space="0" w:color="auto" w:frame="1"/>
          <w:lang w:val="en-US"/>
        </w:rPr>
      </w:pPr>
      <w:r w:rsidRPr="004951C0">
        <w:rPr>
          <w:color w:val="000000" w:themeColor="text1"/>
          <w:lang w:val="en-US"/>
        </w:rPr>
        <w:t xml:space="preserve"> </w:t>
      </w:r>
      <w:r w:rsidR="004951C0" w:rsidRPr="004951C0">
        <w:rPr>
          <w:color w:val="000000" w:themeColor="text1"/>
          <w:lang w:val="en-US"/>
        </w:rPr>
        <w:t>Relapse risk stratification was performed using a calculator, which is a tool for determining the stage of differentiated papillary and follicular thyroid cancer, recommended by the American Association for Thyroid Therapy (ATA) for adult patients with thyroid nodules and differentiated</w:t>
      </w:r>
      <w:r w:rsidR="004951C0">
        <w:rPr>
          <w:color w:val="000000" w:themeColor="text1"/>
          <w:lang w:val="en-US"/>
        </w:rPr>
        <w:t xml:space="preserve"> thyroid cancer from 2015 [23] </w:t>
      </w:r>
      <w:r w:rsidR="004951C0">
        <w:rPr>
          <w:color w:val="000000" w:themeColor="text1"/>
          <w:lang w:val="kk-KZ"/>
        </w:rPr>
        <w:t>«</w:t>
      </w:r>
      <w:r w:rsidR="004951C0" w:rsidRPr="004951C0">
        <w:rPr>
          <w:color w:val="000000" w:themeColor="text1"/>
          <w:lang w:val="en-US"/>
        </w:rPr>
        <w:t>picture 1».</w:t>
      </w:r>
    </w:p>
    <w:p w:rsidR="007D562E" w:rsidRPr="004951C0" w:rsidRDefault="007D562E" w:rsidP="001C37CA">
      <w:pPr>
        <w:shd w:val="clear" w:color="auto" w:fill="FFFFFF"/>
        <w:spacing w:line="360" w:lineRule="auto"/>
        <w:ind w:firstLine="567"/>
        <w:jc w:val="both"/>
        <w:textAlignment w:val="baseline"/>
        <w:rPr>
          <w:color w:val="000000" w:themeColor="text1"/>
          <w:lang w:val="en-US"/>
        </w:rPr>
      </w:pPr>
    </w:p>
    <w:tbl>
      <w:tblPr>
        <w:tblW w:w="9222" w:type="dxa"/>
        <w:tblBorders>
          <w:top w:val="single" w:sz="6" w:space="0" w:color="ECECEC"/>
          <w:left w:val="outset" w:sz="2" w:space="0" w:color="auto"/>
          <w:bottom w:val="outset" w:sz="2" w:space="0" w:color="auto"/>
          <w:right w:val="outset" w:sz="2" w:space="0" w:color="auto"/>
        </w:tblBorders>
        <w:shd w:val="clear" w:color="auto" w:fill="FFFFFF"/>
        <w:tblCellMar>
          <w:left w:w="0" w:type="dxa"/>
          <w:right w:w="0" w:type="dxa"/>
        </w:tblCellMar>
        <w:tblLook w:val="04A0" w:firstRow="1" w:lastRow="0" w:firstColumn="1" w:lastColumn="0" w:noHBand="0" w:noVBand="1"/>
      </w:tblPr>
      <w:tblGrid>
        <w:gridCol w:w="6122"/>
        <w:gridCol w:w="3100"/>
      </w:tblGrid>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4951C0" w:rsidRDefault="004951C0" w:rsidP="001C37CA">
            <w:pPr>
              <w:spacing w:line="405" w:lineRule="atLeast"/>
              <w:rPr>
                <w:rFonts w:ascii="inherit" w:hAnsi="inherit"/>
                <w:sz w:val="20"/>
                <w:szCs w:val="20"/>
                <w:lang w:val="en-US"/>
              </w:rPr>
            </w:pPr>
            <w:r w:rsidRPr="004951C0">
              <w:rPr>
                <w:rFonts w:ascii="inherit" w:hAnsi="inherit"/>
                <w:sz w:val="20"/>
                <w:szCs w:val="20"/>
                <w:bdr w:val="none" w:sz="0" w:space="0" w:color="auto" w:frame="1"/>
                <w:lang w:val="en-US"/>
              </w:rPr>
              <w:t>Age at the time of diagnosis (years)</w:t>
            </w:r>
          </w:p>
        </w:tc>
        <w:tc>
          <w:tcPr>
            <w:tcW w:w="1681"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style="width:1in;height:18.25pt" o:ole="">
                  <v:imagedata r:id="rId11" o:title=""/>
                </v:shape>
                <w:control r:id="rId12" w:name="DefaultOcxName" w:shapeid="_x0000_i1070"/>
              </w:objec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4951C0" w:rsidRDefault="004951C0" w:rsidP="001C37CA">
            <w:pPr>
              <w:spacing w:line="405" w:lineRule="atLeast"/>
              <w:rPr>
                <w:rFonts w:ascii="inherit" w:hAnsi="inherit"/>
                <w:sz w:val="20"/>
                <w:szCs w:val="20"/>
                <w:lang w:val="en-US"/>
              </w:rPr>
            </w:pPr>
            <w:r>
              <w:rPr>
                <w:rFonts w:ascii="inherit" w:hAnsi="inherit"/>
                <w:sz w:val="20"/>
                <w:szCs w:val="20"/>
                <w:bdr w:val="none" w:sz="0" w:space="0" w:color="auto" w:frame="1"/>
                <w:lang w:val="en-US"/>
              </w:rPr>
              <w:t>Sex</w:t>
            </w:r>
          </w:p>
        </w:tc>
        <w:tc>
          <w:tcPr>
            <w:tcW w:w="1681"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225" w:dyaOrig="225">
                <v:shape id="_x0000_i1073" type="#_x0000_t75" style="width:20.1pt;height:17.3pt" o:ole="">
                  <v:imagedata r:id="rId13" o:title=""/>
                </v:shape>
                <w:control r:id="rId14" w:name="DefaultOcxName1" w:shapeid="_x0000_i1073"/>
              </w:object>
            </w:r>
            <w:r>
              <w:rPr>
                <w:rFonts w:ascii="inherit" w:hAnsi="inherit"/>
                <w:sz w:val="20"/>
                <w:szCs w:val="20"/>
                <w:bdr w:val="none" w:sz="0" w:space="0" w:color="auto" w:frame="1"/>
              </w:rPr>
              <w:t> М</w:t>
            </w:r>
            <w:r w:rsidRPr="00074C79">
              <w:rPr>
                <w:rFonts w:ascii="inherit" w:hAnsi="inherit"/>
                <w:sz w:val="20"/>
                <w:szCs w:val="20"/>
                <w:bdr w:val="none" w:sz="0" w:space="0" w:color="auto" w:frame="1"/>
              </w:rPr>
              <w:t>  </w:t>
            </w:r>
            <w:r w:rsidRPr="00074C79">
              <w:rPr>
                <w:rFonts w:ascii="inherit" w:hAnsi="inherit"/>
                <w:sz w:val="20"/>
                <w:szCs w:val="20"/>
                <w:lang w:eastAsia="en-US"/>
              </w:rPr>
              <w:object w:dxaOrig="225" w:dyaOrig="225">
                <v:shape id="_x0000_i1076" type="#_x0000_t75" style="width:20.1pt;height:17.3pt" o:ole="">
                  <v:imagedata r:id="rId15" o:title=""/>
                </v:shape>
                <w:control r:id="rId16" w:name="DefaultOcxName2" w:shapeid="_x0000_i1076"/>
              </w:object>
            </w:r>
            <w:r w:rsidRPr="00074C79">
              <w:rPr>
                <w:rFonts w:ascii="inherit" w:hAnsi="inherit"/>
                <w:sz w:val="20"/>
                <w:szCs w:val="20"/>
                <w:bdr w:val="none" w:sz="0" w:space="0" w:color="auto" w:frame="1"/>
              </w:rPr>
              <w:t> F</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4951C0" w:rsidRDefault="004951C0" w:rsidP="001C37CA">
            <w:pPr>
              <w:spacing w:line="405" w:lineRule="atLeast"/>
              <w:rPr>
                <w:rFonts w:ascii="inherit" w:hAnsi="inherit"/>
                <w:sz w:val="20"/>
                <w:szCs w:val="20"/>
                <w:lang w:val="en-US"/>
              </w:rPr>
            </w:pPr>
            <w:r w:rsidRPr="004951C0">
              <w:rPr>
                <w:rFonts w:ascii="inherit" w:hAnsi="inherit"/>
                <w:sz w:val="20"/>
                <w:szCs w:val="20"/>
                <w:bdr w:val="none" w:sz="0" w:space="0" w:color="auto" w:frame="1"/>
                <w:lang w:val="en-US"/>
              </w:rPr>
              <w:t>Primary tumor size (maximum size - cm)</w:t>
            </w:r>
          </w:p>
        </w:tc>
        <w:tc>
          <w:tcPr>
            <w:tcW w:w="1681"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225" w:dyaOrig="225">
                <v:shape id="_x0000_i1079" type="#_x0000_t75" style="width:1in;height:18.25pt" o:ole="">
                  <v:imagedata r:id="rId11" o:title=""/>
                </v:shape>
                <w:control r:id="rId17" w:name="DefaultOcxName3" w:shapeid="_x0000_i1079"/>
              </w:objec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4951C0" w:rsidP="001C37CA">
            <w:pPr>
              <w:spacing w:line="405" w:lineRule="atLeast"/>
              <w:rPr>
                <w:rFonts w:ascii="inherit" w:hAnsi="inherit"/>
                <w:sz w:val="20"/>
                <w:szCs w:val="20"/>
              </w:rPr>
            </w:pPr>
            <w:proofErr w:type="spellStart"/>
            <w:r w:rsidRPr="004951C0">
              <w:rPr>
                <w:rFonts w:ascii="inherit" w:hAnsi="inherit"/>
                <w:sz w:val="20"/>
                <w:szCs w:val="20"/>
                <w:bdr w:val="none" w:sz="0" w:space="0" w:color="auto" w:frame="1"/>
              </w:rPr>
              <w:t>Invasion</w:t>
            </w:r>
            <w:proofErr w:type="spellEnd"/>
            <w:r w:rsidRPr="004951C0">
              <w:rPr>
                <w:rFonts w:ascii="inherit" w:hAnsi="inherit"/>
                <w:sz w:val="20"/>
                <w:szCs w:val="20"/>
                <w:bdr w:val="none" w:sz="0" w:space="0" w:color="auto" w:frame="1"/>
              </w:rPr>
              <w:t xml:space="preserve"> (</w:t>
            </w:r>
            <w:proofErr w:type="spellStart"/>
            <w:r w:rsidRPr="004951C0">
              <w:rPr>
                <w:rFonts w:ascii="inherit" w:hAnsi="inherit"/>
                <w:sz w:val="20"/>
                <w:szCs w:val="20"/>
                <w:bdr w:val="none" w:sz="0" w:space="0" w:color="auto" w:frame="1"/>
              </w:rPr>
              <w:t>any</w:t>
            </w:r>
            <w:proofErr w:type="spellEnd"/>
            <w:r w:rsidRPr="004951C0">
              <w:rPr>
                <w:rFonts w:ascii="inherit" w:hAnsi="inherit"/>
                <w:sz w:val="20"/>
                <w:szCs w:val="20"/>
                <w:bdr w:val="none" w:sz="0" w:space="0" w:color="auto" w:frame="1"/>
              </w:rPr>
              <w:t>)</w:t>
            </w:r>
          </w:p>
        </w:tc>
        <w:tc>
          <w:tcPr>
            <w:tcW w:w="1681"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225" w:dyaOrig="225">
                <v:shape id="_x0000_i1082" type="#_x0000_t75" style="width:20.1pt;height:17.3pt" o:ole="">
                  <v:imagedata r:id="rId15" o:title=""/>
                </v:shape>
                <w:control r:id="rId18" w:name="DefaultOcxName4" w:shapeid="_x0000_i1082"/>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225" w:dyaOrig="225">
                <v:shape id="_x0000_i1085" type="#_x0000_t75" style="width:20.1pt;height:17.3pt" o:ole="">
                  <v:imagedata r:id="rId13" o:title=""/>
                </v:shape>
                <w:control r:id="rId19" w:name="DefaultOcxName5" w:shapeid="_x0000_i1085"/>
              </w:object>
            </w:r>
            <w:r w:rsidRPr="00074C79">
              <w:rPr>
                <w:rFonts w:ascii="inherit" w:hAnsi="inherit"/>
                <w:sz w:val="20"/>
                <w:szCs w:val="20"/>
                <w:bdr w:val="none" w:sz="0" w:space="0" w:color="auto" w:frame="1"/>
              </w:rPr>
              <w:t> N</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F4342B" w:rsidP="001C37CA">
            <w:pPr>
              <w:spacing w:line="405" w:lineRule="atLeast"/>
              <w:rPr>
                <w:rFonts w:ascii="inherit" w:hAnsi="inherit"/>
                <w:sz w:val="20"/>
                <w:szCs w:val="20"/>
              </w:rPr>
            </w:pPr>
            <w:proofErr w:type="spellStart"/>
            <w:r w:rsidRPr="00F4342B">
              <w:rPr>
                <w:rFonts w:ascii="inherit" w:hAnsi="inherit"/>
                <w:sz w:val="20"/>
                <w:szCs w:val="20"/>
                <w:bdr w:val="none" w:sz="0" w:space="0" w:color="auto" w:frame="1"/>
              </w:rPr>
              <w:t>Invasion</w:t>
            </w:r>
            <w:proofErr w:type="spellEnd"/>
            <w:r w:rsidRPr="00F4342B">
              <w:rPr>
                <w:rFonts w:ascii="inherit" w:hAnsi="inherit"/>
                <w:sz w:val="20"/>
                <w:szCs w:val="20"/>
                <w:bdr w:val="none" w:sz="0" w:space="0" w:color="auto" w:frame="1"/>
              </w:rPr>
              <w:t xml:space="preserve"> (</w:t>
            </w:r>
            <w:proofErr w:type="spellStart"/>
            <w:r w:rsidRPr="00F4342B">
              <w:rPr>
                <w:rFonts w:ascii="inherit" w:hAnsi="inherit"/>
                <w:sz w:val="20"/>
                <w:szCs w:val="20"/>
                <w:bdr w:val="none" w:sz="0" w:space="0" w:color="auto" w:frame="1"/>
              </w:rPr>
              <w:t>Deep</w:t>
            </w:r>
            <w:proofErr w:type="spellEnd"/>
            <w:r w:rsidRPr="00F4342B">
              <w:rPr>
                <w:rFonts w:ascii="inherit" w:hAnsi="inherit"/>
                <w:sz w:val="20"/>
                <w:szCs w:val="20"/>
                <w:bdr w:val="none" w:sz="0" w:space="0" w:color="auto" w:frame="1"/>
              </w:rPr>
              <w:t>)</w:t>
            </w:r>
          </w:p>
        </w:tc>
        <w:tc>
          <w:tcPr>
            <w:tcW w:w="1681"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225" w:dyaOrig="225">
                <v:shape id="_x0000_i1088" type="#_x0000_t75" style="width:20.1pt;height:17.3pt" o:ole="">
                  <v:imagedata r:id="rId15" o:title=""/>
                </v:shape>
                <w:control r:id="rId20" w:name="DefaultOcxName6" w:shapeid="_x0000_i1088"/>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225" w:dyaOrig="225">
                <v:shape id="_x0000_i1091" type="#_x0000_t75" style="width:20.1pt;height:17.3pt" o:ole="">
                  <v:imagedata r:id="rId13" o:title=""/>
                </v:shape>
                <w:control r:id="rId21" w:name="DefaultOcxName7" w:shapeid="_x0000_i1091"/>
              </w:object>
            </w:r>
            <w:r w:rsidRPr="00074C79">
              <w:rPr>
                <w:rFonts w:ascii="inherit" w:hAnsi="inherit"/>
                <w:sz w:val="20"/>
                <w:szCs w:val="20"/>
                <w:bdr w:val="none" w:sz="0" w:space="0" w:color="auto" w:frame="1"/>
              </w:rPr>
              <w:t> N</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F4342B" w:rsidRDefault="00F4342B" w:rsidP="001C37CA">
            <w:pPr>
              <w:spacing w:line="405" w:lineRule="atLeast"/>
              <w:rPr>
                <w:rFonts w:ascii="inherit" w:hAnsi="inherit"/>
                <w:sz w:val="20"/>
                <w:szCs w:val="20"/>
                <w:lang w:val="en-US"/>
              </w:rPr>
            </w:pPr>
            <w:r w:rsidRPr="00F4342B">
              <w:rPr>
                <w:rFonts w:ascii="inherit" w:hAnsi="inherit"/>
                <w:sz w:val="20"/>
                <w:szCs w:val="20"/>
                <w:bdr w:val="none" w:sz="0" w:space="0" w:color="auto" w:frame="1"/>
                <w:lang w:val="en-US"/>
              </w:rPr>
              <w:t>Invasion (RLN, larynx, trachea, esophagus)</w:t>
            </w:r>
          </w:p>
        </w:tc>
        <w:tc>
          <w:tcPr>
            <w:tcW w:w="1681"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225" w:dyaOrig="225">
                <v:shape id="_x0000_i1094" type="#_x0000_t75" style="width:20.1pt;height:17.3pt" o:ole="">
                  <v:imagedata r:id="rId15" o:title=""/>
                </v:shape>
                <w:control r:id="rId22" w:name="DefaultOcxName8" w:shapeid="_x0000_i1094"/>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225" w:dyaOrig="225">
                <v:shape id="_x0000_i1097" type="#_x0000_t75" style="width:20.1pt;height:17.3pt" o:ole="">
                  <v:imagedata r:id="rId13" o:title=""/>
                </v:shape>
                <w:control r:id="rId23" w:name="DefaultOcxName9" w:shapeid="_x0000_i1097"/>
              </w:object>
            </w:r>
            <w:r w:rsidRPr="00074C79">
              <w:rPr>
                <w:rFonts w:ascii="inherit" w:hAnsi="inherit"/>
                <w:sz w:val="20"/>
                <w:szCs w:val="20"/>
                <w:bdr w:val="none" w:sz="0" w:space="0" w:color="auto" w:frame="1"/>
              </w:rPr>
              <w:t> N</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F4342B" w:rsidRDefault="00F4342B" w:rsidP="001C37CA">
            <w:pPr>
              <w:spacing w:line="405" w:lineRule="atLeast"/>
              <w:rPr>
                <w:rFonts w:ascii="inherit" w:hAnsi="inherit"/>
                <w:sz w:val="20"/>
                <w:szCs w:val="20"/>
                <w:lang w:val="en-US"/>
              </w:rPr>
            </w:pPr>
            <w:r w:rsidRPr="00F4342B">
              <w:rPr>
                <w:rFonts w:ascii="inherit" w:hAnsi="inherit"/>
                <w:sz w:val="20"/>
                <w:szCs w:val="20"/>
                <w:bdr w:val="none" w:sz="0" w:space="0" w:color="auto" w:frame="1"/>
                <w:lang w:val="en-US"/>
              </w:rPr>
              <w:t>Invasion (posterior cervical fascia / vessels)</w:t>
            </w:r>
          </w:p>
        </w:tc>
        <w:tc>
          <w:tcPr>
            <w:tcW w:w="1681"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225" w:dyaOrig="225">
                <v:shape id="_x0000_i1100" type="#_x0000_t75" style="width:20.1pt;height:17.3pt" o:ole="">
                  <v:imagedata r:id="rId15" o:title=""/>
                </v:shape>
                <w:control r:id="rId24" w:name="DefaultOcxName10" w:shapeid="_x0000_i1100"/>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225" w:dyaOrig="225">
                <v:shape id="_x0000_i1103" type="#_x0000_t75" style="width:20.1pt;height:17.3pt" o:ole="">
                  <v:imagedata r:id="rId13" o:title=""/>
                </v:shape>
                <w:control r:id="rId25" w:name="DefaultOcxName11" w:shapeid="_x0000_i1103"/>
              </w:object>
            </w:r>
            <w:r w:rsidRPr="00074C79">
              <w:rPr>
                <w:rFonts w:ascii="inherit" w:hAnsi="inherit"/>
                <w:sz w:val="20"/>
                <w:szCs w:val="20"/>
                <w:bdr w:val="none" w:sz="0" w:space="0" w:color="auto" w:frame="1"/>
              </w:rPr>
              <w:t> N</w:t>
            </w:r>
          </w:p>
        </w:tc>
      </w:tr>
      <w:tr w:rsidR="007D562E" w:rsidRPr="00074C79" w:rsidTr="00F4342B">
        <w:trPr>
          <w:trHeight w:val="318"/>
        </w:trPr>
        <w:tc>
          <w:tcPr>
            <w:tcW w:w="3319"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F4342B" w:rsidP="001C37CA">
            <w:pPr>
              <w:spacing w:line="405" w:lineRule="atLeast"/>
              <w:rPr>
                <w:rFonts w:ascii="inherit" w:hAnsi="inherit"/>
                <w:sz w:val="20"/>
                <w:szCs w:val="20"/>
              </w:rPr>
            </w:pPr>
            <w:proofErr w:type="spellStart"/>
            <w:r w:rsidRPr="00F4342B">
              <w:rPr>
                <w:rFonts w:ascii="inherit" w:hAnsi="inherit"/>
                <w:sz w:val="20"/>
                <w:szCs w:val="20"/>
                <w:bdr w:val="none" w:sz="0" w:space="0" w:color="auto" w:frame="1"/>
              </w:rPr>
              <w:t>Multifocal</w:t>
            </w:r>
            <w:proofErr w:type="spellEnd"/>
          </w:p>
        </w:tc>
        <w:tc>
          <w:tcPr>
            <w:tcW w:w="1681"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225" w:dyaOrig="225">
                <v:shape id="_x0000_i1106" type="#_x0000_t75" style="width:20.1pt;height:17.3pt" o:ole="">
                  <v:imagedata r:id="rId15" o:title=""/>
                </v:shape>
                <w:control r:id="rId26" w:name="DefaultOcxName12" w:shapeid="_x0000_i1106"/>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225" w:dyaOrig="225">
                <v:shape id="_x0000_i1109" type="#_x0000_t75" style="width:20.1pt;height:17.3pt" o:ole="">
                  <v:imagedata r:id="rId13" o:title=""/>
                </v:shape>
                <w:control r:id="rId27" w:name="DefaultOcxName13" w:shapeid="_x0000_i1109"/>
              </w:object>
            </w:r>
            <w:r w:rsidRPr="00074C79">
              <w:rPr>
                <w:rFonts w:ascii="inherit" w:hAnsi="inherit"/>
                <w:sz w:val="20"/>
                <w:szCs w:val="20"/>
                <w:bdr w:val="none" w:sz="0" w:space="0" w:color="auto" w:frame="1"/>
              </w:rPr>
              <w:t> N</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F4342B" w:rsidP="001C37CA">
            <w:pPr>
              <w:spacing w:line="405" w:lineRule="atLeast"/>
              <w:rPr>
                <w:rFonts w:ascii="inherit" w:hAnsi="inherit"/>
                <w:sz w:val="20"/>
                <w:szCs w:val="20"/>
              </w:rPr>
            </w:pPr>
            <w:proofErr w:type="spellStart"/>
            <w:r w:rsidRPr="00F4342B">
              <w:rPr>
                <w:rFonts w:ascii="inherit" w:hAnsi="inherit"/>
                <w:sz w:val="20"/>
                <w:szCs w:val="20"/>
                <w:bdr w:val="none" w:sz="0" w:space="0" w:color="auto" w:frame="1"/>
              </w:rPr>
              <w:t>Complete</w:t>
            </w:r>
            <w:proofErr w:type="spellEnd"/>
            <w:r w:rsidRPr="00F4342B">
              <w:rPr>
                <w:rFonts w:ascii="inherit" w:hAnsi="inherit"/>
                <w:sz w:val="20"/>
                <w:szCs w:val="20"/>
                <w:bdr w:val="none" w:sz="0" w:space="0" w:color="auto" w:frame="1"/>
              </w:rPr>
              <w:t xml:space="preserve"> </w:t>
            </w:r>
            <w:proofErr w:type="spellStart"/>
            <w:r w:rsidRPr="00F4342B">
              <w:rPr>
                <w:rFonts w:ascii="inherit" w:hAnsi="inherit"/>
                <w:sz w:val="20"/>
                <w:szCs w:val="20"/>
                <w:bdr w:val="none" w:sz="0" w:space="0" w:color="auto" w:frame="1"/>
              </w:rPr>
              <w:t>surgical</w:t>
            </w:r>
            <w:proofErr w:type="spellEnd"/>
            <w:r w:rsidRPr="00F4342B">
              <w:rPr>
                <w:rFonts w:ascii="inherit" w:hAnsi="inherit"/>
                <w:sz w:val="20"/>
                <w:szCs w:val="20"/>
                <w:bdr w:val="none" w:sz="0" w:space="0" w:color="auto" w:frame="1"/>
              </w:rPr>
              <w:t xml:space="preserve"> </w:t>
            </w:r>
            <w:proofErr w:type="spellStart"/>
            <w:r w:rsidRPr="00F4342B">
              <w:rPr>
                <w:rFonts w:ascii="inherit" w:hAnsi="inherit"/>
                <w:sz w:val="20"/>
                <w:szCs w:val="20"/>
                <w:bdr w:val="none" w:sz="0" w:space="0" w:color="auto" w:frame="1"/>
              </w:rPr>
              <w:t>resection</w:t>
            </w:r>
            <w:proofErr w:type="spellEnd"/>
          </w:p>
        </w:tc>
        <w:tc>
          <w:tcPr>
            <w:tcW w:w="1681"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225" w:dyaOrig="225">
                <v:shape id="_x0000_i1112" type="#_x0000_t75" style="width:20.1pt;height:17.3pt" o:ole="">
                  <v:imagedata r:id="rId15" o:title=""/>
                </v:shape>
                <w:control r:id="rId28" w:name="DefaultOcxName14" w:shapeid="_x0000_i1112"/>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225" w:dyaOrig="225">
                <v:shape id="_x0000_i1115" type="#_x0000_t75" style="width:20.1pt;height:17.3pt" o:ole="">
                  <v:imagedata r:id="rId13" o:title=""/>
                </v:shape>
                <w:control r:id="rId29" w:name="DefaultOcxName15" w:shapeid="_x0000_i1115"/>
              </w:object>
            </w:r>
            <w:r w:rsidRPr="00074C79">
              <w:rPr>
                <w:rFonts w:ascii="inherit" w:hAnsi="inherit"/>
                <w:sz w:val="20"/>
                <w:szCs w:val="20"/>
                <w:bdr w:val="none" w:sz="0" w:space="0" w:color="auto" w:frame="1"/>
              </w:rPr>
              <w:t> N</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F4342B" w:rsidRDefault="00F4342B" w:rsidP="001C37CA">
            <w:pPr>
              <w:spacing w:line="405" w:lineRule="atLeast"/>
              <w:rPr>
                <w:rFonts w:ascii="inherit" w:hAnsi="inherit"/>
                <w:sz w:val="20"/>
                <w:szCs w:val="20"/>
                <w:lang w:val="en-US"/>
              </w:rPr>
            </w:pPr>
            <w:r w:rsidRPr="00F4342B">
              <w:rPr>
                <w:rFonts w:ascii="inherit" w:hAnsi="inherit"/>
                <w:sz w:val="20"/>
                <w:szCs w:val="20"/>
                <w:bdr w:val="none" w:sz="0" w:space="0" w:color="auto" w:frame="1"/>
                <w:lang w:val="en-US"/>
              </w:rPr>
              <w:t>Nodes (level VI or VII)</w:t>
            </w:r>
          </w:p>
        </w:tc>
        <w:tc>
          <w:tcPr>
            <w:tcW w:w="1681"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225" w:dyaOrig="225">
                <v:shape id="_x0000_i1118" type="#_x0000_t75" style="width:20.1pt;height:17.3pt" o:ole="">
                  <v:imagedata r:id="rId15" o:title=""/>
                </v:shape>
                <w:control r:id="rId30" w:name="DefaultOcxName16" w:shapeid="_x0000_i1118"/>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225" w:dyaOrig="225">
                <v:shape id="_x0000_i1121" type="#_x0000_t75" style="width:20.1pt;height:17.3pt" o:ole="">
                  <v:imagedata r:id="rId13" o:title=""/>
                </v:shape>
                <w:control r:id="rId31" w:name="DefaultOcxName17" w:shapeid="_x0000_i1121"/>
              </w:object>
            </w:r>
            <w:r w:rsidRPr="00074C79">
              <w:rPr>
                <w:rFonts w:ascii="inherit" w:hAnsi="inherit"/>
                <w:sz w:val="20"/>
                <w:szCs w:val="20"/>
                <w:bdr w:val="none" w:sz="0" w:space="0" w:color="auto" w:frame="1"/>
              </w:rPr>
              <w:t> N</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F4342B" w:rsidP="001C37CA">
            <w:pPr>
              <w:spacing w:line="405" w:lineRule="atLeast"/>
              <w:rPr>
                <w:rFonts w:ascii="inherit" w:hAnsi="inherit"/>
                <w:sz w:val="20"/>
                <w:szCs w:val="20"/>
              </w:rPr>
            </w:pPr>
            <w:proofErr w:type="spellStart"/>
            <w:r w:rsidRPr="00F4342B">
              <w:rPr>
                <w:rFonts w:ascii="inherit" w:hAnsi="inherit"/>
                <w:sz w:val="20"/>
                <w:szCs w:val="20"/>
                <w:bdr w:val="none" w:sz="0" w:space="0" w:color="auto" w:frame="1"/>
              </w:rPr>
              <w:t>Nodes</w:t>
            </w:r>
            <w:proofErr w:type="spellEnd"/>
            <w:r w:rsidRPr="00F4342B">
              <w:rPr>
                <w:rFonts w:ascii="inherit" w:hAnsi="inherit"/>
                <w:sz w:val="20"/>
                <w:szCs w:val="20"/>
                <w:bdr w:val="none" w:sz="0" w:space="0" w:color="auto" w:frame="1"/>
              </w:rPr>
              <w:t xml:space="preserve"> (</w:t>
            </w:r>
            <w:proofErr w:type="spellStart"/>
            <w:r w:rsidRPr="00F4342B">
              <w:rPr>
                <w:rFonts w:ascii="inherit" w:hAnsi="inherit"/>
                <w:sz w:val="20"/>
                <w:szCs w:val="20"/>
                <w:bdr w:val="none" w:sz="0" w:space="0" w:color="auto" w:frame="1"/>
              </w:rPr>
              <w:t>Level</w:t>
            </w:r>
            <w:proofErr w:type="spellEnd"/>
            <w:r w:rsidRPr="00F4342B">
              <w:rPr>
                <w:rFonts w:ascii="inherit" w:hAnsi="inherit"/>
                <w:sz w:val="20"/>
                <w:szCs w:val="20"/>
                <w:bdr w:val="none" w:sz="0" w:space="0" w:color="auto" w:frame="1"/>
              </w:rPr>
              <w:t xml:space="preserve"> IV)</w:t>
            </w:r>
          </w:p>
        </w:tc>
        <w:tc>
          <w:tcPr>
            <w:tcW w:w="1681"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225" w:dyaOrig="225">
                <v:shape id="_x0000_i1124" type="#_x0000_t75" style="width:20.1pt;height:17.3pt" o:ole="">
                  <v:imagedata r:id="rId15" o:title=""/>
                </v:shape>
                <w:control r:id="rId32" w:name="DefaultOcxName18" w:shapeid="_x0000_i1124"/>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225" w:dyaOrig="225">
                <v:shape id="_x0000_i1127" type="#_x0000_t75" style="width:20.1pt;height:17.3pt" o:ole="">
                  <v:imagedata r:id="rId13" o:title=""/>
                </v:shape>
                <w:control r:id="rId33" w:name="DefaultOcxName19" w:shapeid="_x0000_i1127"/>
              </w:object>
            </w:r>
            <w:r w:rsidRPr="00074C79">
              <w:rPr>
                <w:rFonts w:ascii="inherit" w:hAnsi="inherit"/>
                <w:sz w:val="20"/>
                <w:szCs w:val="20"/>
                <w:bdr w:val="none" w:sz="0" w:space="0" w:color="auto" w:frame="1"/>
              </w:rPr>
              <w:t> N</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F4342B" w:rsidP="001C37CA">
            <w:pPr>
              <w:spacing w:line="405" w:lineRule="atLeast"/>
              <w:rPr>
                <w:rFonts w:ascii="inherit" w:hAnsi="inherit"/>
                <w:sz w:val="20"/>
                <w:szCs w:val="20"/>
              </w:rPr>
            </w:pPr>
            <w:proofErr w:type="spellStart"/>
            <w:r w:rsidRPr="00F4342B">
              <w:rPr>
                <w:rFonts w:ascii="inherit" w:hAnsi="inherit"/>
                <w:sz w:val="20"/>
                <w:szCs w:val="20"/>
                <w:bdr w:val="none" w:sz="0" w:space="0" w:color="auto" w:frame="1"/>
              </w:rPr>
              <w:t>Distant</w:t>
            </w:r>
            <w:proofErr w:type="spellEnd"/>
            <w:r w:rsidRPr="00F4342B">
              <w:rPr>
                <w:rFonts w:ascii="inherit" w:hAnsi="inherit"/>
                <w:sz w:val="20"/>
                <w:szCs w:val="20"/>
                <w:bdr w:val="none" w:sz="0" w:space="0" w:color="auto" w:frame="1"/>
              </w:rPr>
              <w:t xml:space="preserve"> </w:t>
            </w:r>
            <w:proofErr w:type="spellStart"/>
            <w:r w:rsidRPr="00F4342B">
              <w:rPr>
                <w:rFonts w:ascii="inherit" w:hAnsi="inherit"/>
                <w:sz w:val="20"/>
                <w:szCs w:val="20"/>
                <w:bdr w:val="none" w:sz="0" w:space="0" w:color="auto" w:frame="1"/>
              </w:rPr>
              <w:t>metastases</w:t>
            </w:r>
            <w:proofErr w:type="spellEnd"/>
          </w:p>
        </w:tc>
        <w:tc>
          <w:tcPr>
            <w:tcW w:w="1681"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225" w:dyaOrig="225">
                <v:shape id="_x0000_i1130" type="#_x0000_t75" style="width:20.1pt;height:17.3pt" o:ole="">
                  <v:imagedata r:id="rId15" o:title=""/>
                </v:shape>
                <w:control r:id="rId34" w:name="DefaultOcxName20" w:shapeid="_x0000_i1130"/>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225" w:dyaOrig="225">
                <v:shape id="_x0000_i1133" type="#_x0000_t75" style="width:20.1pt;height:17.3pt" o:ole="">
                  <v:imagedata r:id="rId13" o:title=""/>
                </v:shape>
                <w:control r:id="rId35" w:name="DefaultOcxName21" w:shapeid="_x0000_i1133"/>
              </w:object>
            </w:r>
            <w:r w:rsidRPr="00074C79">
              <w:rPr>
                <w:rFonts w:ascii="inherit" w:hAnsi="inherit"/>
                <w:sz w:val="20"/>
                <w:szCs w:val="20"/>
                <w:bdr w:val="none" w:sz="0" w:space="0" w:color="auto" w:frame="1"/>
              </w:rPr>
              <w:t> N</w:t>
            </w:r>
          </w:p>
        </w:tc>
      </w:tr>
    </w:tbl>
    <w:p w:rsidR="00F4342B" w:rsidRDefault="00F4342B" w:rsidP="00084FF8">
      <w:pPr>
        <w:shd w:val="clear" w:color="auto" w:fill="FFFFFF"/>
        <w:spacing w:line="480" w:lineRule="atLeast"/>
        <w:ind w:firstLine="709"/>
        <w:jc w:val="center"/>
        <w:textAlignment w:val="baseline"/>
        <w:outlineLvl w:val="3"/>
        <w:rPr>
          <w:lang w:val="en-US"/>
        </w:rPr>
      </w:pPr>
      <w:r w:rsidRPr="00F4342B">
        <w:rPr>
          <w:lang w:val="en-US"/>
        </w:rPr>
        <w:t>Figure 1 - Risk stratification calculator for highly differentiated thyroid cancer</w:t>
      </w:r>
    </w:p>
    <w:p w:rsidR="000035AB" w:rsidRDefault="000035AB" w:rsidP="000035AB">
      <w:pPr>
        <w:shd w:val="clear" w:color="auto" w:fill="FFFFFF"/>
        <w:spacing w:line="360" w:lineRule="auto"/>
        <w:ind w:firstLine="708"/>
        <w:jc w:val="both"/>
        <w:textAlignment w:val="baseline"/>
        <w:outlineLvl w:val="3"/>
        <w:rPr>
          <w:lang w:val="en-US"/>
        </w:rPr>
      </w:pPr>
    </w:p>
    <w:p w:rsidR="00C7051F" w:rsidRPr="000035AB" w:rsidRDefault="000035AB" w:rsidP="000035AB">
      <w:pPr>
        <w:shd w:val="clear" w:color="auto" w:fill="FFFFFF"/>
        <w:spacing w:line="360" w:lineRule="auto"/>
        <w:ind w:firstLine="708"/>
        <w:jc w:val="both"/>
        <w:textAlignment w:val="baseline"/>
        <w:outlineLvl w:val="3"/>
        <w:rPr>
          <w:lang w:val="en-US"/>
        </w:rPr>
      </w:pPr>
      <w:r w:rsidRPr="000035AB">
        <w:rPr>
          <w:lang w:val="en-US"/>
        </w:rPr>
        <w:t>Our risk stratification system was based on the well-known system developed by the American Thyroid Association (ATA), on the basis of which, according to clinical data, 3 groups of patients are identified - with high, intermediate</w:t>
      </w:r>
      <w:r>
        <w:rPr>
          <w:lang w:val="en-US"/>
        </w:rPr>
        <w:t xml:space="preserve"> and low risk of recurrent PCT </w:t>
      </w:r>
      <w:r w:rsidRPr="000035AB">
        <w:rPr>
          <w:lang w:val="en-US"/>
        </w:rPr>
        <w:t>«Table 3».</w:t>
      </w:r>
    </w:p>
    <w:p w:rsidR="007D562E" w:rsidRPr="000035AB" w:rsidRDefault="000035AB" w:rsidP="00084FF8">
      <w:pPr>
        <w:shd w:val="clear" w:color="auto" w:fill="FFFFFF"/>
        <w:spacing w:line="360" w:lineRule="auto"/>
        <w:jc w:val="both"/>
        <w:textAlignment w:val="baseline"/>
        <w:outlineLvl w:val="3"/>
        <w:rPr>
          <w:lang w:val="en-US"/>
        </w:rPr>
      </w:pPr>
      <w:r>
        <w:rPr>
          <w:lang w:val="en-US"/>
        </w:rPr>
        <w:lastRenderedPageBreak/>
        <w:t>Table 3 - Stratification of H</w:t>
      </w:r>
      <w:r w:rsidRPr="000035AB">
        <w:rPr>
          <w:lang w:val="en-US"/>
        </w:rPr>
        <w:t>DTC risk according to ATA recommendations</w:t>
      </w:r>
    </w:p>
    <w:tbl>
      <w:tblPr>
        <w:tblStyle w:val="af3"/>
        <w:tblW w:w="9072" w:type="dxa"/>
        <w:tblInd w:w="108" w:type="dxa"/>
        <w:tblLook w:val="04A0" w:firstRow="1" w:lastRow="0" w:firstColumn="1" w:lastColumn="0" w:noHBand="0" w:noVBand="1"/>
      </w:tblPr>
      <w:tblGrid>
        <w:gridCol w:w="2225"/>
        <w:gridCol w:w="6847"/>
      </w:tblGrid>
      <w:tr w:rsidR="000F51B9" w:rsidRPr="003A3D34" w:rsidTr="008D300F">
        <w:trPr>
          <w:trHeight w:val="308"/>
        </w:trPr>
        <w:tc>
          <w:tcPr>
            <w:tcW w:w="2225" w:type="dxa"/>
            <w:vMerge w:val="restart"/>
          </w:tcPr>
          <w:p w:rsidR="000F51B9" w:rsidRPr="000F51B9" w:rsidRDefault="000035AB" w:rsidP="008D300F">
            <w:proofErr w:type="spellStart"/>
            <w:r w:rsidRPr="000035AB">
              <w:t>Low</w:t>
            </w:r>
            <w:proofErr w:type="spellEnd"/>
            <w:r w:rsidRPr="000035AB">
              <w:t xml:space="preserve"> </w:t>
            </w:r>
            <w:proofErr w:type="spellStart"/>
            <w:r w:rsidRPr="000035AB">
              <w:t>risk</w:t>
            </w:r>
            <w:proofErr w:type="spellEnd"/>
            <w:r w:rsidR="000F51B9" w:rsidRPr="000F51B9">
              <w:rPr>
                <w:color w:val="333333"/>
              </w:rPr>
              <w:br/>
            </w:r>
            <w:r w:rsidR="000F51B9" w:rsidRPr="000F51B9">
              <w:rPr>
                <w:color w:val="333333"/>
              </w:rPr>
              <w:br/>
            </w:r>
          </w:p>
          <w:p w:rsidR="000F51B9" w:rsidRPr="000F51B9" w:rsidRDefault="000F51B9" w:rsidP="008D300F">
            <w:pPr>
              <w:pStyle w:val="aff"/>
              <w:shd w:val="clear" w:color="auto" w:fill="FFFFFF"/>
              <w:spacing w:before="0" w:beforeAutospacing="0" w:after="150" w:afterAutospacing="0"/>
            </w:pPr>
          </w:p>
        </w:tc>
        <w:tc>
          <w:tcPr>
            <w:tcW w:w="6847" w:type="dxa"/>
          </w:tcPr>
          <w:p w:rsidR="000F51B9" w:rsidRPr="000035AB" w:rsidRDefault="000F51B9" w:rsidP="008D300F">
            <w:pPr>
              <w:contextualSpacing/>
              <w:rPr>
                <w:lang w:val="en-US"/>
              </w:rPr>
            </w:pPr>
            <w:r w:rsidRPr="000035AB">
              <w:rPr>
                <w:color w:val="333333"/>
                <w:shd w:val="clear" w:color="auto" w:fill="FFFFFF"/>
                <w:lang w:val="en-US"/>
              </w:rPr>
              <w:t xml:space="preserve"> </w:t>
            </w:r>
            <w:r w:rsidR="000035AB" w:rsidRPr="000035AB">
              <w:rPr>
                <w:color w:val="333333"/>
                <w:shd w:val="clear" w:color="auto" w:fill="FFFFFF"/>
                <w:lang w:val="en-US"/>
              </w:rPr>
              <w:t>Patients with a single tumor (≤1 cm) without signs of spread outside the thyroid gland N0M0 non-aggressive histological variant</w:t>
            </w:r>
            <w:r w:rsidR="000035AB">
              <w:rPr>
                <w:color w:val="333333"/>
                <w:shd w:val="clear" w:color="auto" w:fill="FFFFFF"/>
                <w:lang w:val="en-US"/>
              </w:rPr>
              <w:t xml:space="preserve"> </w:t>
            </w:r>
          </w:p>
        </w:tc>
      </w:tr>
      <w:tr w:rsidR="000F51B9" w:rsidRPr="003A3D34" w:rsidTr="008D300F">
        <w:trPr>
          <w:trHeight w:val="308"/>
        </w:trPr>
        <w:tc>
          <w:tcPr>
            <w:tcW w:w="2225" w:type="dxa"/>
            <w:vMerge/>
          </w:tcPr>
          <w:p w:rsidR="000F51B9" w:rsidRPr="000035AB" w:rsidRDefault="000F51B9" w:rsidP="008D300F">
            <w:pPr>
              <w:contextualSpacing/>
              <w:rPr>
                <w:lang w:val="en-US"/>
              </w:rPr>
            </w:pPr>
          </w:p>
        </w:tc>
        <w:tc>
          <w:tcPr>
            <w:tcW w:w="6847" w:type="dxa"/>
          </w:tcPr>
          <w:p w:rsidR="000F51B9" w:rsidRPr="000035AB" w:rsidRDefault="000035AB" w:rsidP="008D300F">
            <w:pPr>
              <w:rPr>
                <w:color w:val="333333"/>
                <w:shd w:val="clear" w:color="auto" w:fill="FFFFFF"/>
                <w:lang w:val="en-US"/>
              </w:rPr>
            </w:pPr>
            <w:r w:rsidRPr="000035AB">
              <w:rPr>
                <w:color w:val="333333"/>
                <w:shd w:val="clear" w:color="auto" w:fill="FFFFFF"/>
                <w:lang w:val="en-US"/>
              </w:rPr>
              <w:t>Absence of invasion into vessels</w:t>
            </w:r>
          </w:p>
        </w:tc>
      </w:tr>
      <w:tr w:rsidR="000F51B9" w:rsidRPr="003A3D34" w:rsidTr="008D300F">
        <w:trPr>
          <w:trHeight w:val="309"/>
        </w:trPr>
        <w:tc>
          <w:tcPr>
            <w:tcW w:w="2225" w:type="dxa"/>
            <w:vMerge/>
          </w:tcPr>
          <w:p w:rsidR="000F51B9" w:rsidRPr="000035AB" w:rsidRDefault="000F51B9" w:rsidP="008D300F">
            <w:pPr>
              <w:contextualSpacing/>
              <w:rPr>
                <w:lang w:val="en-US"/>
              </w:rPr>
            </w:pPr>
          </w:p>
        </w:tc>
        <w:tc>
          <w:tcPr>
            <w:tcW w:w="6847" w:type="dxa"/>
          </w:tcPr>
          <w:p w:rsidR="000F51B9" w:rsidRPr="000035AB" w:rsidRDefault="000035AB" w:rsidP="008D300F">
            <w:pPr>
              <w:contextualSpacing/>
              <w:rPr>
                <w:lang w:val="en-US"/>
              </w:rPr>
            </w:pPr>
            <w:r w:rsidRPr="000035AB">
              <w:rPr>
                <w:color w:val="333333"/>
                <w:shd w:val="clear" w:color="auto" w:fill="FFFFFF"/>
                <w:lang w:val="en-US"/>
              </w:rPr>
              <w:t xml:space="preserve">Stage pN1a - with the presence of </w:t>
            </w:r>
            <w:proofErr w:type="spellStart"/>
            <w:r w:rsidRPr="000035AB">
              <w:rPr>
                <w:color w:val="333333"/>
                <w:shd w:val="clear" w:color="auto" w:fill="FFFFFF"/>
                <w:lang w:val="en-US"/>
              </w:rPr>
              <w:t>micrometastases</w:t>
            </w:r>
            <w:proofErr w:type="spellEnd"/>
            <w:r w:rsidRPr="000035AB">
              <w:rPr>
                <w:color w:val="333333"/>
                <w:shd w:val="clear" w:color="auto" w:fill="FFFFFF"/>
                <w:lang w:val="en-US"/>
              </w:rPr>
              <w:t xml:space="preserve"> (less than 0.2 cm), with no more than 5 lymph nodes involved</w:t>
            </w:r>
          </w:p>
        </w:tc>
      </w:tr>
      <w:tr w:rsidR="000F51B9" w:rsidRPr="003A3D34" w:rsidTr="008D300F">
        <w:trPr>
          <w:trHeight w:val="637"/>
        </w:trPr>
        <w:tc>
          <w:tcPr>
            <w:tcW w:w="2225" w:type="dxa"/>
            <w:vMerge/>
          </w:tcPr>
          <w:p w:rsidR="000F51B9" w:rsidRPr="000035AB" w:rsidRDefault="000F51B9" w:rsidP="008D300F">
            <w:pPr>
              <w:contextualSpacing/>
              <w:rPr>
                <w:lang w:val="en-US"/>
              </w:rPr>
            </w:pPr>
          </w:p>
        </w:tc>
        <w:tc>
          <w:tcPr>
            <w:tcW w:w="6847" w:type="dxa"/>
          </w:tcPr>
          <w:p w:rsidR="000F51B9" w:rsidRPr="00274728" w:rsidRDefault="00274728" w:rsidP="008D300F">
            <w:pPr>
              <w:contextualSpacing/>
              <w:rPr>
                <w:lang w:val="en-US"/>
              </w:rPr>
            </w:pPr>
            <w:proofErr w:type="spellStart"/>
            <w:r>
              <w:rPr>
                <w:color w:val="333333"/>
                <w:shd w:val="clear" w:color="auto" w:fill="FFFFFF"/>
                <w:lang w:val="en-US"/>
              </w:rPr>
              <w:t>I</w:t>
            </w:r>
            <w:r w:rsidRPr="00274728">
              <w:rPr>
                <w:color w:val="333333"/>
                <w:shd w:val="clear" w:color="auto" w:fill="FFFFFF"/>
                <w:lang w:val="en-US"/>
              </w:rPr>
              <w:t>ntrathyroid</w:t>
            </w:r>
            <w:proofErr w:type="spellEnd"/>
            <w:r w:rsidRPr="00274728">
              <w:rPr>
                <w:color w:val="333333"/>
                <w:shd w:val="clear" w:color="auto" w:fill="FFFFFF"/>
                <w:lang w:val="en-US"/>
              </w:rPr>
              <w:t xml:space="preserve"> papillary </w:t>
            </w:r>
            <w:proofErr w:type="spellStart"/>
            <w:r w:rsidRPr="00274728">
              <w:rPr>
                <w:color w:val="333333"/>
                <w:shd w:val="clear" w:color="auto" w:fill="FFFFFF"/>
                <w:lang w:val="en-US"/>
              </w:rPr>
              <w:t>microcarcinoma</w:t>
            </w:r>
            <w:proofErr w:type="spellEnd"/>
            <w:r w:rsidRPr="00274728">
              <w:rPr>
                <w:color w:val="333333"/>
                <w:shd w:val="clear" w:color="auto" w:fill="FFFFFF"/>
                <w:lang w:val="en-US"/>
              </w:rPr>
              <w:t xml:space="preserve">, </w:t>
            </w:r>
            <w:proofErr w:type="spellStart"/>
            <w:r w:rsidRPr="00274728">
              <w:rPr>
                <w:color w:val="333333"/>
                <w:shd w:val="clear" w:color="auto" w:fill="FFFFFF"/>
                <w:lang w:val="en-US"/>
              </w:rPr>
              <w:t>unifocal</w:t>
            </w:r>
            <w:proofErr w:type="spellEnd"/>
            <w:r w:rsidRPr="00274728">
              <w:rPr>
                <w:color w:val="333333"/>
                <w:shd w:val="clear" w:color="auto" w:fill="FFFFFF"/>
                <w:lang w:val="en-US"/>
              </w:rPr>
              <w:t xml:space="preserve"> or multifocal</w:t>
            </w:r>
          </w:p>
        </w:tc>
      </w:tr>
      <w:tr w:rsidR="000F51B9" w:rsidRPr="003A3D34" w:rsidTr="008D300F">
        <w:trPr>
          <w:trHeight w:val="653"/>
        </w:trPr>
        <w:tc>
          <w:tcPr>
            <w:tcW w:w="2225" w:type="dxa"/>
            <w:vMerge/>
          </w:tcPr>
          <w:p w:rsidR="000F51B9" w:rsidRPr="00274728" w:rsidRDefault="000F51B9" w:rsidP="008D300F">
            <w:pPr>
              <w:contextualSpacing/>
              <w:rPr>
                <w:lang w:val="en-US"/>
              </w:rPr>
            </w:pPr>
          </w:p>
        </w:tc>
        <w:tc>
          <w:tcPr>
            <w:tcW w:w="6847" w:type="dxa"/>
          </w:tcPr>
          <w:p w:rsidR="000F51B9" w:rsidRPr="00274728" w:rsidRDefault="00274728" w:rsidP="008D300F">
            <w:pPr>
              <w:contextualSpacing/>
              <w:rPr>
                <w:lang w:val="en-US"/>
              </w:rPr>
            </w:pPr>
            <w:r w:rsidRPr="00274728">
              <w:rPr>
                <w:color w:val="333333"/>
                <w:shd w:val="clear" w:color="auto" w:fill="FFFFFF"/>
                <w:lang w:val="en-US"/>
              </w:rPr>
              <w:t>Highly differentiated follicular thyroid cancer with invasion into the capsule</w:t>
            </w:r>
          </w:p>
        </w:tc>
      </w:tr>
      <w:tr w:rsidR="000F51B9" w:rsidRPr="003A3D34" w:rsidTr="008D300F">
        <w:trPr>
          <w:trHeight w:val="608"/>
        </w:trPr>
        <w:tc>
          <w:tcPr>
            <w:tcW w:w="2225" w:type="dxa"/>
            <w:vMerge w:val="restart"/>
          </w:tcPr>
          <w:p w:rsidR="00274728" w:rsidRDefault="00274728" w:rsidP="00274728">
            <w:pPr>
              <w:contextualSpacing/>
            </w:pPr>
            <w:proofErr w:type="spellStart"/>
            <w:r>
              <w:t>Intermediate</w:t>
            </w:r>
            <w:proofErr w:type="spellEnd"/>
          </w:p>
          <w:p w:rsidR="000F51B9" w:rsidRPr="000F51B9" w:rsidRDefault="00274728" w:rsidP="00274728">
            <w:proofErr w:type="spellStart"/>
            <w:r>
              <w:t>Risk</w:t>
            </w:r>
            <w:proofErr w:type="spellEnd"/>
            <w:r w:rsidR="000F51B9" w:rsidRPr="000F51B9">
              <w:rPr>
                <w:color w:val="333333"/>
              </w:rPr>
              <w:br/>
            </w:r>
            <w:r w:rsidR="000F51B9" w:rsidRPr="000F51B9">
              <w:rPr>
                <w:color w:val="333333"/>
              </w:rPr>
              <w:br/>
            </w:r>
          </w:p>
          <w:p w:rsidR="000F51B9" w:rsidRPr="000F51B9" w:rsidRDefault="000F51B9" w:rsidP="008D300F">
            <w:pPr>
              <w:pStyle w:val="aff"/>
              <w:shd w:val="clear" w:color="auto" w:fill="FFFFFF"/>
              <w:spacing w:before="0" w:beforeAutospacing="0" w:after="150" w:afterAutospacing="0"/>
            </w:pPr>
          </w:p>
        </w:tc>
        <w:tc>
          <w:tcPr>
            <w:tcW w:w="6847" w:type="dxa"/>
          </w:tcPr>
          <w:p w:rsidR="000F51B9" w:rsidRPr="00274728" w:rsidRDefault="00274728" w:rsidP="008D300F">
            <w:pPr>
              <w:contextualSpacing/>
              <w:rPr>
                <w:lang w:val="en-US"/>
              </w:rPr>
            </w:pPr>
            <w:r w:rsidRPr="00274728">
              <w:rPr>
                <w:color w:val="333333"/>
                <w:shd w:val="clear" w:color="auto" w:fill="FFFFFF"/>
                <w:lang w:val="en-US"/>
              </w:rPr>
              <w:t>Tumors &lt;4 cm T1 (&gt; 1 cm) including multifocal or T2, with N0M0</w:t>
            </w:r>
          </w:p>
        </w:tc>
      </w:tr>
      <w:tr w:rsidR="000F51B9" w:rsidRPr="000F51B9" w:rsidTr="008D300F">
        <w:trPr>
          <w:trHeight w:val="450"/>
        </w:trPr>
        <w:tc>
          <w:tcPr>
            <w:tcW w:w="2225" w:type="dxa"/>
            <w:vMerge/>
          </w:tcPr>
          <w:p w:rsidR="000F51B9" w:rsidRPr="00274728" w:rsidRDefault="000F51B9" w:rsidP="008D300F">
            <w:pPr>
              <w:contextualSpacing/>
              <w:rPr>
                <w:lang w:val="en-US"/>
              </w:rPr>
            </w:pPr>
          </w:p>
        </w:tc>
        <w:tc>
          <w:tcPr>
            <w:tcW w:w="6847" w:type="dxa"/>
          </w:tcPr>
          <w:p w:rsidR="000F51B9" w:rsidRPr="000F51B9" w:rsidRDefault="00B24926" w:rsidP="008D300F">
            <w:pPr>
              <w:contextualSpacing/>
            </w:pPr>
            <w:proofErr w:type="spellStart"/>
            <w:r w:rsidRPr="00B24926">
              <w:rPr>
                <w:color w:val="333333"/>
                <w:shd w:val="clear" w:color="auto" w:fill="FFFFFF"/>
              </w:rPr>
              <w:t>Aggressive</w:t>
            </w:r>
            <w:proofErr w:type="spellEnd"/>
            <w:r w:rsidRPr="00B24926">
              <w:rPr>
                <w:color w:val="333333"/>
                <w:shd w:val="clear" w:color="auto" w:fill="FFFFFF"/>
              </w:rPr>
              <w:t xml:space="preserve"> </w:t>
            </w:r>
            <w:proofErr w:type="spellStart"/>
            <w:r w:rsidRPr="00B24926">
              <w:rPr>
                <w:color w:val="333333"/>
                <w:shd w:val="clear" w:color="auto" w:fill="FFFFFF"/>
              </w:rPr>
              <w:t>histological</w:t>
            </w:r>
            <w:proofErr w:type="spellEnd"/>
            <w:r w:rsidRPr="00B24926">
              <w:rPr>
                <w:color w:val="333333"/>
                <w:shd w:val="clear" w:color="auto" w:fill="FFFFFF"/>
              </w:rPr>
              <w:t xml:space="preserve"> </w:t>
            </w:r>
            <w:proofErr w:type="spellStart"/>
            <w:r w:rsidRPr="00B24926">
              <w:rPr>
                <w:color w:val="333333"/>
                <w:shd w:val="clear" w:color="auto" w:fill="FFFFFF"/>
              </w:rPr>
              <w:t>variant</w:t>
            </w:r>
            <w:proofErr w:type="spellEnd"/>
          </w:p>
        </w:tc>
      </w:tr>
      <w:tr w:rsidR="000F51B9" w:rsidRPr="000F51B9" w:rsidTr="008D300F">
        <w:trPr>
          <w:trHeight w:val="300"/>
        </w:trPr>
        <w:tc>
          <w:tcPr>
            <w:tcW w:w="2225" w:type="dxa"/>
            <w:vMerge/>
          </w:tcPr>
          <w:p w:rsidR="000F51B9" w:rsidRPr="000F51B9" w:rsidRDefault="000F51B9" w:rsidP="008D300F">
            <w:pPr>
              <w:contextualSpacing/>
            </w:pPr>
          </w:p>
        </w:tc>
        <w:tc>
          <w:tcPr>
            <w:tcW w:w="6847" w:type="dxa"/>
          </w:tcPr>
          <w:p w:rsidR="000F51B9" w:rsidRPr="000F51B9" w:rsidRDefault="00B24926" w:rsidP="008D300F">
            <w:pPr>
              <w:contextualSpacing/>
            </w:pPr>
            <w:proofErr w:type="spellStart"/>
            <w:r w:rsidRPr="00B24926">
              <w:rPr>
                <w:color w:val="333333"/>
                <w:shd w:val="clear" w:color="auto" w:fill="FFFFFF"/>
              </w:rPr>
              <w:t>Extrathyroid</w:t>
            </w:r>
            <w:proofErr w:type="spellEnd"/>
            <w:r w:rsidRPr="00B24926">
              <w:rPr>
                <w:color w:val="333333"/>
                <w:shd w:val="clear" w:color="auto" w:fill="FFFFFF"/>
              </w:rPr>
              <w:t xml:space="preserve"> </w:t>
            </w:r>
            <w:proofErr w:type="spellStart"/>
            <w:r w:rsidRPr="00B24926">
              <w:rPr>
                <w:color w:val="333333"/>
                <w:shd w:val="clear" w:color="auto" w:fill="FFFFFF"/>
              </w:rPr>
              <w:t>invasion</w:t>
            </w:r>
            <w:proofErr w:type="spellEnd"/>
            <w:r w:rsidRPr="00B24926">
              <w:rPr>
                <w:color w:val="333333"/>
                <w:shd w:val="clear" w:color="auto" w:fill="FFFFFF"/>
              </w:rPr>
              <w:t xml:space="preserve"> (T3v)</w:t>
            </w:r>
            <w:r>
              <w:rPr>
                <w:color w:val="333333"/>
                <w:shd w:val="clear" w:color="auto" w:fill="FFFFFF"/>
              </w:rPr>
              <w:t xml:space="preserve"> </w:t>
            </w:r>
          </w:p>
        </w:tc>
      </w:tr>
      <w:tr w:rsidR="000F51B9" w:rsidRPr="003A3D34" w:rsidTr="008D300F">
        <w:trPr>
          <w:trHeight w:val="328"/>
        </w:trPr>
        <w:tc>
          <w:tcPr>
            <w:tcW w:w="2225" w:type="dxa"/>
            <w:vMerge/>
          </w:tcPr>
          <w:p w:rsidR="000F51B9" w:rsidRPr="000F51B9" w:rsidRDefault="000F51B9" w:rsidP="008D300F">
            <w:pPr>
              <w:contextualSpacing/>
            </w:pPr>
          </w:p>
        </w:tc>
        <w:tc>
          <w:tcPr>
            <w:tcW w:w="6847" w:type="dxa"/>
          </w:tcPr>
          <w:p w:rsidR="000F51B9" w:rsidRPr="00C05F39" w:rsidRDefault="00C05F39" w:rsidP="008D300F">
            <w:pPr>
              <w:contextualSpacing/>
              <w:rPr>
                <w:lang w:val="en-US"/>
              </w:rPr>
            </w:pPr>
            <w:r w:rsidRPr="00C05F39">
              <w:rPr>
                <w:color w:val="333333"/>
                <w:shd w:val="clear" w:color="auto" w:fill="FFFFFF"/>
                <w:lang w:val="en-US"/>
              </w:rPr>
              <w:t>if more than 5 lymph nodes are affected, if the size of the nodes is less than 3 cm</w:t>
            </w:r>
          </w:p>
        </w:tc>
      </w:tr>
      <w:tr w:rsidR="000F51B9" w:rsidRPr="003A3D34" w:rsidTr="008D300F">
        <w:trPr>
          <w:trHeight w:val="427"/>
        </w:trPr>
        <w:tc>
          <w:tcPr>
            <w:tcW w:w="2225" w:type="dxa"/>
            <w:vMerge/>
          </w:tcPr>
          <w:p w:rsidR="000F51B9" w:rsidRPr="00C05F39" w:rsidRDefault="000F51B9" w:rsidP="008D300F">
            <w:pPr>
              <w:contextualSpacing/>
              <w:rPr>
                <w:lang w:val="en-US"/>
              </w:rPr>
            </w:pPr>
          </w:p>
        </w:tc>
        <w:tc>
          <w:tcPr>
            <w:tcW w:w="6847" w:type="dxa"/>
          </w:tcPr>
          <w:p w:rsidR="000F51B9" w:rsidRPr="00C05F39" w:rsidRDefault="00C05F39" w:rsidP="003B5539">
            <w:pPr>
              <w:contextualSpacing/>
              <w:rPr>
                <w:lang w:val="en-US"/>
              </w:rPr>
            </w:pPr>
            <w:r w:rsidRPr="00C05F39">
              <w:rPr>
                <w:color w:val="333333"/>
                <w:shd w:val="clear" w:color="auto" w:fill="FFFFFF"/>
                <w:lang w:val="en-US"/>
              </w:rPr>
              <w:t xml:space="preserve">Papillary </w:t>
            </w:r>
            <w:r w:rsidR="003B5539">
              <w:rPr>
                <w:color w:val="333333"/>
                <w:shd w:val="clear" w:color="auto" w:fill="FFFFFF"/>
                <w:lang w:val="en-US"/>
              </w:rPr>
              <w:t>cancer</w:t>
            </w:r>
            <w:r w:rsidRPr="00C05F39">
              <w:rPr>
                <w:color w:val="333333"/>
                <w:shd w:val="clear" w:color="auto" w:fill="FFFFFF"/>
                <w:lang w:val="en-US"/>
              </w:rPr>
              <w:t xml:space="preserve"> with vascular invasion</w:t>
            </w:r>
          </w:p>
        </w:tc>
      </w:tr>
      <w:tr w:rsidR="000F51B9" w:rsidRPr="003A3D34" w:rsidTr="008D300F">
        <w:trPr>
          <w:trHeight w:val="845"/>
        </w:trPr>
        <w:tc>
          <w:tcPr>
            <w:tcW w:w="2225" w:type="dxa"/>
            <w:vMerge/>
          </w:tcPr>
          <w:p w:rsidR="000F51B9" w:rsidRPr="00C05F39" w:rsidRDefault="000F51B9" w:rsidP="008D300F">
            <w:pPr>
              <w:contextualSpacing/>
              <w:rPr>
                <w:lang w:val="en-US"/>
              </w:rPr>
            </w:pPr>
          </w:p>
        </w:tc>
        <w:tc>
          <w:tcPr>
            <w:tcW w:w="6847" w:type="dxa"/>
          </w:tcPr>
          <w:p w:rsidR="000F51B9" w:rsidRPr="003B5539" w:rsidRDefault="003B5539" w:rsidP="008D300F">
            <w:pPr>
              <w:contextualSpacing/>
              <w:rPr>
                <w:lang w:val="en-US"/>
              </w:rPr>
            </w:pPr>
            <w:proofErr w:type="spellStart"/>
            <w:r w:rsidRPr="003B5539">
              <w:rPr>
                <w:color w:val="333333"/>
                <w:shd w:val="clear" w:color="auto" w:fill="FFFFFF"/>
                <w:lang w:val="en-US"/>
              </w:rPr>
              <w:t>Intrathyroid</w:t>
            </w:r>
            <w:proofErr w:type="spellEnd"/>
            <w:r w:rsidRPr="003B5539">
              <w:rPr>
                <w:color w:val="333333"/>
                <w:shd w:val="clear" w:color="auto" w:fill="FFFFFF"/>
                <w:lang w:val="en-US"/>
              </w:rPr>
              <w:t xml:space="preserve"> papillary carcinoma (less than 4 cm) with BRAF V600E mutation</w:t>
            </w:r>
            <w:r>
              <w:rPr>
                <w:color w:val="333333"/>
                <w:shd w:val="clear" w:color="auto" w:fill="FFFFFF"/>
                <w:lang w:val="en-US"/>
              </w:rPr>
              <w:t xml:space="preserve"> </w:t>
            </w:r>
          </w:p>
        </w:tc>
      </w:tr>
      <w:tr w:rsidR="000F51B9" w:rsidRPr="003A3D34" w:rsidTr="008D300F">
        <w:trPr>
          <w:trHeight w:val="580"/>
        </w:trPr>
        <w:tc>
          <w:tcPr>
            <w:tcW w:w="2225" w:type="dxa"/>
            <w:vMerge w:val="restart"/>
          </w:tcPr>
          <w:p w:rsidR="000F51B9" w:rsidRPr="000F51B9" w:rsidRDefault="003B5539" w:rsidP="008D300F">
            <w:proofErr w:type="spellStart"/>
            <w:r w:rsidRPr="003B5539">
              <w:t>High</w:t>
            </w:r>
            <w:proofErr w:type="spellEnd"/>
            <w:r w:rsidRPr="003B5539">
              <w:t xml:space="preserve"> </w:t>
            </w:r>
            <w:proofErr w:type="spellStart"/>
            <w:r w:rsidRPr="003B5539">
              <w:t>risk</w:t>
            </w:r>
            <w:proofErr w:type="spellEnd"/>
            <w:r w:rsidR="000F51B9" w:rsidRPr="000F51B9">
              <w:rPr>
                <w:color w:val="333333"/>
              </w:rPr>
              <w:br/>
            </w:r>
            <w:r w:rsidR="000F51B9" w:rsidRPr="000F51B9">
              <w:rPr>
                <w:color w:val="333333"/>
              </w:rPr>
              <w:br/>
            </w:r>
          </w:p>
          <w:p w:rsidR="000F51B9" w:rsidRPr="000F51B9" w:rsidRDefault="000F51B9" w:rsidP="008D300F">
            <w:pPr>
              <w:pStyle w:val="aff"/>
              <w:shd w:val="clear" w:color="auto" w:fill="FFFFFF"/>
              <w:spacing w:before="0" w:beforeAutospacing="0" w:after="150" w:afterAutospacing="0"/>
            </w:pPr>
          </w:p>
        </w:tc>
        <w:tc>
          <w:tcPr>
            <w:tcW w:w="6847" w:type="dxa"/>
          </w:tcPr>
          <w:p w:rsidR="000F51B9" w:rsidRPr="003B5539" w:rsidRDefault="003B5539" w:rsidP="008D300F">
            <w:pPr>
              <w:contextualSpacing/>
              <w:rPr>
                <w:lang w:val="en-US"/>
              </w:rPr>
            </w:pPr>
            <w:r w:rsidRPr="003B5539">
              <w:rPr>
                <w:color w:val="333333"/>
                <w:shd w:val="clear" w:color="auto" w:fill="FFFFFF"/>
                <w:lang w:val="en-US"/>
              </w:rPr>
              <w:t>Spread tumors outside the thyroid capsule (T4)</w:t>
            </w:r>
          </w:p>
        </w:tc>
      </w:tr>
      <w:tr w:rsidR="000F51B9" w:rsidRPr="003A3D34" w:rsidTr="008D300F">
        <w:trPr>
          <w:trHeight w:val="337"/>
        </w:trPr>
        <w:tc>
          <w:tcPr>
            <w:tcW w:w="2225" w:type="dxa"/>
            <w:vMerge/>
          </w:tcPr>
          <w:p w:rsidR="000F51B9" w:rsidRPr="003B5539" w:rsidRDefault="000F51B9" w:rsidP="008D300F">
            <w:pPr>
              <w:contextualSpacing/>
              <w:rPr>
                <w:lang w:val="en-US"/>
              </w:rPr>
            </w:pPr>
          </w:p>
        </w:tc>
        <w:tc>
          <w:tcPr>
            <w:tcW w:w="6847" w:type="dxa"/>
          </w:tcPr>
          <w:p w:rsidR="000F51B9" w:rsidRPr="003B5539" w:rsidRDefault="003B5539" w:rsidP="008D300F">
            <w:pPr>
              <w:contextualSpacing/>
              <w:rPr>
                <w:lang w:val="en-US"/>
              </w:rPr>
            </w:pPr>
            <w:r w:rsidRPr="003B5539">
              <w:rPr>
                <w:color w:val="333333"/>
                <w:shd w:val="clear" w:color="auto" w:fill="FFFFFF"/>
                <w:lang w:val="en-US"/>
              </w:rPr>
              <w:t>The size of the main tumor is more than 4 cm (T3)</w:t>
            </w:r>
          </w:p>
        </w:tc>
      </w:tr>
      <w:tr w:rsidR="000F51B9" w:rsidRPr="003A3D34" w:rsidTr="008D300F">
        <w:trPr>
          <w:trHeight w:val="309"/>
        </w:trPr>
        <w:tc>
          <w:tcPr>
            <w:tcW w:w="2225" w:type="dxa"/>
            <w:vMerge/>
          </w:tcPr>
          <w:p w:rsidR="000F51B9" w:rsidRPr="003B5539" w:rsidRDefault="000F51B9" w:rsidP="008D300F">
            <w:pPr>
              <w:contextualSpacing/>
              <w:rPr>
                <w:lang w:val="en-US"/>
              </w:rPr>
            </w:pPr>
          </w:p>
        </w:tc>
        <w:tc>
          <w:tcPr>
            <w:tcW w:w="6847" w:type="dxa"/>
          </w:tcPr>
          <w:p w:rsidR="000F51B9" w:rsidRPr="003B5539" w:rsidRDefault="003B5539" w:rsidP="008D300F">
            <w:pPr>
              <w:contextualSpacing/>
              <w:rPr>
                <w:lang w:val="en-US"/>
              </w:rPr>
            </w:pPr>
            <w:r w:rsidRPr="003B5539">
              <w:rPr>
                <w:color w:val="333333"/>
                <w:shd w:val="clear" w:color="auto" w:fill="FFFFFF"/>
                <w:lang w:val="en-US"/>
              </w:rPr>
              <w:t>pN1 with any lymph node greater than 3 cm</w:t>
            </w:r>
          </w:p>
        </w:tc>
      </w:tr>
      <w:tr w:rsidR="000F51B9" w:rsidRPr="003A3D34" w:rsidTr="008D300F">
        <w:trPr>
          <w:trHeight w:val="935"/>
        </w:trPr>
        <w:tc>
          <w:tcPr>
            <w:tcW w:w="2225" w:type="dxa"/>
            <w:vMerge/>
          </w:tcPr>
          <w:p w:rsidR="000F51B9" w:rsidRPr="003B5539" w:rsidRDefault="000F51B9" w:rsidP="008D300F">
            <w:pPr>
              <w:contextualSpacing/>
              <w:rPr>
                <w:lang w:val="en-US"/>
              </w:rPr>
            </w:pPr>
          </w:p>
        </w:tc>
        <w:tc>
          <w:tcPr>
            <w:tcW w:w="6847" w:type="dxa"/>
          </w:tcPr>
          <w:p w:rsidR="000F51B9" w:rsidRPr="003B5539" w:rsidRDefault="003B5539" w:rsidP="008D300F">
            <w:pPr>
              <w:contextualSpacing/>
              <w:rPr>
                <w:lang w:val="en-US"/>
              </w:rPr>
            </w:pPr>
            <w:r w:rsidRPr="003B5539">
              <w:rPr>
                <w:color w:val="333333"/>
                <w:shd w:val="clear" w:color="auto" w:fill="FFFFFF"/>
                <w:lang w:val="en-US"/>
              </w:rPr>
              <w:t>Multi-invasive follicular cancer (more than 4 foci of invasion), the presence of a decrease in differentiation</w:t>
            </w:r>
            <w:r>
              <w:rPr>
                <w:color w:val="333333"/>
                <w:shd w:val="clear" w:color="auto" w:fill="FFFFFF"/>
                <w:lang w:val="en-US"/>
              </w:rPr>
              <w:t xml:space="preserve"> </w:t>
            </w:r>
          </w:p>
        </w:tc>
      </w:tr>
      <w:tr w:rsidR="000F51B9" w:rsidRPr="003A3D34" w:rsidTr="008D300F">
        <w:trPr>
          <w:trHeight w:val="394"/>
        </w:trPr>
        <w:tc>
          <w:tcPr>
            <w:tcW w:w="2225" w:type="dxa"/>
            <w:vMerge/>
          </w:tcPr>
          <w:p w:rsidR="000F51B9" w:rsidRPr="003B5539" w:rsidRDefault="000F51B9" w:rsidP="008D300F">
            <w:pPr>
              <w:contextualSpacing/>
              <w:rPr>
                <w:lang w:val="en-US"/>
              </w:rPr>
            </w:pPr>
          </w:p>
        </w:tc>
        <w:tc>
          <w:tcPr>
            <w:tcW w:w="6847" w:type="dxa"/>
          </w:tcPr>
          <w:p w:rsidR="000F51B9" w:rsidRPr="003B5539" w:rsidRDefault="003B5539" w:rsidP="008D300F">
            <w:pPr>
              <w:contextualSpacing/>
              <w:rPr>
                <w:lang w:val="en-US"/>
              </w:rPr>
            </w:pPr>
            <w:r w:rsidRPr="003B5539">
              <w:rPr>
                <w:color w:val="333333"/>
                <w:shd w:val="clear" w:color="auto" w:fill="FFFFFF"/>
                <w:lang w:val="en-US"/>
              </w:rPr>
              <w:t>The presence of distant metastases M1</w:t>
            </w:r>
          </w:p>
        </w:tc>
      </w:tr>
      <w:tr w:rsidR="000F51B9" w:rsidRPr="000F51B9" w:rsidTr="008D300F">
        <w:trPr>
          <w:trHeight w:val="427"/>
        </w:trPr>
        <w:tc>
          <w:tcPr>
            <w:tcW w:w="2225" w:type="dxa"/>
            <w:vMerge/>
          </w:tcPr>
          <w:p w:rsidR="000F51B9" w:rsidRPr="003B5539" w:rsidRDefault="000F51B9" w:rsidP="008D300F">
            <w:pPr>
              <w:contextualSpacing/>
              <w:rPr>
                <w:lang w:val="en-US"/>
              </w:rPr>
            </w:pPr>
          </w:p>
        </w:tc>
        <w:tc>
          <w:tcPr>
            <w:tcW w:w="6847" w:type="dxa"/>
          </w:tcPr>
          <w:p w:rsidR="000F51B9" w:rsidRPr="003B5539" w:rsidRDefault="003B5539" w:rsidP="008D300F">
            <w:pPr>
              <w:contextualSpacing/>
              <w:rPr>
                <w:color w:val="333333"/>
                <w:shd w:val="clear" w:color="auto" w:fill="FFFFFF"/>
                <w:lang w:val="en-US"/>
              </w:rPr>
            </w:pPr>
            <w:proofErr w:type="spellStart"/>
            <w:r w:rsidRPr="003B5539">
              <w:rPr>
                <w:color w:val="333333"/>
                <w:shd w:val="clear" w:color="auto" w:fill="FFFFFF"/>
              </w:rPr>
              <w:t>Residual</w:t>
            </w:r>
            <w:proofErr w:type="spellEnd"/>
            <w:r w:rsidRPr="003B5539">
              <w:rPr>
                <w:color w:val="333333"/>
                <w:shd w:val="clear" w:color="auto" w:fill="FFFFFF"/>
              </w:rPr>
              <w:t xml:space="preserve"> </w:t>
            </w:r>
            <w:proofErr w:type="spellStart"/>
            <w:r w:rsidRPr="003B5539">
              <w:rPr>
                <w:color w:val="333333"/>
                <w:shd w:val="clear" w:color="auto" w:fill="FFFFFF"/>
              </w:rPr>
              <w:t>tumor</w:t>
            </w:r>
            <w:proofErr w:type="spellEnd"/>
            <w:r w:rsidRPr="003B5539">
              <w:rPr>
                <w:color w:val="333333"/>
                <w:shd w:val="clear" w:color="auto" w:fill="FFFFFF"/>
              </w:rPr>
              <w:t xml:space="preserve"> (R1)</w:t>
            </w:r>
            <w:r>
              <w:rPr>
                <w:color w:val="333333"/>
                <w:shd w:val="clear" w:color="auto" w:fill="FFFFFF"/>
                <w:lang w:val="en-US"/>
              </w:rPr>
              <w:t xml:space="preserve"> </w:t>
            </w:r>
          </w:p>
        </w:tc>
      </w:tr>
      <w:tr w:rsidR="000F51B9" w:rsidRPr="003A3D34" w:rsidTr="008D300F">
        <w:trPr>
          <w:trHeight w:val="405"/>
        </w:trPr>
        <w:tc>
          <w:tcPr>
            <w:tcW w:w="2225" w:type="dxa"/>
            <w:vMerge/>
          </w:tcPr>
          <w:p w:rsidR="000F51B9" w:rsidRPr="000F51B9" w:rsidRDefault="000F51B9" w:rsidP="008D300F">
            <w:pPr>
              <w:contextualSpacing/>
            </w:pPr>
          </w:p>
        </w:tc>
        <w:tc>
          <w:tcPr>
            <w:tcW w:w="6847" w:type="dxa"/>
          </w:tcPr>
          <w:p w:rsidR="000F51B9" w:rsidRPr="003B5539" w:rsidRDefault="003B5539" w:rsidP="008D300F">
            <w:pPr>
              <w:contextualSpacing/>
              <w:rPr>
                <w:color w:val="333333"/>
                <w:shd w:val="clear" w:color="auto" w:fill="FFFFFF"/>
                <w:lang w:val="en-US"/>
              </w:rPr>
            </w:pPr>
            <w:r w:rsidRPr="003B5539">
              <w:rPr>
                <w:color w:val="333333"/>
                <w:shd w:val="clear" w:color="auto" w:fill="FFFFFF"/>
                <w:lang w:val="en-US"/>
              </w:rPr>
              <w:t>Tumor with mutations (TERT + BRAF)</w:t>
            </w:r>
          </w:p>
        </w:tc>
      </w:tr>
    </w:tbl>
    <w:p w:rsidR="007D562E" w:rsidRPr="003B5539" w:rsidRDefault="007D562E" w:rsidP="001C37CA">
      <w:pPr>
        <w:shd w:val="clear" w:color="auto" w:fill="FFFFFF"/>
        <w:spacing w:line="480" w:lineRule="atLeast"/>
        <w:ind w:firstLine="567"/>
        <w:jc w:val="both"/>
        <w:textAlignment w:val="baseline"/>
        <w:outlineLvl w:val="3"/>
        <w:rPr>
          <w:bCs/>
          <w:color w:val="000000"/>
          <w:bdr w:val="none" w:sz="0" w:space="0" w:color="auto" w:frame="1"/>
          <w:lang w:val="en-US"/>
        </w:rPr>
      </w:pPr>
    </w:p>
    <w:p w:rsidR="007D562E" w:rsidRPr="003B5539" w:rsidRDefault="007D562E" w:rsidP="001C37CA">
      <w:pPr>
        <w:pStyle w:val="aa"/>
        <w:spacing w:line="360" w:lineRule="auto"/>
        <w:ind w:left="0"/>
        <w:jc w:val="both"/>
        <w:rPr>
          <w:lang w:val="en-US"/>
        </w:rPr>
      </w:pPr>
    </w:p>
    <w:p w:rsidR="009822D6" w:rsidRPr="00C7692B" w:rsidRDefault="009822D6" w:rsidP="009B5F5F">
      <w:pPr>
        <w:spacing w:line="360" w:lineRule="auto"/>
        <w:ind w:firstLine="709"/>
        <w:jc w:val="both"/>
        <w:rPr>
          <w:lang w:val="en-US"/>
        </w:rPr>
      </w:pPr>
    </w:p>
    <w:p w:rsidR="009822D6" w:rsidRPr="00C7692B" w:rsidRDefault="009822D6" w:rsidP="009B5F5F">
      <w:pPr>
        <w:spacing w:line="360" w:lineRule="auto"/>
        <w:ind w:firstLine="709"/>
        <w:jc w:val="both"/>
        <w:rPr>
          <w:lang w:val="en-US"/>
        </w:rPr>
      </w:pPr>
    </w:p>
    <w:p w:rsidR="009822D6" w:rsidRPr="00C7692B" w:rsidRDefault="009822D6" w:rsidP="009B5F5F">
      <w:pPr>
        <w:spacing w:line="360" w:lineRule="auto"/>
        <w:ind w:firstLine="709"/>
        <w:jc w:val="both"/>
        <w:rPr>
          <w:lang w:val="en-US"/>
        </w:rPr>
      </w:pPr>
    </w:p>
    <w:p w:rsidR="009822D6" w:rsidRPr="00C7692B" w:rsidRDefault="009822D6" w:rsidP="009B5F5F">
      <w:pPr>
        <w:spacing w:line="360" w:lineRule="auto"/>
        <w:ind w:firstLine="709"/>
        <w:jc w:val="both"/>
        <w:rPr>
          <w:lang w:val="en-US"/>
        </w:rPr>
      </w:pPr>
    </w:p>
    <w:p w:rsidR="009822D6" w:rsidRPr="00C7692B" w:rsidRDefault="009822D6" w:rsidP="009B5F5F">
      <w:pPr>
        <w:spacing w:line="360" w:lineRule="auto"/>
        <w:ind w:firstLine="709"/>
        <w:jc w:val="both"/>
        <w:rPr>
          <w:lang w:val="en-US"/>
        </w:rPr>
      </w:pPr>
    </w:p>
    <w:p w:rsidR="009822D6" w:rsidRPr="00C7692B" w:rsidRDefault="009822D6" w:rsidP="009B5F5F">
      <w:pPr>
        <w:spacing w:line="360" w:lineRule="auto"/>
        <w:ind w:firstLine="709"/>
        <w:jc w:val="both"/>
        <w:rPr>
          <w:lang w:val="en-US"/>
        </w:rPr>
      </w:pPr>
    </w:p>
    <w:p w:rsidR="009822D6" w:rsidRPr="00C7692B" w:rsidRDefault="009822D6" w:rsidP="009B5F5F">
      <w:pPr>
        <w:spacing w:line="360" w:lineRule="auto"/>
        <w:ind w:firstLine="709"/>
        <w:jc w:val="both"/>
        <w:rPr>
          <w:lang w:val="en-US"/>
        </w:rPr>
      </w:pPr>
    </w:p>
    <w:p w:rsidR="009822D6" w:rsidRPr="00C7692B" w:rsidRDefault="009822D6" w:rsidP="009B5F5F">
      <w:pPr>
        <w:spacing w:line="360" w:lineRule="auto"/>
        <w:ind w:firstLine="709"/>
        <w:jc w:val="both"/>
        <w:rPr>
          <w:lang w:val="en-US"/>
        </w:rPr>
      </w:pPr>
    </w:p>
    <w:p w:rsidR="009822D6" w:rsidRPr="00C7692B" w:rsidRDefault="009822D6" w:rsidP="009B5F5F">
      <w:pPr>
        <w:spacing w:line="360" w:lineRule="auto"/>
        <w:ind w:firstLine="709"/>
        <w:jc w:val="both"/>
        <w:rPr>
          <w:lang w:val="en-US"/>
        </w:rPr>
      </w:pPr>
    </w:p>
    <w:p w:rsidR="009822D6" w:rsidRPr="00C7692B" w:rsidRDefault="009822D6" w:rsidP="009B5F5F">
      <w:pPr>
        <w:spacing w:line="360" w:lineRule="auto"/>
        <w:ind w:firstLine="709"/>
        <w:jc w:val="both"/>
        <w:rPr>
          <w:lang w:val="en-US"/>
        </w:rPr>
      </w:pPr>
    </w:p>
    <w:p w:rsidR="009822D6" w:rsidRPr="00C7692B" w:rsidRDefault="009822D6" w:rsidP="009B5F5F">
      <w:pPr>
        <w:spacing w:line="360" w:lineRule="auto"/>
        <w:ind w:firstLine="709"/>
        <w:jc w:val="both"/>
        <w:rPr>
          <w:lang w:val="en-US"/>
        </w:rPr>
      </w:pPr>
    </w:p>
    <w:p w:rsidR="007D562E" w:rsidRPr="00084FF8" w:rsidRDefault="007D562E" w:rsidP="009B5F5F">
      <w:pPr>
        <w:spacing w:line="360" w:lineRule="auto"/>
        <w:ind w:firstLine="709"/>
        <w:jc w:val="both"/>
        <w:rPr>
          <w:b/>
          <w:lang w:val="en-US"/>
        </w:rPr>
      </w:pPr>
      <w:r w:rsidRPr="00084FF8">
        <w:rPr>
          <w:b/>
          <w:lang w:val="en-US"/>
        </w:rPr>
        <w:lastRenderedPageBreak/>
        <w:t xml:space="preserve">2   </w:t>
      </w:r>
      <w:r w:rsidR="003B5539" w:rsidRPr="00084FF8">
        <w:rPr>
          <w:b/>
          <w:lang w:val="en-US"/>
        </w:rPr>
        <w:t>RESULTS OF THE WORK PERFORMED</w:t>
      </w:r>
    </w:p>
    <w:p w:rsidR="007D562E" w:rsidRPr="002233EF" w:rsidRDefault="007D562E" w:rsidP="009B5F5F">
      <w:pPr>
        <w:spacing w:line="360" w:lineRule="auto"/>
        <w:ind w:firstLine="709"/>
        <w:jc w:val="both"/>
        <w:rPr>
          <w:lang w:val="en-US"/>
        </w:rPr>
      </w:pPr>
    </w:p>
    <w:p w:rsidR="007D562E" w:rsidRPr="00084FF8" w:rsidRDefault="007D562E" w:rsidP="009B5F5F">
      <w:pPr>
        <w:spacing w:line="360" w:lineRule="auto"/>
        <w:ind w:firstLine="709"/>
        <w:contextualSpacing/>
        <w:jc w:val="both"/>
        <w:rPr>
          <w:b/>
          <w:lang w:val="en-US"/>
        </w:rPr>
      </w:pPr>
      <w:r w:rsidRPr="00084FF8">
        <w:rPr>
          <w:b/>
          <w:lang w:val="en-US"/>
        </w:rPr>
        <w:t>2.1</w:t>
      </w:r>
      <w:proofErr w:type="gramStart"/>
      <w:r w:rsidRPr="00084FF8">
        <w:rPr>
          <w:b/>
          <w:lang w:val="en-US"/>
        </w:rPr>
        <w:t xml:space="preserve">.  </w:t>
      </w:r>
      <w:r w:rsidR="003B5539" w:rsidRPr="00084FF8">
        <w:rPr>
          <w:b/>
          <w:lang w:val="en-US"/>
        </w:rPr>
        <w:t>Patients</w:t>
      </w:r>
      <w:proofErr w:type="gramEnd"/>
      <w:r w:rsidR="003B5539" w:rsidRPr="00084FF8">
        <w:rPr>
          <w:b/>
          <w:lang w:val="en-US"/>
        </w:rPr>
        <w:t xml:space="preserve"> for genetic research</w:t>
      </w:r>
    </w:p>
    <w:p w:rsidR="007D562E" w:rsidRPr="003B5539" w:rsidRDefault="003B5539" w:rsidP="001C37CA">
      <w:pPr>
        <w:spacing w:line="360" w:lineRule="auto"/>
        <w:ind w:firstLine="567"/>
        <w:jc w:val="both"/>
        <w:rPr>
          <w:lang w:val="en-US"/>
        </w:rPr>
      </w:pPr>
      <w:r w:rsidRPr="003B5539">
        <w:rPr>
          <w:kern w:val="24"/>
          <w:lang w:val="en-US"/>
        </w:rPr>
        <w:t xml:space="preserve">The study included postoperative biopsy material (blocks and glass preparations) of 200 patients who underwent surgical treatment at </w:t>
      </w:r>
      <w:proofErr w:type="spellStart"/>
      <w:r w:rsidRPr="003B5539">
        <w:rPr>
          <w:kern w:val="24"/>
          <w:lang w:val="en-US"/>
        </w:rPr>
        <w:t>KazNIIOiR</w:t>
      </w:r>
      <w:proofErr w:type="spellEnd"/>
      <w:r w:rsidRPr="003B5539">
        <w:rPr>
          <w:kern w:val="24"/>
          <w:lang w:val="en-US"/>
        </w:rPr>
        <w:t xml:space="preserve"> for the period from 2012 to 2015 (49 - 2012, 51-2013, 50-2014, 50-2015), selected on the basis of analysis data case histories and databases of ERS</w:t>
      </w:r>
      <w:r w:rsidR="006F58B0">
        <w:rPr>
          <w:kern w:val="24"/>
          <w:lang w:val="en-US"/>
        </w:rPr>
        <w:t>P</w:t>
      </w:r>
      <w:r w:rsidRPr="003B5539">
        <w:rPr>
          <w:kern w:val="24"/>
          <w:lang w:val="en-US"/>
        </w:rPr>
        <w:t xml:space="preserve"> and </w:t>
      </w:r>
      <w:r>
        <w:rPr>
          <w:kern w:val="24"/>
          <w:lang w:val="en-US"/>
        </w:rPr>
        <w:t>ERO</w:t>
      </w:r>
      <w:r w:rsidR="006F58B0">
        <w:rPr>
          <w:kern w:val="24"/>
          <w:lang w:val="en-US"/>
        </w:rPr>
        <w:t>P</w:t>
      </w:r>
      <w:r>
        <w:rPr>
          <w:kern w:val="24"/>
          <w:lang w:val="en-US"/>
        </w:rPr>
        <w:t xml:space="preserve"> for the period 2012-2015. </w:t>
      </w:r>
      <w:r w:rsidRPr="003B5539">
        <w:rPr>
          <w:kern w:val="24"/>
          <w:lang w:val="en-US"/>
        </w:rPr>
        <w:t>«Table 4», which allows to assess the system of stratification of the risk of recurrence and mortality from common forms of differentiated thyroid cancer.</w:t>
      </w:r>
      <w:r>
        <w:rPr>
          <w:kern w:val="24"/>
          <w:lang w:val="en-US"/>
        </w:rPr>
        <w:t xml:space="preserve"> </w:t>
      </w:r>
    </w:p>
    <w:p w:rsidR="007D562E" w:rsidRPr="003B5539" w:rsidRDefault="003B5539" w:rsidP="001C37CA">
      <w:pPr>
        <w:spacing w:line="360" w:lineRule="auto"/>
        <w:jc w:val="both"/>
        <w:rPr>
          <w:lang w:val="en-US"/>
        </w:rPr>
      </w:pPr>
      <w:r w:rsidRPr="003B5539">
        <w:rPr>
          <w:lang w:val="en-US"/>
        </w:rPr>
        <w:t xml:space="preserve">Table 4 - Characteristics of patients with thyroid cancer for 2012-2015 </w:t>
      </w:r>
      <w:proofErr w:type="spellStart"/>
      <w:r>
        <w:rPr>
          <w:lang w:val="en-US"/>
        </w:rPr>
        <w:t>yy</w:t>
      </w:r>
      <w:proofErr w:type="spellEnd"/>
    </w:p>
    <w:tbl>
      <w:tblPr>
        <w:tblStyle w:val="af3"/>
        <w:tblW w:w="9606" w:type="dxa"/>
        <w:tblLook w:val="04A0" w:firstRow="1" w:lastRow="0" w:firstColumn="1" w:lastColumn="0" w:noHBand="0" w:noVBand="1"/>
      </w:tblPr>
      <w:tblGrid>
        <w:gridCol w:w="1899"/>
        <w:gridCol w:w="1185"/>
        <w:gridCol w:w="1056"/>
        <w:gridCol w:w="1176"/>
        <w:gridCol w:w="1056"/>
        <w:gridCol w:w="1064"/>
        <w:gridCol w:w="1058"/>
        <w:gridCol w:w="1112"/>
      </w:tblGrid>
      <w:tr w:rsidR="007D562E" w:rsidRPr="00021D1A" w:rsidTr="00B14AC7">
        <w:tc>
          <w:tcPr>
            <w:tcW w:w="1899" w:type="dxa"/>
            <w:vMerge w:val="restart"/>
          </w:tcPr>
          <w:p w:rsidR="007D562E" w:rsidRPr="00021D1A" w:rsidRDefault="003B5539" w:rsidP="001C37CA">
            <w:pPr>
              <w:spacing w:line="360" w:lineRule="auto"/>
              <w:contextualSpacing/>
            </w:pPr>
            <w:proofErr w:type="spellStart"/>
            <w:r w:rsidRPr="003B5539">
              <w:t>Tumor</w:t>
            </w:r>
            <w:proofErr w:type="spellEnd"/>
            <w:r w:rsidRPr="003B5539">
              <w:t xml:space="preserve"> </w:t>
            </w:r>
            <w:proofErr w:type="spellStart"/>
            <w:r w:rsidRPr="003B5539">
              <w:t>histology</w:t>
            </w:r>
            <w:proofErr w:type="spellEnd"/>
          </w:p>
        </w:tc>
        <w:tc>
          <w:tcPr>
            <w:tcW w:w="1185" w:type="dxa"/>
            <w:vMerge w:val="restart"/>
          </w:tcPr>
          <w:p w:rsidR="007D562E" w:rsidRPr="003B5539" w:rsidRDefault="003B5539" w:rsidP="001C37CA">
            <w:pPr>
              <w:spacing w:line="360" w:lineRule="auto"/>
              <w:contextualSpacing/>
              <w:rPr>
                <w:lang w:val="en-US"/>
              </w:rPr>
            </w:pPr>
            <w:r>
              <w:rPr>
                <w:lang w:val="en-US"/>
              </w:rPr>
              <w:t>Amount</w:t>
            </w:r>
          </w:p>
        </w:tc>
        <w:tc>
          <w:tcPr>
            <w:tcW w:w="2232" w:type="dxa"/>
            <w:gridSpan w:val="2"/>
          </w:tcPr>
          <w:p w:rsidR="007D562E" w:rsidRPr="003B5539" w:rsidRDefault="003B5539" w:rsidP="001C37CA">
            <w:pPr>
              <w:spacing w:line="360" w:lineRule="auto"/>
              <w:contextualSpacing/>
              <w:rPr>
                <w:lang w:val="en-US"/>
              </w:rPr>
            </w:pPr>
            <w:r>
              <w:rPr>
                <w:lang w:val="en-US"/>
              </w:rPr>
              <w:t>Sex</w:t>
            </w:r>
          </w:p>
        </w:tc>
        <w:tc>
          <w:tcPr>
            <w:tcW w:w="4290" w:type="dxa"/>
            <w:gridSpan w:val="4"/>
          </w:tcPr>
          <w:p w:rsidR="007D562E" w:rsidRPr="003B5539" w:rsidRDefault="007D562E" w:rsidP="003B5539">
            <w:pPr>
              <w:spacing w:line="360" w:lineRule="auto"/>
              <w:contextualSpacing/>
              <w:rPr>
                <w:lang w:val="en-US"/>
              </w:rPr>
            </w:pPr>
            <w:r w:rsidRPr="00021D1A">
              <w:t xml:space="preserve"> </w:t>
            </w:r>
            <w:r w:rsidR="003B5539">
              <w:rPr>
                <w:lang w:val="en-US"/>
              </w:rPr>
              <w:t>Stage</w:t>
            </w:r>
          </w:p>
        </w:tc>
      </w:tr>
      <w:tr w:rsidR="007D562E" w:rsidRPr="00021D1A" w:rsidTr="00B14AC7">
        <w:trPr>
          <w:trHeight w:val="70"/>
        </w:trPr>
        <w:tc>
          <w:tcPr>
            <w:tcW w:w="1899" w:type="dxa"/>
            <w:vMerge/>
          </w:tcPr>
          <w:p w:rsidR="007D562E" w:rsidRPr="00021D1A" w:rsidRDefault="007D562E" w:rsidP="001C37CA">
            <w:pPr>
              <w:spacing w:line="360" w:lineRule="auto"/>
              <w:contextualSpacing/>
            </w:pPr>
          </w:p>
        </w:tc>
        <w:tc>
          <w:tcPr>
            <w:tcW w:w="1185" w:type="dxa"/>
            <w:vMerge/>
          </w:tcPr>
          <w:p w:rsidR="007D562E" w:rsidRPr="00021D1A" w:rsidRDefault="007D562E" w:rsidP="001C37CA">
            <w:pPr>
              <w:spacing w:line="360" w:lineRule="auto"/>
              <w:contextualSpacing/>
            </w:pPr>
          </w:p>
        </w:tc>
        <w:tc>
          <w:tcPr>
            <w:tcW w:w="1056" w:type="dxa"/>
          </w:tcPr>
          <w:p w:rsidR="007D562E" w:rsidRPr="00021D1A" w:rsidRDefault="007D562E" w:rsidP="001C37CA">
            <w:pPr>
              <w:spacing w:line="360" w:lineRule="auto"/>
              <w:contextualSpacing/>
            </w:pPr>
            <w:r w:rsidRPr="00021D1A">
              <w:t>М</w:t>
            </w:r>
          </w:p>
        </w:tc>
        <w:tc>
          <w:tcPr>
            <w:tcW w:w="1176" w:type="dxa"/>
          </w:tcPr>
          <w:p w:rsidR="007D562E" w:rsidRPr="003B5539" w:rsidRDefault="003B5539" w:rsidP="001C37CA">
            <w:pPr>
              <w:spacing w:line="360" w:lineRule="auto"/>
              <w:contextualSpacing/>
              <w:rPr>
                <w:lang w:val="en-US"/>
              </w:rPr>
            </w:pPr>
            <w:r>
              <w:rPr>
                <w:lang w:val="en-US"/>
              </w:rPr>
              <w:t>W</w:t>
            </w:r>
          </w:p>
        </w:tc>
        <w:tc>
          <w:tcPr>
            <w:tcW w:w="1056" w:type="dxa"/>
          </w:tcPr>
          <w:p w:rsidR="007D562E" w:rsidRPr="00021D1A" w:rsidRDefault="007D562E" w:rsidP="001C37CA">
            <w:pPr>
              <w:spacing w:line="360" w:lineRule="auto"/>
              <w:contextualSpacing/>
            </w:pPr>
            <w:r w:rsidRPr="00021D1A">
              <w:rPr>
                <w:lang w:val="en-US"/>
              </w:rPr>
              <w:t>I</w:t>
            </w:r>
          </w:p>
        </w:tc>
        <w:tc>
          <w:tcPr>
            <w:tcW w:w="1064" w:type="dxa"/>
          </w:tcPr>
          <w:p w:rsidR="007D562E" w:rsidRPr="00021D1A" w:rsidRDefault="007D562E" w:rsidP="001C37CA">
            <w:pPr>
              <w:spacing w:line="360" w:lineRule="auto"/>
              <w:contextualSpacing/>
            </w:pPr>
            <w:r w:rsidRPr="00021D1A">
              <w:rPr>
                <w:lang w:val="en-US"/>
              </w:rPr>
              <w:t>II</w:t>
            </w:r>
          </w:p>
        </w:tc>
        <w:tc>
          <w:tcPr>
            <w:tcW w:w="1058" w:type="dxa"/>
          </w:tcPr>
          <w:p w:rsidR="007D562E" w:rsidRPr="00021D1A" w:rsidRDefault="007D562E" w:rsidP="001C37CA">
            <w:pPr>
              <w:spacing w:line="360" w:lineRule="auto"/>
              <w:contextualSpacing/>
            </w:pPr>
            <w:r w:rsidRPr="00021D1A">
              <w:rPr>
                <w:lang w:val="en-US"/>
              </w:rPr>
              <w:t>III</w:t>
            </w:r>
          </w:p>
        </w:tc>
        <w:tc>
          <w:tcPr>
            <w:tcW w:w="1112" w:type="dxa"/>
          </w:tcPr>
          <w:p w:rsidR="007D562E" w:rsidRPr="00021D1A" w:rsidRDefault="007D562E" w:rsidP="001C37CA">
            <w:pPr>
              <w:spacing w:line="360" w:lineRule="auto"/>
              <w:contextualSpacing/>
            </w:pPr>
            <w:r w:rsidRPr="00021D1A">
              <w:rPr>
                <w:lang w:val="en-US"/>
              </w:rPr>
              <w:t>IV</w:t>
            </w:r>
          </w:p>
        </w:tc>
      </w:tr>
      <w:tr w:rsidR="007D562E" w:rsidRPr="00021D1A" w:rsidTr="00B14AC7">
        <w:tc>
          <w:tcPr>
            <w:tcW w:w="1899" w:type="dxa"/>
          </w:tcPr>
          <w:p w:rsidR="007D562E" w:rsidRPr="00021D1A" w:rsidRDefault="003B5539" w:rsidP="001C37CA">
            <w:pPr>
              <w:spacing w:line="360" w:lineRule="auto"/>
              <w:contextualSpacing/>
            </w:pPr>
            <w:proofErr w:type="spellStart"/>
            <w:r w:rsidRPr="003B5539">
              <w:t>Follicular</w:t>
            </w:r>
            <w:proofErr w:type="spellEnd"/>
            <w:r w:rsidRPr="003B5539">
              <w:t xml:space="preserve"> </w:t>
            </w:r>
            <w:proofErr w:type="spellStart"/>
            <w:r w:rsidRPr="003B5539">
              <w:t>cancer</w:t>
            </w:r>
            <w:proofErr w:type="spellEnd"/>
          </w:p>
        </w:tc>
        <w:tc>
          <w:tcPr>
            <w:tcW w:w="1185" w:type="dxa"/>
          </w:tcPr>
          <w:p w:rsidR="007D562E" w:rsidRPr="00021D1A" w:rsidRDefault="007D562E" w:rsidP="001C37CA">
            <w:pPr>
              <w:spacing w:line="360" w:lineRule="auto"/>
              <w:contextualSpacing/>
            </w:pPr>
            <w:r w:rsidRPr="00021D1A">
              <w:t>24(12%)</w:t>
            </w:r>
          </w:p>
        </w:tc>
        <w:tc>
          <w:tcPr>
            <w:tcW w:w="1056" w:type="dxa"/>
          </w:tcPr>
          <w:p w:rsidR="007D562E" w:rsidRPr="00021D1A" w:rsidRDefault="007D562E" w:rsidP="001C37CA">
            <w:pPr>
              <w:spacing w:line="360" w:lineRule="auto"/>
              <w:contextualSpacing/>
            </w:pPr>
            <w:r w:rsidRPr="00021D1A">
              <w:t>5(21%)</w:t>
            </w:r>
          </w:p>
        </w:tc>
        <w:tc>
          <w:tcPr>
            <w:tcW w:w="1176" w:type="dxa"/>
          </w:tcPr>
          <w:p w:rsidR="007D562E" w:rsidRPr="00021D1A" w:rsidRDefault="007D562E" w:rsidP="001C37CA">
            <w:pPr>
              <w:spacing w:line="360" w:lineRule="auto"/>
              <w:contextualSpacing/>
            </w:pPr>
            <w:r w:rsidRPr="00021D1A">
              <w:t>19(80%)</w:t>
            </w:r>
          </w:p>
          <w:p w:rsidR="007D562E" w:rsidRPr="00021D1A" w:rsidRDefault="007D562E" w:rsidP="001C37CA">
            <w:pPr>
              <w:spacing w:line="360" w:lineRule="auto"/>
              <w:contextualSpacing/>
            </w:pPr>
          </w:p>
        </w:tc>
        <w:tc>
          <w:tcPr>
            <w:tcW w:w="1056" w:type="dxa"/>
          </w:tcPr>
          <w:p w:rsidR="007D562E" w:rsidRPr="00021D1A" w:rsidRDefault="007D562E" w:rsidP="001C37CA">
            <w:pPr>
              <w:spacing w:line="360" w:lineRule="auto"/>
              <w:contextualSpacing/>
            </w:pPr>
            <w:r w:rsidRPr="00021D1A">
              <w:t>3(13%)</w:t>
            </w:r>
          </w:p>
        </w:tc>
        <w:tc>
          <w:tcPr>
            <w:tcW w:w="1064" w:type="dxa"/>
          </w:tcPr>
          <w:p w:rsidR="007D562E" w:rsidRPr="00021D1A" w:rsidRDefault="007D562E" w:rsidP="001C37CA">
            <w:pPr>
              <w:spacing w:line="360" w:lineRule="auto"/>
              <w:contextualSpacing/>
            </w:pPr>
            <w:r w:rsidRPr="00021D1A">
              <w:t>11(46%)</w:t>
            </w:r>
          </w:p>
        </w:tc>
        <w:tc>
          <w:tcPr>
            <w:tcW w:w="1058" w:type="dxa"/>
          </w:tcPr>
          <w:p w:rsidR="007D562E" w:rsidRPr="00021D1A" w:rsidRDefault="007D562E" w:rsidP="001C37CA">
            <w:pPr>
              <w:spacing w:line="360" w:lineRule="auto"/>
              <w:contextualSpacing/>
            </w:pPr>
            <w:r w:rsidRPr="00021D1A">
              <w:t>3(13%)</w:t>
            </w:r>
          </w:p>
        </w:tc>
        <w:tc>
          <w:tcPr>
            <w:tcW w:w="1112" w:type="dxa"/>
          </w:tcPr>
          <w:p w:rsidR="007D562E" w:rsidRPr="00021D1A" w:rsidRDefault="007D562E" w:rsidP="001C37CA">
            <w:pPr>
              <w:spacing w:line="360" w:lineRule="auto"/>
              <w:contextualSpacing/>
            </w:pPr>
            <w:r w:rsidRPr="00021D1A">
              <w:t>7(30%)</w:t>
            </w:r>
          </w:p>
        </w:tc>
      </w:tr>
      <w:tr w:rsidR="007D562E" w:rsidRPr="00021D1A" w:rsidTr="00B14AC7">
        <w:tc>
          <w:tcPr>
            <w:tcW w:w="1899" w:type="dxa"/>
          </w:tcPr>
          <w:p w:rsidR="007D562E" w:rsidRPr="00021D1A" w:rsidRDefault="003B5539" w:rsidP="001C37CA">
            <w:pPr>
              <w:spacing w:line="360" w:lineRule="auto"/>
              <w:contextualSpacing/>
            </w:pPr>
            <w:proofErr w:type="spellStart"/>
            <w:r w:rsidRPr="003B5539">
              <w:t>Papillary</w:t>
            </w:r>
            <w:proofErr w:type="spellEnd"/>
            <w:r w:rsidRPr="003B5539">
              <w:t xml:space="preserve"> </w:t>
            </w:r>
            <w:proofErr w:type="spellStart"/>
            <w:r w:rsidRPr="003B5539">
              <w:t>cancer</w:t>
            </w:r>
            <w:proofErr w:type="spellEnd"/>
          </w:p>
        </w:tc>
        <w:tc>
          <w:tcPr>
            <w:tcW w:w="1185" w:type="dxa"/>
          </w:tcPr>
          <w:p w:rsidR="007D562E" w:rsidRPr="00021D1A" w:rsidRDefault="007D562E" w:rsidP="001C37CA">
            <w:pPr>
              <w:spacing w:line="360" w:lineRule="auto"/>
              <w:contextualSpacing/>
            </w:pPr>
            <w:r w:rsidRPr="00021D1A">
              <w:t>176(88%)</w:t>
            </w:r>
          </w:p>
        </w:tc>
        <w:tc>
          <w:tcPr>
            <w:tcW w:w="1056" w:type="dxa"/>
          </w:tcPr>
          <w:p w:rsidR="007D562E" w:rsidRPr="00021D1A" w:rsidRDefault="007D562E" w:rsidP="001C37CA">
            <w:pPr>
              <w:spacing w:line="360" w:lineRule="auto"/>
              <w:contextualSpacing/>
            </w:pPr>
            <w:r w:rsidRPr="00021D1A">
              <w:t>30(17%)</w:t>
            </w:r>
          </w:p>
        </w:tc>
        <w:tc>
          <w:tcPr>
            <w:tcW w:w="1176" w:type="dxa"/>
          </w:tcPr>
          <w:p w:rsidR="007D562E" w:rsidRPr="00021D1A" w:rsidRDefault="007D562E" w:rsidP="001C37CA">
            <w:pPr>
              <w:spacing w:line="360" w:lineRule="auto"/>
              <w:contextualSpacing/>
            </w:pPr>
            <w:r w:rsidRPr="00021D1A">
              <w:t>146(83%)</w:t>
            </w:r>
          </w:p>
        </w:tc>
        <w:tc>
          <w:tcPr>
            <w:tcW w:w="1056" w:type="dxa"/>
          </w:tcPr>
          <w:p w:rsidR="007D562E" w:rsidRPr="00021D1A" w:rsidRDefault="007D562E" w:rsidP="001C37CA">
            <w:pPr>
              <w:spacing w:line="360" w:lineRule="auto"/>
              <w:contextualSpacing/>
            </w:pPr>
            <w:r w:rsidRPr="00021D1A">
              <w:t>69(40%)</w:t>
            </w:r>
          </w:p>
        </w:tc>
        <w:tc>
          <w:tcPr>
            <w:tcW w:w="1064" w:type="dxa"/>
          </w:tcPr>
          <w:p w:rsidR="007D562E" w:rsidRPr="00021D1A" w:rsidRDefault="007D562E" w:rsidP="001C37CA">
            <w:pPr>
              <w:spacing w:line="360" w:lineRule="auto"/>
              <w:contextualSpacing/>
            </w:pPr>
            <w:r w:rsidRPr="00021D1A">
              <w:t>66(38%)</w:t>
            </w:r>
          </w:p>
        </w:tc>
        <w:tc>
          <w:tcPr>
            <w:tcW w:w="1058" w:type="dxa"/>
          </w:tcPr>
          <w:p w:rsidR="007D562E" w:rsidRPr="00021D1A" w:rsidRDefault="007D562E" w:rsidP="001C37CA">
            <w:pPr>
              <w:spacing w:line="360" w:lineRule="auto"/>
              <w:contextualSpacing/>
            </w:pPr>
            <w:r w:rsidRPr="00021D1A">
              <w:t>24(14%)</w:t>
            </w:r>
          </w:p>
        </w:tc>
        <w:tc>
          <w:tcPr>
            <w:tcW w:w="1112" w:type="dxa"/>
          </w:tcPr>
          <w:p w:rsidR="007D562E" w:rsidRPr="00021D1A" w:rsidRDefault="007D562E" w:rsidP="001C37CA">
            <w:pPr>
              <w:spacing w:line="360" w:lineRule="auto"/>
              <w:contextualSpacing/>
            </w:pPr>
            <w:r w:rsidRPr="00021D1A">
              <w:t>17(10%)</w:t>
            </w:r>
          </w:p>
        </w:tc>
      </w:tr>
      <w:tr w:rsidR="007D562E" w:rsidRPr="00021D1A" w:rsidTr="00B14AC7">
        <w:tc>
          <w:tcPr>
            <w:tcW w:w="1899" w:type="dxa"/>
          </w:tcPr>
          <w:p w:rsidR="007D562E" w:rsidRPr="00021D1A" w:rsidRDefault="003B5539" w:rsidP="001C37CA">
            <w:pPr>
              <w:spacing w:line="360" w:lineRule="auto"/>
              <w:contextualSpacing/>
            </w:pPr>
            <w:proofErr w:type="spellStart"/>
            <w:r w:rsidRPr="003B5539">
              <w:t>Total</w:t>
            </w:r>
            <w:proofErr w:type="spellEnd"/>
          </w:p>
        </w:tc>
        <w:tc>
          <w:tcPr>
            <w:tcW w:w="1185" w:type="dxa"/>
          </w:tcPr>
          <w:p w:rsidR="007D562E" w:rsidRPr="00021D1A" w:rsidRDefault="007D562E" w:rsidP="001C37CA">
            <w:pPr>
              <w:spacing w:line="360" w:lineRule="auto"/>
              <w:contextualSpacing/>
            </w:pPr>
            <w:r w:rsidRPr="00021D1A">
              <w:t>200</w:t>
            </w:r>
          </w:p>
        </w:tc>
        <w:tc>
          <w:tcPr>
            <w:tcW w:w="1056" w:type="dxa"/>
          </w:tcPr>
          <w:p w:rsidR="007D562E" w:rsidRPr="00021D1A" w:rsidRDefault="007D562E" w:rsidP="001C37CA">
            <w:pPr>
              <w:spacing w:line="360" w:lineRule="auto"/>
              <w:contextualSpacing/>
            </w:pPr>
            <w:r w:rsidRPr="00021D1A">
              <w:t>35(18%)</w:t>
            </w:r>
          </w:p>
        </w:tc>
        <w:tc>
          <w:tcPr>
            <w:tcW w:w="1176" w:type="dxa"/>
          </w:tcPr>
          <w:p w:rsidR="007D562E" w:rsidRPr="00021D1A" w:rsidRDefault="007D562E" w:rsidP="001C37CA">
            <w:pPr>
              <w:spacing w:line="360" w:lineRule="auto"/>
              <w:contextualSpacing/>
            </w:pPr>
            <w:r w:rsidRPr="00021D1A">
              <w:t>165(83%)</w:t>
            </w:r>
          </w:p>
        </w:tc>
        <w:tc>
          <w:tcPr>
            <w:tcW w:w="1056" w:type="dxa"/>
          </w:tcPr>
          <w:p w:rsidR="007D562E" w:rsidRPr="00021D1A" w:rsidRDefault="007D562E" w:rsidP="001C37CA">
            <w:pPr>
              <w:spacing w:line="360" w:lineRule="auto"/>
              <w:contextualSpacing/>
            </w:pPr>
            <w:r w:rsidRPr="00021D1A">
              <w:t>72(36%)</w:t>
            </w:r>
          </w:p>
        </w:tc>
        <w:tc>
          <w:tcPr>
            <w:tcW w:w="1064" w:type="dxa"/>
          </w:tcPr>
          <w:p w:rsidR="007D562E" w:rsidRPr="00021D1A" w:rsidRDefault="007D562E" w:rsidP="001C37CA">
            <w:pPr>
              <w:spacing w:line="360" w:lineRule="auto"/>
              <w:contextualSpacing/>
            </w:pPr>
            <w:r w:rsidRPr="00021D1A">
              <w:t>77(39%)</w:t>
            </w:r>
          </w:p>
        </w:tc>
        <w:tc>
          <w:tcPr>
            <w:tcW w:w="1058" w:type="dxa"/>
          </w:tcPr>
          <w:p w:rsidR="007D562E" w:rsidRPr="00021D1A" w:rsidRDefault="007D562E" w:rsidP="001C37CA">
            <w:pPr>
              <w:spacing w:line="360" w:lineRule="auto"/>
              <w:contextualSpacing/>
            </w:pPr>
            <w:r w:rsidRPr="00021D1A">
              <w:t>27(14%)</w:t>
            </w:r>
          </w:p>
        </w:tc>
        <w:tc>
          <w:tcPr>
            <w:tcW w:w="1112" w:type="dxa"/>
          </w:tcPr>
          <w:p w:rsidR="007D562E" w:rsidRPr="00021D1A" w:rsidRDefault="007D562E" w:rsidP="001C37CA">
            <w:pPr>
              <w:spacing w:line="360" w:lineRule="auto"/>
              <w:contextualSpacing/>
            </w:pPr>
            <w:r w:rsidRPr="00021D1A">
              <w:t>24(12%)</w:t>
            </w:r>
          </w:p>
        </w:tc>
      </w:tr>
    </w:tbl>
    <w:p w:rsidR="007D562E" w:rsidRPr="00021D1A" w:rsidRDefault="007D562E" w:rsidP="001C37CA">
      <w:pPr>
        <w:spacing w:line="360" w:lineRule="auto"/>
        <w:ind w:firstLine="567"/>
        <w:jc w:val="both"/>
      </w:pPr>
    </w:p>
    <w:p w:rsidR="007D562E" w:rsidRPr="00084FF8" w:rsidRDefault="007D562E" w:rsidP="009B5F5F">
      <w:pPr>
        <w:spacing w:line="360" w:lineRule="auto"/>
        <w:ind w:firstLine="709"/>
        <w:jc w:val="both"/>
        <w:rPr>
          <w:b/>
          <w:lang w:val="en-US"/>
        </w:rPr>
      </w:pPr>
      <w:r w:rsidRPr="00084FF8">
        <w:rPr>
          <w:b/>
          <w:lang w:val="en-US"/>
        </w:rPr>
        <w:t xml:space="preserve">2.2 </w:t>
      </w:r>
      <w:r w:rsidR="006F58B0" w:rsidRPr="00084FF8">
        <w:rPr>
          <w:b/>
          <w:lang w:val="en-US"/>
        </w:rPr>
        <w:t xml:space="preserve">Results of genetic analysis and sequencing of selected genes </w:t>
      </w:r>
    </w:p>
    <w:p w:rsidR="006F58B0" w:rsidRDefault="006F58B0" w:rsidP="009B5F5F">
      <w:pPr>
        <w:tabs>
          <w:tab w:val="left" w:pos="709"/>
          <w:tab w:val="left" w:pos="851"/>
          <w:tab w:val="left" w:pos="993"/>
        </w:tabs>
        <w:spacing w:line="360" w:lineRule="auto"/>
        <w:ind w:firstLine="709"/>
        <w:jc w:val="both"/>
        <w:rPr>
          <w:lang w:val="en-US"/>
        </w:rPr>
      </w:pPr>
      <w:r w:rsidRPr="006F58B0">
        <w:rPr>
          <w:lang w:val="en-US"/>
        </w:rPr>
        <w:t xml:space="preserve">Genetic analysis and sequencing of the selected genes were carried out on selected material from 200 patients who underwent surgical treatment at </w:t>
      </w:r>
      <w:proofErr w:type="spellStart"/>
      <w:r w:rsidRPr="006F58B0">
        <w:rPr>
          <w:lang w:val="en-US"/>
        </w:rPr>
        <w:t>KazNIIOiR</w:t>
      </w:r>
      <w:proofErr w:type="spellEnd"/>
      <w:r w:rsidRPr="006F58B0">
        <w:rPr>
          <w:lang w:val="en-US"/>
        </w:rPr>
        <w:t xml:space="preserve"> for the period from 2012 to 2015.</w:t>
      </w:r>
      <w:r>
        <w:rPr>
          <w:lang w:val="en-US"/>
        </w:rPr>
        <w:t xml:space="preserve"> </w:t>
      </w:r>
    </w:p>
    <w:p w:rsidR="006F58B0" w:rsidRDefault="006F58B0" w:rsidP="009B5F5F">
      <w:pPr>
        <w:tabs>
          <w:tab w:val="left" w:pos="709"/>
          <w:tab w:val="left" w:pos="851"/>
          <w:tab w:val="left" w:pos="993"/>
        </w:tabs>
        <w:spacing w:line="360" w:lineRule="auto"/>
        <w:ind w:firstLine="709"/>
        <w:jc w:val="both"/>
        <w:rPr>
          <w:lang w:val="en-US"/>
        </w:rPr>
      </w:pPr>
      <w:r w:rsidRPr="006F58B0">
        <w:rPr>
          <w:lang w:val="en-US"/>
        </w:rPr>
        <w:t xml:space="preserve">As a result of successful </w:t>
      </w:r>
      <w:proofErr w:type="spellStart"/>
      <w:r w:rsidRPr="006F58B0">
        <w:rPr>
          <w:lang w:val="en-US"/>
        </w:rPr>
        <w:t>bioinformatic</w:t>
      </w:r>
      <w:proofErr w:type="spellEnd"/>
      <w:r w:rsidRPr="006F58B0">
        <w:rPr>
          <w:lang w:val="en-US"/>
        </w:rPr>
        <w:t xml:space="preserve"> analysis, identification and annotation of polymorphisms, insertions and deletions in the samples were carried out. Abstract and interpretation of the identified genetic variants was carried out using the variant interpreter program. When filtering nucleotide variants, the following parameters were set: Reading depth - &lt;50, variant allele frequency - 5%, quality scale - 100. </w:t>
      </w:r>
      <w:proofErr w:type="gramStart"/>
      <w:r w:rsidRPr="006F58B0">
        <w:rPr>
          <w:lang w:val="en-US"/>
        </w:rPr>
        <w:t>Statistical analysis.</w:t>
      </w:r>
      <w:proofErr w:type="gramEnd"/>
      <w:r w:rsidRPr="006F58B0">
        <w:rPr>
          <w:lang w:val="en-US"/>
        </w:rPr>
        <w:t xml:space="preserve"> Bioinformatics processing data representing the identified mutations (insertions, deletions, duplications, SNPs) known in the world literature are subjected to statistical analysis of associations taking into account specific clinical manifestations of thyroid cancer.</w:t>
      </w:r>
      <w:r>
        <w:rPr>
          <w:lang w:val="en-US"/>
        </w:rPr>
        <w:t xml:space="preserve"> </w:t>
      </w:r>
    </w:p>
    <w:p w:rsidR="006F58B0" w:rsidRDefault="006F58B0" w:rsidP="009B5F5F">
      <w:pPr>
        <w:tabs>
          <w:tab w:val="left" w:pos="709"/>
          <w:tab w:val="left" w:pos="851"/>
          <w:tab w:val="left" w:pos="993"/>
        </w:tabs>
        <w:spacing w:line="360" w:lineRule="auto"/>
        <w:ind w:firstLine="709"/>
        <w:jc w:val="both"/>
        <w:rPr>
          <w:bCs/>
          <w:lang w:val="en-US"/>
        </w:rPr>
      </w:pPr>
      <w:proofErr w:type="spellStart"/>
      <w:r w:rsidRPr="006F58B0">
        <w:rPr>
          <w:bCs/>
          <w:lang w:val="en-US"/>
        </w:rPr>
        <w:t>Bioinformatic</w:t>
      </w:r>
      <w:proofErr w:type="spellEnd"/>
      <w:r w:rsidRPr="006F58B0">
        <w:rPr>
          <w:bCs/>
          <w:lang w:val="en-US"/>
        </w:rPr>
        <w:t xml:space="preserve"> analysis of NGS data of 14 genes and 200 polymorphisms associated with thyroid cancer allowed us to determine 452 variants in 200 patients with thyroid cancer, of which 278 were assessed as missense mutations (semantic), 156 as synonymous nucleotide substitutions, 217 - intron variants, stop codon mutations - 21, mutations in the splicing regions</w:t>
      </w:r>
      <w:r>
        <w:rPr>
          <w:bCs/>
          <w:lang w:val="en-US"/>
        </w:rPr>
        <w:t xml:space="preserve"> - 11, 79 mutations in the 3'-5</w:t>
      </w:r>
      <w:r w:rsidRPr="006F58B0">
        <w:rPr>
          <w:bCs/>
          <w:lang w:val="en-US"/>
        </w:rPr>
        <w:t xml:space="preserve">' UTR regions, </w:t>
      </w:r>
      <w:proofErr w:type="spellStart"/>
      <w:r w:rsidRPr="006F58B0">
        <w:rPr>
          <w:bCs/>
          <w:lang w:val="en-US"/>
        </w:rPr>
        <w:t>frameshi</w:t>
      </w:r>
      <w:r>
        <w:rPr>
          <w:bCs/>
          <w:lang w:val="en-US"/>
        </w:rPr>
        <w:t>ft</w:t>
      </w:r>
      <w:proofErr w:type="spellEnd"/>
      <w:r>
        <w:rPr>
          <w:bCs/>
          <w:lang w:val="en-US"/>
        </w:rPr>
        <w:t xml:space="preserve"> mutations - 2 </w:t>
      </w:r>
      <w:r w:rsidRPr="006F58B0">
        <w:rPr>
          <w:bCs/>
          <w:lang w:val="en-US"/>
        </w:rPr>
        <w:t>«Figure 1».</w:t>
      </w:r>
      <w:r>
        <w:rPr>
          <w:bCs/>
          <w:lang w:val="en-US"/>
        </w:rPr>
        <w:t xml:space="preserve"> </w:t>
      </w:r>
    </w:p>
    <w:p w:rsidR="006F58B0" w:rsidRPr="002233EF" w:rsidRDefault="006F58B0" w:rsidP="009B5F5F">
      <w:pPr>
        <w:tabs>
          <w:tab w:val="left" w:pos="709"/>
          <w:tab w:val="left" w:pos="851"/>
          <w:tab w:val="left" w:pos="993"/>
        </w:tabs>
        <w:spacing w:line="360" w:lineRule="auto"/>
        <w:ind w:firstLine="709"/>
        <w:jc w:val="both"/>
        <w:rPr>
          <w:bCs/>
          <w:lang w:val="en-US"/>
        </w:rPr>
      </w:pPr>
      <w:r w:rsidRPr="006F58B0">
        <w:rPr>
          <w:bCs/>
          <w:lang w:val="en-US"/>
        </w:rPr>
        <w:t xml:space="preserve">All identified polymorphisms were selected according to the principle of registration in the COSMIC catalog (Catalog of somatic mutations in cancer). Of these, 67.5% of single </w:t>
      </w:r>
      <w:r w:rsidRPr="006F58B0">
        <w:rPr>
          <w:bCs/>
          <w:lang w:val="en-US"/>
        </w:rPr>
        <w:lastRenderedPageBreak/>
        <w:t xml:space="preserve">nucleotide variants (SNVs) were indexed in the </w:t>
      </w:r>
      <w:proofErr w:type="spellStart"/>
      <w:r w:rsidRPr="006F58B0">
        <w:rPr>
          <w:bCs/>
          <w:lang w:val="en-US"/>
        </w:rPr>
        <w:t>dbSNP</w:t>
      </w:r>
      <w:proofErr w:type="spellEnd"/>
      <w:r w:rsidRPr="006F58B0">
        <w:rPr>
          <w:bCs/>
          <w:lang w:val="en-US"/>
        </w:rPr>
        <w:t xml:space="preserve"> database, and 20.25% were found in the </w:t>
      </w:r>
      <w:proofErr w:type="spellStart"/>
      <w:r w:rsidRPr="006F58B0">
        <w:rPr>
          <w:bCs/>
          <w:lang w:val="en-US"/>
        </w:rPr>
        <w:t>ClinVar</w:t>
      </w:r>
      <w:proofErr w:type="spellEnd"/>
      <w:r w:rsidRPr="006F58B0">
        <w:rPr>
          <w:bCs/>
          <w:lang w:val="en-US"/>
        </w:rPr>
        <w:t xml:space="preserve"> database.</w:t>
      </w:r>
    </w:p>
    <w:p w:rsidR="006F58B0" w:rsidRPr="002233EF" w:rsidRDefault="006F58B0" w:rsidP="009B5F5F">
      <w:pPr>
        <w:tabs>
          <w:tab w:val="left" w:pos="709"/>
          <w:tab w:val="left" w:pos="851"/>
          <w:tab w:val="left" w:pos="993"/>
        </w:tabs>
        <w:spacing w:line="360" w:lineRule="auto"/>
        <w:ind w:firstLine="709"/>
        <w:jc w:val="both"/>
        <w:rPr>
          <w:bCs/>
          <w:lang w:val="en-US"/>
        </w:rPr>
      </w:pPr>
      <w:r w:rsidRPr="006F58B0">
        <w:rPr>
          <w:bCs/>
          <w:lang w:val="en-US"/>
        </w:rPr>
        <w:t xml:space="preserve">According to the </w:t>
      </w:r>
      <w:proofErr w:type="spellStart"/>
      <w:r w:rsidRPr="006F58B0">
        <w:rPr>
          <w:bCs/>
          <w:lang w:val="en-US"/>
        </w:rPr>
        <w:t>ClinVar</w:t>
      </w:r>
      <w:proofErr w:type="spellEnd"/>
      <w:r w:rsidRPr="006F58B0">
        <w:rPr>
          <w:bCs/>
          <w:lang w:val="en-US"/>
        </w:rPr>
        <w:t xml:space="preserve"> database, a total of 37 variants have a pathogenic and probably pathogenic effect. To assess their possible role in cancer development, we evaluated missense variants using the PolyPhen-2 and SIFT bioinformatics tools. Using the PolyPhen-2 database, a total of 132 probably damaging variants were recorded in 14 genes. According to the SIFT database, 133 variants in 14 genes were registered as deleterious mutations.</w:t>
      </w:r>
    </w:p>
    <w:p w:rsidR="009B5F5F" w:rsidRPr="006F58B0" w:rsidRDefault="007D562E" w:rsidP="00E96F1C">
      <w:pPr>
        <w:tabs>
          <w:tab w:val="left" w:pos="709"/>
          <w:tab w:val="left" w:pos="851"/>
          <w:tab w:val="left" w:pos="993"/>
        </w:tabs>
        <w:spacing w:line="360" w:lineRule="auto"/>
        <w:ind w:firstLine="709"/>
        <w:jc w:val="both"/>
        <w:rPr>
          <w:bCs/>
          <w:lang w:val="en-US"/>
        </w:rPr>
      </w:pPr>
      <w:r w:rsidRPr="006F58B0">
        <w:rPr>
          <w:bCs/>
          <w:lang w:val="en-US"/>
        </w:rPr>
        <w:tab/>
      </w:r>
      <w:r w:rsidR="006F58B0" w:rsidRPr="006F58B0">
        <w:rPr>
          <w:bCs/>
          <w:lang w:val="en-US"/>
        </w:rPr>
        <w:t xml:space="preserve">A detailed </w:t>
      </w:r>
      <w:proofErr w:type="spellStart"/>
      <w:r w:rsidR="006F58B0" w:rsidRPr="006F58B0">
        <w:rPr>
          <w:bCs/>
          <w:lang w:val="en-US"/>
        </w:rPr>
        <w:t>bioinformatic</w:t>
      </w:r>
      <w:proofErr w:type="spellEnd"/>
      <w:r w:rsidR="006F58B0" w:rsidRPr="006F58B0">
        <w:rPr>
          <w:bCs/>
          <w:lang w:val="en-US"/>
        </w:rPr>
        <w:t xml:space="preserve"> analysis of genes associated with thyroid cancer revealed in 23 patients, according to the </w:t>
      </w:r>
      <w:proofErr w:type="spellStart"/>
      <w:r w:rsidR="006F58B0" w:rsidRPr="006F58B0">
        <w:rPr>
          <w:bCs/>
          <w:lang w:val="en-US"/>
        </w:rPr>
        <w:t>ClinVar</w:t>
      </w:r>
      <w:proofErr w:type="spellEnd"/>
      <w:r w:rsidR="006F58B0" w:rsidRPr="006F58B0">
        <w:rPr>
          <w:bCs/>
          <w:lang w:val="en-US"/>
        </w:rPr>
        <w:t xml:space="preserve"> database, 49 variants with an indefinite clinical significance were found, of which 6 are synonymous variants, which is 11.5% of cases. The largest </w:t>
      </w:r>
      <w:proofErr w:type="gramStart"/>
      <w:r w:rsidR="006F58B0" w:rsidRPr="006F58B0">
        <w:rPr>
          <w:bCs/>
          <w:lang w:val="en-US"/>
        </w:rPr>
        <w:t>number of variants with indeterminate clinical significance were</w:t>
      </w:r>
      <w:proofErr w:type="gramEnd"/>
      <w:r w:rsidR="006F58B0" w:rsidRPr="006F58B0">
        <w:rPr>
          <w:bCs/>
          <w:lang w:val="en-US"/>
        </w:rPr>
        <w:t xml:space="preserve"> found in the TP53 genes of 15 variants, RET - 15 variants, and BRAF - 5 variants. In addition to synonymous mutations as a variant of indeterminate value, the study found 79 mutations of t</w:t>
      </w:r>
      <w:r w:rsidR="006F58B0">
        <w:rPr>
          <w:bCs/>
          <w:lang w:val="en-US"/>
        </w:rPr>
        <w:t>he 3'-5</w:t>
      </w:r>
      <w:r w:rsidR="006F58B0" w:rsidRPr="006F58B0">
        <w:rPr>
          <w:bCs/>
          <w:lang w:val="en-US"/>
        </w:rPr>
        <w:t>' UTR regions, frame shift mutations (</w:t>
      </w:r>
      <w:proofErr w:type="spellStart"/>
      <w:r w:rsidR="006F58B0" w:rsidRPr="006F58B0">
        <w:rPr>
          <w:bCs/>
          <w:lang w:val="en-US"/>
        </w:rPr>
        <w:t>frameshift</w:t>
      </w:r>
      <w:proofErr w:type="spellEnd"/>
      <w:r w:rsidR="006F58B0" w:rsidRPr="006F58B0">
        <w:rPr>
          <w:bCs/>
          <w:lang w:val="en-US"/>
        </w:rPr>
        <w:t>) - 2, 11 - splicing, 278 - missense variants.</w:t>
      </w:r>
    </w:p>
    <w:p w:rsidR="009B5F5F" w:rsidRPr="006F58B0" w:rsidRDefault="009B5F5F" w:rsidP="009B5F5F">
      <w:pPr>
        <w:tabs>
          <w:tab w:val="left" w:pos="709"/>
          <w:tab w:val="left" w:pos="851"/>
          <w:tab w:val="left" w:pos="993"/>
        </w:tabs>
        <w:spacing w:line="360" w:lineRule="auto"/>
        <w:ind w:firstLine="709"/>
        <w:jc w:val="both"/>
        <w:rPr>
          <w:bCs/>
          <w:lang w:val="en-US"/>
        </w:rPr>
      </w:pPr>
    </w:p>
    <w:p w:rsidR="007D562E" w:rsidRPr="00021D1A" w:rsidRDefault="007D562E" w:rsidP="001C37CA">
      <w:pPr>
        <w:tabs>
          <w:tab w:val="left" w:pos="709"/>
          <w:tab w:val="left" w:pos="851"/>
          <w:tab w:val="left" w:pos="993"/>
        </w:tabs>
        <w:spacing w:line="360" w:lineRule="auto"/>
        <w:ind w:firstLine="567"/>
        <w:jc w:val="both"/>
        <w:rPr>
          <w:bCs/>
        </w:rPr>
      </w:pPr>
      <w:r w:rsidRPr="006F58B0">
        <w:rPr>
          <w:bCs/>
          <w:lang w:val="en-US"/>
        </w:rPr>
        <w:t xml:space="preserve"> </w:t>
      </w:r>
      <w:r w:rsidRPr="00021D1A">
        <w:rPr>
          <w:noProof/>
        </w:rPr>
        <w:drawing>
          <wp:inline distT="0" distB="0" distL="0" distR="0" wp14:anchorId="3CE500C6" wp14:editId="385B77E8">
            <wp:extent cx="4365266" cy="2544417"/>
            <wp:effectExtent l="0" t="0" r="16510" b="2794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9B5F5F" w:rsidRPr="006F58B0" w:rsidRDefault="006F58B0" w:rsidP="001C37CA">
      <w:pPr>
        <w:tabs>
          <w:tab w:val="left" w:pos="709"/>
          <w:tab w:val="left" w:pos="851"/>
          <w:tab w:val="left" w:pos="993"/>
        </w:tabs>
        <w:spacing w:line="360" w:lineRule="auto"/>
        <w:ind w:firstLine="567"/>
        <w:jc w:val="center"/>
        <w:rPr>
          <w:bCs/>
          <w:lang w:val="en-US"/>
        </w:rPr>
      </w:pPr>
      <w:r w:rsidRPr="006F58B0">
        <w:rPr>
          <w:bCs/>
          <w:lang w:val="en-US"/>
        </w:rPr>
        <w:t xml:space="preserve">Figure 2 - Spectrum of distribution of mutation types in a cohort of thyroid cancer patients by key gene mutations </w:t>
      </w:r>
    </w:p>
    <w:p w:rsidR="007D562E" w:rsidRPr="00021D1A" w:rsidRDefault="007D562E" w:rsidP="001C37CA">
      <w:pPr>
        <w:pStyle w:val="af4"/>
        <w:spacing w:line="360" w:lineRule="auto"/>
        <w:ind w:firstLine="567"/>
        <w:rPr>
          <w:bCs/>
          <w:szCs w:val="24"/>
        </w:rPr>
      </w:pPr>
      <w:r w:rsidRPr="00021D1A">
        <w:rPr>
          <w:noProof/>
          <w:szCs w:val="24"/>
        </w:rPr>
        <w:lastRenderedPageBreak/>
        <w:drawing>
          <wp:inline distT="0" distB="0" distL="0" distR="0" wp14:anchorId="2813E02A" wp14:editId="1D8B7FC8">
            <wp:extent cx="4572000" cy="2743200"/>
            <wp:effectExtent l="0" t="0" r="19050" b="1905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F58B0" w:rsidRPr="006F58B0" w:rsidRDefault="006F58B0" w:rsidP="00084FF8">
      <w:pPr>
        <w:spacing w:line="360" w:lineRule="auto"/>
        <w:ind w:firstLine="709"/>
        <w:jc w:val="center"/>
        <w:rPr>
          <w:bCs/>
          <w:lang w:val="en-US"/>
        </w:rPr>
      </w:pPr>
      <w:r w:rsidRPr="006F58B0">
        <w:rPr>
          <w:bCs/>
          <w:lang w:val="en-US"/>
        </w:rPr>
        <w:t xml:space="preserve">Figure 3 - Pathogenic variants identified in a cohort of thyroid cancer patients according to the </w:t>
      </w:r>
      <w:proofErr w:type="spellStart"/>
      <w:r w:rsidRPr="006F58B0">
        <w:rPr>
          <w:bCs/>
          <w:lang w:val="en-US"/>
        </w:rPr>
        <w:t>ClinVar</w:t>
      </w:r>
      <w:proofErr w:type="spellEnd"/>
      <w:r w:rsidRPr="006F58B0">
        <w:rPr>
          <w:bCs/>
          <w:lang w:val="en-US"/>
        </w:rPr>
        <w:t xml:space="preserve"> database.</w:t>
      </w:r>
    </w:p>
    <w:p w:rsidR="007D562E" w:rsidRPr="006F58B0" w:rsidRDefault="006F58B0" w:rsidP="001C37CA">
      <w:pPr>
        <w:spacing w:line="360" w:lineRule="auto"/>
        <w:ind w:firstLine="567"/>
        <w:jc w:val="both"/>
        <w:rPr>
          <w:bCs/>
          <w:lang w:val="en-US"/>
        </w:rPr>
      </w:pPr>
      <w:r w:rsidRPr="006F58B0">
        <w:rPr>
          <w:bCs/>
          <w:lang w:val="en-US"/>
        </w:rPr>
        <w:t xml:space="preserve">«Figure 4» shows the major deleterious mutations of the thyroid cancer patient cohort recorded in the SIFT database. These mutations have been identified as associated with thyroid cancer in other populations. </w:t>
      </w:r>
    </w:p>
    <w:p w:rsidR="007D562E" w:rsidRPr="00021D1A" w:rsidRDefault="007D562E" w:rsidP="001C37CA">
      <w:pPr>
        <w:spacing w:line="360" w:lineRule="auto"/>
        <w:ind w:firstLine="567"/>
        <w:jc w:val="both"/>
      </w:pPr>
      <w:r w:rsidRPr="006F58B0">
        <w:rPr>
          <w:lang w:val="en-US"/>
        </w:rPr>
        <w:t xml:space="preserve"> </w:t>
      </w:r>
      <w:r w:rsidRPr="00021D1A">
        <w:rPr>
          <w:noProof/>
        </w:rPr>
        <w:drawing>
          <wp:inline distT="0" distB="0" distL="0" distR="0" wp14:anchorId="0BB1CAF1" wp14:editId="3EC32444">
            <wp:extent cx="4572000" cy="3276600"/>
            <wp:effectExtent l="0" t="0" r="19050" b="1905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7D562E" w:rsidRPr="002233EF" w:rsidRDefault="006F58B0" w:rsidP="00084FF8">
      <w:pPr>
        <w:spacing w:line="360" w:lineRule="auto"/>
        <w:jc w:val="center"/>
        <w:rPr>
          <w:bCs/>
          <w:lang w:val="en-US"/>
        </w:rPr>
      </w:pPr>
      <w:r w:rsidRPr="006F58B0">
        <w:rPr>
          <w:bCs/>
          <w:lang w:val="en-US"/>
        </w:rPr>
        <w:t>Figure 4 - Frequency of deleterious mutations in a cohort of thyroid cancer patients (according to the SIFT database)</w:t>
      </w:r>
    </w:p>
    <w:p w:rsidR="006F58B0" w:rsidRPr="002233EF" w:rsidRDefault="006F58B0" w:rsidP="001C37CA">
      <w:pPr>
        <w:spacing w:line="360" w:lineRule="auto"/>
        <w:rPr>
          <w:lang w:val="en-US"/>
        </w:rPr>
      </w:pPr>
    </w:p>
    <w:p w:rsidR="00C35E90" w:rsidRPr="00C35E90" w:rsidRDefault="00C35E90" w:rsidP="009B5F5F">
      <w:pPr>
        <w:tabs>
          <w:tab w:val="left" w:pos="709"/>
          <w:tab w:val="left" w:pos="851"/>
          <w:tab w:val="left" w:pos="993"/>
        </w:tabs>
        <w:spacing w:line="360" w:lineRule="auto"/>
        <w:ind w:firstLine="709"/>
        <w:jc w:val="both"/>
        <w:rPr>
          <w:bCs/>
          <w:lang w:val="en-US"/>
        </w:rPr>
      </w:pPr>
      <w:r w:rsidRPr="00C35E90">
        <w:rPr>
          <w:bCs/>
          <w:lang w:val="en-US"/>
        </w:rPr>
        <w:t xml:space="preserve">Thus, from the panel of thyroid-associated key genes, in our </w:t>
      </w:r>
      <w:r>
        <w:rPr>
          <w:bCs/>
          <w:lang w:val="en-US"/>
        </w:rPr>
        <w:t>cohort, pathological, harmful/</w:t>
      </w:r>
      <w:r w:rsidRPr="00C35E90">
        <w:rPr>
          <w:bCs/>
          <w:lang w:val="en-US"/>
        </w:rPr>
        <w:t>potentially damaging mutations in the PTEN and TP53 genes (Figure 3.4) are most often enc</w:t>
      </w:r>
      <w:r>
        <w:rPr>
          <w:bCs/>
          <w:lang w:val="en-US"/>
        </w:rPr>
        <w:t>ountered. Pathological, harmful/</w:t>
      </w:r>
      <w:r w:rsidRPr="00C35E90">
        <w:rPr>
          <w:bCs/>
          <w:lang w:val="en-US"/>
        </w:rPr>
        <w:t xml:space="preserve">potentially damaging mutations in the AKT, BRAF, CTNNB1, EIF1AX, GNAS, HRAS, KRAS, NRAS, PIK3CA, RET, TERT, TSHR genes occur in </w:t>
      </w:r>
      <w:r w:rsidRPr="00C35E90">
        <w:rPr>
          <w:bCs/>
          <w:lang w:val="en-US"/>
        </w:rPr>
        <w:lastRenderedPageBreak/>
        <w:t>groups or individually; pathological and harmful mutations of these genes also have prognostic value for thyroid cancer.</w:t>
      </w:r>
    </w:p>
    <w:p w:rsidR="00C35E90" w:rsidRPr="002233EF" w:rsidRDefault="00C35E90" w:rsidP="009B5F5F">
      <w:pPr>
        <w:spacing w:line="360" w:lineRule="auto"/>
        <w:ind w:firstLine="709"/>
        <w:jc w:val="both"/>
        <w:rPr>
          <w:bCs/>
          <w:lang w:val="en-US"/>
        </w:rPr>
      </w:pPr>
      <w:r w:rsidRPr="00C35E90">
        <w:rPr>
          <w:bCs/>
          <w:lang w:val="en-US"/>
        </w:rPr>
        <w:t>For the AKT gene in the studied sample, 21 mutations were obtained in 16 variants of mutations. In the SIFT database, deleterious mutations were found 6, in the PolyPhen-2 database, probably damaging was found in 20 cases.</w:t>
      </w:r>
    </w:p>
    <w:p w:rsidR="007D562E" w:rsidRPr="00C35E90" w:rsidRDefault="00C35E90" w:rsidP="009B5F5F">
      <w:pPr>
        <w:spacing w:line="360" w:lineRule="auto"/>
        <w:ind w:firstLine="709"/>
        <w:jc w:val="both"/>
        <w:rPr>
          <w:bCs/>
          <w:lang w:val="en-US"/>
        </w:rPr>
      </w:pPr>
      <w:r w:rsidRPr="00C35E90">
        <w:rPr>
          <w:bCs/>
          <w:lang w:val="en-US"/>
        </w:rPr>
        <w:t xml:space="preserve">A total of 42 variants of mutations were found in the BRAF gene. Missense mutations 21, 3 splicing region mutations, 3 synonymous mutations, </w:t>
      </w:r>
      <w:proofErr w:type="gramStart"/>
      <w:r w:rsidRPr="00C35E90">
        <w:rPr>
          <w:bCs/>
          <w:lang w:val="en-US"/>
        </w:rPr>
        <w:t>2</w:t>
      </w:r>
      <w:proofErr w:type="gramEnd"/>
      <w:r w:rsidRPr="00C35E90">
        <w:rPr>
          <w:bCs/>
          <w:lang w:val="en-US"/>
        </w:rPr>
        <w:t xml:space="preserve"> stop codon mutations, 41 intron variants, and 2 </w:t>
      </w:r>
      <w:proofErr w:type="spellStart"/>
      <w:r w:rsidRPr="00C35E90">
        <w:rPr>
          <w:bCs/>
          <w:lang w:val="en-US"/>
        </w:rPr>
        <w:t>frameshift</w:t>
      </w:r>
      <w:proofErr w:type="spellEnd"/>
      <w:r w:rsidRPr="00C35E90">
        <w:rPr>
          <w:bCs/>
          <w:lang w:val="en-US"/>
        </w:rPr>
        <w:t xml:space="preserve"> mutations. In the BRAF gene, according to the </w:t>
      </w:r>
      <w:proofErr w:type="spellStart"/>
      <w:r w:rsidRPr="00C35E90">
        <w:rPr>
          <w:bCs/>
          <w:lang w:val="en-US"/>
        </w:rPr>
        <w:t>ClinVar</w:t>
      </w:r>
      <w:proofErr w:type="spellEnd"/>
      <w:r w:rsidRPr="00C35E90">
        <w:rPr>
          <w:bCs/>
          <w:lang w:val="en-US"/>
        </w:rPr>
        <w:t xml:space="preserve"> database, t</w:t>
      </w:r>
      <w:r>
        <w:rPr>
          <w:bCs/>
          <w:lang w:val="en-US"/>
        </w:rPr>
        <w:t>he pathogenic mutation c.1405G&gt;</w:t>
      </w:r>
      <w:r w:rsidRPr="00C35E90">
        <w:rPr>
          <w:bCs/>
          <w:lang w:val="en-US"/>
        </w:rPr>
        <w:t>A, p. (Gly469Arg) was found, which is a missense mutation in a heterozygous variant. In the SIFT database, deleterious mutations were found 13, in the PolyPhen-2 database, probably damaging were found in 17 cases</w:t>
      </w:r>
      <w:r w:rsidR="007D562E" w:rsidRPr="00C35E90">
        <w:rPr>
          <w:bCs/>
          <w:lang w:val="en-US"/>
        </w:rPr>
        <w:t xml:space="preserve">. </w:t>
      </w:r>
    </w:p>
    <w:p w:rsidR="00C35E90" w:rsidRPr="00C35E90" w:rsidRDefault="00C35E90" w:rsidP="009B5F5F">
      <w:pPr>
        <w:spacing w:line="360" w:lineRule="auto"/>
        <w:ind w:firstLine="709"/>
        <w:jc w:val="both"/>
        <w:rPr>
          <w:bCs/>
          <w:lang w:val="en-US"/>
        </w:rPr>
      </w:pPr>
      <w:r w:rsidRPr="00C35E90">
        <w:rPr>
          <w:bCs/>
          <w:lang w:val="en-US"/>
        </w:rPr>
        <w:t xml:space="preserve">32 types of mutations were found in the CTNNB1 gene, including 21 missense mutations, 9 intron variants, 4 stop codon mutations, 6 synonymous mutations, 1 mutation of the 3'-5 'UTR region. In the CTNNB1 gene, according to the </w:t>
      </w:r>
      <w:proofErr w:type="spellStart"/>
      <w:r w:rsidRPr="00C35E90">
        <w:rPr>
          <w:bCs/>
          <w:lang w:val="en-US"/>
        </w:rPr>
        <w:t>ClinVar</w:t>
      </w:r>
      <w:proofErr w:type="spellEnd"/>
      <w:r w:rsidRPr="00C35E90">
        <w:rPr>
          <w:bCs/>
          <w:lang w:val="en-US"/>
        </w:rPr>
        <w:t xml:space="preserve"> database, 3 pathogenic mutations were found c.101G&gt; A p. (Gly34Glu), c.198G&gt; A p. (Trp66Ter), c.1543C&gt; T p. (Arg515Ter). In the SIFT database, deleterious mutations were found 12, in the PolyPhen-2 database, probably damaging was found in 20 cases. </w:t>
      </w:r>
    </w:p>
    <w:p w:rsidR="00E11337" w:rsidRPr="00E11337" w:rsidRDefault="00E11337" w:rsidP="009B5F5F">
      <w:pPr>
        <w:spacing w:line="360" w:lineRule="auto"/>
        <w:ind w:firstLine="709"/>
        <w:jc w:val="both"/>
        <w:rPr>
          <w:bCs/>
          <w:lang w:val="en-US"/>
        </w:rPr>
      </w:pPr>
      <w:r w:rsidRPr="00E11337">
        <w:rPr>
          <w:bCs/>
          <w:lang w:val="en-US"/>
        </w:rPr>
        <w:t>In the EIF1AX gene, only 6 variants of polymorphisms were found, mainly mutations in the 3'-5 'UTR region - 9, as well as 1 missense mutation and 1 synonymous substitution. According to the SIFT and PolyPhen-2 databases, one mutat</w:t>
      </w:r>
      <w:r>
        <w:rPr>
          <w:bCs/>
          <w:lang w:val="en-US"/>
        </w:rPr>
        <w:t>ion in the EIF1AX gene - c.44G&gt;</w:t>
      </w:r>
      <w:r w:rsidRPr="00E11337">
        <w:rPr>
          <w:bCs/>
          <w:lang w:val="en-US"/>
        </w:rPr>
        <w:t xml:space="preserve">A p. (Gly15Asp), is deleterious and probably damaging. In the ETFRF1 gene, only 1 mutation was found in 8 studied samples, a non-pathogenic mutation of the 3'-5 'UTR region. </w:t>
      </w:r>
    </w:p>
    <w:p w:rsidR="00E11337" w:rsidRPr="00E11337" w:rsidRDefault="00E11337" w:rsidP="009B5F5F">
      <w:pPr>
        <w:spacing w:line="360" w:lineRule="auto"/>
        <w:ind w:firstLine="709"/>
        <w:jc w:val="both"/>
        <w:rPr>
          <w:bCs/>
          <w:lang w:val="en-US"/>
        </w:rPr>
      </w:pPr>
      <w:r w:rsidRPr="00E11337">
        <w:rPr>
          <w:bCs/>
          <w:lang w:val="en-US"/>
        </w:rPr>
        <w:t xml:space="preserve">In the GNAS gene, 32 variants of mutations were found, </w:t>
      </w:r>
      <w:proofErr w:type="gramStart"/>
      <w:r w:rsidRPr="00E11337">
        <w:rPr>
          <w:bCs/>
          <w:lang w:val="en-US"/>
        </w:rPr>
        <w:t>15 missense, 28 synonymous</w:t>
      </w:r>
      <w:proofErr w:type="gramEnd"/>
      <w:r w:rsidRPr="00E11337">
        <w:rPr>
          <w:bCs/>
          <w:lang w:val="en-US"/>
        </w:rPr>
        <w:t xml:space="preserve">, 1 stop codon mutation, 2 splicing region mutations, and 1 intron variant. In the GNAS gene, 9 deleterious mutations were found in the SIFT database, and probably damaging in 8 cases in the PolyPhen-2 database. In addition, 6 variants of mutations were found in the GNAS-AS1 gene, all of them are mutations in the intron region of the gene and are non-pathogenic. </w:t>
      </w:r>
    </w:p>
    <w:p w:rsidR="00E11337" w:rsidRPr="00E11337" w:rsidRDefault="00E11337" w:rsidP="009B5F5F">
      <w:pPr>
        <w:spacing w:line="360" w:lineRule="auto"/>
        <w:ind w:firstLine="709"/>
        <w:jc w:val="both"/>
        <w:rPr>
          <w:bCs/>
          <w:lang w:val="en-US"/>
        </w:rPr>
      </w:pPr>
      <w:r w:rsidRPr="00E11337">
        <w:rPr>
          <w:bCs/>
          <w:lang w:val="en-US"/>
        </w:rPr>
        <w:t xml:space="preserve">Of the 13 variants of mutations in the HRAS gene, 9 missense, 4 intron variants, 4 synonymous variants, 1 mutation of the splicing region, 4 intron mutations and 1 mutation of the 3'-5 'UTR region. In the HRAS gene, according to the </w:t>
      </w:r>
      <w:proofErr w:type="spellStart"/>
      <w:r w:rsidRPr="00E11337">
        <w:rPr>
          <w:bCs/>
          <w:lang w:val="en-US"/>
        </w:rPr>
        <w:t>ClinVar</w:t>
      </w:r>
      <w:proofErr w:type="spellEnd"/>
      <w:r w:rsidRPr="00E11337">
        <w:rPr>
          <w:bCs/>
          <w:lang w:val="en-US"/>
        </w:rPr>
        <w:t xml:space="preserve"> database, 2 pathogenic mutations were found: c.3</w:t>
      </w:r>
      <w:r>
        <w:rPr>
          <w:bCs/>
          <w:lang w:val="en-US"/>
        </w:rPr>
        <w:t>7G&gt;A, p. (Gly13Ser) and c.34G&gt;</w:t>
      </w:r>
      <w:r w:rsidRPr="00E11337">
        <w:rPr>
          <w:bCs/>
          <w:lang w:val="en-US"/>
        </w:rPr>
        <w:t xml:space="preserve">A, p. (Gly12Ser). In the SIFT database, deleterious mutations were found 5, in the PolyPhen-2 database, probably damaging were detected in 8 cases. </w:t>
      </w:r>
    </w:p>
    <w:p w:rsidR="00E11337" w:rsidRPr="00E11337" w:rsidRDefault="00E11337" w:rsidP="009B5F5F">
      <w:pPr>
        <w:spacing w:line="360" w:lineRule="auto"/>
        <w:ind w:firstLine="709"/>
        <w:jc w:val="both"/>
        <w:rPr>
          <w:bCs/>
          <w:lang w:val="en-US"/>
        </w:rPr>
      </w:pPr>
      <w:r w:rsidRPr="00E11337">
        <w:rPr>
          <w:bCs/>
          <w:lang w:val="en-US"/>
        </w:rPr>
        <w:t xml:space="preserve">In the KRAS gene, 25 mutation variants were found, 13 missense mutations, 4 </w:t>
      </w:r>
      <w:proofErr w:type="spellStart"/>
      <w:r w:rsidRPr="00E11337">
        <w:rPr>
          <w:bCs/>
          <w:lang w:val="en-US"/>
        </w:rPr>
        <w:t>intronic</w:t>
      </w:r>
      <w:proofErr w:type="spellEnd"/>
      <w:r w:rsidRPr="00E11337">
        <w:rPr>
          <w:bCs/>
          <w:lang w:val="en-US"/>
        </w:rPr>
        <w:t>, 13 synonymous, 1 splicing va</w:t>
      </w:r>
      <w:r>
        <w:rPr>
          <w:bCs/>
          <w:lang w:val="en-US"/>
        </w:rPr>
        <w:t xml:space="preserve">riant, </w:t>
      </w:r>
      <w:proofErr w:type="gramStart"/>
      <w:r>
        <w:rPr>
          <w:bCs/>
          <w:lang w:val="en-US"/>
        </w:rPr>
        <w:t>16</w:t>
      </w:r>
      <w:proofErr w:type="gramEnd"/>
      <w:r>
        <w:rPr>
          <w:bCs/>
          <w:lang w:val="en-US"/>
        </w:rPr>
        <w:t xml:space="preserve"> mutations in the 3'-5</w:t>
      </w:r>
      <w:r w:rsidRPr="00E11337">
        <w:rPr>
          <w:bCs/>
          <w:lang w:val="en-US"/>
        </w:rPr>
        <w:t xml:space="preserve">' UTR region. According to the SIFT database, there were 9 deleterious mutations in the KRAS gene, and according to the PolyPhen-2 database, probably damaging variants were found in 8 cases. </w:t>
      </w:r>
    </w:p>
    <w:p w:rsidR="00E11337" w:rsidRPr="00E11337" w:rsidRDefault="00E11337" w:rsidP="009B5F5F">
      <w:pPr>
        <w:spacing w:line="360" w:lineRule="auto"/>
        <w:ind w:firstLine="709"/>
        <w:jc w:val="both"/>
        <w:rPr>
          <w:bCs/>
          <w:lang w:val="en-US"/>
        </w:rPr>
      </w:pPr>
      <w:proofErr w:type="gramStart"/>
      <w:r w:rsidRPr="00E11337">
        <w:rPr>
          <w:bCs/>
          <w:lang w:val="en-US"/>
        </w:rPr>
        <w:lastRenderedPageBreak/>
        <w:t>In the NRAS gene, in turn, 5 variants were identified, 4 missense, 1 intron and 3 mutations of the 3'-5 ' UTR region.</w:t>
      </w:r>
      <w:proofErr w:type="gramEnd"/>
      <w:r w:rsidRPr="00E11337">
        <w:rPr>
          <w:bCs/>
          <w:lang w:val="en-US"/>
        </w:rPr>
        <w:t xml:space="preserve"> </w:t>
      </w:r>
      <w:proofErr w:type="gramStart"/>
      <w:r w:rsidRPr="00E11337">
        <w:rPr>
          <w:bCs/>
          <w:lang w:val="en-US"/>
        </w:rPr>
        <w:t>Pathogenic according to th</w:t>
      </w:r>
      <w:r>
        <w:rPr>
          <w:bCs/>
          <w:lang w:val="en-US"/>
        </w:rPr>
        <w:t xml:space="preserve">e </w:t>
      </w:r>
      <w:proofErr w:type="spellStart"/>
      <w:r>
        <w:rPr>
          <w:bCs/>
          <w:lang w:val="en-US"/>
        </w:rPr>
        <w:t>ClinVar</w:t>
      </w:r>
      <w:proofErr w:type="spellEnd"/>
      <w:r>
        <w:rPr>
          <w:bCs/>
          <w:lang w:val="en-US"/>
        </w:rPr>
        <w:t xml:space="preserve"> 3 mutations - c.181C&gt;</w:t>
      </w:r>
      <w:r w:rsidRPr="00E11337">
        <w:rPr>
          <w:bCs/>
          <w:lang w:val="en-US"/>
        </w:rPr>
        <w:t>A p. (Gln61Lys), c.101C&gt; T p. (Pro34Leu), c.35G&gt; A p. (Gly12Asp).</w:t>
      </w:r>
      <w:proofErr w:type="gramEnd"/>
      <w:r w:rsidRPr="00E11337">
        <w:rPr>
          <w:bCs/>
          <w:lang w:val="en-US"/>
        </w:rPr>
        <w:t xml:space="preserve"> All three missense mutations are heterozygous. The SIFT database revealed 4 deleterious mutations, the PolyPhen-2 database revealed 2 probably damaging variants in 19 cases. </w:t>
      </w:r>
    </w:p>
    <w:p w:rsidR="00E11337" w:rsidRPr="00E11337" w:rsidRDefault="00E11337" w:rsidP="009B5F5F">
      <w:pPr>
        <w:spacing w:line="360" w:lineRule="auto"/>
        <w:ind w:firstLine="709"/>
        <w:jc w:val="both"/>
        <w:rPr>
          <w:bCs/>
          <w:lang w:val="en-US"/>
        </w:rPr>
      </w:pPr>
      <w:r w:rsidRPr="00E11337">
        <w:rPr>
          <w:bCs/>
          <w:lang w:val="en-US"/>
        </w:rPr>
        <w:t xml:space="preserve">In the PIK3CA gene, 62 variants of mutations were found, 44 missense mutations, 64 intron mutations, 5 stop codon mutations, and 9 synonymous mutations. According to the </w:t>
      </w:r>
      <w:proofErr w:type="spellStart"/>
      <w:r w:rsidRPr="00E11337">
        <w:rPr>
          <w:bCs/>
          <w:lang w:val="en-US"/>
        </w:rPr>
        <w:t>ClinVar</w:t>
      </w:r>
      <w:proofErr w:type="spellEnd"/>
      <w:r w:rsidRPr="00E11337">
        <w:rPr>
          <w:bCs/>
          <w:lang w:val="en-US"/>
        </w:rPr>
        <w:t xml:space="preserve"> database, there are 5 variants of mutations pathogenic - c.3129G&gt; A p. (Met1043Ile), c.311C&gt; T p. (Pro104Leu), c.3140A&gt; G p</w:t>
      </w:r>
      <w:r>
        <w:rPr>
          <w:bCs/>
          <w:lang w:val="en-US"/>
        </w:rPr>
        <w:t>. (His1047Arg), c.1624G&gt; A p. (</w:t>
      </w:r>
      <w:r w:rsidRPr="00E11337">
        <w:rPr>
          <w:bCs/>
          <w:lang w:val="en-US"/>
        </w:rPr>
        <w:t xml:space="preserve">Glu542Lys), c.1645G&gt; A p. (Asp549Asn), they are all missense mutations. The SIFT database revealed 18 deleterious mutations, the PolyPhen-2 database revealed 22 probably damaging variants in 10 cases. </w:t>
      </w:r>
    </w:p>
    <w:p w:rsidR="00E11337" w:rsidRPr="00E11337" w:rsidRDefault="00E11337" w:rsidP="009B5F5F">
      <w:pPr>
        <w:spacing w:line="360" w:lineRule="auto"/>
        <w:ind w:firstLine="709"/>
        <w:jc w:val="both"/>
        <w:rPr>
          <w:bCs/>
          <w:lang w:val="en-US"/>
        </w:rPr>
      </w:pPr>
      <w:r w:rsidRPr="00E11337">
        <w:rPr>
          <w:bCs/>
          <w:lang w:val="en-US"/>
        </w:rPr>
        <w:t>In the PTEN gene, 49 variants of mutations were found, the distribution by the types of mutations is as follows: 35 missense mutations, 18 intron ones, 2 mutations of the splicing region, 4 mutations of the stop codon, 2 synonymous, 11 transcript var</w:t>
      </w:r>
      <w:r>
        <w:rPr>
          <w:bCs/>
          <w:lang w:val="en-US"/>
        </w:rPr>
        <w:t>iants, 28 mutations of the 3'-5</w:t>
      </w:r>
      <w:r w:rsidRPr="00E11337">
        <w:rPr>
          <w:bCs/>
          <w:lang w:val="en-US"/>
        </w:rPr>
        <w:t xml:space="preserve">' UTR region. There are 10 variants of mutations pathogenic according to the </w:t>
      </w:r>
      <w:proofErr w:type="spellStart"/>
      <w:r w:rsidRPr="00E11337">
        <w:rPr>
          <w:bCs/>
          <w:lang w:val="en-US"/>
        </w:rPr>
        <w:t>ClinVar</w:t>
      </w:r>
      <w:proofErr w:type="spellEnd"/>
      <w:r w:rsidRPr="00E11337">
        <w:rPr>
          <w:bCs/>
          <w:lang w:val="en-US"/>
        </w:rPr>
        <w:t xml:space="preserve"> database, of which 7 are missense mutations, 2 stop codon mutations, </w:t>
      </w:r>
      <w:proofErr w:type="gramStart"/>
      <w:r w:rsidRPr="00E11337">
        <w:rPr>
          <w:bCs/>
          <w:lang w:val="en-US"/>
        </w:rPr>
        <w:t>1</w:t>
      </w:r>
      <w:proofErr w:type="gramEnd"/>
      <w:r w:rsidRPr="00E11337">
        <w:rPr>
          <w:bCs/>
          <w:lang w:val="en-US"/>
        </w:rPr>
        <w:t xml:space="preserve"> splicing region mutation. 24 mutations are deleterious according to the SIFT database, 28 are probably damaging according to the PolyPhen-2 database, in 22 cases.</w:t>
      </w:r>
    </w:p>
    <w:p w:rsidR="00E11337" w:rsidRPr="00E11337" w:rsidRDefault="00E11337" w:rsidP="00E11337">
      <w:pPr>
        <w:spacing w:line="360" w:lineRule="auto"/>
        <w:ind w:firstLine="709"/>
        <w:jc w:val="both"/>
        <w:rPr>
          <w:bCs/>
          <w:lang w:val="en-US"/>
        </w:rPr>
      </w:pPr>
      <w:r w:rsidRPr="00E11337">
        <w:rPr>
          <w:bCs/>
          <w:lang w:val="en-US"/>
        </w:rPr>
        <w:t xml:space="preserve">In the RET gene, 58 variants of mutations were found, the distribution by types of mutations is as follows: 45 missense mutations, 35 intron mutations, 1 </w:t>
      </w:r>
      <w:proofErr w:type="spellStart"/>
      <w:r w:rsidRPr="00E11337">
        <w:rPr>
          <w:bCs/>
          <w:lang w:val="en-US"/>
        </w:rPr>
        <w:t>downsteam</w:t>
      </w:r>
      <w:proofErr w:type="spellEnd"/>
      <w:r w:rsidRPr="00E11337">
        <w:rPr>
          <w:bCs/>
          <w:lang w:val="en-US"/>
        </w:rPr>
        <w:t xml:space="preserve"> mutation, 40 syno</w:t>
      </w:r>
      <w:r>
        <w:rPr>
          <w:bCs/>
          <w:lang w:val="en-US"/>
        </w:rPr>
        <w:t>nymous, 3 mutations of the 3'-5</w:t>
      </w:r>
      <w:r w:rsidRPr="00E11337">
        <w:rPr>
          <w:bCs/>
          <w:lang w:val="en-US"/>
        </w:rPr>
        <w:t xml:space="preserve">' UTR region. </w:t>
      </w:r>
      <w:proofErr w:type="gramStart"/>
      <w:r w:rsidRPr="00E11337">
        <w:rPr>
          <w:bCs/>
          <w:lang w:val="en-US"/>
        </w:rPr>
        <w:t xml:space="preserve">According to the </w:t>
      </w:r>
      <w:proofErr w:type="spellStart"/>
      <w:r w:rsidRPr="00E11337">
        <w:rPr>
          <w:bCs/>
          <w:lang w:val="en-US"/>
        </w:rPr>
        <w:t>ClinVar</w:t>
      </w:r>
      <w:proofErr w:type="spellEnd"/>
      <w:r w:rsidRPr="00E11337">
        <w:rPr>
          <w:bCs/>
          <w:lang w:val="en-US"/>
        </w:rPr>
        <w:t xml:space="preserve"> database, pathogenic mutation c.2753T&gt; C p. (Met918Thr).</w:t>
      </w:r>
      <w:proofErr w:type="gramEnd"/>
      <w:r w:rsidRPr="00E11337">
        <w:rPr>
          <w:bCs/>
          <w:lang w:val="en-US"/>
        </w:rPr>
        <w:t xml:space="preserve"> 23 mutations are deleterious according to the SIFT database, 25 are probably damaging according to the PolyPhen-2 database, in 12 cases</w:t>
      </w:r>
    </w:p>
    <w:p w:rsidR="00E11337" w:rsidRPr="002233EF" w:rsidRDefault="00E11337" w:rsidP="00E11337">
      <w:pPr>
        <w:spacing w:line="360" w:lineRule="auto"/>
        <w:ind w:firstLine="709"/>
        <w:jc w:val="both"/>
        <w:rPr>
          <w:bCs/>
          <w:lang w:val="en-US"/>
        </w:rPr>
      </w:pPr>
      <w:r w:rsidRPr="00E11337">
        <w:rPr>
          <w:bCs/>
          <w:lang w:val="en-US"/>
        </w:rPr>
        <w:t xml:space="preserve">In the TERT gene, 21 variants of mutations were </w:t>
      </w:r>
      <w:proofErr w:type="gramStart"/>
      <w:r w:rsidRPr="00E11337">
        <w:rPr>
          <w:bCs/>
          <w:lang w:val="en-US"/>
        </w:rPr>
        <w:t>found,</w:t>
      </w:r>
      <w:proofErr w:type="gramEnd"/>
      <w:r w:rsidRPr="00E11337">
        <w:rPr>
          <w:bCs/>
          <w:lang w:val="en-US"/>
        </w:rPr>
        <w:t xml:space="preserve"> the distribution by types of mutations is as follows: 9 missense mutations, 2 intron mutations, 1 stop codon mutation, 16 synonymous mutations. 2 mutations are deleterious according to the SIFT database, 3 are probably damaging according to the PolyPhen-2 database, in 19 cases.</w:t>
      </w:r>
    </w:p>
    <w:p w:rsidR="00E11337" w:rsidRPr="00E11337" w:rsidRDefault="00E11337" w:rsidP="009B5F5F">
      <w:pPr>
        <w:spacing w:line="360" w:lineRule="auto"/>
        <w:ind w:firstLine="709"/>
        <w:jc w:val="both"/>
        <w:rPr>
          <w:bCs/>
          <w:lang w:val="en-US"/>
        </w:rPr>
      </w:pPr>
      <w:r w:rsidRPr="00E11337">
        <w:rPr>
          <w:bCs/>
          <w:lang w:val="en-US"/>
        </w:rPr>
        <w:t xml:space="preserve">In the TP53 gene, 72 variants of mutations were found, the distribution by the types of mutations is as follows: 48 missense mutations, 23 intron mutations, 4 stop codon mutations, 18 synonymous mutations, 2 splice region mutations, 1 mutation of the 3'-5 'UTR region. There are 11 variants of mutations pathogenic according to the </w:t>
      </w:r>
      <w:proofErr w:type="spellStart"/>
      <w:r w:rsidRPr="00E11337">
        <w:rPr>
          <w:bCs/>
          <w:lang w:val="en-US"/>
        </w:rPr>
        <w:t>ClinVar</w:t>
      </w:r>
      <w:proofErr w:type="spellEnd"/>
      <w:r w:rsidRPr="00E11337">
        <w:rPr>
          <w:bCs/>
          <w:lang w:val="en-US"/>
        </w:rPr>
        <w:t xml:space="preserve"> database, including 7 missense mutations, 3 stop codon mutations, 1 mutation of the splicing region. 24 mutations are deleterious according to the SIFT database, 24 are probably damaging according to the PolyPhen-2 database, in 22 cases. </w:t>
      </w:r>
    </w:p>
    <w:p w:rsidR="00E11337" w:rsidRPr="00E11337" w:rsidRDefault="00E11337" w:rsidP="00DE5C4A">
      <w:pPr>
        <w:spacing w:line="360" w:lineRule="auto"/>
        <w:ind w:firstLine="567"/>
        <w:contextualSpacing/>
        <w:jc w:val="both"/>
        <w:rPr>
          <w:bCs/>
          <w:lang w:val="en-US"/>
        </w:rPr>
      </w:pPr>
      <w:r w:rsidRPr="00E11337">
        <w:rPr>
          <w:bCs/>
          <w:lang w:val="en-US"/>
        </w:rPr>
        <w:t xml:space="preserve">In the TSHR gene, 17 variants of mutations were </w:t>
      </w:r>
      <w:proofErr w:type="gramStart"/>
      <w:r w:rsidRPr="00E11337">
        <w:rPr>
          <w:bCs/>
          <w:lang w:val="en-US"/>
        </w:rPr>
        <w:t>found,</w:t>
      </w:r>
      <w:proofErr w:type="gramEnd"/>
      <w:r w:rsidRPr="00E11337">
        <w:rPr>
          <w:bCs/>
          <w:lang w:val="en-US"/>
        </w:rPr>
        <w:t xml:space="preserve"> the distribution by types of mutations is as follows: 4 missense mutations, 21 intron mutations, 11 synonymous mutations, </w:t>
      </w:r>
      <w:r w:rsidRPr="00E11337">
        <w:rPr>
          <w:bCs/>
          <w:lang w:val="en-US"/>
        </w:rPr>
        <w:lastRenderedPageBreak/>
        <w:t>10 mutations of the 3'-5 'UTR regio</w:t>
      </w:r>
      <w:r>
        <w:rPr>
          <w:bCs/>
          <w:lang w:val="en-US"/>
        </w:rPr>
        <w:t>n. 1 missense mutation c.1897G&gt;</w:t>
      </w:r>
      <w:r w:rsidRPr="00E11337">
        <w:rPr>
          <w:bCs/>
          <w:lang w:val="en-US"/>
        </w:rPr>
        <w:t xml:space="preserve">T p. (Asp633Tyr) is deleterious according to the SIFT database, and </w:t>
      </w:r>
      <w:r>
        <w:rPr>
          <w:bCs/>
          <w:lang w:val="en-US"/>
        </w:rPr>
        <w:t>2 missense mutations - c.1897G&gt;T p. (Asp633Tyr) and c.1826G&gt;</w:t>
      </w:r>
      <w:r w:rsidRPr="00E11337">
        <w:rPr>
          <w:bCs/>
          <w:lang w:val="en-US"/>
        </w:rPr>
        <w:t xml:space="preserve">A p. (Arg609Gln) are likely damaging (probably damaging) on the basis of PolyPhen-2, in 7 cases. </w:t>
      </w:r>
    </w:p>
    <w:p w:rsidR="00C418A7" w:rsidRPr="00C418A7" w:rsidRDefault="00C418A7" w:rsidP="00C418A7">
      <w:pPr>
        <w:spacing w:line="360" w:lineRule="auto"/>
        <w:ind w:firstLine="567"/>
        <w:jc w:val="both"/>
        <w:rPr>
          <w:bCs/>
          <w:lang w:val="en-US"/>
        </w:rPr>
      </w:pPr>
      <w:r w:rsidRPr="00C418A7">
        <w:rPr>
          <w:bCs/>
          <w:lang w:val="en-US"/>
        </w:rPr>
        <w:t>As a result, the data of genes with the presence of mutation</w:t>
      </w:r>
      <w:r>
        <w:rPr>
          <w:bCs/>
          <w:lang w:val="en-US"/>
        </w:rPr>
        <w:t xml:space="preserve">s of high, medium and low risk </w:t>
      </w:r>
      <w:r w:rsidRPr="00C418A7">
        <w:rPr>
          <w:bCs/>
          <w:lang w:val="en-US"/>
        </w:rPr>
        <w:t xml:space="preserve">«table 5» </w:t>
      </w:r>
      <w:proofErr w:type="gramStart"/>
      <w:r w:rsidRPr="00C418A7">
        <w:rPr>
          <w:bCs/>
          <w:lang w:val="en-US"/>
        </w:rPr>
        <w:t>were</w:t>
      </w:r>
      <w:proofErr w:type="gramEnd"/>
      <w:r w:rsidRPr="00C418A7">
        <w:rPr>
          <w:bCs/>
          <w:lang w:val="en-US"/>
        </w:rPr>
        <w:t xml:space="preserve"> obtained. </w:t>
      </w:r>
    </w:p>
    <w:p w:rsidR="00D26DC5" w:rsidRPr="00084FF8" w:rsidRDefault="00C418A7" w:rsidP="00DE5C4A">
      <w:pPr>
        <w:spacing w:line="360" w:lineRule="auto"/>
        <w:jc w:val="both"/>
        <w:rPr>
          <w:color w:val="000000" w:themeColor="text1"/>
          <w:lang w:val="en-US"/>
        </w:rPr>
      </w:pPr>
      <w:r w:rsidRPr="00C418A7">
        <w:rPr>
          <w:color w:val="000000" w:themeColor="text1"/>
          <w:lang w:val="en-US"/>
        </w:rPr>
        <w:t>Table 5 - Risk groups for recurrent thyroid cancer, depending on the dete</w:t>
      </w:r>
      <w:r>
        <w:rPr>
          <w:color w:val="000000" w:themeColor="text1"/>
          <w:lang w:val="en-US"/>
        </w:rPr>
        <w:t>cted mutation in patients with H</w:t>
      </w:r>
      <w:r w:rsidRPr="00C418A7">
        <w:rPr>
          <w:color w:val="000000" w:themeColor="text1"/>
          <w:lang w:val="en-US"/>
        </w:rPr>
        <w:t>DTC in the Republic of Kazakhstan</w:t>
      </w:r>
    </w:p>
    <w:tbl>
      <w:tblPr>
        <w:tblStyle w:val="af3"/>
        <w:tblW w:w="9180" w:type="dxa"/>
        <w:tblLook w:val="04A0" w:firstRow="1" w:lastRow="0" w:firstColumn="1" w:lastColumn="0" w:noHBand="0" w:noVBand="1"/>
      </w:tblPr>
      <w:tblGrid>
        <w:gridCol w:w="1844"/>
        <w:gridCol w:w="2375"/>
        <w:gridCol w:w="2268"/>
        <w:gridCol w:w="2693"/>
      </w:tblGrid>
      <w:tr w:rsidR="00DE5C4A" w:rsidTr="008D300F">
        <w:tc>
          <w:tcPr>
            <w:tcW w:w="1844" w:type="dxa"/>
          </w:tcPr>
          <w:p w:rsidR="00DE5C4A" w:rsidRPr="00C418A7" w:rsidRDefault="00C418A7" w:rsidP="008D300F">
            <w:pPr>
              <w:rPr>
                <w:lang w:val="en-US"/>
              </w:rPr>
            </w:pPr>
            <w:r>
              <w:rPr>
                <w:lang w:val="en-US"/>
              </w:rPr>
              <w:t>Mutation</w:t>
            </w:r>
          </w:p>
        </w:tc>
        <w:tc>
          <w:tcPr>
            <w:tcW w:w="2375" w:type="dxa"/>
          </w:tcPr>
          <w:p w:rsidR="00DE5C4A" w:rsidRPr="00F4150C" w:rsidRDefault="00C418A7" w:rsidP="008D300F">
            <w:proofErr w:type="spellStart"/>
            <w:r w:rsidRPr="00C418A7">
              <w:t>low</w:t>
            </w:r>
            <w:proofErr w:type="spellEnd"/>
            <w:r w:rsidRPr="00C418A7">
              <w:t xml:space="preserve"> </w:t>
            </w:r>
            <w:proofErr w:type="spellStart"/>
            <w:r w:rsidRPr="00C418A7">
              <w:t>risk</w:t>
            </w:r>
            <w:proofErr w:type="spellEnd"/>
          </w:p>
        </w:tc>
        <w:tc>
          <w:tcPr>
            <w:tcW w:w="2268" w:type="dxa"/>
          </w:tcPr>
          <w:p w:rsidR="00DE5C4A" w:rsidRPr="00F4150C" w:rsidRDefault="00C418A7" w:rsidP="008D300F">
            <w:proofErr w:type="spellStart"/>
            <w:r w:rsidRPr="00C418A7">
              <w:t>high</w:t>
            </w:r>
            <w:proofErr w:type="spellEnd"/>
            <w:r w:rsidRPr="00C418A7">
              <w:t xml:space="preserve"> </w:t>
            </w:r>
            <w:proofErr w:type="spellStart"/>
            <w:r w:rsidRPr="00C418A7">
              <w:t>risk</w:t>
            </w:r>
            <w:proofErr w:type="spellEnd"/>
          </w:p>
        </w:tc>
        <w:tc>
          <w:tcPr>
            <w:tcW w:w="2693" w:type="dxa"/>
          </w:tcPr>
          <w:p w:rsidR="00DE5C4A" w:rsidRPr="00F4150C" w:rsidRDefault="00C418A7" w:rsidP="008D300F">
            <w:proofErr w:type="spellStart"/>
            <w:r w:rsidRPr="00C418A7">
              <w:t>intermediate</w:t>
            </w:r>
            <w:proofErr w:type="spellEnd"/>
            <w:r w:rsidRPr="00C418A7">
              <w:t xml:space="preserve"> </w:t>
            </w:r>
            <w:proofErr w:type="spellStart"/>
            <w:r w:rsidRPr="00C418A7">
              <w:t>risk</w:t>
            </w:r>
            <w:proofErr w:type="spellEnd"/>
          </w:p>
        </w:tc>
      </w:tr>
      <w:tr w:rsidR="00DE5C4A" w:rsidTr="008D300F">
        <w:tc>
          <w:tcPr>
            <w:tcW w:w="1844" w:type="dxa"/>
          </w:tcPr>
          <w:p w:rsidR="00DE5C4A" w:rsidRPr="00F675E3" w:rsidRDefault="00DE5C4A" w:rsidP="008D300F">
            <w:pPr>
              <w:rPr>
                <w:lang w:val="en-US"/>
              </w:rPr>
            </w:pPr>
            <w:r w:rsidRPr="00F675E3">
              <w:rPr>
                <w:lang w:val="en-US"/>
              </w:rPr>
              <w:t>BRAF</w:t>
            </w:r>
          </w:p>
        </w:tc>
        <w:tc>
          <w:tcPr>
            <w:tcW w:w="2375" w:type="dxa"/>
            <w:vAlign w:val="center"/>
          </w:tcPr>
          <w:p w:rsidR="00DE5C4A" w:rsidRDefault="00DE5C4A" w:rsidP="008D300F">
            <w:pPr>
              <w:jc w:val="center"/>
              <w:rPr>
                <w:color w:val="000000"/>
              </w:rPr>
            </w:pPr>
            <w:r>
              <w:rPr>
                <w:color w:val="000000"/>
              </w:rPr>
              <w:t>1</w:t>
            </w:r>
          </w:p>
        </w:tc>
        <w:tc>
          <w:tcPr>
            <w:tcW w:w="2268" w:type="dxa"/>
            <w:vAlign w:val="center"/>
          </w:tcPr>
          <w:p w:rsidR="00DE5C4A" w:rsidRDefault="00DE5C4A" w:rsidP="008D300F">
            <w:pPr>
              <w:jc w:val="center"/>
              <w:rPr>
                <w:color w:val="000000"/>
              </w:rPr>
            </w:pPr>
            <w:r>
              <w:rPr>
                <w:color w:val="000000"/>
              </w:rPr>
              <w:t>2</w:t>
            </w:r>
          </w:p>
        </w:tc>
        <w:tc>
          <w:tcPr>
            <w:tcW w:w="2693" w:type="dxa"/>
            <w:vAlign w:val="center"/>
          </w:tcPr>
          <w:p w:rsidR="00DE5C4A" w:rsidRDefault="00DE5C4A" w:rsidP="008D300F">
            <w:pPr>
              <w:jc w:val="center"/>
              <w:rPr>
                <w:color w:val="000000"/>
              </w:rPr>
            </w:pPr>
            <w:r>
              <w:rPr>
                <w:color w:val="000000"/>
              </w:rPr>
              <w:t>14</w:t>
            </w:r>
          </w:p>
        </w:tc>
      </w:tr>
      <w:tr w:rsidR="00DE5C4A" w:rsidTr="008D300F">
        <w:tc>
          <w:tcPr>
            <w:tcW w:w="1844" w:type="dxa"/>
          </w:tcPr>
          <w:p w:rsidR="00DE5C4A" w:rsidRPr="00F675E3" w:rsidRDefault="00DE5C4A" w:rsidP="008D300F">
            <w:pPr>
              <w:rPr>
                <w:lang w:val="kk-KZ"/>
              </w:rPr>
            </w:pPr>
            <w:r w:rsidRPr="00F675E3">
              <w:rPr>
                <w:lang w:val="en-US"/>
              </w:rPr>
              <w:t>NRAS</w:t>
            </w:r>
          </w:p>
        </w:tc>
        <w:tc>
          <w:tcPr>
            <w:tcW w:w="2375" w:type="dxa"/>
            <w:vAlign w:val="center"/>
          </w:tcPr>
          <w:p w:rsidR="00DE5C4A" w:rsidRDefault="00DE5C4A" w:rsidP="008D300F">
            <w:pPr>
              <w:jc w:val="center"/>
              <w:rPr>
                <w:color w:val="000000"/>
              </w:rPr>
            </w:pPr>
            <w:r>
              <w:rPr>
                <w:color w:val="000000"/>
              </w:rPr>
              <w:t>1</w:t>
            </w:r>
          </w:p>
        </w:tc>
        <w:tc>
          <w:tcPr>
            <w:tcW w:w="2268" w:type="dxa"/>
            <w:vAlign w:val="center"/>
          </w:tcPr>
          <w:p w:rsidR="00DE5C4A" w:rsidRDefault="00DE5C4A" w:rsidP="008D300F">
            <w:pPr>
              <w:jc w:val="center"/>
              <w:rPr>
                <w:color w:val="000000"/>
              </w:rPr>
            </w:pPr>
            <w:r>
              <w:rPr>
                <w:color w:val="000000"/>
              </w:rPr>
              <w:t>17</w:t>
            </w:r>
          </w:p>
        </w:tc>
        <w:tc>
          <w:tcPr>
            <w:tcW w:w="2693" w:type="dxa"/>
            <w:vAlign w:val="center"/>
          </w:tcPr>
          <w:p w:rsidR="00DE5C4A" w:rsidRDefault="00DE5C4A" w:rsidP="008D300F">
            <w:pPr>
              <w:jc w:val="center"/>
              <w:rPr>
                <w:color w:val="000000"/>
              </w:rPr>
            </w:pPr>
            <w:r>
              <w:rPr>
                <w:color w:val="000000"/>
                <w:lang w:val="en-US"/>
              </w:rPr>
              <w:t>1</w:t>
            </w:r>
          </w:p>
        </w:tc>
      </w:tr>
      <w:tr w:rsidR="00DE5C4A" w:rsidTr="008D300F">
        <w:tc>
          <w:tcPr>
            <w:tcW w:w="1844" w:type="dxa"/>
          </w:tcPr>
          <w:p w:rsidR="00DE5C4A" w:rsidRPr="00F675E3" w:rsidRDefault="00DE5C4A" w:rsidP="008D300F">
            <w:pPr>
              <w:rPr>
                <w:lang w:val="en-US"/>
              </w:rPr>
            </w:pPr>
            <w:r w:rsidRPr="00F675E3">
              <w:rPr>
                <w:lang w:val="en-US"/>
              </w:rPr>
              <w:t>PTEN</w:t>
            </w:r>
          </w:p>
        </w:tc>
        <w:tc>
          <w:tcPr>
            <w:tcW w:w="2375" w:type="dxa"/>
            <w:vAlign w:val="center"/>
          </w:tcPr>
          <w:p w:rsidR="00DE5C4A" w:rsidRDefault="00DE5C4A" w:rsidP="008D300F">
            <w:pPr>
              <w:jc w:val="center"/>
              <w:rPr>
                <w:color w:val="000000"/>
              </w:rPr>
            </w:pPr>
            <w:r>
              <w:rPr>
                <w:color w:val="000000"/>
              </w:rPr>
              <w:t>9</w:t>
            </w:r>
          </w:p>
        </w:tc>
        <w:tc>
          <w:tcPr>
            <w:tcW w:w="2268" w:type="dxa"/>
            <w:vAlign w:val="center"/>
          </w:tcPr>
          <w:p w:rsidR="00DE5C4A" w:rsidRDefault="00DE5C4A" w:rsidP="008D300F">
            <w:pPr>
              <w:jc w:val="center"/>
              <w:rPr>
                <w:color w:val="000000"/>
              </w:rPr>
            </w:pPr>
            <w:r>
              <w:rPr>
                <w:color w:val="000000"/>
              </w:rPr>
              <w:t>6</w:t>
            </w:r>
          </w:p>
        </w:tc>
        <w:tc>
          <w:tcPr>
            <w:tcW w:w="2693" w:type="dxa"/>
            <w:vAlign w:val="center"/>
          </w:tcPr>
          <w:p w:rsidR="00DE5C4A" w:rsidRDefault="00DE5C4A" w:rsidP="008D300F">
            <w:pPr>
              <w:jc w:val="center"/>
              <w:rPr>
                <w:color w:val="000000"/>
              </w:rPr>
            </w:pPr>
            <w:r>
              <w:rPr>
                <w:color w:val="000000"/>
              </w:rPr>
              <w:t>7</w:t>
            </w:r>
          </w:p>
        </w:tc>
      </w:tr>
      <w:tr w:rsidR="00DE5C4A" w:rsidTr="008D300F">
        <w:tc>
          <w:tcPr>
            <w:tcW w:w="1844" w:type="dxa"/>
          </w:tcPr>
          <w:p w:rsidR="00DE5C4A" w:rsidRPr="00F675E3" w:rsidRDefault="00DE5C4A" w:rsidP="008D300F">
            <w:pPr>
              <w:rPr>
                <w:lang w:val="en-US"/>
              </w:rPr>
            </w:pPr>
            <w:r w:rsidRPr="00F675E3">
              <w:rPr>
                <w:lang w:val="en-US"/>
              </w:rPr>
              <w:t>HRAS</w:t>
            </w:r>
          </w:p>
        </w:tc>
        <w:tc>
          <w:tcPr>
            <w:tcW w:w="2375" w:type="dxa"/>
            <w:vAlign w:val="center"/>
          </w:tcPr>
          <w:p w:rsidR="00DE5C4A" w:rsidRDefault="00DE5C4A" w:rsidP="008D300F">
            <w:pPr>
              <w:jc w:val="center"/>
              <w:rPr>
                <w:color w:val="000000"/>
              </w:rPr>
            </w:pPr>
            <w:r>
              <w:rPr>
                <w:color w:val="000000"/>
              </w:rPr>
              <w:t>5</w:t>
            </w:r>
          </w:p>
        </w:tc>
        <w:tc>
          <w:tcPr>
            <w:tcW w:w="2268" w:type="dxa"/>
            <w:vAlign w:val="center"/>
          </w:tcPr>
          <w:p w:rsidR="00DE5C4A" w:rsidRDefault="00DE5C4A" w:rsidP="008D300F">
            <w:pPr>
              <w:jc w:val="center"/>
              <w:rPr>
                <w:color w:val="000000"/>
              </w:rPr>
            </w:pPr>
            <w:r>
              <w:rPr>
                <w:color w:val="000000"/>
                <w:lang w:val="en-US"/>
              </w:rPr>
              <w:t>3</w:t>
            </w:r>
          </w:p>
        </w:tc>
        <w:tc>
          <w:tcPr>
            <w:tcW w:w="2693" w:type="dxa"/>
            <w:vAlign w:val="center"/>
          </w:tcPr>
          <w:p w:rsidR="00DE5C4A" w:rsidRDefault="00DE5C4A" w:rsidP="008D300F">
            <w:pPr>
              <w:jc w:val="center"/>
              <w:rPr>
                <w:color w:val="000000"/>
              </w:rPr>
            </w:pPr>
          </w:p>
        </w:tc>
      </w:tr>
      <w:tr w:rsidR="00DE5C4A" w:rsidTr="008D300F">
        <w:tc>
          <w:tcPr>
            <w:tcW w:w="1844" w:type="dxa"/>
          </w:tcPr>
          <w:p w:rsidR="00DE5C4A" w:rsidRPr="00F675E3" w:rsidRDefault="00DE5C4A" w:rsidP="008D300F">
            <w:pPr>
              <w:rPr>
                <w:lang w:val="en-US"/>
              </w:rPr>
            </w:pPr>
            <w:r w:rsidRPr="00F675E3">
              <w:rPr>
                <w:lang w:val="en-US"/>
              </w:rPr>
              <w:t>KRAS</w:t>
            </w:r>
          </w:p>
        </w:tc>
        <w:tc>
          <w:tcPr>
            <w:tcW w:w="2375" w:type="dxa"/>
            <w:vAlign w:val="center"/>
          </w:tcPr>
          <w:p w:rsidR="00DE5C4A" w:rsidRDefault="00DE5C4A" w:rsidP="008D300F">
            <w:pPr>
              <w:jc w:val="center"/>
              <w:rPr>
                <w:color w:val="000000"/>
              </w:rPr>
            </w:pPr>
            <w:r>
              <w:rPr>
                <w:color w:val="000000"/>
              </w:rPr>
              <w:t>1</w:t>
            </w:r>
          </w:p>
        </w:tc>
        <w:tc>
          <w:tcPr>
            <w:tcW w:w="2268" w:type="dxa"/>
            <w:vAlign w:val="center"/>
          </w:tcPr>
          <w:p w:rsidR="00DE5C4A" w:rsidRDefault="00DE5C4A" w:rsidP="008D300F">
            <w:pPr>
              <w:jc w:val="center"/>
              <w:rPr>
                <w:color w:val="000000"/>
              </w:rPr>
            </w:pPr>
            <w:r>
              <w:rPr>
                <w:color w:val="000000"/>
              </w:rPr>
              <w:t>7</w:t>
            </w:r>
          </w:p>
        </w:tc>
        <w:tc>
          <w:tcPr>
            <w:tcW w:w="2693" w:type="dxa"/>
            <w:vAlign w:val="center"/>
          </w:tcPr>
          <w:p w:rsidR="00DE5C4A" w:rsidRDefault="00DE5C4A" w:rsidP="008D300F">
            <w:pPr>
              <w:jc w:val="center"/>
              <w:rPr>
                <w:color w:val="000000"/>
              </w:rPr>
            </w:pPr>
          </w:p>
        </w:tc>
      </w:tr>
      <w:tr w:rsidR="00DE5C4A" w:rsidTr="008D300F">
        <w:tc>
          <w:tcPr>
            <w:tcW w:w="1844" w:type="dxa"/>
          </w:tcPr>
          <w:p w:rsidR="00DE5C4A" w:rsidRPr="00F675E3" w:rsidRDefault="00DE5C4A" w:rsidP="008D300F">
            <w:pPr>
              <w:rPr>
                <w:lang w:val="en-US"/>
              </w:rPr>
            </w:pPr>
            <w:r w:rsidRPr="00F675E3">
              <w:rPr>
                <w:lang w:val="en-US"/>
              </w:rPr>
              <w:t>TSHR</w:t>
            </w:r>
          </w:p>
        </w:tc>
        <w:tc>
          <w:tcPr>
            <w:tcW w:w="2375" w:type="dxa"/>
            <w:vAlign w:val="center"/>
          </w:tcPr>
          <w:p w:rsidR="00DE5C4A" w:rsidRDefault="00DE5C4A" w:rsidP="008D300F">
            <w:pPr>
              <w:jc w:val="center"/>
              <w:rPr>
                <w:color w:val="000000"/>
              </w:rPr>
            </w:pPr>
            <w:r>
              <w:rPr>
                <w:color w:val="000000"/>
              </w:rPr>
              <w:t>1</w:t>
            </w:r>
          </w:p>
        </w:tc>
        <w:tc>
          <w:tcPr>
            <w:tcW w:w="2268" w:type="dxa"/>
            <w:vAlign w:val="center"/>
          </w:tcPr>
          <w:p w:rsidR="00DE5C4A" w:rsidRDefault="00DE5C4A" w:rsidP="008D300F">
            <w:pPr>
              <w:jc w:val="center"/>
              <w:rPr>
                <w:color w:val="000000"/>
              </w:rPr>
            </w:pPr>
            <w:r>
              <w:rPr>
                <w:color w:val="000000"/>
                <w:lang w:val="en-US"/>
              </w:rPr>
              <w:t>6</w:t>
            </w:r>
          </w:p>
        </w:tc>
        <w:tc>
          <w:tcPr>
            <w:tcW w:w="2693" w:type="dxa"/>
            <w:vAlign w:val="center"/>
          </w:tcPr>
          <w:p w:rsidR="00DE5C4A" w:rsidRDefault="00DE5C4A" w:rsidP="008D300F">
            <w:pPr>
              <w:jc w:val="center"/>
              <w:rPr>
                <w:color w:val="000000"/>
              </w:rPr>
            </w:pPr>
          </w:p>
        </w:tc>
      </w:tr>
      <w:tr w:rsidR="00DE5C4A" w:rsidTr="008D300F">
        <w:tc>
          <w:tcPr>
            <w:tcW w:w="1844" w:type="dxa"/>
          </w:tcPr>
          <w:p w:rsidR="00DE5C4A" w:rsidRPr="00F675E3" w:rsidRDefault="00DE5C4A" w:rsidP="008D300F">
            <w:pPr>
              <w:rPr>
                <w:lang w:val="en-US"/>
              </w:rPr>
            </w:pPr>
            <w:r w:rsidRPr="00F675E3">
              <w:rPr>
                <w:lang w:val="en-US"/>
              </w:rPr>
              <w:t>TP53</w:t>
            </w:r>
          </w:p>
        </w:tc>
        <w:tc>
          <w:tcPr>
            <w:tcW w:w="2375" w:type="dxa"/>
            <w:vAlign w:val="center"/>
          </w:tcPr>
          <w:p w:rsidR="00DE5C4A" w:rsidRDefault="00DE5C4A" w:rsidP="008D300F">
            <w:pPr>
              <w:jc w:val="center"/>
              <w:rPr>
                <w:color w:val="000000"/>
              </w:rPr>
            </w:pPr>
            <w:r>
              <w:rPr>
                <w:color w:val="000000"/>
              </w:rPr>
              <w:t>11</w:t>
            </w:r>
          </w:p>
        </w:tc>
        <w:tc>
          <w:tcPr>
            <w:tcW w:w="2268" w:type="dxa"/>
            <w:vAlign w:val="center"/>
          </w:tcPr>
          <w:p w:rsidR="00DE5C4A" w:rsidRDefault="00DE5C4A" w:rsidP="008D300F">
            <w:pPr>
              <w:jc w:val="center"/>
              <w:rPr>
                <w:color w:val="000000"/>
              </w:rPr>
            </w:pPr>
            <w:r>
              <w:rPr>
                <w:color w:val="000000"/>
              </w:rPr>
              <w:t>8</w:t>
            </w:r>
          </w:p>
        </w:tc>
        <w:tc>
          <w:tcPr>
            <w:tcW w:w="2693" w:type="dxa"/>
            <w:vAlign w:val="center"/>
          </w:tcPr>
          <w:p w:rsidR="00DE5C4A" w:rsidRDefault="00DE5C4A" w:rsidP="008D300F">
            <w:pPr>
              <w:jc w:val="center"/>
              <w:rPr>
                <w:color w:val="000000"/>
              </w:rPr>
            </w:pPr>
            <w:r>
              <w:rPr>
                <w:color w:val="000000"/>
              </w:rPr>
              <w:t>3</w:t>
            </w:r>
          </w:p>
        </w:tc>
      </w:tr>
      <w:tr w:rsidR="00DE5C4A" w:rsidTr="008D300F">
        <w:tc>
          <w:tcPr>
            <w:tcW w:w="1844" w:type="dxa"/>
          </w:tcPr>
          <w:p w:rsidR="00DE5C4A" w:rsidRPr="00F675E3" w:rsidRDefault="00DE5C4A" w:rsidP="008D300F">
            <w:pPr>
              <w:rPr>
                <w:lang w:val="en-US"/>
              </w:rPr>
            </w:pPr>
            <w:r w:rsidRPr="00F675E3">
              <w:rPr>
                <w:lang w:val="en-US"/>
              </w:rPr>
              <w:t>GNAS</w:t>
            </w:r>
          </w:p>
        </w:tc>
        <w:tc>
          <w:tcPr>
            <w:tcW w:w="2375" w:type="dxa"/>
            <w:vAlign w:val="center"/>
          </w:tcPr>
          <w:p w:rsidR="00DE5C4A" w:rsidRDefault="00DE5C4A" w:rsidP="008D300F">
            <w:pPr>
              <w:jc w:val="center"/>
              <w:rPr>
                <w:color w:val="000000"/>
              </w:rPr>
            </w:pPr>
            <w:r>
              <w:rPr>
                <w:color w:val="000000"/>
                <w:lang w:val="en-US"/>
              </w:rPr>
              <w:t>1</w:t>
            </w:r>
          </w:p>
        </w:tc>
        <w:tc>
          <w:tcPr>
            <w:tcW w:w="2268" w:type="dxa"/>
            <w:vAlign w:val="center"/>
          </w:tcPr>
          <w:p w:rsidR="00DE5C4A" w:rsidRDefault="00DE5C4A" w:rsidP="008D300F">
            <w:pPr>
              <w:jc w:val="center"/>
              <w:rPr>
                <w:color w:val="000000"/>
              </w:rPr>
            </w:pPr>
            <w:r>
              <w:rPr>
                <w:color w:val="000000"/>
                <w:lang w:val="en-US"/>
              </w:rPr>
              <w:t>7</w:t>
            </w:r>
          </w:p>
        </w:tc>
        <w:tc>
          <w:tcPr>
            <w:tcW w:w="2693" w:type="dxa"/>
            <w:vAlign w:val="center"/>
          </w:tcPr>
          <w:p w:rsidR="00DE5C4A" w:rsidRDefault="00DE5C4A" w:rsidP="008D300F">
            <w:pPr>
              <w:jc w:val="center"/>
              <w:rPr>
                <w:color w:val="000000"/>
              </w:rPr>
            </w:pPr>
          </w:p>
        </w:tc>
      </w:tr>
      <w:tr w:rsidR="00DE5C4A" w:rsidTr="008D300F">
        <w:tc>
          <w:tcPr>
            <w:tcW w:w="1844" w:type="dxa"/>
          </w:tcPr>
          <w:p w:rsidR="00DE5C4A" w:rsidRPr="00F675E3" w:rsidRDefault="00DE5C4A" w:rsidP="008D300F">
            <w:pPr>
              <w:rPr>
                <w:lang w:val="en-US"/>
              </w:rPr>
            </w:pPr>
            <w:r w:rsidRPr="00F675E3">
              <w:rPr>
                <w:lang w:val="en-US"/>
              </w:rPr>
              <w:t>CTNNB1</w:t>
            </w:r>
          </w:p>
        </w:tc>
        <w:tc>
          <w:tcPr>
            <w:tcW w:w="2375" w:type="dxa"/>
            <w:vAlign w:val="center"/>
          </w:tcPr>
          <w:p w:rsidR="00DE5C4A" w:rsidRDefault="00DE5C4A" w:rsidP="008D300F">
            <w:pPr>
              <w:jc w:val="center"/>
              <w:rPr>
                <w:color w:val="000000"/>
              </w:rPr>
            </w:pPr>
            <w:r>
              <w:rPr>
                <w:color w:val="000000"/>
              </w:rPr>
              <w:t>1</w:t>
            </w:r>
          </w:p>
        </w:tc>
        <w:tc>
          <w:tcPr>
            <w:tcW w:w="2268" w:type="dxa"/>
            <w:vAlign w:val="center"/>
          </w:tcPr>
          <w:p w:rsidR="00DE5C4A" w:rsidRDefault="00DE5C4A" w:rsidP="008D300F">
            <w:pPr>
              <w:jc w:val="center"/>
              <w:rPr>
                <w:color w:val="000000"/>
              </w:rPr>
            </w:pPr>
            <w:r>
              <w:rPr>
                <w:color w:val="000000"/>
              </w:rPr>
              <w:t>4</w:t>
            </w:r>
          </w:p>
        </w:tc>
        <w:tc>
          <w:tcPr>
            <w:tcW w:w="2693" w:type="dxa"/>
            <w:vAlign w:val="center"/>
          </w:tcPr>
          <w:p w:rsidR="00DE5C4A" w:rsidRDefault="00DE5C4A" w:rsidP="008D300F">
            <w:pPr>
              <w:jc w:val="center"/>
              <w:rPr>
                <w:color w:val="000000"/>
              </w:rPr>
            </w:pPr>
            <w:r>
              <w:rPr>
                <w:color w:val="000000"/>
                <w:lang w:val="en-US"/>
              </w:rPr>
              <w:t>15</w:t>
            </w:r>
          </w:p>
        </w:tc>
      </w:tr>
      <w:tr w:rsidR="00DE5C4A" w:rsidTr="008D300F">
        <w:tc>
          <w:tcPr>
            <w:tcW w:w="1844" w:type="dxa"/>
          </w:tcPr>
          <w:p w:rsidR="00DE5C4A" w:rsidRPr="00F675E3" w:rsidRDefault="00DE5C4A" w:rsidP="008D300F">
            <w:pPr>
              <w:rPr>
                <w:lang w:val="en-US"/>
              </w:rPr>
            </w:pPr>
            <w:r w:rsidRPr="00F675E3">
              <w:rPr>
                <w:lang w:val="en-US"/>
              </w:rPr>
              <w:t>PIK3CA</w:t>
            </w:r>
          </w:p>
        </w:tc>
        <w:tc>
          <w:tcPr>
            <w:tcW w:w="2375" w:type="dxa"/>
            <w:vAlign w:val="center"/>
          </w:tcPr>
          <w:p w:rsidR="00DE5C4A" w:rsidRDefault="00DE5C4A" w:rsidP="008D300F">
            <w:pPr>
              <w:jc w:val="center"/>
              <w:rPr>
                <w:color w:val="000000"/>
              </w:rPr>
            </w:pPr>
            <w:r>
              <w:rPr>
                <w:color w:val="000000"/>
                <w:lang w:val="en-US"/>
              </w:rPr>
              <w:t>2</w:t>
            </w:r>
          </w:p>
        </w:tc>
        <w:tc>
          <w:tcPr>
            <w:tcW w:w="2268" w:type="dxa"/>
            <w:vAlign w:val="center"/>
          </w:tcPr>
          <w:p w:rsidR="00DE5C4A" w:rsidRDefault="00DE5C4A" w:rsidP="008D300F">
            <w:pPr>
              <w:jc w:val="center"/>
              <w:rPr>
                <w:color w:val="000000"/>
              </w:rPr>
            </w:pPr>
            <w:r>
              <w:rPr>
                <w:color w:val="000000"/>
              </w:rPr>
              <w:t>7</w:t>
            </w:r>
          </w:p>
        </w:tc>
        <w:tc>
          <w:tcPr>
            <w:tcW w:w="2693" w:type="dxa"/>
            <w:vAlign w:val="center"/>
          </w:tcPr>
          <w:p w:rsidR="00DE5C4A" w:rsidRDefault="00DE5C4A" w:rsidP="008D300F">
            <w:pPr>
              <w:jc w:val="center"/>
              <w:rPr>
                <w:color w:val="000000"/>
              </w:rPr>
            </w:pPr>
            <w:r>
              <w:rPr>
                <w:color w:val="000000"/>
              </w:rPr>
              <w:t>1</w:t>
            </w:r>
          </w:p>
        </w:tc>
      </w:tr>
      <w:tr w:rsidR="00DE5C4A" w:rsidTr="008D300F">
        <w:tc>
          <w:tcPr>
            <w:tcW w:w="1844" w:type="dxa"/>
          </w:tcPr>
          <w:p w:rsidR="00DE5C4A" w:rsidRPr="00F675E3" w:rsidRDefault="00DE5C4A" w:rsidP="008D300F">
            <w:pPr>
              <w:rPr>
                <w:lang w:val="en-US"/>
              </w:rPr>
            </w:pPr>
            <w:r w:rsidRPr="00F675E3">
              <w:rPr>
                <w:lang w:val="en-US"/>
              </w:rPr>
              <w:t>TERT</w:t>
            </w:r>
          </w:p>
        </w:tc>
        <w:tc>
          <w:tcPr>
            <w:tcW w:w="2375" w:type="dxa"/>
            <w:vAlign w:val="center"/>
          </w:tcPr>
          <w:p w:rsidR="00DE5C4A" w:rsidRDefault="00DE5C4A" w:rsidP="008D300F">
            <w:pPr>
              <w:jc w:val="center"/>
              <w:rPr>
                <w:color w:val="000000"/>
              </w:rPr>
            </w:pPr>
            <w:r>
              <w:rPr>
                <w:color w:val="000000"/>
                <w:lang w:val="en-US"/>
              </w:rPr>
              <w:t>1</w:t>
            </w:r>
          </w:p>
        </w:tc>
        <w:tc>
          <w:tcPr>
            <w:tcW w:w="2268" w:type="dxa"/>
            <w:vAlign w:val="center"/>
          </w:tcPr>
          <w:p w:rsidR="00DE5C4A" w:rsidRDefault="00DE5C4A" w:rsidP="008D300F">
            <w:pPr>
              <w:jc w:val="center"/>
              <w:rPr>
                <w:color w:val="000000"/>
              </w:rPr>
            </w:pPr>
            <w:r>
              <w:rPr>
                <w:color w:val="000000"/>
              </w:rPr>
              <w:t>16</w:t>
            </w:r>
          </w:p>
        </w:tc>
        <w:tc>
          <w:tcPr>
            <w:tcW w:w="2693" w:type="dxa"/>
            <w:vAlign w:val="center"/>
          </w:tcPr>
          <w:p w:rsidR="00DE5C4A" w:rsidRDefault="00DE5C4A" w:rsidP="008D300F">
            <w:pPr>
              <w:jc w:val="center"/>
              <w:rPr>
                <w:color w:val="000000"/>
              </w:rPr>
            </w:pPr>
            <w:r>
              <w:rPr>
                <w:color w:val="000000"/>
              </w:rPr>
              <w:t>2</w:t>
            </w:r>
          </w:p>
        </w:tc>
      </w:tr>
      <w:tr w:rsidR="00DE5C4A" w:rsidTr="008D300F">
        <w:tc>
          <w:tcPr>
            <w:tcW w:w="1844" w:type="dxa"/>
          </w:tcPr>
          <w:p w:rsidR="00DE5C4A" w:rsidRPr="00F675E3" w:rsidRDefault="00DE5C4A" w:rsidP="008D300F">
            <w:pPr>
              <w:rPr>
                <w:lang w:val="en-US"/>
              </w:rPr>
            </w:pPr>
            <w:r w:rsidRPr="00F675E3">
              <w:rPr>
                <w:lang w:val="en-US"/>
              </w:rPr>
              <w:t>EIF1AX</w:t>
            </w:r>
          </w:p>
        </w:tc>
        <w:tc>
          <w:tcPr>
            <w:tcW w:w="2375" w:type="dxa"/>
            <w:vAlign w:val="center"/>
          </w:tcPr>
          <w:p w:rsidR="00DE5C4A" w:rsidRDefault="00DE5C4A" w:rsidP="008D300F">
            <w:pPr>
              <w:jc w:val="center"/>
              <w:rPr>
                <w:color w:val="000000"/>
              </w:rPr>
            </w:pPr>
            <w:r>
              <w:rPr>
                <w:color w:val="000000"/>
                <w:lang w:val="en-US"/>
              </w:rPr>
              <w:t>3</w:t>
            </w:r>
          </w:p>
        </w:tc>
        <w:tc>
          <w:tcPr>
            <w:tcW w:w="2268" w:type="dxa"/>
            <w:vAlign w:val="center"/>
          </w:tcPr>
          <w:p w:rsidR="00DE5C4A" w:rsidRDefault="00DE5C4A" w:rsidP="008D300F">
            <w:pPr>
              <w:jc w:val="center"/>
              <w:rPr>
                <w:color w:val="000000"/>
              </w:rPr>
            </w:pPr>
            <w:r>
              <w:rPr>
                <w:color w:val="000000"/>
                <w:lang w:val="en-US"/>
              </w:rPr>
              <w:t>5</w:t>
            </w:r>
          </w:p>
        </w:tc>
        <w:tc>
          <w:tcPr>
            <w:tcW w:w="2693" w:type="dxa"/>
            <w:vAlign w:val="center"/>
          </w:tcPr>
          <w:p w:rsidR="00DE5C4A" w:rsidRDefault="00DE5C4A" w:rsidP="008D300F">
            <w:pPr>
              <w:jc w:val="center"/>
              <w:rPr>
                <w:color w:val="000000"/>
              </w:rPr>
            </w:pPr>
          </w:p>
        </w:tc>
      </w:tr>
      <w:tr w:rsidR="00DE5C4A" w:rsidTr="008D300F">
        <w:tc>
          <w:tcPr>
            <w:tcW w:w="1844" w:type="dxa"/>
          </w:tcPr>
          <w:p w:rsidR="00DE5C4A" w:rsidRPr="00E30F40" w:rsidRDefault="00DE5C4A" w:rsidP="008D300F">
            <w:r>
              <w:rPr>
                <w:lang w:val="en-US"/>
              </w:rPr>
              <w:t>RET</w:t>
            </w:r>
          </w:p>
        </w:tc>
        <w:tc>
          <w:tcPr>
            <w:tcW w:w="2375" w:type="dxa"/>
            <w:vAlign w:val="center"/>
          </w:tcPr>
          <w:p w:rsidR="00DE5C4A" w:rsidRDefault="00DE5C4A" w:rsidP="008D300F">
            <w:pPr>
              <w:jc w:val="center"/>
              <w:rPr>
                <w:color w:val="000000"/>
              </w:rPr>
            </w:pPr>
            <w:r>
              <w:rPr>
                <w:color w:val="000000"/>
              </w:rPr>
              <w:t>4</w:t>
            </w:r>
          </w:p>
        </w:tc>
        <w:tc>
          <w:tcPr>
            <w:tcW w:w="2268" w:type="dxa"/>
            <w:vAlign w:val="center"/>
          </w:tcPr>
          <w:p w:rsidR="00DE5C4A" w:rsidRDefault="00DE5C4A" w:rsidP="008D300F">
            <w:pPr>
              <w:jc w:val="center"/>
              <w:rPr>
                <w:color w:val="000000"/>
              </w:rPr>
            </w:pPr>
            <w:r>
              <w:rPr>
                <w:color w:val="000000"/>
              </w:rPr>
              <w:t>8</w:t>
            </w:r>
          </w:p>
        </w:tc>
        <w:tc>
          <w:tcPr>
            <w:tcW w:w="2693" w:type="dxa"/>
            <w:vAlign w:val="center"/>
          </w:tcPr>
          <w:p w:rsidR="00DE5C4A" w:rsidRDefault="00DE5C4A" w:rsidP="008D300F">
            <w:pPr>
              <w:jc w:val="center"/>
              <w:rPr>
                <w:color w:val="000000"/>
              </w:rPr>
            </w:pPr>
          </w:p>
        </w:tc>
      </w:tr>
      <w:tr w:rsidR="00DE5C4A" w:rsidTr="008D300F">
        <w:tc>
          <w:tcPr>
            <w:tcW w:w="1844" w:type="dxa"/>
          </w:tcPr>
          <w:p w:rsidR="00DE5C4A" w:rsidRPr="00F675E3" w:rsidRDefault="00DE5C4A" w:rsidP="008D300F">
            <w:pPr>
              <w:rPr>
                <w:lang w:val="en-US"/>
              </w:rPr>
            </w:pPr>
            <w:r w:rsidRPr="00F675E3">
              <w:rPr>
                <w:lang w:val="en-US"/>
              </w:rPr>
              <w:t>AKT1</w:t>
            </w:r>
          </w:p>
        </w:tc>
        <w:tc>
          <w:tcPr>
            <w:tcW w:w="2375" w:type="dxa"/>
            <w:vAlign w:val="center"/>
          </w:tcPr>
          <w:p w:rsidR="00DE5C4A" w:rsidRDefault="00DE5C4A" w:rsidP="008D300F">
            <w:pPr>
              <w:jc w:val="center"/>
              <w:rPr>
                <w:color w:val="000000"/>
              </w:rPr>
            </w:pPr>
            <w:r>
              <w:rPr>
                <w:color w:val="000000"/>
                <w:lang w:val="en-US"/>
              </w:rPr>
              <w:t>4</w:t>
            </w:r>
          </w:p>
        </w:tc>
        <w:tc>
          <w:tcPr>
            <w:tcW w:w="2268" w:type="dxa"/>
            <w:vAlign w:val="center"/>
          </w:tcPr>
          <w:p w:rsidR="00DE5C4A" w:rsidRDefault="00DE5C4A" w:rsidP="008D300F">
            <w:pPr>
              <w:jc w:val="center"/>
              <w:rPr>
                <w:color w:val="000000"/>
              </w:rPr>
            </w:pPr>
            <w:r>
              <w:rPr>
                <w:color w:val="000000"/>
              </w:rPr>
              <w:t>15</w:t>
            </w:r>
          </w:p>
        </w:tc>
        <w:tc>
          <w:tcPr>
            <w:tcW w:w="2693" w:type="dxa"/>
            <w:vAlign w:val="center"/>
          </w:tcPr>
          <w:p w:rsidR="00DE5C4A" w:rsidRDefault="00DE5C4A" w:rsidP="008D300F">
            <w:pPr>
              <w:jc w:val="center"/>
              <w:rPr>
                <w:color w:val="000000"/>
              </w:rPr>
            </w:pPr>
            <w:r>
              <w:rPr>
                <w:color w:val="000000"/>
              </w:rPr>
              <w:t>1</w:t>
            </w:r>
          </w:p>
        </w:tc>
      </w:tr>
    </w:tbl>
    <w:p w:rsidR="00DE5C4A" w:rsidRDefault="00DE5C4A" w:rsidP="00DE5C4A">
      <w:pPr>
        <w:pStyle w:val="aa"/>
        <w:ind w:left="0" w:firstLine="567"/>
        <w:jc w:val="both"/>
        <w:rPr>
          <w:sz w:val="28"/>
          <w:szCs w:val="28"/>
        </w:rPr>
      </w:pPr>
    </w:p>
    <w:p w:rsidR="00DE5C4A" w:rsidRDefault="00C418A7" w:rsidP="009B5F5F">
      <w:pPr>
        <w:spacing w:line="360" w:lineRule="auto"/>
        <w:ind w:firstLine="709"/>
        <w:jc w:val="both"/>
        <w:rPr>
          <w:lang w:val="en-US"/>
        </w:rPr>
      </w:pPr>
      <w:r w:rsidRPr="00C418A7">
        <w:rPr>
          <w:lang w:val="en-US"/>
        </w:rPr>
        <w:t>As a result of genetic analysis and sequencing of the selected genes, it was revealed that in the study of the Kazakhstan population, from the panel of thyroid-associated key</w:t>
      </w:r>
      <w:r>
        <w:rPr>
          <w:lang w:val="en-US"/>
        </w:rPr>
        <w:t xml:space="preserve"> genes, pathological, harmful/</w:t>
      </w:r>
      <w:r w:rsidRPr="00C418A7">
        <w:rPr>
          <w:lang w:val="en-US"/>
        </w:rPr>
        <w:t>potentially damaging mutations in the PTEN and TP53, AKT, BRAF, CTNNB1, EIF1AX genes prevailed in our cohort, GNAS, HRAS, KRAS, NRAS, PIK3CA, RET, TERT, TSHR.</w:t>
      </w:r>
    </w:p>
    <w:p w:rsidR="00C418A7" w:rsidRPr="00C418A7" w:rsidRDefault="00C418A7" w:rsidP="009B5F5F">
      <w:pPr>
        <w:spacing w:line="360" w:lineRule="auto"/>
        <w:ind w:firstLine="709"/>
        <w:jc w:val="both"/>
        <w:rPr>
          <w:rFonts w:eastAsia="Calibri"/>
          <w:spacing w:val="2"/>
          <w:kern w:val="3"/>
          <w:lang w:val="en-US"/>
        </w:rPr>
      </w:pPr>
    </w:p>
    <w:p w:rsidR="00C418A7" w:rsidRPr="00084FF8" w:rsidRDefault="00C418A7" w:rsidP="00C418A7">
      <w:pPr>
        <w:spacing w:line="360" w:lineRule="auto"/>
        <w:ind w:firstLine="709"/>
        <w:jc w:val="both"/>
        <w:rPr>
          <w:rFonts w:eastAsia="Calibri"/>
          <w:b/>
          <w:spacing w:val="2"/>
          <w:kern w:val="3"/>
          <w:lang w:val="en-US"/>
        </w:rPr>
      </w:pPr>
      <w:r w:rsidRPr="00084FF8">
        <w:rPr>
          <w:rFonts w:eastAsia="Calibri"/>
          <w:b/>
          <w:spacing w:val="2"/>
          <w:kern w:val="3"/>
          <w:lang w:val="en-US"/>
        </w:rPr>
        <w:t xml:space="preserve">2.3 Results of risk stratification of </w:t>
      </w:r>
      <w:r w:rsidR="004322FA" w:rsidRPr="00084FF8">
        <w:rPr>
          <w:rFonts w:eastAsia="Calibri"/>
          <w:b/>
          <w:spacing w:val="2"/>
          <w:kern w:val="3"/>
          <w:lang w:val="en-US"/>
        </w:rPr>
        <w:t>HDTC</w:t>
      </w:r>
      <w:r w:rsidRPr="00084FF8">
        <w:rPr>
          <w:rFonts w:eastAsia="Calibri"/>
          <w:b/>
          <w:spacing w:val="2"/>
          <w:kern w:val="3"/>
          <w:lang w:val="en-US"/>
        </w:rPr>
        <w:t xml:space="preserve"> recurrence in Kazakhstan population</w:t>
      </w:r>
    </w:p>
    <w:p w:rsidR="0088620C" w:rsidRDefault="0088620C" w:rsidP="004E391A">
      <w:pPr>
        <w:shd w:val="clear" w:color="auto" w:fill="FFFFFF"/>
        <w:spacing w:line="360" w:lineRule="auto"/>
        <w:ind w:firstLine="709"/>
        <w:contextualSpacing/>
        <w:jc w:val="both"/>
        <w:textAlignment w:val="baseline"/>
        <w:rPr>
          <w:color w:val="000000" w:themeColor="text1"/>
          <w:lang w:val="en-US"/>
        </w:rPr>
      </w:pPr>
      <w:r w:rsidRPr="0088620C">
        <w:rPr>
          <w:color w:val="000000" w:themeColor="text1"/>
          <w:lang w:val="en-US"/>
        </w:rPr>
        <w:t>The technique of stratification of the risk of recurrence is to compare clinical data and the results of genetic studies.</w:t>
      </w:r>
      <w:r>
        <w:rPr>
          <w:color w:val="000000" w:themeColor="text1"/>
          <w:lang w:val="en-US"/>
        </w:rPr>
        <w:t xml:space="preserve"> </w:t>
      </w:r>
    </w:p>
    <w:p w:rsidR="0088620C" w:rsidRDefault="0088620C" w:rsidP="004E391A">
      <w:pPr>
        <w:spacing w:line="360" w:lineRule="auto"/>
        <w:ind w:firstLine="709"/>
        <w:contextualSpacing/>
        <w:jc w:val="both"/>
        <w:rPr>
          <w:color w:val="000000" w:themeColor="text1"/>
          <w:lang w:val="en-US"/>
        </w:rPr>
      </w:pPr>
      <w:r w:rsidRPr="0088620C">
        <w:rPr>
          <w:color w:val="000000" w:themeColor="text1"/>
          <w:lang w:val="en-US"/>
        </w:rPr>
        <w:t>When assessing the stratification of the risk of differentiated papillary and follicular thyroid cancer, we used a calculator recommended by the American Association for Thyroid Therapy (ATA) for adult patients with thyroid nodules and differentiated thyroid cancer f</w:t>
      </w:r>
      <w:r>
        <w:rPr>
          <w:color w:val="000000" w:themeColor="text1"/>
          <w:lang w:val="en-US"/>
        </w:rPr>
        <w:t xml:space="preserve">rom 2015 [19] </w:t>
      </w:r>
      <w:r w:rsidRPr="0088620C">
        <w:rPr>
          <w:color w:val="000000" w:themeColor="text1"/>
          <w:lang w:val="en-US"/>
        </w:rPr>
        <w:t>«</w:t>
      </w:r>
      <w:r>
        <w:rPr>
          <w:color w:val="000000" w:themeColor="text1"/>
          <w:lang w:val="en-US"/>
        </w:rPr>
        <w:t>see Figure 1</w:t>
      </w:r>
      <w:r w:rsidRPr="0088620C">
        <w:rPr>
          <w:color w:val="000000" w:themeColor="text1"/>
          <w:lang w:val="en-US"/>
        </w:rPr>
        <w:t>»</w:t>
      </w:r>
      <w:r>
        <w:rPr>
          <w:color w:val="000000" w:themeColor="text1"/>
          <w:lang w:val="en-US"/>
        </w:rPr>
        <w:t>.</w:t>
      </w:r>
    </w:p>
    <w:p w:rsidR="0088620C" w:rsidRPr="002233EF" w:rsidRDefault="0088620C" w:rsidP="009B5F5F">
      <w:pPr>
        <w:spacing w:line="360" w:lineRule="auto"/>
        <w:ind w:firstLine="709"/>
        <w:jc w:val="both"/>
        <w:rPr>
          <w:bCs/>
          <w:lang w:val="en-US"/>
        </w:rPr>
      </w:pPr>
      <w:r w:rsidRPr="0088620C">
        <w:rPr>
          <w:bCs/>
          <w:lang w:val="en-US"/>
        </w:rPr>
        <w:t>The following clinical characteristics were taken into account: the nature of tumor growth, the size of the tumor focus, the number of lesions of the thyroid gland, the depth of tumor invasion, spread beyond the capsule of the tumor and the gland itself, spread to neighboring organs, the presence of regional and distant metastases, the volume of surgical intervention.</w:t>
      </w:r>
    </w:p>
    <w:p w:rsidR="0088620C" w:rsidRPr="0088620C" w:rsidRDefault="0088620C" w:rsidP="009B5F5F">
      <w:pPr>
        <w:spacing w:line="360" w:lineRule="auto"/>
        <w:ind w:firstLine="709"/>
        <w:jc w:val="both"/>
        <w:rPr>
          <w:bCs/>
          <w:lang w:val="en-US"/>
        </w:rPr>
      </w:pPr>
      <w:r w:rsidRPr="0088620C">
        <w:rPr>
          <w:bCs/>
          <w:lang w:val="en-US"/>
        </w:rPr>
        <w:lastRenderedPageBreak/>
        <w:t xml:space="preserve">As stated above, all parameters were entered into the highly differentiated thyroid cancer recurrence risk stratification calculator (ATA). </w:t>
      </w:r>
    </w:p>
    <w:p w:rsidR="007D562E" w:rsidRPr="0088620C" w:rsidRDefault="007D562E" w:rsidP="009B5F5F">
      <w:pPr>
        <w:spacing w:line="360" w:lineRule="auto"/>
        <w:ind w:firstLine="709"/>
        <w:jc w:val="both"/>
        <w:rPr>
          <w:color w:val="000000" w:themeColor="text1"/>
          <w:lang w:val="en-US"/>
        </w:rPr>
      </w:pPr>
      <w:r w:rsidRPr="0088620C">
        <w:rPr>
          <w:color w:val="000000" w:themeColor="text1"/>
          <w:lang w:val="en-US"/>
        </w:rPr>
        <w:t xml:space="preserve"> </w:t>
      </w:r>
      <w:r w:rsidR="0088620C" w:rsidRPr="0088620C">
        <w:rPr>
          <w:color w:val="000000" w:themeColor="text1"/>
          <w:lang w:val="en-US"/>
        </w:rPr>
        <w:t>Based on the data obtained, all patients, depending on the detected mutation, were divided into 3 risk g</w:t>
      </w:r>
      <w:r w:rsidR="0088620C">
        <w:rPr>
          <w:color w:val="000000" w:themeColor="text1"/>
          <w:lang w:val="en-US"/>
        </w:rPr>
        <w:t xml:space="preserve">roups: high, low, intermediate </w:t>
      </w:r>
      <w:r w:rsidR="0088620C" w:rsidRPr="0088620C">
        <w:rPr>
          <w:color w:val="000000" w:themeColor="text1"/>
          <w:lang w:val="en-US"/>
        </w:rPr>
        <w:t>«table 5».</w:t>
      </w:r>
    </w:p>
    <w:p w:rsidR="0088620C" w:rsidRPr="002233EF" w:rsidRDefault="0088620C" w:rsidP="00DE5C4A">
      <w:pPr>
        <w:shd w:val="clear" w:color="auto" w:fill="FFFFFF"/>
        <w:spacing w:line="360" w:lineRule="auto"/>
        <w:ind w:firstLine="567"/>
        <w:contextualSpacing/>
        <w:jc w:val="both"/>
        <w:textAlignment w:val="baseline"/>
        <w:outlineLvl w:val="3"/>
        <w:rPr>
          <w:bCs/>
          <w:lang w:val="en-US"/>
        </w:rPr>
      </w:pPr>
      <w:r w:rsidRPr="0088620C">
        <w:rPr>
          <w:bCs/>
          <w:lang w:val="en-US"/>
        </w:rPr>
        <w:t xml:space="preserve">As a result, we found that mutations in the genes AKT1, NRAS, TERT in TC patients living in the Republic of Kazakhstan were significantly associated with a high risk of recurrent VDTC (p &lt;0.05). </w:t>
      </w:r>
      <w:proofErr w:type="gramStart"/>
      <w:r w:rsidRPr="0088620C">
        <w:rPr>
          <w:bCs/>
          <w:lang w:val="en-US"/>
        </w:rPr>
        <w:t>And mutations in genes BRAF, CTNNB1 - with intermediate risk (p &lt;0.05).</w:t>
      </w:r>
      <w:proofErr w:type="gramEnd"/>
    </w:p>
    <w:p w:rsidR="009C24AE" w:rsidRPr="009C24AE" w:rsidRDefault="009C24AE" w:rsidP="009B5F5F">
      <w:pPr>
        <w:spacing w:line="360" w:lineRule="auto"/>
        <w:ind w:firstLine="709"/>
        <w:jc w:val="both"/>
        <w:rPr>
          <w:bCs/>
          <w:lang w:val="en-US"/>
        </w:rPr>
      </w:pPr>
      <w:r w:rsidRPr="009C24AE">
        <w:rPr>
          <w:bCs/>
          <w:lang w:val="en-US"/>
        </w:rPr>
        <w:t xml:space="preserve">At the same time, the level of expression of AKT1, BRAF, CTNNB1, NRAS, </w:t>
      </w:r>
      <w:proofErr w:type="gramStart"/>
      <w:r w:rsidRPr="009C24AE">
        <w:rPr>
          <w:bCs/>
          <w:lang w:val="en-US"/>
        </w:rPr>
        <w:t>TERT</w:t>
      </w:r>
      <w:proofErr w:type="gramEnd"/>
      <w:r w:rsidRPr="009C24AE">
        <w:rPr>
          <w:bCs/>
          <w:lang w:val="en-US"/>
        </w:rPr>
        <w:t xml:space="preserve"> correlated with such signs as </w:t>
      </w:r>
      <w:proofErr w:type="spellStart"/>
      <w:r w:rsidRPr="009C24AE">
        <w:rPr>
          <w:bCs/>
          <w:lang w:val="en-US"/>
        </w:rPr>
        <w:t>extrathyroid</w:t>
      </w:r>
      <w:proofErr w:type="spellEnd"/>
      <w:r w:rsidRPr="009C24AE">
        <w:rPr>
          <w:bCs/>
          <w:lang w:val="en-US"/>
        </w:rPr>
        <w:t xml:space="preserve"> tumor growth, larger size of the focus, multifocal, metastasis to the lymph nodes of the neck and the presence of distant metastases, as well as the level of recurrent </w:t>
      </w:r>
      <w:r>
        <w:rPr>
          <w:bCs/>
          <w:lang w:val="en-US"/>
        </w:rPr>
        <w:t xml:space="preserve">highly differentiated </w:t>
      </w:r>
      <w:r w:rsidRPr="009C24AE">
        <w:rPr>
          <w:bCs/>
          <w:lang w:val="en-US"/>
        </w:rPr>
        <w:t xml:space="preserve">thyroid tumors. This fact confirms that the presence of the above-described mutations can serve as criteria for stratification of the risk of recurrence of </w:t>
      </w:r>
      <w:r w:rsidR="00843DDE">
        <w:rPr>
          <w:bCs/>
          <w:lang w:val="en-US"/>
        </w:rPr>
        <w:t xml:space="preserve">highly differentiated </w:t>
      </w:r>
      <w:r w:rsidRPr="009C24AE">
        <w:rPr>
          <w:bCs/>
          <w:lang w:val="en-US"/>
        </w:rPr>
        <w:t xml:space="preserve">thyroid cancer in the Kazakhstan population, which allows them to be used as prognostic markers of the risk of recurrence and to include them in the stratification system. </w:t>
      </w:r>
    </w:p>
    <w:p w:rsidR="00DE5C4A" w:rsidRDefault="009C24AE" w:rsidP="009C24AE">
      <w:pPr>
        <w:shd w:val="clear" w:color="auto" w:fill="FFFFFF"/>
        <w:ind w:firstLine="708"/>
        <w:contextualSpacing/>
        <w:jc w:val="both"/>
        <w:textAlignment w:val="baseline"/>
        <w:outlineLvl w:val="3"/>
        <w:rPr>
          <w:color w:val="000000" w:themeColor="text1"/>
          <w:lang w:val="en-US"/>
        </w:rPr>
      </w:pPr>
      <w:r w:rsidRPr="009C24AE">
        <w:rPr>
          <w:color w:val="000000" w:themeColor="text1"/>
          <w:lang w:val="en-US"/>
        </w:rPr>
        <w:t xml:space="preserve">Based on the above, we have developed a system for stratification of the risk of recurrent </w:t>
      </w:r>
      <w:r w:rsidR="00B00F1E">
        <w:rPr>
          <w:color w:val="000000" w:themeColor="text1"/>
          <w:lang w:val="en-US"/>
        </w:rPr>
        <w:t>HDTC</w:t>
      </w:r>
      <w:r w:rsidRPr="009C24AE">
        <w:rPr>
          <w:color w:val="000000" w:themeColor="text1"/>
          <w:lang w:val="en-US"/>
        </w:rPr>
        <w:t xml:space="preserve"> for the </w:t>
      </w:r>
      <w:r w:rsidR="00843DDE">
        <w:rPr>
          <w:color w:val="000000" w:themeColor="text1"/>
          <w:lang w:val="en-US"/>
        </w:rPr>
        <w:t xml:space="preserve">patients of </w:t>
      </w:r>
      <w:r w:rsidRPr="009C24AE">
        <w:rPr>
          <w:color w:val="000000" w:themeColor="text1"/>
          <w:lang w:val="en-US"/>
        </w:rPr>
        <w:t>Kazakhstan</w:t>
      </w:r>
      <w:r>
        <w:rPr>
          <w:color w:val="000000" w:themeColor="text1"/>
          <w:lang w:val="en-US"/>
        </w:rPr>
        <w:t xml:space="preserve"> population </w:t>
      </w:r>
      <w:r w:rsidR="00B00F1E" w:rsidRPr="00B00F1E">
        <w:rPr>
          <w:color w:val="000000" w:themeColor="text1"/>
          <w:lang w:val="en-US"/>
        </w:rPr>
        <w:t>«</w:t>
      </w:r>
      <w:r w:rsidR="00B00F1E">
        <w:rPr>
          <w:color w:val="000000" w:themeColor="text1"/>
          <w:lang w:val="en-US"/>
        </w:rPr>
        <w:t>Table 6</w:t>
      </w:r>
      <w:r w:rsidR="00B00F1E" w:rsidRPr="00B00F1E">
        <w:rPr>
          <w:color w:val="000000" w:themeColor="text1"/>
          <w:lang w:val="en-US"/>
        </w:rPr>
        <w:t>»</w:t>
      </w:r>
      <w:r w:rsidRPr="009C24AE">
        <w:rPr>
          <w:color w:val="000000" w:themeColor="text1"/>
          <w:lang w:val="en-US"/>
        </w:rPr>
        <w:t>.</w:t>
      </w:r>
      <w:r>
        <w:rPr>
          <w:color w:val="000000" w:themeColor="text1"/>
          <w:lang w:val="en-US"/>
        </w:rPr>
        <w:t xml:space="preserve"> </w:t>
      </w:r>
    </w:p>
    <w:p w:rsidR="009C24AE" w:rsidRPr="009C24AE" w:rsidRDefault="009C24AE" w:rsidP="009B5F5F">
      <w:pPr>
        <w:shd w:val="clear" w:color="auto" w:fill="FFFFFF"/>
        <w:contextualSpacing/>
        <w:jc w:val="both"/>
        <w:textAlignment w:val="baseline"/>
        <w:outlineLvl w:val="3"/>
        <w:rPr>
          <w:lang w:val="en-US"/>
        </w:rPr>
      </w:pPr>
    </w:p>
    <w:p w:rsidR="00B53135" w:rsidRPr="00B00F1E" w:rsidRDefault="00B00F1E" w:rsidP="009B5F5F">
      <w:pPr>
        <w:shd w:val="clear" w:color="auto" w:fill="FFFFFF"/>
        <w:contextualSpacing/>
        <w:jc w:val="both"/>
        <w:textAlignment w:val="baseline"/>
        <w:outlineLvl w:val="3"/>
        <w:rPr>
          <w:lang w:val="en-US"/>
        </w:rPr>
      </w:pPr>
      <w:r w:rsidRPr="00B00F1E">
        <w:rPr>
          <w:lang w:val="en-US"/>
        </w:rPr>
        <w:t xml:space="preserve">Table 6 - Stratification of the risk of </w:t>
      </w:r>
      <w:r>
        <w:rPr>
          <w:lang w:val="en-US"/>
        </w:rPr>
        <w:t>H</w:t>
      </w:r>
      <w:r w:rsidRPr="00B00F1E">
        <w:rPr>
          <w:lang w:val="en-US"/>
        </w:rPr>
        <w:t>DTC recurrence for RK patients</w:t>
      </w:r>
    </w:p>
    <w:tbl>
      <w:tblPr>
        <w:tblStyle w:val="af3"/>
        <w:tblW w:w="9854" w:type="dxa"/>
        <w:tblLook w:val="04A0" w:firstRow="1" w:lastRow="0" w:firstColumn="1" w:lastColumn="0" w:noHBand="0" w:noVBand="1"/>
      </w:tblPr>
      <w:tblGrid>
        <w:gridCol w:w="3284"/>
        <w:gridCol w:w="3061"/>
        <w:gridCol w:w="3509"/>
      </w:tblGrid>
      <w:tr w:rsidR="00843DDE" w:rsidRPr="0089329F" w:rsidTr="00843DDE">
        <w:trPr>
          <w:trHeight w:val="565"/>
        </w:trPr>
        <w:tc>
          <w:tcPr>
            <w:tcW w:w="3284" w:type="dxa"/>
          </w:tcPr>
          <w:p w:rsidR="00843DDE" w:rsidRPr="00084FF8" w:rsidRDefault="00843DDE" w:rsidP="00843DDE">
            <w:pPr>
              <w:pStyle w:val="a9"/>
              <w:tabs>
                <w:tab w:val="left" w:pos="0"/>
              </w:tabs>
              <w:contextualSpacing/>
              <w:jc w:val="center"/>
              <w:rPr>
                <w:lang w:val="en-US"/>
              </w:rPr>
            </w:pPr>
            <w:r w:rsidRPr="00084FF8">
              <w:rPr>
                <w:lang w:val="en-US"/>
              </w:rPr>
              <w:t>L</w:t>
            </w:r>
            <w:r w:rsidR="00084FF8" w:rsidRPr="00084FF8">
              <w:rPr>
                <w:lang w:val="en-US"/>
              </w:rPr>
              <w:t>ow</w:t>
            </w:r>
            <w:r w:rsidRPr="00084FF8">
              <w:rPr>
                <w:lang w:val="en-US"/>
              </w:rPr>
              <w:t xml:space="preserve"> </w:t>
            </w:r>
            <w:r w:rsidR="00084FF8" w:rsidRPr="00084FF8">
              <w:rPr>
                <w:lang w:val="en-US"/>
              </w:rPr>
              <w:t>risk</w:t>
            </w:r>
          </w:p>
          <w:p w:rsidR="00843DDE" w:rsidRPr="0089329F" w:rsidRDefault="00843DDE" w:rsidP="00843DDE">
            <w:pPr>
              <w:pStyle w:val="a9"/>
              <w:tabs>
                <w:tab w:val="left" w:pos="0"/>
              </w:tabs>
              <w:contextualSpacing/>
              <w:jc w:val="both"/>
              <w:rPr>
                <w:highlight w:val="yellow"/>
              </w:rPr>
            </w:pPr>
          </w:p>
        </w:tc>
        <w:tc>
          <w:tcPr>
            <w:tcW w:w="3061" w:type="dxa"/>
          </w:tcPr>
          <w:p w:rsidR="00843DDE" w:rsidRPr="00084FF8" w:rsidRDefault="00843DDE" w:rsidP="00084FF8">
            <w:pPr>
              <w:pStyle w:val="a9"/>
              <w:tabs>
                <w:tab w:val="left" w:pos="0"/>
              </w:tabs>
              <w:contextualSpacing/>
              <w:jc w:val="center"/>
              <w:rPr>
                <w:highlight w:val="yellow"/>
              </w:rPr>
            </w:pPr>
            <w:r w:rsidRPr="00084FF8">
              <w:t>I</w:t>
            </w:r>
            <w:proofErr w:type="spellStart"/>
            <w:r w:rsidR="00084FF8" w:rsidRPr="00084FF8">
              <w:rPr>
                <w:lang w:val="en-US"/>
              </w:rPr>
              <w:t>ntermediate</w:t>
            </w:r>
            <w:proofErr w:type="spellEnd"/>
            <w:r w:rsidR="00084FF8" w:rsidRPr="00084FF8">
              <w:rPr>
                <w:lang w:val="en-US"/>
              </w:rPr>
              <w:t xml:space="preserve"> risk </w:t>
            </w:r>
          </w:p>
        </w:tc>
        <w:tc>
          <w:tcPr>
            <w:tcW w:w="3509" w:type="dxa"/>
          </w:tcPr>
          <w:p w:rsidR="00843DDE" w:rsidRPr="00084FF8" w:rsidRDefault="00843DDE" w:rsidP="00084FF8">
            <w:pPr>
              <w:pStyle w:val="a9"/>
              <w:tabs>
                <w:tab w:val="left" w:pos="0"/>
              </w:tabs>
              <w:contextualSpacing/>
              <w:jc w:val="center"/>
              <w:rPr>
                <w:highlight w:val="yellow"/>
              </w:rPr>
            </w:pPr>
            <w:r w:rsidRPr="00084FF8">
              <w:t>H</w:t>
            </w:r>
            <w:proofErr w:type="spellStart"/>
            <w:r w:rsidR="00084FF8" w:rsidRPr="00084FF8">
              <w:rPr>
                <w:lang w:val="en-US"/>
              </w:rPr>
              <w:t>igh</w:t>
            </w:r>
            <w:proofErr w:type="spellEnd"/>
            <w:r w:rsidR="00084FF8" w:rsidRPr="00084FF8">
              <w:rPr>
                <w:lang w:val="en-US"/>
              </w:rPr>
              <w:t xml:space="preserve"> risk </w:t>
            </w:r>
          </w:p>
        </w:tc>
      </w:tr>
      <w:tr w:rsidR="00843DDE" w:rsidRPr="003A3D34" w:rsidTr="00843DDE">
        <w:trPr>
          <w:trHeight w:val="692"/>
        </w:trPr>
        <w:tc>
          <w:tcPr>
            <w:tcW w:w="3284" w:type="dxa"/>
          </w:tcPr>
          <w:p w:rsidR="00843DDE" w:rsidRPr="00843DDE" w:rsidRDefault="00843DDE" w:rsidP="00843DDE">
            <w:pPr>
              <w:pStyle w:val="a9"/>
              <w:tabs>
                <w:tab w:val="left" w:pos="0"/>
              </w:tabs>
              <w:contextualSpacing/>
              <w:jc w:val="both"/>
              <w:rPr>
                <w:highlight w:val="yellow"/>
                <w:lang w:val="en-US"/>
              </w:rPr>
            </w:pPr>
            <w:r w:rsidRPr="00843DDE">
              <w:rPr>
                <w:lang w:val="en-US"/>
              </w:rPr>
              <w:t>No mutations have been identified.</w:t>
            </w:r>
          </w:p>
          <w:p w:rsidR="00843DDE" w:rsidRPr="00843DDE" w:rsidRDefault="00843DDE" w:rsidP="00843DDE">
            <w:pPr>
              <w:pStyle w:val="a9"/>
              <w:tabs>
                <w:tab w:val="left" w:pos="0"/>
              </w:tabs>
              <w:contextualSpacing/>
              <w:jc w:val="both"/>
              <w:rPr>
                <w:b/>
                <w:highlight w:val="yellow"/>
                <w:lang w:val="en-US"/>
              </w:rPr>
            </w:pPr>
          </w:p>
        </w:tc>
        <w:tc>
          <w:tcPr>
            <w:tcW w:w="3061" w:type="dxa"/>
          </w:tcPr>
          <w:p w:rsidR="00843DDE" w:rsidRPr="00843DDE" w:rsidRDefault="00843DDE" w:rsidP="00843DDE">
            <w:pPr>
              <w:pStyle w:val="a9"/>
              <w:tabs>
                <w:tab w:val="left" w:pos="0"/>
              </w:tabs>
              <w:contextualSpacing/>
              <w:jc w:val="both"/>
              <w:rPr>
                <w:b/>
                <w:highlight w:val="yellow"/>
                <w:lang w:val="en-US"/>
              </w:rPr>
            </w:pPr>
            <w:r w:rsidRPr="00843DDE">
              <w:rPr>
                <w:color w:val="333333"/>
                <w:shd w:val="clear" w:color="auto" w:fill="FFFFFF"/>
                <w:lang w:val="en-US"/>
              </w:rPr>
              <w:t>The presence of a mutation in the BRAF and CTNNB1 gene.</w:t>
            </w:r>
          </w:p>
        </w:tc>
        <w:tc>
          <w:tcPr>
            <w:tcW w:w="3509" w:type="dxa"/>
          </w:tcPr>
          <w:p w:rsidR="00843DDE" w:rsidRPr="00843DDE" w:rsidRDefault="00843DDE" w:rsidP="00843DDE">
            <w:pPr>
              <w:pStyle w:val="a9"/>
              <w:tabs>
                <w:tab w:val="left" w:pos="0"/>
              </w:tabs>
              <w:contextualSpacing/>
              <w:jc w:val="both"/>
              <w:rPr>
                <w:b/>
                <w:highlight w:val="yellow"/>
                <w:lang w:val="en-US"/>
              </w:rPr>
            </w:pPr>
            <w:r w:rsidRPr="00843DDE">
              <w:rPr>
                <w:lang w:val="en-US"/>
              </w:rPr>
              <w:t>The presence of mutations in genes AKT1, NRAS, TERT, BRAF.</w:t>
            </w:r>
          </w:p>
        </w:tc>
      </w:tr>
      <w:tr w:rsidR="00843DDE" w:rsidRPr="003A3D34" w:rsidTr="00843DDE">
        <w:trPr>
          <w:trHeight w:val="1406"/>
        </w:trPr>
        <w:tc>
          <w:tcPr>
            <w:tcW w:w="3284" w:type="dxa"/>
          </w:tcPr>
          <w:p w:rsidR="00843DDE" w:rsidRPr="00843DDE" w:rsidRDefault="00843DDE" w:rsidP="00843DDE">
            <w:pPr>
              <w:pStyle w:val="a9"/>
              <w:tabs>
                <w:tab w:val="left" w:pos="0"/>
              </w:tabs>
              <w:contextualSpacing/>
              <w:jc w:val="both"/>
              <w:rPr>
                <w:highlight w:val="yellow"/>
                <w:u w:val="single"/>
                <w:lang w:val="en-US"/>
              </w:rPr>
            </w:pPr>
            <w:r w:rsidRPr="00843DDE">
              <w:rPr>
                <w:color w:val="333333"/>
                <w:shd w:val="clear" w:color="auto" w:fill="FFFFFF"/>
                <w:lang w:val="en-US"/>
              </w:rPr>
              <w:t xml:space="preserve">Or a single T1N0M0 tumor (≤1cm) without signs of spread beyond the thyroid gland, a non-aggressive </w:t>
            </w:r>
            <w:proofErr w:type="spellStart"/>
            <w:r w:rsidRPr="00843DDE">
              <w:rPr>
                <w:color w:val="333333"/>
                <w:shd w:val="clear" w:color="auto" w:fill="FFFFFF"/>
                <w:lang w:val="en-US"/>
              </w:rPr>
              <w:t>histotype</w:t>
            </w:r>
            <w:proofErr w:type="spellEnd"/>
            <w:r w:rsidRPr="00843DDE">
              <w:rPr>
                <w:color w:val="333333"/>
                <w:shd w:val="clear" w:color="auto" w:fill="FFFFFF"/>
                <w:lang w:val="en-US"/>
              </w:rPr>
              <w:t>.</w:t>
            </w:r>
          </w:p>
        </w:tc>
        <w:tc>
          <w:tcPr>
            <w:tcW w:w="3061" w:type="dxa"/>
          </w:tcPr>
          <w:p w:rsidR="00843DDE" w:rsidRPr="00843DDE" w:rsidRDefault="00843DDE" w:rsidP="00843DDE">
            <w:pPr>
              <w:pStyle w:val="a9"/>
              <w:tabs>
                <w:tab w:val="left" w:pos="0"/>
              </w:tabs>
              <w:contextualSpacing/>
              <w:jc w:val="both"/>
              <w:rPr>
                <w:color w:val="333333"/>
                <w:highlight w:val="yellow"/>
                <w:u w:val="single"/>
                <w:shd w:val="clear" w:color="auto" w:fill="FFFFFF"/>
                <w:lang w:val="en-US"/>
              </w:rPr>
            </w:pPr>
            <w:r w:rsidRPr="00843DDE">
              <w:rPr>
                <w:color w:val="333333"/>
                <w:shd w:val="clear" w:color="auto" w:fill="FFFFFF"/>
                <w:lang w:val="en-US"/>
              </w:rPr>
              <w:t xml:space="preserve">Or </w:t>
            </w:r>
            <w:proofErr w:type="spellStart"/>
            <w:r w:rsidRPr="00843DDE">
              <w:rPr>
                <w:color w:val="333333"/>
                <w:shd w:val="clear" w:color="auto" w:fill="FFFFFF"/>
                <w:lang w:val="en-US"/>
              </w:rPr>
              <w:t>intrathyroid</w:t>
            </w:r>
            <w:proofErr w:type="spellEnd"/>
            <w:r w:rsidRPr="00843DDE">
              <w:rPr>
                <w:color w:val="333333"/>
                <w:shd w:val="clear" w:color="auto" w:fill="FFFFFF"/>
                <w:lang w:val="en-US"/>
              </w:rPr>
              <w:t xml:space="preserve"> PT</w:t>
            </w:r>
            <w:r>
              <w:rPr>
                <w:color w:val="333333"/>
                <w:shd w:val="clear" w:color="auto" w:fill="FFFFFF"/>
                <w:lang w:val="en-US"/>
              </w:rPr>
              <w:t>C</w:t>
            </w:r>
            <w:r w:rsidRPr="00843DDE">
              <w:rPr>
                <w:color w:val="333333"/>
                <w:shd w:val="clear" w:color="auto" w:fill="FFFFFF"/>
                <w:lang w:val="en-US"/>
              </w:rPr>
              <w:t xml:space="preserve"> (less than 4 cm) in the presence of a mutation in the BRAF V600E genes.</w:t>
            </w:r>
          </w:p>
        </w:tc>
        <w:tc>
          <w:tcPr>
            <w:tcW w:w="3509" w:type="dxa"/>
          </w:tcPr>
          <w:p w:rsidR="00843DDE" w:rsidRPr="00BC6DE3" w:rsidRDefault="00BC6DE3" w:rsidP="00843DDE">
            <w:pPr>
              <w:pStyle w:val="a9"/>
              <w:tabs>
                <w:tab w:val="left" w:pos="0"/>
              </w:tabs>
              <w:contextualSpacing/>
              <w:jc w:val="both"/>
              <w:rPr>
                <w:color w:val="333333"/>
                <w:highlight w:val="yellow"/>
                <w:shd w:val="clear" w:color="auto" w:fill="FFFFFF"/>
                <w:lang w:val="en-US"/>
              </w:rPr>
            </w:pPr>
            <w:r w:rsidRPr="00BC6DE3">
              <w:rPr>
                <w:color w:val="333333"/>
                <w:shd w:val="clear" w:color="auto" w:fill="FFFFFF"/>
                <w:lang w:val="en-US"/>
              </w:rPr>
              <w:t>Or tumor spread outside the thyroid capsule (T4).</w:t>
            </w:r>
          </w:p>
          <w:p w:rsidR="00843DDE" w:rsidRPr="00BC6DE3" w:rsidRDefault="00843DDE" w:rsidP="00843DDE">
            <w:pPr>
              <w:pStyle w:val="a9"/>
              <w:tabs>
                <w:tab w:val="left" w:pos="0"/>
              </w:tabs>
              <w:contextualSpacing/>
              <w:jc w:val="both"/>
              <w:rPr>
                <w:highlight w:val="yellow"/>
                <w:u w:val="single"/>
                <w:lang w:val="en-US"/>
              </w:rPr>
            </w:pPr>
          </w:p>
        </w:tc>
      </w:tr>
      <w:tr w:rsidR="00843DDE" w:rsidRPr="003A3D34" w:rsidTr="00843DDE">
        <w:trPr>
          <w:trHeight w:val="702"/>
        </w:trPr>
        <w:tc>
          <w:tcPr>
            <w:tcW w:w="3284" w:type="dxa"/>
          </w:tcPr>
          <w:p w:rsidR="00843DDE" w:rsidRPr="00BC6DE3" w:rsidRDefault="00BC6DE3" w:rsidP="00843DDE">
            <w:pPr>
              <w:pStyle w:val="a9"/>
              <w:tabs>
                <w:tab w:val="left" w:pos="0"/>
              </w:tabs>
              <w:contextualSpacing/>
              <w:jc w:val="both"/>
              <w:rPr>
                <w:color w:val="333333"/>
                <w:highlight w:val="yellow"/>
                <w:shd w:val="clear" w:color="auto" w:fill="FFFFFF"/>
                <w:lang w:val="en-US"/>
              </w:rPr>
            </w:pPr>
            <w:r w:rsidRPr="00BC6DE3">
              <w:rPr>
                <w:color w:val="333333"/>
                <w:shd w:val="clear" w:color="auto" w:fill="FFFFFF"/>
                <w:lang w:val="en-US"/>
              </w:rPr>
              <w:t>Or the absence of invasion into the vessels.</w:t>
            </w:r>
          </w:p>
        </w:tc>
        <w:tc>
          <w:tcPr>
            <w:tcW w:w="3061" w:type="dxa"/>
          </w:tcPr>
          <w:p w:rsidR="00843DDE" w:rsidRPr="0089329F" w:rsidRDefault="00BC6DE3" w:rsidP="00843DDE">
            <w:pPr>
              <w:pStyle w:val="a9"/>
              <w:tabs>
                <w:tab w:val="left" w:pos="0"/>
              </w:tabs>
              <w:contextualSpacing/>
              <w:jc w:val="both"/>
              <w:rPr>
                <w:color w:val="333333"/>
                <w:highlight w:val="yellow"/>
                <w:shd w:val="clear" w:color="auto" w:fill="FFFFFF"/>
              </w:rPr>
            </w:pPr>
            <w:r w:rsidRPr="00BC6DE3">
              <w:rPr>
                <w:color w:val="333333"/>
                <w:shd w:val="clear" w:color="auto" w:fill="FFFFFF"/>
                <w:lang w:val="en-US"/>
              </w:rPr>
              <w:t>Or T1 tumors (&gt; 1 &lt;4 cm.)</w:t>
            </w:r>
          </w:p>
        </w:tc>
        <w:tc>
          <w:tcPr>
            <w:tcW w:w="3509" w:type="dxa"/>
          </w:tcPr>
          <w:p w:rsidR="00843DDE" w:rsidRPr="00BC6DE3" w:rsidRDefault="00BC6DE3" w:rsidP="00843DDE">
            <w:pPr>
              <w:pStyle w:val="a9"/>
              <w:tabs>
                <w:tab w:val="left" w:pos="0"/>
              </w:tabs>
              <w:contextualSpacing/>
              <w:jc w:val="both"/>
              <w:rPr>
                <w:color w:val="333333"/>
                <w:highlight w:val="yellow"/>
                <w:shd w:val="clear" w:color="auto" w:fill="FFFFFF"/>
                <w:lang w:val="en-US"/>
              </w:rPr>
            </w:pPr>
            <w:r w:rsidRPr="00BC6DE3">
              <w:rPr>
                <w:color w:val="333333"/>
                <w:shd w:val="clear" w:color="auto" w:fill="FFFFFF"/>
                <w:lang w:val="en-US"/>
              </w:rPr>
              <w:t>Or the size of the main tumor is more than 4 cm (T3).</w:t>
            </w:r>
          </w:p>
        </w:tc>
      </w:tr>
      <w:tr w:rsidR="00843DDE" w:rsidRPr="003A3D34" w:rsidTr="00843DDE">
        <w:trPr>
          <w:trHeight w:val="872"/>
        </w:trPr>
        <w:tc>
          <w:tcPr>
            <w:tcW w:w="3284" w:type="dxa"/>
          </w:tcPr>
          <w:p w:rsidR="00843DDE" w:rsidRPr="00BC6DE3" w:rsidRDefault="00BC6DE3" w:rsidP="00843DDE">
            <w:pPr>
              <w:pStyle w:val="a9"/>
              <w:tabs>
                <w:tab w:val="left" w:pos="0"/>
              </w:tabs>
              <w:contextualSpacing/>
              <w:jc w:val="both"/>
              <w:rPr>
                <w:color w:val="333333"/>
                <w:highlight w:val="yellow"/>
                <w:shd w:val="clear" w:color="auto" w:fill="FFFFFF"/>
                <w:lang w:val="en-US"/>
              </w:rPr>
            </w:pPr>
            <w:r w:rsidRPr="00BC6DE3">
              <w:rPr>
                <w:color w:val="333333"/>
                <w:shd w:val="clear" w:color="auto" w:fill="FFFFFF"/>
                <w:lang w:val="en-US"/>
              </w:rPr>
              <w:t xml:space="preserve">Or stage pN1a, no more than 5 </w:t>
            </w:r>
            <w:proofErr w:type="spellStart"/>
            <w:r w:rsidRPr="00BC6DE3">
              <w:rPr>
                <w:color w:val="333333"/>
                <w:shd w:val="clear" w:color="auto" w:fill="FFFFFF"/>
                <w:lang w:val="en-US"/>
              </w:rPr>
              <w:t>micrometastases</w:t>
            </w:r>
            <w:proofErr w:type="spellEnd"/>
            <w:r w:rsidRPr="00BC6DE3">
              <w:rPr>
                <w:color w:val="333333"/>
                <w:shd w:val="clear" w:color="auto" w:fill="FFFFFF"/>
                <w:lang w:val="en-US"/>
              </w:rPr>
              <w:t xml:space="preserve"> in lymph nodes (less than 0.2 cm).</w:t>
            </w:r>
          </w:p>
        </w:tc>
        <w:tc>
          <w:tcPr>
            <w:tcW w:w="3061" w:type="dxa"/>
          </w:tcPr>
          <w:p w:rsidR="00843DDE" w:rsidRPr="0089329F" w:rsidRDefault="00BC6DE3" w:rsidP="00843DDE">
            <w:pPr>
              <w:pStyle w:val="a9"/>
              <w:tabs>
                <w:tab w:val="left" w:pos="0"/>
              </w:tabs>
              <w:contextualSpacing/>
              <w:jc w:val="both"/>
              <w:rPr>
                <w:color w:val="333333"/>
                <w:highlight w:val="yellow"/>
                <w:shd w:val="clear" w:color="auto" w:fill="FFFFFF"/>
              </w:rPr>
            </w:pPr>
            <w:proofErr w:type="spellStart"/>
            <w:r w:rsidRPr="00BC6DE3">
              <w:rPr>
                <w:color w:val="333333"/>
                <w:shd w:val="clear" w:color="auto" w:fill="FFFFFF"/>
              </w:rPr>
              <w:t>Or</w:t>
            </w:r>
            <w:proofErr w:type="spellEnd"/>
            <w:r w:rsidRPr="00BC6DE3">
              <w:rPr>
                <w:color w:val="333333"/>
                <w:shd w:val="clear" w:color="auto" w:fill="FFFFFF"/>
              </w:rPr>
              <w:t xml:space="preserve"> T2N0M0.</w:t>
            </w:r>
          </w:p>
          <w:p w:rsidR="00843DDE" w:rsidRPr="0089329F" w:rsidRDefault="00843DDE" w:rsidP="00843DDE">
            <w:pPr>
              <w:pStyle w:val="a9"/>
              <w:tabs>
                <w:tab w:val="left" w:pos="0"/>
              </w:tabs>
              <w:contextualSpacing/>
              <w:jc w:val="both"/>
              <w:rPr>
                <w:color w:val="333333"/>
                <w:highlight w:val="yellow"/>
                <w:shd w:val="clear" w:color="auto" w:fill="FFFFFF"/>
              </w:rPr>
            </w:pPr>
          </w:p>
        </w:tc>
        <w:tc>
          <w:tcPr>
            <w:tcW w:w="3509" w:type="dxa"/>
          </w:tcPr>
          <w:p w:rsidR="00843DDE" w:rsidRPr="00BC6DE3" w:rsidRDefault="00BC6DE3" w:rsidP="00843DDE">
            <w:pPr>
              <w:pStyle w:val="a9"/>
              <w:tabs>
                <w:tab w:val="left" w:pos="0"/>
              </w:tabs>
              <w:contextualSpacing/>
              <w:jc w:val="both"/>
              <w:rPr>
                <w:color w:val="333333"/>
                <w:highlight w:val="yellow"/>
                <w:shd w:val="clear" w:color="auto" w:fill="FFFFFF"/>
                <w:lang w:val="en-US"/>
              </w:rPr>
            </w:pPr>
            <w:r w:rsidRPr="00BC6DE3">
              <w:rPr>
                <w:color w:val="333333"/>
                <w:shd w:val="clear" w:color="auto" w:fill="FFFFFF"/>
                <w:lang w:val="en-US"/>
              </w:rPr>
              <w:t>Or pN1 with any lymph node larger than 3 cm.</w:t>
            </w:r>
          </w:p>
        </w:tc>
      </w:tr>
      <w:tr w:rsidR="00843DDE" w:rsidRPr="003A3D34" w:rsidTr="00843DDE">
        <w:trPr>
          <w:trHeight w:val="1141"/>
        </w:trPr>
        <w:tc>
          <w:tcPr>
            <w:tcW w:w="3284" w:type="dxa"/>
          </w:tcPr>
          <w:p w:rsidR="00843DDE" w:rsidRPr="00BC6DE3" w:rsidRDefault="00BC6DE3" w:rsidP="00843DDE">
            <w:pPr>
              <w:pStyle w:val="a9"/>
              <w:tabs>
                <w:tab w:val="left" w:pos="0"/>
              </w:tabs>
              <w:contextualSpacing/>
              <w:jc w:val="both"/>
              <w:rPr>
                <w:color w:val="333333"/>
                <w:highlight w:val="yellow"/>
                <w:shd w:val="clear" w:color="auto" w:fill="FFFFFF"/>
                <w:lang w:val="en-US"/>
              </w:rPr>
            </w:pPr>
            <w:r w:rsidRPr="00BC6DE3">
              <w:rPr>
                <w:color w:val="333333"/>
                <w:shd w:val="clear" w:color="auto" w:fill="FFFFFF"/>
                <w:lang w:val="en-US"/>
              </w:rPr>
              <w:t xml:space="preserve">Or </w:t>
            </w:r>
            <w:r>
              <w:rPr>
                <w:color w:val="333333"/>
                <w:shd w:val="clear" w:color="auto" w:fill="FFFFFF"/>
                <w:lang w:val="en-US"/>
              </w:rPr>
              <w:t>HDTC</w:t>
            </w:r>
            <w:r w:rsidRPr="00BC6DE3">
              <w:rPr>
                <w:color w:val="333333"/>
                <w:shd w:val="clear" w:color="auto" w:fill="FFFFFF"/>
                <w:lang w:val="en-US"/>
              </w:rPr>
              <w:t xml:space="preserve"> is </w:t>
            </w:r>
            <w:proofErr w:type="spellStart"/>
            <w:r w:rsidRPr="00BC6DE3">
              <w:rPr>
                <w:color w:val="333333"/>
                <w:shd w:val="clear" w:color="auto" w:fill="FFFFFF"/>
                <w:lang w:val="en-US"/>
              </w:rPr>
              <w:t>uni</w:t>
            </w:r>
            <w:proofErr w:type="spellEnd"/>
            <w:r w:rsidRPr="00BC6DE3">
              <w:rPr>
                <w:color w:val="333333"/>
                <w:shd w:val="clear" w:color="auto" w:fill="FFFFFF"/>
                <w:lang w:val="en-US"/>
              </w:rPr>
              <w:t>- or multi-focal</w:t>
            </w:r>
          </w:p>
          <w:p w:rsidR="00843DDE" w:rsidRPr="00BC6DE3" w:rsidRDefault="00843DDE" w:rsidP="00843DDE">
            <w:pPr>
              <w:pStyle w:val="a9"/>
              <w:tabs>
                <w:tab w:val="left" w:pos="0"/>
              </w:tabs>
              <w:contextualSpacing/>
              <w:jc w:val="both"/>
              <w:rPr>
                <w:color w:val="333333"/>
                <w:highlight w:val="yellow"/>
                <w:shd w:val="clear" w:color="auto" w:fill="FFFFFF"/>
                <w:lang w:val="en-US"/>
              </w:rPr>
            </w:pPr>
          </w:p>
        </w:tc>
        <w:tc>
          <w:tcPr>
            <w:tcW w:w="3061" w:type="dxa"/>
          </w:tcPr>
          <w:p w:rsidR="00843DDE" w:rsidRPr="0089329F" w:rsidRDefault="00BC6DE3" w:rsidP="00843DDE">
            <w:pPr>
              <w:pStyle w:val="a9"/>
              <w:tabs>
                <w:tab w:val="left" w:pos="0"/>
              </w:tabs>
              <w:contextualSpacing/>
              <w:jc w:val="both"/>
              <w:rPr>
                <w:color w:val="333333"/>
                <w:highlight w:val="yellow"/>
                <w:shd w:val="clear" w:color="auto" w:fill="FFFFFF"/>
              </w:rPr>
            </w:pPr>
            <w:proofErr w:type="spellStart"/>
            <w:r w:rsidRPr="00BC6DE3">
              <w:rPr>
                <w:color w:val="333333"/>
                <w:shd w:val="clear" w:color="auto" w:fill="FFFFFF"/>
              </w:rPr>
              <w:t>Or</w:t>
            </w:r>
            <w:proofErr w:type="spellEnd"/>
            <w:r w:rsidRPr="00BC6DE3">
              <w:rPr>
                <w:color w:val="333333"/>
                <w:shd w:val="clear" w:color="auto" w:fill="FFFFFF"/>
              </w:rPr>
              <w:t xml:space="preserve"> </w:t>
            </w:r>
            <w:proofErr w:type="spellStart"/>
            <w:r w:rsidRPr="00BC6DE3">
              <w:rPr>
                <w:color w:val="333333"/>
                <w:shd w:val="clear" w:color="auto" w:fill="FFFFFF"/>
              </w:rPr>
              <w:t>extrathyroid</w:t>
            </w:r>
            <w:proofErr w:type="spellEnd"/>
            <w:r w:rsidRPr="00BC6DE3">
              <w:rPr>
                <w:color w:val="333333"/>
                <w:shd w:val="clear" w:color="auto" w:fill="FFFFFF"/>
              </w:rPr>
              <w:t xml:space="preserve"> </w:t>
            </w:r>
            <w:proofErr w:type="spellStart"/>
            <w:r w:rsidRPr="00BC6DE3">
              <w:rPr>
                <w:color w:val="333333"/>
                <w:shd w:val="clear" w:color="auto" w:fill="FFFFFF"/>
              </w:rPr>
              <w:t>invasion</w:t>
            </w:r>
            <w:proofErr w:type="spellEnd"/>
            <w:r w:rsidRPr="00BC6DE3">
              <w:rPr>
                <w:color w:val="333333"/>
                <w:shd w:val="clear" w:color="auto" w:fill="FFFFFF"/>
              </w:rPr>
              <w:t xml:space="preserve"> (T3v).</w:t>
            </w:r>
          </w:p>
          <w:p w:rsidR="00843DDE" w:rsidRPr="0089329F" w:rsidRDefault="00843DDE" w:rsidP="00843DDE">
            <w:pPr>
              <w:pStyle w:val="a9"/>
              <w:tabs>
                <w:tab w:val="left" w:pos="0"/>
              </w:tabs>
              <w:contextualSpacing/>
              <w:jc w:val="both"/>
              <w:rPr>
                <w:color w:val="333333"/>
                <w:highlight w:val="yellow"/>
                <w:shd w:val="clear" w:color="auto" w:fill="FFFFFF"/>
              </w:rPr>
            </w:pPr>
          </w:p>
        </w:tc>
        <w:tc>
          <w:tcPr>
            <w:tcW w:w="3509" w:type="dxa"/>
          </w:tcPr>
          <w:p w:rsidR="00843DDE" w:rsidRPr="00BC6DE3" w:rsidRDefault="00BC6DE3" w:rsidP="00843DDE">
            <w:pPr>
              <w:pStyle w:val="a9"/>
              <w:tabs>
                <w:tab w:val="left" w:pos="0"/>
              </w:tabs>
              <w:contextualSpacing/>
              <w:jc w:val="both"/>
              <w:rPr>
                <w:color w:val="333333"/>
                <w:highlight w:val="yellow"/>
                <w:shd w:val="clear" w:color="auto" w:fill="FFFFFF"/>
                <w:lang w:val="en-US"/>
              </w:rPr>
            </w:pPr>
            <w:r w:rsidRPr="00BC6DE3">
              <w:rPr>
                <w:color w:val="333333"/>
                <w:shd w:val="clear" w:color="auto" w:fill="FFFFFF"/>
                <w:lang w:val="en-US"/>
              </w:rPr>
              <w:t>Or multi-invasive thyroid cancer (more than 4 foci of invasion), the presence of a decrease in differentiation.</w:t>
            </w:r>
          </w:p>
        </w:tc>
      </w:tr>
      <w:tr w:rsidR="00843DDE" w:rsidRPr="003A3D34" w:rsidTr="00843DDE">
        <w:trPr>
          <w:trHeight w:val="758"/>
        </w:trPr>
        <w:tc>
          <w:tcPr>
            <w:tcW w:w="3284" w:type="dxa"/>
          </w:tcPr>
          <w:p w:rsidR="00843DDE" w:rsidRPr="00BC6DE3" w:rsidRDefault="00BC6DE3" w:rsidP="00BC6DE3">
            <w:pPr>
              <w:pStyle w:val="a9"/>
              <w:tabs>
                <w:tab w:val="left" w:pos="0"/>
              </w:tabs>
              <w:contextualSpacing/>
              <w:jc w:val="both"/>
              <w:rPr>
                <w:color w:val="333333"/>
                <w:highlight w:val="yellow"/>
                <w:shd w:val="clear" w:color="auto" w:fill="FFFFFF"/>
                <w:lang w:val="en-US"/>
              </w:rPr>
            </w:pPr>
            <w:r w:rsidRPr="00BC6DE3">
              <w:rPr>
                <w:color w:val="333333"/>
                <w:shd w:val="clear" w:color="auto" w:fill="FFFFFF"/>
                <w:lang w:val="en-US"/>
              </w:rPr>
              <w:t xml:space="preserve">Or </w:t>
            </w:r>
            <w:r>
              <w:rPr>
                <w:color w:val="333333"/>
                <w:shd w:val="clear" w:color="auto" w:fill="FFFFFF"/>
                <w:lang w:val="en-US"/>
              </w:rPr>
              <w:t>HDTC</w:t>
            </w:r>
            <w:r w:rsidRPr="00BC6DE3">
              <w:rPr>
                <w:color w:val="333333"/>
                <w:shd w:val="clear" w:color="auto" w:fill="FFFFFF"/>
                <w:lang w:val="en-US"/>
              </w:rPr>
              <w:t xml:space="preserve"> with invasion into the capsule.</w:t>
            </w:r>
          </w:p>
        </w:tc>
        <w:tc>
          <w:tcPr>
            <w:tcW w:w="3061" w:type="dxa"/>
          </w:tcPr>
          <w:p w:rsidR="00843DDE" w:rsidRPr="004D14A9" w:rsidRDefault="004D14A9" w:rsidP="00843DDE">
            <w:pPr>
              <w:pStyle w:val="a9"/>
              <w:tabs>
                <w:tab w:val="left" w:pos="0"/>
              </w:tabs>
              <w:contextualSpacing/>
              <w:jc w:val="both"/>
              <w:rPr>
                <w:color w:val="333333"/>
                <w:highlight w:val="yellow"/>
                <w:shd w:val="clear" w:color="auto" w:fill="FFFFFF"/>
                <w:lang w:val="en-US"/>
              </w:rPr>
            </w:pPr>
            <w:r w:rsidRPr="004D14A9">
              <w:rPr>
                <w:color w:val="333333"/>
                <w:shd w:val="clear" w:color="auto" w:fill="FFFFFF"/>
                <w:lang w:val="en-US"/>
              </w:rPr>
              <w:t>Or metastases in more than 5 lymph nodes, less than 3 cm in size.</w:t>
            </w:r>
          </w:p>
        </w:tc>
        <w:tc>
          <w:tcPr>
            <w:tcW w:w="3509" w:type="dxa"/>
          </w:tcPr>
          <w:p w:rsidR="00843DDE" w:rsidRPr="004D14A9" w:rsidRDefault="004D14A9" w:rsidP="00843DDE">
            <w:pPr>
              <w:pStyle w:val="a9"/>
              <w:tabs>
                <w:tab w:val="left" w:pos="0"/>
              </w:tabs>
              <w:contextualSpacing/>
              <w:jc w:val="both"/>
              <w:rPr>
                <w:color w:val="333333"/>
                <w:highlight w:val="yellow"/>
                <w:shd w:val="clear" w:color="auto" w:fill="FFFFFF"/>
                <w:lang w:val="en-US"/>
              </w:rPr>
            </w:pPr>
            <w:r w:rsidRPr="004D14A9">
              <w:rPr>
                <w:color w:val="333333"/>
                <w:shd w:val="clear" w:color="auto" w:fill="FFFFFF"/>
                <w:lang w:val="en-US"/>
              </w:rPr>
              <w:t>Or the presence of distant metastases M1.</w:t>
            </w:r>
          </w:p>
        </w:tc>
      </w:tr>
      <w:tr w:rsidR="00843DDE" w:rsidTr="00843DDE">
        <w:trPr>
          <w:trHeight w:val="47"/>
        </w:trPr>
        <w:tc>
          <w:tcPr>
            <w:tcW w:w="3284" w:type="dxa"/>
          </w:tcPr>
          <w:p w:rsidR="00843DDE" w:rsidRPr="004D14A9" w:rsidRDefault="00843DDE" w:rsidP="00843DDE">
            <w:pPr>
              <w:pStyle w:val="a9"/>
              <w:tabs>
                <w:tab w:val="left" w:pos="0"/>
              </w:tabs>
              <w:contextualSpacing/>
              <w:jc w:val="both"/>
              <w:rPr>
                <w:color w:val="333333"/>
                <w:highlight w:val="yellow"/>
                <w:shd w:val="clear" w:color="auto" w:fill="FFFFFF"/>
                <w:lang w:val="en-US"/>
              </w:rPr>
            </w:pPr>
          </w:p>
        </w:tc>
        <w:tc>
          <w:tcPr>
            <w:tcW w:w="3061" w:type="dxa"/>
          </w:tcPr>
          <w:p w:rsidR="00843DDE" w:rsidRPr="004D14A9" w:rsidRDefault="004D14A9" w:rsidP="00843DDE">
            <w:pPr>
              <w:pStyle w:val="a9"/>
              <w:tabs>
                <w:tab w:val="left" w:pos="0"/>
              </w:tabs>
              <w:contextualSpacing/>
              <w:jc w:val="both"/>
              <w:rPr>
                <w:color w:val="333333"/>
                <w:highlight w:val="yellow"/>
                <w:shd w:val="clear" w:color="auto" w:fill="FFFFFF"/>
                <w:lang w:val="en-US"/>
              </w:rPr>
            </w:pPr>
            <w:r w:rsidRPr="004D14A9">
              <w:rPr>
                <w:color w:val="333333"/>
                <w:shd w:val="clear" w:color="auto" w:fill="FFFFFF"/>
                <w:lang w:val="en-US"/>
              </w:rPr>
              <w:t>Or PTC with vascular invasion.</w:t>
            </w:r>
          </w:p>
        </w:tc>
        <w:tc>
          <w:tcPr>
            <w:tcW w:w="3509" w:type="dxa"/>
          </w:tcPr>
          <w:p w:rsidR="00843DDE" w:rsidRDefault="004D14A9" w:rsidP="00843DDE">
            <w:pPr>
              <w:pStyle w:val="a9"/>
              <w:tabs>
                <w:tab w:val="left" w:pos="0"/>
              </w:tabs>
              <w:contextualSpacing/>
              <w:jc w:val="both"/>
              <w:rPr>
                <w:color w:val="333333"/>
                <w:shd w:val="clear" w:color="auto" w:fill="FFFFFF"/>
              </w:rPr>
            </w:pPr>
            <w:proofErr w:type="spellStart"/>
            <w:r w:rsidRPr="004D14A9">
              <w:rPr>
                <w:color w:val="333333"/>
                <w:shd w:val="clear" w:color="auto" w:fill="FFFFFF"/>
              </w:rPr>
              <w:t>Or</w:t>
            </w:r>
            <w:proofErr w:type="spellEnd"/>
            <w:r w:rsidRPr="004D14A9">
              <w:rPr>
                <w:color w:val="333333"/>
                <w:shd w:val="clear" w:color="auto" w:fill="FFFFFF"/>
              </w:rPr>
              <w:t xml:space="preserve"> </w:t>
            </w:r>
            <w:proofErr w:type="spellStart"/>
            <w:r w:rsidRPr="004D14A9">
              <w:rPr>
                <w:color w:val="333333"/>
                <w:shd w:val="clear" w:color="auto" w:fill="FFFFFF"/>
              </w:rPr>
              <w:t>residual</w:t>
            </w:r>
            <w:proofErr w:type="spellEnd"/>
            <w:r w:rsidRPr="004D14A9">
              <w:rPr>
                <w:color w:val="333333"/>
                <w:shd w:val="clear" w:color="auto" w:fill="FFFFFF"/>
              </w:rPr>
              <w:t xml:space="preserve"> </w:t>
            </w:r>
            <w:proofErr w:type="spellStart"/>
            <w:r w:rsidRPr="004D14A9">
              <w:rPr>
                <w:color w:val="333333"/>
                <w:shd w:val="clear" w:color="auto" w:fill="FFFFFF"/>
              </w:rPr>
              <w:t>tumor</w:t>
            </w:r>
            <w:proofErr w:type="spellEnd"/>
            <w:r w:rsidRPr="004D14A9">
              <w:rPr>
                <w:color w:val="333333"/>
                <w:shd w:val="clear" w:color="auto" w:fill="FFFFFF"/>
              </w:rPr>
              <w:t xml:space="preserve"> (R1).</w:t>
            </w:r>
          </w:p>
        </w:tc>
      </w:tr>
    </w:tbl>
    <w:p w:rsidR="00CA16A7" w:rsidRPr="004E102C" w:rsidRDefault="004E102C" w:rsidP="004E102C">
      <w:pPr>
        <w:pStyle w:val="a9"/>
        <w:tabs>
          <w:tab w:val="left" w:pos="0"/>
        </w:tabs>
        <w:spacing w:line="360" w:lineRule="auto"/>
        <w:ind w:firstLine="567"/>
        <w:contextualSpacing/>
        <w:jc w:val="both"/>
        <w:rPr>
          <w:color w:val="000000" w:themeColor="text1"/>
          <w:lang w:val="en-US"/>
        </w:rPr>
      </w:pPr>
      <w:r w:rsidRPr="004E102C">
        <w:rPr>
          <w:bCs/>
          <w:lang w:val="en-US"/>
        </w:rPr>
        <w:t xml:space="preserve">Thus, we have modified the system for stratification of the risk of recurrence of </w:t>
      </w:r>
      <w:r w:rsidR="004322FA">
        <w:rPr>
          <w:bCs/>
          <w:lang w:val="en-US"/>
        </w:rPr>
        <w:t>HDTC</w:t>
      </w:r>
      <w:r w:rsidRPr="004E102C">
        <w:rPr>
          <w:bCs/>
          <w:lang w:val="en-US"/>
        </w:rPr>
        <w:t xml:space="preserve"> taking into account the characteristics of the patien</w:t>
      </w:r>
      <w:r w:rsidR="004322FA">
        <w:rPr>
          <w:bCs/>
          <w:lang w:val="en-US"/>
        </w:rPr>
        <w:t>ts identified in the Kazakhstan</w:t>
      </w:r>
      <w:r w:rsidRPr="004E102C">
        <w:rPr>
          <w:bCs/>
          <w:lang w:val="en-US"/>
        </w:rPr>
        <w:t xml:space="preserve"> population, by expanding the sector of genetic research for mutations in the genes AKT1, BRAF, CTNNB1, </w:t>
      </w:r>
      <w:proofErr w:type="gramStart"/>
      <w:r w:rsidRPr="004E102C">
        <w:rPr>
          <w:bCs/>
          <w:lang w:val="en-US"/>
        </w:rPr>
        <w:lastRenderedPageBreak/>
        <w:t>NRAS</w:t>
      </w:r>
      <w:proofErr w:type="gramEnd"/>
      <w:r w:rsidRPr="004E102C">
        <w:rPr>
          <w:bCs/>
          <w:lang w:val="en-US"/>
        </w:rPr>
        <w:t xml:space="preserve">, TERT associated with a high and intermediate risk of recurrent </w:t>
      </w:r>
      <w:r>
        <w:rPr>
          <w:bCs/>
          <w:lang w:val="en-US"/>
        </w:rPr>
        <w:t>HDTC</w:t>
      </w:r>
      <w:r w:rsidRPr="004E102C">
        <w:rPr>
          <w:bCs/>
          <w:lang w:val="en-US"/>
        </w:rPr>
        <w:t xml:space="preserve">. </w:t>
      </w:r>
      <w:r w:rsidRPr="004E102C">
        <w:rPr>
          <w:lang w:val="en-US"/>
        </w:rPr>
        <w:t>So, in the presence of a high and intermediate risk, according to the data obtained, patients in these categories are recommended to carry out suppressive hormone therapy and radioiodine therapy. Patients at low risk take hormone replacement therapy as usual and are monitored.</w:t>
      </w:r>
      <w:r>
        <w:rPr>
          <w:lang w:val="en-US"/>
        </w:rPr>
        <w:t xml:space="preserve"> </w:t>
      </w:r>
    </w:p>
    <w:p w:rsidR="004E102C" w:rsidRPr="00084FF8" w:rsidRDefault="007D562E" w:rsidP="009B5F5F">
      <w:pPr>
        <w:spacing w:line="360" w:lineRule="auto"/>
        <w:ind w:firstLine="709"/>
        <w:jc w:val="both"/>
        <w:rPr>
          <w:rFonts w:eastAsia="Calibri"/>
          <w:b/>
          <w:color w:val="000000"/>
          <w:spacing w:val="2"/>
          <w:kern w:val="24"/>
          <w:lang w:val="en-US"/>
        </w:rPr>
      </w:pPr>
      <w:r w:rsidRPr="00084FF8">
        <w:rPr>
          <w:rFonts w:eastAsia="Calibri"/>
          <w:b/>
          <w:color w:val="000000"/>
          <w:spacing w:val="2"/>
          <w:kern w:val="24"/>
          <w:lang w:val="en-US"/>
        </w:rPr>
        <w:t xml:space="preserve">2.4 </w:t>
      </w:r>
      <w:r w:rsidR="004E102C" w:rsidRPr="00084FF8">
        <w:rPr>
          <w:rFonts w:eastAsia="Calibri"/>
          <w:b/>
          <w:color w:val="000000"/>
          <w:spacing w:val="2"/>
          <w:kern w:val="24"/>
          <w:lang w:val="en-US"/>
        </w:rPr>
        <w:t>Analysis of the overall and five-year recurrence-free survival of patients with HDTC in the Republic of Kazakhstan</w:t>
      </w:r>
      <w:r w:rsidR="004322FA" w:rsidRPr="00084FF8">
        <w:rPr>
          <w:rFonts w:eastAsia="Calibri"/>
          <w:b/>
          <w:color w:val="000000"/>
          <w:spacing w:val="2"/>
          <w:kern w:val="24"/>
          <w:lang w:val="en-US"/>
        </w:rPr>
        <w:t xml:space="preserve">. </w:t>
      </w:r>
      <w:r w:rsidR="004E102C" w:rsidRPr="00084FF8">
        <w:rPr>
          <w:rFonts w:eastAsia="Calibri"/>
          <w:b/>
          <w:color w:val="000000"/>
          <w:spacing w:val="2"/>
          <w:kern w:val="24"/>
          <w:lang w:val="en-US"/>
        </w:rPr>
        <w:t xml:space="preserve"> </w:t>
      </w:r>
    </w:p>
    <w:p w:rsidR="004E102C" w:rsidRDefault="004E102C" w:rsidP="009B5F5F">
      <w:pPr>
        <w:spacing w:line="360" w:lineRule="auto"/>
        <w:ind w:firstLine="709"/>
        <w:jc w:val="both"/>
        <w:rPr>
          <w:rFonts w:eastAsia="Calibri"/>
          <w:spacing w:val="2"/>
          <w:kern w:val="3"/>
          <w:lang w:val="en-US"/>
        </w:rPr>
      </w:pPr>
      <w:r w:rsidRPr="004E102C">
        <w:rPr>
          <w:rFonts w:eastAsia="Calibri"/>
          <w:spacing w:val="2"/>
          <w:kern w:val="3"/>
          <w:lang w:val="en-US"/>
        </w:rPr>
        <w:t>We analyzed the overall and non-recurrent five-year survival in 200 patients with thyroid cancer, whose biomaterials participated in the study.</w:t>
      </w:r>
    </w:p>
    <w:p w:rsidR="007D562E" w:rsidRPr="004E102C" w:rsidRDefault="004E102C" w:rsidP="001C37CA">
      <w:pPr>
        <w:spacing w:line="360" w:lineRule="auto"/>
        <w:ind w:firstLine="567"/>
        <w:jc w:val="both"/>
        <w:rPr>
          <w:rFonts w:eastAsia="Calibri"/>
          <w:spacing w:val="2"/>
          <w:kern w:val="3"/>
          <w:lang w:val="en-US"/>
        </w:rPr>
      </w:pPr>
      <w:r w:rsidRPr="004E102C">
        <w:rPr>
          <w:rFonts w:eastAsia="Calibri"/>
          <w:spacing w:val="2"/>
          <w:kern w:val="3"/>
          <w:lang w:val="en-US"/>
        </w:rPr>
        <w:t>The overall five-year survival rate of patients in all risk gr</w:t>
      </w:r>
      <w:r>
        <w:rPr>
          <w:rFonts w:eastAsia="Calibri"/>
          <w:spacing w:val="2"/>
          <w:kern w:val="3"/>
          <w:lang w:val="en-US"/>
        </w:rPr>
        <w:t xml:space="preserve">oups was 90.7% </w:t>
      </w:r>
      <w:r w:rsidRPr="004E102C">
        <w:rPr>
          <w:rFonts w:eastAsia="Calibri"/>
          <w:spacing w:val="2"/>
          <w:kern w:val="3"/>
          <w:lang w:val="en-US"/>
        </w:rPr>
        <w:t>«Figure 5».</w:t>
      </w:r>
      <w:r w:rsidR="007D562E" w:rsidRPr="009C57A7">
        <w:rPr>
          <w:noProof/>
        </w:rPr>
        <w:drawing>
          <wp:inline distT="0" distB="0" distL="0" distR="0" wp14:anchorId="5F531EB1" wp14:editId="12CD4BEA">
            <wp:extent cx="4055656" cy="2743200"/>
            <wp:effectExtent l="0" t="0" r="2540" b="0"/>
            <wp:docPr id="9"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54463" cy="2742393"/>
                    </a:xfrm>
                    <a:prstGeom prst="rect">
                      <a:avLst/>
                    </a:prstGeom>
                  </pic:spPr>
                </pic:pic>
              </a:graphicData>
            </a:graphic>
          </wp:inline>
        </w:drawing>
      </w:r>
    </w:p>
    <w:p w:rsidR="007D562E" w:rsidRPr="004E102C" w:rsidRDefault="004E102C" w:rsidP="00084FF8">
      <w:pPr>
        <w:spacing w:line="360" w:lineRule="auto"/>
        <w:ind w:firstLine="567"/>
        <w:jc w:val="center"/>
        <w:rPr>
          <w:rFonts w:eastAsia="Calibri"/>
          <w:spacing w:val="2"/>
          <w:kern w:val="3"/>
          <w:lang w:val="en-US"/>
        </w:rPr>
      </w:pPr>
      <w:r w:rsidRPr="004E102C">
        <w:rPr>
          <w:rFonts w:eastAsia="Calibri"/>
          <w:spacing w:val="2"/>
          <w:kern w:val="3"/>
          <w:lang w:val="en-US"/>
        </w:rPr>
        <w:t xml:space="preserve">Figure 5 - Overall five-year survival rate of patients with </w:t>
      </w:r>
      <w:r>
        <w:rPr>
          <w:rFonts w:eastAsia="Calibri"/>
          <w:spacing w:val="2"/>
          <w:kern w:val="3"/>
          <w:lang w:val="en-US"/>
        </w:rPr>
        <w:t>HDTC</w:t>
      </w:r>
      <w:r w:rsidRPr="004E102C">
        <w:rPr>
          <w:rFonts w:eastAsia="Calibri"/>
          <w:spacing w:val="2"/>
          <w:kern w:val="3"/>
          <w:lang w:val="en-US"/>
        </w:rPr>
        <w:t xml:space="preserve"> in the Republic of Kazakhstan</w:t>
      </w:r>
      <w:r>
        <w:rPr>
          <w:rFonts w:eastAsia="Calibri"/>
          <w:spacing w:val="2"/>
          <w:kern w:val="3"/>
          <w:lang w:val="en-US"/>
        </w:rPr>
        <w:t>.</w:t>
      </w:r>
    </w:p>
    <w:p w:rsidR="007D562E" w:rsidRPr="004E102C" w:rsidRDefault="004E102C" w:rsidP="001C37CA">
      <w:pPr>
        <w:spacing w:line="360" w:lineRule="auto"/>
        <w:ind w:firstLine="567"/>
        <w:jc w:val="both"/>
        <w:rPr>
          <w:lang w:val="en-US"/>
        </w:rPr>
      </w:pPr>
      <w:r w:rsidRPr="004E102C">
        <w:rPr>
          <w:rFonts w:eastAsia="Calibri"/>
          <w:spacing w:val="2"/>
          <w:kern w:val="3"/>
          <w:lang w:val="en-US"/>
        </w:rPr>
        <w:t>The five-year non-recurrent survival rate of patient</w:t>
      </w:r>
      <w:r>
        <w:rPr>
          <w:rFonts w:eastAsia="Calibri"/>
          <w:spacing w:val="2"/>
          <w:kern w:val="3"/>
          <w:lang w:val="en-US"/>
        </w:rPr>
        <w:t xml:space="preserve">s in all risk groups was 83.6% </w:t>
      </w:r>
      <w:r w:rsidRPr="004E102C">
        <w:rPr>
          <w:rFonts w:eastAsia="Calibri"/>
          <w:spacing w:val="2"/>
          <w:kern w:val="3"/>
          <w:lang w:val="en-US"/>
        </w:rPr>
        <w:t>«Figure 6».</w:t>
      </w:r>
    </w:p>
    <w:p w:rsidR="007D562E" w:rsidRPr="00021D1A" w:rsidRDefault="007D562E" w:rsidP="001C37CA">
      <w:pPr>
        <w:spacing w:line="360" w:lineRule="auto"/>
        <w:ind w:firstLine="567"/>
        <w:jc w:val="both"/>
      </w:pPr>
      <w:r w:rsidRPr="009C57A7">
        <w:rPr>
          <w:noProof/>
        </w:rPr>
        <w:drawing>
          <wp:inline distT="0" distB="0" distL="0" distR="0" wp14:anchorId="68E5FACA" wp14:editId="59D30CB8">
            <wp:extent cx="4443587" cy="3005593"/>
            <wp:effectExtent l="0" t="0" r="0" b="4445"/>
            <wp:docPr id="21" name="Picture 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447087" cy="3007960"/>
                    </a:xfrm>
                    <a:prstGeom prst="rect">
                      <a:avLst/>
                    </a:prstGeom>
                  </pic:spPr>
                </pic:pic>
              </a:graphicData>
            </a:graphic>
          </wp:inline>
        </w:drawing>
      </w:r>
    </w:p>
    <w:p w:rsidR="009B5F5F" w:rsidRPr="004E102C" w:rsidRDefault="004E102C" w:rsidP="00084FF8">
      <w:pPr>
        <w:spacing w:line="360" w:lineRule="auto"/>
        <w:ind w:firstLine="567"/>
        <w:jc w:val="center"/>
        <w:rPr>
          <w:rFonts w:eastAsia="Calibri"/>
          <w:spacing w:val="2"/>
          <w:kern w:val="3"/>
          <w:lang w:val="en-US"/>
        </w:rPr>
      </w:pPr>
      <w:r w:rsidRPr="004E102C">
        <w:rPr>
          <w:rFonts w:eastAsia="Calibri"/>
          <w:spacing w:val="2"/>
          <w:kern w:val="3"/>
          <w:lang w:val="en-US"/>
        </w:rPr>
        <w:lastRenderedPageBreak/>
        <w:t xml:space="preserve">Figure 6 - Without recurrent five-year survival of patients with </w:t>
      </w:r>
      <w:r>
        <w:rPr>
          <w:rFonts w:eastAsia="Calibri"/>
          <w:spacing w:val="2"/>
          <w:kern w:val="3"/>
          <w:lang w:val="en-US"/>
        </w:rPr>
        <w:t>HDTC</w:t>
      </w:r>
      <w:r w:rsidRPr="004E102C">
        <w:rPr>
          <w:rFonts w:eastAsia="Calibri"/>
          <w:spacing w:val="2"/>
          <w:kern w:val="3"/>
          <w:lang w:val="en-US"/>
        </w:rPr>
        <w:t xml:space="preserve"> in the Republic of Kazakhstan</w:t>
      </w:r>
    </w:p>
    <w:p w:rsidR="004E102C" w:rsidRDefault="004E102C" w:rsidP="009B5F5F">
      <w:pPr>
        <w:spacing w:line="360" w:lineRule="auto"/>
        <w:ind w:firstLine="709"/>
        <w:jc w:val="both"/>
        <w:rPr>
          <w:lang w:val="en-US"/>
        </w:rPr>
      </w:pPr>
      <w:r w:rsidRPr="004E102C">
        <w:rPr>
          <w:lang w:val="en-US"/>
        </w:rPr>
        <w:t>We also analyzed the overall and non-recurrent survival rates depending on the identified mutation.</w:t>
      </w:r>
    </w:p>
    <w:p w:rsidR="004E102C" w:rsidRDefault="004E102C" w:rsidP="001C37CA">
      <w:pPr>
        <w:spacing w:line="360" w:lineRule="auto"/>
        <w:ind w:firstLine="567"/>
        <w:jc w:val="both"/>
        <w:rPr>
          <w:lang w:val="en-US"/>
        </w:rPr>
      </w:pPr>
      <w:r w:rsidRPr="004E102C">
        <w:rPr>
          <w:lang w:val="en-US"/>
        </w:rPr>
        <w:t xml:space="preserve">A significant decrease in the life expectancy of patients with </w:t>
      </w:r>
      <w:r>
        <w:rPr>
          <w:lang w:val="en-US"/>
        </w:rPr>
        <w:t>H</w:t>
      </w:r>
      <w:r w:rsidRPr="004E102C">
        <w:rPr>
          <w:lang w:val="en-US"/>
        </w:rPr>
        <w:t xml:space="preserve">DTC in the presence of a mutation in the BRAF gene was revealed (p = 0.039). </w:t>
      </w:r>
    </w:p>
    <w:p w:rsidR="007D562E" w:rsidRPr="004E102C" w:rsidRDefault="004E102C" w:rsidP="001C37CA">
      <w:pPr>
        <w:spacing w:line="360" w:lineRule="auto"/>
        <w:ind w:firstLine="567"/>
        <w:jc w:val="both"/>
        <w:rPr>
          <w:lang w:val="en-US"/>
        </w:rPr>
      </w:pPr>
      <w:r w:rsidRPr="004E102C">
        <w:rPr>
          <w:lang w:val="en-US"/>
        </w:rPr>
        <w:t>At the same time, we did not find a significant correlation between the presence of the BRAF mutation and the likelihoo</w:t>
      </w:r>
      <w:r>
        <w:rPr>
          <w:lang w:val="en-US"/>
        </w:rPr>
        <w:t xml:space="preserve">d of a high risk of recurrence </w:t>
      </w:r>
      <w:r w:rsidRPr="004E102C">
        <w:rPr>
          <w:lang w:val="en-US"/>
        </w:rPr>
        <w:t>«</w:t>
      </w:r>
      <w:r>
        <w:rPr>
          <w:lang w:val="en-US"/>
        </w:rPr>
        <w:t>Figure 7</w:t>
      </w:r>
      <w:r w:rsidRPr="004E102C">
        <w:rPr>
          <w:lang w:val="en-US"/>
        </w:rPr>
        <w:t>».</w:t>
      </w:r>
      <w:r w:rsidR="007D562E" w:rsidRPr="009C57A7">
        <w:rPr>
          <w:noProof/>
        </w:rPr>
        <w:drawing>
          <wp:inline distT="0" distB="0" distL="0" distR="0" wp14:anchorId="109BD9EB" wp14:editId="4603D580">
            <wp:extent cx="4494539" cy="2748103"/>
            <wp:effectExtent l="0" t="0" r="1270" b="0"/>
            <wp:docPr id="24" name="Pictur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498816" cy="2750718"/>
                    </a:xfrm>
                    <a:prstGeom prst="rect">
                      <a:avLst/>
                    </a:prstGeom>
                  </pic:spPr>
                </pic:pic>
              </a:graphicData>
            </a:graphic>
          </wp:inline>
        </w:drawing>
      </w:r>
    </w:p>
    <w:p w:rsidR="009B5F5F" w:rsidRPr="002233EF" w:rsidRDefault="004E102C" w:rsidP="00084FF8">
      <w:pPr>
        <w:ind w:firstLine="567"/>
        <w:jc w:val="center"/>
        <w:rPr>
          <w:lang w:val="en-US"/>
        </w:rPr>
      </w:pPr>
      <w:r w:rsidRPr="004E102C">
        <w:rPr>
          <w:lang w:val="en-US"/>
        </w:rPr>
        <w:t>Figure 7 - Overall survival depending on the mutation in the BRAF gene</w:t>
      </w:r>
    </w:p>
    <w:p w:rsidR="004E102C" w:rsidRPr="002233EF" w:rsidRDefault="004E102C" w:rsidP="001C37CA">
      <w:pPr>
        <w:ind w:firstLine="567"/>
        <w:rPr>
          <w:lang w:val="en-US"/>
        </w:rPr>
      </w:pPr>
    </w:p>
    <w:p w:rsidR="007D562E" w:rsidRPr="004E102C" w:rsidRDefault="004E102C" w:rsidP="001C37CA">
      <w:pPr>
        <w:rPr>
          <w:lang w:val="en-US"/>
        </w:rPr>
      </w:pPr>
      <w:r w:rsidRPr="004E102C">
        <w:rPr>
          <w:lang w:val="en-US"/>
        </w:rPr>
        <w:t xml:space="preserve">Also, a significant decrease in the life expectancy of patients with </w:t>
      </w:r>
      <w:r>
        <w:rPr>
          <w:lang w:val="en-US"/>
        </w:rPr>
        <w:t>H</w:t>
      </w:r>
      <w:r w:rsidRPr="004E102C">
        <w:rPr>
          <w:lang w:val="en-US"/>
        </w:rPr>
        <w:t>DTC with mutations in the CTNNB1 gene (p = 0.055) was confirmed. At the same time, we also did not find a significant correlation between the presence of the CTNNB1 mutation and the likeli</w:t>
      </w:r>
      <w:r>
        <w:rPr>
          <w:lang w:val="en-US"/>
        </w:rPr>
        <w:t xml:space="preserve">hood of a high risk of relapse </w:t>
      </w:r>
      <w:r w:rsidRPr="004E102C">
        <w:rPr>
          <w:lang w:val="en-US"/>
        </w:rPr>
        <w:t>«</w:t>
      </w:r>
      <w:r>
        <w:rPr>
          <w:lang w:val="en-US"/>
        </w:rPr>
        <w:t>Figure 8</w:t>
      </w:r>
      <w:r w:rsidRPr="004E102C">
        <w:rPr>
          <w:lang w:val="en-US"/>
        </w:rPr>
        <w:t xml:space="preserve">». </w:t>
      </w:r>
    </w:p>
    <w:p w:rsidR="004E102C" w:rsidRPr="004E102C" w:rsidRDefault="004E102C" w:rsidP="001C37CA">
      <w:pPr>
        <w:rPr>
          <w:lang w:val="en-US"/>
        </w:rPr>
      </w:pPr>
    </w:p>
    <w:p w:rsidR="007D562E" w:rsidRPr="00D14E9C" w:rsidRDefault="007D562E" w:rsidP="001C37CA">
      <w:pPr>
        <w:spacing w:line="360" w:lineRule="auto"/>
        <w:ind w:firstLine="567"/>
        <w:jc w:val="both"/>
        <w:rPr>
          <w:lang w:val="kk-KZ"/>
        </w:rPr>
      </w:pPr>
      <w:r w:rsidRPr="009C57A7">
        <w:rPr>
          <w:noProof/>
        </w:rPr>
        <w:drawing>
          <wp:inline distT="0" distB="0" distL="0" distR="0" wp14:anchorId="1C227422" wp14:editId="70CDEDA7">
            <wp:extent cx="4540917" cy="2775005"/>
            <wp:effectExtent l="0" t="0" r="0" b="6350"/>
            <wp:docPr id="25" name="Pictur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42856" cy="2776190"/>
                    </a:xfrm>
                    <a:prstGeom prst="rect">
                      <a:avLst/>
                    </a:prstGeom>
                  </pic:spPr>
                </pic:pic>
              </a:graphicData>
            </a:graphic>
          </wp:inline>
        </w:drawing>
      </w:r>
    </w:p>
    <w:p w:rsidR="004E102C" w:rsidRDefault="004E102C" w:rsidP="00084FF8">
      <w:pPr>
        <w:spacing w:line="360" w:lineRule="auto"/>
        <w:jc w:val="center"/>
        <w:rPr>
          <w:lang w:val="en-US"/>
        </w:rPr>
      </w:pPr>
      <w:r w:rsidRPr="004E102C">
        <w:rPr>
          <w:lang w:val="en-US"/>
        </w:rPr>
        <w:t xml:space="preserve">Figure 8 - Overall survival depending on mutation in the CTNNB1 gene </w:t>
      </w:r>
    </w:p>
    <w:p w:rsidR="004E102C" w:rsidRDefault="004E102C" w:rsidP="00084FF8">
      <w:pPr>
        <w:spacing w:line="360" w:lineRule="auto"/>
        <w:jc w:val="center"/>
        <w:rPr>
          <w:lang w:val="en-US"/>
        </w:rPr>
      </w:pPr>
      <w:r w:rsidRPr="004E102C">
        <w:rPr>
          <w:lang w:val="en-US"/>
        </w:rPr>
        <w:lastRenderedPageBreak/>
        <w:t>It was revealed that the five-year relapse-free survival rate of patients with the NRAS gene mutation is 66.7%, versus 88.5% wit</w:t>
      </w:r>
      <w:r>
        <w:rPr>
          <w:lang w:val="en-US"/>
        </w:rPr>
        <w:t xml:space="preserve">hout this mutation (p = 0.011) </w:t>
      </w:r>
      <w:r w:rsidRPr="004E102C">
        <w:rPr>
          <w:lang w:val="en-US"/>
        </w:rPr>
        <w:t>«Figure 9».</w:t>
      </w:r>
    </w:p>
    <w:p w:rsidR="007D562E" w:rsidRPr="004D1A32" w:rsidRDefault="007D562E" w:rsidP="004E102C">
      <w:pPr>
        <w:jc w:val="center"/>
        <w:rPr>
          <w:lang w:val="kk-KZ"/>
        </w:rPr>
      </w:pPr>
      <w:r w:rsidRPr="009C57A7">
        <w:rPr>
          <w:noProof/>
        </w:rPr>
        <w:drawing>
          <wp:inline distT="0" distB="0" distL="0" distR="0" wp14:anchorId="5AAA2350" wp14:editId="4C19A6C7">
            <wp:extent cx="4397071" cy="2690858"/>
            <wp:effectExtent l="0" t="0" r="3810" b="0"/>
            <wp:docPr id="26" name="Picture 1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396733" cy="2690651"/>
                    </a:xfrm>
                    <a:prstGeom prst="rect">
                      <a:avLst/>
                    </a:prstGeom>
                  </pic:spPr>
                </pic:pic>
              </a:graphicData>
            </a:graphic>
          </wp:inline>
        </w:drawing>
      </w:r>
    </w:p>
    <w:p w:rsidR="007D562E" w:rsidRPr="00D26DC5" w:rsidRDefault="00D26DC5" w:rsidP="00084FF8">
      <w:pPr>
        <w:spacing w:line="360" w:lineRule="auto"/>
        <w:ind w:firstLine="708"/>
        <w:jc w:val="center"/>
        <w:rPr>
          <w:lang w:val="en-US"/>
        </w:rPr>
      </w:pPr>
      <w:r w:rsidRPr="00D26DC5">
        <w:rPr>
          <w:lang w:val="en-US"/>
        </w:rPr>
        <w:t>Figure 9 - No recurrent survival depending on mutation in the NRAS gene</w:t>
      </w:r>
    </w:p>
    <w:p w:rsidR="007D562E" w:rsidRPr="00D26DC5" w:rsidRDefault="00D26DC5" w:rsidP="00084FF8">
      <w:pPr>
        <w:spacing w:line="360" w:lineRule="auto"/>
        <w:rPr>
          <w:lang w:val="en-US"/>
        </w:rPr>
      </w:pPr>
      <w:r w:rsidRPr="00D26DC5">
        <w:rPr>
          <w:lang w:val="en-US"/>
        </w:rPr>
        <w:t>It was found that the five-year relapse-free survival rate of patients with a mutation in the AKT1 gene is 60.0%, versus 86.7% wit</w:t>
      </w:r>
      <w:r>
        <w:rPr>
          <w:lang w:val="en-US"/>
        </w:rPr>
        <w:t xml:space="preserve">hout this mutation (p = 0.033) </w:t>
      </w:r>
      <w:r w:rsidRPr="00D26DC5">
        <w:rPr>
          <w:lang w:val="en-US"/>
        </w:rPr>
        <w:t xml:space="preserve">«Figure 10». </w:t>
      </w:r>
      <w:r w:rsidR="007D562E" w:rsidRPr="00D26DC5">
        <w:rPr>
          <w:lang w:val="en-US"/>
        </w:rPr>
        <w:t xml:space="preserve">             </w:t>
      </w:r>
      <w:r w:rsidR="007D562E" w:rsidRPr="009C57A7">
        <w:rPr>
          <w:noProof/>
        </w:rPr>
        <w:drawing>
          <wp:inline distT="0" distB="0" distL="0" distR="0" wp14:anchorId="76BB4D83" wp14:editId="0A9988AA">
            <wp:extent cx="4493041" cy="2719346"/>
            <wp:effectExtent l="0" t="0" r="3175" b="5080"/>
            <wp:docPr id="27" name="Picture 1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492695" cy="2719137"/>
                    </a:xfrm>
                    <a:prstGeom prst="rect">
                      <a:avLst/>
                    </a:prstGeom>
                  </pic:spPr>
                </pic:pic>
              </a:graphicData>
            </a:graphic>
          </wp:inline>
        </w:drawing>
      </w:r>
    </w:p>
    <w:p w:rsidR="007D562E" w:rsidRPr="00D26DC5" w:rsidRDefault="00D26DC5" w:rsidP="00084FF8">
      <w:pPr>
        <w:ind w:firstLine="708"/>
        <w:jc w:val="center"/>
        <w:rPr>
          <w:lang w:val="en-US"/>
        </w:rPr>
      </w:pPr>
      <w:r w:rsidRPr="00D26DC5">
        <w:rPr>
          <w:lang w:val="en-US"/>
        </w:rPr>
        <w:t>Figure 10 - No recurrent survival depending on mutation in the AKT1 gene</w:t>
      </w:r>
    </w:p>
    <w:p w:rsidR="00D26DC5" w:rsidRPr="002233EF" w:rsidRDefault="00D26DC5" w:rsidP="009A6C8D">
      <w:pPr>
        <w:shd w:val="clear" w:color="auto" w:fill="FFFFFF" w:themeFill="background1"/>
        <w:spacing w:line="360" w:lineRule="auto"/>
        <w:ind w:firstLine="709"/>
        <w:contextualSpacing/>
        <w:jc w:val="both"/>
        <w:rPr>
          <w:lang w:val="en-US"/>
        </w:rPr>
      </w:pPr>
    </w:p>
    <w:p w:rsidR="006A3244" w:rsidRPr="00D26DC5" w:rsidRDefault="00D26DC5" w:rsidP="00084FF8">
      <w:pPr>
        <w:shd w:val="clear" w:color="auto" w:fill="FFFFFF" w:themeFill="background1"/>
        <w:spacing w:line="360" w:lineRule="auto"/>
        <w:ind w:firstLine="709"/>
        <w:contextualSpacing/>
        <w:jc w:val="both"/>
        <w:rPr>
          <w:lang w:val="en-US"/>
        </w:rPr>
      </w:pPr>
      <w:r w:rsidRPr="00D26DC5">
        <w:rPr>
          <w:lang w:val="en-US"/>
        </w:rPr>
        <w:t xml:space="preserve">Thus, the inclusion of mutations in the genes AKT1, BRAF, CTNNB1, NRAS, TERT into the stratification system for molecular genetic research will make it possible to predict a high and intermediate risk of relapse in patients with </w:t>
      </w:r>
      <w:r>
        <w:rPr>
          <w:lang w:val="en-US"/>
        </w:rPr>
        <w:t>H</w:t>
      </w:r>
      <w:r w:rsidRPr="00D26DC5">
        <w:rPr>
          <w:lang w:val="en-US"/>
        </w:rPr>
        <w:t>DTC and to treat patients as personally as possible, that is, to use aggressive methods of</w:t>
      </w:r>
      <w:r w:rsidR="004D14A9">
        <w:rPr>
          <w:lang w:val="en-US"/>
        </w:rPr>
        <w:t xml:space="preserve"> suppressive hormone therapy and </w:t>
      </w:r>
      <w:r w:rsidRPr="00D26DC5">
        <w:rPr>
          <w:lang w:val="en-US"/>
        </w:rPr>
        <w:t xml:space="preserve">radionuclide therapy only those patients who really need them. </w:t>
      </w:r>
    </w:p>
    <w:p w:rsidR="00D26DC5" w:rsidRPr="00D26DC5" w:rsidRDefault="00D26DC5" w:rsidP="009A6C8D">
      <w:pPr>
        <w:shd w:val="clear" w:color="auto" w:fill="FFFFFF" w:themeFill="background1"/>
        <w:spacing w:line="360" w:lineRule="auto"/>
        <w:ind w:firstLine="709"/>
        <w:contextualSpacing/>
        <w:jc w:val="both"/>
        <w:rPr>
          <w:bCs/>
          <w:color w:val="1E1E1E"/>
          <w:lang w:val="en-US"/>
        </w:rPr>
      </w:pPr>
    </w:p>
    <w:p w:rsidR="006A3244" w:rsidRPr="00D26DC5" w:rsidRDefault="006A3244" w:rsidP="009A6C8D">
      <w:pPr>
        <w:shd w:val="clear" w:color="auto" w:fill="FFFFFF" w:themeFill="background1"/>
        <w:spacing w:line="360" w:lineRule="auto"/>
        <w:ind w:firstLine="709"/>
        <w:contextualSpacing/>
        <w:jc w:val="both"/>
        <w:rPr>
          <w:bCs/>
          <w:color w:val="1E1E1E"/>
          <w:lang w:val="en-US"/>
        </w:rPr>
      </w:pPr>
    </w:p>
    <w:p w:rsidR="007D562E" w:rsidRPr="00D26DC5" w:rsidRDefault="007D562E" w:rsidP="001C37CA">
      <w:pPr>
        <w:ind w:firstLine="567"/>
        <w:jc w:val="both"/>
        <w:rPr>
          <w:lang w:val="en-US"/>
        </w:rPr>
      </w:pPr>
    </w:p>
    <w:p w:rsidR="009822D6" w:rsidRPr="00C7692B" w:rsidRDefault="009822D6" w:rsidP="00084FF8">
      <w:pPr>
        <w:spacing w:before="29" w:after="29" w:line="336" w:lineRule="auto"/>
        <w:rPr>
          <w:lang w:val="en-US" w:eastAsia="uk-UA"/>
        </w:rPr>
      </w:pPr>
    </w:p>
    <w:p w:rsidR="009822D6" w:rsidRPr="00C7692B" w:rsidRDefault="009822D6" w:rsidP="00D26DC5">
      <w:pPr>
        <w:spacing w:before="29" w:after="29" w:line="336" w:lineRule="auto"/>
        <w:ind w:firstLine="709"/>
        <w:jc w:val="center"/>
        <w:rPr>
          <w:lang w:val="en-US" w:eastAsia="uk-UA"/>
        </w:rPr>
      </w:pPr>
    </w:p>
    <w:p w:rsidR="00D26DC5" w:rsidRPr="00084FF8" w:rsidRDefault="00D26DC5" w:rsidP="00D26DC5">
      <w:pPr>
        <w:spacing w:before="29" w:after="29" w:line="336" w:lineRule="auto"/>
        <w:ind w:firstLine="709"/>
        <w:jc w:val="center"/>
        <w:rPr>
          <w:b/>
          <w:lang w:val="en-US" w:eastAsia="uk-UA"/>
        </w:rPr>
      </w:pPr>
      <w:r w:rsidRPr="00084FF8">
        <w:rPr>
          <w:b/>
          <w:lang w:val="en-US" w:eastAsia="uk-UA"/>
        </w:rPr>
        <w:t>CONCLUSION</w:t>
      </w:r>
    </w:p>
    <w:p w:rsidR="00D26DC5" w:rsidRPr="00D26DC5" w:rsidRDefault="00084FF8" w:rsidP="00D26DC5">
      <w:pPr>
        <w:pStyle w:val="aa"/>
        <w:tabs>
          <w:tab w:val="left" w:pos="993"/>
        </w:tabs>
        <w:spacing w:line="360" w:lineRule="auto"/>
        <w:ind w:left="360"/>
        <w:jc w:val="both"/>
        <w:rPr>
          <w:bCs/>
          <w:i/>
          <w:lang w:val="en-US"/>
        </w:rPr>
      </w:pPr>
      <w:r>
        <w:rPr>
          <w:color w:val="000000"/>
          <w:lang w:val="en-US"/>
        </w:rPr>
        <w:t xml:space="preserve">     </w:t>
      </w:r>
      <w:r w:rsidR="00D26DC5" w:rsidRPr="00D26DC5">
        <w:rPr>
          <w:color w:val="000000"/>
          <w:lang w:val="en-US"/>
        </w:rPr>
        <w:t>Brief conclusions based on the research results:</w:t>
      </w:r>
    </w:p>
    <w:p w:rsidR="00D26DC5" w:rsidRPr="00084FF8" w:rsidRDefault="00D26DC5" w:rsidP="00084FF8">
      <w:pPr>
        <w:pStyle w:val="aa"/>
        <w:numPr>
          <w:ilvl w:val="0"/>
          <w:numId w:val="42"/>
        </w:numPr>
        <w:tabs>
          <w:tab w:val="left" w:pos="993"/>
        </w:tabs>
        <w:spacing w:line="360" w:lineRule="auto"/>
        <w:ind w:left="0" w:firstLine="709"/>
        <w:rPr>
          <w:lang w:val="en-US"/>
        </w:rPr>
      </w:pPr>
      <w:r w:rsidRPr="00084FF8">
        <w:rPr>
          <w:lang w:val="en-US"/>
        </w:rPr>
        <w:t>As a result of genetic analysis and sequencing of the selected genes, it was revealed that in the study of the Kazakhstan population, from the panel of thyroid-associated key genes, pathological, harmful / potentially damaging mutations in the PTEN and TP53, AKT, BRAF, CTNNB1 genes prevailed in our cohort , EIF1AX, GNAS, HRAS, KRAS, NRAS, PIK3CA, RET, TERT, TSHR.</w:t>
      </w:r>
    </w:p>
    <w:p w:rsidR="00987E9D" w:rsidRPr="00084FF8" w:rsidRDefault="00987E9D" w:rsidP="00084FF8">
      <w:pPr>
        <w:pStyle w:val="aa"/>
        <w:numPr>
          <w:ilvl w:val="0"/>
          <w:numId w:val="42"/>
        </w:numPr>
        <w:tabs>
          <w:tab w:val="left" w:pos="709"/>
          <w:tab w:val="left" w:pos="851"/>
          <w:tab w:val="left" w:pos="993"/>
        </w:tabs>
        <w:spacing w:line="360" w:lineRule="auto"/>
        <w:ind w:left="0" w:firstLine="709"/>
        <w:rPr>
          <w:bCs/>
          <w:lang w:val="en-US"/>
        </w:rPr>
      </w:pPr>
      <w:r w:rsidRPr="00084FF8">
        <w:rPr>
          <w:bCs/>
          <w:lang w:val="en-US"/>
        </w:rPr>
        <w:t>When processing the results of genetic research and clinical data of patients, it was revealed that mutations in the genes AKT1, NRAS, TERT in patients with HDTC in the RK are significantly associated with a high risk of recurrent HDTC (p &lt;0.05). And mutations in genes BRAF, CTNNB1 - with intermediate risk (p &lt;0.05).</w:t>
      </w:r>
    </w:p>
    <w:p w:rsidR="007D562E" w:rsidRPr="00084FF8" w:rsidRDefault="00D44A0B" w:rsidP="00084FF8">
      <w:pPr>
        <w:pStyle w:val="aa"/>
        <w:numPr>
          <w:ilvl w:val="0"/>
          <w:numId w:val="42"/>
        </w:numPr>
        <w:tabs>
          <w:tab w:val="left" w:pos="709"/>
          <w:tab w:val="left" w:pos="851"/>
          <w:tab w:val="left" w:pos="993"/>
        </w:tabs>
        <w:spacing w:line="360" w:lineRule="auto"/>
        <w:ind w:left="0" w:firstLine="709"/>
        <w:rPr>
          <w:bCs/>
          <w:lang w:val="en-US"/>
        </w:rPr>
      </w:pPr>
      <w:r w:rsidRPr="00084FF8">
        <w:rPr>
          <w:bCs/>
          <w:lang w:val="en-US"/>
        </w:rPr>
        <w:t>The overall five-year survival rate of patients was 90.7%</w:t>
      </w:r>
      <w:proofErr w:type="gramStart"/>
      <w:r w:rsidRPr="00084FF8">
        <w:rPr>
          <w:bCs/>
          <w:lang w:val="en-US"/>
        </w:rPr>
        <w:t>,</w:t>
      </w:r>
      <w:proofErr w:type="gramEnd"/>
      <w:r w:rsidRPr="00084FF8">
        <w:rPr>
          <w:bCs/>
          <w:lang w:val="en-US"/>
        </w:rPr>
        <w:t xml:space="preserve"> the overall five-year relapse-free survival rate was 83.6%. Analysis of the five-year survival rate depending on the presence of a mutation in the genes showed a significantly high risk of relapse in the presence of a mutation in the NRAS gene (no recurrence survival rate 66.7% (p = 0.04)), AKT1 (no recurrence survival rate 60.6% (p = 0.033)), TERT (non-recurrent survival rate 33.3% (p = 0.0083)), BRAF (overall survival rate 77.5% (p = 0.039)), CTNNB1 (overall survival rate 79.3% (0.055)). </w:t>
      </w:r>
    </w:p>
    <w:p w:rsidR="008D300F" w:rsidRPr="00D44A0B" w:rsidRDefault="00D44A0B" w:rsidP="00084FF8">
      <w:pPr>
        <w:pStyle w:val="a9"/>
        <w:numPr>
          <w:ilvl w:val="0"/>
          <w:numId w:val="42"/>
        </w:numPr>
        <w:tabs>
          <w:tab w:val="left" w:pos="0"/>
          <w:tab w:val="left" w:pos="993"/>
          <w:tab w:val="left" w:pos="1134"/>
          <w:tab w:val="left" w:pos="1418"/>
        </w:tabs>
        <w:spacing w:line="360" w:lineRule="auto"/>
        <w:ind w:left="0" w:firstLine="709"/>
        <w:contextualSpacing/>
        <w:rPr>
          <w:lang w:val="en-US"/>
        </w:rPr>
      </w:pPr>
      <w:r w:rsidRPr="00D44A0B">
        <w:rPr>
          <w:lang w:val="en-US"/>
        </w:rPr>
        <w:t>Based on the data obtained, we have developed a system for stratificatio</w:t>
      </w:r>
      <w:r>
        <w:rPr>
          <w:lang w:val="en-US"/>
        </w:rPr>
        <w:t>n of the risk of recurrence in H</w:t>
      </w:r>
      <w:r w:rsidRPr="00D44A0B">
        <w:rPr>
          <w:lang w:val="en-US"/>
        </w:rPr>
        <w:t xml:space="preserve">DTC, taking into account the characteristics of the patients identified in the Kazakhstani population, by expanding the sector of genetic studies of mutations in the AKT1, BRAF, CTNNB1, </w:t>
      </w:r>
      <w:proofErr w:type="gramStart"/>
      <w:r w:rsidRPr="00D44A0B">
        <w:rPr>
          <w:lang w:val="en-US"/>
        </w:rPr>
        <w:t>NRAS</w:t>
      </w:r>
      <w:proofErr w:type="gramEnd"/>
      <w:r w:rsidRPr="00D44A0B">
        <w:rPr>
          <w:lang w:val="en-US"/>
        </w:rPr>
        <w:t xml:space="preserve">, TERT genes associated with a high and intermediate risk of </w:t>
      </w:r>
      <w:r>
        <w:rPr>
          <w:lang w:val="en-US"/>
        </w:rPr>
        <w:t>H</w:t>
      </w:r>
      <w:r w:rsidRPr="00D44A0B">
        <w:rPr>
          <w:lang w:val="en-US"/>
        </w:rPr>
        <w:t>DTC recurrence.</w:t>
      </w:r>
    </w:p>
    <w:p w:rsidR="007D562E" w:rsidRPr="00084FF8" w:rsidRDefault="00D44A0B" w:rsidP="00084FF8">
      <w:pPr>
        <w:pStyle w:val="aa"/>
        <w:numPr>
          <w:ilvl w:val="0"/>
          <w:numId w:val="42"/>
        </w:numPr>
        <w:tabs>
          <w:tab w:val="left" w:pos="709"/>
          <w:tab w:val="left" w:pos="851"/>
          <w:tab w:val="left" w:pos="993"/>
        </w:tabs>
        <w:spacing w:line="360" w:lineRule="auto"/>
        <w:ind w:left="0" w:firstLine="709"/>
        <w:rPr>
          <w:bCs/>
          <w:lang w:val="en-US"/>
        </w:rPr>
      </w:pPr>
      <w:r w:rsidRPr="00084FF8">
        <w:rPr>
          <w:color w:val="000000"/>
          <w:spacing w:val="2"/>
          <w:lang w:val="kk-KZ"/>
        </w:rPr>
        <w:t xml:space="preserve">Based on the results of the study, a methodological guide </w:t>
      </w:r>
      <w:r w:rsidRPr="00084FF8">
        <w:rPr>
          <w:color w:val="000000"/>
          <w:spacing w:val="2"/>
          <w:lang w:val="en-US"/>
        </w:rPr>
        <w:t>«</w:t>
      </w:r>
      <w:r w:rsidRPr="00084FF8">
        <w:rPr>
          <w:color w:val="000000"/>
          <w:spacing w:val="2"/>
          <w:lang w:val="kk-KZ"/>
        </w:rPr>
        <w:t>Predictive stratification of thyroid cancer risk using genetic analysis» was developed.</w:t>
      </w:r>
      <w:r w:rsidRPr="00084FF8">
        <w:rPr>
          <w:color w:val="000000"/>
          <w:spacing w:val="2"/>
          <w:lang w:val="en-US"/>
        </w:rPr>
        <w:t xml:space="preserve"> </w:t>
      </w:r>
      <w:r w:rsidR="004D14A9" w:rsidRPr="00084FF8">
        <w:rPr>
          <w:color w:val="000000"/>
          <w:spacing w:val="2"/>
          <w:lang w:val="en-US"/>
        </w:rPr>
        <w:t>A patent application has been filed «Method for predictive stratification of thyroid cancer risk using genetic analysis» registration number 2020 / 0948.2.</w:t>
      </w:r>
    </w:p>
    <w:p w:rsidR="002F1EE5" w:rsidRPr="00084FF8" w:rsidRDefault="00D44A0B" w:rsidP="00084FF8">
      <w:pPr>
        <w:pStyle w:val="aa"/>
        <w:numPr>
          <w:ilvl w:val="0"/>
          <w:numId w:val="42"/>
        </w:numPr>
        <w:tabs>
          <w:tab w:val="left" w:pos="993"/>
        </w:tabs>
        <w:spacing w:line="360" w:lineRule="auto"/>
        <w:ind w:left="0" w:firstLine="709"/>
        <w:rPr>
          <w:bCs/>
          <w:lang w:val="en-US"/>
        </w:rPr>
      </w:pPr>
      <w:r w:rsidRPr="00084FF8">
        <w:rPr>
          <w:color w:val="000000"/>
          <w:lang w:val="en-US"/>
        </w:rPr>
        <w:t xml:space="preserve">Evaluation of the completeness of solutions to the assigned tasks. All the research tasks have been completed. As a result of genetic analysis and sequencing of the selected genes, it was revealed that, mainly in patients with HDTC living on the territory of the Republic of Kazakhstan, pathological damaging mutations prevailed in the PTEN and TP53, AKT, BRAF, CTNNB1, EIF1AX, GNAS, HRAS, KRAS, NRAS, PIK3CA genes, RET, TERT, TSHR. When comparing the results of genetic research and clinical data of patients, it was reliably established that mutations in the AKT1, NRAS, TERT genes are associated with a high risk, and mutations in the BRAF and CTNNB1 genes are associated with an intermediate risk of developing a recurrence of HDTC (p &lt;0.05), and can be markers for the prognosis of relapse. </w:t>
      </w:r>
      <w:r w:rsidR="002F1EE5" w:rsidRPr="00084FF8">
        <w:rPr>
          <w:bCs/>
          <w:lang w:val="en-US"/>
        </w:rPr>
        <w:t>The overall five-year survival rate of HDTC patients was 90.7%</w:t>
      </w:r>
      <w:proofErr w:type="gramStart"/>
      <w:r w:rsidR="002F1EE5" w:rsidRPr="00084FF8">
        <w:rPr>
          <w:bCs/>
          <w:lang w:val="en-US"/>
        </w:rPr>
        <w:t>,</w:t>
      </w:r>
      <w:proofErr w:type="gramEnd"/>
      <w:r w:rsidR="002F1EE5" w:rsidRPr="00084FF8">
        <w:rPr>
          <w:bCs/>
          <w:lang w:val="en-US"/>
        </w:rPr>
        <w:t xml:space="preserve"> the overall five-year relapse-free survival rate </w:t>
      </w:r>
      <w:r w:rsidR="002F1EE5" w:rsidRPr="00084FF8">
        <w:rPr>
          <w:bCs/>
          <w:lang w:val="en-US"/>
        </w:rPr>
        <w:lastRenderedPageBreak/>
        <w:t>was 83.6%. At the same time, the analysis of five-year survival, depending on the presence of a mutation in the genes, showed a significantly high risk of recurrence in the presence of a mutation in the NRAS gene (without recurrent survival rate 66.7% (p = 0.04)), AKT1 (without recurrent survival rate 60.6% (p = 0.033)), TERT (no recurrent survival rate 33.3% (p = 0.0083)), ABRAF (overall survival rate 77.5% (p = 0.039)), CTNNB1 (overall survival rate 79.3%(0.055 )).</w:t>
      </w:r>
    </w:p>
    <w:p w:rsidR="004D14A9" w:rsidRPr="00084FF8" w:rsidRDefault="002F1EE5" w:rsidP="00084FF8">
      <w:pPr>
        <w:pStyle w:val="aa"/>
        <w:numPr>
          <w:ilvl w:val="0"/>
          <w:numId w:val="42"/>
        </w:numPr>
        <w:tabs>
          <w:tab w:val="left" w:pos="709"/>
          <w:tab w:val="left" w:pos="851"/>
          <w:tab w:val="left" w:pos="993"/>
        </w:tabs>
        <w:spacing w:line="360" w:lineRule="auto"/>
        <w:ind w:left="0" w:firstLine="709"/>
        <w:rPr>
          <w:bCs/>
          <w:lang w:val="en-US"/>
        </w:rPr>
      </w:pPr>
      <w:r w:rsidRPr="00084FF8">
        <w:rPr>
          <w:lang w:val="en-US"/>
        </w:rPr>
        <w:t xml:space="preserve">Considering the above, we concluded that the presence of mutations in the AKT1, NRAS, </w:t>
      </w:r>
      <w:proofErr w:type="gramStart"/>
      <w:r w:rsidRPr="00084FF8">
        <w:rPr>
          <w:lang w:val="en-US"/>
        </w:rPr>
        <w:t>TERT</w:t>
      </w:r>
      <w:proofErr w:type="gramEnd"/>
      <w:r w:rsidRPr="00084FF8">
        <w:rPr>
          <w:lang w:val="en-US"/>
        </w:rPr>
        <w:t xml:space="preserve"> genes in patients with HDTC in the RK is directly related to a high risk of relapse. And the presence of mutations in the BRAF and CTNNB1 genes is associated with an intermediate risk of relapse in this group of patients, which allows them to be used as prognostic markers of the risk of relapse and to be included in the stratification system for the Kazakh population of HDTC patients. Based on the results of the study, a methodological guide «Predictive stratification of thyroid cancer risk using genetic analysis» was developed. </w:t>
      </w:r>
      <w:r w:rsidR="004D14A9" w:rsidRPr="00084FF8">
        <w:rPr>
          <w:color w:val="000000"/>
          <w:spacing w:val="2"/>
          <w:lang w:val="en-US"/>
        </w:rPr>
        <w:t>A patent application has been filed «Method for predictive stratification of thyroid cancer risk using genetic analysis» registration number 2020 / 0948.2.</w:t>
      </w:r>
    </w:p>
    <w:p w:rsidR="002F1EE5" w:rsidRPr="00084FF8" w:rsidRDefault="002F1EE5" w:rsidP="00084FF8">
      <w:pPr>
        <w:pStyle w:val="aa"/>
        <w:numPr>
          <w:ilvl w:val="0"/>
          <w:numId w:val="42"/>
        </w:numPr>
        <w:tabs>
          <w:tab w:val="left" w:pos="993"/>
        </w:tabs>
        <w:spacing w:line="360" w:lineRule="auto"/>
        <w:ind w:left="0" w:firstLine="709"/>
        <w:rPr>
          <w:color w:val="000000"/>
          <w:lang w:val="en-US"/>
        </w:rPr>
      </w:pPr>
      <w:r w:rsidRPr="00084FF8">
        <w:rPr>
          <w:color w:val="000000"/>
          <w:lang w:val="en-US"/>
        </w:rPr>
        <w:t xml:space="preserve">The results of evaluating the technical and economic efficiency of the development. This item does not apply to this research work. </w:t>
      </w:r>
    </w:p>
    <w:p w:rsidR="002F1EE5" w:rsidRPr="00084FF8" w:rsidRDefault="002F1EE5" w:rsidP="00084FF8">
      <w:pPr>
        <w:pStyle w:val="aa"/>
        <w:numPr>
          <w:ilvl w:val="0"/>
          <w:numId w:val="42"/>
        </w:numPr>
        <w:tabs>
          <w:tab w:val="left" w:pos="993"/>
        </w:tabs>
        <w:spacing w:line="360" w:lineRule="auto"/>
        <w:ind w:left="0" w:firstLine="709"/>
        <w:rPr>
          <w:lang w:val="en-US"/>
        </w:rPr>
      </w:pPr>
      <w:r w:rsidRPr="00084FF8">
        <w:rPr>
          <w:color w:val="000000"/>
          <w:lang w:val="en-US"/>
        </w:rPr>
        <w:t xml:space="preserve">The results of assessing the scientific and technical level of the completed research work in comparison with the best achievements in this area. Previous global studies have shown that mutations in the genes BRAF, RAS (especially NRAS), ALK, PIK3CA, PIK3CB, PDPK1, AKT1, AKT2, TERT were associated with a more aggressive course of the disease (spread outside the thyroid gland, more common stages of thyroid cancer, short survival, distant metastases and less response to therapy) [10]. But at the present time, it is still not known in what cases it is necessary to use more aggressive treatment, the use of radioiodine therapy, or simply intact resection of the lobe of the gland. </w:t>
      </w:r>
      <w:r w:rsidRPr="00084FF8">
        <w:rPr>
          <w:lang w:val="en-US"/>
        </w:rPr>
        <w:t xml:space="preserve">A more accurate stratification of the risk of recurrence of HDTC is necessary in order to prevent over-active treatment of patients with a favorable prognosis and, conversely, to provide more active treatment for patients with aggressive type of carcinoma. Until recently, none of the thyroid cancer staging systems included molecular genetic testing. Only in the 2015 ATA guidelines was it proposed to identify BRAF mutations as cancer markers with a less favorable prognosis. But in recent years, the general opinion is that this genetic marker alone is not enough to assess the likelihood of an aggressive course of HDTC and the choice of treatment tactics [23]. </w:t>
      </w:r>
    </w:p>
    <w:p w:rsidR="007D562E" w:rsidRPr="00084FF8" w:rsidRDefault="002F1EE5" w:rsidP="00084FF8">
      <w:pPr>
        <w:pStyle w:val="aa"/>
        <w:numPr>
          <w:ilvl w:val="0"/>
          <w:numId w:val="42"/>
        </w:numPr>
        <w:tabs>
          <w:tab w:val="left" w:pos="993"/>
        </w:tabs>
        <w:spacing w:before="29" w:after="29" w:line="336" w:lineRule="auto"/>
        <w:ind w:left="0" w:firstLine="709"/>
        <w:rPr>
          <w:lang w:val="en-US"/>
        </w:rPr>
      </w:pPr>
      <w:r w:rsidRPr="00084FF8">
        <w:rPr>
          <w:color w:val="222222"/>
          <w:lang w:val="kk-KZ"/>
        </w:rPr>
        <w:t xml:space="preserve">As a result of our work, a more in-depth system of stratification has been developed, taking into account the characteristics of the citizens living in the territory of the Republic of Kazakhstan. The stratification system includes the most extensive molecular genetic studies of mutations in the AKT1, BRAF, CTNNB1, NRAS, TERT genes, which allows to correctly distribute patients into groups at risk of progression, and makes it possible to treat </w:t>
      </w:r>
      <w:r w:rsidRPr="00084FF8">
        <w:rPr>
          <w:color w:val="222222"/>
          <w:lang w:val="kk-KZ"/>
        </w:rPr>
        <w:lastRenderedPageBreak/>
        <w:t>patients as personally as possible, and apply aggressive methods of</w:t>
      </w:r>
      <w:r w:rsidR="00C91A4E" w:rsidRPr="00084FF8">
        <w:rPr>
          <w:color w:val="222222"/>
          <w:lang w:val="kk-KZ"/>
        </w:rPr>
        <w:t xml:space="preserve"> </w:t>
      </w:r>
      <w:r w:rsidR="00C91A4E" w:rsidRPr="00084FF8">
        <w:rPr>
          <w:color w:val="222222"/>
          <w:lang w:val="en-US"/>
        </w:rPr>
        <w:t>suppressive hormone therapy and</w:t>
      </w:r>
      <w:r w:rsidRPr="00084FF8">
        <w:rPr>
          <w:color w:val="222222"/>
          <w:lang w:val="kk-KZ"/>
        </w:rPr>
        <w:t xml:space="preserve"> radionuclide therapy only to those patients who really need them.</w:t>
      </w:r>
      <w:r w:rsidRPr="00084FF8">
        <w:rPr>
          <w:color w:val="222222"/>
          <w:lang w:val="en-US"/>
        </w:rPr>
        <w:t xml:space="preserve"> </w:t>
      </w:r>
    </w:p>
    <w:p w:rsidR="007D562E" w:rsidRPr="002F1EE5" w:rsidRDefault="007D562E" w:rsidP="001C37CA">
      <w:pPr>
        <w:rPr>
          <w:lang w:val="en-US"/>
        </w:rPr>
      </w:pPr>
    </w:p>
    <w:p w:rsidR="002E6A62" w:rsidRPr="00C91A4E" w:rsidRDefault="002E6A62"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4D14A9" w:rsidRPr="00C91A4E" w:rsidRDefault="004D14A9" w:rsidP="001C37CA">
      <w:pPr>
        <w:spacing w:before="29" w:after="29" w:line="336" w:lineRule="auto"/>
        <w:jc w:val="both"/>
        <w:rPr>
          <w:lang w:val="en-US"/>
        </w:rPr>
      </w:pPr>
    </w:p>
    <w:p w:rsidR="002F1EE5" w:rsidRPr="00084FF8" w:rsidRDefault="002F1EE5" w:rsidP="002F1EE5">
      <w:pPr>
        <w:pStyle w:val="aff"/>
        <w:shd w:val="clear" w:color="auto" w:fill="FFFFFF"/>
        <w:suppressAutoHyphens/>
        <w:spacing w:before="280" w:beforeAutospacing="0" w:after="280" w:afterAutospacing="0" w:line="360" w:lineRule="auto"/>
        <w:contextualSpacing/>
        <w:jc w:val="center"/>
        <w:textAlignment w:val="baseline"/>
        <w:rPr>
          <w:b/>
          <w:color w:val="000000"/>
          <w:spacing w:val="2"/>
          <w:lang w:val="en-US"/>
        </w:rPr>
      </w:pPr>
      <w:r w:rsidRPr="00084FF8">
        <w:rPr>
          <w:rFonts w:eastAsia="Times New Roman"/>
          <w:b/>
          <w:lang w:eastAsia="ru-RU"/>
        </w:rPr>
        <w:lastRenderedPageBreak/>
        <w:t>LIST OF USED SOURCES</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proofErr w:type="spellStart"/>
      <w:r w:rsidRPr="00021D1A">
        <w:rPr>
          <w:color w:val="000000"/>
          <w:spacing w:val="2"/>
          <w:lang w:val="en-US"/>
        </w:rPr>
        <w:t>Omry-Orbach</w:t>
      </w:r>
      <w:proofErr w:type="spellEnd"/>
      <w:r w:rsidRPr="00021D1A">
        <w:rPr>
          <w:color w:val="000000"/>
          <w:spacing w:val="2"/>
          <w:lang w:val="en-US"/>
        </w:rPr>
        <w:t xml:space="preserve"> G. Risk Stratification in Differentiated Thyroid Cancer: An Ongoing Process // </w:t>
      </w:r>
      <w:proofErr w:type="spellStart"/>
      <w:r w:rsidRPr="00021D1A">
        <w:rPr>
          <w:color w:val="000000"/>
          <w:spacing w:val="2"/>
          <w:lang w:val="en-US"/>
        </w:rPr>
        <w:t>Ramb</w:t>
      </w:r>
      <w:r w:rsidR="00573893">
        <w:rPr>
          <w:color w:val="000000"/>
          <w:spacing w:val="2"/>
          <w:lang w:val="en-US"/>
        </w:rPr>
        <w:t>am</w:t>
      </w:r>
      <w:proofErr w:type="spellEnd"/>
      <w:r w:rsidR="00573893">
        <w:rPr>
          <w:color w:val="000000"/>
          <w:spacing w:val="2"/>
          <w:lang w:val="en-US"/>
        </w:rPr>
        <w:t xml:space="preserve"> Maimonides Med J</w:t>
      </w:r>
      <w:proofErr w:type="gramStart"/>
      <w:r w:rsidR="00573893">
        <w:rPr>
          <w:color w:val="000000"/>
          <w:spacing w:val="2"/>
          <w:lang w:val="en-US"/>
        </w:rPr>
        <w:t>.-</w:t>
      </w:r>
      <w:proofErr w:type="gramEnd"/>
      <w:r w:rsidR="00573893">
        <w:rPr>
          <w:color w:val="000000"/>
          <w:spacing w:val="2"/>
          <w:lang w:val="en-US"/>
        </w:rPr>
        <w:t xml:space="preserve"> 2016- </w:t>
      </w:r>
      <w:r w:rsidR="00573893" w:rsidRPr="00573893">
        <w:rPr>
          <w:color w:val="000000"/>
          <w:spacing w:val="2"/>
          <w:lang w:val="en-US"/>
        </w:rPr>
        <w:t>01</w:t>
      </w:r>
      <w:r w:rsidRPr="00021D1A">
        <w:rPr>
          <w:color w:val="000000"/>
          <w:spacing w:val="2"/>
          <w:lang w:val="en-US"/>
        </w:rPr>
        <w:t xml:space="preserve"> 28;7(1).- </w:t>
      </w:r>
      <w:proofErr w:type="spellStart"/>
      <w:r w:rsidRPr="00021D1A">
        <w:rPr>
          <w:color w:val="000000"/>
          <w:spacing w:val="2"/>
          <w:lang w:val="en-US"/>
        </w:rPr>
        <w:t>doi</w:t>
      </w:r>
      <w:proofErr w:type="spellEnd"/>
      <w:r w:rsidRPr="00021D1A">
        <w:rPr>
          <w:color w:val="000000"/>
          <w:spacing w:val="2"/>
          <w:lang w:val="en-US"/>
        </w:rPr>
        <w:t>: 10.5041/RMMJ.10230.</w:t>
      </w:r>
      <w:r w:rsidR="00477CCB" w:rsidRPr="00477CCB">
        <w:rPr>
          <w:color w:val="000000"/>
          <w:spacing w:val="2"/>
          <w:lang w:val="en-US"/>
        </w:rPr>
        <w:t xml:space="preserve"> (</w:t>
      </w:r>
      <w:proofErr w:type="spellStart"/>
      <w:r w:rsidR="00477CCB">
        <w:rPr>
          <w:color w:val="000000"/>
          <w:spacing w:val="2"/>
          <w:lang w:val="en-US"/>
        </w:rPr>
        <w:t>english</w:t>
      </w:r>
      <w:proofErr w:type="spellEnd"/>
      <w:r w:rsidR="00477CCB">
        <w:rPr>
          <w:color w:val="000000"/>
          <w:spacing w:val="2"/>
          <w:lang w:val="en-US"/>
        </w:rPr>
        <w:t>)</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r w:rsidRPr="00021D1A">
        <w:rPr>
          <w:color w:val="000000"/>
          <w:spacing w:val="2"/>
          <w:lang w:val="en-US"/>
        </w:rPr>
        <w:t xml:space="preserve">Hsiao S.J., </w:t>
      </w:r>
      <w:proofErr w:type="spellStart"/>
      <w:r w:rsidRPr="00021D1A">
        <w:rPr>
          <w:color w:val="000000"/>
          <w:spacing w:val="2"/>
          <w:lang w:val="en-US"/>
        </w:rPr>
        <w:t>Nikiforov</w:t>
      </w:r>
      <w:proofErr w:type="spellEnd"/>
      <w:r w:rsidRPr="00021D1A">
        <w:rPr>
          <w:color w:val="000000"/>
          <w:spacing w:val="2"/>
          <w:lang w:val="en-US"/>
        </w:rPr>
        <w:t xml:space="preserve"> Y.E. Molecular approaches to thyroid cancer diagnosis // </w:t>
      </w:r>
      <w:proofErr w:type="spellStart"/>
      <w:r w:rsidRPr="00021D1A">
        <w:rPr>
          <w:color w:val="000000"/>
          <w:spacing w:val="2"/>
          <w:lang w:val="en-US"/>
        </w:rPr>
        <w:t>Endocr</w:t>
      </w:r>
      <w:proofErr w:type="spellEnd"/>
      <w:r w:rsidRPr="00021D1A">
        <w:rPr>
          <w:color w:val="000000"/>
          <w:spacing w:val="2"/>
          <w:lang w:val="en-US"/>
        </w:rPr>
        <w:t xml:space="preserve"> </w:t>
      </w:r>
      <w:proofErr w:type="spellStart"/>
      <w:r w:rsidRPr="00021D1A">
        <w:rPr>
          <w:color w:val="000000"/>
          <w:spacing w:val="2"/>
          <w:lang w:val="en-US"/>
        </w:rPr>
        <w:t>Relat</w:t>
      </w:r>
      <w:proofErr w:type="spellEnd"/>
      <w:r w:rsidRPr="00021D1A">
        <w:rPr>
          <w:color w:val="000000"/>
          <w:spacing w:val="2"/>
          <w:lang w:val="en-US"/>
        </w:rPr>
        <w:t xml:space="preserve"> Cancer</w:t>
      </w:r>
      <w:proofErr w:type="gramStart"/>
      <w:r w:rsidRPr="00021D1A">
        <w:rPr>
          <w:color w:val="000000"/>
          <w:spacing w:val="2"/>
          <w:lang w:val="en-US"/>
        </w:rPr>
        <w:t>.-</w:t>
      </w:r>
      <w:proofErr w:type="gramEnd"/>
      <w:r w:rsidRPr="00021D1A">
        <w:rPr>
          <w:color w:val="000000"/>
          <w:spacing w:val="2"/>
          <w:lang w:val="en-US"/>
        </w:rPr>
        <w:t xml:space="preserve"> 2014.- Oct</w:t>
      </w:r>
      <w:r w:rsidRPr="00573893">
        <w:rPr>
          <w:color w:val="000000"/>
          <w:spacing w:val="2"/>
          <w:lang w:val="en-US"/>
        </w:rPr>
        <w:t xml:space="preserve">. </w:t>
      </w:r>
      <w:r w:rsidRPr="00021D1A">
        <w:rPr>
          <w:color w:val="000000"/>
          <w:spacing w:val="2"/>
          <w:lang w:val="en-US"/>
        </w:rPr>
        <w:t xml:space="preserve">21(5).-T301-13.- </w:t>
      </w:r>
      <w:proofErr w:type="spellStart"/>
      <w:r w:rsidRPr="00021D1A">
        <w:rPr>
          <w:color w:val="000000"/>
          <w:spacing w:val="2"/>
          <w:lang w:val="en-US"/>
        </w:rPr>
        <w:t>doi</w:t>
      </w:r>
      <w:proofErr w:type="spellEnd"/>
      <w:r w:rsidRPr="00021D1A">
        <w:rPr>
          <w:color w:val="000000"/>
          <w:spacing w:val="2"/>
          <w:lang w:val="en-US"/>
        </w:rPr>
        <w:t>: 10.</w:t>
      </w:r>
      <w:r w:rsidR="00573893">
        <w:rPr>
          <w:color w:val="000000"/>
          <w:spacing w:val="2"/>
          <w:lang w:val="en-US"/>
        </w:rPr>
        <w:t xml:space="preserve">1530/ERC-14-0166.- </w:t>
      </w:r>
      <w:proofErr w:type="spellStart"/>
      <w:r w:rsidR="00573893">
        <w:rPr>
          <w:color w:val="000000"/>
          <w:spacing w:val="2"/>
          <w:lang w:val="en-US"/>
        </w:rPr>
        <w:t>Epub</w:t>
      </w:r>
      <w:proofErr w:type="spellEnd"/>
      <w:r w:rsidR="00573893">
        <w:rPr>
          <w:color w:val="000000"/>
          <w:spacing w:val="2"/>
          <w:lang w:val="en-US"/>
        </w:rPr>
        <w:t>.- 2014</w:t>
      </w:r>
      <w:r w:rsidR="00573893" w:rsidRPr="002F1EE5">
        <w:rPr>
          <w:color w:val="000000"/>
          <w:spacing w:val="2"/>
          <w:lang w:val="en-US"/>
        </w:rPr>
        <w:t>-05-</w:t>
      </w:r>
      <w:r w:rsidRPr="00021D1A">
        <w:rPr>
          <w:color w:val="000000"/>
          <w:spacing w:val="2"/>
          <w:lang w:val="en-US"/>
        </w:rPr>
        <w:t xml:space="preserve"> 14.</w:t>
      </w:r>
      <w:r w:rsidR="00477CCB">
        <w:rPr>
          <w:color w:val="000000"/>
          <w:spacing w:val="2"/>
          <w:lang w:val="en-US"/>
        </w:rPr>
        <w:t xml:space="preserve"> </w:t>
      </w:r>
      <w:r w:rsidR="00477CCB" w:rsidRPr="00477CCB">
        <w:rPr>
          <w:color w:val="000000"/>
          <w:spacing w:val="2"/>
          <w:lang w:val="en-US"/>
        </w:rPr>
        <w:t>(</w:t>
      </w:r>
      <w:proofErr w:type="spellStart"/>
      <w:r w:rsidR="00477CCB">
        <w:rPr>
          <w:color w:val="000000"/>
          <w:spacing w:val="2"/>
          <w:lang w:val="en-US"/>
        </w:rPr>
        <w:t>english</w:t>
      </w:r>
      <w:proofErr w:type="spellEnd"/>
      <w:r w:rsidR="00477CCB">
        <w:rPr>
          <w:color w:val="000000"/>
          <w:spacing w:val="2"/>
          <w:lang w:val="en-US"/>
        </w:rPr>
        <w:t>)</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r w:rsidRPr="00021D1A">
        <w:rPr>
          <w:color w:val="000000"/>
          <w:spacing w:val="2"/>
          <w:lang w:val="en-US"/>
        </w:rPr>
        <w:t>Xing M. Molecular pathogenesis and mechanisms of thyroid cancer // Nat Rev Cancer</w:t>
      </w:r>
      <w:proofErr w:type="gramStart"/>
      <w:r w:rsidRPr="00021D1A">
        <w:rPr>
          <w:color w:val="000000"/>
          <w:spacing w:val="2"/>
          <w:lang w:val="en-US"/>
        </w:rPr>
        <w:t>.-</w:t>
      </w:r>
      <w:proofErr w:type="gramEnd"/>
      <w:r w:rsidRPr="00021D1A">
        <w:rPr>
          <w:color w:val="000000"/>
          <w:spacing w:val="2"/>
          <w:lang w:val="en-US"/>
        </w:rPr>
        <w:t xml:space="preserve"> 2013.- Mar. 13(3).-184-99.- </w:t>
      </w:r>
      <w:proofErr w:type="spellStart"/>
      <w:r w:rsidRPr="00021D1A">
        <w:rPr>
          <w:color w:val="000000"/>
          <w:spacing w:val="2"/>
          <w:lang w:val="en-US"/>
        </w:rPr>
        <w:t>doi</w:t>
      </w:r>
      <w:proofErr w:type="spellEnd"/>
      <w:r w:rsidRPr="00021D1A">
        <w:rPr>
          <w:color w:val="000000"/>
          <w:spacing w:val="2"/>
          <w:lang w:val="en-US"/>
        </w:rPr>
        <w:t>: 10.1038/nrc3431.</w:t>
      </w:r>
      <w:r w:rsidR="00477CCB" w:rsidRPr="00477CCB">
        <w:rPr>
          <w:color w:val="000000"/>
          <w:spacing w:val="2"/>
          <w:lang w:val="en-US"/>
        </w:rPr>
        <w:t xml:space="preserve"> (</w:t>
      </w:r>
      <w:proofErr w:type="spellStart"/>
      <w:r w:rsidR="00477CCB">
        <w:rPr>
          <w:color w:val="000000"/>
          <w:spacing w:val="2"/>
          <w:lang w:val="en-US"/>
        </w:rPr>
        <w:t>english</w:t>
      </w:r>
      <w:proofErr w:type="spellEnd"/>
      <w:r w:rsidR="00477CCB">
        <w:rPr>
          <w:color w:val="000000"/>
          <w:spacing w:val="2"/>
          <w:lang w:val="en-US"/>
        </w:rPr>
        <w:t>)</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proofErr w:type="spellStart"/>
      <w:r w:rsidRPr="00021D1A">
        <w:rPr>
          <w:color w:val="000000"/>
          <w:spacing w:val="2"/>
          <w:lang w:val="en-US"/>
        </w:rPr>
        <w:t>Nikiforov</w:t>
      </w:r>
      <w:proofErr w:type="spellEnd"/>
      <w:r w:rsidRPr="00021D1A">
        <w:rPr>
          <w:color w:val="000000"/>
          <w:spacing w:val="2"/>
          <w:lang w:val="en-US"/>
        </w:rPr>
        <w:t xml:space="preserve"> Y.E. Molecular analysis of thyr</w:t>
      </w:r>
      <w:r w:rsidR="00573893">
        <w:rPr>
          <w:color w:val="000000"/>
          <w:spacing w:val="2"/>
          <w:lang w:val="en-US"/>
        </w:rPr>
        <w:t xml:space="preserve">oid tumors // Mod </w:t>
      </w:r>
      <w:proofErr w:type="spellStart"/>
      <w:r w:rsidR="00573893">
        <w:rPr>
          <w:color w:val="000000"/>
          <w:spacing w:val="2"/>
          <w:lang w:val="en-US"/>
        </w:rPr>
        <w:t>Pathol</w:t>
      </w:r>
      <w:proofErr w:type="spellEnd"/>
      <w:proofErr w:type="gramStart"/>
      <w:r w:rsidR="00573893">
        <w:rPr>
          <w:color w:val="000000"/>
          <w:spacing w:val="2"/>
          <w:lang w:val="en-US"/>
        </w:rPr>
        <w:t>.-</w:t>
      </w:r>
      <w:proofErr w:type="gramEnd"/>
      <w:r w:rsidR="00573893">
        <w:rPr>
          <w:color w:val="000000"/>
          <w:spacing w:val="2"/>
          <w:lang w:val="en-US"/>
        </w:rPr>
        <w:t xml:space="preserve"> 2011-</w:t>
      </w:r>
      <w:r w:rsidR="00573893" w:rsidRPr="00573893">
        <w:rPr>
          <w:color w:val="000000"/>
          <w:spacing w:val="2"/>
          <w:lang w:val="en-US"/>
        </w:rPr>
        <w:t>0</w:t>
      </w:r>
      <w:r w:rsidR="00573893" w:rsidRPr="00477CCB">
        <w:rPr>
          <w:color w:val="000000"/>
          <w:spacing w:val="2"/>
          <w:lang w:val="en-US"/>
        </w:rPr>
        <w:t>4</w:t>
      </w:r>
      <w:r w:rsidRPr="00021D1A">
        <w:rPr>
          <w:color w:val="000000"/>
          <w:spacing w:val="2"/>
          <w:lang w:val="en-US"/>
        </w:rPr>
        <w:t xml:space="preserve">-24 </w:t>
      </w:r>
      <w:proofErr w:type="spellStart"/>
      <w:r w:rsidRPr="00021D1A">
        <w:rPr>
          <w:color w:val="000000"/>
          <w:spacing w:val="2"/>
          <w:lang w:val="en-US"/>
        </w:rPr>
        <w:t>Suppl</w:t>
      </w:r>
      <w:proofErr w:type="spellEnd"/>
      <w:r w:rsidRPr="00021D1A">
        <w:rPr>
          <w:color w:val="000000"/>
          <w:spacing w:val="2"/>
          <w:lang w:val="en-US"/>
        </w:rPr>
        <w:t xml:space="preserve"> 2:S34-43.- </w:t>
      </w:r>
      <w:proofErr w:type="spellStart"/>
      <w:r w:rsidRPr="00021D1A">
        <w:rPr>
          <w:color w:val="000000"/>
          <w:spacing w:val="2"/>
          <w:lang w:val="en-US"/>
        </w:rPr>
        <w:t>doi</w:t>
      </w:r>
      <w:proofErr w:type="spellEnd"/>
      <w:r w:rsidRPr="00021D1A">
        <w:rPr>
          <w:color w:val="000000"/>
          <w:spacing w:val="2"/>
          <w:lang w:val="en-US"/>
        </w:rPr>
        <w:t>: 10.1038/modpathol.2010.</w:t>
      </w:r>
      <w:r w:rsidR="002476E8" w:rsidRPr="00573893">
        <w:rPr>
          <w:color w:val="000000"/>
          <w:spacing w:val="2"/>
          <w:lang w:val="en-US"/>
        </w:rPr>
        <w:t>-</w:t>
      </w:r>
      <w:r w:rsidR="002476E8">
        <w:rPr>
          <w:color w:val="000000"/>
          <w:spacing w:val="2"/>
        </w:rPr>
        <w:t>Р</w:t>
      </w:r>
      <w:r w:rsidR="002476E8" w:rsidRPr="00573893">
        <w:rPr>
          <w:color w:val="000000"/>
          <w:spacing w:val="2"/>
          <w:lang w:val="en-US"/>
        </w:rPr>
        <w:t>.</w:t>
      </w:r>
      <w:r w:rsidRPr="00021D1A">
        <w:rPr>
          <w:color w:val="000000"/>
          <w:spacing w:val="2"/>
          <w:lang w:val="en-US"/>
        </w:rPr>
        <w:t>167.</w:t>
      </w:r>
      <w:r w:rsidR="00477CCB">
        <w:rPr>
          <w:color w:val="000000"/>
          <w:spacing w:val="2"/>
          <w:lang w:val="en-US"/>
        </w:rPr>
        <w:t xml:space="preserve"> </w:t>
      </w:r>
      <w:r w:rsidR="00477CCB" w:rsidRPr="00477CCB">
        <w:rPr>
          <w:color w:val="000000"/>
          <w:spacing w:val="2"/>
          <w:lang w:val="en-US"/>
        </w:rPr>
        <w:t>(</w:t>
      </w:r>
      <w:proofErr w:type="spellStart"/>
      <w:r w:rsidR="00477CCB">
        <w:rPr>
          <w:color w:val="000000"/>
          <w:spacing w:val="2"/>
          <w:lang w:val="en-US"/>
        </w:rPr>
        <w:t>english</w:t>
      </w:r>
      <w:proofErr w:type="spellEnd"/>
      <w:r w:rsidR="00477CCB">
        <w:rPr>
          <w:color w:val="000000"/>
          <w:spacing w:val="2"/>
          <w:lang w:val="en-US"/>
        </w:rPr>
        <w:t>)</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proofErr w:type="spellStart"/>
      <w:r w:rsidRPr="00021D1A">
        <w:rPr>
          <w:color w:val="000000"/>
          <w:spacing w:val="2"/>
          <w:lang w:val="en-US"/>
        </w:rPr>
        <w:t>Younis</w:t>
      </w:r>
      <w:proofErr w:type="spellEnd"/>
      <w:r w:rsidRPr="00021D1A">
        <w:rPr>
          <w:color w:val="000000"/>
          <w:spacing w:val="2"/>
          <w:lang w:val="en-US"/>
        </w:rPr>
        <w:t xml:space="preserve"> E. </w:t>
      </w:r>
      <w:proofErr w:type="spellStart"/>
      <w:r w:rsidRPr="00021D1A">
        <w:rPr>
          <w:color w:val="000000"/>
          <w:spacing w:val="2"/>
          <w:lang w:val="en-US"/>
        </w:rPr>
        <w:t>Oncogenesis</w:t>
      </w:r>
      <w:proofErr w:type="spellEnd"/>
      <w:r w:rsidRPr="00021D1A">
        <w:rPr>
          <w:color w:val="000000"/>
          <w:spacing w:val="2"/>
          <w:lang w:val="en-US"/>
        </w:rPr>
        <w:t xml:space="preserve"> of Thyroid Cancer. Asian /</w:t>
      </w:r>
      <w:r w:rsidR="00573893">
        <w:rPr>
          <w:color w:val="000000"/>
          <w:spacing w:val="2"/>
          <w:lang w:val="en-US"/>
        </w:rPr>
        <w:t>/ Pac J Cancer Prev</w:t>
      </w:r>
      <w:proofErr w:type="gramStart"/>
      <w:r w:rsidR="00573893">
        <w:rPr>
          <w:color w:val="000000"/>
          <w:spacing w:val="2"/>
          <w:lang w:val="en-US"/>
        </w:rPr>
        <w:t>.-</w:t>
      </w:r>
      <w:proofErr w:type="gramEnd"/>
      <w:r w:rsidR="00573893">
        <w:rPr>
          <w:color w:val="000000"/>
          <w:spacing w:val="2"/>
          <w:lang w:val="en-US"/>
        </w:rPr>
        <w:t xml:space="preserve"> 2017</w:t>
      </w:r>
      <w:r w:rsidR="000C4CA4" w:rsidRPr="000C4CA4">
        <w:rPr>
          <w:color w:val="000000"/>
          <w:spacing w:val="2"/>
          <w:lang w:val="en-US"/>
        </w:rPr>
        <w:t>.</w:t>
      </w:r>
      <w:r w:rsidR="00573893">
        <w:rPr>
          <w:color w:val="000000"/>
          <w:spacing w:val="2"/>
          <w:lang w:val="en-US"/>
        </w:rPr>
        <w:t xml:space="preserve">- </w:t>
      </w:r>
      <w:r w:rsidR="00573893" w:rsidRPr="00573893">
        <w:rPr>
          <w:color w:val="000000"/>
          <w:spacing w:val="2"/>
          <w:lang w:val="en-US"/>
        </w:rPr>
        <w:t>05-0</w:t>
      </w:r>
      <w:r w:rsidRPr="00021D1A">
        <w:rPr>
          <w:color w:val="000000"/>
          <w:spacing w:val="2"/>
          <w:lang w:val="en-US"/>
        </w:rPr>
        <w:t>1;18(5):1191-1199.</w:t>
      </w:r>
      <w:r w:rsidR="003E372C">
        <w:rPr>
          <w:color w:val="000000"/>
          <w:spacing w:val="2"/>
          <w:lang w:val="en-US"/>
        </w:rPr>
        <w:t xml:space="preserve"> </w:t>
      </w:r>
      <w:proofErr w:type="spellStart"/>
      <w:r w:rsidR="003E372C" w:rsidRPr="00BB71C1">
        <w:rPr>
          <w:spacing w:val="2"/>
          <w:lang w:val="en-US"/>
        </w:rPr>
        <w:t>Younis</w:t>
      </w:r>
      <w:proofErr w:type="spellEnd"/>
      <w:r w:rsidR="003E372C" w:rsidRPr="00BB71C1">
        <w:rPr>
          <w:spacing w:val="2"/>
          <w:lang w:val="en-US"/>
        </w:rPr>
        <w:t xml:space="preserve"> E. </w:t>
      </w:r>
      <w:proofErr w:type="spellStart"/>
      <w:r w:rsidR="003E372C" w:rsidRPr="00BB71C1">
        <w:rPr>
          <w:spacing w:val="2"/>
          <w:lang w:val="en-US"/>
        </w:rPr>
        <w:t>Oncogenesis</w:t>
      </w:r>
      <w:proofErr w:type="spellEnd"/>
      <w:r w:rsidR="003E372C" w:rsidRPr="00BB71C1">
        <w:rPr>
          <w:spacing w:val="2"/>
          <w:lang w:val="en-US"/>
        </w:rPr>
        <w:t xml:space="preserve"> of Thyroid Cancer. Asian</w:t>
      </w:r>
      <w:r w:rsidR="003E372C">
        <w:rPr>
          <w:spacing w:val="2"/>
          <w:lang w:val="en-US"/>
        </w:rPr>
        <w:t xml:space="preserve"> </w:t>
      </w:r>
      <w:r w:rsidR="003E372C" w:rsidRPr="00477CCB">
        <w:rPr>
          <w:color w:val="000000"/>
          <w:spacing w:val="2"/>
          <w:lang w:val="en-US"/>
        </w:rPr>
        <w:t>(</w:t>
      </w:r>
      <w:proofErr w:type="spellStart"/>
      <w:r w:rsidR="003E372C">
        <w:rPr>
          <w:color w:val="000000"/>
          <w:spacing w:val="2"/>
          <w:lang w:val="en-US"/>
        </w:rPr>
        <w:t>english</w:t>
      </w:r>
      <w:proofErr w:type="spellEnd"/>
      <w:r w:rsidR="003E372C">
        <w:rPr>
          <w:color w:val="000000"/>
          <w:spacing w:val="2"/>
          <w:lang w:val="en-US"/>
        </w:rPr>
        <w:t>)</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r w:rsidRPr="00021D1A">
        <w:rPr>
          <w:color w:val="000000"/>
          <w:spacing w:val="2"/>
          <w:lang w:val="kk-KZ"/>
        </w:rPr>
        <w:t>Schmidbauer B., Menhart K., Hellwig D., Grosse J. Differentiated Thyroid Cancer-Treatment // State of the Art. Int J Mol Sci.- 2017.- Jun 17;18(6).- pii: E1292.- doi: 10.3390/ijms18061292.</w:t>
      </w:r>
      <w:r w:rsidR="003E372C">
        <w:rPr>
          <w:color w:val="000000"/>
          <w:spacing w:val="2"/>
          <w:lang w:val="en-US"/>
        </w:rPr>
        <w:t xml:space="preserve"> </w:t>
      </w:r>
      <w:r w:rsidR="003E372C" w:rsidRPr="00477CCB">
        <w:rPr>
          <w:color w:val="000000"/>
          <w:spacing w:val="2"/>
          <w:lang w:val="en-US"/>
        </w:rPr>
        <w:t>(</w:t>
      </w:r>
      <w:proofErr w:type="spellStart"/>
      <w:r w:rsidR="003E372C">
        <w:rPr>
          <w:color w:val="000000"/>
          <w:spacing w:val="2"/>
          <w:lang w:val="en-US"/>
        </w:rPr>
        <w:t>english</w:t>
      </w:r>
      <w:proofErr w:type="spellEnd"/>
      <w:r w:rsidR="003E372C">
        <w:rPr>
          <w:color w:val="000000"/>
          <w:spacing w:val="2"/>
          <w:lang w:val="en-US"/>
        </w:rPr>
        <w:t>)</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r w:rsidRPr="00021D1A">
        <w:rPr>
          <w:color w:val="000000"/>
          <w:spacing w:val="2"/>
          <w:lang w:val="en-US"/>
        </w:rPr>
        <w:t>Cancer Genome Atlas Research Network Cell // Integrated genomic characterization of papillary thyroid carcinoma.-2014</w:t>
      </w:r>
      <w:proofErr w:type="gramStart"/>
      <w:r w:rsidRPr="00021D1A">
        <w:rPr>
          <w:color w:val="000000"/>
          <w:spacing w:val="2"/>
          <w:lang w:val="en-US"/>
        </w:rPr>
        <w:t>.-</w:t>
      </w:r>
      <w:proofErr w:type="gramEnd"/>
      <w:r w:rsidRPr="00021D1A">
        <w:rPr>
          <w:color w:val="000000"/>
          <w:spacing w:val="2"/>
          <w:lang w:val="en-US"/>
        </w:rPr>
        <w:t xml:space="preserve"> Oct</w:t>
      </w:r>
      <w:r w:rsidRPr="003E372C">
        <w:rPr>
          <w:color w:val="000000"/>
          <w:spacing w:val="2"/>
          <w:lang w:val="en-US"/>
        </w:rPr>
        <w:t>.</w:t>
      </w:r>
      <w:r w:rsidRPr="00021D1A">
        <w:rPr>
          <w:color w:val="000000"/>
          <w:spacing w:val="2"/>
          <w:lang w:val="en-US"/>
        </w:rPr>
        <w:t xml:space="preserve"> 23;159(3):676-90.</w:t>
      </w:r>
      <w:r w:rsidRPr="003E372C">
        <w:rPr>
          <w:color w:val="000000"/>
          <w:spacing w:val="2"/>
          <w:lang w:val="en-US"/>
        </w:rPr>
        <w:t>-</w:t>
      </w:r>
      <w:r w:rsidRPr="00021D1A">
        <w:rPr>
          <w:color w:val="000000"/>
          <w:spacing w:val="2"/>
          <w:lang w:val="en-US"/>
        </w:rPr>
        <w:t xml:space="preserve"> </w:t>
      </w:r>
      <w:proofErr w:type="spellStart"/>
      <w:r w:rsidRPr="00021D1A">
        <w:rPr>
          <w:color w:val="000000"/>
          <w:spacing w:val="2"/>
          <w:lang w:val="en-US"/>
        </w:rPr>
        <w:t>doi</w:t>
      </w:r>
      <w:proofErr w:type="spellEnd"/>
      <w:r w:rsidRPr="00021D1A">
        <w:rPr>
          <w:color w:val="000000"/>
          <w:spacing w:val="2"/>
          <w:lang w:val="en-US"/>
        </w:rPr>
        <w:t>: 10.1016/j.cell.2014.09.050.</w:t>
      </w:r>
      <w:r w:rsidR="003E372C">
        <w:rPr>
          <w:color w:val="000000"/>
          <w:spacing w:val="2"/>
          <w:lang w:val="en-US"/>
        </w:rPr>
        <w:t xml:space="preserve"> </w:t>
      </w:r>
      <w:r w:rsidR="003E372C" w:rsidRPr="00477CCB">
        <w:rPr>
          <w:color w:val="000000"/>
          <w:spacing w:val="2"/>
          <w:lang w:val="en-US"/>
        </w:rPr>
        <w:t>(</w:t>
      </w:r>
      <w:proofErr w:type="spellStart"/>
      <w:r w:rsidR="003E372C">
        <w:rPr>
          <w:color w:val="000000"/>
          <w:spacing w:val="2"/>
          <w:lang w:val="en-US"/>
        </w:rPr>
        <w:t>english</w:t>
      </w:r>
      <w:proofErr w:type="spellEnd"/>
      <w:r w:rsidR="003E372C">
        <w:rPr>
          <w:color w:val="000000"/>
          <w:spacing w:val="2"/>
          <w:lang w:val="en-US"/>
        </w:rPr>
        <w:t>)</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r w:rsidRPr="00021D1A">
        <w:rPr>
          <w:color w:val="000000"/>
          <w:spacing w:val="2"/>
          <w:lang w:val="en-US"/>
        </w:rPr>
        <w:t>Son H.Y. et al. Genome-wide association and expression quantitative trait loci studies identify multiple susceptibility loci for thyr</w:t>
      </w:r>
      <w:r w:rsidR="00573893">
        <w:rPr>
          <w:color w:val="000000"/>
          <w:spacing w:val="2"/>
          <w:lang w:val="en-US"/>
        </w:rPr>
        <w:t xml:space="preserve">oid cancer // Nat </w:t>
      </w:r>
      <w:proofErr w:type="spellStart"/>
      <w:r w:rsidR="00573893">
        <w:rPr>
          <w:color w:val="000000"/>
          <w:spacing w:val="2"/>
          <w:lang w:val="en-US"/>
        </w:rPr>
        <w:t>Commun</w:t>
      </w:r>
      <w:proofErr w:type="spellEnd"/>
      <w:proofErr w:type="gramStart"/>
      <w:r w:rsidR="00573893">
        <w:rPr>
          <w:color w:val="000000"/>
          <w:spacing w:val="2"/>
          <w:lang w:val="en-US"/>
        </w:rPr>
        <w:t>.-</w:t>
      </w:r>
      <w:proofErr w:type="gramEnd"/>
      <w:r w:rsidR="00573893">
        <w:rPr>
          <w:color w:val="000000"/>
          <w:spacing w:val="2"/>
          <w:lang w:val="en-US"/>
        </w:rPr>
        <w:t xml:space="preserve"> 2017-</w:t>
      </w:r>
      <w:r w:rsidR="00573893" w:rsidRPr="00573893">
        <w:rPr>
          <w:color w:val="000000"/>
          <w:spacing w:val="2"/>
          <w:lang w:val="en-US"/>
        </w:rPr>
        <w:t xml:space="preserve"> 07-</w:t>
      </w:r>
      <w:r w:rsidR="00573893">
        <w:rPr>
          <w:color w:val="000000"/>
          <w:spacing w:val="2"/>
          <w:lang w:val="en-US"/>
        </w:rPr>
        <w:t xml:space="preserve"> 1</w:t>
      </w:r>
      <w:r w:rsidR="00573893" w:rsidRPr="003E372C">
        <w:rPr>
          <w:color w:val="000000"/>
          <w:spacing w:val="2"/>
          <w:lang w:val="en-US"/>
        </w:rPr>
        <w:t>2</w:t>
      </w:r>
      <w:r w:rsidRPr="00021D1A">
        <w:rPr>
          <w:color w:val="000000"/>
          <w:spacing w:val="2"/>
          <w:lang w:val="en-US"/>
        </w:rPr>
        <w:t>;8:15966.</w:t>
      </w:r>
      <w:r w:rsidRPr="00573893">
        <w:rPr>
          <w:color w:val="000000"/>
          <w:spacing w:val="2"/>
          <w:lang w:val="en-US"/>
        </w:rPr>
        <w:t>-</w:t>
      </w:r>
      <w:r w:rsidRPr="00021D1A">
        <w:rPr>
          <w:color w:val="000000"/>
          <w:spacing w:val="2"/>
          <w:lang w:val="en-US"/>
        </w:rPr>
        <w:t xml:space="preserve"> </w:t>
      </w:r>
      <w:proofErr w:type="spellStart"/>
      <w:r w:rsidRPr="00021D1A">
        <w:rPr>
          <w:color w:val="000000"/>
          <w:spacing w:val="2"/>
          <w:lang w:val="en-US"/>
        </w:rPr>
        <w:t>doi</w:t>
      </w:r>
      <w:proofErr w:type="spellEnd"/>
      <w:r w:rsidRPr="00021D1A">
        <w:rPr>
          <w:color w:val="000000"/>
          <w:spacing w:val="2"/>
          <w:lang w:val="en-US"/>
        </w:rPr>
        <w:t>: 10.1038/ncomms15966.</w:t>
      </w:r>
      <w:r w:rsidR="003E372C">
        <w:rPr>
          <w:color w:val="000000"/>
          <w:spacing w:val="2"/>
          <w:lang w:val="en-US"/>
        </w:rPr>
        <w:t xml:space="preserve"> </w:t>
      </w:r>
      <w:r w:rsidR="003E372C" w:rsidRPr="00477CCB">
        <w:rPr>
          <w:color w:val="000000"/>
          <w:spacing w:val="2"/>
          <w:lang w:val="en-US"/>
        </w:rPr>
        <w:t>(</w:t>
      </w:r>
      <w:proofErr w:type="spellStart"/>
      <w:r w:rsidR="003E372C">
        <w:rPr>
          <w:color w:val="000000"/>
          <w:spacing w:val="2"/>
          <w:lang w:val="en-US"/>
        </w:rPr>
        <w:t>english</w:t>
      </w:r>
      <w:proofErr w:type="spellEnd"/>
      <w:r w:rsidR="003E372C">
        <w:rPr>
          <w:color w:val="000000"/>
          <w:spacing w:val="2"/>
          <w:lang w:val="en-US"/>
        </w:rPr>
        <w:t>)</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proofErr w:type="spellStart"/>
      <w:r w:rsidRPr="00021D1A">
        <w:rPr>
          <w:color w:val="000000"/>
          <w:spacing w:val="2"/>
          <w:lang w:val="en-US"/>
        </w:rPr>
        <w:t>Swierniak</w:t>
      </w:r>
      <w:proofErr w:type="spellEnd"/>
      <w:r w:rsidRPr="00021D1A">
        <w:rPr>
          <w:color w:val="000000"/>
          <w:spacing w:val="2"/>
          <w:lang w:val="en-US"/>
        </w:rPr>
        <w:t xml:space="preserve"> M. et al. Somatic mutation profiling of follicular thyroid cancer by next generation sequencing // </w:t>
      </w:r>
      <w:proofErr w:type="spellStart"/>
      <w:r w:rsidRPr="00021D1A">
        <w:rPr>
          <w:color w:val="000000"/>
          <w:spacing w:val="2"/>
          <w:lang w:val="en-US"/>
        </w:rPr>
        <w:t>Mol</w:t>
      </w:r>
      <w:proofErr w:type="spellEnd"/>
      <w:r w:rsidRPr="00021D1A">
        <w:rPr>
          <w:color w:val="000000"/>
          <w:spacing w:val="2"/>
          <w:lang w:val="en-US"/>
        </w:rPr>
        <w:t xml:space="preserve"> Cell </w:t>
      </w:r>
      <w:proofErr w:type="spellStart"/>
      <w:r w:rsidRPr="00021D1A">
        <w:rPr>
          <w:color w:val="000000"/>
          <w:spacing w:val="2"/>
          <w:lang w:val="en-US"/>
        </w:rPr>
        <w:t>Endocrinol</w:t>
      </w:r>
      <w:proofErr w:type="spellEnd"/>
      <w:proofErr w:type="gramStart"/>
      <w:r w:rsidRPr="00021D1A">
        <w:rPr>
          <w:color w:val="000000"/>
          <w:spacing w:val="2"/>
          <w:lang w:val="en-US"/>
        </w:rPr>
        <w:t>.-</w:t>
      </w:r>
      <w:proofErr w:type="gramEnd"/>
      <w:r w:rsidRPr="00021D1A">
        <w:rPr>
          <w:color w:val="000000"/>
          <w:spacing w:val="2"/>
          <w:lang w:val="en-US"/>
        </w:rPr>
        <w:t xml:space="preserve"> 2016.</w:t>
      </w:r>
      <w:r w:rsidRPr="00021D1A">
        <w:rPr>
          <w:color w:val="000000"/>
          <w:spacing w:val="2"/>
        </w:rPr>
        <w:t>-</w:t>
      </w:r>
      <w:r w:rsidRPr="00021D1A">
        <w:rPr>
          <w:color w:val="000000"/>
          <w:spacing w:val="2"/>
          <w:lang w:val="en-US"/>
        </w:rPr>
        <w:t xml:space="preserve"> Sep</w:t>
      </w:r>
      <w:r w:rsidRPr="00021D1A">
        <w:rPr>
          <w:color w:val="000000"/>
          <w:spacing w:val="2"/>
        </w:rPr>
        <w:t>.</w:t>
      </w:r>
      <w:r w:rsidRPr="00021D1A">
        <w:rPr>
          <w:color w:val="000000"/>
          <w:spacing w:val="2"/>
          <w:lang w:val="en-US"/>
        </w:rPr>
        <w:t xml:space="preserve"> 15;433:130-7.</w:t>
      </w:r>
      <w:r w:rsidRPr="00021D1A">
        <w:rPr>
          <w:color w:val="000000"/>
          <w:spacing w:val="2"/>
        </w:rPr>
        <w:t>-</w:t>
      </w:r>
      <w:r w:rsidRPr="00021D1A">
        <w:rPr>
          <w:color w:val="000000"/>
          <w:spacing w:val="2"/>
          <w:lang w:val="en-US"/>
        </w:rPr>
        <w:t xml:space="preserve"> </w:t>
      </w:r>
      <w:proofErr w:type="spellStart"/>
      <w:r w:rsidRPr="00021D1A">
        <w:rPr>
          <w:color w:val="000000"/>
          <w:spacing w:val="2"/>
          <w:lang w:val="en-US"/>
        </w:rPr>
        <w:t>doi</w:t>
      </w:r>
      <w:proofErr w:type="spellEnd"/>
      <w:r w:rsidRPr="00021D1A">
        <w:rPr>
          <w:color w:val="000000"/>
          <w:spacing w:val="2"/>
          <w:lang w:val="en-US"/>
        </w:rPr>
        <w:t>: 10.1016/j.mce.2016.06.007.</w:t>
      </w:r>
      <w:r w:rsidRPr="00021D1A">
        <w:rPr>
          <w:color w:val="000000"/>
          <w:spacing w:val="2"/>
        </w:rPr>
        <w:t>-</w:t>
      </w:r>
      <w:r w:rsidR="00573893">
        <w:rPr>
          <w:color w:val="000000"/>
          <w:spacing w:val="2"/>
          <w:lang w:val="en-US"/>
        </w:rPr>
        <w:t xml:space="preserve"> </w:t>
      </w:r>
      <w:proofErr w:type="spellStart"/>
      <w:r w:rsidR="00573893">
        <w:rPr>
          <w:color w:val="000000"/>
          <w:spacing w:val="2"/>
          <w:lang w:val="en-US"/>
        </w:rPr>
        <w:t>Epub</w:t>
      </w:r>
      <w:proofErr w:type="spellEnd"/>
      <w:r w:rsidR="00573893">
        <w:rPr>
          <w:color w:val="000000"/>
          <w:spacing w:val="2"/>
          <w:lang w:val="en-US"/>
        </w:rPr>
        <w:t xml:space="preserve"> 2016</w:t>
      </w:r>
      <w:r w:rsidR="00573893">
        <w:rPr>
          <w:color w:val="000000"/>
          <w:spacing w:val="2"/>
        </w:rPr>
        <w:t>- 07- 0</w:t>
      </w:r>
      <w:r w:rsidRPr="00021D1A">
        <w:rPr>
          <w:color w:val="000000"/>
          <w:spacing w:val="2"/>
          <w:lang w:val="en-US"/>
        </w:rPr>
        <w:t>6.</w:t>
      </w:r>
      <w:r w:rsidR="003E372C">
        <w:rPr>
          <w:color w:val="000000"/>
          <w:spacing w:val="2"/>
          <w:lang w:val="en-US"/>
        </w:rPr>
        <w:t xml:space="preserve"> </w:t>
      </w:r>
      <w:r w:rsidR="003E372C" w:rsidRPr="00477CCB">
        <w:rPr>
          <w:color w:val="000000"/>
          <w:spacing w:val="2"/>
          <w:lang w:val="en-US"/>
        </w:rPr>
        <w:t>(</w:t>
      </w:r>
      <w:proofErr w:type="spellStart"/>
      <w:r w:rsidR="003E372C">
        <w:rPr>
          <w:color w:val="000000"/>
          <w:spacing w:val="2"/>
          <w:lang w:val="en-US"/>
        </w:rPr>
        <w:t>english</w:t>
      </w:r>
      <w:proofErr w:type="spellEnd"/>
      <w:r w:rsidR="003E372C">
        <w:rPr>
          <w:color w:val="000000"/>
          <w:spacing w:val="2"/>
          <w:lang w:val="en-US"/>
        </w:rPr>
        <w:t>)</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proofErr w:type="spellStart"/>
      <w:r w:rsidRPr="00021D1A">
        <w:rPr>
          <w:color w:val="000000"/>
          <w:spacing w:val="2"/>
          <w:lang w:val="en-US"/>
        </w:rPr>
        <w:t>Zolotov</w:t>
      </w:r>
      <w:proofErr w:type="spellEnd"/>
      <w:r w:rsidRPr="00021D1A">
        <w:rPr>
          <w:color w:val="000000"/>
          <w:spacing w:val="2"/>
          <w:lang w:val="en-US"/>
        </w:rPr>
        <w:t xml:space="preserve"> S. Genetic Testing in Differentiated Thyroid Carcinoma: Indications and Clinical Implications //</w:t>
      </w:r>
      <w:r w:rsidR="00573893">
        <w:rPr>
          <w:color w:val="000000"/>
          <w:spacing w:val="2"/>
          <w:lang w:val="en-US"/>
        </w:rPr>
        <w:t xml:space="preserve"> </w:t>
      </w:r>
      <w:proofErr w:type="spellStart"/>
      <w:r w:rsidR="00573893">
        <w:rPr>
          <w:color w:val="000000"/>
          <w:spacing w:val="2"/>
          <w:lang w:val="en-US"/>
        </w:rPr>
        <w:t>Rambam</w:t>
      </w:r>
      <w:proofErr w:type="spellEnd"/>
      <w:r w:rsidR="00573893">
        <w:rPr>
          <w:color w:val="000000"/>
          <w:spacing w:val="2"/>
          <w:lang w:val="en-US"/>
        </w:rPr>
        <w:t xml:space="preserve"> Maimonides Med J</w:t>
      </w:r>
      <w:proofErr w:type="gramStart"/>
      <w:r w:rsidR="00573893">
        <w:rPr>
          <w:color w:val="000000"/>
          <w:spacing w:val="2"/>
          <w:lang w:val="en-US"/>
        </w:rPr>
        <w:t>.-</w:t>
      </w:r>
      <w:proofErr w:type="gramEnd"/>
      <w:r w:rsidR="00573893">
        <w:rPr>
          <w:color w:val="000000"/>
          <w:spacing w:val="2"/>
          <w:lang w:val="en-US"/>
        </w:rPr>
        <w:t xml:space="preserve"> 2016- </w:t>
      </w:r>
      <w:r w:rsidR="00573893" w:rsidRPr="00573893">
        <w:rPr>
          <w:color w:val="000000"/>
          <w:spacing w:val="2"/>
          <w:lang w:val="en-US"/>
        </w:rPr>
        <w:t>01-</w:t>
      </w:r>
      <w:r w:rsidRPr="00021D1A">
        <w:rPr>
          <w:color w:val="000000"/>
          <w:spacing w:val="2"/>
          <w:lang w:val="en-US"/>
        </w:rPr>
        <w:t xml:space="preserve"> 28;7(1).</w:t>
      </w:r>
      <w:r w:rsidRPr="00573893">
        <w:rPr>
          <w:color w:val="000000"/>
          <w:spacing w:val="2"/>
          <w:lang w:val="en-US"/>
        </w:rPr>
        <w:t>-</w:t>
      </w:r>
      <w:r w:rsidRPr="00021D1A">
        <w:rPr>
          <w:color w:val="000000"/>
          <w:spacing w:val="2"/>
          <w:lang w:val="en-US"/>
        </w:rPr>
        <w:t xml:space="preserve"> </w:t>
      </w:r>
      <w:proofErr w:type="spellStart"/>
      <w:r w:rsidRPr="00021D1A">
        <w:rPr>
          <w:color w:val="000000"/>
          <w:spacing w:val="2"/>
          <w:lang w:val="en-US"/>
        </w:rPr>
        <w:t>doi</w:t>
      </w:r>
      <w:proofErr w:type="spellEnd"/>
      <w:r w:rsidRPr="00021D1A">
        <w:rPr>
          <w:color w:val="000000"/>
          <w:spacing w:val="2"/>
          <w:lang w:val="en-US"/>
        </w:rPr>
        <w:t>: 10.5041/RMMJ.10236.</w:t>
      </w:r>
      <w:r w:rsidR="003E372C" w:rsidRPr="003E372C">
        <w:rPr>
          <w:color w:val="000000"/>
          <w:spacing w:val="2"/>
          <w:lang w:val="en-US"/>
        </w:rPr>
        <w:t xml:space="preserve"> </w:t>
      </w:r>
      <w:r w:rsidR="003E372C" w:rsidRPr="00477CCB">
        <w:rPr>
          <w:color w:val="000000"/>
          <w:spacing w:val="2"/>
          <w:lang w:val="en-US"/>
        </w:rPr>
        <w:t>(</w:t>
      </w:r>
      <w:proofErr w:type="spellStart"/>
      <w:r w:rsidR="003E372C">
        <w:rPr>
          <w:color w:val="000000"/>
          <w:spacing w:val="2"/>
          <w:lang w:val="en-US"/>
        </w:rPr>
        <w:t>english</w:t>
      </w:r>
      <w:proofErr w:type="spellEnd"/>
      <w:r w:rsidR="003E372C">
        <w:rPr>
          <w:color w:val="000000"/>
          <w:spacing w:val="2"/>
          <w:lang w:val="en-US"/>
        </w:rPr>
        <w:t>)</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r w:rsidRPr="00021D1A">
        <w:rPr>
          <w:color w:val="000000"/>
          <w:spacing w:val="2"/>
          <w:lang w:val="en-US"/>
        </w:rPr>
        <w:t>Pak K. Prognostic value of genetic mutations in thyroid cancer: a meta-analysis // Thyroid</w:t>
      </w:r>
      <w:proofErr w:type="gramStart"/>
      <w:r w:rsidRPr="00021D1A">
        <w:rPr>
          <w:color w:val="000000"/>
          <w:spacing w:val="2"/>
          <w:lang w:val="en-US"/>
        </w:rPr>
        <w:t>.-</w:t>
      </w:r>
      <w:proofErr w:type="gramEnd"/>
      <w:r w:rsidRPr="00021D1A">
        <w:rPr>
          <w:color w:val="000000"/>
          <w:spacing w:val="2"/>
          <w:lang w:val="en-US"/>
        </w:rPr>
        <w:t xml:space="preserve"> 2015.- Jan.-25(1).-</w:t>
      </w:r>
      <w:r w:rsidRPr="00021D1A">
        <w:rPr>
          <w:color w:val="000000"/>
          <w:spacing w:val="2"/>
        </w:rPr>
        <w:t>Р</w:t>
      </w:r>
      <w:r w:rsidRPr="00021D1A">
        <w:rPr>
          <w:color w:val="000000"/>
          <w:spacing w:val="2"/>
          <w:lang w:val="en-US"/>
        </w:rPr>
        <w:t xml:space="preserve">. 63-70.- </w:t>
      </w:r>
      <w:proofErr w:type="spellStart"/>
      <w:r w:rsidRPr="00021D1A">
        <w:rPr>
          <w:color w:val="000000"/>
          <w:spacing w:val="2"/>
          <w:lang w:val="en-US"/>
        </w:rPr>
        <w:t>doi</w:t>
      </w:r>
      <w:proofErr w:type="spellEnd"/>
      <w:r w:rsidRPr="00021D1A">
        <w:rPr>
          <w:color w:val="000000"/>
          <w:spacing w:val="2"/>
          <w:lang w:val="en-US"/>
        </w:rPr>
        <w:t>: 10.1089/thy.2014.0241.</w:t>
      </w:r>
      <w:r w:rsidR="003E372C" w:rsidRPr="003E372C">
        <w:rPr>
          <w:color w:val="000000"/>
          <w:spacing w:val="2"/>
          <w:lang w:val="en-US"/>
        </w:rPr>
        <w:t xml:space="preserve"> </w:t>
      </w:r>
      <w:r w:rsidR="003E372C" w:rsidRPr="00477CCB">
        <w:rPr>
          <w:color w:val="000000"/>
          <w:spacing w:val="2"/>
          <w:lang w:val="en-US"/>
        </w:rPr>
        <w:t>(</w:t>
      </w:r>
      <w:proofErr w:type="spellStart"/>
      <w:r w:rsidR="003E372C">
        <w:rPr>
          <w:color w:val="000000"/>
          <w:spacing w:val="2"/>
          <w:lang w:val="en-US"/>
        </w:rPr>
        <w:t>english</w:t>
      </w:r>
      <w:proofErr w:type="spellEnd"/>
      <w:r w:rsidR="003E372C">
        <w:rPr>
          <w:color w:val="000000"/>
          <w:spacing w:val="2"/>
          <w:lang w:val="en-US"/>
        </w:rPr>
        <w:t>)</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r w:rsidRPr="00021D1A">
        <w:rPr>
          <w:color w:val="000000"/>
          <w:spacing w:val="2"/>
          <w:lang w:val="en-US"/>
        </w:rPr>
        <w:t xml:space="preserve">Xing M. et al. Association between BRAF V600E mutation and recurrence of papillary thyroid cancer // J </w:t>
      </w:r>
      <w:proofErr w:type="spellStart"/>
      <w:r w:rsidRPr="00021D1A">
        <w:rPr>
          <w:color w:val="000000"/>
          <w:spacing w:val="2"/>
          <w:lang w:val="en-US"/>
        </w:rPr>
        <w:t>Clin</w:t>
      </w:r>
      <w:proofErr w:type="spellEnd"/>
      <w:r w:rsidRPr="00021D1A">
        <w:rPr>
          <w:color w:val="000000"/>
          <w:spacing w:val="2"/>
          <w:lang w:val="en-US"/>
        </w:rPr>
        <w:t xml:space="preserve">. </w:t>
      </w:r>
      <w:proofErr w:type="spellStart"/>
      <w:r w:rsidRPr="00021D1A">
        <w:rPr>
          <w:color w:val="000000"/>
          <w:spacing w:val="2"/>
          <w:lang w:val="en-US"/>
        </w:rPr>
        <w:t>Oncol</w:t>
      </w:r>
      <w:proofErr w:type="spellEnd"/>
      <w:proofErr w:type="gramStart"/>
      <w:r w:rsidRPr="00021D1A">
        <w:rPr>
          <w:color w:val="000000"/>
          <w:spacing w:val="2"/>
          <w:lang w:val="en-US"/>
        </w:rPr>
        <w:t>.-</w:t>
      </w:r>
      <w:proofErr w:type="gramEnd"/>
      <w:r w:rsidRPr="00021D1A">
        <w:rPr>
          <w:color w:val="000000"/>
          <w:spacing w:val="2"/>
          <w:lang w:val="en-US"/>
        </w:rPr>
        <w:t xml:space="preserve"> 2015.-33.- </w:t>
      </w:r>
      <w:r w:rsidRPr="00021D1A">
        <w:rPr>
          <w:color w:val="000000"/>
          <w:spacing w:val="2"/>
        </w:rPr>
        <w:t>Р.</w:t>
      </w:r>
      <w:r w:rsidRPr="00021D1A">
        <w:rPr>
          <w:color w:val="000000"/>
          <w:spacing w:val="2"/>
          <w:lang w:val="en-US"/>
        </w:rPr>
        <w:t>42–50</w:t>
      </w:r>
      <w:r w:rsidRPr="00021D1A">
        <w:rPr>
          <w:color w:val="000000"/>
          <w:spacing w:val="2"/>
        </w:rPr>
        <w:t>.</w:t>
      </w:r>
      <w:r w:rsidR="003E372C">
        <w:rPr>
          <w:color w:val="000000"/>
          <w:spacing w:val="2"/>
          <w:lang w:val="en-US"/>
        </w:rPr>
        <w:t xml:space="preserve"> </w:t>
      </w:r>
      <w:r w:rsidR="003E372C" w:rsidRPr="00477CCB">
        <w:rPr>
          <w:color w:val="000000"/>
          <w:spacing w:val="2"/>
          <w:lang w:val="en-US"/>
        </w:rPr>
        <w:t>(</w:t>
      </w:r>
      <w:proofErr w:type="spellStart"/>
      <w:r w:rsidR="003E372C">
        <w:rPr>
          <w:color w:val="000000"/>
          <w:spacing w:val="2"/>
          <w:lang w:val="en-US"/>
        </w:rPr>
        <w:t>english</w:t>
      </w:r>
      <w:proofErr w:type="spellEnd"/>
      <w:r w:rsidR="003E372C">
        <w:rPr>
          <w:color w:val="000000"/>
          <w:spacing w:val="2"/>
          <w:lang w:val="en-US"/>
        </w:rPr>
        <w:t>)</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proofErr w:type="spellStart"/>
      <w:r w:rsidRPr="00021D1A">
        <w:rPr>
          <w:color w:val="000000"/>
          <w:spacing w:val="2"/>
          <w:lang w:val="en-US"/>
        </w:rPr>
        <w:t>Tufano</w:t>
      </w:r>
      <w:proofErr w:type="spellEnd"/>
      <w:r w:rsidRPr="00021D1A">
        <w:rPr>
          <w:color w:val="000000"/>
          <w:spacing w:val="2"/>
          <w:lang w:val="en-US"/>
        </w:rPr>
        <w:t xml:space="preserve"> R.P., Teixeira G.V., Bishop J., Carson K.A., Xing M. BRAF mutation in papillary thyroid cancer and its value in tailoring initial treatment: a systematic review and meta-analysis // Medicine (Baltimore).- 2012</w:t>
      </w:r>
      <w:r w:rsidRPr="00021D1A">
        <w:rPr>
          <w:color w:val="000000"/>
          <w:spacing w:val="2"/>
        </w:rPr>
        <w:t>.-</w:t>
      </w:r>
      <w:r w:rsidRPr="00021D1A">
        <w:rPr>
          <w:color w:val="000000"/>
          <w:spacing w:val="2"/>
          <w:lang w:val="en-US"/>
        </w:rPr>
        <w:t>91:274–86</w:t>
      </w:r>
      <w:r w:rsidRPr="00021D1A">
        <w:rPr>
          <w:color w:val="000000"/>
          <w:spacing w:val="2"/>
        </w:rPr>
        <w:t>.</w:t>
      </w:r>
      <w:r w:rsidR="003E372C">
        <w:rPr>
          <w:color w:val="000000"/>
          <w:spacing w:val="2"/>
          <w:lang w:val="en-US"/>
        </w:rPr>
        <w:t xml:space="preserve"> </w:t>
      </w:r>
      <w:r w:rsidR="003E372C" w:rsidRPr="00477CCB">
        <w:rPr>
          <w:color w:val="000000"/>
          <w:spacing w:val="2"/>
          <w:lang w:val="en-US"/>
        </w:rPr>
        <w:t>(</w:t>
      </w:r>
      <w:proofErr w:type="spellStart"/>
      <w:r w:rsidR="003E372C">
        <w:rPr>
          <w:color w:val="000000"/>
          <w:spacing w:val="2"/>
          <w:lang w:val="en-US"/>
        </w:rPr>
        <w:t>english</w:t>
      </w:r>
      <w:proofErr w:type="spellEnd"/>
      <w:r w:rsidR="003E372C">
        <w:rPr>
          <w:color w:val="000000"/>
          <w:spacing w:val="2"/>
          <w:lang w:val="en-US"/>
        </w:rPr>
        <w:t>)</w:t>
      </w:r>
    </w:p>
    <w:p w:rsidR="007D562E" w:rsidRPr="00021D1A" w:rsidRDefault="003E372C"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r w:rsidRPr="003E372C">
        <w:rPr>
          <w:spacing w:val="2"/>
          <w:lang w:val="en-US"/>
        </w:rPr>
        <w:t>http://endocrin.net/category/</w:t>
      </w:r>
      <w:r>
        <w:rPr>
          <w:color w:val="000000"/>
          <w:spacing w:val="2"/>
          <w:lang w:val="en-US"/>
        </w:rPr>
        <w:t xml:space="preserve"> (</w:t>
      </w:r>
      <w:proofErr w:type="spellStart"/>
      <w:r>
        <w:rPr>
          <w:color w:val="000000"/>
          <w:spacing w:val="2"/>
          <w:lang w:val="en-US"/>
        </w:rPr>
        <w:t>russian</w:t>
      </w:r>
      <w:proofErr w:type="spellEnd"/>
      <w:r>
        <w:rPr>
          <w:color w:val="000000"/>
          <w:spacing w:val="2"/>
          <w:lang w:val="en-US"/>
        </w:rPr>
        <w:t>)</w:t>
      </w:r>
    </w:p>
    <w:p w:rsidR="002233EF" w:rsidRDefault="002233EF"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proofErr w:type="spellStart"/>
      <w:r w:rsidRPr="002233EF">
        <w:rPr>
          <w:color w:val="000000"/>
          <w:lang w:val="en-US"/>
        </w:rPr>
        <w:lastRenderedPageBreak/>
        <w:t>Khelsinkskaya</w:t>
      </w:r>
      <w:proofErr w:type="spellEnd"/>
      <w:r w:rsidRPr="002233EF">
        <w:rPr>
          <w:color w:val="000000"/>
          <w:lang w:val="en-US"/>
        </w:rPr>
        <w:t xml:space="preserve"> </w:t>
      </w:r>
      <w:proofErr w:type="spellStart"/>
      <w:r w:rsidRPr="002233EF">
        <w:rPr>
          <w:color w:val="000000"/>
          <w:lang w:val="en-US"/>
        </w:rPr>
        <w:t>Deklaratsiya</w:t>
      </w:r>
      <w:proofErr w:type="spellEnd"/>
      <w:r w:rsidRPr="002233EF">
        <w:rPr>
          <w:color w:val="000000"/>
          <w:lang w:val="en-US"/>
        </w:rPr>
        <w:t xml:space="preserve"> </w:t>
      </w:r>
      <w:proofErr w:type="spellStart"/>
      <w:r w:rsidRPr="002233EF">
        <w:rPr>
          <w:color w:val="000000"/>
          <w:lang w:val="en-US"/>
        </w:rPr>
        <w:t>vsemirnoy</w:t>
      </w:r>
      <w:proofErr w:type="spellEnd"/>
      <w:r w:rsidRPr="002233EF">
        <w:rPr>
          <w:color w:val="000000"/>
          <w:lang w:val="en-US"/>
        </w:rPr>
        <w:t xml:space="preserve"> </w:t>
      </w:r>
      <w:proofErr w:type="spellStart"/>
      <w:r w:rsidRPr="002233EF">
        <w:rPr>
          <w:color w:val="000000"/>
          <w:lang w:val="en-US"/>
        </w:rPr>
        <w:t>meditsinskoy</w:t>
      </w:r>
      <w:proofErr w:type="spellEnd"/>
      <w:r w:rsidRPr="002233EF">
        <w:rPr>
          <w:color w:val="000000"/>
          <w:lang w:val="en-US"/>
        </w:rPr>
        <w:t xml:space="preserve"> </w:t>
      </w:r>
      <w:proofErr w:type="spellStart"/>
      <w:r w:rsidRPr="002233EF">
        <w:rPr>
          <w:color w:val="000000"/>
          <w:lang w:val="en-US"/>
        </w:rPr>
        <w:t>assotsiatsii</w:t>
      </w:r>
      <w:proofErr w:type="spellEnd"/>
      <w:r w:rsidRPr="002233EF">
        <w:rPr>
          <w:color w:val="000000"/>
          <w:lang w:val="en-US"/>
        </w:rPr>
        <w:t xml:space="preserve"> “</w:t>
      </w:r>
      <w:proofErr w:type="spellStart"/>
      <w:r w:rsidRPr="002233EF">
        <w:rPr>
          <w:color w:val="000000"/>
          <w:lang w:val="en-US"/>
        </w:rPr>
        <w:t>Eticheskiye</w:t>
      </w:r>
      <w:proofErr w:type="spellEnd"/>
      <w:r w:rsidRPr="002233EF">
        <w:rPr>
          <w:color w:val="000000"/>
          <w:lang w:val="en-US"/>
        </w:rPr>
        <w:t xml:space="preserve"> </w:t>
      </w:r>
      <w:proofErr w:type="spellStart"/>
      <w:r w:rsidRPr="002233EF">
        <w:rPr>
          <w:color w:val="000000"/>
          <w:lang w:val="en-US"/>
        </w:rPr>
        <w:t>printsipy</w:t>
      </w:r>
      <w:proofErr w:type="spellEnd"/>
      <w:r w:rsidRPr="002233EF">
        <w:rPr>
          <w:color w:val="000000"/>
          <w:lang w:val="en-US"/>
        </w:rPr>
        <w:t xml:space="preserve"> </w:t>
      </w:r>
      <w:proofErr w:type="spellStart"/>
      <w:r w:rsidRPr="002233EF">
        <w:rPr>
          <w:color w:val="000000"/>
          <w:lang w:val="en-US"/>
        </w:rPr>
        <w:t>provedeniya</w:t>
      </w:r>
      <w:proofErr w:type="spellEnd"/>
      <w:r w:rsidRPr="002233EF">
        <w:rPr>
          <w:color w:val="000000"/>
          <w:lang w:val="en-US"/>
        </w:rPr>
        <w:t xml:space="preserve"> </w:t>
      </w:r>
      <w:proofErr w:type="spellStart"/>
      <w:r w:rsidRPr="002233EF">
        <w:rPr>
          <w:color w:val="000000"/>
          <w:lang w:val="en-US"/>
        </w:rPr>
        <w:t>meditsinskikh</w:t>
      </w:r>
      <w:proofErr w:type="spellEnd"/>
      <w:r w:rsidRPr="002233EF">
        <w:rPr>
          <w:color w:val="000000"/>
          <w:lang w:val="en-US"/>
        </w:rPr>
        <w:t xml:space="preserve"> </w:t>
      </w:r>
      <w:proofErr w:type="spellStart"/>
      <w:r w:rsidRPr="002233EF">
        <w:rPr>
          <w:color w:val="000000"/>
          <w:lang w:val="en-US"/>
        </w:rPr>
        <w:t>issledovaniy</w:t>
      </w:r>
      <w:proofErr w:type="spellEnd"/>
      <w:r w:rsidRPr="002233EF">
        <w:rPr>
          <w:color w:val="000000"/>
          <w:lang w:val="en-US"/>
        </w:rPr>
        <w:t xml:space="preserve"> s </w:t>
      </w:r>
      <w:proofErr w:type="spellStart"/>
      <w:r w:rsidRPr="002233EF">
        <w:rPr>
          <w:color w:val="000000"/>
          <w:lang w:val="en-US"/>
        </w:rPr>
        <w:t>uchastiyem</w:t>
      </w:r>
      <w:proofErr w:type="spellEnd"/>
      <w:r w:rsidRPr="002233EF">
        <w:rPr>
          <w:color w:val="000000"/>
          <w:lang w:val="en-US"/>
        </w:rPr>
        <w:t xml:space="preserve"> </w:t>
      </w:r>
      <w:proofErr w:type="spellStart"/>
      <w:r w:rsidRPr="002233EF">
        <w:rPr>
          <w:color w:val="000000"/>
          <w:lang w:val="en-US"/>
        </w:rPr>
        <w:t>cheloveka</w:t>
      </w:r>
      <w:proofErr w:type="spellEnd"/>
      <w:r w:rsidRPr="002233EF">
        <w:rPr>
          <w:color w:val="000000"/>
          <w:lang w:val="en-US"/>
        </w:rPr>
        <w:t xml:space="preserve"> v </w:t>
      </w:r>
      <w:proofErr w:type="spellStart"/>
      <w:r w:rsidRPr="002233EF">
        <w:rPr>
          <w:color w:val="000000"/>
          <w:lang w:val="en-US"/>
        </w:rPr>
        <w:t>kachestve</w:t>
      </w:r>
      <w:proofErr w:type="spellEnd"/>
      <w:r w:rsidRPr="002233EF">
        <w:rPr>
          <w:color w:val="000000"/>
          <w:lang w:val="en-US"/>
        </w:rPr>
        <w:t xml:space="preserve"> </w:t>
      </w:r>
      <w:proofErr w:type="spellStart"/>
      <w:r w:rsidRPr="002233EF">
        <w:rPr>
          <w:color w:val="000000"/>
          <w:lang w:val="en-US"/>
        </w:rPr>
        <w:t>subyekta</w:t>
      </w:r>
      <w:proofErr w:type="spellEnd"/>
      <w:r w:rsidRPr="002233EF">
        <w:rPr>
          <w:color w:val="000000"/>
          <w:lang w:val="en-US"/>
        </w:rPr>
        <w:t xml:space="preserve">” </w:t>
      </w:r>
      <w:proofErr w:type="spellStart"/>
      <w:r w:rsidRPr="002233EF">
        <w:rPr>
          <w:color w:val="000000"/>
          <w:lang w:val="en-US"/>
        </w:rPr>
        <w:t>soglasno</w:t>
      </w:r>
      <w:proofErr w:type="spellEnd"/>
      <w:r w:rsidRPr="002233EF">
        <w:rPr>
          <w:color w:val="000000"/>
          <w:lang w:val="en-US"/>
        </w:rPr>
        <w:t xml:space="preserve"> </w:t>
      </w:r>
      <w:proofErr w:type="spellStart"/>
      <w:r w:rsidRPr="002233EF">
        <w:rPr>
          <w:color w:val="000000"/>
          <w:lang w:val="en-US"/>
        </w:rPr>
        <w:t>redaktsii</w:t>
      </w:r>
      <w:proofErr w:type="spellEnd"/>
      <w:r w:rsidRPr="002233EF">
        <w:rPr>
          <w:color w:val="000000"/>
          <w:lang w:val="en-US"/>
        </w:rPr>
        <w:t xml:space="preserve"> </w:t>
      </w:r>
      <w:proofErr w:type="spellStart"/>
      <w:r w:rsidRPr="002233EF">
        <w:rPr>
          <w:color w:val="000000"/>
          <w:lang w:val="en-US"/>
        </w:rPr>
        <w:t>prinyatoy</w:t>
      </w:r>
      <w:proofErr w:type="spellEnd"/>
      <w:r w:rsidRPr="002233EF">
        <w:rPr>
          <w:color w:val="000000"/>
          <w:lang w:val="en-US"/>
        </w:rPr>
        <w:t xml:space="preserve"> </w:t>
      </w:r>
      <w:proofErr w:type="spellStart"/>
      <w:r w:rsidRPr="002233EF">
        <w:rPr>
          <w:color w:val="000000"/>
          <w:lang w:val="en-US"/>
        </w:rPr>
        <w:t>na</w:t>
      </w:r>
      <w:proofErr w:type="spellEnd"/>
      <w:r w:rsidRPr="002233EF">
        <w:rPr>
          <w:color w:val="000000"/>
          <w:lang w:val="en-US"/>
        </w:rPr>
        <w:t xml:space="preserve"> 64-oy </w:t>
      </w:r>
      <w:proofErr w:type="spellStart"/>
      <w:r w:rsidRPr="002233EF">
        <w:rPr>
          <w:color w:val="000000"/>
          <w:lang w:val="en-US"/>
        </w:rPr>
        <w:t>Generalnoy</w:t>
      </w:r>
      <w:proofErr w:type="spellEnd"/>
      <w:r w:rsidRPr="002233EF">
        <w:rPr>
          <w:color w:val="000000"/>
          <w:lang w:val="en-US"/>
        </w:rPr>
        <w:t xml:space="preserve"> </w:t>
      </w:r>
      <w:proofErr w:type="spellStart"/>
      <w:r w:rsidRPr="002233EF">
        <w:rPr>
          <w:color w:val="000000"/>
          <w:lang w:val="en-US"/>
        </w:rPr>
        <w:t>Assambleye</w:t>
      </w:r>
      <w:proofErr w:type="spellEnd"/>
      <w:r w:rsidRPr="002233EF">
        <w:rPr>
          <w:color w:val="000000"/>
          <w:lang w:val="en-US"/>
        </w:rPr>
        <w:t xml:space="preserve"> VMA // g. </w:t>
      </w:r>
      <w:proofErr w:type="spellStart"/>
      <w:r w:rsidRPr="002233EF">
        <w:rPr>
          <w:color w:val="000000"/>
          <w:lang w:val="en-US"/>
        </w:rPr>
        <w:t>Fortalezayu</w:t>
      </w:r>
      <w:proofErr w:type="spellEnd"/>
      <w:proofErr w:type="gramStart"/>
      <w:r w:rsidRPr="002233EF">
        <w:rPr>
          <w:color w:val="000000"/>
          <w:lang w:val="en-US"/>
        </w:rPr>
        <w:t>.-</w:t>
      </w:r>
      <w:proofErr w:type="gramEnd"/>
      <w:r w:rsidRPr="002233EF">
        <w:rPr>
          <w:color w:val="000000"/>
          <w:lang w:val="en-US"/>
        </w:rPr>
        <w:t xml:space="preserve"> </w:t>
      </w:r>
      <w:proofErr w:type="spellStart"/>
      <w:r w:rsidRPr="002233EF">
        <w:rPr>
          <w:color w:val="000000"/>
          <w:lang w:val="en-US"/>
        </w:rPr>
        <w:t>Braziliya</w:t>
      </w:r>
      <w:proofErr w:type="spellEnd"/>
      <w:r w:rsidRPr="002233EF">
        <w:rPr>
          <w:color w:val="000000"/>
          <w:lang w:val="en-US"/>
        </w:rPr>
        <w:t>- 2013.</w:t>
      </w:r>
      <w:r w:rsidR="003E372C">
        <w:rPr>
          <w:color w:val="000000"/>
          <w:lang w:val="en-US"/>
        </w:rPr>
        <w:t xml:space="preserve"> </w:t>
      </w:r>
      <w:r w:rsidR="003E372C">
        <w:rPr>
          <w:color w:val="000000"/>
          <w:spacing w:val="2"/>
          <w:lang w:val="en-US"/>
        </w:rPr>
        <w:t>(</w:t>
      </w:r>
      <w:proofErr w:type="spellStart"/>
      <w:r w:rsidR="003E372C">
        <w:rPr>
          <w:color w:val="000000"/>
          <w:spacing w:val="2"/>
          <w:lang w:val="en-US"/>
        </w:rPr>
        <w:t>russian</w:t>
      </w:r>
      <w:proofErr w:type="spellEnd"/>
      <w:r w:rsidR="003E372C">
        <w:rPr>
          <w:color w:val="000000"/>
          <w:spacing w:val="2"/>
          <w:lang w:val="en-US"/>
        </w:rPr>
        <w:t>)</w:t>
      </w:r>
    </w:p>
    <w:p w:rsidR="00725059" w:rsidRPr="00725059" w:rsidRDefault="00725059" w:rsidP="00725059">
      <w:pPr>
        <w:pStyle w:val="aff"/>
        <w:numPr>
          <w:ilvl w:val="0"/>
          <w:numId w:val="44"/>
        </w:numPr>
        <w:shd w:val="clear" w:color="auto" w:fill="FFFFFF"/>
        <w:tabs>
          <w:tab w:val="left" w:pos="851"/>
          <w:tab w:val="left" w:pos="993"/>
        </w:tabs>
        <w:suppressAutoHyphens/>
        <w:spacing w:before="280" w:beforeAutospacing="0" w:after="280" w:afterAutospacing="0" w:line="360" w:lineRule="auto"/>
        <w:ind w:left="0" w:firstLine="709"/>
        <w:contextualSpacing/>
        <w:jc w:val="both"/>
        <w:textAlignment w:val="baseline"/>
        <w:rPr>
          <w:spacing w:val="2"/>
          <w:lang w:val="en-US"/>
        </w:rPr>
      </w:pPr>
      <w:r w:rsidRPr="00BB71C1">
        <w:rPr>
          <w:bCs/>
          <w:lang w:val="en-US"/>
        </w:rPr>
        <w:t>Single Nucleotide Polymorphism Database (</w:t>
      </w:r>
      <w:proofErr w:type="spellStart"/>
      <w:r w:rsidRPr="00BB71C1">
        <w:rPr>
          <w:bCs/>
          <w:lang w:val="en-US"/>
        </w:rPr>
        <w:t>dbSNP</w:t>
      </w:r>
      <w:proofErr w:type="spellEnd"/>
      <w:r w:rsidRPr="00BB71C1">
        <w:rPr>
          <w:bCs/>
          <w:lang w:val="en-US"/>
        </w:rPr>
        <w:t>) // http://www.ncbi.nlm.nih.gov/ projects/ SNP/.</w:t>
      </w:r>
      <w:r>
        <w:rPr>
          <w:bCs/>
          <w:lang w:val="en-US"/>
        </w:rPr>
        <w:t xml:space="preserve"> </w:t>
      </w:r>
      <w:r w:rsidRPr="00477CCB">
        <w:rPr>
          <w:color w:val="000000"/>
          <w:spacing w:val="2"/>
          <w:lang w:val="en-US"/>
        </w:rPr>
        <w:t>(</w:t>
      </w:r>
      <w:proofErr w:type="spellStart"/>
      <w:r>
        <w:rPr>
          <w:color w:val="000000"/>
          <w:spacing w:val="2"/>
          <w:lang w:val="en-US"/>
        </w:rPr>
        <w:t>english</w:t>
      </w:r>
      <w:proofErr w:type="spellEnd"/>
      <w:r>
        <w:rPr>
          <w:color w:val="000000"/>
          <w:spacing w:val="2"/>
          <w:lang w:val="en-US"/>
        </w:rPr>
        <w:t>)</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r w:rsidRPr="00021D1A">
        <w:rPr>
          <w:bCs/>
          <w:color w:val="000000"/>
          <w:lang w:val="en-US"/>
        </w:rPr>
        <w:t xml:space="preserve">Catalogue of Somatic Mutations in Cancer (COSMIC) // </w:t>
      </w:r>
      <w:hyperlink r:id="rId45" w:history="1">
        <w:r w:rsidR="00D4464C" w:rsidRPr="003D06E4">
          <w:rPr>
            <w:rStyle w:val="aff0"/>
            <w:bCs/>
            <w:lang w:val="en-US"/>
          </w:rPr>
          <w:t>http://cancer.sanger.ac.uk/cancergenome/projects/cosmic/</w:t>
        </w:r>
      </w:hyperlink>
      <w:r w:rsidRPr="00021D1A">
        <w:rPr>
          <w:bCs/>
          <w:color w:val="000000"/>
          <w:lang w:val="en-US"/>
        </w:rPr>
        <w:t>.</w:t>
      </w:r>
      <w:r w:rsidR="00725059" w:rsidRPr="00477CCB">
        <w:rPr>
          <w:color w:val="000000"/>
          <w:spacing w:val="2"/>
          <w:lang w:val="en-US"/>
        </w:rPr>
        <w:t>(</w:t>
      </w:r>
      <w:r w:rsidR="00725059">
        <w:rPr>
          <w:color w:val="000000"/>
          <w:spacing w:val="2"/>
          <w:lang w:val="en-US"/>
        </w:rPr>
        <w:t>english)</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proofErr w:type="spellStart"/>
      <w:r w:rsidRPr="00021D1A">
        <w:rPr>
          <w:bCs/>
          <w:color w:val="000000"/>
          <w:lang w:val="en-US"/>
        </w:rPr>
        <w:t>ClinVar</w:t>
      </w:r>
      <w:proofErr w:type="spellEnd"/>
      <w:r w:rsidRPr="00021D1A">
        <w:rPr>
          <w:bCs/>
          <w:color w:val="000000"/>
          <w:lang w:val="en-US"/>
        </w:rPr>
        <w:t xml:space="preserve"> database /</w:t>
      </w:r>
      <w:proofErr w:type="gramStart"/>
      <w:r w:rsidRPr="00021D1A">
        <w:rPr>
          <w:bCs/>
          <w:color w:val="000000"/>
          <w:lang w:val="en-US"/>
        </w:rPr>
        <w:t xml:space="preserve">/  </w:t>
      </w:r>
      <w:proofErr w:type="gramEnd"/>
      <w:r w:rsidR="0024227C">
        <w:fldChar w:fldCharType="begin"/>
      </w:r>
      <w:r w:rsidR="0024227C" w:rsidRPr="0024227C">
        <w:rPr>
          <w:lang w:val="en-US"/>
        </w:rPr>
        <w:instrText xml:space="preserve"> HYPERLINK "http://www.ncbi.nlm.nih.gov/clinvar/" </w:instrText>
      </w:r>
      <w:r w:rsidR="0024227C">
        <w:fldChar w:fldCharType="separate"/>
      </w:r>
      <w:r w:rsidRPr="00021D1A">
        <w:rPr>
          <w:rStyle w:val="aff0"/>
          <w:bCs/>
          <w:lang w:val="en-US"/>
        </w:rPr>
        <w:t>http://www.ncbi.nlm.nih.gov/clinvar/</w:t>
      </w:r>
      <w:r w:rsidR="0024227C">
        <w:rPr>
          <w:rStyle w:val="aff0"/>
          <w:bCs/>
          <w:lang w:val="en-US"/>
        </w:rPr>
        <w:fldChar w:fldCharType="end"/>
      </w:r>
      <w:r w:rsidRPr="00021D1A">
        <w:rPr>
          <w:bCs/>
          <w:color w:val="000000"/>
          <w:lang w:val="en-US"/>
        </w:rPr>
        <w:t>.</w:t>
      </w:r>
      <w:r w:rsidR="00725059">
        <w:rPr>
          <w:bCs/>
          <w:color w:val="000000"/>
          <w:lang w:val="en-US"/>
        </w:rPr>
        <w:t xml:space="preserve"> </w:t>
      </w:r>
      <w:r w:rsidR="00725059" w:rsidRPr="00477CCB">
        <w:rPr>
          <w:color w:val="000000"/>
          <w:spacing w:val="2"/>
          <w:lang w:val="en-US"/>
        </w:rPr>
        <w:t>(</w:t>
      </w:r>
      <w:proofErr w:type="spellStart"/>
      <w:r w:rsidR="00725059">
        <w:rPr>
          <w:color w:val="000000"/>
          <w:spacing w:val="2"/>
          <w:lang w:val="en-US"/>
        </w:rPr>
        <w:t>english</w:t>
      </w:r>
      <w:proofErr w:type="spellEnd"/>
      <w:r w:rsidR="00725059">
        <w:rPr>
          <w:color w:val="000000"/>
          <w:spacing w:val="2"/>
          <w:lang w:val="en-US"/>
        </w:rPr>
        <w:t>)</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rPr>
      </w:pPr>
      <w:proofErr w:type="spellStart"/>
      <w:r w:rsidRPr="00021D1A">
        <w:rPr>
          <w:bCs/>
          <w:color w:val="000000"/>
          <w:lang w:val="en-US"/>
        </w:rPr>
        <w:t>Adzhubei</w:t>
      </w:r>
      <w:proofErr w:type="spellEnd"/>
      <w:r w:rsidRPr="00021D1A">
        <w:rPr>
          <w:bCs/>
          <w:color w:val="000000"/>
          <w:lang w:val="en-US"/>
        </w:rPr>
        <w:t xml:space="preserve"> I.A. et al. A method and server for predicting damaging missense mutations // Nat Methods 7.-</w:t>
      </w:r>
      <w:r w:rsidR="000C4CA4" w:rsidRPr="000C4CA4">
        <w:rPr>
          <w:bCs/>
          <w:color w:val="000000"/>
          <w:lang w:val="en-US"/>
        </w:rPr>
        <w:t>2010</w:t>
      </w:r>
      <w:proofErr w:type="gramStart"/>
      <w:r w:rsidR="000C4CA4" w:rsidRPr="000C4CA4">
        <w:rPr>
          <w:bCs/>
          <w:color w:val="000000"/>
          <w:lang w:val="en-US"/>
        </w:rPr>
        <w:t>.-</w:t>
      </w:r>
      <w:proofErr w:type="gramEnd"/>
      <w:r w:rsidRPr="00021D1A">
        <w:rPr>
          <w:bCs/>
          <w:color w:val="000000"/>
          <w:lang w:val="en-US"/>
        </w:rPr>
        <w:t xml:space="preserve"> </w:t>
      </w:r>
      <w:r w:rsidR="000C4CA4">
        <w:rPr>
          <w:bCs/>
          <w:color w:val="000000"/>
        </w:rPr>
        <w:t>Р.- 248-249.</w:t>
      </w:r>
      <w:r w:rsidR="00725059" w:rsidRPr="00725059">
        <w:rPr>
          <w:color w:val="000000"/>
          <w:spacing w:val="2"/>
          <w:lang w:val="en-US"/>
        </w:rPr>
        <w:t xml:space="preserve"> </w:t>
      </w:r>
      <w:r w:rsidR="00725059" w:rsidRPr="00477CCB">
        <w:rPr>
          <w:color w:val="000000"/>
          <w:spacing w:val="2"/>
          <w:lang w:val="en-US"/>
        </w:rPr>
        <w:t>(</w:t>
      </w:r>
      <w:proofErr w:type="spellStart"/>
      <w:r w:rsidR="00725059">
        <w:rPr>
          <w:color w:val="000000"/>
          <w:spacing w:val="2"/>
          <w:lang w:val="en-US"/>
        </w:rPr>
        <w:t>english</w:t>
      </w:r>
      <w:proofErr w:type="spellEnd"/>
      <w:r w:rsidR="00725059">
        <w:rPr>
          <w:color w:val="000000"/>
          <w:spacing w:val="2"/>
          <w:lang w:val="en-US"/>
        </w:rPr>
        <w:t>)</w:t>
      </w:r>
    </w:p>
    <w:p w:rsidR="007D562E" w:rsidRPr="00021D1A"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r w:rsidRPr="00021D1A">
        <w:rPr>
          <w:bCs/>
          <w:color w:val="000000"/>
          <w:lang w:val="en-US"/>
        </w:rPr>
        <w:t xml:space="preserve">Kumar P. et al. Predicting the effects of coding non-synonymous variants on protein function using the SIFT algorithm // Nat </w:t>
      </w:r>
      <w:proofErr w:type="spellStart"/>
      <w:r w:rsidRPr="00021D1A">
        <w:rPr>
          <w:bCs/>
          <w:color w:val="000000"/>
          <w:lang w:val="en-US"/>
        </w:rPr>
        <w:t>Protoc</w:t>
      </w:r>
      <w:proofErr w:type="spellEnd"/>
      <w:r w:rsidRPr="00021D1A">
        <w:rPr>
          <w:bCs/>
          <w:color w:val="000000"/>
          <w:lang w:val="en-US"/>
        </w:rPr>
        <w:t xml:space="preserve"> 4.-</w:t>
      </w:r>
      <w:r w:rsidR="000C4CA4" w:rsidRPr="000C4CA4">
        <w:rPr>
          <w:bCs/>
          <w:color w:val="000000"/>
          <w:lang w:val="en-US"/>
        </w:rPr>
        <w:t>2009</w:t>
      </w:r>
      <w:proofErr w:type="gramStart"/>
      <w:r w:rsidR="000C4CA4" w:rsidRPr="000C4CA4">
        <w:rPr>
          <w:bCs/>
          <w:color w:val="000000"/>
          <w:lang w:val="en-US"/>
        </w:rPr>
        <w:t>.-</w:t>
      </w:r>
      <w:proofErr w:type="gramEnd"/>
      <w:r w:rsidRPr="00021D1A">
        <w:rPr>
          <w:bCs/>
          <w:color w:val="000000"/>
          <w:lang w:val="en-US"/>
        </w:rPr>
        <w:t xml:space="preserve"> </w:t>
      </w:r>
      <w:r w:rsidRPr="00021D1A">
        <w:rPr>
          <w:bCs/>
          <w:color w:val="000000"/>
        </w:rPr>
        <w:t>Р</w:t>
      </w:r>
      <w:r w:rsidR="000C4CA4">
        <w:rPr>
          <w:bCs/>
          <w:color w:val="000000"/>
          <w:lang w:val="en-US"/>
        </w:rPr>
        <w:t>. 1073-1081.</w:t>
      </w:r>
      <w:r w:rsidR="00725059" w:rsidRPr="00725059">
        <w:rPr>
          <w:color w:val="000000"/>
          <w:spacing w:val="2"/>
          <w:lang w:val="en-US"/>
        </w:rPr>
        <w:t xml:space="preserve"> </w:t>
      </w:r>
      <w:r w:rsidR="00725059" w:rsidRPr="00477CCB">
        <w:rPr>
          <w:color w:val="000000"/>
          <w:spacing w:val="2"/>
          <w:lang w:val="en-US"/>
        </w:rPr>
        <w:t>(</w:t>
      </w:r>
      <w:proofErr w:type="spellStart"/>
      <w:r w:rsidR="00725059">
        <w:rPr>
          <w:color w:val="000000"/>
          <w:spacing w:val="2"/>
          <w:lang w:val="en-US"/>
        </w:rPr>
        <w:t>english</w:t>
      </w:r>
      <w:proofErr w:type="spellEnd"/>
      <w:r w:rsidR="00725059">
        <w:rPr>
          <w:color w:val="000000"/>
          <w:spacing w:val="2"/>
          <w:lang w:val="en-US"/>
        </w:rPr>
        <w:t>)</w:t>
      </w:r>
    </w:p>
    <w:p w:rsidR="0072310E" w:rsidRPr="0072310E" w:rsidRDefault="007D562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proofErr w:type="spellStart"/>
      <w:r w:rsidRPr="00021D1A">
        <w:rPr>
          <w:bCs/>
          <w:color w:val="000000"/>
          <w:lang w:val="en-US"/>
        </w:rPr>
        <w:t>Thorvaldsdóttir</w:t>
      </w:r>
      <w:proofErr w:type="spellEnd"/>
      <w:r w:rsidRPr="00021D1A">
        <w:rPr>
          <w:bCs/>
          <w:color w:val="000000"/>
          <w:lang w:val="en-US"/>
        </w:rPr>
        <w:t xml:space="preserve"> H. et al. Integrative </w:t>
      </w:r>
      <w:proofErr w:type="spellStart"/>
      <w:r w:rsidRPr="00021D1A">
        <w:rPr>
          <w:bCs/>
          <w:color w:val="000000"/>
          <w:lang w:val="en-US"/>
        </w:rPr>
        <w:t>Geno</w:t>
      </w:r>
      <w:proofErr w:type="spellEnd"/>
      <w:r w:rsidRPr="00021D1A">
        <w:rPr>
          <w:bCs/>
          <w:color w:val="000000"/>
          <w:lang w:val="en-US"/>
        </w:rPr>
        <w:t xml:space="preserve"> </w:t>
      </w:r>
      <w:proofErr w:type="spellStart"/>
      <w:r w:rsidRPr="00021D1A">
        <w:rPr>
          <w:bCs/>
          <w:color w:val="000000"/>
          <w:lang w:val="en-US"/>
        </w:rPr>
        <w:t>mics</w:t>
      </w:r>
      <w:proofErr w:type="spellEnd"/>
      <w:r w:rsidRPr="00021D1A">
        <w:rPr>
          <w:bCs/>
          <w:color w:val="000000"/>
          <w:lang w:val="en-US"/>
        </w:rPr>
        <w:t xml:space="preserve"> Viewer (IGV): high-performance genomics data </w:t>
      </w:r>
      <w:proofErr w:type="spellStart"/>
      <w:r w:rsidRPr="00021D1A">
        <w:rPr>
          <w:bCs/>
          <w:color w:val="000000"/>
          <w:lang w:val="en-US"/>
        </w:rPr>
        <w:t>visuali</w:t>
      </w:r>
      <w:proofErr w:type="spellEnd"/>
      <w:r w:rsidRPr="00021D1A">
        <w:rPr>
          <w:bCs/>
          <w:color w:val="000000"/>
          <w:lang w:val="en-US"/>
        </w:rPr>
        <w:t xml:space="preserve"> </w:t>
      </w:r>
      <w:proofErr w:type="spellStart"/>
      <w:r w:rsidRPr="00021D1A">
        <w:rPr>
          <w:bCs/>
          <w:color w:val="000000"/>
          <w:lang w:val="en-US"/>
        </w:rPr>
        <w:t>zation</w:t>
      </w:r>
      <w:proofErr w:type="spellEnd"/>
      <w:r w:rsidRPr="00021D1A">
        <w:rPr>
          <w:bCs/>
          <w:color w:val="000000"/>
          <w:lang w:val="en-US"/>
        </w:rPr>
        <w:t xml:space="preserve"> and exploration // Brief </w:t>
      </w:r>
      <w:proofErr w:type="spellStart"/>
      <w:r w:rsidRPr="00021D1A">
        <w:rPr>
          <w:bCs/>
          <w:color w:val="000000"/>
          <w:lang w:val="en-US"/>
        </w:rPr>
        <w:t>Bioinform</w:t>
      </w:r>
      <w:proofErr w:type="spellEnd"/>
      <w:r w:rsidRPr="00021D1A">
        <w:rPr>
          <w:bCs/>
          <w:color w:val="000000"/>
          <w:lang w:val="en-US"/>
        </w:rPr>
        <w:t xml:space="preserve"> 14</w:t>
      </w:r>
      <w:proofErr w:type="gramStart"/>
      <w:r w:rsidRPr="00021D1A">
        <w:rPr>
          <w:bCs/>
          <w:color w:val="000000"/>
          <w:lang w:val="en-US"/>
        </w:rPr>
        <w:t>.-</w:t>
      </w:r>
      <w:proofErr w:type="gramEnd"/>
      <w:r w:rsidRPr="00021D1A">
        <w:rPr>
          <w:bCs/>
          <w:color w:val="000000"/>
          <w:lang w:val="en-US"/>
        </w:rPr>
        <w:t xml:space="preserve"> </w:t>
      </w:r>
      <w:r w:rsidR="000C4CA4" w:rsidRPr="000C4CA4">
        <w:rPr>
          <w:bCs/>
          <w:color w:val="000000"/>
          <w:lang w:val="en-US"/>
        </w:rPr>
        <w:t>2013.-</w:t>
      </w:r>
      <w:r w:rsidRPr="00021D1A">
        <w:rPr>
          <w:bCs/>
          <w:color w:val="000000"/>
        </w:rPr>
        <w:t>Р</w:t>
      </w:r>
      <w:r w:rsidRPr="00021D1A">
        <w:rPr>
          <w:bCs/>
          <w:color w:val="000000"/>
          <w:lang w:val="en-US"/>
        </w:rPr>
        <w:t>. 178-192</w:t>
      </w:r>
      <w:r w:rsidR="000C4CA4">
        <w:rPr>
          <w:bCs/>
          <w:color w:val="000000"/>
          <w:lang w:val="en-US"/>
        </w:rPr>
        <w:t>.</w:t>
      </w:r>
      <w:r w:rsidR="00725059" w:rsidRPr="00725059">
        <w:rPr>
          <w:color w:val="000000"/>
          <w:spacing w:val="2"/>
          <w:lang w:val="en-US"/>
        </w:rPr>
        <w:t xml:space="preserve"> </w:t>
      </w:r>
      <w:r w:rsidR="00725059" w:rsidRPr="00477CCB">
        <w:rPr>
          <w:color w:val="000000"/>
          <w:spacing w:val="2"/>
          <w:lang w:val="en-US"/>
        </w:rPr>
        <w:t>(</w:t>
      </w:r>
      <w:proofErr w:type="spellStart"/>
      <w:r w:rsidR="00725059">
        <w:rPr>
          <w:color w:val="000000"/>
          <w:spacing w:val="2"/>
          <w:lang w:val="en-US"/>
        </w:rPr>
        <w:t>english</w:t>
      </w:r>
      <w:proofErr w:type="spellEnd"/>
      <w:r w:rsidR="00725059">
        <w:rPr>
          <w:color w:val="000000"/>
          <w:spacing w:val="2"/>
          <w:lang w:val="en-US"/>
        </w:rPr>
        <w:t>)</w:t>
      </w:r>
    </w:p>
    <w:p w:rsidR="0072310E" w:rsidRPr="0072310E" w:rsidRDefault="0072310E" w:rsidP="00D4464C">
      <w:pPr>
        <w:pStyle w:val="aff"/>
        <w:numPr>
          <w:ilvl w:val="0"/>
          <w:numId w:val="44"/>
        </w:numPr>
        <w:shd w:val="clear" w:color="auto" w:fill="FFFFFF"/>
        <w:tabs>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r w:rsidRPr="0072310E">
        <w:rPr>
          <w:shd w:val="clear" w:color="auto" w:fill="FFFFFF"/>
          <w:lang w:val="en-US"/>
        </w:rPr>
        <w:t xml:space="preserve">Amin M.B., Edge S., Greene F., Byrd D.R., </w:t>
      </w:r>
      <w:proofErr w:type="spellStart"/>
      <w:r w:rsidRPr="0072310E">
        <w:rPr>
          <w:shd w:val="clear" w:color="auto" w:fill="FFFFFF"/>
          <w:lang w:val="en-US"/>
        </w:rPr>
        <w:t>Brookland</w:t>
      </w:r>
      <w:proofErr w:type="spellEnd"/>
      <w:r w:rsidRPr="0072310E">
        <w:rPr>
          <w:shd w:val="clear" w:color="auto" w:fill="FFFFFF"/>
          <w:lang w:val="en-US"/>
        </w:rPr>
        <w:t xml:space="preserve"> R.K., Washington M.K., </w:t>
      </w:r>
      <w:proofErr w:type="spellStart"/>
      <w:r w:rsidRPr="0072310E">
        <w:rPr>
          <w:shd w:val="clear" w:color="auto" w:fill="FFFFFF"/>
          <w:lang w:val="en-US"/>
        </w:rPr>
        <w:t>Gershenwald</w:t>
      </w:r>
      <w:proofErr w:type="spellEnd"/>
      <w:r w:rsidRPr="0072310E">
        <w:rPr>
          <w:shd w:val="clear" w:color="auto" w:fill="FFFFFF"/>
          <w:lang w:val="en-US"/>
        </w:rPr>
        <w:t xml:space="preserve"> J.E., Compton C.C., Hess K.R., et al. (Eds.). AJCC Cancer Staging Manual (8th edition)//Springer International Publishing: American Joint Commission on Cancer </w:t>
      </w:r>
      <w:proofErr w:type="gramStart"/>
      <w:r w:rsidRPr="0072310E">
        <w:rPr>
          <w:shd w:val="clear" w:color="auto" w:fill="FFFFFF"/>
          <w:lang w:val="en-US"/>
        </w:rPr>
        <w:t>-  2017</w:t>
      </w:r>
      <w:proofErr w:type="gramEnd"/>
      <w:r w:rsidRPr="0072310E">
        <w:rPr>
          <w:shd w:val="clear" w:color="auto" w:fill="FFFFFF"/>
          <w:lang w:val="en-US"/>
        </w:rPr>
        <w:t>.</w:t>
      </w:r>
      <w:r w:rsidR="00725059">
        <w:rPr>
          <w:shd w:val="clear" w:color="auto" w:fill="FFFFFF"/>
          <w:lang w:val="en-US"/>
        </w:rPr>
        <w:t xml:space="preserve"> </w:t>
      </w:r>
      <w:r w:rsidR="00725059" w:rsidRPr="00477CCB">
        <w:rPr>
          <w:color w:val="000000"/>
          <w:spacing w:val="2"/>
          <w:lang w:val="en-US"/>
        </w:rPr>
        <w:t>(</w:t>
      </w:r>
      <w:proofErr w:type="spellStart"/>
      <w:r w:rsidR="00725059">
        <w:rPr>
          <w:color w:val="000000"/>
          <w:spacing w:val="2"/>
          <w:lang w:val="en-US"/>
        </w:rPr>
        <w:t>english</w:t>
      </w:r>
      <w:proofErr w:type="spellEnd"/>
      <w:r w:rsidR="00725059">
        <w:rPr>
          <w:color w:val="000000"/>
          <w:spacing w:val="2"/>
          <w:lang w:val="en-US"/>
        </w:rPr>
        <w:t>)</w:t>
      </w:r>
    </w:p>
    <w:p w:rsidR="00D4464C" w:rsidRPr="00BB71C1" w:rsidRDefault="00D4464C" w:rsidP="00D4464C">
      <w:pPr>
        <w:pStyle w:val="aff"/>
        <w:numPr>
          <w:ilvl w:val="0"/>
          <w:numId w:val="44"/>
        </w:numPr>
        <w:shd w:val="clear" w:color="auto" w:fill="FFFFFF"/>
        <w:tabs>
          <w:tab w:val="left" w:pos="993"/>
          <w:tab w:val="left" w:pos="1134"/>
        </w:tabs>
        <w:suppressAutoHyphens/>
        <w:spacing w:before="280" w:beforeAutospacing="0" w:after="280" w:afterAutospacing="0" w:line="360" w:lineRule="auto"/>
        <w:ind w:left="0" w:firstLine="709"/>
        <w:contextualSpacing/>
        <w:jc w:val="both"/>
        <w:textAlignment w:val="baseline"/>
        <w:rPr>
          <w:spacing w:val="2"/>
          <w:lang w:val="en-US"/>
        </w:rPr>
      </w:pPr>
      <w:proofErr w:type="spellStart"/>
      <w:r w:rsidRPr="00BB71C1">
        <w:rPr>
          <w:bCs/>
          <w:lang w:val="en-US"/>
        </w:rPr>
        <w:t>Thorvaldsdóttir</w:t>
      </w:r>
      <w:proofErr w:type="spellEnd"/>
      <w:r w:rsidRPr="00BB71C1">
        <w:rPr>
          <w:bCs/>
          <w:lang w:val="en-US"/>
        </w:rPr>
        <w:t xml:space="preserve"> H. et al. Integrative </w:t>
      </w:r>
      <w:proofErr w:type="spellStart"/>
      <w:r w:rsidRPr="00BB71C1">
        <w:rPr>
          <w:bCs/>
          <w:lang w:val="en-US"/>
        </w:rPr>
        <w:t>Geno</w:t>
      </w:r>
      <w:proofErr w:type="spellEnd"/>
      <w:r w:rsidRPr="00BB71C1">
        <w:rPr>
          <w:bCs/>
          <w:lang w:val="en-US"/>
        </w:rPr>
        <w:t xml:space="preserve"> </w:t>
      </w:r>
      <w:proofErr w:type="spellStart"/>
      <w:r w:rsidRPr="00BB71C1">
        <w:rPr>
          <w:bCs/>
          <w:lang w:val="en-US"/>
        </w:rPr>
        <w:t>mics</w:t>
      </w:r>
      <w:proofErr w:type="spellEnd"/>
      <w:r w:rsidRPr="00BB71C1">
        <w:rPr>
          <w:bCs/>
          <w:lang w:val="en-US"/>
        </w:rPr>
        <w:t xml:space="preserve"> Viewer (IGV): high-performance genomics data visualization and exploration // Brief </w:t>
      </w:r>
      <w:proofErr w:type="spellStart"/>
      <w:proofErr w:type="gramStart"/>
      <w:r w:rsidRPr="00BB71C1">
        <w:rPr>
          <w:bCs/>
          <w:lang w:val="en-US"/>
        </w:rPr>
        <w:t>Bioinform</w:t>
      </w:r>
      <w:proofErr w:type="spellEnd"/>
      <w:r w:rsidRPr="00BB71C1">
        <w:rPr>
          <w:bCs/>
          <w:lang w:val="en-US"/>
        </w:rPr>
        <w:t xml:space="preserve"> .</w:t>
      </w:r>
      <w:proofErr w:type="gramEnd"/>
      <w:r w:rsidRPr="00BB71C1">
        <w:rPr>
          <w:bCs/>
          <w:lang w:val="en-US"/>
        </w:rPr>
        <w:t xml:space="preserve"> - 2013. - №14. - </w:t>
      </w:r>
      <w:proofErr w:type="gramStart"/>
      <w:r w:rsidRPr="00BB71C1">
        <w:rPr>
          <w:bCs/>
        </w:rPr>
        <w:t>Р</w:t>
      </w:r>
      <w:r w:rsidRPr="00BB71C1">
        <w:rPr>
          <w:bCs/>
          <w:lang w:val="en-US"/>
        </w:rPr>
        <w:t>. 178</w:t>
      </w:r>
      <w:proofErr w:type="gramEnd"/>
      <w:r w:rsidRPr="00BB71C1">
        <w:rPr>
          <w:bCs/>
          <w:lang w:val="en-US"/>
        </w:rPr>
        <w:t>-192.</w:t>
      </w:r>
      <w:r w:rsidR="00725059" w:rsidRPr="00725059">
        <w:rPr>
          <w:color w:val="000000"/>
          <w:spacing w:val="2"/>
          <w:lang w:val="en-US"/>
        </w:rPr>
        <w:t xml:space="preserve"> </w:t>
      </w:r>
      <w:r w:rsidR="00725059" w:rsidRPr="00477CCB">
        <w:rPr>
          <w:color w:val="000000"/>
          <w:spacing w:val="2"/>
          <w:lang w:val="en-US"/>
        </w:rPr>
        <w:t>(</w:t>
      </w:r>
      <w:proofErr w:type="spellStart"/>
      <w:r w:rsidR="00725059">
        <w:rPr>
          <w:color w:val="000000"/>
          <w:spacing w:val="2"/>
          <w:lang w:val="en-US"/>
        </w:rPr>
        <w:t>english</w:t>
      </w:r>
      <w:proofErr w:type="spellEnd"/>
      <w:r w:rsidR="00725059">
        <w:rPr>
          <w:color w:val="000000"/>
          <w:spacing w:val="2"/>
          <w:lang w:val="en-US"/>
        </w:rPr>
        <w:t>)</w:t>
      </w:r>
    </w:p>
    <w:p w:rsidR="00D4464C" w:rsidRPr="0072310E" w:rsidRDefault="00D4464C" w:rsidP="00D4464C">
      <w:pPr>
        <w:pStyle w:val="aff"/>
        <w:numPr>
          <w:ilvl w:val="0"/>
          <w:numId w:val="44"/>
        </w:numPr>
        <w:shd w:val="clear" w:color="auto" w:fill="FFFFFF"/>
        <w:tabs>
          <w:tab w:val="left" w:pos="993"/>
          <w:tab w:val="left" w:pos="1134"/>
        </w:tabs>
        <w:suppressAutoHyphens/>
        <w:spacing w:before="280" w:beforeAutospacing="0" w:after="280" w:afterAutospacing="0" w:line="360" w:lineRule="auto"/>
        <w:ind w:left="0" w:firstLine="709"/>
        <w:contextualSpacing/>
        <w:jc w:val="both"/>
        <w:textAlignment w:val="baseline"/>
        <w:rPr>
          <w:color w:val="000000"/>
          <w:spacing w:val="2"/>
          <w:lang w:val="en-US"/>
        </w:rPr>
      </w:pPr>
      <w:r w:rsidRPr="0072310E">
        <w:rPr>
          <w:lang w:val="en-US"/>
        </w:rPr>
        <w:t xml:space="preserve">Haugen B.R., Alexander E.K., Bible K.C. et al. 2015. American Thyroid Association Management guidelines for adult patients with thyroid nodules and differentiated thyroid cancer: the American Thyroid Association Guidelines task force on thyroid nodules and differentiated thyroid cancer// Thyroid 26(1):1–DOI: 10.1089/thy.2015.00.20. -2016. </w:t>
      </w:r>
      <w:r>
        <w:t>Р</w:t>
      </w:r>
      <w:r w:rsidRPr="0072310E">
        <w:rPr>
          <w:lang w:val="en-US"/>
        </w:rPr>
        <w:t>.133.</w:t>
      </w:r>
      <w:r w:rsidR="00725059">
        <w:rPr>
          <w:lang w:val="en-US"/>
        </w:rPr>
        <w:t xml:space="preserve"> </w:t>
      </w:r>
      <w:r w:rsidR="00725059" w:rsidRPr="00477CCB">
        <w:rPr>
          <w:color w:val="000000"/>
          <w:spacing w:val="2"/>
          <w:lang w:val="en-US"/>
        </w:rPr>
        <w:t>(</w:t>
      </w:r>
      <w:proofErr w:type="spellStart"/>
      <w:r w:rsidR="00725059">
        <w:rPr>
          <w:color w:val="000000"/>
          <w:spacing w:val="2"/>
          <w:lang w:val="en-US"/>
        </w:rPr>
        <w:t>english</w:t>
      </w:r>
      <w:proofErr w:type="spellEnd"/>
      <w:r w:rsidR="00725059">
        <w:rPr>
          <w:color w:val="000000"/>
          <w:spacing w:val="2"/>
          <w:lang w:val="en-US"/>
        </w:rPr>
        <w:t>)</w:t>
      </w:r>
    </w:p>
    <w:p w:rsidR="00D4464C" w:rsidRPr="0072310E" w:rsidRDefault="00D4464C" w:rsidP="00D4464C">
      <w:pPr>
        <w:pStyle w:val="aff"/>
        <w:shd w:val="clear" w:color="auto" w:fill="FFFFFF"/>
        <w:tabs>
          <w:tab w:val="left" w:pos="1134"/>
        </w:tabs>
        <w:suppressAutoHyphens/>
        <w:spacing w:before="280" w:beforeAutospacing="0" w:after="280" w:afterAutospacing="0" w:line="360" w:lineRule="auto"/>
        <w:ind w:left="709"/>
        <w:contextualSpacing/>
        <w:jc w:val="both"/>
        <w:textAlignment w:val="baseline"/>
        <w:rPr>
          <w:color w:val="000000"/>
          <w:spacing w:val="2"/>
          <w:lang w:val="en-US"/>
        </w:rPr>
      </w:pPr>
    </w:p>
    <w:p w:rsidR="007D562E" w:rsidRPr="00021D1A" w:rsidRDefault="007D562E" w:rsidP="001C37CA">
      <w:pPr>
        <w:spacing w:after="200" w:line="360" w:lineRule="auto"/>
        <w:ind w:firstLine="567"/>
        <w:jc w:val="center"/>
        <w:rPr>
          <w:lang w:val="en-US"/>
        </w:rPr>
      </w:pPr>
    </w:p>
    <w:p w:rsidR="007D562E" w:rsidRPr="00021D1A" w:rsidRDefault="007D562E" w:rsidP="001C37CA">
      <w:pPr>
        <w:pStyle w:val="aa"/>
        <w:spacing w:line="360" w:lineRule="auto"/>
        <w:ind w:left="0" w:firstLine="567"/>
        <w:jc w:val="both"/>
        <w:rPr>
          <w:lang w:val="en-US"/>
        </w:rPr>
      </w:pPr>
    </w:p>
    <w:p w:rsidR="007D562E" w:rsidRPr="00021D1A" w:rsidRDefault="007D562E" w:rsidP="001C37CA">
      <w:pPr>
        <w:spacing w:after="200" w:line="276" w:lineRule="auto"/>
        <w:rPr>
          <w:lang w:val="en-US"/>
        </w:rPr>
      </w:pPr>
      <w:r w:rsidRPr="00021D1A">
        <w:rPr>
          <w:lang w:val="en-US"/>
        </w:rPr>
        <w:br w:type="page"/>
      </w:r>
    </w:p>
    <w:p w:rsidR="007D562E" w:rsidRPr="00D4464C" w:rsidRDefault="00044124" w:rsidP="00044124">
      <w:pPr>
        <w:jc w:val="center"/>
        <w:rPr>
          <w:b/>
          <w:noProof/>
          <w:lang w:val="en-US"/>
        </w:rPr>
      </w:pPr>
      <w:r w:rsidRPr="00D4464C">
        <w:rPr>
          <w:b/>
          <w:color w:val="000000" w:themeColor="text1"/>
          <w:lang w:val="en-US"/>
        </w:rPr>
        <w:lastRenderedPageBreak/>
        <w:t xml:space="preserve">ATTACHMENT </w:t>
      </w:r>
      <w:r w:rsidRPr="00D4464C">
        <w:rPr>
          <w:b/>
          <w:color w:val="000000" w:themeColor="text1"/>
        </w:rPr>
        <w:t>А</w:t>
      </w:r>
      <w:r w:rsidRPr="00D4464C">
        <w:rPr>
          <w:b/>
          <w:color w:val="000000" w:themeColor="text1"/>
          <w:lang w:val="en-US"/>
        </w:rPr>
        <w:t xml:space="preserve"> </w:t>
      </w:r>
      <w:bookmarkStart w:id="1" w:name="page1"/>
      <w:bookmarkEnd w:id="1"/>
    </w:p>
    <w:p w:rsidR="000A71E7" w:rsidRPr="004B1895" w:rsidRDefault="000A71E7" w:rsidP="000A71E7">
      <w:pPr>
        <w:widowControl w:val="0"/>
        <w:jc w:val="right"/>
        <w:rPr>
          <w:color w:val="FF0000"/>
          <w:lang w:val="en-US"/>
        </w:rPr>
      </w:pPr>
      <w:r w:rsidRPr="004B1895">
        <w:rPr>
          <w:lang w:val="en-US"/>
        </w:rPr>
        <w:t>Annex 1.5</w:t>
      </w:r>
    </w:p>
    <w:p w:rsidR="000A71E7" w:rsidRPr="004B1895" w:rsidRDefault="000A71E7" w:rsidP="000A71E7">
      <w:pPr>
        <w:shd w:val="clear" w:color="auto" w:fill="FFFFFF"/>
        <w:ind w:firstLine="709"/>
        <w:jc w:val="right"/>
        <w:textAlignment w:val="baseline"/>
        <w:rPr>
          <w:bCs/>
          <w:spacing w:val="2"/>
          <w:sz w:val="22"/>
          <w:szCs w:val="28"/>
          <w:lang w:val="en-US"/>
        </w:rPr>
      </w:pPr>
      <w:proofErr w:type="gramStart"/>
      <w:r w:rsidRPr="004B1895">
        <w:rPr>
          <w:szCs w:val="28"/>
          <w:lang w:val="en-US"/>
        </w:rPr>
        <w:t>to</w:t>
      </w:r>
      <w:proofErr w:type="gramEnd"/>
      <w:r w:rsidRPr="004B1895">
        <w:rPr>
          <w:szCs w:val="28"/>
          <w:lang w:val="en-US"/>
        </w:rPr>
        <w:t xml:space="preserve"> the Contract No. ____ dated ___________, 2018</w:t>
      </w:r>
      <w:r w:rsidRPr="004B1895">
        <w:rPr>
          <w:bCs/>
          <w:sz w:val="22"/>
          <w:szCs w:val="28"/>
          <w:lang w:val="en-US"/>
        </w:rPr>
        <w:t xml:space="preserve"> </w:t>
      </w:r>
    </w:p>
    <w:p w:rsidR="000A71E7" w:rsidRPr="004B1895" w:rsidRDefault="000A71E7" w:rsidP="000A71E7">
      <w:pPr>
        <w:shd w:val="clear" w:color="auto" w:fill="FFFFFF"/>
        <w:ind w:firstLine="709"/>
        <w:jc w:val="center"/>
        <w:textAlignment w:val="baseline"/>
        <w:rPr>
          <w:bCs/>
          <w:spacing w:val="2"/>
          <w:sz w:val="22"/>
          <w:szCs w:val="28"/>
          <w:lang w:val="en-US"/>
        </w:rPr>
      </w:pPr>
      <w:r w:rsidRPr="004B1895">
        <w:rPr>
          <w:bCs/>
          <w:sz w:val="22"/>
          <w:szCs w:val="28"/>
          <w:lang w:val="en-US"/>
        </w:rPr>
        <w:t xml:space="preserve">                                                                                     </w:t>
      </w:r>
      <w:proofErr w:type="gramStart"/>
      <w:r w:rsidRPr="004B1895">
        <w:rPr>
          <w:bCs/>
          <w:sz w:val="22"/>
          <w:szCs w:val="28"/>
          <w:lang w:val="en-US"/>
        </w:rPr>
        <w:t>for</w:t>
      </w:r>
      <w:proofErr w:type="gramEnd"/>
      <w:r w:rsidRPr="004B1895">
        <w:rPr>
          <w:bCs/>
          <w:sz w:val="22"/>
          <w:szCs w:val="28"/>
          <w:lang w:val="en-US"/>
        </w:rPr>
        <w:t xml:space="preserve"> grant financing</w:t>
      </w:r>
    </w:p>
    <w:p w:rsidR="000A71E7" w:rsidRPr="004B1895" w:rsidRDefault="000A71E7" w:rsidP="000A71E7">
      <w:pPr>
        <w:widowControl w:val="0"/>
        <w:jc w:val="center"/>
        <w:rPr>
          <w:b/>
          <w:szCs w:val="26"/>
          <w:lang w:val="en-US"/>
        </w:rPr>
      </w:pPr>
    </w:p>
    <w:p w:rsidR="000A71E7" w:rsidRPr="004B1895" w:rsidRDefault="000A71E7" w:rsidP="000A71E7">
      <w:pPr>
        <w:widowControl w:val="0"/>
        <w:jc w:val="center"/>
        <w:rPr>
          <w:rFonts w:eastAsia="Arial Unicode MS"/>
          <w:b/>
          <w:color w:val="000000"/>
          <w:szCs w:val="26"/>
          <w:lang w:val="en-US"/>
        </w:rPr>
      </w:pPr>
      <w:r w:rsidRPr="004B1895">
        <w:rPr>
          <w:b/>
          <w:szCs w:val="26"/>
          <w:lang w:val="en-US"/>
        </w:rPr>
        <w:t xml:space="preserve">TECHNICAL SPECIFICATION AND </w:t>
      </w:r>
    </w:p>
    <w:p w:rsidR="000A71E7" w:rsidRPr="004B1895" w:rsidRDefault="000A71E7" w:rsidP="000A71E7">
      <w:pPr>
        <w:widowControl w:val="0"/>
        <w:jc w:val="center"/>
        <w:rPr>
          <w:b/>
          <w:sz w:val="26"/>
          <w:szCs w:val="26"/>
          <w:lang w:val="en-US"/>
        </w:rPr>
      </w:pPr>
      <w:r w:rsidRPr="004B1895">
        <w:rPr>
          <w:b/>
          <w:szCs w:val="26"/>
          <w:lang w:val="en-US"/>
        </w:rPr>
        <w:t>SCHEDULE OF WORKS</w:t>
      </w:r>
    </w:p>
    <w:p w:rsidR="000A71E7" w:rsidRPr="004B1895" w:rsidRDefault="000A71E7" w:rsidP="000A71E7">
      <w:pPr>
        <w:widowControl w:val="0"/>
        <w:jc w:val="center"/>
        <w:rPr>
          <w:szCs w:val="26"/>
          <w:lang w:val="en-US"/>
        </w:rPr>
      </w:pPr>
      <w:proofErr w:type="gramStart"/>
      <w:r w:rsidRPr="004B1895">
        <w:rPr>
          <w:lang w:val="en-US"/>
        </w:rPr>
        <w:t>under</w:t>
      </w:r>
      <w:proofErr w:type="gramEnd"/>
      <w:r w:rsidRPr="004B1895">
        <w:rPr>
          <w:lang w:val="en-US"/>
        </w:rPr>
        <w:t xml:space="preserve"> the Contract No. ____ dated ___________, 2018</w:t>
      </w:r>
    </w:p>
    <w:p w:rsidR="000A71E7" w:rsidRPr="004B1895" w:rsidRDefault="000A71E7" w:rsidP="000A71E7">
      <w:pPr>
        <w:widowControl w:val="0"/>
        <w:numPr>
          <w:ilvl w:val="0"/>
          <w:numId w:val="41"/>
        </w:numPr>
        <w:spacing w:after="160" w:line="254" w:lineRule="auto"/>
        <w:jc w:val="center"/>
        <w:rPr>
          <w:i/>
          <w:szCs w:val="26"/>
          <w:lang w:val="en-US"/>
        </w:rPr>
      </w:pPr>
      <w:r w:rsidRPr="004B1895">
        <w:rPr>
          <w:b/>
          <w:bCs/>
          <w:lang w:val="en-US"/>
        </w:rPr>
        <w:t>NAME OF THE EXECUTOR</w:t>
      </w:r>
      <w:r w:rsidR="00C7692B">
        <w:rPr>
          <w:b/>
          <w:bCs/>
          <w:lang w:val="kk-KZ"/>
        </w:rPr>
        <w:t xml:space="preserve"> </w:t>
      </w:r>
      <w:r w:rsidRPr="004B1895">
        <w:rPr>
          <w:i/>
          <w:iCs/>
          <w:lang w:val="en-US"/>
        </w:rPr>
        <w:t>RSE on REM “Kazakh Research Institute of Oncology and Radiology”</w:t>
      </w:r>
    </w:p>
    <w:p w:rsidR="000A71E7" w:rsidRPr="004B1895" w:rsidRDefault="000A71E7" w:rsidP="000A71E7">
      <w:pPr>
        <w:widowControl w:val="0"/>
        <w:ind w:firstLine="709"/>
        <w:jc w:val="both"/>
        <w:rPr>
          <w:lang w:val="en-US"/>
        </w:rPr>
      </w:pPr>
      <w:r w:rsidRPr="004B1895">
        <w:rPr>
          <w:lang w:val="en-US"/>
        </w:rPr>
        <w:t>1.1 Priority: 1.</w:t>
      </w:r>
      <w:r w:rsidRPr="004B1895">
        <w:rPr>
          <w:lang w:val="en-US"/>
        </w:rPr>
        <w:tab/>
        <w:t>Life and health sciences</w:t>
      </w:r>
    </w:p>
    <w:p w:rsidR="000A71E7" w:rsidRPr="004B1895" w:rsidRDefault="000A71E7" w:rsidP="000A71E7">
      <w:pPr>
        <w:tabs>
          <w:tab w:val="left" w:pos="993"/>
        </w:tabs>
        <w:ind w:right="-2" w:firstLine="709"/>
        <w:contextualSpacing/>
        <w:jc w:val="both"/>
        <w:rPr>
          <w:rFonts w:ascii="Arial" w:eastAsia="Calibri" w:hAnsi="Arial" w:cs="Arial"/>
          <w:color w:val="73879C"/>
          <w:sz w:val="20"/>
          <w:szCs w:val="20"/>
          <w:lang w:val="en-US"/>
        </w:rPr>
      </w:pPr>
      <w:r w:rsidRPr="004B1895">
        <w:rPr>
          <w:lang w:val="en-US"/>
        </w:rPr>
        <w:t xml:space="preserve">1.2 Specialized scientific direction: </w:t>
      </w:r>
      <w:r w:rsidRPr="004B1895">
        <w:rPr>
          <w:sz w:val="22"/>
          <w:szCs w:val="20"/>
          <w:lang w:val="en-US"/>
        </w:rPr>
        <w:t>Basic and applied research in Biology.</w:t>
      </w:r>
    </w:p>
    <w:p w:rsidR="000A71E7" w:rsidRPr="004B1895" w:rsidRDefault="000A71E7" w:rsidP="000A71E7">
      <w:pPr>
        <w:tabs>
          <w:tab w:val="left" w:pos="993"/>
        </w:tabs>
        <w:ind w:right="-2" w:firstLine="709"/>
        <w:contextualSpacing/>
        <w:jc w:val="both"/>
        <w:rPr>
          <w:rFonts w:eastAsia="Calibri"/>
          <w:color w:val="FF0000"/>
          <w:highlight w:val="yellow"/>
          <w:lang w:val="en-US"/>
        </w:rPr>
      </w:pPr>
      <w:r w:rsidRPr="004B1895">
        <w:rPr>
          <w:lang w:val="en-US"/>
        </w:rPr>
        <w:t>1.3 On the subject of the project: «AP05133385 Predictive stratification of differentiated thyroid cancer based on genetic analysis»</w:t>
      </w:r>
    </w:p>
    <w:p w:rsidR="000A71E7" w:rsidRPr="004B1895" w:rsidRDefault="000A71E7" w:rsidP="000A71E7">
      <w:pPr>
        <w:widowControl w:val="0"/>
        <w:ind w:left="709"/>
        <w:jc w:val="both"/>
        <w:rPr>
          <w:lang w:val="en-US"/>
        </w:rPr>
      </w:pPr>
      <w:r w:rsidRPr="004B1895">
        <w:rPr>
          <w:lang w:val="en-US"/>
        </w:rPr>
        <w:t>1.4 Total amount of the project 30 000 000 (</w:t>
      </w:r>
      <w:r w:rsidRPr="004B1895">
        <w:rPr>
          <w:i/>
          <w:iCs/>
          <w:lang w:val="en-US"/>
        </w:rPr>
        <w:t>Thirty million</w:t>
      </w:r>
      <w:r w:rsidRPr="004B1895">
        <w:rPr>
          <w:lang w:val="en-US"/>
        </w:rPr>
        <w:t xml:space="preserve">) </w:t>
      </w:r>
      <w:proofErr w:type="spellStart"/>
      <w:r w:rsidRPr="004B1895">
        <w:rPr>
          <w:lang w:val="en-US"/>
        </w:rPr>
        <w:t>tenge</w:t>
      </w:r>
      <w:proofErr w:type="spellEnd"/>
      <w:r w:rsidRPr="004B1895">
        <w:rPr>
          <w:lang w:val="en-US"/>
        </w:rPr>
        <w:t>, including the breakdown by years, for the execution of works as per clause 3:</w:t>
      </w:r>
    </w:p>
    <w:p w:rsidR="000A71E7" w:rsidRPr="004B1895" w:rsidRDefault="000A71E7" w:rsidP="000A71E7">
      <w:pPr>
        <w:widowControl w:val="0"/>
        <w:ind w:firstLine="993"/>
        <w:jc w:val="both"/>
        <w:rPr>
          <w:lang w:val="en-US"/>
        </w:rPr>
      </w:pPr>
      <w:r w:rsidRPr="004B1895">
        <w:rPr>
          <w:lang w:val="en-US"/>
        </w:rPr>
        <w:t xml:space="preserve">– </w:t>
      </w:r>
      <w:proofErr w:type="gramStart"/>
      <w:r w:rsidRPr="004B1895">
        <w:rPr>
          <w:lang w:val="en-US"/>
        </w:rPr>
        <w:t>for</w:t>
      </w:r>
      <w:proofErr w:type="gramEnd"/>
      <w:r w:rsidRPr="004B1895">
        <w:rPr>
          <w:lang w:val="en-US"/>
        </w:rPr>
        <w:t xml:space="preserve"> 2018 – in the amount of 10 000 000 (</w:t>
      </w:r>
      <w:r w:rsidRPr="004B1895">
        <w:rPr>
          <w:i/>
          <w:iCs/>
          <w:lang w:val="en-US"/>
        </w:rPr>
        <w:t>Ten million</w:t>
      </w:r>
      <w:r w:rsidRPr="004B1895">
        <w:rPr>
          <w:lang w:val="en-US"/>
        </w:rPr>
        <w:t xml:space="preserve">) </w:t>
      </w:r>
      <w:proofErr w:type="spellStart"/>
      <w:r w:rsidRPr="004B1895">
        <w:rPr>
          <w:i/>
          <w:iCs/>
          <w:lang w:val="en-US"/>
        </w:rPr>
        <w:t>tenge</w:t>
      </w:r>
      <w:proofErr w:type="spellEnd"/>
      <w:r w:rsidRPr="004B1895">
        <w:rPr>
          <w:lang w:val="en-US"/>
        </w:rPr>
        <w:t>;</w:t>
      </w:r>
    </w:p>
    <w:p w:rsidR="000A71E7" w:rsidRPr="004B1895" w:rsidRDefault="000A71E7" w:rsidP="000A71E7">
      <w:pPr>
        <w:widowControl w:val="0"/>
        <w:ind w:firstLine="993"/>
        <w:jc w:val="both"/>
        <w:rPr>
          <w:lang w:val="en-US"/>
        </w:rPr>
      </w:pPr>
      <w:r w:rsidRPr="004B1895">
        <w:rPr>
          <w:lang w:val="en-US"/>
        </w:rPr>
        <w:t xml:space="preserve">– </w:t>
      </w:r>
      <w:proofErr w:type="gramStart"/>
      <w:r w:rsidRPr="004B1895">
        <w:rPr>
          <w:lang w:val="en-US"/>
        </w:rPr>
        <w:t>for</w:t>
      </w:r>
      <w:proofErr w:type="gramEnd"/>
      <w:r w:rsidRPr="004B1895">
        <w:rPr>
          <w:lang w:val="en-US"/>
        </w:rPr>
        <w:t xml:space="preserve"> 2019 – in the amount of 10 000 000 (</w:t>
      </w:r>
      <w:r w:rsidRPr="004B1895">
        <w:rPr>
          <w:i/>
          <w:iCs/>
          <w:lang w:val="en-US"/>
        </w:rPr>
        <w:t>Ten million</w:t>
      </w:r>
      <w:r w:rsidRPr="004B1895">
        <w:rPr>
          <w:lang w:val="en-US"/>
        </w:rPr>
        <w:t xml:space="preserve">) </w:t>
      </w:r>
      <w:proofErr w:type="spellStart"/>
      <w:r w:rsidRPr="004B1895">
        <w:rPr>
          <w:i/>
          <w:iCs/>
          <w:lang w:val="en-US"/>
        </w:rPr>
        <w:t>tenge</w:t>
      </w:r>
      <w:proofErr w:type="spellEnd"/>
      <w:r w:rsidRPr="004B1895">
        <w:rPr>
          <w:lang w:val="en-US"/>
        </w:rPr>
        <w:t>;</w:t>
      </w:r>
    </w:p>
    <w:p w:rsidR="000A71E7" w:rsidRPr="004B1895" w:rsidRDefault="000A71E7" w:rsidP="000A71E7">
      <w:pPr>
        <w:widowControl w:val="0"/>
        <w:ind w:firstLine="993"/>
        <w:jc w:val="both"/>
        <w:rPr>
          <w:lang w:val="en-US"/>
        </w:rPr>
      </w:pPr>
      <w:r w:rsidRPr="004B1895">
        <w:rPr>
          <w:lang w:val="en-US"/>
        </w:rPr>
        <w:t xml:space="preserve">– </w:t>
      </w:r>
      <w:proofErr w:type="gramStart"/>
      <w:r w:rsidRPr="004B1895">
        <w:rPr>
          <w:lang w:val="en-US"/>
        </w:rPr>
        <w:t>for</w:t>
      </w:r>
      <w:proofErr w:type="gramEnd"/>
      <w:r w:rsidRPr="004B1895">
        <w:rPr>
          <w:lang w:val="en-US"/>
        </w:rPr>
        <w:t xml:space="preserve"> 2020 – in the amount of 10 000 000 (</w:t>
      </w:r>
      <w:r w:rsidRPr="004B1895">
        <w:rPr>
          <w:i/>
          <w:iCs/>
          <w:lang w:val="en-US"/>
        </w:rPr>
        <w:t>Ten million</w:t>
      </w:r>
      <w:r w:rsidRPr="004B1895">
        <w:rPr>
          <w:lang w:val="en-US"/>
        </w:rPr>
        <w:t xml:space="preserve">) </w:t>
      </w:r>
      <w:proofErr w:type="spellStart"/>
      <w:r w:rsidRPr="004B1895">
        <w:rPr>
          <w:i/>
          <w:iCs/>
          <w:lang w:val="en-US"/>
        </w:rPr>
        <w:t>tenge</w:t>
      </w:r>
      <w:proofErr w:type="spellEnd"/>
      <w:r w:rsidRPr="004B1895">
        <w:rPr>
          <w:lang w:val="en-US"/>
        </w:rPr>
        <w:t>.</w:t>
      </w:r>
    </w:p>
    <w:p w:rsidR="000A71E7" w:rsidRPr="004B1895" w:rsidRDefault="000A71E7" w:rsidP="000A71E7">
      <w:pPr>
        <w:widowControl w:val="0"/>
        <w:ind w:firstLine="709"/>
        <w:jc w:val="both"/>
        <w:rPr>
          <w:b/>
          <w:color w:val="000000"/>
          <w:lang w:val="en-US"/>
        </w:rPr>
      </w:pPr>
      <w:r w:rsidRPr="004B1895">
        <w:rPr>
          <w:b/>
          <w:color w:val="000000"/>
          <w:lang w:val="en-US"/>
        </w:rPr>
        <w:t>2. Characteristics of scientific and technical products by qualification signs and the economic indicators</w:t>
      </w:r>
    </w:p>
    <w:p w:rsidR="000A71E7" w:rsidRPr="004B1895" w:rsidRDefault="000A71E7" w:rsidP="000A71E7">
      <w:pPr>
        <w:tabs>
          <w:tab w:val="left" w:pos="851"/>
        </w:tabs>
        <w:ind w:firstLine="709"/>
        <w:jc w:val="both"/>
        <w:rPr>
          <w:rFonts w:eastAsia="Calibri"/>
          <w:color w:val="FF0000"/>
          <w:lang w:val="en-US"/>
        </w:rPr>
      </w:pPr>
      <w:r w:rsidRPr="004B1895">
        <w:rPr>
          <w:color w:val="000000"/>
          <w:lang w:val="en-US"/>
        </w:rPr>
        <w:t xml:space="preserve">2.1 Direction of work: </w:t>
      </w:r>
      <w:r w:rsidRPr="004B1895">
        <w:rPr>
          <w:color w:val="000000"/>
          <w:szCs w:val="26"/>
          <w:lang w:val="en-US"/>
        </w:rPr>
        <w:t>Clinical medicine</w:t>
      </w:r>
    </w:p>
    <w:p w:rsidR="000A71E7" w:rsidRPr="004B1895" w:rsidRDefault="000A71E7" w:rsidP="000A71E7">
      <w:pPr>
        <w:widowControl w:val="0"/>
        <w:ind w:firstLine="709"/>
        <w:jc w:val="both"/>
        <w:rPr>
          <w:color w:val="000000"/>
          <w:lang w:val="en-US"/>
        </w:rPr>
      </w:pPr>
      <w:r w:rsidRPr="004B1895">
        <w:rPr>
          <w:color w:val="000000"/>
          <w:lang w:val="en-US"/>
        </w:rPr>
        <w:t xml:space="preserve">2.2 Application: </w:t>
      </w:r>
      <w:r w:rsidRPr="004B1895">
        <w:rPr>
          <w:lang w:val="en-US"/>
        </w:rPr>
        <w:t>Oncology</w:t>
      </w:r>
    </w:p>
    <w:p w:rsidR="000A71E7" w:rsidRPr="004B1895" w:rsidRDefault="000A71E7" w:rsidP="000A71E7">
      <w:pPr>
        <w:widowControl w:val="0"/>
        <w:ind w:firstLine="709"/>
        <w:jc w:val="both"/>
        <w:rPr>
          <w:color w:val="000000"/>
          <w:lang w:val="en-US"/>
        </w:rPr>
      </w:pPr>
      <w:r w:rsidRPr="004B1895">
        <w:rPr>
          <w:color w:val="000000"/>
          <w:lang w:val="en-US"/>
        </w:rPr>
        <w:t xml:space="preserve">2.3 Specific outcome for 2018-2020: </w:t>
      </w:r>
    </w:p>
    <w:p w:rsidR="000A71E7" w:rsidRPr="004B1895" w:rsidRDefault="000A71E7" w:rsidP="000A71E7">
      <w:pPr>
        <w:spacing w:line="256" w:lineRule="auto"/>
        <w:jc w:val="both"/>
        <w:rPr>
          <w:lang w:val="en-US"/>
        </w:rPr>
      </w:pPr>
      <w:r w:rsidRPr="004B1895">
        <w:rPr>
          <w:color w:val="000000"/>
          <w:szCs w:val="26"/>
          <w:lang w:val="en-US"/>
        </w:rPr>
        <w:t xml:space="preserve">           In 2018:</w:t>
      </w:r>
      <w:r w:rsidRPr="004B1895">
        <w:rPr>
          <w:rFonts w:ascii="Calibri" w:hAnsi="Calibri"/>
          <w:color w:val="000000"/>
          <w:sz w:val="20"/>
          <w:szCs w:val="20"/>
          <w:lang w:val="en-US"/>
        </w:rPr>
        <w:t xml:space="preserve"> </w:t>
      </w:r>
      <w:r w:rsidRPr="004B1895">
        <w:rPr>
          <w:color w:val="000000"/>
          <w:lang w:val="en-US"/>
        </w:rPr>
        <w:t xml:space="preserve">The most important genes for inclusion in the genetic analysis of patients with thyroid malignancies will be identified based on international experience. Patients will be identified from archival material meeting the selection criteria; retrospective biopsy material of these patients for 2012-2013 will be collected. </w:t>
      </w:r>
      <w:r w:rsidRPr="004B1895">
        <w:rPr>
          <w:lang w:val="en-US"/>
        </w:rPr>
        <w:t>The sequencing of selected genes from patient retrospective material for 2012 will be carried out.</w:t>
      </w:r>
    </w:p>
    <w:p w:rsidR="000A71E7" w:rsidRPr="004B1895" w:rsidRDefault="000A71E7" w:rsidP="000A71E7">
      <w:pPr>
        <w:spacing w:line="256" w:lineRule="auto"/>
        <w:jc w:val="both"/>
        <w:rPr>
          <w:rFonts w:eastAsia="Calibri"/>
          <w:color w:val="000000"/>
          <w:kern w:val="24"/>
          <w:lang w:val="en-US"/>
        </w:rPr>
      </w:pPr>
      <w:r w:rsidRPr="004B1895">
        <w:rPr>
          <w:color w:val="000000"/>
          <w:szCs w:val="26"/>
          <w:lang w:val="en-US"/>
        </w:rPr>
        <w:t xml:space="preserve">           </w:t>
      </w:r>
      <w:r w:rsidRPr="004B1895">
        <w:rPr>
          <w:color w:val="000000"/>
          <w:lang w:val="en-US"/>
        </w:rPr>
        <w:t>In 2019: Archival biopsy material for 2014-2015 will be selected for genetic research.</w:t>
      </w:r>
      <w:r w:rsidRPr="004B1895">
        <w:rPr>
          <w:lang w:val="en-US"/>
        </w:rPr>
        <w:t xml:space="preserve"> Genetic studies of retrospective patient material for 2013-2014 will be carried out. The sequencing of selected genes from patient retrospective material for 2013-2014 will be carried out.</w:t>
      </w:r>
      <w:r w:rsidRPr="004B1895">
        <w:rPr>
          <w:color w:val="000000"/>
          <w:lang w:val="en-US"/>
        </w:rPr>
        <w:t xml:space="preserve"> Total survival and 5-year relapse-free survival of patients with differentiated thyroid cancer treated in 2012 -2013 will be determined.  </w:t>
      </w:r>
      <w:r w:rsidRPr="004B1895">
        <w:rPr>
          <w:lang w:val="en-US"/>
        </w:rPr>
        <w:t>Two articles will be published in peer-reviewed foreign and domestic journals with a non-zero impact factor.</w:t>
      </w:r>
    </w:p>
    <w:p w:rsidR="000A71E7" w:rsidRPr="004B1895" w:rsidRDefault="000A71E7" w:rsidP="000A71E7">
      <w:pPr>
        <w:spacing w:line="256" w:lineRule="auto"/>
        <w:jc w:val="both"/>
        <w:rPr>
          <w:rFonts w:eastAsia="Calibri"/>
          <w:color w:val="000000" w:themeColor="text1"/>
          <w:lang w:val="en-US"/>
        </w:rPr>
      </w:pPr>
      <w:r w:rsidRPr="004B1895">
        <w:rPr>
          <w:color w:val="000000"/>
          <w:szCs w:val="26"/>
          <w:lang w:val="en-US"/>
        </w:rPr>
        <w:t xml:space="preserve">           </w:t>
      </w:r>
      <w:r w:rsidRPr="004B1895">
        <w:rPr>
          <w:color w:val="000000"/>
          <w:lang w:val="en-US"/>
        </w:rPr>
        <w:t xml:space="preserve">In 2020: </w:t>
      </w:r>
      <w:r w:rsidRPr="004B1895">
        <w:rPr>
          <w:lang w:val="en-US"/>
        </w:rPr>
        <w:t xml:space="preserve">Genetic studies of retrospective patient material for 2015 will be carried out. The sequencing of selected genes from patient retrospective material for 2015 will be carried out. </w:t>
      </w:r>
      <w:proofErr w:type="spellStart"/>
      <w:r w:rsidRPr="004B1895">
        <w:rPr>
          <w:lang w:val="en-US"/>
        </w:rPr>
        <w:t>Bioinformatic</w:t>
      </w:r>
      <w:proofErr w:type="spellEnd"/>
      <w:r w:rsidRPr="004B1895">
        <w:rPr>
          <w:lang w:val="en-US"/>
        </w:rPr>
        <w:t xml:space="preserve"> analysis of the obtained results of the sequencing of patient material for 2012-2015 will be carried out.</w:t>
      </w:r>
      <w:r w:rsidRPr="004B1895">
        <w:rPr>
          <w:color w:val="000000"/>
          <w:lang w:val="en-US"/>
        </w:rPr>
        <w:t xml:space="preserve"> A list of detected mutations will be formed based on the identified markers associated with aggressive forms of differentiated thyroid cancer.  Total survival and 5-year relapse-free survival of patients with differentiated thyroid cancer treated in 2014-2015 will be determined. A patient stratification system will be developed based on the presence of the relationship between markers associated with aggressive forms of differentiated thyroid cancer and risk groups. </w:t>
      </w:r>
      <w:r w:rsidRPr="004B1895">
        <w:rPr>
          <w:lang w:val="en-US"/>
        </w:rPr>
        <w:t xml:space="preserve"> </w:t>
      </w:r>
      <w:r w:rsidRPr="004B1895">
        <w:rPr>
          <w:color w:val="000000" w:themeColor="text1"/>
          <w:lang w:val="en-US"/>
        </w:rPr>
        <w:t>Two articles will be published in peer-reviewed foreign scientific editions indexed in Web of Science or Scopus with a non-zero impact factor, 1 guideline, and a patent application.</w:t>
      </w:r>
    </w:p>
    <w:p w:rsidR="000A71E7" w:rsidRPr="004B1895" w:rsidRDefault="000A71E7" w:rsidP="000A71E7">
      <w:pPr>
        <w:spacing w:line="256" w:lineRule="auto"/>
        <w:jc w:val="both"/>
        <w:rPr>
          <w:rFonts w:eastAsia="Calibri"/>
          <w:color w:val="000000" w:themeColor="text1"/>
          <w:lang w:val="en-US" w:eastAsia="en-US"/>
        </w:rPr>
      </w:pPr>
    </w:p>
    <w:p w:rsidR="000A71E7" w:rsidRPr="004B1895" w:rsidRDefault="000A71E7" w:rsidP="000A71E7">
      <w:pPr>
        <w:widowControl w:val="0"/>
        <w:ind w:firstLine="709"/>
        <w:jc w:val="both"/>
        <w:rPr>
          <w:color w:val="FF0000"/>
          <w:lang w:val="en-US"/>
        </w:rPr>
      </w:pPr>
      <w:r w:rsidRPr="004B1895">
        <w:rPr>
          <w:color w:val="000000"/>
          <w:lang w:val="en-US"/>
        </w:rPr>
        <w:t xml:space="preserve">2.4 Patentability: </w:t>
      </w:r>
      <w:r w:rsidRPr="004B1895">
        <w:rPr>
          <w:lang w:val="en-US"/>
        </w:rPr>
        <w:t>The project is patentable.</w:t>
      </w:r>
    </w:p>
    <w:p w:rsidR="000A71E7" w:rsidRPr="004B1895" w:rsidRDefault="000A71E7" w:rsidP="000A71E7">
      <w:pPr>
        <w:widowControl w:val="0"/>
        <w:ind w:firstLine="709"/>
        <w:jc w:val="both"/>
        <w:rPr>
          <w:i/>
          <w:szCs w:val="26"/>
          <w:u w:val="single"/>
          <w:lang w:val="en-US"/>
        </w:rPr>
      </w:pPr>
      <w:r w:rsidRPr="004B1895">
        <w:rPr>
          <w:lang w:val="en-US"/>
        </w:rPr>
        <w:t>2.5 Scientific and technical level (novelty):</w:t>
      </w:r>
      <w:r w:rsidRPr="004B1895">
        <w:rPr>
          <w:color w:val="FF0000"/>
          <w:lang w:val="en-US"/>
        </w:rPr>
        <w:t xml:space="preserve"> </w:t>
      </w:r>
      <w:r w:rsidRPr="004B1895">
        <w:rPr>
          <w:lang w:val="en-US"/>
        </w:rPr>
        <w:t>For the first time in the RK, we will develop a deeper and more efficient system for the correct distribution of patients with differentiated thyroid cancer into progression risk groups based on genetic analysis. This will make provisions for the most personalized treatment of patients and limit the use of aggressive methods of radionuclide therapy only to the patients who really need them.</w:t>
      </w:r>
    </w:p>
    <w:p w:rsidR="000A71E7" w:rsidRPr="004B1895" w:rsidRDefault="000A71E7" w:rsidP="000A71E7">
      <w:pPr>
        <w:widowControl w:val="0"/>
        <w:ind w:firstLine="709"/>
        <w:jc w:val="both"/>
        <w:rPr>
          <w:color w:val="000000"/>
          <w:lang w:val="en-US"/>
        </w:rPr>
      </w:pPr>
      <w:r w:rsidRPr="004B1895">
        <w:rPr>
          <w:color w:val="000000"/>
          <w:lang w:val="en-US"/>
        </w:rPr>
        <w:lastRenderedPageBreak/>
        <w:t xml:space="preserve">2.6 The use of scientific and technical products is carried out: </w:t>
      </w:r>
      <w:r w:rsidRPr="004B1895">
        <w:rPr>
          <w:lang w:val="en-US"/>
        </w:rPr>
        <w:t>Oncological service of the RK</w:t>
      </w:r>
    </w:p>
    <w:p w:rsidR="000A71E7" w:rsidRPr="004B1895" w:rsidRDefault="000A71E7" w:rsidP="000A71E7">
      <w:pPr>
        <w:widowControl w:val="0"/>
        <w:ind w:firstLine="709"/>
        <w:jc w:val="both"/>
        <w:rPr>
          <w:lang w:val="en-US"/>
        </w:rPr>
      </w:pPr>
      <w:r w:rsidRPr="004B1895">
        <w:rPr>
          <w:color w:val="000000"/>
          <w:lang w:val="en-US"/>
        </w:rPr>
        <w:t xml:space="preserve">2.7 Type of use of the result of scientific and (or) scientific and technical activities: </w:t>
      </w:r>
      <w:r w:rsidRPr="004B1895">
        <w:rPr>
          <w:lang w:val="en-US"/>
        </w:rPr>
        <w:t xml:space="preserve">Prototypes, titles of protection, publications. </w:t>
      </w:r>
    </w:p>
    <w:p w:rsidR="000A71E7" w:rsidRPr="004B1895" w:rsidRDefault="000A71E7" w:rsidP="000A71E7">
      <w:pPr>
        <w:widowControl w:val="0"/>
        <w:jc w:val="center"/>
        <w:rPr>
          <w:b/>
          <w:lang w:val="en-US"/>
        </w:rPr>
      </w:pPr>
      <w:r w:rsidRPr="004B1895">
        <w:rPr>
          <w:b/>
          <w:i/>
          <w:lang w:val="en-US"/>
        </w:rPr>
        <w:t>3. Name of work, deadlines for their implementation, and results</w:t>
      </w:r>
    </w:p>
    <w:tbl>
      <w:tblPr>
        <w:tblpPr w:leftFromText="180" w:rightFromText="180" w:bottomFromText="200" w:vertAnchor="text" w:tblpX="-216" w:tblpY="120"/>
        <w:tblW w:w="9900" w:type="dxa"/>
        <w:tblLayout w:type="fixed"/>
        <w:tblCellMar>
          <w:left w:w="70" w:type="dxa"/>
          <w:right w:w="70" w:type="dxa"/>
        </w:tblCellMar>
        <w:tblLook w:val="04A0" w:firstRow="1" w:lastRow="0" w:firstColumn="1" w:lastColumn="0" w:noHBand="0" w:noVBand="1"/>
      </w:tblPr>
      <w:tblGrid>
        <w:gridCol w:w="1093"/>
        <w:gridCol w:w="2726"/>
        <w:gridCol w:w="1275"/>
        <w:gridCol w:w="1276"/>
        <w:gridCol w:w="3530"/>
      </w:tblGrid>
      <w:tr w:rsidR="000A71E7" w:rsidRPr="004B1895" w:rsidTr="00C7692B">
        <w:trPr>
          <w:cantSplit/>
          <w:trHeight w:val="398"/>
        </w:trPr>
        <w:tc>
          <w:tcPr>
            <w:tcW w:w="1094" w:type="dxa"/>
            <w:vMerge w:val="restart"/>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b/>
                <w:lang w:val="en-US"/>
              </w:rPr>
            </w:pPr>
            <w:r w:rsidRPr="004B1895">
              <w:rPr>
                <w:b/>
                <w:lang w:val="en-US"/>
              </w:rPr>
              <w:t>Task code</w:t>
            </w:r>
          </w:p>
        </w:tc>
        <w:tc>
          <w:tcPr>
            <w:tcW w:w="2726" w:type="dxa"/>
            <w:vMerge w:val="restart"/>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pStyle w:val="a9"/>
              <w:spacing w:line="276" w:lineRule="auto"/>
              <w:rPr>
                <w:b/>
                <w:lang w:val="en-US"/>
              </w:rPr>
            </w:pPr>
            <w:r w:rsidRPr="004B1895">
              <w:rPr>
                <w:b/>
                <w:lang w:val="en-US"/>
              </w:rPr>
              <w:t>Name of work under the Contract and the main stages of its implementation</w:t>
            </w:r>
          </w:p>
        </w:tc>
        <w:tc>
          <w:tcPr>
            <w:tcW w:w="2551" w:type="dxa"/>
            <w:gridSpan w:val="2"/>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pStyle w:val="a9"/>
              <w:spacing w:line="276" w:lineRule="auto"/>
              <w:ind w:left="-108"/>
              <w:rPr>
                <w:b/>
                <w:lang w:val="en-US"/>
              </w:rPr>
            </w:pPr>
            <w:r w:rsidRPr="004B1895">
              <w:rPr>
                <w:b/>
                <w:lang w:val="en-US"/>
              </w:rPr>
              <w:t>Terms</w:t>
            </w:r>
          </w:p>
        </w:tc>
        <w:tc>
          <w:tcPr>
            <w:tcW w:w="3530" w:type="dxa"/>
            <w:vMerge w:val="restart"/>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pStyle w:val="a9"/>
              <w:spacing w:line="276" w:lineRule="auto"/>
              <w:rPr>
                <w:b/>
                <w:lang w:val="en-US"/>
              </w:rPr>
            </w:pPr>
            <w:r w:rsidRPr="004B1895">
              <w:rPr>
                <w:b/>
                <w:lang w:val="en-US"/>
              </w:rPr>
              <w:t>Expected result</w:t>
            </w:r>
          </w:p>
        </w:tc>
      </w:tr>
      <w:tr w:rsidR="000A71E7" w:rsidRPr="004B1895" w:rsidTr="00C7692B">
        <w:trPr>
          <w:cantSplit/>
          <w:trHeight w:val="138"/>
        </w:trPr>
        <w:tc>
          <w:tcPr>
            <w:tcW w:w="9901" w:type="dxa"/>
            <w:vMerge/>
            <w:tcBorders>
              <w:top w:val="single" w:sz="4" w:space="0" w:color="auto"/>
              <w:left w:val="single" w:sz="6" w:space="0" w:color="auto"/>
              <w:bottom w:val="single" w:sz="4" w:space="0" w:color="auto"/>
              <w:right w:val="single" w:sz="4" w:space="0" w:color="auto"/>
            </w:tcBorders>
            <w:vAlign w:val="center"/>
            <w:hideMark/>
          </w:tcPr>
          <w:p w:rsidR="000A71E7" w:rsidRPr="004B1895" w:rsidRDefault="000A71E7" w:rsidP="00C7692B">
            <w:pPr>
              <w:spacing w:line="276" w:lineRule="auto"/>
              <w:rPr>
                <w:b/>
                <w:lang w:val="en-US"/>
              </w:rPr>
            </w:pPr>
          </w:p>
        </w:tc>
        <w:tc>
          <w:tcPr>
            <w:tcW w:w="2726" w:type="dxa"/>
            <w:vMerge/>
            <w:tcBorders>
              <w:top w:val="single" w:sz="4" w:space="0" w:color="auto"/>
              <w:left w:val="single" w:sz="4" w:space="0" w:color="auto"/>
              <w:bottom w:val="single" w:sz="4" w:space="0" w:color="auto"/>
              <w:right w:val="single" w:sz="4" w:space="0" w:color="auto"/>
            </w:tcBorders>
            <w:vAlign w:val="center"/>
            <w:hideMark/>
          </w:tcPr>
          <w:p w:rsidR="000A71E7" w:rsidRPr="004B1895" w:rsidRDefault="000A71E7" w:rsidP="00C7692B">
            <w:pPr>
              <w:spacing w:line="276" w:lineRule="auto"/>
              <w:rPr>
                <w:b/>
                <w:lang w:val="en-US"/>
              </w:rPr>
            </w:pP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pStyle w:val="a9"/>
              <w:spacing w:line="276" w:lineRule="auto"/>
              <w:rPr>
                <w:b/>
                <w:lang w:val="en-US"/>
              </w:rPr>
            </w:pPr>
            <w:r w:rsidRPr="004B1895">
              <w:rPr>
                <w:b/>
                <w:lang w:val="en-US"/>
              </w:rPr>
              <w:t>beginning</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pStyle w:val="a9"/>
              <w:spacing w:line="276" w:lineRule="auto"/>
              <w:ind w:left="-70"/>
              <w:rPr>
                <w:b/>
                <w:lang w:val="en-US"/>
              </w:rPr>
            </w:pPr>
            <w:r w:rsidRPr="004B1895">
              <w:rPr>
                <w:b/>
                <w:lang w:val="en-US"/>
              </w:rPr>
              <w:t>ending</w:t>
            </w:r>
          </w:p>
        </w:tc>
        <w:tc>
          <w:tcPr>
            <w:tcW w:w="3530" w:type="dxa"/>
            <w:vMerge/>
            <w:tcBorders>
              <w:top w:val="single" w:sz="4" w:space="0" w:color="auto"/>
              <w:left w:val="single" w:sz="4" w:space="0" w:color="auto"/>
              <w:bottom w:val="single" w:sz="4" w:space="0" w:color="auto"/>
              <w:right w:val="single" w:sz="4" w:space="0" w:color="auto"/>
            </w:tcBorders>
            <w:vAlign w:val="center"/>
            <w:hideMark/>
          </w:tcPr>
          <w:p w:rsidR="000A71E7" w:rsidRPr="004B1895" w:rsidRDefault="000A71E7" w:rsidP="00C7692B">
            <w:pPr>
              <w:spacing w:line="276" w:lineRule="auto"/>
              <w:rPr>
                <w:b/>
                <w:lang w:val="en-US"/>
              </w:rPr>
            </w:pPr>
          </w:p>
        </w:tc>
      </w:tr>
      <w:tr w:rsidR="000A71E7" w:rsidRPr="004B1895" w:rsidTr="00C7692B">
        <w:trPr>
          <w:cantSplit/>
          <w:trHeight w:val="138"/>
        </w:trPr>
        <w:tc>
          <w:tcPr>
            <w:tcW w:w="9901" w:type="dxa"/>
            <w:gridSpan w:val="5"/>
            <w:tcBorders>
              <w:top w:val="nil"/>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b/>
                <w:lang w:val="en-US"/>
              </w:rPr>
            </w:pPr>
            <w:r w:rsidRPr="004B1895">
              <w:rPr>
                <w:b/>
                <w:lang w:val="en-US"/>
              </w:rPr>
              <w:t>2018</w:t>
            </w:r>
          </w:p>
        </w:tc>
      </w:tr>
      <w:tr w:rsidR="000A71E7" w:rsidRPr="003A3D34"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t>1</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ind w:right="92" w:firstLine="91"/>
              <w:rPr>
                <w:lang w:val="en-US"/>
              </w:rPr>
            </w:pPr>
            <w:r w:rsidRPr="004B1895">
              <w:rPr>
                <w:color w:val="000000"/>
                <w:lang w:val="en-US"/>
              </w:rPr>
              <w:t>Identification of the most important genes for inclusion in the genetic analysis of patients with thyroid malignancies based on international experience.</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 xml:space="preserve">January 2018  </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June 2018</w:t>
            </w:r>
          </w:p>
        </w:tc>
        <w:tc>
          <w:tcPr>
            <w:tcW w:w="3530"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ind w:left="92" w:right="92" w:hanging="92"/>
              <w:rPr>
                <w:rFonts w:eastAsia="Calibri"/>
                <w:color w:val="000000"/>
                <w:spacing w:val="2"/>
                <w:kern w:val="24"/>
                <w:lang w:val="en-US"/>
              </w:rPr>
            </w:pPr>
            <w:r w:rsidRPr="004B1895">
              <w:rPr>
                <w:lang w:val="en-US"/>
              </w:rPr>
              <w:t>The most important genes will be identified to be included in the genetic analysis of patients with thyroid malignancies will be identified based on international experience.</w:t>
            </w:r>
            <w:r w:rsidRPr="004B1895">
              <w:rPr>
                <w:color w:val="000000"/>
                <w:lang w:val="en-US"/>
              </w:rPr>
              <w:t xml:space="preserve"> Markers associated with aggressive forms of differentiated thyroid cancer will be identified through a literature review; a list of markers for further analysis will be compiled </w:t>
            </w:r>
          </w:p>
        </w:tc>
      </w:tr>
      <w:tr w:rsidR="000A71E7" w:rsidRPr="003A3D34" w:rsidTr="00C7692B">
        <w:trPr>
          <w:cantSplit/>
          <w:trHeight w:val="99"/>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t>1.1</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lang w:val="en-US"/>
              </w:rPr>
              <w:t>Review</w:t>
            </w:r>
            <w:r>
              <w:rPr>
                <w:color w:val="000000"/>
                <w:lang w:val="en-US"/>
              </w:rPr>
              <w:t xml:space="preserve"> of </w:t>
            </w:r>
            <w:r w:rsidRPr="004B1895">
              <w:rPr>
                <w:color w:val="000000"/>
                <w:lang w:val="en-US"/>
              </w:rPr>
              <w:t xml:space="preserve"> literature </w:t>
            </w:r>
            <w:r>
              <w:rPr>
                <w:color w:val="000000"/>
                <w:lang w:val="en-US"/>
              </w:rPr>
              <w:t xml:space="preserve">for </w:t>
            </w:r>
            <w:r w:rsidRPr="004B1895">
              <w:rPr>
                <w:color w:val="000000"/>
                <w:lang w:val="en-US"/>
              </w:rPr>
              <w:t>markers associated with aggressive forms of differentiated thyroid cancer (including new markers)</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 xml:space="preserve">January 2018  </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May 2018</w:t>
            </w:r>
          </w:p>
        </w:tc>
        <w:tc>
          <w:tcPr>
            <w:tcW w:w="3530"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ind w:left="92" w:right="92" w:hanging="92"/>
              <w:rPr>
                <w:lang w:val="en-US"/>
              </w:rPr>
            </w:pPr>
            <w:r w:rsidRPr="004B1895">
              <w:rPr>
                <w:color w:val="000000"/>
                <w:lang w:val="en-US"/>
              </w:rPr>
              <w:t>Literature</w:t>
            </w:r>
            <w:r>
              <w:rPr>
                <w:color w:val="000000"/>
                <w:lang w:val="en-US"/>
              </w:rPr>
              <w:t xml:space="preserve"> sources will</w:t>
            </w:r>
            <w:r w:rsidRPr="004B1895">
              <w:rPr>
                <w:color w:val="000000"/>
                <w:lang w:val="en-US"/>
              </w:rPr>
              <w:t xml:space="preserve"> </w:t>
            </w:r>
            <w:r>
              <w:rPr>
                <w:color w:val="000000"/>
                <w:lang w:val="en-US"/>
              </w:rPr>
              <w:t xml:space="preserve">be </w:t>
            </w:r>
            <w:r w:rsidRPr="004B1895">
              <w:rPr>
                <w:color w:val="000000"/>
                <w:lang w:val="en-US"/>
              </w:rPr>
              <w:t>review</w:t>
            </w:r>
            <w:r>
              <w:rPr>
                <w:color w:val="000000"/>
                <w:lang w:val="en-US"/>
              </w:rPr>
              <w:t>ed for</w:t>
            </w:r>
            <w:r w:rsidRPr="004B1895">
              <w:rPr>
                <w:color w:val="000000"/>
                <w:lang w:val="en-US"/>
              </w:rPr>
              <w:t xml:space="preserve"> markers associated with aggressive forms of differentiated thyroid cancer (including new markers) will be conducted</w:t>
            </w:r>
          </w:p>
        </w:tc>
      </w:tr>
      <w:tr w:rsidR="000A71E7" w:rsidRPr="003A3D34"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t>1.2</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ind w:firstLine="72"/>
              <w:rPr>
                <w:lang w:val="en-US"/>
              </w:rPr>
            </w:pPr>
            <w:r w:rsidRPr="004B1895">
              <w:rPr>
                <w:color w:val="000000"/>
                <w:lang w:val="en-US"/>
              </w:rPr>
              <w:t xml:space="preserve">Compilation of a list of markers for genetic analysis </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March 2018</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June 2018</w:t>
            </w:r>
          </w:p>
        </w:tc>
        <w:tc>
          <w:tcPr>
            <w:tcW w:w="3530"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ind w:left="92" w:right="92" w:hanging="92"/>
              <w:rPr>
                <w:lang w:val="en-US"/>
              </w:rPr>
            </w:pPr>
            <w:r w:rsidRPr="004B1895">
              <w:rPr>
                <w:color w:val="000000" w:themeColor="text1"/>
                <w:lang w:val="en-US"/>
              </w:rPr>
              <w:t xml:space="preserve">A list of markers for genetic analysis will be </w:t>
            </w:r>
            <w:proofErr w:type="spellStart"/>
            <w:r w:rsidRPr="004B1895">
              <w:rPr>
                <w:color w:val="000000" w:themeColor="text1"/>
                <w:lang w:val="en-US"/>
              </w:rPr>
              <w:t>compilated</w:t>
            </w:r>
            <w:proofErr w:type="spellEnd"/>
          </w:p>
        </w:tc>
      </w:tr>
      <w:tr w:rsidR="000A71E7" w:rsidRPr="003A3D34"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t>1.3</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ind w:firstLine="72"/>
              <w:rPr>
                <w:lang w:val="en-US"/>
              </w:rPr>
            </w:pPr>
            <w:r w:rsidRPr="004B1895">
              <w:rPr>
                <w:color w:val="000000"/>
                <w:lang w:val="en-US"/>
              </w:rPr>
              <w:t xml:space="preserve">Database (Electronic register of inpatients and Electronic register of cancer patients) analysis to select patient medical histories. Study of archival patient medical histories.  </w:t>
            </w:r>
            <w:r w:rsidRPr="004B1895">
              <w:rPr>
                <w:color w:val="000000" w:themeColor="text1"/>
                <w:lang w:val="en-US"/>
              </w:rPr>
              <w:t xml:space="preserve">  </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 xml:space="preserve">January 2018  </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lang w:val="en-US"/>
              </w:rPr>
              <w:t>Till November 01, 2018</w:t>
            </w:r>
          </w:p>
        </w:tc>
        <w:tc>
          <w:tcPr>
            <w:tcW w:w="3530"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ind w:left="92" w:right="92" w:hanging="92"/>
              <w:rPr>
                <w:lang w:val="en-US"/>
              </w:rPr>
            </w:pPr>
            <w:r w:rsidRPr="004B1895">
              <w:rPr>
                <w:color w:val="000000"/>
                <w:lang w:val="en-US"/>
              </w:rPr>
              <w:t xml:space="preserve">Database (Electronic register of inpatients and Electronic register of cancer patients) will be analyzed to select patient medical histories. Archival patient medical histories will be studied.  Patients meeting the selection criteria will be identified. </w:t>
            </w:r>
          </w:p>
        </w:tc>
      </w:tr>
      <w:tr w:rsidR="000A71E7" w:rsidRPr="003A3D34"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t>1.4</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ind w:firstLine="72"/>
              <w:rPr>
                <w:color w:val="000000" w:themeColor="text1"/>
                <w:kern w:val="24"/>
                <w:lang w:val="en-US"/>
              </w:rPr>
            </w:pPr>
            <w:r w:rsidRPr="004B1895">
              <w:rPr>
                <w:color w:val="000000"/>
                <w:lang w:val="en-US"/>
              </w:rPr>
              <w:t xml:space="preserve">Selection of biopsy material in accordance with the obtained data. </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June 2018</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lang w:val="en-US"/>
              </w:rPr>
              <w:t>Till November 01, 2018</w:t>
            </w:r>
          </w:p>
        </w:tc>
        <w:tc>
          <w:tcPr>
            <w:tcW w:w="3530"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ind w:left="92" w:right="92" w:hanging="92"/>
              <w:rPr>
                <w:color w:val="000000" w:themeColor="text1"/>
                <w:kern w:val="24"/>
                <w:lang w:val="en-US"/>
              </w:rPr>
            </w:pPr>
            <w:r w:rsidRPr="004B1895">
              <w:rPr>
                <w:color w:val="000000"/>
                <w:lang w:val="en-US"/>
              </w:rPr>
              <w:t xml:space="preserve">Biopsy material subject to genetic study will be selected in accordance with the data obtained for 2012-2015 </w:t>
            </w:r>
          </w:p>
        </w:tc>
      </w:tr>
      <w:tr w:rsidR="000A71E7" w:rsidRPr="003A3D34"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lastRenderedPageBreak/>
              <w:t>2.0</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lang w:val="en-US"/>
              </w:rPr>
              <w:t xml:space="preserve">Genetic analysis of retrospective material (2012-2015) to identify markers of differentiated thyroid cancer  </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May 2018</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lang w:val="en-US"/>
              </w:rPr>
              <w:t>Till November 01, 2018</w:t>
            </w:r>
          </w:p>
        </w:tc>
        <w:tc>
          <w:tcPr>
            <w:tcW w:w="3530"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ind w:left="92" w:right="92" w:hanging="92"/>
              <w:rPr>
                <w:lang w:val="en-US"/>
              </w:rPr>
            </w:pPr>
            <w:r w:rsidRPr="004B1895">
              <w:rPr>
                <w:lang w:val="en-US"/>
              </w:rPr>
              <w:t>Genetic studies of retrospective material of patients treated in 2012-2015 will be conducted to identify markers of differentiated thyroid cancer.</w:t>
            </w:r>
            <w:r w:rsidRPr="004B1895">
              <w:rPr>
                <w:color w:val="000000"/>
                <w:lang w:val="en-US"/>
              </w:rPr>
              <w:t xml:space="preserve"> The biopsy material of patients treated in 2012 will be analyzed. </w:t>
            </w:r>
          </w:p>
        </w:tc>
      </w:tr>
      <w:tr w:rsidR="000A71E7" w:rsidRPr="003A3D34"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t>2.1</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lang w:val="en-US"/>
              </w:rPr>
              <w:t>Sequencing of selected genes</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May 2018</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lang w:val="en-US"/>
              </w:rPr>
              <w:t>Till November 01, 2018</w:t>
            </w:r>
          </w:p>
        </w:tc>
        <w:tc>
          <w:tcPr>
            <w:tcW w:w="3530" w:type="dxa"/>
            <w:tcBorders>
              <w:top w:val="single" w:sz="4" w:space="0" w:color="auto"/>
              <w:left w:val="single" w:sz="4" w:space="0" w:color="auto"/>
              <w:bottom w:val="single" w:sz="4" w:space="0" w:color="auto"/>
              <w:right w:val="single" w:sz="4" w:space="0" w:color="auto"/>
            </w:tcBorders>
          </w:tcPr>
          <w:p w:rsidR="000A71E7" w:rsidRPr="004B1895" w:rsidRDefault="000A71E7" w:rsidP="00C7692B">
            <w:pPr>
              <w:spacing w:line="276" w:lineRule="auto"/>
              <w:rPr>
                <w:rFonts w:eastAsia="Calibri"/>
                <w:color w:val="000000"/>
                <w:kern w:val="24"/>
                <w:lang w:val="en-US"/>
              </w:rPr>
            </w:pPr>
            <w:r w:rsidRPr="004B1895">
              <w:rPr>
                <w:lang w:val="en-US"/>
              </w:rPr>
              <w:t>The sequencing of selected genes from patient material for 2012-2015 will be carried out.</w:t>
            </w:r>
            <w:r w:rsidRPr="004B1895">
              <w:rPr>
                <w:color w:val="000000"/>
                <w:lang w:val="en-US"/>
              </w:rPr>
              <w:t xml:space="preserve">  The biopsy material of patients treated in 2012 will be analyzed.</w:t>
            </w:r>
          </w:p>
          <w:p w:rsidR="000A71E7" w:rsidRPr="004B1895" w:rsidRDefault="000A71E7" w:rsidP="00C7692B">
            <w:pPr>
              <w:spacing w:line="276" w:lineRule="auto"/>
              <w:ind w:left="92" w:right="92" w:hanging="92"/>
              <w:rPr>
                <w:lang w:val="en-US"/>
              </w:rPr>
            </w:pPr>
          </w:p>
        </w:tc>
      </w:tr>
      <w:tr w:rsidR="000A71E7" w:rsidRPr="004B1895" w:rsidTr="00C7692B">
        <w:trPr>
          <w:cantSplit/>
          <w:trHeight w:val="77"/>
        </w:trPr>
        <w:tc>
          <w:tcPr>
            <w:tcW w:w="9901" w:type="dxa"/>
            <w:gridSpan w:val="5"/>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f6"/>
              <w:snapToGrid w:val="0"/>
              <w:spacing w:after="0" w:line="276" w:lineRule="auto"/>
              <w:ind w:left="0"/>
              <w:rPr>
                <w:b/>
                <w:lang w:val="en-US"/>
              </w:rPr>
            </w:pPr>
            <w:r w:rsidRPr="004B1895">
              <w:rPr>
                <w:b/>
                <w:lang w:val="en-US"/>
              </w:rPr>
              <w:t>2019</w:t>
            </w:r>
          </w:p>
        </w:tc>
      </w:tr>
      <w:tr w:rsidR="000A71E7" w:rsidRPr="003A3D34"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t>1.4</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ind w:firstLine="72"/>
              <w:rPr>
                <w:color w:val="000000" w:themeColor="text1"/>
                <w:kern w:val="24"/>
                <w:lang w:val="en-US"/>
              </w:rPr>
            </w:pPr>
            <w:r w:rsidRPr="004B1895">
              <w:rPr>
                <w:color w:val="000000"/>
                <w:lang w:val="en-US"/>
              </w:rPr>
              <w:t xml:space="preserve">Selection of biopsy material in accordance with the obtained data. </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lang w:val="en-US"/>
              </w:rPr>
              <w:t>January 2019</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lang w:val="en-US"/>
              </w:rPr>
              <w:t>June 2019</w:t>
            </w:r>
          </w:p>
        </w:tc>
        <w:tc>
          <w:tcPr>
            <w:tcW w:w="3530"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ind w:left="92" w:right="92" w:hanging="92"/>
              <w:rPr>
                <w:color w:val="000000" w:themeColor="text1"/>
                <w:kern w:val="24"/>
                <w:lang w:val="en-US"/>
              </w:rPr>
            </w:pPr>
            <w:r w:rsidRPr="004B1895">
              <w:rPr>
                <w:color w:val="000000"/>
                <w:lang w:val="en-US"/>
              </w:rPr>
              <w:t xml:space="preserve"> Biopsy material subject to genetic study will be selected in accordance with the data obtained for 2012-2015. Paraffin blocks of the material taken from the selected patients will be sequenced. </w:t>
            </w:r>
          </w:p>
        </w:tc>
      </w:tr>
      <w:tr w:rsidR="000A71E7" w:rsidRPr="003A3D34"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t>2.0</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ind w:firstLine="72"/>
              <w:rPr>
                <w:lang w:val="en-US"/>
              </w:rPr>
            </w:pPr>
            <w:r w:rsidRPr="004B1895">
              <w:rPr>
                <w:color w:val="000000"/>
                <w:lang w:val="en-US"/>
              </w:rPr>
              <w:t xml:space="preserve">Genetic analysis of retrospective material (2012-2015) to identify markers of differentiated thyroid cancer  </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lang w:val="en-US"/>
              </w:rPr>
              <w:t>January 2019</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October 2019</w:t>
            </w:r>
          </w:p>
        </w:tc>
        <w:tc>
          <w:tcPr>
            <w:tcW w:w="3530" w:type="dxa"/>
            <w:tcBorders>
              <w:top w:val="single" w:sz="4" w:space="0" w:color="auto"/>
              <w:left w:val="single" w:sz="4" w:space="0" w:color="auto"/>
              <w:bottom w:val="single" w:sz="4" w:space="0" w:color="auto"/>
              <w:right w:val="single" w:sz="4" w:space="0" w:color="auto"/>
            </w:tcBorders>
          </w:tcPr>
          <w:p w:rsidR="000A71E7" w:rsidRPr="004B1895" w:rsidRDefault="000A71E7" w:rsidP="00C7692B">
            <w:pPr>
              <w:spacing w:line="276" w:lineRule="auto"/>
              <w:rPr>
                <w:rFonts w:eastAsia="Calibri"/>
                <w:color w:val="000000"/>
                <w:kern w:val="24"/>
                <w:lang w:val="en-US"/>
              </w:rPr>
            </w:pPr>
            <w:r w:rsidRPr="004B1895">
              <w:rPr>
                <w:lang w:val="en-US"/>
              </w:rPr>
              <w:t>Genetic studies of retrospective material of patients treated in 2012-2015 will be conducted to identify markers of differentiated thyroid cancer.</w:t>
            </w:r>
            <w:r w:rsidRPr="004B1895">
              <w:rPr>
                <w:color w:val="000000"/>
                <w:lang w:val="en-US"/>
              </w:rPr>
              <w:t xml:space="preserve">  The biopsy material of patients treated in 2013-2014 will be analyzed.</w:t>
            </w:r>
          </w:p>
          <w:p w:rsidR="000A71E7" w:rsidRPr="004B1895" w:rsidRDefault="000A71E7" w:rsidP="00C7692B">
            <w:pPr>
              <w:spacing w:line="276" w:lineRule="auto"/>
              <w:ind w:left="92" w:right="92" w:hanging="92"/>
              <w:rPr>
                <w:lang w:val="en-US"/>
              </w:rPr>
            </w:pPr>
          </w:p>
        </w:tc>
      </w:tr>
      <w:tr w:rsidR="000A71E7" w:rsidRPr="003A3D34"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t>2.1</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lang w:val="en-US"/>
              </w:rPr>
              <w:t>Sequencing of selected genes</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lang w:val="en-US"/>
              </w:rPr>
              <w:t>January 2019</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Till November 01, 2019</w:t>
            </w:r>
          </w:p>
        </w:tc>
        <w:tc>
          <w:tcPr>
            <w:tcW w:w="3530" w:type="dxa"/>
            <w:tcBorders>
              <w:top w:val="single" w:sz="4" w:space="0" w:color="auto"/>
              <w:left w:val="single" w:sz="4" w:space="0" w:color="auto"/>
              <w:bottom w:val="single" w:sz="4" w:space="0" w:color="auto"/>
              <w:right w:val="single" w:sz="4" w:space="0" w:color="auto"/>
            </w:tcBorders>
          </w:tcPr>
          <w:p w:rsidR="000A71E7" w:rsidRPr="004B1895" w:rsidRDefault="000A71E7" w:rsidP="00C7692B">
            <w:pPr>
              <w:spacing w:line="276" w:lineRule="auto"/>
              <w:rPr>
                <w:rFonts w:eastAsia="Calibri"/>
                <w:color w:val="000000"/>
                <w:kern w:val="24"/>
                <w:lang w:val="en-US"/>
              </w:rPr>
            </w:pPr>
            <w:r w:rsidRPr="004B1895">
              <w:rPr>
                <w:lang w:val="en-US"/>
              </w:rPr>
              <w:t>The sequencing of selected genes from patient material for 2012-2015 will be carried out.  The biopsy material of patients treated in 2013-2014 will be analyzed.</w:t>
            </w:r>
          </w:p>
          <w:p w:rsidR="000A71E7" w:rsidRPr="004B1895" w:rsidRDefault="000A71E7" w:rsidP="00C7692B">
            <w:pPr>
              <w:spacing w:line="276" w:lineRule="auto"/>
              <w:ind w:left="92" w:right="92" w:hanging="92"/>
              <w:rPr>
                <w:rFonts w:eastAsia="Calibri"/>
                <w:color w:val="000000"/>
                <w:kern w:val="24"/>
                <w:lang w:val="en-US"/>
              </w:rPr>
            </w:pPr>
          </w:p>
        </w:tc>
      </w:tr>
      <w:tr w:rsidR="000A71E7" w:rsidRPr="004B1895" w:rsidTr="00C7692B">
        <w:trPr>
          <w:cantSplit/>
          <w:trHeight w:val="2258"/>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t>3.0</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Pr>
                <w:color w:val="000000"/>
                <w:lang w:val="en-US"/>
              </w:rPr>
              <w:t>Analyzing</w:t>
            </w:r>
            <w:r w:rsidRPr="004B1895">
              <w:rPr>
                <w:color w:val="000000"/>
                <w:lang w:val="en-US"/>
              </w:rPr>
              <w:t xml:space="preserve"> total survival and 5-year relapse-free survival of patients with differentiated thyroid cancer treated in 2012-2015.</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lang w:val="en-US"/>
              </w:rPr>
              <w:t>January 2019</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Till November 01, 2019</w:t>
            </w:r>
          </w:p>
        </w:tc>
        <w:tc>
          <w:tcPr>
            <w:tcW w:w="3530"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pStyle w:val="af6"/>
              <w:snapToGrid w:val="0"/>
              <w:spacing w:after="0" w:line="276" w:lineRule="auto"/>
              <w:ind w:left="0"/>
              <w:rPr>
                <w:lang w:val="en-US"/>
              </w:rPr>
            </w:pPr>
            <w:r w:rsidRPr="004B1895">
              <w:rPr>
                <w:color w:val="000000"/>
                <w:lang w:val="en-US"/>
              </w:rPr>
              <w:t>The total survival and 5-year relapse-free survival of patients with differentiated thyroid cancer treated in 2012-2015 will be analyzed. Patient data for 2012-2013 will be analyzed.</w:t>
            </w:r>
          </w:p>
        </w:tc>
      </w:tr>
      <w:tr w:rsidR="000A71E7" w:rsidRPr="003A3D34"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lastRenderedPageBreak/>
              <w:t>5.0</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color w:val="000000"/>
                <w:lang w:val="en-US"/>
              </w:rPr>
              <w:t xml:space="preserve">Scientific publications based on the research results </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lang w:val="en-US"/>
              </w:rPr>
              <w:t>January 2019</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Till November 01, 2019</w:t>
            </w:r>
          </w:p>
        </w:tc>
        <w:tc>
          <w:tcPr>
            <w:tcW w:w="3530" w:type="dxa"/>
            <w:tcBorders>
              <w:top w:val="single" w:sz="4" w:space="0" w:color="auto"/>
              <w:left w:val="single" w:sz="4" w:space="0" w:color="auto"/>
              <w:bottom w:val="single" w:sz="4" w:space="0" w:color="auto"/>
              <w:right w:val="single" w:sz="4" w:space="0" w:color="auto"/>
            </w:tcBorders>
          </w:tcPr>
          <w:p w:rsidR="000A71E7" w:rsidRPr="004B1895" w:rsidRDefault="000A71E7" w:rsidP="00C7692B">
            <w:pPr>
              <w:spacing w:line="256" w:lineRule="auto"/>
              <w:rPr>
                <w:rFonts w:eastAsia="Calibri"/>
                <w:color w:val="000000"/>
                <w:kern w:val="24"/>
                <w:lang w:val="en-US"/>
              </w:rPr>
            </w:pPr>
            <w:r w:rsidRPr="004B1895">
              <w:rPr>
                <w:lang w:val="en-US"/>
              </w:rPr>
              <w:t>Scientific publications based on the research results will be made:</w:t>
            </w:r>
            <w:r w:rsidRPr="004B1895">
              <w:rPr>
                <w:color w:val="000000"/>
                <w:lang w:val="en-US"/>
              </w:rPr>
              <w:t xml:space="preserve"> </w:t>
            </w:r>
            <w:r w:rsidRPr="004B1895">
              <w:rPr>
                <w:lang w:val="en-US"/>
              </w:rPr>
              <w:t xml:space="preserve"> </w:t>
            </w:r>
            <w:r w:rsidRPr="004B1895">
              <w:rPr>
                <w:color w:val="000000"/>
                <w:lang w:val="en-US"/>
              </w:rPr>
              <w:t xml:space="preserve"> </w:t>
            </w:r>
            <w:r w:rsidRPr="004B1895">
              <w:rPr>
                <w:lang w:val="en-US"/>
              </w:rPr>
              <w:t>Two articles will be published in peer-reviewed foreign and domestic journals with a non-zero impact factor.</w:t>
            </w:r>
          </w:p>
          <w:p w:rsidR="000A71E7" w:rsidRPr="004B1895" w:rsidRDefault="000A71E7" w:rsidP="00C7692B">
            <w:pPr>
              <w:pStyle w:val="af6"/>
              <w:snapToGrid w:val="0"/>
              <w:spacing w:after="0" w:line="276" w:lineRule="auto"/>
              <w:ind w:left="0"/>
              <w:rPr>
                <w:lang w:val="en-US"/>
              </w:rPr>
            </w:pPr>
          </w:p>
        </w:tc>
      </w:tr>
      <w:tr w:rsidR="000A71E7" w:rsidRPr="004B1895" w:rsidTr="00C7692B">
        <w:trPr>
          <w:cantSplit/>
          <w:trHeight w:val="77"/>
        </w:trPr>
        <w:tc>
          <w:tcPr>
            <w:tcW w:w="9901" w:type="dxa"/>
            <w:gridSpan w:val="5"/>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f6"/>
              <w:tabs>
                <w:tab w:val="left" w:pos="292"/>
              </w:tabs>
              <w:snapToGrid w:val="0"/>
              <w:spacing w:after="0" w:line="276" w:lineRule="auto"/>
              <w:ind w:left="0" w:right="-8"/>
              <w:rPr>
                <w:b/>
                <w:lang w:val="en-US"/>
              </w:rPr>
            </w:pPr>
            <w:r w:rsidRPr="004B1895">
              <w:rPr>
                <w:b/>
                <w:lang w:val="en-US"/>
              </w:rPr>
              <w:t>2020</w:t>
            </w:r>
          </w:p>
        </w:tc>
      </w:tr>
      <w:tr w:rsidR="000A71E7" w:rsidRPr="003A3D34"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t>2.0</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ind w:firstLine="72"/>
              <w:rPr>
                <w:lang w:val="en-US"/>
              </w:rPr>
            </w:pPr>
            <w:r w:rsidRPr="004B1895">
              <w:rPr>
                <w:color w:val="000000"/>
                <w:lang w:val="en-US"/>
              </w:rPr>
              <w:t xml:space="preserve">Genetic analysis of retrospective material (2012-2015) to identify markers of differentiated thyroid cancer  </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lang w:val="en-US"/>
              </w:rPr>
              <w:t>January 2020</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October 2020</w:t>
            </w:r>
          </w:p>
        </w:tc>
        <w:tc>
          <w:tcPr>
            <w:tcW w:w="3530" w:type="dxa"/>
            <w:tcBorders>
              <w:top w:val="single" w:sz="4" w:space="0" w:color="auto"/>
              <w:left w:val="single" w:sz="4" w:space="0" w:color="auto"/>
              <w:bottom w:val="single" w:sz="4" w:space="0" w:color="auto"/>
              <w:right w:val="single" w:sz="4" w:space="0" w:color="auto"/>
            </w:tcBorders>
          </w:tcPr>
          <w:p w:rsidR="000A71E7" w:rsidRPr="004B1895" w:rsidRDefault="000A71E7" w:rsidP="00C7692B">
            <w:pPr>
              <w:spacing w:line="276" w:lineRule="auto"/>
              <w:rPr>
                <w:rFonts w:eastAsia="Calibri"/>
                <w:color w:val="000000"/>
                <w:kern w:val="24"/>
                <w:lang w:val="en-US"/>
              </w:rPr>
            </w:pPr>
            <w:r w:rsidRPr="004B1895">
              <w:rPr>
                <w:lang w:val="en-US"/>
              </w:rPr>
              <w:t>Genetic studies of retrospective material of patients treated in 2012-2015 will be conducted to identify markers of differentiated thyroid cancer.</w:t>
            </w:r>
            <w:r w:rsidRPr="004B1895">
              <w:rPr>
                <w:color w:val="000000"/>
                <w:lang w:val="en-US"/>
              </w:rPr>
              <w:t xml:space="preserve"> The biopsy material of patients treated in 2015 will be analyzed.</w:t>
            </w:r>
          </w:p>
          <w:p w:rsidR="000A71E7" w:rsidRPr="004B1895" w:rsidRDefault="000A71E7" w:rsidP="00C7692B">
            <w:pPr>
              <w:spacing w:line="276" w:lineRule="auto"/>
              <w:rPr>
                <w:lang w:val="en-US"/>
              </w:rPr>
            </w:pPr>
          </w:p>
        </w:tc>
      </w:tr>
      <w:tr w:rsidR="000A71E7" w:rsidRPr="003A3D34"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t>2.1</w:t>
            </w:r>
          </w:p>
        </w:tc>
        <w:tc>
          <w:tcPr>
            <w:tcW w:w="2726" w:type="dxa"/>
            <w:tcBorders>
              <w:top w:val="single" w:sz="4" w:space="0" w:color="auto"/>
              <w:left w:val="single" w:sz="4" w:space="0" w:color="auto"/>
              <w:bottom w:val="single" w:sz="4" w:space="0" w:color="auto"/>
              <w:right w:val="single" w:sz="4" w:space="0" w:color="auto"/>
            </w:tcBorders>
          </w:tcPr>
          <w:p w:rsidR="000A71E7" w:rsidRPr="004B1895" w:rsidRDefault="000A71E7" w:rsidP="00C7692B">
            <w:pPr>
              <w:spacing w:line="276" w:lineRule="auto"/>
              <w:rPr>
                <w:lang w:val="en-US"/>
              </w:rPr>
            </w:pPr>
            <w:r w:rsidRPr="004B1895">
              <w:rPr>
                <w:color w:val="000000"/>
                <w:lang w:val="en-US"/>
              </w:rPr>
              <w:t>Sequencing of selected genes</w:t>
            </w:r>
          </w:p>
          <w:p w:rsidR="000A71E7" w:rsidRPr="004B1895" w:rsidRDefault="000A71E7" w:rsidP="00C7692B">
            <w:pPr>
              <w:spacing w:line="276" w:lineRule="auto"/>
              <w:rPr>
                <w:lang w:val="en-US"/>
              </w:rPr>
            </w:pP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lang w:val="en-US"/>
              </w:rPr>
              <w:t>January 2020</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May 2020</w:t>
            </w:r>
          </w:p>
        </w:tc>
        <w:tc>
          <w:tcPr>
            <w:tcW w:w="3530" w:type="dxa"/>
            <w:tcBorders>
              <w:top w:val="single" w:sz="4" w:space="0" w:color="auto"/>
              <w:left w:val="single" w:sz="4" w:space="0" w:color="auto"/>
              <w:bottom w:val="single" w:sz="4" w:space="0" w:color="auto"/>
              <w:right w:val="single" w:sz="4" w:space="0" w:color="auto"/>
            </w:tcBorders>
          </w:tcPr>
          <w:p w:rsidR="000A71E7" w:rsidRPr="004B1895" w:rsidRDefault="000A71E7" w:rsidP="00C7692B">
            <w:pPr>
              <w:spacing w:line="276" w:lineRule="auto"/>
              <w:ind w:left="92" w:right="92" w:hanging="92"/>
              <w:rPr>
                <w:rFonts w:eastAsia="Calibri"/>
                <w:color w:val="000000"/>
                <w:kern w:val="24"/>
                <w:lang w:val="en-US"/>
              </w:rPr>
            </w:pPr>
            <w:r w:rsidRPr="004B1895">
              <w:rPr>
                <w:lang w:val="en-US"/>
              </w:rPr>
              <w:t>The sequencing of selected genes from patient material for 2012-2015 will be carried out.</w:t>
            </w:r>
          </w:p>
          <w:p w:rsidR="000A71E7" w:rsidRPr="004B1895" w:rsidRDefault="000A71E7" w:rsidP="00C7692B">
            <w:pPr>
              <w:spacing w:line="276" w:lineRule="auto"/>
              <w:rPr>
                <w:rFonts w:eastAsia="Calibri"/>
                <w:color w:val="000000"/>
                <w:kern w:val="24"/>
                <w:lang w:val="en-US"/>
              </w:rPr>
            </w:pPr>
            <w:r w:rsidRPr="004B1895">
              <w:rPr>
                <w:color w:val="000000"/>
                <w:lang w:val="en-US"/>
              </w:rPr>
              <w:t xml:space="preserve">  The biopsy material of patients treated in 2015 will be analyzed.</w:t>
            </w:r>
          </w:p>
          <w:p w:rsidR="000A71E7" w:rsidRPr="004B1895" w:rsidRDefault="000A71E7" w:rsidP="00C7692B">
            <w:pPr>
              <w:spacing w:line="276" w:lineRule="auto"/>
              <w:rPr>
                <w:lang w:val="en-US"/>
              </w:rPr>
            </w:pPr>
          </w:p>
        </w:tc>
      </w:tr>
      <w:tr w:rsidR="000A71E7" w:rsidRPr="003A3D34"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t>2.2</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color w:val="000000" w:themeColor="text1"/>
                <w:kern w:val="24"/>
                <w:lang w:val="en-US"/>
              </w:rPr>
            </w:pPr>
            <w:proofErr w:type="spellStart"/>
            <w:r w:rsidRPr="004B1895">
              <w:rPr>
                <w:color w:val="000000" w:themeColor="text1"/>
                <w:lang w:val="en-US"/>
              </w:rPr>
              <w:t>Bioinformatic</w:t>
            </w:r>
            <w:proofErr w:type="spellEnd"/>
            <w:r w:rsidRPr="004B1895">
              <w:rPr>
                <w:color w:val="000000" w:themeColor="text1"/>
                <w:lang w:val="en-US"/>
              </w:rPr>
              <w:t xml:space="preserve"> analysis of the material </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color w:val="000000" w:themeColor="text1"/>
                <w:kern w:val="24"/>
                <w:lang w:val="en-US"/>
              </w:rPr>
            </w:pPr>
            <w:r w:rsidRPr="004B1895">
              <w:rPr>
                <w:color w:val="000000" w:themeColor="text1"/>
                <w:lang w:val="en-US"/>
              </w:rPr>
              <w:t xml:space="preserve">January 2020 </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October 2020</w:t>
            </w:r>
          </w:p>
        </w:tc>
        <w:tc>
          <w:tcPr>
            <w:tcW w:w="3530"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proofErr w:type="spellStart"/>
            <w:r w:rsidRPr="004B1895">
              <w:rPr>
                <w:color w:val="000000" w:themeColor="text1"/>
                <w:lang w:val="en-US"/>
              </w:rPr>
              <w:t>Bioinformatic</w:t>
            </w:r>
            <w:proofErr w:type="spellEnd"/>
            <w:r w:rsidRPr="004B1895">
              <w:rPr>
                <w:color w:val="000000" w:themeColor="text1"/>
                <w:lang w:val="en-US"/>
              </w:rPr>
              <w:t xml:space="preserve"> analysis of the obtained results of the sequencing of patient material for 2012-2015 will be carried out.</w:t>
            </w:r>
          </w:p>
        </w:tc>
      </w:tr>
      <w:tr w:rsidR="000A71E7" w:rsidRPr="003A3D34"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t>2.3</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lang w:val="en-US"/>
              </w:rPr>
              <w:t xml:space="preserve">Identification of markers associated with aggressive forms of differentiated thyroid cancer  </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color w:val="000000" w:themeColor="text1"/>
                <w:kern w:val="24"/>
                <w:lang w:val="en-US"/>
              </w:rPr>
            </w:pPr>
            <w:r w:rsidRPr="004B1895">
              <w:rPr>
                <w:color w:val="000000" w:themeColor="text1"/>
                <w:lang w:val="en-US"/>
              </w:rPr>
              <w:t xml:space="preserve">January 2020 </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October 2020</w:t>
            </w:r>
          </w:p>
        </w:tc>
        <w:tc>
          <w:tcPr>
            <w:tcW w:w="3530"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lang w:val="en-US"/>
              </w:rPr>
              <w:t xml:space="preserve">Markers associated with aggressive forms of differentiated thyroid cancer will be identified; a list of detected mutations will be compiled </w:t>
            </w:r>
          </w:p>
        </w:tc>
      </w:tr>
      <w:tr w:rsidR="000A71E7" w:rsidRPr="004B1895"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t>3.0</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ind w:firstLine="72"/>
              <w:rPr>
                <w:lang w:val="en-US"/>
              </w:rPr>
            </w:pPr>
            <w:r w:rsidRPr="004B1895">
              <w:rPr>
                <w:color w:val="000000"/>
                <w:lang w:val="en-US"/>
              </w:rPr>
              <w:t>Analyz</w:t>
            </w:r>
            <w:r>
              <w:rPr>
                <w:color w:val="000000"/>
                <w:lang w:val="en-US"/>
              </w:rPr>
              <w:t>ing</w:t>
            </w:r>
            <w:r w:rsidRPr="004B1895">
              <w:rPr>
                <w:color w:val="000000"/>
                <w:lang w:val="en-US"/>
              </w:rPr>
              <w:t xml:space="preserve"> total survival and 5-year relapse-free survival of patients with differentiated thyroid cancer treated in 2012-2015.</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color w:val="000000" w:themeColor="text1"/>
                <w:kern w:val="24"/>
                <w:lang w:val="en-US"/>
              </w:rPr>
            </w:pPr>
            <w:r w:rsidRPr="004B1895">
              <w:rPr>
                <w:color w:val="000000" w:themeColor="text1"/>
                <w:lang w:val="en-US"/>
              </w:rPr>
              <w:t xml:space="preserve">January 2020 </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Till November 01, 2020</w:t>
            </w:r>
          </w:p>
        </w:tc>
        <w:tc>
          <w:tcPr>
            <w:tcW w:w="3530"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lang w:val="en-US"/>
              </w:rPr>
              <w:t>The total survival and 5-year relapse-free survival of patients with differentiated thyroid cancer treated in 2012-2015 will be analyzed. Patient data for 2014-2015 will be analyzed.</w:t>
            </w:r>
            <w:r w:rsidRPr="004B1895">
              <w:rPr>
                <w:lang w:val="en-US"/>
              </w:rPr>
              <w:t xml:space="preserve"> </w:t>
            </w:r>
          </w:p>
        </w:tc>
      </w:tr>
      <w:tr w:rsidR="000A71E7" w:rsidRPr="003A3D34"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t>4.0</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lang w:val="en-US"/>
              </w:rPr>
              <w:t>Development of a patient stratification system</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 xml:space="preserve"> January 2020 </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Till November 01, 2020</w:t>
            </w:r>
          </w:p>
        </w:tc>
        <w:tc>
          <w:tcPr>
            <w:tcW w:w="3530"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lang w:val="en-US"/>
              </w:rPr>
              <w:t>A patient stratification system will be developed based on the presence of the relationship between markers associated with aggressive forms of differentiated thyroid cancer and risk groups.</w:t>
            </w:r>
          </w:p>
        </w:tc>
      </w:tr>
      <w:tr w:rsidR="000A71E7" w:rsidRPr="003A3D34" w:rsidTr="00C7692B">
        <w:trPr>
          <w:cantSplit/>
          <w:trHeight w:val="77"/>
        </w:trPr>
        <w:tc>
          <w:tcPr>
            <w:tcW w:w="1094" w:type="dxa"/>
            <w:tcBorders>
              <w:top w:val="single" w:sz="4" w:space="0" w:color="auto"/>
              <w:left w:val="single" w:sz="6" w:space="0" w:color="auto"/>
              <w:bottom w:val="single" w:sz="4" w:space="0" w:color="auto"/>
              <w:right w:val="single" w:sz="4" w:space="0" w:color="auto"/>
            </w:tcBorders>
            <w:hideMark/>
          </w:tcPr>
          <w:p w:rsidR="000A71E7" w:rsidRPr="004B1895" w:rsidRDefault="000A71E7" w:rsidP="00C7692B">
            <w:pPr>
              <w:pStyle w:val="a9"/>
              <w:spacing w:line="276" w:lineRule="auto"/>
              <w:rPr>
                <w:lang w:val="en-US"/>
              </w:rPr>
            </w:pPr>
            <w:r w:rsidRPr="004B1895">
              <w:rPr>
                <w:lang w:val="en-US"/>
              </w:rPr>
              <w:lastRenderedPageBreak/>
              <w:t>5.0</w:t>
            </w:r>
          </w:p>
        </w:tc>
        <w:tc>
          <w:tcPr>
            <w:tcW w:w="272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color w:val="000000" w:themeColor="text1"/>
                <w:kern w:val="24"/>
                <w:lang w:val="en-US"/>
              </w:rPr>
            </w:pPr>
            <w:r w:rsidRPr="004B1895">
              <w:rPr>
                <w:color w:val="000000"/>
                <w:lang w:val="en-US"/>
              </w:rPr>
              <w:t>Scientific publications based on the research results</w:t>
            </w:r>
          </w:p>
        </w:tc>
        <w:tc>
          <w:tcPr>
            <w:tcW w:w="1275"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 xml:space="preserve"> January 2020 </w:t>
            </w:r>
          </w:p>
        </w:tc>
        <w:tc>
          <w:tcPr>
            <w:tcW w:w="1276"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76" w:lineRule="auto"/>
              <w:rPr>
                <w:lang w:val="en-US"/>
              </w:rPr>
            </w:pPr>
            <w:r w:rsidRPr="004B1895">
              <w:rPr>
                <w:color w:val="000000" w:themeColor="text1"/>
                <w:lang w:val="en-US"/>
              </w:rPr>
              <w:t>Till November 01, 2020</w:t>
            </w:r>
          </w:p>
        </w:tc>
        <w:tc>
          <w:tcPr>
            <w:tcW w:w="3530" w:type="dxa"/>
            <w:tcBorders>
              <w:top w:val="single" w:sz="4" w:space="0" w:color="auto"/>
              <w:left w:val="single" w:sz="4" w:space="0" w:color="auto"/>
              <w:bottom w:val="single" w:sz="4" w:space="0" w:color="auto"/>
              <w:right w:val="single" w:sz="4" w:space="0" w:color="auto"/>
            </w:tcBorders>
            <w:hideMark/>
          </w:tcPr>
          <w:p w:rsidR="000A71E7" w:rsidRPr="004B1895" w:rsidRDefault="000A71E7" w:rsidP="00C7692B">
            <w:pPr>
              <w:spacing w:line="254" w:lineRule="auto"/>
              <w:jc w:val="both"/>
              <w:rPr>
                <w:color w:val="000000" w:themeColor="text1"/>
                <w:spacing w:val="2"/>
                <w:kern w:val="24"/>
                <w:lang w:val="en-US"/>
              </w:rPr>
            </w:pPr>
            <w:r w:rsidRPr="004B1895">
              <w:rPr>
                <w:lang w:val="en-US"/>
              </w:rPr>
              <w:t>Based on the research results, scientific publications will be made:</w:t>
            </w:r>
            <w:r w:rsidRPr="004B1895">
              <w:rPr>
                <w:color w:val="000000"/>
                <w:lang w:val="en-US"/>
              </w:rPr>
              <w:t xml:space="preserve">      </w:t>
            </w:r>
            <w:r w:rsidRPr="004B1895">
              <w:rPr>
                <w:lang w:val="en-US"/>
              </w:rPr>
              <w:t xml:space="preserve">   Two articles will be published in peer-reviewed foreign scientific editions indexed in Web of Science or Scopus with a non-zero impact factor, 1 guideline, and a patent application.</w:t>
            </w:r>
          </w:p>
        </w:tc>
      </w:tr>
    </w:tbl>
    <w:p w:rsidR="000A71E7" w:rsidRPr="004B1895" w:rsidRDefault="000A71E7" w:rsidP="000A71E7">
      <w:pPr>
        <w:rPr>
          <w:rFonts w:eastAsia="Calibri"/>
          <w:sz w:val="22"/>
          <w:szCs w:val="22"/>
          <w:lang w:val="en-US" w:eastAsia="en-US"/>
        </w:rPr>
      </w:pPr>
    </w:p>
    <w:tbl>
      <w:tblPr>
        <w:tblW w:w="0" w:type="auto"/>
        <w:tblLook w:val="04A0" w:firstRow="1" w:lastRow="0" w:firstColumn="1" w:lastColumn="0" w:noHBand="0" w:noVBand="1"/>
      </w:tblPr>
      <w:tblGrid>
        <w:gridCol w:w="4643"/>
        <w:gridCol w:w="4643"/>
      </w:tblGrid>
      <w:tr w:rsidR="000A71E7" w:rsidRPr="004B1895" w:rsidTr="00C7692B">
        <w:tc>
          <w:tcPr>
            <w:tcW w:w="4643" w:type="dxa"/>
          </w:tcPr>
          <w:p w:rsidR="000A71E7" w:rsidRPr="004B1895" w:rsidRDefault="000A71E7" w:rsidP="00C7692B">
            <w:pPr>
              <w:widowControl w:val="0"/>
              <w:spacing w:line="276" w:lineRule="auto"/>
              <w:jc w:val="both"/>
              <w:rPr>
                <w:lang w:val="en-US"/>
              </w:rPr>
            </w:pPr>
            <w:r w:rsidRPr="004B1895">
              <w:rPr>
                <w:lang w:val="en-US"/>
              </w:rPr>
              <w:t xml:space="preserve">From the Consumer:                                                                                      </w:t>
            </w:r>
          </w:p>
          <w:p w:rsidR="000A71E7" w:rsidRPr="004B1895" w:rsidRDefault="000A71E7" w:rsidP="00C7692B">
            <w:pPr>
              <w:widowControl w:val="0"/>
              <w:spacing w:line="276" w:lineRule="auto"/>
              <w:jc w:val="both"/>
              <w:rPr>
                <w:lang w:val="en-US"/>
              </w:rPr>
            </w:pPr>
          </w:p>
          <w:p w:rsidR="000A71E7" w:rsidRPr="004B1895" w:rsidRDefault="000A71E7" w:rsidP="00C7692B">
            <w:pPr>
              <w:widowControl w:val="0"/>
              <w:spacing w:line="276" w:lineRule="auto"/>
              <w:jc w:val="both"/>
              <w:rPr>
                <w:lang w:val="en-US"/>
              </w:rPr>
            </w:pPr>
            <w:r w:rsidRPr="004B1895">
              <w:rPr>
                <w:lang w:val="en-US"/>
              </w:rPr>
              <w:t>Chairman of the PA “Committee of Science of the Ministry of Education and Science of the Republic of Kazakhstan”</w:t>
            </w:r>
          </w:p>
          <w:p w:rsidR="000A71E7" w:rsidRPr="004B1895" w:rsidRDefault="000A71E7" w:rsidP="00C7692B">
            <w:pPr>
              <w:widowControl w:val="0"/>
              <w:spacing w:line="276" w:lineRule="auto"/>
              <w:ind w:firstLine="709"/>
              <w:jc w:val="both"/>
              <w:rPr>
                <w:lang w:val="en-US"/>
              </w:rPr>
            </w:pPr>
          </w:p>
          <w:p w:rsidR="000A71E7" w:rsidRPr="004B1895" w:rsidRDefault="000A71E7" w:rsidP="00C7692B">
            <w:pPr>
              <w:widowControl w:val="0"/>
              <w:spacing w:line="276" w:lineRule="auto"/>
              <w:ind w:firstLine="709"/>
              <w:jc w:val="both"/>
              <w:rPr>
                <w:lang w:val="en-US"/>
              </w:rPr>
            </w:pPr>
          </w:p>
          <w:p w:rsidR="000A71E7" w:rsidRPr="004B1895" w:rsidRDefault="000A71E7" w:rsidP="00C7692B">
            <w:pPr>
              <w:widowControl w:val="0"/>
              <w:spacing w:line="276" w:lineRule="auto"/>
              <w:jc w:val="both"/>
              <w:rPr>
                <w:lang w:val="en-US"/>
              </w:rPr>
            </w:pPr>
            <w:r w:rsidRPr="004B1895">
              <w:rPr>
                <w:lang w:val="en-US"/>
              </w:rPr>
              <w:t xml:space="preserve">__________________ B.S. </w:t>
            </w:r>
            <w:proofErr w:type="spellStart"/>
            <w:r w:rsidRPr="004B1895">
              <w:rPr>
                <w:lang w:val="en-US"/>
              </w:rPr>
              <w:t>Abdrasilov</w:t>
            </w:r>
            <w:proofErr w:type="spellEnd"/>
          </w:p>
          <w:p w:rsidR="000A71E7" w:rsidRPr="004B1895" w:rsidRDefault="000A71E7" w:rsidP="00C7692B">
            <w:pPr>
              <w:widowControl w:val="0"/>
              <w:spacing w:line="276" w:lineRule="auto"/>
              <w:ind w:firstLine="709"/>
              <w:jc w:val="both"/>
              <w:rPr>
                <w:lang w:val="en-US"/>
              </w:rPr>
            </w:pPr>
            <w:r w:rsidRPr="004B1895">
              <w:rPr>
                <w:lang w:val="en-US"/>
              </w:rPr>
              <w:t xml:space="preserve">       Place of seal</w:t>
            </w:r>
          </w:p>
          <w:p w:rsidR="000A71E7" w:rsidRPr="004B1895" w:rsidRDefault="000A71E7" w:rsidP="00C7692B">
            <w:pPr>
              <w:widowControl w:val="0"/>
              <w:spacing w:line="276" w:lineRule="auto"/>
              <w:ind w:firstLine="709"/>
              <w:jc w:val="both"/>
              <w:rPr>
                <w:lang w:val="en-US"/>
              </w:rPr>
            </w:pPr>
          </w:p>
          <w:p w:rsidR="000A71E7" w:rsidRPr="004B1895" w:rsidRDefault="000A71E7" w:rsidP="00C7692B">
            <w:pPr>
              <w:widowControl w:val="0"/>
              <w:spacing w:line="276" w:lineRule="auto"/>
              <w:ind w:firstLine="709"/>
              <w:jc w:val="both"/>
              <w:rPr>
                <w:lang w:val="en-US" w:eastAsia="en-US"/>
              </w:rPr>
            </w:pPr>
          </w:p>
        </w:tc>
        <w:tc>
          <w:tcPr>
            <w:tcW w:w="4643" w:type="dxa"/>
          </w:tcPr>
          <w:p w:rsidR="000A71E7" w:rsidRPr="004B1895" w:rsidRDefault="000A71E7" w:rsidP="00C7692B">
            <w:pPr>
              <w:spacing w:after="160" w:line="254" w:lineRule="auto"/>
              <w:jc w:val="both"/>
              <w:rPr>
                <w:rFonts w:eastAsia="Calibri"/>
                <w:lang w:val="en-US"/>
              </w:rPr>
            </w:pPr>
            <w:r w:rsidRPr="004B1895">
              <w:rPr>
                <w:lang w:val="en-US"/>
              </w:rPr>
              <w:t>From the Contractor:</w:t>
            </w:r>
          </w:p>
          <w:p w:rsidR="000A71E7" w:rsidRPr="004B1895" w:rsidRDefault="000A71E7" w:rsidP="00C7692B">
            <w:pPr>
              <w:widowControl w:val="0"/>
              <w:spacing w:line="276" w:lineRule="auto"/>
              <w:rPr>
                <w:rFonts w:eastAsia="Arial Unicode MS"/>
                <w:lang w:val="en-US"/>
              </w:rPr>
            </w:pPr>
            <w:r w:rsidRPr="004B1895">
              <w:rPr>
                <w:lang w:val="en-US"/>
              </w:rPr>
              <w:t xml:space="preserve">Director of RSE on REM “Kazakh Research Institute of Oncology and Radiology” of the Ministry of Healthcare of RK </w:t>
            </w:r>
          </w:p>
          <w:p w:rsidR="000A71E7" w:rsidRPr="004B1895" w:rsidRDefault="000A71E7" w:rsidP="00C7692B">
            <w:pPr>
              <w:spacing w:after="160" w:line="254" w:lineRule="auto"/>
              <w:jc w:val="both"/>
              <w:rPr>
                <w:rFonts w:eastAsia="Calibri"/>
                <w:i/>
                <w:lang w:val="en-US"/>
              </w:rPr>
            </w:pPr>
            <w:r w:rsidRPr="004B1895">
              <w:rPr>
                <w:lang w:val="en-US"/>
              </w:rPr>
              <w:t xml:space="preserve">________________ D.R. </w:t>
            </w:r>
            <w:proofErr w:type="spellStart"/>
            <w:r w:rsidRPr="004B1895">
              <w:rPr>
                <w:lang w:val="en-US"/>
              </w:rPr>
              <w:t>Kaidarova</w:t>
            </w:r>
            <w:proofErr w:type="spellEnd"/>
          </w:p>
          <w:p w:rsidR="000A71E7" w:rsidRPr="004B1895" w:rsidRDefault="000A71E7" w:rsidP="00C7692B">
            <w:pPr>
              <w:spacing w:after="160" w:line="254" w:lineRule="auto"/>
              <w:jc w:val="both"/>
              <w:rPr>
                <w:rFonts w:eastAsia="Calibri"/>
                <w:lang w:val="en-US"/>
              </w:rPr>
            </w:pPr>
            <w:r w:rsidRPr="004B1895">
              <w:rPr>
                <w:lang w:val="en-US"/>
              </w:rPr>
              <w:t xml:space="preserve">           Place of seal</w:t>
            </w:r>
          </w:p>
          <w:p w:rsidR="000A71E7" w:rsidRPr="004B1895" w:rsidRDefault="000A71E7" w:rsidP="00C7692B">
            <w:pPr>
              <w:widowControl w:val="0"/>
              <w:spacing w:line="276" w:lineRule="auto"/>
              <w:ind w:left="1311" w:hanging="1311"/>
              <w:rPr>
                <w:lang w:val="en-US"/>
              </w:rPr>
            </w:pPr>
          </w:p>
          <w:p w:rsidR="000A71E7" w:rsidRPr="004B1895" w:rsidRDefault="000A71E7" w:rsidP="00C7692B">
            <w:pPr>
              <w:widowControl w:val="0"/>
              <w:spacing w:line="276" w:lineRule="auto"/>
              <w:ind w:left="1311" w:hanging="1311"/>
              <w:rPr>
                <w:lang w:val="en-US"/>
              </w:rPr>
            </w:pPr>
          </w:p>
          <w:p w:rsidR="000A71E7" w:rsidRPr="004B1895" w:rsidRDefault="000A71E7" w:rsidP="00C7692B">
            <w:pPr>
              <w:widowControl w:val="0"/>
              <w:spacing w:line="276" w:lineRule="auto"/>
              <w:ind w:left="1311" w:hanging="1311"/>
              <w:rPr>
                <w:lang w:val="en-US"/>
              </w:rPr>
            </w:pPr>
            <w:r w:rsidRPr="004B1895">
              <w:rPr>
                <w:lang w:val="en-US"/>
              </w:rPr>
              <w:t>Acquainted:</w:t>
            </w:r>
          </w:p>
          <w:p w:rsidR="000A71E7" w:rsidRPr="004B1895" w:rsidRDefault="000A71E7" w:rsidP="00C7692B">
            <w:pPr>
              <w:widowControl w:val="0"/>
              <w:spacing w:line="276" w:lineRule="auto"/>
              <w:ind w:left="1311" w:hanging="1311"/>
              <w:rPr>
                <w:lang w:val="en-US"/>
              </w:rPr>
            </w:pPr>
            <w:r w:rsidRPr="004B1895">
              <w:rPr>
                <w:lang w:val="en-US"/>
              </w:rPr>
              <w:t>Research Supervisor of the Project</w:t>
            </w:r>
          </w:p>
          <w:p w:rsidR="000A71E7" w:rsidRPr="004B1895" w:rsidRDefault="000A71E7" w:rsidP="00C7692B">
            <w:pPr>
              <w:widowControl w:val="0"/>
              <w:spacing w:line="276" w:lineRule="auto"/>
              <w:ind w:left="1311" w:hanging="1311"/>
              <w:rPr>
                <w:lang w:val="en-US"/>
              </w:rPr>
            </w:pPr>
            <w:r w:rsidRPr="004B1895">
              <w:rPr>
                <w:lang w:val="en-US"/>
              </w:rPr>
              <w:t xml:space="preserve">Prof.  G.B. </w:t>
            </w:r>
            <w:proofErr w:type="spellStart"/>
            <w:r w:rsidRPr="004B1895">
              <w:rPr>
                <w:lang w:val="en-US"/>
              </w:rPr>
              <w:t>Adilbayev</w:t>
            </w:r>
            <w:proofErr w:type="spellEnd"/>
          </w:p>
          <w:p w:rsidR="000A71E7" w:rsidRPr="004B1895" w:rsidRDefault="000A71E7" w:rsidP="00C7692B">
            <w:pPr>
              <w:widowControl w:val="0"/>
              <w:spacing w:line="276" w:lineRule="auto"/>
              <w:ind w:left="1311" w:hanging="1311"/>
              <w:rPr>
                <w:lang w:val="en-US"/>
              </w:rPr>
            </w:pPr>
            <w:r w:rsidRPr="004B1895">
              <w:rPr>
                <w:lang w:val="en-US"/>
              </w:rPr>
              <w:t>______________________</w:t>
            </w:r>
          </w:p>
        </w:tc>
      </w:tr>
    </w:tbl>
    <w:p w:rsidR="000A71E7" w:rsidRPr="004B1895" w:rsidRDefault="000A71E7" w:rsidP="000A71E7">
      <w:pPr>
        <w:rPr>
          <w:lang w:val="en-US"/>
        </w:rPr>
      </w:pPr>
      <w:r w:rsidRPr="004B1895">
        <w:rPr>
          <w:lang w:val="en-US"/>
        </w:rPr>
        <w:t xml:space="preserve">                                                                                        </w:t>
      </w:r>
    </w:p>
    <w:p w:rsidR="000A71E7" w:rsidRPr="004B1895" w:rsidRDefault="000A71E7" w:rsidP="000A71E7">
      <w:pPr>
        <w:rPr>
          <w:lang w:val="en-US"/>
        </w:rPr>
      </w:pPr>
      <w:r w:rsidRPr="004B1895">
        <w:rPr>
          <w:lang w:val="en-US"/>
        </w:rPr>
        <w:t xml:space="preserve">                                                                                           Place of seal</w:t>
      </w:r>
    </w:p>
    <w:p w:rsidR="000A71E7" w:rsidRDefault="000A71E7" w:rsidP="000A71E7">
      <w:pPr>
        <w:rPr>
          <w:noProof/>
          <w:lang w:val="en-US"/>
        </w:rPr>
      </w:pPr>
    </w:p>
    <w:p w:rsidR="000A71E7" w:rsidRDefault="000A71E7"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Default="00D4464C" w:rsidP="000A71E7">
      <w:pPr>
        <w:rPr>
          <w:lang w:val="en-US"/>
        </w:rPr>
      </w:pPr>
    </w:p>
    <w:p w:rsidR="00D4464C" w:rsidRPr="000A71E7" w:rsidRDefault="00D4464C" w:rsidP="000A71E7">
      <w:pPr>
        <w:rPr>
          <w:lang w:val="en-US"/>
        </w:rPr>
        <w:sectPr w:rsidR="00D4464C" w:rsidRPr="000A71E7" w:rsidSect="004E102C">
          <w:footerReference w:type="default" r:id="rId46"/>
          <w:pgSz w:w="11920" w:h="16840"/>
          <w:pgMar w:top="709" w:right="851" w:bottom="851" w:left="1701" w:header="0" w:footer="0" w:gutter="0"/>
          <w:cols w:space="0"/>
          <w:docGrid w:linePitch="360"/>
        </w:sectPr>
      </w:pPr>
      <w:r w:rsidRPr="00021D1A">
        <w:rPr>
          <w:noProof/>
        </w:rPr>
        <w:drawing>
          <wp:anchor distT="0" distB="0" distL="114300" distR="114300" simplePos="0" relativeHeight="251675648" behindDoc="1" locked="0" layoutInCell="1" allowOverlap="1" wp14:anchorId="03BBD5C0" wp14:editId="5803D4C1">
            <wp:simplePos x="0" y="0"/>
            <wp:positionH relativeFrom="page">
              <wp:posOffset>152400</wp:posOffset>
            </wp:positionH>
            <wp:positionV relativeFrom="page">
              <wp:posOffset>156210</wp:posOffset>
            </wp:positionV>
            <wp:extent cx="7562215" cy="10689590"/>
            <wp:effectExtent l="0" t="0" r="635"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2215" cy="10689590"/>
                    </a:xfrm>
                    <a:prstGeom prst="rect">
                      <a:avLst/>
                    </a:prstGeom>
                    <a:noFill/>
                  </pic:spPr>
                </pic:pic>
              </a:graphicData>
            </a:graphic>
            <wp14:sizeRelH relativeFrom="page">
              <wp14:pctWidth>0</wp14:pctWidth>
            </wp14:sizeRelH>
            <wp14:sizeRelV relativeFrom="page">
              <wp14:pctHeight>0</wp14:pctHeight>
            </wp14:sizeRelV>
          </wp:anchor>
        </w:drawing>
      </w:r>
    </w:p>
    <w:p w:rsidR="00D4464C" w:rsidRDefault="00D4464C" w:rsidP="001C37CA">
      <w:pPr>
        <w:pStyle w:val="af4"/>
        <w:ind w:right="849" w:firstLine="567"/>
        <w:jc w:val="center"/>
        <w:rPr>
          <w:szCs w:val="24"/>
          <w:lang w:val="en-US"/>
        </w:rPr>
      </w:pPr>
      <w:bookmarkStart w:id="2" w:name="page2"/>
      <w:bookmarkStart w:id="3" w:name="page3"/>
      <w:bookmarkStart w:id="4" w:name="page4"/>
      <w:bookmarkStart w:id="5" w:name="page5"/>
      <w:bookmarkEnd w:id="2"/>
      <w:bookmarkEnd w:id="3"/>
      <w:bookmarkEnd w:id="4"/>
      <w:bookmarkEnd w:id="5"/>
    </w:p>
    <w:p w:rsidR="00D4464C" w:rsidRDefault="00D4464C" w:rsidP="001C37CA">
      <w:pPr>
        <w:pStyle w:val="af4"/>
        <w:ind w:right="849" w:firstLine="567"/>
        <w:jc w:val="center"/>
        <w:rPr>
          <w:szCs w:val="24"/>
          <w:lang w:val="en-US"/>
        </w:rPr>
      </w:pPr>
      <w:r w:rsidRPr="00021D1A">
        <w:rPr>
          <w:noProof/>
        </w:rPr>
        <w:drawing>
          <wp:anchor distT="0" distB="0" distL="114300" distR="114300" simplePos="0" relativeHeight="251677696" behindDoc="1" locked="0" layoutInCell="1" allowOverlap="1" wp14:anchorId="0DFA698B" wp14:editId="5AAFB6B6">
            <wp:simplePos x="0" y="0"/>
            <wp:positionH relativeFrom="page">
              <wp:posOffset>304800</wp:posOffset>
            </wp:positionH>
            <wp:positionV relativeFrom="page">
              <wp:posOffset>308610</wp:posOffset>
            </wp:positionV>
            <wp:extent cx="7562215" cy="10689590"/>
            <wp:effectExtent l="0" t="0" r="635"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2215" cy="10689590"/>
                    </a:xfrm>
                    <a:prstGeom prst="rect">
                      <a:avLst/>
                    </a:prstGeom>
                    <a:noFill/>
                  </pic:spPr>
                </pic:pic>
              </a:graphicData>
            </a:graphic>
            <wp14:sizeRelH relativeFrom="page">
              <wp14:pctWidth>0</wp14:pctWidth>
            </wp14:sizeRelH>
            <wp14:sizeRelV relativeFrom="page">
              <wp14:pctHeight>0</wp14:pctHeight>
            </wp14:sizeRelV>
          </wp:anchor>
        </w:drawing>
      </w: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r w:rsidRPr="00021D1A">
        <w:rPr>
          <w:noProof/>
        </w:rPr>
        <w:lastRenderedPageBreak/>
        <w:drawing>
          <wp:anchor distT="0" distB="0" distL="114300" distR="114300" simplePos="0" relativeHeight="251679744" behindDoc="1" locked="0" layoutInCell="1" allowOverlap="1" wp14:anchorId="44B9DED3" wp14:editId="29A612F4">
            <wp:simplePos x="0" y="0"/>
            <wp:positionH relativeFrom="page">
              <wp:posOffset>160317</wp:posOffset>
            </wp:positionH>
            <wp:positionV relativeFrom="page">
              <wp:posOffset>419447</wp:posOffset>
            </wp:positionV>
            <wp:extent cx="7562215" cy="10689590"/>
            <wp:effectExtent l="0" t="0" r="635"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2215" cy="10689590"/>
                    </a:xfrm>
                    <a:prstGeom prst="rect">
                      <a:avLst/>
                    </a:prstGeom>
                    <a:noFill/>
                  </pic:spPr>
                </pic:pic>
              </a:graphicData>
            </a:graphic>
            <wp14:sizeRelH relativeFrom="page">
              <wp14:pctWidth>0</wp14:pctWidth>
            </wp14:sizeRelH>
            <wp14:sizeRelV relativeFrom="page">
              <wp14:pctHeight>0</wp14:pctHeight>
            </wp14:sizeRelV>
          </wp:anchor>
        </w:drawing>
      </w: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r w:rsidRPr="00021D1A">
        <w:rPr>
          <w:noProof/>
        </w:rPr>
        <w:lastRenderedPageBreak/>
        <w:drawing>
          <wp:anchor distT="0" distB="0" distL="114300" distR="114300" simplePos="0" relativeHeight="251681792" behindDoc="1" locked="0" layoutInCell="1" allowOverlap="1" wp14:anchorId="4845FD91" wp14:editId="401D8A41">
            <wp:simplePos x="0" y="0"/>
            <wp:positionH relativeFrom="page">
              <wp:posOffset>247015</wp:posOffset>
            </wp:positionH>
            <wp:positionV relativeFrom="page">
              <wp:posOffset>613410</wp:posOffset>
            </wp:positionV>
            <wp:extent cx="7562215" cy="10689590"/>
            <wp:effectExtent l="0" t="0" r="635"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2215" cy="10689590"/>
                    </a:xfrm>
                    <a:prstGeom prst="rect">
                      <a:avLst/>
                    </a:prstGeom>
                    <a:noFill/>
                  </pic:spPr>
                </pic:pic>
              </a:graphicData>
            </a:graphic>
            <wp14:sizeRelH relativeFrom="page">
              <wp14:pctWidth>0</wp14:pctWidth>
            </wp14:sizeRelH>
            <wp14:sizeRelV relativeFrom="page">
              <wp14:pctHeight>0</wp14:pctHeight>
            </wp14:sizeRelV>
          </wp:anchor>
        </w:drawing>
      </w: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r w:rsidRPr="00021D1A">
        <w:rPr>
          <w:noProof/>
        </w:rPr>
        <w:lastRenderedPageBreak/>
        <w:drawing>
          <wp:anchor distT="0" distB="0" distL="114300" distR="114300" simplePos="0" relativeHeight="251683840" behindDoc="1" locked="0" layoutInCell="1" allowOverlap="1" wp14:anchorId="6E469424" wp14:editId="24AE22EA">
            <wp:simplePos x="0" y="0"/>
            <wp:positionH relativeFrom="page">
              <wp:posOffset>189865</wp:posOffset>
            </wp:positionH>
            <wp:positionV relativeFrom="page">
              <wp:posOffset>461010</wp:posOffset>
            </wp:positionV>
            <wp:extent cx="7562215" cy="10689590"/>
            <wp:effectExtent l="0" t="0" r="635"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2215" cy="10689590"/>
                    </a:xfrm>
                    <a:prstGeom prst="rect">
                      <a:avLst/>
                    </a:prstGeom>
                    <a:noFill/>
                  </pic:spPr>
                </pic:pic>
              </a:graphicData>
            </a:graphic>
            <wp14:sizeRelH relativeFrom="page">
              <wp14:pctWidth>0</wp14:pctWidth>
            </wp14:sizeRelH>
            <wp14:sizeRelV relativeFrom="page">
              <wp14:pctHeight>0</wp14:pctHeight>
            </wp14:sizeRelV>
          </wp:anchor>
        </w:drawing>
      </w: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D4464C" w:rsidRDefault="00D4464C" w:rsidP="001C37CA">
      <w:pPr>
        <w:pStyle w:val="af4"/>
        <w:ind w:right="849" w:firstLine="567"/>
        <w:jc w:val="center"/>
        <w:rPr>
          <w:szCs w:val="24"/>
          <w:lang w:val="en-US"/>
        </w:rPr>
      </w:pPr>
    </w:p>
    <w:p w:rsidR="007D562E" w:rsidRPr="00D4464C" w:rsidRDefault="00044124" w:rsidP="001C37CA">
      <w:pPr>
        <w:pStyle w:val="af4"/>
        <w:ind w:right="849" w:firstLine="567"/>
        <w:jc w:val="center"/>
        <w:rPr>
          <w:b/>
          <w:szCs w:val="24"/>
          <w:lang w:val="en-US"/>
        </w:rPr>
      </w:pPr>
      <w:r w:rsidRPr="00D4464C">
        <w:rPr>
          <w:b/>
          <w:szCs w:val="24"/>
          <w:lang w:val="en-US"/>
        </w:rPr>
        <w:lastRenderedPageBreak/>
        <w:t>ATTACHMENT B</w:t>
      </w:r>
    </w:p>
    <w:p w:rsidR="007D562E" w:rsidRDefault="00044124" w:rsidP="001C37CA">
      <w:pPr>
        <w:pStyle w:val="af4"/>
        <w:ind w:right="849" w:firstLine="567"/>
        <w:jc w:val="center"/>
        <w:rPr>
          <w:szCs w:val="24"/>
          <w:lang w:val="en-US"/>
        </w:rPr>
      </w:pPr>
      <w:r w:rsidRPr="00044124">
        <w:rPr>
          <w:szCs w:val="24"/>
          <w:lang w:val="en-US"/>
        </w:rPr>
        <w:t xml:space="preserve">The list of published works </w:t>
      </w:r>
    </w:p>
    <w:p w:rsidR="00D4464C" w:rsidRPr="00C70204" w:rsidRDefault="00D4464C" w:rsidP="00D4464C">
      <w:pPr>
        <w:pStyle w:val="1a"/>
        <w:tabs>
          <w:tab w:val="left" w:pos="567"/>
        </w:tabs>
        <w:spacing w:before="0" w:beforeAutospacing="0" w:after="0" w:afterAutospacing="0" w:line="360" w:lineRule="auto"/>
        <w:rPr>
          <w:b/>
          <w:bCs/>
        </w:rPr>
      </w:pPr>
      <w:r>
        <w:rPr>
          <w:b/>
          <w:bCs/>
          <w:lang w:val="en-US"/>
        </w:rPr>
        <w:t>For 2018</w:t>
      </w:r>
      <w:r w:rsidRPr="00C70204">
        <w:rPr>
          <w:b/>
          <w:bCs/>
        </w:rPr>
        <w:t>:</w:t>
      </w:r>
    </w:p>
    <w:p w:rsidR="00D4464C" w:rsidRPr="00D4464C" w:rsidRDefault="00D4464C" w:rsidP="00D4464C">
      <w:pPr>
        <w:pStyle w:val="1a"/>
        <w:tabs>
          <w:tab w:val="left" w:pos="567"/>
        </w:tabs>
        <w:spacing w:before="0" w:beforeAutospacing="0" w:after="0" w:afterAutospacing="0" w:line="360" w:lineRule="auto"/>
        <w:jc w:val="both"/>
        <w:rPr>
          <w:b/>
          <w:bCs/>
        </w:rPr>
      </w:pPr>
      <w:r>
        <w:rPr>
          <w:rStyle w:val="aff1"/>
          <w:b/>
          <w:bCs/>
          <w:lang w:val="en-US"/>
        </w:rPr>
        <w:t>Foreign publication</w:t>
      </w:r>
      <w:r w:rsidRPr="00D4464C">
        <w:rPr>
          <w:b/>
          <w:bCs/>
        </w:rPr>
        <w:t>:</w:t>
      </w:r>
    </w:p>
    <w:p w:rsidR="00D4464C" w:rsidRPr="00D4464C" w:rsidRDefault="00D4464C" w:rsidP="001C37CA">
      <w:pPr>
        <w:pStyle w:val="af4"/>
        <w:ind w:right="849" w:firstLine="567"/>
        <w:jc w:val="center"/>
        <w:rPr>
          <w:szCs w:val="24"/>
        </w:rPr>
      </w:pPr>
    </w:p>
    <w:p w:rsidR="007D562E" w:rsidRPr="00D4464C" w:rsidRDefault="007D562E" w:rsidP="001C37CA">
      <w:pPr>
        <w:pStyle w:val="af4"/>
        <w:ind w:right="849" w:firstLine="567"/>
        <w:jc w:val="center"/>
        <w:rPr>
          <w:szCs w:val="24"/>
        </w:rPr>
      </w:pPr>
    </w:p>
    <w:p w:rsidR="007D562E" w:rsidRDefault="007D562E" w:rsidP="00D94FF0">
      <w:pPr>
        <w:pStyle w:val="1"/>
        <w:numPr>
          <w:ilvl w:val="0"/>
          <w:numId w:val="45"/>
        </w:numPr>
        <w:tabs>
          <w:tab w:val="left" w:pos="1134"/>
          <w:tab w:val="left" w:pos="8789"/>
        </w:tabs>
        <w:spacing w:before="0" w:line="360" w:lineRule="auto"/>
        <w:ind w:left="0" w:right="849" w:firstLine="567"/>
        <w:jc w:val="both"/>
        <w:textAlignment w:val="top"/>
        <w:rPr>
          <w:rFonts w:ascii="Times New Roman" w:hAnsi="Times New Roman"/>
          <w:b w:val="0"/>
          <w:sz w:val="24"/>
          <w:szCs w:val="24"/>
          <w:lang w:val="en-US"/>
        </w:rPr>
      </w:pPr>
      <w:r w:rsidRPr="00021D1A">
        <w:rPr>
          <w:b w:val="0"/>
          <w:sz w:val="24"/>
          <w:szCs w:val="24"/>
        </w:rPr>
        <w:t>А</w:t>
      </w:r>
      <w:r w:rsidRPr="00D4464C">
        <w:rPr>
          <w:b w:val="0"/>
          <w:sz w:val="24"/>
          <w:szCs w:val="24"/>
        </w:rPr>
        <w:t>.</w:t>
      </w:r>
      <w:r w:rsidR="00236B82">
        <w:rPr>
          <w:b w:val="0"/>
          <w:sz w:val="24"/>
          <w:szCs w:val="24"/>
          <w:lang w:val="en-US"/>
        </w:rPr>
        <w:t>S</w:t>
      </w:r>
      <w:r w:rsidRPr="00D4464C">
        <w:rPr>
          <w:b w:val="0"/>
          <w:sz w:val="24"/>
          <w:szCs w:val="24"/>
        </w:rPr>
        <w:t xml:space="preserve">. </w:t>
      </w:r>
      <w:proofErr w:type="spellStart"/>
      <w:r w:rsidR="00236B82">
        <w:rPr>
          <w:b w:val="0"/>
          <w:sz w:val="24"/>
          <w:szCs w:val="24"/>
          <w:lang w:val="en-US"/>
        </w:rPr>
        <w:t>Tlegenov</w:t>
      </w:r>
      <w:proofErr w:type="spellEnd"/>
      <w:r w:rsidRPr="00D4464C">
        <w:rPr>
          <w:b w:val="0"/>
          <w:sz w:val="24"/>
          <w:szCs w:val="24"/>
        </w:rPr>
        <w:t xml:space="preserve">, </w:t>
      </w:r>
      <w:r w:rsidR="00236B82">
        <w:rPr>
          <w:b w:val="0"/>
          <w:sz w:val="24"/>
          <w:szCs w:val="24"/>
          <w:lang w:val="en-US"/>
        </w:rPr>
        <w:t>Z</w:t>
      </w:r>
      <w:r w:rsidRPr="00D4464C">
        <w:rPr>
          <w:b w:val="0"/>
          <w:sz w:val="24"/>
          <w:szCs w:val="24"/>
        </w:rPr>
        <w:t xml:space="preserve">. </w:t>
      </w:r>
      <w:proofErr w:type="spellStart"/>
      <w:r w:rsidR="00236B82">
        <w:rPr>
          <w:b w:val="0"/>
          <w:sz w:val="24"/>
          <w:szCs w:val="24"/>
          <w:lang w:val="en-US"/>
        </w:rPr>
        <w:t>Abylaiuly</w:t>
      </w:r>
      <w:proofErr w:type="spellEnd"/>
      <w:r w:rsidRPr="00D4464C">
        <w:rPr>
          <w:b w:val="0"/>
          <w:sz w:val="24"/>
          <w:szCs w:val="24"/>
        </w:rPr>
        <w:t xml:space="preserve">, </w:t>
      </w:r>
      <w:r w:rsidR="00236B82">
        <w:rPr>
          <w:b w:val="0"/>
          <w:sz w:val="24"/>
          <w:szCs w:val="24"/>
          <w:lang w:val="en-US"/>
        </w:rPr>
        <w:t>D</w:t>
      </w:r>
      <w:r w:rsidRPr="00D4464C">
        <w:rPr>
          <w:b w:val="0"/>
          <w:sz w:val="24"/>
          <w:szCs w:val="24"/>
        </w:rPr>
        <w:t>.</w:t>
      </w:r>
      <w:r w:rsidR="00236B82">
        <w:rPr>
          <w:b w:val="0"/>
          <w:sz w:val="24"/>
          <w:szCs w:val="24"/>
          <w:lang w:val="en-US"/>
        </w:rPr>
        <w:t>G</w:t>
      </w:r>
      <w:r w:rsidRPr="00D4464C">
        <w:rPr>
          <w:b w:val="0"/>
          <w:sz w:val="24"/>
          <w:szCs w:val="24"/>
        </w:rPr>
        <w:t>.</w:t>
      </w:r>
      <w:r w:rsidR="00236B82" w:rsidRPr="00D4464C">
        <w:rPr>
          <w:b w:val="0"/>
          <w:sz w:val="24"/>
          <w:szCs w:val="24"/>
        </w:rPr>
        <w:t xml:space="preserve"> </w:t>
      </w:r>
      <w:proofErr w:type="spellStart"/>
      <w:r w:rsidR="00236B82">
        <w:rPr>
          <w:b w:val="0"/>
          <w:sz w:val="24"/>
          <w:szCs w:val="24"/>
          <w:lang w:val="en-US"/>
        </w:rPr>
        <w:t>Adilbay</w:t>
      </w:r>
      <w:proofErr w:type="spellEnd"/>
      <w:r w:rsidRPr="00D4464C">
        <w:rPr>
          <w:b w:val="0"/>
          <w:sz w:val="24"/>
          <w:szCs w:val="24"/>
        </w:rPr>
        <w:t xml:space="preserve">, </w:t>
      </w:r>
      <w:r w:rsidR="00236B82">
        <w:rPr>
          <w:b w:val="0"/>
          <w:sz w:val="24"/>
          <w:szCs w:val="24"/>
          <w:lang w:val="en-US"/>
        </w:rPr>
        <w:t>Z</w:t>
      </w:r>
      <w:r w:rsidRPr="00D4464C">
        <w:rPr>
          <w:b w:val="0"/>
          <w:sz w:val="24"/>
          <w:szCs w:val="24"/>
        </w:rPr>
        <w:t>.</w:t>
      </w:r>
      <w:r w:rsidR="00236B82">
        <w:rPr>
          <w:b w:val="0"/>
          <w:sz w:val="24"/>
          <w:szCs w:val="24"/>
          <w:lang w:val="en-US"/>
        </w:rPr>
        <w:t>B</w:t>
      </w:r>
      <w:r w:rsidRPr="00D4464C">
        <w:rPr>
          <w:b w:val="0"/>
          <w:sz w:val="24"/>
          <w:szCs w:val="24"/>
        </w:rPr>
        <w:t xml:space="preserve">. </w:t>
      </w:r>
      <w:proofErr w:type="spellStart"/>
      <w:r w:rsidR="00236B82">
        <w:rPr>
          <w:b w:val="0"/>
          <w:sz w:val="24"/>
          <w:szCs w:val="24"/>
          <w:lang w:val="en-US"/>
        </w:rPr>
        <w:t>Eleubayeva</w:t>
      </w:r>
      <w:proofErr w:type="spellEnd"/>
      <w:r w:rsidRPr="00D4464C">
        <w:rPr>
          <w:b w:val="0"/>
          <w:sz w:val="24"/>
          <w:szCs w:val="24"/>
        </w:rPr>
        <w:t xml:space="preserve">, </w:t>
      </w:r>
      <w:r w:rsidR="00236B82">
        <w:rPr>
          <w:b w:val="0"/>
          <w:sz w:val="24"/>
          <w:szCs w:val="24"/>
          <w:lang w:val="en-US"/>
        </w:rPr>
        <w:t>G</w:t>
      </w:r>
      <w:r w:rsidRPr="00D4464C">
        <w:rPr>
          <w:b w:val="0"/>
          <w:sz w:val="24"/>
          <w:szCs w:val="24"/>
        </w:rPr>
        <w:t>.</w:t>
      </w:r>
      <w:r w:rsidR="00236B82">
        <w:rPr>
          <w:b w:val="0"/>
          <w:sz w:val="24"/>
          <w:szCs w:val="24"/>
          <w:lang w:val="en-US"/>
        </w:rPr>
        <w:t>B</w:t>
      </w:r>
      <w:r w:rsidRPr="00D4464C">
        <w:rPr>
          <w:rFonts w:ascii="Times New Roman" w:hAnsi="Times New Roman"/>
          <w:b w:val="0"/>
          <w:sz w:val="24"/>
          <w:szCs w:val="24"/>
        </w:rPr>
        <w:t xml:space="preserve">. </w:t>
      </w:r>
      <w:proofErr w:type="spellStart"/>
      <w:r w:rsidR="00236B82">
        <w:rPr>
          <w:rFonts w:ascii="Times New Roman" w:hAnsi="Times New Roman"/>
          <w:b w:val="0"/>
          <w:sz w:val="24"/>
          <w:szCs w:val="24"/>
          <w:lang w:val="en-US"/>
        </w:rPr>
        <w:t>Adilbayev</w:t>
      </w:r>
      <w:proofErr w:type="spellEnd"/>
      <w:r w:rsidRPr="00D4464C">
        <w:rPr>
          <w:rFonts w:ascii="Times New Roman" w:hAnsi="Times New Roman"/>
          <w:b w:val="0"/>
          <w:sz w:val="24"/>
          <w:szCs w:val="24"/>
        </w:rPr>
        <w:t xml:space="preserve">.  </w:t>
      </w:r>
      <w:r w:rsidRPr="00021D1A">
        <w:rPr>
          <w:rFonts w:ascii="Times New Roman" w:hAnsi="Times New Roman"/>
          <w:b w:val="0"/>
          <w:sz w:val="24"/>
          <w:szCs w:val="24"/>
          <w:lang w:val="en-US"/>
        </w:rPr>
        <w:t xml:space="preserve">Prevalence of mutant brafv600e in the papillary thyroid carcinoma in patients from </w:t>
      </w:r>
      <w:proofErr w:type="spellStart"/>
      <w:r w:rsidRPr="00021D1A">
        <w:rPr>
          <w:rFonts w:ascii="Times New Roman" w:hAnsi="Times New Roman"/>
          <w:b w:val="0"/>
          <w:sz w:val="24"/>
          <w:szCs w:val="24"/>
          <w:lang w:val="en-US"/>
        </w:rPr>
        <w:t>kazakhstan</w:t>
      </w:r>
      <w:proofErr w:type="spellEnd"/>
      <w:r w:rsidRPr="00021D1A">
        <w:rPr>
          <w:rFonts w:ascii="Times New Roman" w:hAnsi="Times New Roman"/>
          <w:b w:val="0"/>
          <w:sz w:val="24"/>
          <w:szCs w:val="24"/>
          <w:lang w:val="en-US"/>
        </w:rPr>
        <w:t xml:space="preserve"> and its correlation with clinical-morphological tumor characteristic // </w:t>
      </w:r>
      <w:r w:rsidR="00236B82" w:rsidRPr="00021D1A">
        <w:rPr>
          <w:rFonts w:ascii="Times New Roman" w:hAnsi="Times New Roman"/>
          <w:b w:val="0"/>
          <w:sz w:val="24"/>
          <w:szCs w:val="24"/>
        </w:rPr>
        <w:t>Медицинский</w:t>
      </w:r>
      <w:r w:rsidR="00236B82" w:rsidRPr="00021D1A">
        <w:rPr>
          <w:rFonts w:ascii="Times New Roman" w:hAnsi="Times New Roman"/>
          <w:b w:val="0"/>
          <w:sz w:val="24"/>
          <w:szCs w:val="24"/>
          <w:lang w:val="en-US"/>
        </w:rPr>
        <w:t xml:space="preserve"> </w:t>
      </w:r>
      <w:r w:rsidR="00236B82" w:rsidRPr="00021D1A">
        <w:rPr>
          <w:rFonts w:ascii="Times New Roman" w:hAnsi="Times New Roman"/>
          <w:b w:val="0"/>
          <w:sz w:val="24"/>
          <w:szCs w:val="24"/>
        </w:rPr>
        <w:t>вестник</w:t>
      </w:r>
      <w:r w:rsidR="00236B82" w:rsidRPr="00021D1A">
        <w:rPr>
          <w:rFonts w:ascii="Times New Roman" w:hAnsi="Times New Roman"/>
          <w:b w:val="0"/>
          <w:sz w:val="24"/>
          <w:szCs w:val="24"/>
          <w:lang w:val="en-US"/>
        </w:rPr>
        <w:t xml:space="preserve"> </w:t>
      </w:r>
      <w:r w:rsidR="00236B82" w:rsidRPr="00021D1A">
        <w:rPr>
          <w:rFonts w:ascii="Times New Roman" w:hAnsi="Times New Roman"/>
          <w:b w:val="0"/>
          <w:sz w:val="24"/>
          <w:szCs w:val="24"/>
        </w:rPr>
        <w:t>Северного</w:t>
      </w:r>
      <w:r w:rsidR="00236B82" w:rsidRPr="00021D1A">
        <w:rPr>
          <w:rFonts w:ascii="Times New Roman" w:hAnsi="Times New Roman"/>
          <w:b w:val="0"/>
          <w:sz w:val="24"/>
          <w:szCs w:val="24"/>
          <w:lang w:val="en-US"/>
        </w:rPr>
        <w:t xml:space="preserve"> </w:t>
      </w:r>
      <w:r w:rsidR="00236B82" w:rsidRPr="00021D1A">
        <w:rPr>
          <w:rFonts w:ascii="Times New Roman" w:hAnsi="Times New Roman"/>
          <w:b w:val="0"/>
          <w:sz w:val="24"/>
          <w:szCs w:val="24"/>
        </w:rPr>
        <w:t>Кавказа</w:t>
      </w:r>
      <w:proofErr w:type="gramStart"/>
      <w:r w:rsidR="00236B82" w:rsidRPr="00021D1A">
        <w:rPr>
          <w:rFonts w:ascii="Times New Roman" w:hAnsi="Times New Roman"/>
          <w:b w:val="0"/>
          <w:sz w:val="24"/>
          <w:szCs w:val="24"/>
          <w:lang w:val="en-US"/>
        </w:rPr>
        <w:t>.-</w:t>
      </w:r>
      <w:proofErr w:type="gramEnd"/>
      <w:r w:rsidR="00236B82">
        <w:rPr>
          <w:rFonts w:ascii="Times New Roman" w:hAnsi="Times New Roman"/>
          <w:b w:val="0"/>
          <w:sz w:val="24"/>
          <w:szCs w:val="24"/>
          <w:lang w:val="en-US"/>
        </w:rPr>
        <w:t xml:space="preserve"> November </w:t>
      </w:r>
      <w:r w:rsidRPr="00021D1A">
        <w:rPr>
          <w:rFonts w:ascii="Times New Roman" w:hAnsi="Times New Roman"/>
          <w:b w:val="0"/>
          <w:sz w:val="24"/>
          <w:szCs w:val="24"/>
          <w:lang w:val="en-US"/>
        </w:rPr>
        <w:t xml:space="preserve">2018.-13(3).- </w:t>
      </w:r>
      <w:r w:rsidRPr="00021D1A">
        <w:rPr>
          <w:b w:val="0"/>
          <w:sz w:val="24"/>
          <w:szCs w:val="24"/>
        </w:rPr>
        <w:t>С</w:t>
      </w:r>
      <w:r w:rsidRPr="002233EF">
        <w:rPr>
          <w:b w:val="0"/>
          <w:sz w:val="24"/>
          <w:szCs w:val="24"/>
          <w:lang w:val="en-US"/>
        </w:rPr>
        <w:t>.468-473</w:t>
      </w:r>
      <w:r w:rsidRPr="002233EF">
        <w:rPr>
          <w:rFonts w:ascii="Times New Roman" w:hAnsi="Times New Roman"/>
          <w:b w:val="0"/>
          <w:sz w:val="24"/>
          <w:szCs w:val="24"/>
          <w:lang w:val="en-US"/>
        </w:rPr>
        <w:t>.</w:t>
      </w:r>
      <w:r w:rsidR="00D94FF0">
        <w:rPr>
          <w:rFonts w:ascii="Times New Roman" w:hAnsi="Times New Roman"/>
          <w:b w:val="0"/>
          <w:sz w:val="24"/>
          <w:szCs w:val="24"/>
          <w:lang w:val="en-US"/>
        </w:rPr>
        <w:t xml:space="preserve"> Q3. IF – 0.442 (</w:t>
      </w:r>
      <w:proofErr w:type="spellStart"/>
      <w:proofErr w:type="gramStart"/>
      <w:r w:rsidR="00D94FF0">
        <w:rPr>
          <w:rFonts w:ascii="Times New Roman" w:hAnsi="Times New Roman"/>
          <w:b w:val="0"/>
          <w:sz w:val="24"/>
          <w:szCs w:val="24"/>
          <w:lang w:val="en-US"/>
        </w:rPr>
        <w:t>english</w:t>
      </w:r>
      <w:proofErr w:type="spellEnd"/>
      <w:proofErr w:type="gramEnd"/>
      <w:r w:rsidR="00D94FF0">
        <w:rPr>
          <w:rFonts w:ascii="Times New Roman" w:hAnsi="Times New Roman"/>
          <w:b w:val="0"/>
          <w:sz w:val="24"/>
          <w:szCs w:val="24"/>
          <w:lang w:val="en-US"/>
        </w:rPr>
        <w:t>)</w:t>
      </w:r>
    </w:p>
    <w:p w:rsidR="00D4464C" w:rsidRDefault="00D4464C" w:rsidP="00D4464C">
      <w:pPr>
        <w:pStyle w:val="aa"/>
        <w:ind w:left="1422"/>
        <w:rPr>
          <w:rFonts w:ascii="Cambria" w:hAnsi="Cambria"/>
          <w:bCs/>
          <w:lang w:val="en-US"/>
        </w:rPr>
      </w:pPr>
    </w:p>
    <w:p w:rsidR="00D4464C" w:rsidRPr="00D4464C" w:rsidRDefault="00D4464C" w:rsidP="00D4464C">
      <w:pPr>
        <w:pStyle w:val="1a"/>
        <w:tabs>
          <w:tab w:val="left" w:pos="567"/>
        </w:tabs>
        <w:spacing w:before="0" w:beforeAutospacing="0" w:after="0" w:afterAutospacing="0" w:line="360" w:lineRule="auto"/>
        <w:jc w:val="both"/>
        <w:rPr>
          <w:b/>
          <w:bCs/>
          <w:lang w:val="en-US"/>
        </w:rPr>
      </w:pPr>
      <w:r>
        <w:rPr>
          <w:rStyle w:val="aff1"/>
          <w:b/>
          <w:bCs/>
          <w:lang w:val="en-US"/>
        </w:rPr>
        <w:t>Domestic publication</w:t>
      </w:r>
      <w:r w:rsidRPr="00D4464C">
        <w:rPr>
          <w:b/>
          <w:bCs/>
          <w:lang w:val="en-US"/>
        </w:rPr>
        <w:t>:</w:t>
      </w:r>
    </w:p>
    <w:p w:rsidR="00D4464C" w:rsidRPr="00D4464C" w:rsidRDefault="00D4464C" w:rsidP="00D4464C">
      <w:pPr>
        <w:pStyle w:val="aa"/>
        <w:ind w:left="1422"/>
        <w:rPr>
          <w:lang w:val="en-US"/>
        </w:rPr>
      </w:pPr>
    </w:p>
    <w:p w:rsidR="007D562E" w:rsidRDefault="00D4464C" w:rsidP="001C37CA">
      <w:pPr>
        <w:spacing w:line="360" w:lineRule="auto"/>
        <w:ind w:right="849" w:firstLine="567"/>
        <w:jc w:val="both"/>
        <w:rPr>
          <w:color w:val="000000" w:themeColor="text1"/>
          <w:shd w:val="clear" w:color="auto" w:fill="FFFFFF"/>
          <w:lang w:val="en-US"/>
        </w:rPr>
      </w:pPr>
      <w:r>
        <w:rPr>
          <w:color w:val="000000" w:themeColor="text1"/>
          <w:shd w:val="clear" w:color="auto" w:fill="FFFFFF"/>
          <w:lang w:val="en-US"/>
        </w:rPr>
        <w:t>1</w:t>
      </w:r>
      <w:r w:rsidR="007D562E" w:rsidRPr="002233EF">
        <w:rPr>
          <w:color w:val="000000" w:themeColor="text1"/>
          <w:shd w:val="clear" w:color="auto" w:fill="FFFFFF"/>
          <w:lang w:val="en-US"/>
        </w:rPr>
        <w:t xml:space="preserve">. </w:t>
      </w:r>
      <w:r w:rsidR="00236B82" w:rsidRPr="00236B82">
        <w:t>А</w:t>
      </w:r>
      <w:r w:rsidR="00236B82" w:rsidRPr="002233EF">
        <w:rPr>
          <w:lang w:val="en-US"/>
        </w:rPr>
        <w:t>.</w:t>
      </w:r>
      <w:r w:rsidR="00236B82" w:rsidRPr="00236B82">
        <w:rPr>
          <w:lang w:val="en-US"/>
        </w:rPr>
        <w:t>S</w:t>
      </w:r>
      <w:r w:rsidR="00236B82" w:rsidRPr="002233EF">
        <w:rPr>
          <w:lang w:val="en-US"/>
        </w:rPr>
        <w:t xml:space="preserve">. </w:t>
      </w:r>
      <w:proofErr w:type="spellStart"/>
      <w:r w:rsidR="00236B82" w:rsidRPr="00236B82">
        <w:rPr>
          <w:lang w:val="en-US"/>
        </w:rPr>
        <w:t>Tlegenov</w:t>
      </w:r>
      <w:proofErr w:type="spellEnd"/>
      <w:r w:rsidR="00236B82" w:rsidRPr="002233EF">
        <w:rPr>
          <w:lang w:val="en-US"/>
        </w:rPr>
        <w:t xml:space="preserve">, </w:t>
      </w:r>
      <w:r w:rsidR="00236B82" w:rsidRPr="00236B82">
        <w:rPr>
          <w:lang w:val="en-US"/>
        </w:rPr>
        <w:t>Z</w:t>
      </w:r>
      <w:r w:rsidR="00236B82" w:rsidRPr="002233EF">
        <w:rPr>
          <w:lang w:val="en-US"/>
        </w:rPr>
        <w:t xml:space="preserve">. </w:t>
      </w:r>
      <w:proofErr w:type="spellStart"/>
      <w:r w:rsidR="00236B82" w:rsidRPr="00236B82">
        <w:rPr>
          <w:lang w:val="en-US"/>
        </w:rPr>
        <w:t>Abylaiuly</w:t>
      </w:r>
      <w:proofErr w:type="spellEnd"/>
      <w:r w:rsidR="007D562E" w:rsidRPr="002233EF">
        <w:rPr>
          <w:color w:val="000000" w:themeColor="text1"/>
          <w:shd w:val="clear" w:color="auto" w:fill="FFFFFF"/>
          <w:lang w:val="en-US"/>
        </w:rPr>
        <w:t xml:space="preserve">, </w:t>
      </w:r>
      <w:r w:rsidR="00236B82" w:rsidRPr="00236B82">
        <w:rPr>
          <w:lang w:val="en-US"/>
        </w:rPr>
        <w:t>D</w:t>
      </w:r>
      <w:r w:rsidR="00236B82" w:rsidRPr="002233EF">
        <w:rPr>
          <w:lang w:val="en-US"/>
        </w:rPr>
        <w:t>.</w:t>
      </w:r>
      <w:r w:rsidR="00236B82" w:rsidRPr="00236B82">
        <w:rPr>
          <w:lang w:val="en-US"/>
        </w:rPr>
        <w:t>G</w:t>
      </w:r>
      <w:r w:rsidR="00236B82" w:rsidRPr="002233EF">
        <w:rPr>
          <w:lang w:val="en-US"/>
        </w:rPr>
        <w:t xml:space="preserve">. </w:t>
      </w:r>
      <w:proofErr w:type="spellStart"/>
      <w:r w:rsidR="00236B82" w:rsidRPr="00236B82">
        <w:rPr>
          <w:lang w:val="en-US"/>
        </w:rPr>
        <w:t>Adilbay</w:t>
      </w:r>
      <w:proofErr w:type="spellEnd"/>
      <w:r w:rsidR="007D562E" w:rsidRPr="002233EF">
        <w:rPr>
          <w:color w:val="000000" w:themeColor="text1"/>
          <w:shd w:val="clear" w:color="auto" w:fill="FFFFFF"/>
          <w:lang w:val="en-US"/>
        </w:rPr>
        <w:t xml:space="preserve">, </w:t>
      </w:r>
      <w:r w:rsidR="00236B82" w:rsidRPr="00236B82">
        <w:rPr>
          <w:lang w:val="en-US"/>
        </w:rPr>
        <w:t>G</w:t>
      </w:r>
      <w:r w:rsidR="00236B82" w:rsidRPr="002233EF">
        <w:rPr>
          <w:lang w:val="en-US"/>
        </w:rPr>
        <w:t>.</w:t>
      </w:r>
      <w:r w:rsidR="00236B82" w:rsidRPr="00236B82">
        <w:rPr>
          <w:lang w:val="en-US"/>
        </w:rPr>
        <w:t>B</w:t>
      </w:r>
      <w:r w:rsidR="00236B82" w:rsidRPr="002233EF">
        <w:rPr>
          <w:lang w:val="en-US"/>
        </w:rPr>
        <w:t xml:space="preserve">. </w:t>
      </w:r>
      <w:proofErr w:type="spellStart"/>
      <w:r w:rsidR="00236B82" w:rsidRPr="00236B82">
        <w:rPr>
          <w:lang w:val="en-US"/>
        </w:rPr>
        <w:t>Adilbayev</w:t>
      </w:r>
      <w:proofErr w:type="spellEnd"/>
      <w:r w:rsidR="007D562E" w:rsidRPr="002233EF">
        <w:rPr>
          <w:color w:val="000000" w:themeColor="text1"/>
          <w:shd w:val="clear" w:color="auto" w:fill="FFFFFF"/>
          <w:lang w:val="en-US"/>
        </w:rPr>
        <w:t xml:space="preserve">, </w:t>
      </w:r>
      <w:proofErr w:type="spellStart"/>
      <w:r w:rsidR="00236B82" w:rsidRPr="00236B82">
        <w:rPr>
          <w:color w:val="000000" w:themeColor="text1"/>
          <w:shd w:val="clear" w:color="auto" w:fill="FFFFFF"/>
          <w:lang w:val="en-US"/>
        </w:rPr>
        <w:t>etc</w:t>
      </w:r>
      <w:proofErr w:type="spellEnd"/>
      <w:r w:rsidR="007D562E" w:rsidRPr="002233EF">
        <w:rPr>
          <w:color w:val="000000" w:themeColor="text1"/>
          <w:shd w:val="clear" w:color="auto" w:fill="FFFFFF"/>
          <w:lang w:val="en-US"/>
        </w:rPr>
        <w:t xml:space="preserve"> </w:t>
      </w:r>
      <w:r w:rsidR="007D562E" w:rsidRPr="00021D1A">
        <w:rPr>
          <w:color w:val="000000" w:themeColor="text1"/>
          <w:shd w:val="clear" w:color="auto" w:fill="FFFFFF"/>
        </w:rPr>
        <w:t>Использование</w:t>
      </w:r>
      <w:r w:rsidR="007D562E" w:rsidRPr="002233EF">
        <w:rPr>
          <w:color w:val="000000" w:themeColor="text1"/>
          <w:shd w:val="clear" w:color="auto" w:fill="FFFFFF"/>
          <w:lang w:val="en-US"/>
        </w:rPr>
        <w:t xml:space="preserve"> </w:t>
      </w:r>
      <w:proofErr w:type="spellStart"/>
      <w:r w:rsidR="007D562E" w:rsidRPr="00021D1A">
        <w:rPr>
          <w:color w:val="000000" w:themeColor="text1"/>
          <w:shd w:val="clear" w:color="auto" w:fill="FFFFFF"/>
        </w:rPr>
        <w:t>молекулярно</w:t>
      </w:r>
      <w:proofErr w:type="spellEnd"/>
      <w:r w:rsidR="007D562E" w:rsidRPr="002233EF">
        <w:rPr>
          <w:color w:val="000000" w:themeColor="text1"/>
          <w:shd w:val="clear" w:color="auto" w:fill="FFFFFF"/>
          <w:lang w:val="en-US"/>
        </w:rPr>
        <w:t>-</w:t>
      </w:r>
      <w:r w:rsidR="007D562E" w:rsidRPr="00021D1A">
        <w:rPr>
          <w:color w:val="000000" w:themeColor="text1"/>
          <w:shd w:val="clear" w:color="auto" w:fill="FFFFFF"/>
        </w:rPr>
        <w:t>генетического</w:t>
      </w:r>
      <w:r w:rsidR="007D562E" w:rsidRPr="002233EF">
        <w:rPr>
          <w:color w:val="000000" w:themeColor="text1"/>
          <w:shd w:val="clear" w:color="auto" w:fill="FFFFFF"/>
          <w:lang w:val="en-US"/>
        </w:rPr>
        <w:t xml:space="preserve"> </w:t>
      </w:r>
      <w:r w:rsidR="007D562E" w:rsidRPr="00021D1A">
        <w:rPr>
          <w:color w:val="000000" w:themeColor="text1"/>
          <w:shd w:val="clear" w:color="auto" w:fill="FFFFFF"/>
        </w:rPr>
        <w:t>тестирования</w:t>
      </w:r>
      <w:r w:rsidR="007D562E" w:rsidRPr="002233EF">
        <w:rPr>
          <w:color w:val="000000" w:themeColor="text1"/>
          <w:shd w:val="clear" w:color="auto" w:fill="FFFFFF"/>
          <w:lang w:val="en-US"/>
        </w:rPr>
        <w:t xml:space="preserve"> BRAFV600E </w:t>
      </w:r>
      <w:r w:rsidR="007D562E" w:rsidRPr="00021D1A">
        <w:rPr>
          <w:color w:val="000000" w:themeColor="text1"/>
          <w:shd w:val="clear" w:color="auto" w:fill="FFFFFF"/>
        </w:rPr>
        <w:t>мутации</w:t>
      </w:r>
      <w:r w:rsidR="007D562E" w:rsidRPr="002233EF">
        <w:rPr>
          <w:color w:val="000000" w:themeColor="text1"/>
          <w:shd w:val="clear" w:color="auto" w:fill="FFFFFF"/>
          <w:lang w:val="en-US"/>
        </w:rPr>
        <w:t xml:space="preserve"> </w:t>
      </w:r>
      <w:r w:rsidR="007D562E" w:rsidRPr="00021D1A">
        <w:rPr>
          <w:color w:val="000000" w:themeColor="text1"/>
          <w:shd w:val="clear" w:color="auto" w:fill="FFFFFF"/>
        </w:rPr>
        <w:t>для</w:t>
      </w:r>
      <w:r w:rsidR="007D562E" w:rsidRPr="002233EF">
        <w:rPr>
          <w:color w:val="000000" w:themeColor="text1"/>
          <w:shd w:val="clear" w:color="auto" w:fill="FFFFFF"/>
          <w:lang w:val="en-US"/>
        </w:rPr>
        <w:t xml:space="preserve"> </w:t>
      </w:r>
      <w:r w:rsidR="007D562E" w:rsidRPr="00021D1A">
        <w:rPr>
          <w:color w:val="000000" w:themeColor="text1"/>
          <w:shd w:val="clear" w:color="auto" w:fill="FFFFFF"/>
        </w:rPr>
        <w:t>тонкоигольной</w:t>
      </w:r>
      <w:r w:rsidR="007D562E" w:rsidRPr="002233EF">
        <w:rPr>
          <w:color w:val="000000" w:themeColor="text1"/>
          <w:shd w:val="clear" w:color="auto" w:fill="FFFFFF"/>
          <w:lang w:val="en-US"/>
        </w:rPr>
        <w:t xml:space="preserve"> </w:t>
      </w:r>
      <w:r w:rsidR="007D562E" w:rsidRPr="00021D1A">
        <w:rPr>
          <w:color w:val="000000" w:themeColor="text1"/>
          <w:shd w:val="clear" w:color="auto" w:fill="FFFFFF"/>
        </w:rPr>
        <w:t>аспирационной</w:t>
      </w:r>
      <w:r w:rsidR="007D562E" w:rsidRPr="002233EF">
        <w:rPr>
          <w:color w:val="000000" w:themeColor="text1"/>
          <w:shd w:val="clear" w:color="auto" w:fill="FFFFFF"/>
          <w:lang w:val="en-US"/>
        </w:rPr>
        <w:t xml:space="preserve"> </w:t>
      </w:r>
      <w:r w:rsidR="002E6A62">
        <w:rPr>
          <w:color w:val="000000" w:themeColor="text1"/>
          <w:shd w:val="clear" w:color="auto" w:fill="FFFFFF"/>
        </w:rPr>
        <w:t>цитологии</w:t>
      </w:r>
      <w:r w:rsidR="002E6A62" w:rsidRPr="002233EF">
        <w:rPr>
          <w:color w:val="000000" w:themeColor="text1"/>
          <w:shd w:val="clear" w:color="auto" w:fill="FFFFFF"/>
          <w:lang w:val="en-US"/>
        </w:rPr>
        <w:t xml:space="preserve"> </w:t>
      </w:r>
      <w:r w:rsidR="002E6A62">
        <w:rPr>
          <w:color w:val="000000" w:themeColor="text1"/>
          <w:shd w:val="clear" w:color="auto" w:fill="FFFFFF"/>
        </w:rPr>
        <w:t>щитовидной</w:t>
      </w:r>
      <w:r w:rsidR="002E6A62" w:rsidRPr="002233EF">
        <w:rPr>
          <w:color w:val="000000" w:themeColor="text1"/>
          <w:shd w:val="clear" w:color="auto" w:fill="FFFFFF"/>
          <w:lang w:val="en-US"/>
        </w:rPr>
        <w:t xml:space="preserve"> </w:t>
      </w:r>
      <w:r w:rsidR="002E6A62">
        <w:rPr>
          <w:color w:val="000000" w:themeColor="text1"/>
          <w:shd w:val="clear" w:color="auto" w:fill="FFFFFF"/>
        </w:rPr>
        <w:t>железы</w:t>
      </w:r>
      <w:r w:rsidR="002E6A62" w:rsidRPr="002233EF">
        <w:rPr>
          <w:color w:val="000000" w:themeColor="text1"/>
          <w:shd w:val="clear" w:color="auto" w:fill="FFFFFF"/>
          <w:lang w:val="en-US"/>
        </w:rPr>
        <w:t xml:space="preserve"> // </w:t>
      </w:r>
      <w:r w:rsidR="00236B82">
        <w:rPr>
          <w:color w:val="000000" w:themeColor="text1"/>
          <w:shd w:val="clear" w:color="auto" w:fill="FFFFFF"/>
          <w:lang w:val="en-US"/>
        </w:rPr>
        <w:t>Oncology</w:t>
      </w:r>
      <w:r w:rsidR="007D562E" w:rsidRPr="002233EF">
        <w:rPr>
          <w:color w:val="000000" w:themeColor="text1"/>
          <w:shd w:val="clear" w:color="auto" w:fill="FFFFFF"/>
          <w:lang w:val="en-US"/>
        </w:rPr>
        <w:t xml:space="preserve"> </w:t>
      </w:r>
      <w:r w:rsidR="00236B82">
        <w:rPr>
          <w:color w:val="000000" w:themeColor="text1"/>
          <w:shd w:val="clear" w:color="auto" w:fill="FFFFFF"/>
          <w:lang w:val="en-US"/>
        </w:rPr>
        <w:t>and</w:t>
      </w:r>
      <w:r w:rsidR="007D562E" w:rsidRPr="00C7692B">
        <w:rPr>
          <w:color w:val="000000" w:themeColor="text1"/>
          <w:shd w:val="clear" w:color="auto" w:fill="FFFFFF"/>
          <w:lang w:val="en-US"/>
        </w:rPr>
        <w:t xml:space="preserve"> </w:t>
      </w:r>
      <w:r w:rsidR="00236B82">
        <w:rPr>
          <w:color w:val="000000" w:themeColor="text1"/>
          <w:shd w:val="clear" w:color="auto" w:fill="FFFFFF"/>
          <w:lang w:val="en-US"/>
        </w:rPr>
        <w:t>Radiology of Kazakhstan</w:t>
      </w:r>
      <w:r w:rsidR="007D562E" w:rsidRPr="00C7692B">
        <w:rPr>
          <w:color w:val="000000" w:themeColor="text1"/>
          <w:shd w:val="clear" w:color="auto" w:fill="FFFFFF"/>
          <w:lang w:val="en-US"/>
        </w:rPr>
        <w:t>.-2018.- №3(49).</w:t>
      </w:r>
      <w:r w:rsidR="00D94FF0">
        <w:rPr>
          <w:color w:val="000000" w:themeColor="text1"/>
          <w:shd w:val="clear" w:color="auto" w:fill="FFFFFF"/>
          <w:lang w:val="en-US"/>
        </w:rPr>
        <w:t xml:space="preserve"> Q1. IF – 0.090 </w:t>
      </w:r>
      <w:r w:rsidR="00D94FF0" w:rsidRPr="00D94FF0">
        <w:rPr>
          <w:lang w:val="en-US"/>
        </w:rPr>
        <w:t>(</w:t>
      </w:r>
      <w:proofErr w:type="spellStart"/>
      <w:proofErr w:type="gramStart"/>
      <w:r w:rsidR="00D94FF0" w:rsidRPr="00D94FF0">
        <w:rPr>
          <w:lang w:val="en-US"/>
        </w:rPr>
        <w:t>russian</w:t>
      </w:r>
      <w:proofErr w:type="spellEnd"/>
      <w:proofErr w:type="gramEnd"/>
      <w:r w:rsidR="00D94FF0" w:rsidRPr="00D94FF0">
        <w:rPr>
          <w:lang w:val="en-US"/>
        </w:rPr>
        <w:t>)</w:t>
      </w:r>
    </w:p>
    <w:p w:rsidR="00D4464C" w:rsidRDefault="00D4464C" w:rsidP="001C37CA">
      <w:pPr>
        <w:spacing w:line="360" w:lineRule="auto"/>
        <w:ind w:right="849" w:firstLine="567"/>
        <w:jc w:val="both"/>
        <w:rPr>
          <w:color w:val="000000" w:themeColor="text1"/>
          <w:shd w:val="clear" w:color="auto" w:fill="FFFFFF"/>
          <w:lang w:val="en-US"/>
        </w:rPr>
      </w:pPr>
    </w:p>
    <w:p w:rsidR="00D4464C" w:rsidRPr="00E2110C" w:rsidRDefault="00D4464C" w:rsidP="00D4464C">
      <w:pPr>
        <w:pStyle w:val="1a"/>
        <w:tabs>
          <w:tab w:val="left" w:pos="567"/>
        </w:tabs>
        <w:spacing w:before="0" w:beforeAutospacing="0" w:after="0" w:afterAutospacing="0" w:line="360" w:lineRule="auto"/>
        <w:rPr>
          <w:b/>
          <w:bCs/>
          <w:lang w:val="en-US"/>
        </w:rPr>
      </w:pPr>
      <w:r>
        <w:rPr>
          <w:b/>
          <w:bCs/>
          <w:lang w:val="en-US"/>
        </w:rPr>
        <w:t>For 2020</w:t>
      </w:r>
      <w:r w:rsidRPr="00E2110C">
        <w:rPr>
          <w:b/>
          <w:bCs/>
          <w:lang w:val="en-US"/>
        </w:rPr>
        <w:t>:</w:t>
      </w:r>
    </w:p>
    <w:p w:rsidR="00D4464C" w:rsidRPr="00E2110C" w:rsidRDefault="00D4464C" w:rsidP="00D4464C">
      <w:pPr>
        <w:pStyle w:val="1a"/>
        <w:tabs>
          <w:tab w:val="left" w:pos="567"/>
        </w:tabs>
        <w:spacing w:before="0" w:beforeAutospacing="0" w:after="0" w:afterAutospacing="0" w:line="360" w:lineRule="auto"/>
        <w:jc w:val="both"/>
        <w:rPr>
          <w:b/>
          <w:bCs/>
          <w:lang w:val="en-US"/>
        </w:rPr>
      </w:pPr>
      <w:r>
        <w:rPr>
          <w:rStyle w:val="aff1"/>
          <w:b/>
          <w:bCs/>
          <w:lang w:val="en-US"/>
        </w:rPr>
        <w:t>Foreign publication</w:t>
      </w:r>
      <w:r w:rsidRPr="00E2110C">
        <w:rPr>
          <w:b/>
          <w:bCs/>
          <w:lang w:val="en-US"/>
        </w:rPr>
        <w:t>:</w:t>
      </w:r>
    </w:p>
    <w:p w:rsidR="00D4464C" w:rsidRDefault="00D4464C" w:rsidP="001C37CA">
      <w:pPr>
        <w:spacing w:line="360" w:lineRule="auto"/>
        <w:ind w:right="849" w:firstLine="567"/>
        <w:jc w:val="both"/>
        <w:rPr>
          <w:color w:val="000000" w:themeColor="text1"/>
          <w:shd w:val="clear" w:color="auto" w:fill="FFFFFF"/>
          <w:lang w:val="en-US"/>
        </w:rPr>
      </w:pPr>
    </w:p>
    <w:p w:rsidR="000A71E7" w:rsidRPr="002A1EC6" w:rsidRDefault="00D4464C" w:rsidP="000A71E7">
      <w:pPr>
        <w:spacing w:line="360" w:lineRule="auto"/>
        <w:ind w:firstLine="567"/>
        <w:rPr>
          <w:lang w:val="en-US"/>
        </w:rPr>
      </w:pPr>
      <w:r>
        <w:rPr>
          <w:color w:val="000000" w:themeColor="text1"/>
          <w:shd w:val="clear" w:color="auto" w:fill="FFFFFF"/>
          <w:lang w:val="en-US"/>
        </w:rPr>
        <w:t>1</w:t>
      </w:r>
      <w:r w:rsidR="000A71E7">
        <w:rPr>
          <w:color w:val="000000" w:themeColor="text1"/>
          <w:shd w:val="clear" w:color="auto" w:fill="FFFFFF"/>
          <w:lang w:val="en-US"/>
        </w:rPr>
        <w:t xml:space="preserve">.   </w:t>
      </w:r>
      <w:hyperlink r:id="rId52" w:history="1">
        <w:proofErr w:type="spellStart"/>
        <w:r w:rsidR="000A71E7" w:rsidRPr="000A71E7">
          <w:rPr>
            <w:rStyle w:val="20"/>
            <w:rFonts w:ascii="Times New Roman" w:hAnsi="Times New Roman"/>
            <w:b w:val="0"/>
            <w:sz w:val="24"/>
            <w:szCs w:val="24"/>
            <w:lang w:val="en-US"/>
          </w:rPr>
          <w:t>Dauren</w:t>
        </w:r>
        <w:proofErr w:type="spellEnd"/>
        <w:r w:rsidR="000A71E7" w:rsidRPr="000A71E7">
          <w:rPr>
            <w:rStyle w:val="20"/>
            <w:rFonts w:ascii="Times New Roman" w:hAnsi="Times New Roman"/>
            <w:b w:val="0"/>
            <w:sz w:val="24"/>
            <w:szCs w:val="24"/>
            <w:lang w:val="en-US"/>
          </w:rPr>
          <w:t xml:space="preserve"> </w:t>
        </w:r>
        <w:proofErr w:type="spellStart"/>
        <w:r w:rsidR="000A71E7" w:rsidRPr="000A71E7">
          <w:rPr>
            <w:rStyle w:val="20"/>
            <w:rFonts w:ascii="Times New Roman" w:hAnsi="Times New Roman"/>
            <w:b w:val="0"/>
            <w:sz w:val="24"/>
            <w:szCs w:val="24"/>
            <w:lang w:val="en-US"/>
          </w:rPr>
          <w:t>Adilbay</w:t>
        </w:r>
        <w:proofErr w:type="spellEnd"/>
      </w:hyperlink>
      <w:r w:rsidR="000A71E7" w:rsidRPr="000A71E7">
        <w:rPr>
          <w:rStyle w:val="20"/>
          <w:rFonts w:ascii="Times New Roman" w:hAnsi="Times New Roman"/>
          <w:b w:val="0"/>
          <w:sz w:val="24"/>
          <w:szCs w:val="24"/>
          <w:lang w:val="en-US"/>
        </w:rPr>
        <w:t>, </w:t>
      </w:r>
      <w:proofErr w:type="spellStart"/>
      <w:r w:rsidR="000A71E7" w:rsidRPr="00567719">
        <w:rPr>
          <w:rStyle w:val="20"/>
          <w:rFonts w:ascii="Times New Roman" w:hAnsi="Times New Roman"/>
          <w:b w:val="0"/>
          <w:sz w:val="24"/>
          <w:szCs w:val="24"/>
        </w:rPr>
        <w:fldChar w:fldCharType="begin"/>
      </w:r>
      <w:r w:rsidR="000A71E7" w:rsidRPr="000A71E7">
        <w:rPr>
          <w:rStyle w:val="20"/>
          <w:rFonts w:ascii="Times New Roman" w:hAnsi="Times New Roman"/>
          <w:b w:val="0"/>
          <w:sz w:val="24"/>
          <w:szCs w:val="24"/>
          <w:lang w:val="en-US"/>
        </w:rPr>
        <w:instrText xml:space="preserve"> HYPERLINK "https://ascopubs.org/author/Adilbayev%2C+Galym" </w:instrText>
      </w:r>
      <w:r w:rsidR="000A71E7" w:rsidRPr="00567719">
        <w:rPr>
          <w:rStyle w:val="20"/>
          <w:rFonts w:ascii="Times New Roman" w:hAnsi="Times New Roman"/>
          <w:b w:val="0"/>
          <w:sz w:val="24"/>
          <w:szCs w:val="24"/>
        </w:rPr>
        <w:fldChar w:fldCharType="separate"/>
      </w:r>
      <w:r w:rsidR="000A71E7" w:rsidRPr="000A71E7">
        <w:rPr>
          <w:rStyle w:val="20"/>
          <w:rFonts w:ascii="Times New Roman" w:hAnsi="Times New Roman"/>
          <w:b w:val="0"/>
          <w:sz w:val="24"/>
          <w:szCs w:val="24"/>
          <w:lang w:val="en-US"/>
        </w:rPr>
        <w:t>Galym</w:t>
      </w:r>
      <w:proofErr w:type="spellEnd"/>
      <w:r w:rsidR="000A71E7" w:rsidRPr="000A71E7">
        <w:rPr>
          <w:rStyle w:val="20"/>
          <w:rFonts w:ascii="Times New Roman" w:hAnsi="Times New Roman"/>
          <w:b w:val="0"/>
          <w:sz w:val="24"/>
          <w:szCs w:val="24"/>
          <w:lang w:val="en-US"/>
        </w:rPr>
        <w:t xml:space="preserve"> </w:t>
      </w:r>
      <w:proofErr w:type="spellStart"/>
      <w:r w:rsidR="000A71E7" w:rsidRPr="000A71E7">
        <w:rPr>
          <w:rStyle w:val="20"/>
          <w:rFonts w:ascii="Times New Roman" w:hAnsi="Times New Roman"/>
          <w:b w:val="0"/>
          <w:sz w:val="24"/>
          <w:szCs w:val="24"/>
          <w:lang w:val="en-US"/>
        </w:rPr>
        <w:t>Adilbayev</w:t>
      </w:r>
      <w:proofErr w:type="spellEnd"/>
      <w:r w:rsidR="000A71E7" w:rsidRPr="00567719">
        <w:rPr>
          <w:rStyle w:val="20"/>
          <w:rFonts w:ascii="Times New Roman" w:hAnsi="Times New Roman"/>
          <w:b w:val="0"/>
          <w:sz w:val="24"/>
          <w:szCs w:val="24"/>
        </w:rPr>
        <w:fldChar w:fldCharType="end"/>
      </w:r>
      <w:r w:rsidR="000A71E7" w:rsidRPr="000A71E7">
        <w:rPr>
          <w:rStyle w:val="20"/>
          <w:rFonts w:ascii="Times New Roman" w:hAnsi="Times New Roman"/>
          <w:b w:val="0"/>
          <w:sz w:val="24"/>
          <w:szCs w:val="24"/>
          <w:lang w:val="en-US"/>
        </w:rPr>
        <w:t>, </w:t>
      </w:r>
      <w:proofErr w:type="spellStart"/>
      <w:r w:rsidR="000A71E7" w:rsidRPr="00567719">
        <w:rPr>
          <w:rStyle w:val="20"/>
          <w:rFonts w:ascii="Times New Roman" w:hAnsi="Times New Roman"/>
          <w:b w:val="0"/>
          <w:sz w:val="24"/>
          <w:szCs w:val="24"/>
        </w:rPr>
        <w:fldChar w:fldCharType="begin"/>
      </w:r>
      <w:r w:rsidR="000A71E7" w:rsidRPr="000A71E7">
        <w:rPr>
          <w:rStyle w:val="20"/>
          <w:rFonts w:ascii="Times New Roman" w:hAnsi="Times New Roman"/>
          <w:b w:val="0"/>
          <w:sz w:val="24"/>
          <w:szCs w:val="24"/>
          <w:lang w:val="en-US"/>
        </w:rPr>
        <w:instrText xml:space="preserve"> HYPERLINK "https://ascopubs.org/author/Orazgalieva%2C+Madina" </w:instrText>
      </w:r>
      <w:r w:rsidR="000A71E7" w:rsidRPr="00567719">
        <w:rPr>
          <w:rStyle w:val="20"/>
          <w:rFonts w:ascii="Times New Roman" w:hAnsi="Times New Roman"/>
          <w:b w:val="0"/>
          <w:sz w:val="24"/>
          <w:szCs w:val="24"/>
        </w:rPr>
        <w:fldChar w:fldCharType="separate"/>
      </w:r>
      <w:r w:rsidR="000A71E7" w:rsidRPr="000A71E7">
        <w:rPr>
          <w:rStyle w:val="20"/>
          <w:rFonts w:ascii="Times New Roman" w:hAnsi="Times New Roman"/>
          <w:b w:val="0"/>
          <w:sz w:val="24"/>
          <w:szCs w:val="24"/>
          <w:lang w:val="en-US"/>
        </w:rPr>
        <w:t>Madina</w:t>
      </w:r>
      <w:proofErr w:type="spellEnd"/>
      <w:r w:rsidR="000A71E7" w:rsidRPr="000A71E7">
        <w:rPr>
          <w:rStyle w:val="20"/>
          <w:rFonts w:ascii="Times New Roman" w:hAnsi="Times New Roman"/>
          <w:b w:val="0"/>
          <w:sz w:val="24"/>
          <w:szCs w:val="24"/>
          <w:lang w:val="en-US"/>
        </w:rPr>
        <w:t xml:space="preserve"> </w:t>
      </w:r>
      <w:proofErr w:type="spellStart"/>
      <w:r w:rsidR="000A71E7" w:rsidRPr="000A71E7">
        <w:rPr>
          <w:rStyle w:val="20"/>
          <w:rFonts w:ascii="Times New Roman" w:hAnsi="Times New Roman"/>
          <w:b w:val="0"/>
          <w:sz w:val="24"/>
          <w:szCs w:val="24"/>
          <w:lang w:val="en-US"/>
        </w:rPr>
        <w:t>Orazgalieva</w:t>
      </w:r>
      <w:proofErr w:type="spellEnd"/>
      <w:r w:rsidR="000A71E7" w:rsidRPr="00567719">
        <w:rPr>
          <w:rStyle w:val="20"/>
          <w:rFonts w:ascii="Times New Roman" w:hAnsi="Times New Roman"/>
          <w:b w:val="0"/>
          <w:sz w:val="24"/>
          <w:szCs w:val="24"/>
        </w:rPr>
        <w:fldChar w:fldCharType="end"/>
      </w:r>
      <w:r w:rsidR="000A71E7" w:rsidRPr="000A71E7">
        <w:rPr>
          <w:rStyle w:val="20"/>
          <w:rFonts w:ascii="Times New Roman" w:hAnsi="Times New Roman"/>
          <w:b w:val="0"/>
          <w:sz w:val="24"/>
          <w:szCs w:val="24"/>
          <w:lang w:val="en-US"/>
        </w:rPr>
        <w:t>, </w:t>
      </w:r>
      <w:proofErr w:type="spellStart"/>
      <w:r w:rsidR="000A71E7" w:rsidRPr="00567719">
        <w:rPr>
          <w:rStyle w:val="20"/>
          <w:rFonts w:ascii="Times New Roman" w:hAnsi="Times New Roman"/>
          <w:b w:val="0"/>
          <w:sz w:val="24"/>
          <w:szCs w:val="24"/>
        </w:rPr>
        <w:fldChar w:fldCharType="begin"/>
      </w:r>
      <w:r w:rsidR="000A71E7" w:rsidRPr="000A71E7">
        <w:rPr>
          <w:rStyle w:val="20"/>
          <w:rFonts w:ascii="Times New Roman" w:hAnsi="Times New Roman"/>
          <w:b w:val="0"/>
          <w:sz w:val="24"/>
          <w:szCs w:val="24"/>
          <w:lang w:val="en-US"/>
        </w:rPr>
        <w:instrText xml:space="preserve"> HYPERLINK "https://ascopubs.org/author/Shipilova%2C+Viktoria" </w:instrText>
      </w:r>
      <w:r w:rsidR="000A71E7" w:rsidRPr="00567719">
        <w:rPr>
          <w:rStyle w:val="20"/>
          <w:rFonts w:ascii="Times New Roman" w:hAnsi="Times New Roman"/>
          <w:b w:val="0"/>
          <w:sz w:val="24"/>
          <w:szCs w:val="24"/>
        </w:rPr>
        <w:fldChar w:fldCharType="separate"/>
      </w:r>
      <w:r w:rsidR="000A71E7" w:rsidRPr="000A71E7">
        <w:rPr>
          <w:rStyle w:val="20"/>
          <w:rFonts w:ascii="Times New Roman" w:hAnsi="Times New Roman"/>
          <w:b w:val="0"/>
          <w:sz w:val="24"/>
          <w:szCs w:val="24"/>
          <w:lang w:val="en-US"/>
        </w:rPr>
        <w:t>Viktoria</w:t>
      </w:r>
      <w:proofErr w:type="spellEnd"/>
      <w:r w:rsidR="000A71E7" w:rsidRPr="000A71E7">
        <w:rPr>
          <w:rStyle w:val="20"/>
          <w:rFonts w:ascii="Times New Roman" w:hAnsi="Times New Roman"/>
          <w:b w:val="0"/>
          <w:sz w:val="24"/>
          <w:szCs w:val="24"/>
          <w:lang w:val="en-US"/>
        </w:rPr>
        <w:t xml:space="preserve"> </w:t>
      </w:r>
      <w:proofErr w:type="spellStart"/>
      <w:r w:rsidR="000A71E7" w:rsidRPr="000A71E7">
        <w:rPr>
          <w:rStyle w:val="20"/>
          <w:rFonts w:ascii="Times New Roman" w:hAnsi="Times New Roman"/>
          <w:b w:val="0"/>
          <w:sz w:val="24"/>
          <w:szCs w:val="24"/>
          <w:lang w:val="en-US"/>
        </w:rPr>
        <w:t>Shipilova</w:t>
      </w:r>
      <w:proofErr w:type="spellEnd"/>
      <w:r w:rsidR="000A71E7" w:rsidRPr="00567719">
        <w:rPr>
          <w:rStyle w:val="20"/>
          <w:rFonts w:ascii="Times New Roman" w:hAnsi="Times New Roman"/>
          <w:b w:val="0"/>
          <w:sz w:val="24"/>
          <w:szCs w:val="24"/>
        </w:rPr>
        <w:fldChar w:fldCharType="end"/>
      </w:r>
      <w:r w:rsidR="000A71E7" w:rsidRPr="000A71E7">
        <w:rPr>
          <w:rStyle w:val="20"/>
          <w:rFonts w:ascii="Times New Roman" w:hAnsi="Times New Roman"/>
          <w:b w:val="0"/>
          <w:sz w:val="24"/>
          <w:szCs w:val="24"/>
          <w:lang w:val="en-US"/>
        </w:rPr>
        <w:t>, </w:t>
      </w:r>
      <w:proofErr w:type="spellStart"/>
      <w:r w:rsidR="000A71E7" w:rsidRPr="00567719">
        <w:rPr>
          <w:rStyle w:val="20"/>
          <w:rFonts w:ascii="Times New Roman" w:hAnsi="Times New Roman"/>
          <w:b w:val="0"/>
          <w:sz w:val="24"/>
          <w:szCs w:val="24"/>
        </w:rPr>
        <w:fldChar w:fldCharType="begin"/>
      </w:r>
      <w:r w:rsidR="000A71E7" w:rsidRPr="000A71E7">
        <w:rPr>
          <w:rStyle w:val="20"/>
          <w:rFonts w:ascii="Times New Roman" w:hAnsi="Times New Roman"/>
          <w:b w:val="0"/>
          <w:sz w:val="24"/>
          <w:szCs w:val="24"/>
          <w:lang w:val="en-US"/>
        </w:rPr>
        <w:instrText xml:space="preserve"> HYPERLINK "https://ascopubs.org/author/Kidirbayeva%2C+Gulzhan" </w:instrText>
      </w:r>
      <w:r w:rsidR="000A71E7" w:rsidRPr="00567719">
        <w:rPr>
          <w:rStyle w:val="20"/>
          <w:rFonts w:ascii="Times New Roman" w:hAnsi="Times New Roman"/>
          <w:b w:val="0"/>
          <w:sz w:val="24"/>
          <w:szCs w:val="24"/>
        </w:rPr>
        <w:fldChar w:fldCharType="separate"/>
      </w:r>
      <w:r w:rsidR="000A71E7" w:rsidRPr="000A71E7">
        <w:rPr>
          <w:rStyle w:val="20"/>
          <w:rFonts w:ascii="Times New Roman" w:hAnsi="Times New Roman"/>
          <w:b w:val="0"/>
          <w:sz w:val="24"/>
          <w:szCs w:val="24"/>
          <w:lang w:val="en-US"/>
        </w:rPr>
        <w:t>Gulzhan</w:t>
      </w:r>
      <w:proofErr w:type="spellEnd"/>
      <w:r w:rsidR="000A71E7" w:rsidRPr="000A71E7">
        <w:rPr>
          <w:rStyle w:val="20"/>
          <w:rFonts w:ascii="Times New Roman" w:hAnsi="Times New Roman"/>
          <w:b w:val="0"/>
          <w:sz w:val="24"/>
          <w:szCs w:val="24"/>
          <w:lang w:val="en-US"/>
        </w:rPr>
        <w:t xml:space="preserve"> </w:t>
      </w:r>
      <w:proofErr w:type="spellStart"/>
      <w:r w:rsidR="000A71E7" w:rsidRPr="000A71E7">
        <w:rPr>
          <w:rStyle w:val="20"/>
          <w:rFonts w:ascii="Times New Roman" w:hAnsi="Times New Roman"/>
          <w:b w:val="0"/>
          <w:sz w:val="24"/>
          <w:szCs w:val="24"/>
          <w:lang w:val="en-US"/>
        </w:rPr>
        <w:t>Kidirbayeva</w:t>
      </w:r>
      <w:proofErr w:type="spellEnd"/>
      <w:r w:rsidR="000A71E7" w:rsidRPr="00567719">
        <w:rPr>
          <w:rStyle w:val="20"/>
          <w:rFonts w:ascii="Times New Roman" w:hAnsi="Times New Roman"/>
          <w:b w:val="0"/>
          <w:sz w:val="24"/>
          <w:szCs w:val="24"/>
        </w:rPr>
        <w:fldChar w:fldCharType="end"/>
      </w:r>
      <w:r w:rsidR="000A71E7" w:rsidRPr="000A71E7">
        <w:rPr>
          <w:rStyle w:val="20"/>
          <w:rFonts w:ascii="Times New Roman" w:hAnsi="Times New Roman"/>
          <w:b w:val="0"/>
          <w:sz w:val="24"/>
          <w:szCs w:val="24"/>
          <w:lang w:val="en-US"/>
        </w:rPr>
        <w:t>, </w:t>
      </w:r>
      <w:hyperlink r:id="rId53" w:history="1">
        <w:r w:rsidR="000A71E7" w:rsidRPr="000A71E7">
          <w:rPr>
            <w:rStyle w:val="20"/>
            <w:rFonts w:ascii="Times New Roman" w:hAnsi="Times New Roman"/>
            <w:b w:val="0"/>
            <w:sz w:val="24"/>
            <w:szCs w:val="24"/>
            <w:lang w:val="en-US"/>
          </w:rPr>
          <w:t xml:space="preserve">Nina </w:t>
        </w:r>
        <w:proofErr w:type="spellStart"/>
        <w:r w:rsidR="000A71E7" w:rsidRPr="000A71E7">
          <w:rPr>
            <w:rStyle w:val="20"/>
            <w:rFonts w:ascii="Times New Roman" w:hAnsi="Times New Roman"/>
            <w:b w:val="0"/>
            <w:sz w:val="24"/>
            <w:szCs w:val="24"/>
            <w:lang w:val="en-US"/>
          </w:rPr>
          <w:t>Sloneva</w:t>
        </w:r>
        <w:proofErr w:type="spellEnd"/>
      </w:hyperlink>
      <w:r w:rsidR="000A71E7" w:rsidRPr="000A71E7">
        <w:rPr>
          <w:rStyle w:val="20"/>
          <w:rFonts w:ascii="Times New Roman" w:hAnsi="Times New Roman"/>
          <w:b w:val="0"/>
          <w:sz w:val="24"/>
          <w:szCs w:val="24"/>
          <w:lang w:val="en-US"/>
        </w:rPr>
        <w:t>, </w:t>
      </w:r>
      <w:proofErr w:type="spellStart"/>
      <w:r w:rsidR="000A71E7">
        <w:fldChar w:fldCharType="begin"/>
      </w:r>
      <w:r w:rsidR="000A71E7" w:rsidRPr="000A71E7">
        <w:rPr>
          <w:lang w:val="en-US"/>
        </w:rPr>
        <w:instrText xml:space="preserve"> HYPERLINK "https://ascopubs.org/author/Amandosova%2C+Aizhan" </w:instrText>
      </w:r>
      <w:r w:rsidR="000A71E7">
        <w:fldChar w:fldCharType="separate"/>
      </w:r>
      <w:r w:rsidR="000A71E7" w:rsidRPr="000A71E7">
        <w:rPr>
          <w:rStyle w:val="20"/>
          <w:rFonts w:ascii="Times New Roman" w:hAnsi="Times New Roman"/>
          <w:b w:val="0"/>
          <w:sz w:val="24"/>
          <w:szCs w:val="24"/>
          <w:lang w:val="en-US"/>
        </w:rPr>
        <w:t>Aizhan</w:t>
      </w:r>
      <w:proofErr w:type="spellEnd"/>
      <w:r w:rsidR="000A71E7" w:rsidRPr="000A71E7">
        <w:rPr>
          <w:rStyle w:val="20"/>
          <w:rFonts w:ascii="Times New Roman" w:hAnsi="Times New Roman"/>
          <w:b w:val="0"/>
          <w:sz w:val="24"/>
          <w:szCs w:val="24"/>
          <w:lang w:val="en-US"/>
        </w:rPr>
        <w:t xml:space="preserve"> </w:t>
      </w:r>
      <w:proofErr w:type="spellStart"/>
      <w:r w:rsidR="000A71E7" w:rsidRPr="000A71E7">
        <w:rPr>
          <w:rStyle w:val="20"/>
          <w:rFonts w:ascii="Times New Roman" w:hAnsi="Times New Roman"/>
          <w:b w:val="0"/>
          <w:sz w:val="24"/>
          <w:szCs w:val="24"/>
          <w:lang w:val="en-US"/>
        </w:rPr>
        <w:t>Amandosova</w:t>
      </w:r>
      <w:proofErr w:type="spellEnd"/>
      <w:r w:rsidR="000A71E7">
        <w:rPr>
          <w:rStyle w:val="20"/>
          <w:rFonts w:ascii="Times New Roman" w:hAnsi="Times New Roman"/>
          <w:b w:val="0"/>
          <w:sz w:val="24"/>
          <w:szCs w:val="24"/>
        </w:rPr>
        <w:fldChar w:fldCharType="end"/>
      </w:r>
      <w:r w:rsidR="000A71E7" w:rsidRPr="000A71E7">
        <w:rPr>
          <w:rStyle w:val="20"/>
          <w:rFonts w:ascii="Times New Roman" w:hAnsi="Times New Roman"/>
          <w:b w:val="0"/>
          <w:sz w:val="24"/>
          <w:szCs w:val="24"/>
          <w:lang w:val="en-US"/>
        </w:rPr>
        <w:t>, </w:t>
      </w:r>
      <w:proofErr w:type="spellStart"/>
      <w:r w:rsidR="000A71E7" w:rsidRPr="00567719">
        <w:rPr>
          <w:rStyle w:val="20"/>
          <w:rFonts w:ascii="Times New Roman" w:hAnsi="Times New Roman"/>
          <w:b w:val="0"/>
          <w:sz w:val="24"/>
          <w:szCs w:val="24"/>
        </w:rPr>
        <w:fldChar w:fldCharType="begin"/>
      </w:r>
      <w:r w:rsidR="000A71E7" w:rsidRPr="000A71E7">
        <w:rPr>
          <w:rStyle w:val="20"/>
          <w:rFonts w:ascii="Times New Roman" w:hAnsi="Times New Roman"/>
          <w:b w:val="0"/>
          <w:sz w:val="24"/>
          <w:szCs w:val="24"/>
          <w:lang w:val="en-US"/>
        </w:rPr>
        <w:instrText xml:space="preserve"> HYPERLINK "https://ascopubs.org/author/Ossikbayeva%2C+Saniya" </w:instrText>
      </w:r>
      <w:r w:rsidR="000A71E7" w:rsidRPr="00567719">
        <w:rPr>
          <w:rStyle w:val="20"/>
          <w:rFonts w:ascii="Times New Roman" w:hAnsi="Times New Roman"/>
          <w:b w:val="0"/>
          <w:sz w:val="24"/>
          <w:szCs w:val="24"/>
        </w:rPr>
        <w:fldChar w:fldCharType="separate"/>
      </w:r>
      <w:r w:rsidR="000A71E7" w:rsidRPr="000A71E7">
        <w:rPr>
          <w:rStyle w:val="20"/>
          <w:rFonts w:ascii="Times New Roman" w:hAnsi="Times New Roman"/>
          <w:b w:val="0"/>
          <w:sz w:val="24"/>
          <w:szCs w:val="24"/>
          <w:lang w:val="en-US"/>
        </w:rPr>
        <w:t>Saniya</w:t>
      </w:r>
      <w:proofErr w:type="spellEnd"/>
      <w:r w:rsidR="000A71E7" w:rsidRPr="000A71E7">
        <w:rPr>
          <w:rStyle w:val="20"/>
          <w:rFonts w:ascii="Times New Roman" w:hAnsi="Times New Roman"/>
          <w:b w:val="0"/>
          <w:sz w:val="24"/>
          <w:szCs w:val="24"/>
          <w:lang w:val="en-US"/>
        </w:rPr>
        <w:t xml:space="preserve"> </w:t>
      </w:r>
      <w:proofErr w:type="spellStart"/>
      <w:r w:rsidR="000A71E7" w:rsidRPr="000A71E7">
        <w:rPr>
          <w:rStyle w:val="20"/>
          <w:rFonts w:ascii="Times New Roman" w:hAnsi="Times New Roman"/>
          <w:b w:val="0"/>
          <w:sz w:val="24"/>
          <w:szCs w:val="24"/>
          <w:lang w:val="en-US"/>
        </w:rPr>
        <w:t>Ossikbayeva</w:t>
      </w:r>
      <w:proofErr w:type="spellEnd"/>
      <w:r w:rsidR="000A71E7" w:rsidRPr="00567719">
        <w:rPr>
          <w:rStyle w:val="20"/>
          <w:rFonts w:ascii="Times New Roman" w:hAnsi="Times New Roman"/>
          <w:b w:val="0"/>
          <w:sz w:val="24"/>
          <w:szCs w:val="24"/>
        </w:rPr>
        <w:fldChar w:fldCharType="end"/>
      </w:r>
      <w:r w:rsidR="000A71E7" w:rsidRPr="000A71E7">
        <w:rPr>
          <w:rStyle w:val="20"/>
          <w:rFonts w:ascii="Times New Roman" w:hAnsi="Times New Roman"/>
          <w:b w:val="0"/>
          <w:sz w:val="24"/>
          <w:szCs w:val="24"/>
          <w:lang w:val="en-US"/>
        </w:rPr>
        <w:t xml:space="preserve">. </w:t>
      </w:r>
      <w:proofErr w:type="gramStart"/>
      <w:r w:rsidR="000A71E7" w:rsidRPr="00567719">
        <w:rPr>
          <w:lang w:val="en-US"/>
        </w:rPr>
        <w:t>Kazakh</w:t>
      </w:r>
      <w:r w:rsidR="000A71E7" w:rsidRPr="004C5139">
        <w:rPr>
          <w:lang w:val="en-US"/>
        </w:rPr>
        <w:t xml:space="preserve"> </w:t>
      </w:r>
      <w:r w:rsidR="000A71E7" w:rsidRPr="00567719">
        <w:rPr>
          <w:lang w:val="en-US"/>
        </w:rPr>
        <w:t>Institute</w:t>
      </w:r>
      <w:r w:rsidR="000A71E7" w:rsidRPr="004C5139">
        <w:rPr>
          <w:lang w:val="en-US"/>
        </w:rPr>
        <w:t xml:space="preserve"> </w:t>
      </w:r>
      <w:r w:rsidR="000A71E7" w:rsidRPr="00567719">
        <w:rPr>
          <w:lang w:val="en-US"/>
        </w:rPr>
        <w:t>of</w:t>
      </w:r>
      <w:r w:rsidR="000A71E7" w:rsidRPr="004C5139">
        <w:rPr>
          <w:lang w:val="en-US"/>
        </w:rPr>
        <w:t xml:space="preserve"> </w:t>
      </w:r>
      <w:r w:rsidR="000A71E7" w:rsidRPr="00567719">
        <w:rPr>
          <w:lang w:val="en-US"/>
        </w:rPr>
        <w:t>Oncology</w:t>
      </w:r>
      <w:r w:rsidR="000A71E7" w:rsidRPr="004C5139">
        <w:rPr>
          <w:lang w:val="en-US"/>
        </w:rPr>
        <w:t xml:space="preserve"> </w:t>
      </w:r>
      <w:r w:rsidR="000A71E7" w:rsidRPr="00567719">
        <w:rPr>
          <w:lang w:val="en-US"/>
        </w:rPr>
        <w:t>and</w:t>
      </w:r>
      <w:r w:rsidR="000A71E7" w:rsidRPr="004C5139">
        <w:rPr>
          <w:lang w:val="en-US"/>
        </w:rPr>
        <w:t xml:space="preserve"> </w:t>
      </w:r>
      <w:r w:rsidR="000A71E7" w:rsidRPr="00567719">
        <w:rPr>
          <w:lang w:val="en-US"/>
        </w:rPr>
        <w:t>Radiology</w:t>
      </w:r>
      <w:r w:rsidR="000A71E7" w:rsidRPr="004C5139">
        <w:rPr>
          <w:lang w:val="en-US"/>
        </w:rPr>
        <w:t xml:space="preserve">, </w:t>
      </w:r>
      <w:r w:rsidR="000A71E7" w:rsidRPr="00567719">
        <w:rPr>
          <w:lang w:val="en-US"/>
        </w:rPr>
        <w:t>Almaty</w:t>
      </w:r>
      <w:r w:rsidR="000A71E7" w:rsidRPr="004C5139">
        <w:rPr>
          <w:lang w:val="en-US"/>
        </w:rPr>
        <w:t xml:space="preserve">, </w:t>
      </w:r>
      <w:r w:rsidR="000A71E7" w:rsidRPr="00567719">
        <w:rPr>
          <w:lang w:val="en-US"/>
        </w:rPr>
        <w:t>Kazakhstan</w:t>
      </w:r>
      <w:r w:rsidR="000A71E7" w:rsidRPr="004C5139">
        <w:rPr>
          <w:lang w:val="en-US"/>
        </w:rPr>
        <w:t>.</w:t>
      </w:r>
      <w:proofErr w:type="gramEnd"/>
      <w:r w:rsidR="000A71E7" w:rsidRPr="004C5139">
        <w:rPr>
          <w:rStyle w:val="20"/>
          <w:rFonts w:ascii="Times New Roman" w:hAnsi="Times New Roman"/>
          <w:b w:val="0"/>
          <w:sz w:val="24"/>
          <w:szCs w:val="24"/>
          <w:lang w:val="en-US"/>
        </w:rPr>
        <w:t xml:space="preserve"> </w:t>
      </w:r>
      <w:r w:rsidR="000A71E7" w:rsidRPr="002A1EC6">
        <w:rPr>
          <w:bCs/>
          <w:color w:val="222222"/>
          <w:kern w:val="36"/>
          <w:lang w:val="en-US"/>
        </w:rPr>
        <w:t>CTNNB1, PIK3CA, EIF1AX, and PTEN polymorphisms found in aggressive types of differentiated thyroid cancer.</w:t>
      </w:r>
      <w:r w:rsidR="000A71E7" w:rsidRPr="00D82055">
        <w:rPr>
          <w:bCs/>
          <w:color w:val="222222"/>
          <w:kern w:val="36"/>
          <w:lang w:val="en-US"/>
        </w:rPr>
        <w:t xml:space="preserve">// </w:t>
      </w:r>
      <w:proofErr w:type="spellStart"/>
      <w:r w:rsidR="000A71E7" w:rsidRPr="002A1EC6">
        <w:rPr>
          <w:lang w:val="en-US"/>
        </w:rPr>
        <w:t>Journnal</w:t>
      </w:r>
      <w:proofErr w:type="spellEnd"/>
      <w:r w:rsidR="000A71E7" w:rsidRPr="002A1EC6">
        <w:rPr>
          <w:lang w:val="en-US"/>
        </w:rPr>
        <w:t xml:space="preserve"> of Clinical Oncology 38, no. 15_suppl Published online May 25, 2020</w:t>
      </w:r>
      <w:r w:rsidR="00D94FF0">
        <w:rPr>
          <w:lang w:val="en-US"/>
        </w:rPr>
        <w:t xml:space="preserve">. Q1. IF – 18.230 </w:t>
      </w:r>
      <w:r w:rsidR="00D94FF0" w:rsidRPr="00D94FF0">
        <w:rPr>
          <w:lang w:val="en-US"/>
        </w:rPr>
        <w:t>(</w:t>
      </w:r>
      <w:proofErr w:type="spellStart"/>
      <w:proofErr w:type="gramStart"/>
      <w:r w:rsidR="00D94FF0" w:rsidRPr="00D94FF0">
        <w:rPr>
          <w:lang w:val="en-US"/>
        </w:rPr>
        <w:t>english</w:t>
      </w:r>
      <w:proofErr w:type="spellEnd"/>
      <w:proofErr w:type="gramEnd"/>
      <w:r w:rsidR="00D94FF0" w:rsidRPr="00D94FF0">
        <w:rPr>
          <w:lang w:val="en-US"/>
        </w:rPr>
        <w:t>)</w:t>
      </w:r>
      <w:r w:rsidR="00D94FF0">
        <w:rPr>
          <w:lang w:val="en-US"/>
        </w:rPr>
        <w:t xml:space="preserve"> </w:t>
      </w:r>
    </w:p>
    <w:p w:rsidR="000A71E7" w:rsidRPr="000A71E7" w:rsidRDefault="000A71E7" w:rsidP="001C37CA">
      <w:pPr>
        <w:spacing w:line="360" w:lineRule="auto"/>
        <w:ind w:right="849" w:firstLine="567"/>
        <w:jc w:val="both"/>
        <w:rPr>
          <w:color w:val="000000" w:themeColor="text1"/>
          <w:lang w:val="en-US"/>
        </w:rPr>
      </w:pPr>
    </w:p>
    <w:p w:rsidR="007D562E" w:rsidRPr="00D94FF0" w:rsidRDefault="007D562E" w:rsidP="001C37CA">
      <w:pPr>
        <w:spacing w:after="200" w:line="360" w:lineRule="auto"/>
        <w:ind w:firstLine="567"/>
        <w:jc w:val="center"/>
        <w:rPr>
          <w:b/>
          <w:lang w:val="en-US"/>
        </w:rPr>
      </w:pPr>
    </w:p>
    <w:p w:rsidR="007D562E" w:rsidRPr="00D94FF0" w:rsidRDefault="007D562E" w:rsidP="001C37CA">
      <w:pPr>
        <w:spacing w:after="200" w:line="360" w:lineRule="auto"/>
        <w:ind w:firstLine="567"/>
        <w:jc w:val="center"/>
        <w:rPr>
          <w:b/>
          <w:lang w:val="en-US"/>
        </w:rPr>
      </w:pPr>
    </w:p>
    <w:p w:rsidR="007D562E" w:rsidRPr="00D94FF0" w:rsidRDefault="007D562E" w:rsidP="001C37CA">
      <w:pPr>
        <w:spacing w:after="200" w:line="360" w:lineRule="auto"/>
        <w:ind w:firstLine="567"/>
        <w:jc w:val="center"/>
        <w:rPr>
          <w:b/>
          <w:lang w:val="en-US"/>
        </w:rPr>
      </w:pPr>
    </w:p>
    <w:p w:rsidR="007D562E" w:rsidRPr="00D94FF0" w:rsidRDefault="007D562E" w:rsidP="001C37CA">
      <w:pPr>
        <w:spacing w:after="200" w:line="360" w:lineRule="auto"/>
        <w:ind w:firstLine="567"/>
        <w:jc w:val="center"/>
        <w:rPr>
          <w:b/>
          <w:lang w:val="en-US"/>
        </w:rPr>
      </w:pPr>
    </w:p>
    <w:p w:rsidR="007D562E" w:rsidRPr="00D4464C" w:rsidRDefault="007D562E" w:rsidP="00D4464C">
      <w:pPr>
        <w:spacing w:after="200" w:line="360" w:lineRule="auto"/>
        <w:rPr>
          <w:b/>
          <w:lang w:val="en-US"/>
        </w:rPr>
      </w:pPr>
    </w:p>
    <w:p w:rsidR="007D562E" w:rsidRPr="00D94FF0" w:rsidRDefault="007D562E" w:rsidP="001C37CA">
      <w:pPr>
        <w:spacing w:after="200" w:line="360" w:lineRule="auto"/>
        <w:ind w:firstLine="567"/>
        <w:jc w:val="center"/>
        <w:rPr>
          <w:b/>
          <w:lang w:val="en-US"/>
        </w:rPr>
      </w:pPr>
    </w:p>
    <w:p w:rsidR="007D562E" w:rsidRPr="00D94FF0" w:rsidRDefault="000A71E7" w:rsidP="001C37CA">
      <w:pPr>
        <w:spacing w:after="200" w:line="360" w:lineRule="auto"/>
        <w:ind w:firstLine="567"/>
        <w:jc w:val="center"/>
        <w:rPr>
          <w:b/>
          <w:lang w:val="en-US"/>
        </w:rPr>
      </w:pPr>
      <w:r>
        <w:rPr>
          <w:noProof/>
        </w:rPr>
        <w:lastRenderedPageBreak/>
        <w:drawing>
          <wp:inline distT="0" distB="0" distL="0" distR="0" wp14:anchorId="2DDA1E9C" wp14:editId="23D50803">
            <wp:extent cx="5233539" cy="6697683"/>
            <wp:effectExtent l="0" t="0" r="5715"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8300" t="18134" r="48100" b="5421"/>
                    <a:stretch/>
                  </pic:blipFill>
                  <pic:spPr bwMode="auto">
                    <a:xfrm>
                      <a:off x="0" y="0"/>
                      <a:ext cx="5235770" cy="6700538"/>
                    </a:xfrm>
                    <a:prstGeom prst="rect">
                      <a:avLst/>
                    </a:prstGeom>
                    <a:ln>
                      <a:noFill/>
                    </a:ln>
                    <a:extLst>
                      <a:ext uri="{53640926-AAD7-44D8-BBD7-CCE9431645EC}">
                        <a14:shadowObscured xmlns:a14="http://schemas.microsoft.com/office/drawing/2010/main"/>
                      </a:ext>
                    </a:extLst>
                  </pic:spPr>
                </pic:pic>
              </a:graphicData>
            </a:graphic>
          </wp:inline>
        </w:drawing>
      </w:r>
    </w:p>
    <w:p w:rsidR="007D562E" w:rsidRPr="00D94FF0" w:rsidRDefault="007D562E" w:rsidP="001C37CA">
      <w:pPr>
        <w:spacing w:after="200" w:line="360" w:lineRule="auto"/>
        <w:ind w:firstLine="567"/>
        <w:jc w:val="center"/>
        <w:rPr>
          <w:b/>
          <w:lang w:val="en-US"/>
        </w:rPr>
      </w:pPr>
    </w:p>
    <w:p w:rsidR="007D562E" w:rsidRPr="00D94FF0" w:rsidRDefault="007D562E" w:rsidP="001C37CA">
      <w:pPr>
        <w:spacing w:after="200" w:line="360" w:lineRule="auto"/>
        <w:ind w:firstLine="567"/>
        <w:jc w:val="center"/>
        <w:rPr>
          <w:b/>
          <w:lang w:val="en-US"/>
        </w:rPr>
      </w:pPr>
    </w:p>
    <w:p w:rsidR="007D562E" w:rsidRPr="00D94FF0" w:rsidRDefault="007D562E" w:rsidP="001C37CA">
      <w:pPr>
        <w:spacing w:after="200" w:line="360" w:lineRule="auto"/>
        <w:ind w:firstLine="567"/>
        <w:jc w:val="center"/>
        <w:rPr>
          <w:b/>
          <w:lang w:val="en-US"/>
        </w:rPr>
      </w:pPr>
    </w:p>
    <w:p w:rsidR="007D562E" w:rsidRPr="00D94FF0" w:rsidRDefault="007D562E" w:rsidP="001C37CA">
      <w:pPr>
        <w:tabs>
          <w:tab w:val="left" w:pos="8789"/>
        </w:tabs>
        <w:spacing w:after="200" w:line="360" w:lineRule="auto"/>
        <w:jc w:val="center"/>
        <w:rPr>
          <w:lang w:val="en-US"/>
        </w:rPr>
      </w:pPr>
      <w:r>
        <w:rPr>
          <w:noProof/>
        </w:rPr>
        <w:lastRenderedPageBreak/>
        <w:drawing>
          <wp:inline distT="0" distB="0" distL="0" distR="0" wp14:anchorId="648D4722" wp14:editId="1AEED28C">
            <wp:extent cx="6265628" cy="8768390"/>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4422" t="11777" r="42971" b="4388"/>
                    <a:stretch/>
                  </pic:blipFill>
                  <pic:spPr bwMode="auto">
                    <a:xfrm>
                      <a:off x="0" y="0"/>
                      <a:ext cx="6272795" cy="8778419"/>
                    </a:xfrm>
                    <a:prstGeom prst="rect">
                      <a:avLst/>
                    </a:prstGeom>
                    <a:ln>
                      <a:noFill/>
                    </a:ln>
                    <a:extLst>
                      <a:ext uri="{53640926-AAD7-44D8-BBD7-CCE9431645EC}">
                        <a14:shadowObscured xmlns:a14="http://schemas.microsoft.com/office/drawing/2010/main"/>
                      </a:ext>
                    </a:extLst>
                  </pic:spPr>
                </pic:pic>
              </a:graphicData>
            </a:graphic>
          </wp:inline>
        </w:drawing>
      </w:r>
    </w:p>
    <w:p w:rsidR="007D562E" w:rsidRPr="00D94FF0" w:rsidRDefault="007D562E" w:rsidP="001C37CA">
      <w:pPr>
        <w:tabs>
          <w:tab w:val="left" w:pos="8789"/>
        </w:tabs>
        <w:spacing w:after="200" w:line="360" w:lineRule="auto"/>
        <w:ind w:firstLine="567"/>
        <w:jc w:val="center"/>
        <w:rPr>
          <w:lang w:val="en-US"/>
        </w:rPr>
      </w:pPr>
    </w:p>
    <w:p w:rsidR="007D562E" w:rsidRPr="00D94FF0" w:rsidRDefault="007D562E" w:rsidP="001C37CA">
      <w:pPr>
        <w:tabs>
          <w:tab w:val="left" w:pos="8789"/>
        </w:tabs>
        <w:spacing w:after="200" w:line="360" w:lineRule="auto"/>
        <w:jc w:val="center"/>
        <w:rPr>
          <w:lang w:val="en-US"/>
        </w:rPr>
      </w:pPr>
      <w:r>
        <w:rPr>
          <w:noProof/>
        </w:rPr>
        <w:lastRenderedPageBreak/>
        <w:drawing>
          <wp:inline distT="0" distB="0" distL="0" distR="0" wp14:anchorId="57100D9D" wp14:editId="1DE72830">
            <wp:extent cx="6591631" cy="941434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4812" t="12933" r="43361" b="4850"/>
                    <a:stretch/>
                  </pic:blipFill>
                  <pic:spPr bwMode="auto">
                    <a:xfrm>
                      <a:off x="0" y="0"/>
                      <a:ext cx="6606024" cy="9434900"/>
                    </a:xfrm>
                    <a:prstGeom prst="rect">
                      <a:avLst/>
                    </a:prstGeom>
                    <a:ln>
                      <a:noFill/>
                    </a:ln>
                    <a:extLst>
                      <a:ext uri="{53640926-AAD7-44D8-BBD7-CCE9431645EC}">
                        <a14:shadowObscured xmlns:a14="http://schemas.microsoft.com/office/drawing/2010/main"/>
                      </a:ext>
                    </a:extLst>
                  </pic:spPr>
                </pic:pic>
              </a:graphicData>
            </a:graphic>
          </wp:inline>
        </w:drawing>
      </w:r>
    </w:p>
    <w:p w:rsidR="007D562E" w:rsidRPr="00D94FF0" w:rsidRDefault="007D562E" w:rsidP="001C37CA">
      <w:pPr>
        <w:tabs>
          <w:tab w:val="left" w:pos="8789"/>
        </w:tabs>
        <w:spacing w:after="200" w:line="360" w:lineRule="auto"/>
        <w:jc w:val="center"/>
        <w:rPr>
          <w:lang w:val="en-US"/>
        </w:rPr>
      </w:pPr>
      <w:r>
        <w:rPr>
          <w:noProof/>
        </w:rPr>
        <w:lastRenderedPageBreak/>
        <w:drawing>
          <wp:inline distT="0" distB="0" distL="0" distR="0" wp14:anchorId="47FD7F58" wp14:editId="630B3EDD">
            <wp:extent cx="6631388" cy="941434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5202" t="14550" r="42841" b="3926"/>
                    <a:stretch/>
                  </pic:blipFill>
                  <pic:spPr bwMode="auto">
                    <a:xfrm>
                      <a:off x="0" y="0"/>
                      <a:ext cx="6637237" cy="9422648"/>
                    </a:xfrm>
                    <a:prstGeom prst="rect">
                      <a:avLst/>
                    </a:prstGeom>
                    <a:ln>
                      <a:noFill/>
                    </a:ln>
                    <a:extLst>
                      <a:ext uri="{53640926-AAD7-44D8-BBD7-CCE9431645EC}">
                        <a14:shadowObscured xmlns:a14="http://schemas.microsoft.com/office/drawing/2010/main"/>
                      </a:ext>
                    </a:extLst>
                  </pic:spPr>
                </pic:pic>
              </a:graphicData>
            </a:graphic>
          </wp:inline>
        </w:drawing>
      </w:r>
    </w:p>
    <w:p w:rsidR="007D562E" w:rsidRPr="00D94FF0" w:rsidRDefault="007D562E" w:rsidP="001C37CA">
      <w:pPr>
        <w:tabs>
          <w:tab w:val="left" w:pos="8789"/>
        </w:tabs>
        <w:spacing w:after="200" w:line="360" w:lineRule="auto"/>
        <w:jc w:val="center"/>
        <w:rPr>
          <w:lang w:val="en-US"/>
        </w:rPr>
      </w:pPr>
      <w:r>
        <w:rPr>
          <w:noProof/>
        </w:rPr>
        <w:lastRenderedPageBreak/>
        <w:drawing>
          <wp:inline distT="0" distB="0" distL="0" distR="0" wp14:anchorId="417793B4" wp14:editId="236A3E0E">
            <wp:extent cx="6973293" cy="941434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4682" t="11778" r="42971" b="5542"/>
                    <a:stretch/>
                  </pic:blipFill>
                  <pic:spPr bwMode="auto">
                    <a:xfrm>
                      <a:off x="0" y="0"/>
                      <a:ext cx="6977939" cy="9420616"/>
                    </a:xfrm>
                    <a:prstGeom prst="rect">
                      <a:avLst/>
                    </a:prstGeom>
                    <a:ln>
                      <a:noFill/>
                    </a:ln>
                    <a:extLst>
                      <a:ext uri="{53640926-AAD7-44D8-BBD7-CCE9431645EC}">
                        <a14:shadowObscured xmlns:a14="http://schemas.microsoft.com/office/drawing/2010/main"/>
                      </a:ext>
                    </a:extLst>
                  </pic:spPr>
                </pic:pic>
              </a:graphicData>
            </a:graphic>
          </wp:inline>
        </w:drawing>
      </w:r>
    </w:p>
    <w:p w:rsidR="007D562E" w:rsidRPr="00D94FF0" w:rsidRDefault="007D562E" w:rsidP="001C37CA">
      <w:pPr>
        <w:tabs>
          <w:tab w:val="left" w:pos="8789"/>
        </w:tabs>
        <w:spacing w:after="200" w:line="360" w:lineRule="auto"/>
        <w:jc w:val="center"/>
        <w:rPr>
          <w:lang w:val="en-US"/>
        </w:rPr>
      </w:pPr>
      <w:r>
        <w:rPr>
          <w:noProof/>
        </w:rPr>
        <w:lastRenderedPageBreak/>
        <w:drawing>
          <wp:inline distT="0" distB="0" distL="0" distR="0" wp14:anchorId="3DDB5483" wp14:editId="2245ECA0">
            <wp:extent cx="6872057" cy="9318929"/>
            <wp:effectExtent l="0" t="0" r="508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4941" t="12471" r="40764" b="4850"/>
                    <a:stretch/>
                  </pic:blipFill>
                  <pic:spPr bwMode="auto">
                    <a:xfrm>
                      <a:off x="0" y="0"/>
                      <a:ext cx="6876746" cy="9325288"/>
                    </a:xfrm>
                    <a:prstGeom prst="rect">
                      <a:avLst/>
                    </a:prstGeom>
                    <a:ln>
                      <a:noFill/>
                    </a:ln>
                    <a:extLst>
                      <a:ext uri="{53640926-AAD7-44D8-BBD7-CCE9431645EC}">
                        <a14:shadowObscured xmlns:a14="http://schemas.microsoft.com/office/drawing/2010/main"/>
                      </a:ext>
                    </a:extLst>
                  </pic:spPr>
                </pic:pic>
              </a:graphicData>
            </a:graphic>
          </wp:inline>
        </w:drawing>
      </w:r>
    </w:p>
    <w:p w:rsidR="007D562E" w:rsidRPr="00D94FF0" w:rsidRDefault="007D562E" w:rsidP="001C37CA">
      <w:pPr>
        <w:tabs>
          <w:tab w:val="left" w:pos="8789"/>
        </w:tabs>
        <w:spacing w:after="200" w:line="360" w:lineRule="auto"/>
        <w:jc w:val="center"/>
        <w:rPr>
          <w:lang w:val="en-US"/>
        </w:rPr>
      </w:pPr>
      <w:r>
        <w:rPr>
          <w:noProof/>
        </w:rPr>
        <w:lastRenderedPageBreak/>
        <w:drawing>
          <wp:inline distT="0" distB="0" distL="0" distR="0" wp14:anchorId="6F937117" wp14:editId="06667DB0">
            <wp:extent cx="6494546" cy="9102404"/>
            <wp:effectExtent l="0" t="0" r="190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5202" t="11777" r="41152" b="4388"/>
                    <a:stretch/>
                  </pic:blipFill>
                  <pic:spPr bwMode="auto">
                    <a:xfrm>
                      <a:off x="0" y="0"/>
                      <a:ext cx="6495844" cy="9104223"/>
                    </a:xfrm>
                    <a:prstGeom prst="rect">
                      <a:avLst/>
                    </a:prstGeom>
                    <a:ln>
                      <a:noFill/>
                    </a:ln>
                    <a:extLst>
                      <a:ext uri="{53640926-AAD7-44D8-BBD7-CCE9431645EC}">
                        <a14:shadowObscured xmlns:a14="http://schemas.microsoft.com/office/drawing/2010/main"/>
                      </a:ext>
                    </a:extLst>
                  </pic:spPr>
                </pic:pic>
              </a:graphicData>
            </a:graphic>
          </wp:inline>
        </w:drawing>
      </w:r>
    </w:p>
    <w:p w:rsidR="007D562E" w:rsidRPr="00D94FF0" w:rsidRDefault="007D562E" w:rsidP="001C37CA">
      <w:pPr>
        <w:tabs>
          <w:tab w:val="left" w:pos="8789"/>
        </w:tabs>
        <w:spacing w:after="200" w:line="360" w:lineRule="auto"/>
        <w:jc w:val="center"/>
        <w:rPr>
          <w:lang w:val="en-US"/>
        </w:rPr>
      </w:pPr>
      <w:r>
        <w:rPr>
          <w:noProof/>
        </w:rPr>
        <w:lastRenderedPageBreak/>
        <w:drawing>
          <wp:inline distT="0" distB="0" distL="0" distR="0" wp14:anchorId="24F085DB" wp14:editId="3A4BEFE3">
            <wp:extent cx="6388061" cy="9104244"/>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5722" t="11316" r="41282" b="5081"/>
                    <a:stretch/>
                  </pic:blipFill>
                  <pic:spPr bwMode="auto">
                    <a:xfrm>
                      <a:off x="0" y="0"/>
                      <a:ext cx="6387963" cy="9104105"/>
                    </a:xfrm>
                    <a:prstGeom prst="rect">
                      <a:avLst/>
                    </a:prstGeom>
                    <a:ln>
                      <a:noFill/>
                    </a:ln>
                    <a:extLst>
                      <a:ext uri="{53640926-AAD7-44D8-BBD7-CCE9431645EC}">
                        <a14:shadowObscured xmlns:a14="http://schemas.microsoft.com/office/drawing/2010/main"/>
                      </a:ext>
                    </a:extLst>
                  </pic:spPr>
                </pic:pic>
              </a:graphicData>
            </a:graphic>
          </wp:inline>
        </w:drawing>
      </w:r>
    </w:p>
    <w:p w:rsidR="007D562E" w:rsidRPr="00D94FF0" w:rsidRDefault="007D562E" w:rsidP="001C37CA">
      <w:pPr>
        <w:tabs>
          <w:tab w:val="left" w:pos="8789"/>
        </w:tabs>
        <w:spacing w:after="200" w:line="360" w:lineRule="auto"/>
        <w:jc w:val="center"/>
        <w:rPr>
          <w:lang w:val="en-US"/>
        </w:rPr>
      </w:pPr>
      <w:r>
        <w:rPr>
          <w:noProof/>
        </w:rPr>
        <w:lastRenderedPageBreak/>
        <w:drawing>
          <wp:inline distT="0" distB="0" distL="0" distR="0" wp14:anchorId="0E3E9C54" wp14:editId="12FFF339">
            <wp:extent cx="6933537" cy="9365455"/>
            <wp:effectExtent l="0" t="0" r="127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4682" t="12241" r="40503" b="4156"/>
                    <a:stretch/>
                  </pic:blipFill>
                  <pic:spPr bwMode="auto">
                    <a:xfrm>
                      <a:off x="0" y="0"/>
                      <a:ext cx="6934198" cy="9366348"/>
                    </a:xfrm>
                    <a:prstGeom prst="rect">
                      <a:avLst/>
                    </a:prstGeom>
                    <a:ln>
                      <a:noFill/>
                    </a:ln>
                    <a:extLst>
                      <a:ext uri="{53640926-AAD7-44D8-BBD7-CCE9431645EC}">
                        <a14:shadowObscured xmlns:a14="http://schemas.microsoft.com/office/drawing/2010/main"/>
                      </a:ext>
                    </a:extLst>
                  </pic:spPr>
                </pic:pic>
              </a:graphicData>
            </a:graphic>
          </wp:inline>
        </w:drawing>
      </w:r>
    </w:p>
    <w:p w:rsidR="007D562E" w:rsidRPr="00D94FF0" w:rsidRDefault="007D562E" w:rsidP="001C37CA">
      <w:pPr>
        <w:tabs>
          <w:tab w:val="left" w:pos="8789"/>
        </w:tabs>
        <w:spacing w:after="200" w:line="360" w:lineRule="auto"/>
        <w:jc w:val="center"/>
        <w:rPr>
          <w:lang w:val="en-US"/>
        </w:rPr>
      </w:pPr>
      <w:r>
        <w:rPr>
          <w:noProof/>
        </w:rPr>
        <w:lastRenderedPageBreak/>
        <w:drawing>
          <wp:inline distT="0" distB="0" distL="0" distR="0" wp14:anchorId="002287BC" wp14:editId="47BDE959">
            <wp:extent cx="6844209" cy="9406393"/>
            <wp:effectExtent l="0" t="0" r="0"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5851" t="12471" r="41283" b="4850"/>
                    <a:stretch/>
                  </pic:blipFill>
                  <pic:spPr bwMode="auto">
                    <a:xfrm>
                      <a:off x="0" y="0"/>
                      <a:ext cx="6849270" cy="9413348"/>
                    </a:xfrm>
                    <a:prstGeom prst="rect">
                      <a:avLst/>
                    </a:prstGeom>
                    <a:ln>
                      <a:noFill/>
                    </a:ln>
                    <a:extLst>
                      <a:ext uri="{53640926-AAD7-44D8-BBD7-CCE9431645EC}">
                        <a14:shadowObscured xmlns:a14="http://schemas.microsoft.com/office/drawing/2010/main"/>
                      </a:ext>
                    </a:extLst>
                  </pic:spPr>
                </pic:pic>
              </a:graphicData>
            </a:graphic>
          </wp:inline>
        </w:drawing>
      </w:r>
    </w:p>
    <w:p w:rsidR="007D562E" w:rsidRPr="00D94FF0" w:rsidRDefault="007D562E" w:rsidP="001C37CA">
      <w:pPr>
        <w:tabs>
          <w:tab w:val="left" w:pos="8789"/>
        </w:tabs>
        <w:spacing w:after="200" w:line="360" w:lineRule="auto"/>
        <w:jc w:val="center"/>
        <w:rPr>
          <w:lang w:val="en-US"/>
        </w:rPr>
      </w:pPr>
      <w:r>
        <w:rPr>
          <w:noProof/>
        </w:rPr>
        <w:lastRenderedPageBreak/>
        <w:drawing>
          <wp:inline distT="0" distB="0" distL="0" distR="0" wp14:anchorId="5BADE20F" wp14:editId="38C642CD">
            <wp:extent cx="6826993" cy="9328068"/>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5981" t="17321" r="41932" b="3695"/>
                    <a:stretch/>
                  </pic:blipFill>
                  <pic:spPr bwMode="auto">
                    <a:xfrm>
                      <a:off x="0" y="0"/>
                      <a:ext cx="6831309" cy="9333965"/>
                    </a:xfrm>
                    <a:prstGeom prst="rect">
                      <a:avLst/>
                    </a:prstGeom>
                    <a:ln>
                      <a:noFill/>
                    </a:ln>
                    <a:extLst>
                      <a:ext uri="{53640926-AAD7-44D8-BBD7-CCE9431645EC}">
                        <a14:shadowObscured xmlns:a14="http://schemas.microsoft.com/office/drawing/2010/main"/>
                      </a:ext>
                    </a:extLst>
                  </pic:spPr>
                </pic:pic>
              </a:graphicData>
            </a:graphic>
          </wp:inline>
        </w:drawing>
      </w:r>
    </w:p>
    <w:p w:rsidR="007D562E" w:rsidRPr="00044124" w:rsidRDefault="00044124" w:rsidP="001C37CA">
      <w:pPr>
        <w:tabs>
          <w:tab w:val="left" w:pos="8789"/>
        </w:tabs>
        <w:spacing w:after="200" w:line="360" w:lineRule="auto"/>
        <w:ind w:firstLine="567"/>
        <w:jc w:val="center"/>
        <w:rPr>
          <w:lang w:val="en-US"/>
        </w:rPr>
      </w:pPr>
      <w:r>
        <w:rPr>
          <w:lang w:val="en-US"/>
        </w:rPr>
        <w:lastRenderedPageBreak/>
        <w:t>ATTACHMENT C</w:t>
      </w:r>
    </w:p>
    <w:p w:rsidR="00044124" w:rsidRDefault="00044124" w:rsidP="001C37CA">
      <w:pPr>
        <w:spacing w:after="200" w:line="360" w:lineRule="auto"/>
        <w:ind w:firstLine="567"/>
        <w:jc w:val="center"/>
        <w:rPr>
          <w:lang w:val="en-US"/>
        </w:rPr>
      </w:pPr>
      <w:r w:rsidRPr="002233EF">
        <w:rPr>
          <w:lang w:val="en-US"/>
        </w:rPr>
        <w:t>Grant financing</w:t>
      </w:r>
    </w:p>
    <w:p w:rsidR="007D562E" w:rsidRPr="002233EF" w:rsidRDefault="007D562E" w:rsidP="001C37CA">
      <w:pPr>
        <w:spacing w:after="200" w:line="360" w:lineRule="auto"/>
        <w:ind w:firstLine="567"/>
        <w:jc w:val="center"/>
        <w:rPr>
          <w:lang w:val="en-US"/>
        </w:rPr>
      </w:pPr>
      <w:r w:rsidRPr="002233EF">
        <w:rPr>
          <w:lang w:val="en-US"/>
        </w:rPr>
        <w:t xml:space="preserve"> (</w:t>
      </w:r>
      <w:proofErr w:type="gramStart"/>
      <w:r w:rsidR="009822D6">
        <w:rPr>
          <w:lang w:val="en-US"/>
        </w:rPr>
        <w:t>results</w:t>
      </w:r>
      <w:proofErr w:type="gramEnd"/>
      <w:r w:rsidR="009822D6">
        <w:rPr>
          <w:lang w:val="en-US"/>
        </w:rPr>
        <w:t xml:space="preserve"> for 201</w:t>
      </w:r>
      <w:r w:rsidR="009822D6" w:rsidRPr="00C7692B">
        <w:rPr>
          <w:lang w:val="en-US"/>
        </w:rPr>
        <w:t>8-2020</w:t>
      </w:r>
      <w:r w:rsidR="009822D6">
        <w:rPr>
          <w:lang w:val="en-US"/>
        </w:rPr>
        <w:t>y</w:t>
      </w:r>
      <w:r w:rsidRPr="002233EF">
        <w:rPr>
          <w:lang w:val="en-US"/>
        </w:rPr>
        <w:t>)</w:t>
      </w:r>
    </w:p>
    <w:tbl>
      <w:tblPr>
        <w:tblW w:w="9765" w:type="dxa"/>
        <w:tblInd w:w="93" w:type="dxa"/>
        <w:tblLayout w:type="fixed"/>
        <w:tblLook w:val="04A0" w:firstRow="1" w:lastRow="0" w:firstColumn="1" w:lastColumn="0" w:noHBand="0" w:noVBand="1"/>
      </w:tblPr>
      <w:tblGrid>
        <w:gridCol w:w="735"/>
        <w:gridCol w:w="1264"/>
        <w:gridCol w:w="765"/>
        <w:gridCol w:w="794"/>
        <w:gridCol w:w="1417"/>
        <w:gridCol w:w="1983"/>
        <w:gridCol w:w="115"/>
        <w:gridCol w:w="27"/>
        <w:gridCol w:w="1107"/>
        <w:gridCol w:w="169"/>
        <w:gridCol w:w="1389"/>
      </w:tblGrid>
      <w:tr w:rsidR="007D562E" w:rsidRPr="00021D1A" w:rsidTr="00B14AC7">
        <w:trPr>
          <w:trHeight w:val="20"/>
        </w:trPr>
        <w:tc>
          <w:tcPr>
            <w:tcW w:w="1999" w:type="dxa"/>
            <w:gridSpan w:val="2"/>
            <w:tcBorders>
              <w:top w:val="single" w:sz="8" w:space="0" w:color="auto"/>
              <w:left w:val="single" w:sz="8" w:space="0" w:color="auto"/>
              <w:bottom w:val="single" w:sz="4" w:space="0" w:color="auto"/>
              <w:right w:val="single" w:sz="4" w:space="0" w:color="auto"/>
            </w:tcBorders>
            <w:shd w:val="clear" w:color="auto" w:fill="FFFFFF" w:themeFill="background1"/>
            <w:hideMark/>
          </w:tcPr>
          <w:p w:rsidR="007D562E" w:rsidRPr="00044124" w:rsidRDefault="00044124" w:rsidP="001C37CA">
            <w:pPr>
              <w:ind w:firstLine="567"/>
              <w:jc w:val="center"/>
              <w:rPr>
                <w:bCs/>
                <w:color w:val="000000"/>
                <w:lang w:val="en-US"/>
              </w:rPr>
            </w:pPr>
            <w:r w:rsidRPr="00044124">
              <w:rPr>
                <w:bCs/>
                <w:color w:val="000000"/>
                <w:lang w:val="en-US"/>
              </w:rPr>
              <w:t>Full name of the executing organization</w:t>
            </w:r>
          </w:p>
        </w:tc>
        <w:tc>
          <w:tcPr>
            <w:tcW w:w="1559" w:type="dxa"/>
            <w:gridSpan w:val="2"/>
            <w:tcBorders>
              <w:top w:val="single" w:sz="8" w:space="0" w:color="auto"/>
              <w:left w:val="nil"/>
              <w:bottom w:val="single" w:sz="4" w:space="0" w:color="auto"/>
              <w:right w:val="single" w:sz="4" w:space="0" w:color="auto"/>
            </w:tcBorders>
            <w:shd w:val="clear" w:color="auto" w:fill="FFFFFF" w:themeFill="background1"/>
            <w:hideMark/>
          </w:tcPr>
          <w:p w:rsidR="007D562E" w:rsidRPr="00021D1A" w:rsidRDefault="00044124" w:rsidP="001C37CA">
            <w:pPr>
              <w:ind w:firstLine="567"/>
              <w:jc w:val="center"/>
              <w:rPr>
                <w:bCs/>
                <w:color w:val="000000"/>
              </w:rPr>
            </w:pPr>
            <w:proofErr w:type="spellStart"/>
            <w:r w:rsidRPr="00044124">
              <w:rPr>
                <w:bCs/>
                <w:color w:val="000000"/>
              </w:rPr>
              <w:t>Grant</w:t>
            </w:r>
            <w:proofErr w:type="spellEnd"/>
            <w:r w:rsidRPr="00044124">
              <w:rPr>
                <w:bCs/>
                <w:color w:val="000000"/>
              </w:rPr>
              <w:t xml:space="preserve"> </w:t>
            </w:r>
            <w:proofErr w:type="spellStart"/>
            <w:r w:rsidRPr="00044124">
              <w:rPr>
                <w:bCs/>
                <w:color w:val="000000"/>
              </w:rPr>
              <w:t>number</w:t>
            </w:r>
            <w:proofErr w:type="spellEnd"/>
          </w:p>
        </w:tc>
        <w:tc>
          <w:tcPr>
            <w:tcW w:w="1417" w:type="dxa"/>
            <w:tcBorders>
              <w:top w:val="single" w:sz="8" w:space="0" w:color="auto"/>
              <w:left w:val="nil"/>
              <w:bottom w:val="single" w:sz="4" w:space="0" w:color="auto"/>
              <w:right w:val="single" w:sz="4" w:space="0" w:color="auto"/>
            </w:tcBorders>
            <w:shd w:val="clear" w:color="auto" w:fill="FFFFFF" w:themeFill="background1"/>
            <w:hideMark/>
          </w:tcPr>
          <w:p w:rsidR="007D562E" w:rsidRPr="00021D1A" w:rsidRDefault="00044124" w:rsidP="001C37CA">
            <w:pPr>
              <w:ind w:firstLine="567"/>
              <w:jc w:val="center"/>
              <w:rPr>
                <w:bCs/>
                <w:color w:val="000000"/>
              </w:rPr>
            </w:pPr>
            <w:proofErr w:type="spellStart"/>
            <w:r w:rsidRPr="00044124">
              <w:rPr>
                <w:bCs/>
                <w:color w:val="000000"/>
              </w:rPr>
              <w:t>Type</w:t>
            </w:r>
            <w:proofErr w:type="spellEnd"/>
            <w:r w:rsidRPr="00044124">
              <w:rPr>
                <w:bCs/>
                <w:color w:val="000000"/>
              </w:rPr>
              <w:t xml:space="preserve"> </w:t>
            </w:r>
            <w:proofErr w:type="spellStart"/>
            <w:r w:rsidRPr="00044124">
              <w:rPr>
                <w:bCs/>
                <w:color w:val="000000"/>
              </w:rPr>
              <w:t>of</w:t>
            </w:r>
            <w:proofErr w:type="spellEnd"/>
            <w:r w:rsidRPr="00044124">
              <w:rPr>
                <w:bCs/>
                <w:color w:val="000000"/>
              </w:rPr>
              <w:t xml:space="preserve"> </w:t>
            </w:r>
            <w:proofErr w:type="spellStart"/>
            <w:r w:rsidRPr="00044124">
              <w:rPr>
                <w:bCs/>
                <w:color w:val="000000"/>
              </w:rPr>
              <w:t>research</w:t>
            </w:r>
            <w:proofErr w:type="spellEnd"/>
          </w:p>
        </w:tc>
        <w:tc>
          <w:tcPr>
            <w:tcW w:w="2098" w:type="dxa"/>
            <w:gridSpan w:val="2"/>
            <w:tcBorders>
              <w:top w:val="single" w:sz="8" w:space="0" w:color="auto"/>
              <w:left w:val="nil"/>
              <w:bottom w:val="single" w:sz="4" w:space="0" w:color="auto"/>
              <w:right w:val="single" w:sz="4" w:space="0" w:color="auto"/>
            </w:tcBorders>
            <w:shd w:val="clear" w:color="auto" w:fill="FFFFFF" w:themeFill="background1"/>
            <w:hideMark/>
          </w:tcPr>
          <w:p w:rsidR="007D562E" w:rsidRPr="00021D1A" w:rsidRDefault="00044124" w:rsidP="001C37CA">
            <w:pPr>
              <w:ind w:firstLine="567"/>
              <w:jc w:val="center"/>
              <w:rPr>
                <w:bCs/>
                <w:color w:val="000000"/>
              </w:rPr>
            </w:pPr>
            <w:r>
              <w:rPr>
                <w:bCs/>
                <w:color w:val="000000"/>
                <w:lang w:val="en-US"/>
              </w:rPr>
              <w:t>N</w:t>
            </w:r>
            <w:proofErr w:type="spellStart"/>
            <w:r w:rsidRPr="00044124">
              <w:rPr>
                <w:bCs/>
                <w:color w:val="000000"/>
              </w:rPr>
              <w:t>ame</w:t>
            </w:r>
            <w:proofErr w:type="spellEnd"/>
            <w:r w:rsidRPr="00044124">
              <w:rPr>
                <w:bCs/>
                <w:color w:val="000000"/>
              </w:rPr>
              <w:t xml:space="preserve"> </w:t>
            </w:r>
            <w:proofErr w:type="spellStart"/>
            <w:r w:rsidRPr="00044124">
              <w:rPr>
                <w:bCs/>
                <w:color w:val="000000"/>
              </w:rPr>
              <w:t>of</w:t>
            </w:r>
            <w:proofErr w:type="spellEnd"/>
            <w:r w:rsidRPr="00044124">
              <w:rPr>
                <w:bCs/>
                <w:color w:val="000000"/>
              </w:rPr>
              <w:t xml:space="preserve"> </w:t>
            </w:r>
            <w:proofErr w:type="spellStart"/>
            <w:r w:rsidRPr="00044124">
              <w:rPr>
                <w:bCs/>
                <w:color w:val="000000"/>
              </w:rPr>
              <w:t>the</w:t>
            </w:r>
            <w:proofErr w:type="spellEnd"/>
            <w:r w:rsidRPr="00044124">
              <w:rPr>
                <w:bCs/>
                <w:color w:val="000000"/>
              </w:rPr>
              <w:t xml:space="preserve"> </w:t>
            </w:r>
            <w:proofErr w:type="spellStart"/>
            <w:r w:rsidRPr="00044124">
              <w:rPr>
                <w:bCs/>
                <w:color w:val="000000"/>
              </w:rPr>
              <w:t>project</w:t>
            </w:r>
            <w:proofErr w:type="spellEnd"/>
          </w:p>
        </w:tc>
        <w:tc>
          <w:tcPr>
            <w:tcW w:w="1303" w:type="dxa"/>
            <w:gridSpan w:val="3"/>
            <w:tcBorders>
              <w:top w:val="single" w:sz="8" w:space="0" w:color="auto"/>
              <w:left w:val="nil"/>
              <w:bottom w:val="single" w:sz="4" w:space="0" w:color="auto"/>
              <w:right w:val="single" w:sz="4" w:space="0" w:color="auto"/>
            </w:tcBorders>
            <w:shd w:val="clear" w:color="auto" w:fill="FFFFFF" w:themeFill="background1"/>
            <w:hideMark/>
          </w:tcPr>
          <w:p w:rsidR="007D562E" w:rsidRPr="00021D1A" w:rsidRDefault="00044124" w:rsidP="001C37CA">
            <w:pPr>
              <w:rPr>
                <w:bCs/>
                <w:color w:val="000000"/>
              </w:rPr>
            </w:pPr>
            <w:proofErr w:type="spellStart"/>
            <w:r w:rsidRPr="00044124">
              <w:rPr>
                <w:bCs/>
                <w:color w:val="000000"/>
              </w:rPr>
              <w:t>Project</w:t>
            </w:r>
            <w:proofErr w:type="spellEnd"/>
            <w:r w:rsidRPr="00044124">
              <w:rPr>
                <w:bCs/>
                <w:color w:val="000000"/>
              </w:rPr>
              <w:t xml:space="preserve"> </w:t>
            </w:r>
            <w:proofErr w:type="spellStart"/>
            <w:r w:rsidRPr="00044124">
              <w:rPr>
                <w:bCs/>
                <w:color w:val="000000"/>
              </w:rPr>
              <w:t>start</w:t>
            </w:r>
            <w:proofErr w:type="spellEnd"/>
            <w:r w:rsidRPr="00044124">
              <w:rPr>
                <w:bCs/>
                <w:color w:val="000000"/>
              </w:rPr>
              <w:t xml:space="preserve"> </w:t>
            </w:r>
            <w:proofErr w:type="spellStart"/>
            <w:r w:rsidRPr="00044124">
              <w:rPr>
                <w:bCs/>
                <w:color w:val="000000"/>
              </w:rPr>
              <w:t>date</w:t>
            </w:r>
            <w:proofErr w:type="spellEnd"/>
          </w:p>
        </w:tc>
        <w:tc>
          <w:tcPr>
            <w:tcW w:w="1389" w:type="dxa"/>
            <w:tcBorders>
              <w:top w:val="single" w:sz="8" w:space="0" w:color="auto"/>
              <w:left w:val="nil"/>
              <w:bottom w:val="single" w:sz="4" w:space="0" w:color="auto"/>
              <w:right w:val="single" w:sz="8" w:space="0" w:color="auto"/>
            </w:tcBorders>
            <w:shd w:val="clear" w:color="auto" w:fill="FFFFFF" w:themeFill="background1"/>
            <w:hideMark/>
          </w:tcPr>
          <w:p w:rsidR="007D562E" w:rsidRPr="00021D1A" w:rsidRDefault="00044124" w:rsidP="001C37CA">
            <w:pPr>
              <w:rPr>
                <w:bCs/>
                <w:color w:val="000000"/>
              </w:rPr>
            </w:pPr>
            <w:proofErr w:type="spellStart"/>
            <w:r w:rsidRPr="00044124">
              <w:rPr>
                <w:bCs/>
                <w:color w:val="000000"/>
              </w:rPr>
              <w:t>Project</w:t>
            </w:r>
            <w:proofErr w:type="spellEnd"/>
            <w:r w:rsidRPr="00044124">
              <w:rPr>
                <w:bCs/>
                <w:color w:val="000000"/>
              </w:rPr>
              <w:t xml:space="preserve"> </w:t>
            </w:r>
            <w:proofErr w:type="spellStart"/>
            <w:r w:rsidRPr="00044124">
              <w:rPr>
                <w:bCs/>
                <w:color w:val="000000"/>
              </w:rPr>
              <w:t>completion</w:t>
            </w:r>
            <w:proofErr w:type="spellEnd"/>
            <w:r w:rsidRPr="00044124">
              <w:rPr>
                <w:bCs/>
                <w:color w:val="000000"/>
              </w:rPr>
              <w:t xml:space="preserve"> </w:t>
            </w:r>
            <w:proofErr w:type="spellStart"/>
            <w:r w:rsidRPr="00044124">
              <w:rPr>
                <w:bCs/>
                <w:color w:val="000000"/>
              </w:rPr>
              <w:t>date</w:t>
            </w:r>
            <w:proofErr w:type="spellEnd"/>
          </w:p>
        </w:tc>
      </w:tr>
      <w:tr w:rsidR="007D562E" w:rsidRPr="00021D1A" w:rsidTr="00B14AC7">
        <w:trPr>
          <w:trHeight w:val="20"/>
        </w:trPr>
        <w:tc>
          <w:tcPr>
            <w:tcW w:w="1999" w:type="dxa"/>
            <w:gridSpan w:val="2"/>
            <w:tcBorders>
              <w:top w:val="single" w:sz="4" w:space="0" w:color="auto"/>
              <w:left w:val="single" w:sz="8" w:space="0" w:color="auto"/>
              <w:bottom w:val="single" w:sz="4" w:space="0" w:color="auto"/>
              <w:right w:val="single" w:sz="4" w:space="0" w:color="auto"/>
            </w:tcBorders>
            <w:shd w:val="clear" w:color="auto" w:fill="FFFFFF" w:themeFill="background1"/>
            <w:hideMark/>
          </w:tcPr>
          <w:p w:rsidR="007D562E" w:rsidRPr="00044124" w:rsidRDefault="00044124" w:rsidP="00044124">
            <w:pPr>
              <w:rPr>
                <w:color w:val="000000"/>
                <w:lang w:val="en-US"/>
              </w:rPr>
            </w:pPr>
            <w:r w:rsidRPr="00044124">
              <w:rPr>
                <w:lang w:val="en-US"/>
              </w:rPr>
              <w:t>Republican state enterprise on th</w:t>
            </w:r>
            <w:r>
              <w:rPr>
                <w:lang w:val="en-US"/>
              </w:rPr>
              <w:t xml:space="preserve">e right of economic management </w:t>
            </w:r>
            <w:r w:rsidRPr="00044124">
              <w:rPr>
                <w:lang w:val="en-US"/>
              </w:rPr>
              <w:t>«Kazakh Scientific Research Institute of Oncology and Radiology» of the Ministry of Health and Social Development.</w:t>
            </w:r>
          </w:p>
        </w:tc>
        <w:tc>
          <w:tcPr>
            <w:tcW w:w="1559" w:type="dxa"/>
            <w:gridSpan w:val="2"/>
            <w:tcBorders>
              <w:top w:val="single" w:sz="4" w:space="0" w:color="auto"/>
              <w:left w:val="nil"/>
              <w:bottom w:val="single" w:sz="4" w:space="0" w:color="auto"/>
              <w:right w:val="single" w:sz="4" w:space="0" w:color="auto"/>
            </w:tcBorders>
            <w:shd w:val="clear" w:color="auto" w:fill="FFFFFF" w:themeFill="background1"/>
            <w:hideMark/>
          </w:tcPr>
          <w:p w:rsidR="007D562E" w:rsidRPr="00021D1A" w:rsidRDefault="007D562E" w:rsidP="001C37CA">
            <w:pPr>
              <w:pStyle w:val="af4"/>
              <w:spacing w:line="360" w:lineRule="auto"/>
              <w:rPr>
                <w:szCs w:val="24"/>
                <w:highlight w:val="yellow"/>
              </w:rPr>
            </w:pPr>
            <w:r w:rsidRPr="00021D1A">
              <w:rPr>
                <w:szCs w:val="24"/>
              </w:rPr>
              <w:t>№</w:t>
            </w:r>
            <w:r w:rsidRPr="00021D1A">
              <w:rPr>
                <w:b/>
                <w:szCs w:val="24"/>
              </w:rPr>
              <w:t xml:space="preserve"> </w:t>
            </w:r>
            <w:r w:rsidRPr="00021D1A">
              <w:rPr>
                <w:szCs w:val="24"/>
                <w:lang w:eastAsia="en-US"/>
              </w:rPr>
              <w:t>AP05133385</w:t>
            </w:r>
          </w:p>
          <w:p w:rsidR="007D562E" w:rsidRPr="00021D1A" w:rsidRDefault="007D562E" w:rsidP="001C37CA">
            <w:pPr>
              <w:rPr>
                <w:i/>
                <w:iCs/>
                <w:color w:val="000000"/>
              </w:rPr>
            </w:pPr>
          </w:p>
        </w:tc>
        <w:tc>
          <w:tcPr>
            <w:tcW w:w="1417" w:type="dxa"/>
            <w:tcBorders>
              <w:top w:val="nil"/>
              <w:left w:val="nil"/>
              <w:bottom w:val="single" w:sz="4" w:space="0" w:color="auto"/>
              <w:right w:val="single" w:sz="4" w:space="0" w:color="auto"/>
            </w:tcBorders>
            <w:shd w:val="clear" w:color="auto" w:fill="FFFFFF" w:themeFill="background1"/>
            <w:hideMark/>
          </w:tcPr>
          <w:p w:rsidR="007D562E" w:rsidRPr="00021D1A" w:rsidRDefault="00044124" w:rsidP="001C37CA">
            <w:pPr>
              <w:rPr>
                <w:i/>
                <w:iCs/>
                <w:color w:val="000000"/>
              </w:rPr>
            </w:pPr>
            <w:proofErr w:type="spellStart"/>
            <w:r w:rsidRPr="00044124">
              <w:t>Applied</w:t>
            </w:r>
            <w:proofErr w:type="spellEnd"/>
            <w:r w:rsidRPr="00044124">
              <w:t xml:space="preserve"> </w:t>
            </w:r>
            <w:proofErr w:type="spellStart"/>
            <w:r w:rsidRPr="00044124">
              <w:t>research</w:t>
            </w:r>
            <w:proofErr w:type="spellEnd"/>
            <w:r w:rsidRPr="00044124">
              <w:t>.</w:t>
            </w:r>
          </w:p>
        </w:tc>
        <w:tc>
          <w:tcPr>
            <w:tcW w:w="2098" w:type="dxa"/>
            <w:gridSpan w:val="2"/>
            <w:tcBorders>
              <w:top w:val="single" w:sz="4" w:space="0" w:color="auto"/>
              <w:left w:val="nil"/>
              <w:bottom w:val="single" w:sz="4" w:space="0" w:color="auto"/>
              <w:right w:val="single" w:sz="4" w:space="0" w:color="auto"/>
            </w:tcBorders>
            <w:shd w:val="clear" w:color="auto" w:fill="FFFFFF" w:themeFill="background1"/>
            <w:noWrap/>
            <w:hideMark/>
          </w:tcPr>
          <w:p w:rsidR="007D562E" w:rsidRPr="00044124" w:rsidRDefault="00044124" w:rsidP="001C37CA">
            <w:pPr>
              <w:pStyle w:val="aff"/>
              <w:tabs>
                <w:tab w:val="left" w:pos="0"/>
                <w:tab w:val="left" w:pos="993"/>
              </w:tabs>
              <w:spacing w:before="0" w:beforeAutospacing="0" w:after="0" w:afterAutospacing="0"/>
              <w:rPr>
                <w:color w:val="000000"/>
                <w:lang w:val="en-US"/>
              </w:rPr>
            </w:pPr>
            <w:r w:rsidRPr="00044124">
              <w:rPr>
                <w:lang w:val="en-US" w:eastAsia="en-US"/>
              </w:rPr>
              <w:t>Predictive stratification of differentiated thyroid cancer based on genetic analysis</w:t>
            </w:r>
          </w:p>
        </w:tc>
        <w:tc>
          <w:tcPr>
            <w:tcW w:w="1303" w:type="dxa"/>
            <w:gridSpan w:val="3"/>
            <w:tcBorders>
              <w:top w:val="nil"/>
              <w:left w:val="nil"/>
              <w:bottom w:val="single" w:sz="4" w:space="0" w:color="auto"/>
              <w:right w:val="single" w:sz="4" w:space="0" w:color="auto"/>
            </w:tcBorders>
            <w:shd w:val="clear" w:color="auto" w:fill="FFFFFF" w:themeFill="background1"/>
            <w:hideMark/>
          </w:tcPr>
          <w:p w:rsidR="007D562E" w:rsidRPr="00021D1A" w:rsidRDefault="007D562E" w:rsidP="00044124">
            <w:pPr>
              <w:rPr>
                <w:i/>
                <w:iCs/>
                <w:color w:val="000000"/>
              </w:rPr>
            </w:pPr>
            <w:r w:rsidRPr="00021D1A">
              <w:rPr>
                <w:i/>
                <w:iCs/>
                <w:color w:val="000000"/>
              </w:rPr>
              <w:t>2018</w:t>
            </w:r>
            <w:r w:rsidR="00044124">
              <w:rPr>
                <w:i/>
                <w:iCs/>
                <w:color w:val="000000"/>
                <w:lang w:val="en-US"/>
              </w:rPr>
              <w:t>y</w:t>
            </w:r>
            <w:r w:rsidRPr="00021D1A">
              <w:rPr>
                <w:i/>
                <w:iCs/>
                <w:color w:val="000000"/>
              </w:rPr>
              <w:t>.</w:t>
            </w:r>
          </w:p>
        </w:tc>
        <w:tc>
          <w:tcPr>
            <w:tcW w:w="1389" w:type="dxa"/>
            <w:tcBorders>
              <w:top w:val="nil"/>
              <w:left w:val="nil"/>
              <w:bottom w:val="single" w:sz="4" w:space="0" w:color="auto"/>
              <w:right w:val="single" w:sz="8" w:space="0" w:color="auto"/>
            </w:tcBorders>
            <w:shd w:val="clear" w:color="auto" w:fill="FFFFFF" w:themeFill="background1"/>
            <w:hideMark/>
          </w:tcPr>
          <w:p w:rsidR="007D562E" w:rsidRPr="00021D1A" w:rsidRDefault="007D562E" w:rsidP="00044124">
            <w:pPr>
              <w:rPr>
                <w:i/>
                <w:iCs/>
                <w:color w:val="000000"/>
              </w:rPr>
            </w:pPr>
            <w:r w:rsidRPr="00021D1A">
              <w:rPr>
                <w:i/>
                <w:iCs/>
                <w:color w:val="000000"/>
              </w:rPr>
              <w:t>2020</w:t>
            </w:r>
            <w:r w:rsidR="00044124">
              <w:rPr>
                <w:i/>
                <w:iCs/>
                <w:color w:val="000000"/>
                <w:lang w:val="en-US"/>
              </w:rPr>
              <w:t>y</w:t>
            </w:r>
            <w:r w:rsidRPr="00021D1A">
              <w:rPr>
                <w:i/>
                <w:iCs/>
                <w:color w:val="000000"/>
              </w:rPr>
              <w:t>.</w:t>
            </w:r>
          </w:p>
        </w:tc>
      </w:tr>
      <w:tr w:rsidR="007D562E" w:rsidRPr="003A3D34" w:rsidTr="00B14AC7">
        <w:trPr>
          <w:trHeight w:val="20"/>
        </w:trPr>
        <w:tc>
          <w:tcPr>
            <w:tcW w:w="9765" w:type="dxa"/>
            <w:gridSpan w:val="11"/>
            <w:tcBorders>
              <w:top w:val="single" w:sz="4" w:space="0" w:color="auto"/>
              <w:left w:val="single" w:sz="8" w:space="0" w:color="auto"/>
              <w:bottom w:val="single" w:sz="4" w:space="0" w:color="auto"/>
              <w:right w:val="single" w:sz="8" w:space="0" w:color="000000"/>
            </w:tcBorders>
            <w:shd w:val="clear" w:color="auto" w:fill="FFFFFF" w:themeFill="background1"/>
            <w:noWrap/>
            <w:vAlign w:val="bottom"/>
            <w:hideMark/>
          </w:tcPr>
          <w:p w:rsidR="007D562E" w:rsidRPr="00044124" w:rsidRDefault="00044124" w:rsidP="001C37CA">
            <w:pPr>
              <w:ind w:firstLine="567"/>
              <w:jc w:val="both"/>
              <w:rPr>
                <w:bCs/>
                <w:color w:val="FFFFFF"/>
                <w:lang w:val="en-US"/>
              </w:rPr>
            </w:pPr>
            <w:r w:rsidRPr="00044124">
              <w:rPr>
                <w:bCs/>
                <w:color w:val="000000" w:themeColor="text1"/>
                <w:lang w:val="en-US"/>
              </w:rPr>
              <w:t>Type of the result obtained</w:t>
            </w:r>
          </w:p>
        </w:tc>
      </w:tr>
      <w:tr w:rsidR="007D562E" w:rsidRPr="00E96F1C" w:rsidTr="00B14AC7">
        <w:trPr>
          <w:trHeight w:val="2826"/>
        </w:trPr>
        <w:tc>
          <w:tcPr>
            <w:tcW w:w="9765" w:type="dxa"/>
            <w:gridSpan w:val="11"/>
            <w:tcBorders>
              <w:top w:val="single" w:sz="4" w:space="0" w:color="auto"/>
              <w:left w:val="single" w:sz="8" w:space="0" w:color="auto"/>
              <w:bottom w:val="single" w:sz="4" w:space="0" w:color="auto"/>
              <w:right w:val="single" w:sz="8" w:space="0" w:color="000000"/>
            </w:tcBorders>
            <w:shd w:val="clear" w:color="auto" w:fill="FFFFFF" w:themeFill="background1"/>
            <w:vAlign w:val="center"/>
          </w:tcPr>
          <w:p w:rsidR="00044124" w:rsidRPr="00044124" w:rsidRDefault="00044124" w:rsidP="001C37CA">
            <w:pPr>
              <w:pStyle w:val="aa"/>
              <w:spacing w:line="360" w:lineRule="auto"/>
              <w:ind w:left="0" w:firstLine="567"/>
              <w:jc w:val="both"/>
              <w:rPr>
                <w:lang w:val="en-US"/>
              </w:rPr>
            </w:pPr>
            <w:r w:rsidRPr="00044124">
              <w:rPr>
                <w:i/>
                <w:lang w:val="en-US"/>
              </w:rPr>
              <w:t xml:space="preserve">The object </w:t>
            </w:r>
            <w:r w:rsidRPr="00044124">
              <w:rPr>
                <w:lang w:val="en-US"/>
              </w:rPr>
              <w:t xml:space="preserve">of the study was archival biopsy material of patients with morphologically verified papillary and follicular thyroid cancer treated in 2012-2015. </w:t>
            </w:r>
          </w:p>
          <w:p w:rsidR="00044124" w:rsidRDefault="00044124" w:rsidP="001C37CA">
            <w:pPr>
              <w:tabs>
                <w:tab w:val="left" w:pos="851"/>
              </w:tabs>
              <w:spacing w:line="360" w:lineRule="auto"/>
              <w:ind w:firstLine="616"/>
              <w:jc w:val="both"/>
              <w:rPr>
                <w:lang w:val="en-US"/>
              </w:rPr>
            </w:pPr>
            <w:r w:rsidRPr="002233EF">
              <w:rPr>
                <w:i/>
                <w:lang w:val="en-US"/>
              </w:rPr>
              <w:t xml:space="preserve">Purpose of the work: </w:t>
            </w:r>
            <w:r w:rsidRPr="002233EF">
              <w:rPr>
                <w:lang w:val="en-US"/>
              </w:rPr>
              <w:t>The purpose of this project is to identify prognostic markers of differentiated thyroid cancer in order to develop a stratification system.</w:t>
            </w:r>
          </w:p>
          <w:p w:rsidR="00EF201A" w:rsidRDefault="00EF201A" w:rsidP="001C37CA">
            <w:pPr>
              <w:pStyle w:val="35"/>
              <w:spacing w:after="0" w:line="360" w:lineRule="auto"/>
              <w:ind w:left="0" w:firstLine="567"/>
              <w:contextualSpacing w:val="0"/>
              <w:jc w:val="both"/>
              <w:rPr>
                <w:rFonts w:ascii="Times New Roman" w:hAnsi="Times New Roman"/>
                <w:bCs/>
                <w:sz w:val="24"/>
                <w:szCs w:val="24"/>
                <w:lang w:val="en-US" w:eastAsia="ru-RU"/>
              </w:rPr>
            </w:pPr>
            <w:r w:rsidRPr="00EF201A">
              <w:rPr>
                <w:rFonts w:ascii="Times New Roman" w:hAnsi="Times New Roman"/>
                <w:lang w:val="en-US"/>
              </w:rPr>
              <w:t>As a result, the selection of biopsy material (blocks and glass preparations) of 200 people was completed, carried out on the basis of the previously obtained data from the analysis of case histories and data from the ERSP and EROP databases for the period 2012-2015. As a result of genetic analysis and sequencing of the selected genes, it was revealed that, from a panel of thyroid-associated key genes, in our cohort, pathological damaging mutations in the PTEN and TP53 genes are most often encountered.</w:t>
            </w:r>
            <w:r>
              <w:rPr>
                <w:lang w:val="en-US"/>
              </w:rPr>
              <w:t xml:space="preserve"> </w:t>
            </w:r>
            <w:r w:rsidRPr="00EF201A">
              <w:rPr>
                <w:rFonts w:ascii="Times New Roman" w:hAnsi="Times New Roman"/>
                <w:bCs/>
                <w:sz w:val="24"/>
                <w:szCs w:val="24"/>
                <w:lang w:val="en-US" w:eastAsia="ru-RU"/>
              </w:rPr>
              <w:t>Pathological damaging mutations in the genes AKT, BRAF, CTNNB1, EIF1AX, GNAS, HRAS, KRAS, NRAS, PIK3CA, RET, TERT, TSHR occur in groups or individually, they also have prognostic value for thyroid cancer. Analysis of the overall and without recurrent five-year survival rate of patients in the study group showed that the overall survival rate is 92%</w:t>
            </w:r>
            <w:proofErr w:type="gramStart"/>
            <w:r w:rsidRPr="00EF201A">
              <w:rPr>
                <w:rFonts w:ascii="Times New Roman" w:hAnsi="Times New Roman"/>
                <w:bCs/>
                <w:sz w:val="24"/>
                <w:szCs w:val="24"/>
                <w:lang w:val="en-US" w:eastAsia="ru-RU"/>
              </w:rPr>
              <w:t>,</w:t>
            </w:r>
            <w:proofErr w:type="gramEnd"/>
            <w:r w:rsidRPr="00EF201A">
              <w:rPr>
                <w:rFonts w:ascii="Times New Roman" w:hAnsi="Times New Roman"/>
                <w:bCs/>
                <w:sz w:val="24"/>
                <w:szCs w:val="24"/>
                <w:lang w:val="en-US" w:eastAsia="ru-RU"/>
              </w:rPr>
              <w:t xml:space="preserve"> the five-year non-recurrent survival rate is 89%. Based on the research materials, 2 articles were published.</w:t>
            </w:r>
            <w:r>
              <w:rPr>
                <w:rFonts w:ascii="Times New Roman" w:hAnsi="Times New Roman"/>
                <w:bCs/>
                <w:sz w:val="24"/>
                <w:szCs w:val="24"/>
                <w:lang w:val="en-US" w:eastAsia="ru-RU"/>
              </w:rPr>
              <w:t xml:space="preserve"> </w:t>
            </w:r>
          </w:p>
          <w:p w:rsidR="007D562E" w:rsidRPr="00EF201A" w:rsidRDefault="007D562E" w:rsidP="001C37CA">
            <w:pPr>
              <w:pStyle w:val="35"/>
              <w:spacing w:after="0" w:line="360" w:lineRule="auto"/>
              <w:ind w:left="0" w:firstLine="567"/>
              <w:contextualSpacing w:val="0"/>
              <w:jc w:val="both"/>
              <w:rPr>
                <w:rFonts w:ascii="Times New Roman" w:hAnsi="Times New Roman"/>
                <w:color w:val="222222"/>
                <w:sz w:val="24"/>
                <w:szCs w:val="24"/>
                <w:lang w:val="en-US"/>
              </w:rPr>
            </w:pPr>
            <w:r w:rsidRPr="00EF201A">
              <w:rPr>
                <w:rFonts w:ascii="Times New Roman" w:hAnsi="Times New Roman"/>
                <w:sz w:val="24"/>
                <w:szCs w:val="24"/>
                <w:lang w:val="en-US"/>
              </w:rPr>
              <w:t xml:space="preserve"> </w:t>
            </w:r>
            <w:r w:rsidR="00EF201A" w:rsidRPr="00EF201A">
              <w:rPr>
                <w:rStyle w:val="s0"/>
                <w:sz w:val="24"/>
                <w:szCs w:val="24"/>
                <w:lang w:val="en-US"/>
              </w:rPr>
              <w:t>The novelty of this study lies in the fact that for the first time in Kazakhstan, a list of the most important genes and effective markers will be determined to determine the high risk of recurrence in highly differentiated thyroid cancer, which will allow developing a more in-depth system of stratification.</w:t>
            </w:r>
            <w:r w:rsidR="00EF201A">
              <w:rPr>
                <w:rStyle w:val="s0"/>
                <w:sz w:val="24"/>
                <w:szCs w:val="24"/>
                <w:lang w:val="en-US"/>
              </w:rPr>
              <w:t xml:space="preserve"> </w:t>
            </w:r>
          </w:p>
          <w:p w:rsidR="007D562E" w:rsidRPr="00EF201A" w:rsidRDefault="00EF201A" w:rsidP="000A71E7">
            <w:pPr>
              <w:pStyle w:val="af4"/>
              <w:spacing w:line="360" w:lineRule="auto"/>
              <w:ind w:firstLine="567"/>
              <w:rPr>
                <w:szCs w:val="24"/>
                <w:lang w:val="en-US"/>
              </w:rPr>
            </w:pPr>
            <w:r w:rsidRPr="00EF201A">
              <w:rPr>
                <w:bCs/>
                <w:i/>
                <w:szCs w:val="24"/>
                <w:lang w:val="en-US"/>
              </w:rPr>
              <w:t xml:space="preserve">Implementation </w:t>
            </w:r>
            <w:proofErr w:type="spellStart"/>
            <w:r w:rsidRPr="00EF201A">
              <w:rPr>
                <w:bCs/>
                <w:i/>
                <w:szCs w:val="24"/>
                <w:lang w:val="en-US"/>
              </w:rPr>
              <w:t>degree</w:t>
            </w:r>
            <w:proofErr w:type="gramStart"/>
            <w:r w:rsidRPr="00EF201A">
              <w:rPr>
                <w:bCs/>
                <w:i/>
                <w:szCs w:val="24"/>
                <w:lang w:val="en-US"/>
              </w:rPr>
              <w:t>:</w:t>
            </w:r>
            <w:r w:rsidR="000A71E7">
              <w:rPr>
                <w:bCs/>
                <w:i/>
                <w:szCs w:val="24"/>
                <w:lang w:val="en-US"/>
              </w:rPr>
              <w:t>implemented</w:t>
            </w:r>
            <w:proofErr w:type="spellEnd"/>
            <w:proofErr w:type="gramEnd"/>
            <w:r w:rsidRPr="00EF201A">
              <w:rPr>
                <w:bCs/>
                <w:szCs w:val="24"/>
                <w:lang w:val="en-US"/>
              </w:rPr>
              <w:t>.</w:t>
            </w:r>
          </w:p>
        </w:tc>
      </w:tr>
      <w:tr w:rsidR="007D562E" w:rsidRPr="00E96F1C" w:rsidTr="00B14AC7">
        <w:trPr>
          <w:trHeight w:val="20"/>
        </w:trPr>
        <w:tc>
          <w:tcPr>
            <w:tcW w:w="9765" w:type="dxa"/>
            <w:gridSpan w:val="11"/>
            <w:tcBorders>
              <w:top w:val="single" w:sz="4" w:space="0" w:color="auto"/>
              <w:left w:val="single" w:sz="8" w:space="0" w:color="auto"/>
              <w:bottom w:val="single" w:sz="4" w:space="0" w:color="auto"/>
              <w:right w:val="single" w:sz="8" w:space="0" w:color="000000"/>
            </w:tcBorders>
            <w:shd w:val="clear" w:color="auto" w:fill="FFFFFF" w:themeFill="background1"/>
            <w:noWrap/>
            <w:vAlign w:val="center"/>
            <w:hideMark/>
          </w:tcPr>
          <w:p w:rsidR="007D562E" w:rsidRPr="00EF201A" w:rsidRDefault="007D562E" w:rsidP="001C37CA">
            <w:pPr>
              <w:ind w:firstLine="567"/>
              <w:rPr>
                <w:rFonts w:ascii="Calibri" w:eastAsia="Calibri" w:hAnsi="Calibri"/>
                <w:lang w:val="en-US"/>
              </w:rPr>
            </w:pPr>
          </w:p>
        </w:tc>
      </w:tr>
      <w:tr w:rsidR="007D562E" w:rsidRPr="00021D1A" w:rsidTr="00B14AC7">
        <w:trPr>
          <w:trHeight w:val="20"/>
        </w:trPr>
        <w:tc>
          <w:tcPr>
            <w:tcW w:w="9765" w:type="dxa"/>
            <w:gridSpan w:val="11"/>
            <w:tcBorders>
              <w:top w:val="single" w:sz="4" w:space="0" w:color="auto"/>
              <w:left w:val="single" w:sz="8" w:space="0" w:color="auto"/>
              <w:bottom w:val="single" w:sz="4" w:space="0" w:color="auto"/>
              <w:right w:val="single" w:sz="8" w:space="0" w:color="000000"/>
            </w:tcBorders>
            <w:shd w:val="clear" w:color="auto" w:fill="FFFFFF" w:themeFill="background1"/>
            <w:noWrap/>
            <w:hideMark/>
          </w:tcPr>
          <w:p w:rsidR="007D562E" w:rsidRPr="00021D1A" w:rsidRDefault="00EF201A" w:rsidP="001C37CA">
            <w:pPr>
              <w:ind w:firstLine="567"/>
              <w:jc w:val="both"/>
              <w:rPr>
                <w:bCs/>
                <w:color w:val="FFFFFF"/>
                <w:vertAlign w:val="superscript"/>
              </w:rPr>
            </w:pPr>
            <w:proofErr w:type="spellStart"/>
            <w:r w:rsidRPr="00EF201A">
              <w:rPr>
                <w:bCs/>
                <w:color w:val="000000" w:themeColor="text1"/>
              </w:rPr>
              <w:t>Patents</w:t>
            </w:r>
            <w:proofErr w:type="spellEnd"/>
            <w:r w:rsidRPr="00EF201A">
              <w:rPr>
                <w:bCs/>
                <w:color w:val="000000" w:themeColor="text1"/>
              </w:rPr>
              <w:t xml:space="preserve"> **</w:t>
            </w:r>
          </w:p>
        </w:tc>
      </w:tr>
      <w:tr w:rsidR="007D562E" w:rsidRPr="00021D1A" w:rsidTr="00B14AC7">
        <w:trPr>
          <w:trHeight w:val="20"/>
        </w:trPr>
        <w:tc>
          <w:tcPr>
            <w:tcW w:w="1999" w:type="dxa"/>
            <w:gridSpan w:val="2"/>
            <w:tcBorders>
              <w:top w:val="single" w:sz="4" w:space="0" w:color="auto"/>
              <w:left w:val="single" w:sz="8" w:space="0" w:color="auto"/>
              <w:bottom w:val="single" w:sz="4" w:space="0" w:color="auto"/>
              <w:right w:val="single" w:sz="4" w:space="0" w:color="auto"/>
            </w:tcBorders>
            <w:shd w:val="clear" w:color="auto" w:fill="FFFFFF" w:themeFill="background1"/>
            <w:hideMark/>
          </w:tcPr>
          <w:p w:rsidR="007D562E" w:rsidRPr="00EF201A" w:rsidRDefault="00EF201A" w:rsidP="001C37CA">
            <w:pPr>
              <w:rPr>
                <w:bCs/>
                <w:color w:val="000000"/>
                <w:lang w:val="en-US"/>
              </w:rPr>
            </w:pPr>
            <w:r w:rsidRPr="00EF201A">
              <w:rPr>
                <w:bCs/>
                <w:color w:val="000000"/>
                <w:lang w:val="en-US"/>
              </w:rPr>
              <w:lastRenderedPageBreak/>
              <w:t>Number of innovative patents or copyright certificates</w:t>
            </w:r>
          </w:p>
        </w:tc>
        <w:tc>
          <w:tcPr>
            <w:tcW w:w="1559" w:type="dxa"/>
            <w:gridSpan w:val="2"/>
            <w:tcBorders>
              <w:top w:val="single" w:sz="4" w:space="0" w:color="auto"/>
              <w:left w:val="nil"/>
              <w:bottom w:val="single" w:sz="4" w:space="0" w:color="auto"/>
              <w:right w:val="single" w:sz="4" w:space="0" w:color="auto"/>
            </w:tcBorders>
            <w:shd w:val="clear" w:color="auto" w:fill="FFFFFF" w:themeFill="background1"/>
            <w:hideMark/>
          </w:tcPr>
          <w:p w:rsidR="007D562E" w:rsidRPr="00021D1A" w:rsidRDefault="00EF201A" w:rsidP="001C37CA">
            <w:pPr>
              <w:rPr>
                <w:bCs/>
                <w:color w:val="000000"/>
              </w:rPr>
            </w:pPr>
            <w:proofErr w:type="spellStart"/>
            <w:r w:rsidRPr="00EF201A">
              <w:rPr>
                <w:bCs/>
                <w:color w:val="000000"/>
              </w:rPr>
              <w:t>Number</w:t>
            </w:r>
            <w:proofErr w:type="spellEnd"/>
            <w:r w:rsidRPr="00EF201A">
              <w:rPr>
                <w:bCs/>
                <w:color w:val="000000"/>
              </w:rPr>
              <w:t xml:space="preserve"> </w:t>
            </w:r>
            <w:proofErr w:type="spellStart"/>
            <w:r w:rsidRPr="00EF201A">
              <w:rPr>
                <w:bCs/>
                <w:color w:val="000000"/>
              </w:rPr>
              <w:t>of</w:t>
            </w:r>
            <w:proofErr w:type="spellEnd"/>
            <w:r w:rsidRPr="00EF201A">
              <w:rPr>
                <w:bCs/>
                <w:color w:val="000000"/>
              </w:rPr>
              <w:t xml:space="preserve"> </w:t>
            </w:r>
            <w:proofErr w:type="spellStart"/>
            <w:r w:rsidRPr="00EF201A">
              <w:rPr>
                <w:bCs/>
                <w:color w:val="000000"/>
              </w:rPr>
              <w:t>Kazakhstan</w:t>
            </w:r>
            <w:proofErr w:type="spellEnd"/>
            <w:r w:rsidRPr="00EF201A">
              <w:rPr>
                <w:bCs/>
                <w:color w:val="000000"/>
              </w:rPr>
              <w:t xml:space="preserve"> </w:t>
            </w:r>
            <w:proofErr w:type="spellStart"/>
            <w:r w:rsidRPr="00EF201A">
              <w:rPr>
                <w:bCs/>
                <w:color w:val="000000"/>
              </w:rPr>
              <w:t>patents</w:t>
            </w:r>
            <w:proofErr w:type="spellEnd"/>
          </w:p>
        </w:tc>
        <w:tc>
          <w:tcPr>
            <w:tcW w:w="1417" w:type="dxa"/>
            <w:tcBorders>
              <w:top w:val="nil"/>
              <w:left w:val="nil"/>
              <w:bottom w:val="single" w:sz="4" w:space="0" w:color="auto"/>
              <w:right w:val="single" w:sz="4" w:space="0" w:color="auto"/>
            </w:tcBorders>
            <w:shd w:val="clear" w:color="auto" w:fill="FFFFFF" w:themeFill="background1"/>
            <w:hideMark/>
          </w:tcPr>
          <w:p w:rsidR="007D562E" w:rsidRPr="00021D1A" w:rsidRDefault="00EF201A" w:rsidP="001C37CA">
            <w:pPr>
              <w:rPr>
                <w:bCs/>
                <w:color w:val="000000"/>
              </w:rPr>
            </w:pPr>
            <w:proofErr w:type="spellStart"/>
            <w:r w:rsidRPr="00EF201A">
              <w:rPr>
                <w:bCs/>
                <w:color w:val="000000"/>
              </w:rPr>
              <w:t>Eurasian</w:t>
            </w:r>
            <w:proofErr w:type="spellEnd"/>
            <w:r w:rsidRPr="00EF201A">
              <w:rPr>
                <w:bCs/>
                <w:color w:val="000000"/>
              </w:rPr>
              <w:t xml:space="preserve"> </w:t>
            </w:r>
            <w:proofErr w:type="spellStart"/>
            <w:r w:rsidRPr="00EF201A">
              <w:rPr>
                <w:bCs/>
                <w:color w:val="000000"/>
              </w:rPr>
              <w:t>patent</w:t>
            </w:r>
            <w:proofErr w:type="spellEnd"/>
            <w:r w:rsidRPr="00EF201A">
              <w:rPr>
                <w:bCs/>
                <w:color w:val="000000"/>
              </w:rPr>
              <w:t xml:space="preserve"> </w:t>
            </w:r>
            <w:proofErr w:type="spellStart"/>
            <w:r w:rsidRPr="00EF201A">
              <w:rPr>
                <w:bCs/>
                <w:color w:val="000000"/>
              </w:rPr>
              <w:t>quantity</w:t>
            </w:r>
            <w:proofErr w:type="spellEnd"/>
          </w:p>
        </w:tc>
        <w:tc>
          <w:tcPr>
            <w:tcW w:w="1983" w:type="dxa"/>
            <w:tcBorders>
              <w:top w:val="nil"/>
              <w:left w:val="nil"/>
              <w:bottom w:val="single" w:sz="4" w:space="0" w:color="auto"/>
              <w:right w:val="single" w:sz="4" w:space="0" w:color="auto"/>
            </w:tcBorders>
            <w:shd w:val="clear" w:color="auto" w:fill="FFFFFF" w:themeFill="background1"/>
            <w:hideMark/>
          </w:tcPr>
          <w:p w:rsidR="007D562E" w:rsidRPr="00EF201A" w:rsidRDefault="00EF201A" w:rsidP="001C37CA">
            <w:pPr>
              <w:rPr>
                <w:bCs/>
                <w:color w:val="000000"/>
                <w:lang w:val="en-US"/>
              </w:rPr>
            </w:pPr>
            <w:r w:rsidRPr="00EF201A">
              <w:rPr>
                <w:bCs/>
                <w:color w:val="000000"/>
                <w:lang w:val="en-US"/>
              </w:rPr>
              <w:t>Number of OECD international patents</w:t>
            </w:r>
          </w:p>
        </w:tc>
        <w:tc>
          <w:tcPr>
            <w:tcW w:w="1249" w:type="dxa"/>
            <w:gridSpan w:val="3"/>
            <w:tcBorders>
              <w:top w:val="single" w:sz="4" w:space="0" w:color="auto"/>
              <w:left w:val="nil"/>
              <w:bottom w:val="single" w:sz="4" w:space="0" w:color="auto"/>
              <w:right w:val="single" w:sz="4" w:space="0" w:color="auto"/>
            </w:tcBorders>
            <w:shd w:val="clear" w:color="auto" w:fill="FFFFFF" w:themeFill="background1"/>
            <w:hideMark/>
          </w:tcPr>
          <w:p w:rsidR="007D562E" w:rsidRPr="00EF201A" w:rsidRDefault="00EF201A" w:rsidP="001C37CA">
            <w:pPr>
              <w:rPr>
                <w:bCs/>
                <w:color w:val="000000"/>
                <w:lang w:val="en-US"/>
              </w:rPr>
            </w:pPr>
            <w:r w:rsidRPr="00EF201A">
              <w:rPr>
                <w:bCs/>
                <w:color w:val="000000"/>
                <w:lang w:val="en-US"/>
              </w:rPr>
              <w:t>Number of other international patents</w:t>
            </w:r>
          </w:p>
        </w:tc>
        <w:tc>
          <w:tcPr>
            <w:tcW w:w="1558" w:type="dxa"/>
            <w:gridSpan w:val="2"/>
            <w:tcBorders>
              <w:top w:val="nil"/>
              <w:left w:val="nil"/>
              <w:bottom w:val="single" w:sz="4" w:space="0" w:color="auto"/>
              <w:right w:val="single" w:sz="8" w:space="0" w:color="auto"/>
            </w:tcBorders>
            <w:shd w:val="clear" w:color="auto" w:fill="FFFFFF" w:themeFill="background1"/>
            <w:hideMark/>
          </w:tcPr>
          <w:p w:rsidR="007D562E" w:rsidRPr="00021D1A" w:rsidRDefault="006554E7" w:rsidP="001C37CA">
            <w:pPr>
              <w:rPr>
                <w:bCs/>
                <w:color w:val="000000"/>
              </w:rPr>
            </w:pPr>
            <w:proofErr w:type="spellStart"/>
            <w:r w:rsidRPr="006554E7">
              <w:rPr>
                <w:bCs/>
                <w:color w:val="000000"/>
              </w:rPr>
              <w:t>Implementation</w:t>
            </w:r>
            <w:proofErr w:type="spellEnd"/>
            <w:r w:rsidRPr="006554E7">
              <w:rPr>
                <w:bCs/>
                <w:color w:val="000000"/>
              </w:rPr>
              <w:t xml:space="preserve"> </w:t>
            </w:r>
            <w:proofErr w:type="spellStart"/>
            <w:r w:rsidRPr="006554E7">
              <w:rPr>
                <w:bCs/>
                <w:color w:val="000000"/>
              </w:rPr>
              <w:t>of</w:t>
            </w:r>
            <w:proofErr w:type="spellEnd"/>
            <w:r w:rsidRPr="006554E7">
              <w:rPr>
                <w:bCs/>
                <w:color w:val="000000"/>
              </w:rPr>
              <w:t xml:space="preserve"> </w:t>
            </w:r>
            <w:proofErr w:type="spellStart"/>
            <w:r w:rsidRPr="006554E7">
              <w:rPr>
                <w:bCs/>
                <w:color w:val="000000"/>
              </w:rPr>
              <w:t>the</w:t>
            </w:r>
            <w:proofErr w:type="spellEnd"/>
            <w:r w:rsidRPr="006554E7">
              <w:rPr>
                <w:bCs/>
                <w:color w:val="000000"/>
              </w:rPr>
              <w:t xml:space="preserve"> </w:t>
            </w:r>
            <w:proofErr w:type="spellStart"/>
            <w:r w:rsidRPr="006554E7">
              <w:rPr>
                <w:bCs/>
                <w:color w:val="000000"/>
              </w:rPr>
              <w:t>patent</w:t>
            </w:r>
            <w:proofErr w:type="spellEnd"/>
          </w:p>
        </w:tc>
      </w:tr>
      <w:tr w:rsidR="007D562E" w:rsidRPr="003A3D34" w:rsidTr="00B14AC7">
        <w:trPr>
          <w:trHeight w:val="1195"/>
        </w:trPr>
        <w:tc>
          <w:tcPr>
            <w:tcW w:w="1999" w:type="dxa"/>
            <w:gridSpan w:val="2"/>
            <w:tcBorders>
              <w:top w:val="single" w:sz="4" w:space="0" w:color="auto"/>
              <w:left w:val="single" w:sz="8" w:space="0" w:color="auto"/>
              <w:bottom w:val="single" w:sz="4" w:space="0" w:color="auto"/>
              <w:right w:val="single" w:sz="4" w:space="0" w:color="auto"/>
            </w:tcBorders>
            <w:shd w:val="clear" w:color="auto" w:fill="FFFFFF" w:themeFill="background1"/>
            <w:noWrap/>
            <w:vAlign w:val="center"/>
          </w:tcPr>
          <w:p w:rsidR="007D562E" w:rsidRPr="00021D1A" w:rsidRDefault="007D562E" w:rsidP="001C37CA">
            <w:pPr>
              <w:ind w:firstLine="567"/>
              <w:jc w:val="center"/>
              <w:rPr>
                <w:i/>
                <w:iCs/>
                <w:color w:val="000000"/>
              </w:rPr>
            </w:pPr>
          </w:p>
        </w:tc>
        <w:tc>
          <w:tcPr>
            <w:tcW w:w="1559" w:type="dxa"/>
            <w:gridSpan w:val="2"/>
            <w:tcBorders>
              <w:top w:val="single" w:sz="4" w:space="0" w:color="auto"/>
              <w:left w:val="nil"/>
              <w:bottom w:val="single" w:sz="4" w:space="0" w:color="auto"/>
              <w:right w:val="single" w:sz="4" w:space="0" w:color="auto"/>
            </w:tcBorders>
            <w:shd w:val="clear" w:color="auto" w:fill="FFFFFF" w:themeFill="background1"/>
            <w:vAlign w:val="center"/>
          </w:tcPr>
          <w:p w:rsidR="007D562E" w:rsidRPr="009822D6" w:rsidRDefault="009822D6" w:rsidP="001C37CA">
            <w:pPr>
              <w:ind w:firstLine="567"/>
              <w:jc w:val="center"/>
              <w:rPr>
                <w:i/>
                <w:iCs/>
                <w:color w:val="000000"/>
                <w:lang w:val="en-US"/>
              </w:rPr>
            </w:pPr>
            <w:r>
              <w:rPr>
                <w:i/>
                <w:iCs/>
                <w:color w:val="000000"/>
                <w:lang w:val="en-US"/>
              </w:rPr>
              <w:t>1</w:t>
            </w:r>
          </w:p>
        </w:tc>
        <w:tc>
          <w:tcPr>
            <w:tcW w:w="1417" w:type="dxa"/>
            <w:tcBorders>
              <w:top w:val="nil"/>
              <w:left w:val="nil"/>
              <w:bottom w:val="single" w:sz="4" w:space="0" w:color="auto"/>
              <w:right w:val="single" w:sz="4" w:space="0" w:color="auto"/>
            </w:tcBorders>
            <w:shd w:val="clear" w:color="auto" w:fill="FFFFFF" w:themeFill="background1"/>
            <w:vAlign w:val="center"/>
          </w:tcPr>
          <w:p w:rsidR="007D562E" w:rsidRPr="00021D1A" w:rsidRDefault="007D562E" w:rsidP="001C37CA">
            <w:pPr>
              <w:ind w:firstLine="567"/>
              <w:jc w:val="center"/>
              <w:rPr>
                <w:i/>
                <w:iCs/>
                <w:color w:val="000000"/>
              </w:rPr>
            </w:pPr>
          </w:p>
        </w:tc>
        <w:tc>
          <w:tcPr>
            <w:tcW w:w="1983" w:type="dxa"/>
            <w:tcBorders>
              <w:top w:val="nil"/>
              <w:left w:val="nil"/>
              <w:bottom w:val="single" w:sz="4" w:space="0" w:color="auto"/>
              <w:right w:val="single" w:sz="4" w:space="0" w:color="auto"/>
            </w:tcBorders>
            <w:shd w:val="clear" w:color="auto" w:fill="FFFFFF" w:themeFill="background1"/>
            <w:vAlign w:val="center"/>
          </w:tcPr>
          <w:p w:rsidR="007D562E" w:rsidRPr="00021D1A" w:rsidRDefault="007D562E" w:rsidP="001C37CA">
            <w:pPr>
              <w:ind w:firstLine="567"/>
              <w:jc w:val="center"/>
              <w:rPr>
                <w:i/>
                <w:iCs/>
                <w:color w:val="000000"/>
              </w:rPr>
            </w:pPr>
          </w:p>
        </w:tc>
        <w:tc>
          <w:tcPr>
            <w:tcW w:w="1249" w:type="dxa"/>
            <w:gridSpan w:val="3"/>
            <w:tcBorders>
              <w:top w:val="single" w:sz="4" w:space="0" w:color="auto"/>
              <w:left w:val="nil"/>
              <w:bottom w:val="single" w:sz="4" w:space="0" w:color="auto"/>
              <w:right w:val="single" w:sz="4" w:space="0" w:color="auto"/>
            </w:tcBorders>
            <w:shd w:val="clear" w:color="auto" w:fill="FFFFFF" w:themeFill="background1"/>
            <w:noWrap/>
            <w:vAlign w:val="center"/>
          </w:tcPr>
          <w:p w:rsidR="007D562E" w:rsidRPr="00021D1A" w:rsidRDefault="007D562E" w:rsidP="001C37CA">
            <w:pPr>
              <w:ind w:firstLine="567"/>
              <w:jc w:val="center"/>
              <w:rPr>
                <w:i/>
                <w:iCs/>
                <w:color w:val="000000"/>
              </w:rPr>
            </w:pPr>
          </w:p>
        </w:tc>
        <w:tc>
          <w:tcPr>
            <w:tcW w:w="1558" w:type="dxa"/>
            <w:gridSpan w:val="2"/>
            <w:tcBorders>
              <w:top w:val="nil"/>
              <w:left w:val="nil"/>
              <w:bottom w:val="single" w:sz="4" w:space="0" w:color="auto"/>
              <w:right w:val="single" w:sz="8" w:space="0" w:color="auto"/>
            </w:tcBorders>
            <w:shd w:val="clear" w:color="auto" w:fill="FFFFFF" w:themeFill="background1"/>
            <w:vAlign w:val="center"/>
            <w:hideMark/>
          </w:tcPr>
          <w:p w:rsidR="007D562E" w:rsidRPr="006554E7" w:rsidRDefault="007D562E" w:rsidP="001C37CA">
            <w:pPr>
              <w:rPr>
                <w:i/>
                <w:iCs/>
                <w:color w:val="000000"/>
                <w:sz w:val="20"/>
                <w:szCs w:val="20"/>
                <w:lang w:val="en-US"/>
              </w:rPr>
            </w:pPr>
            <w:r w:rsidRPr="006554E7">
              <w:rPr>
                <w:i/>
                <w:iCs/>
                <w:color w:val="000000"/>
                <w:sz w:val="20"/>
                <w:szCs w:val="20"/>
                <w:lang w:val="en-US"/>
              </w:rPr>
              <w:t>(</w:t>
            </w:r>
            <w:r w:rsidR="006554E7" w:rsidRPr="006554E7">
              <w:rPr>
                <w:i/>
                <w:iCs/>
                <w:color w:val="000000"/>
                <w:sz w:val="20"/>
                <w:szCs w:val="20"/>
                <w:lang w:val="en-US"/>
              </w:rPr>
              <w:t>patent sale / conclusion, license agreement, none</w:t>
            </w:r>
            <w:r w:rsidRPr="006554E7">
              <w:rPr>
                <w:i/>
                <w:iCs/>
                <w:color w:val="000000"/>
                <w:sz w:val="20"/>
                <w:szCs w:val="20"/>
                <w:lang w:val="en-US"/>
              </w:rPr>
              <w:t xml:space="preserve">)   </w:t>
            </w:r>
          </w:p>
        </w:tc>
      </w:tr>
      <w:tr w:rsidR="007D562E" w:rsidRPr="00021D1A" w:rsidTr="00B14AC7">
        <w:trPr>
          <w:trHeight w:val="20"/>
        </w:trPr>
        <w:tc>
          <w:tcPr>
            <w:tcW w:w="9765" w:type="dxa"/>
            <w:gridSpan w:val="11"/>
            <w:tcBorders>
              <w:top w:val="single" w:sz="4" w:space="0" w:color="auto"/>
              <w:left w:val="single" w:sz="8" w:space="0" w:color="auto"/>
              <w:bottom w:val="single" w:sz="4" w:space="0" w:color="auto"/>
              <w:right w:val="single" w:sz="8" w:space="0" w:color="000000"/>
            </w:tcBorders>
            <w:shd w:val="clear" w:color="auto" w:fill="FFFFFF" w:themeFill="background1"/>
            <w:noWrap/>
            <w:vAlign w:val="bottom"/>
            <w:hideMark/>
          </w:tcPr>
          <w:p w:rsidR="007D562E" w:rsidRPr="00021D1A" w:rsidRDefault="006554E7" w:rsidP="001C37CA">
            <w:pPr>
              <w:ind w:firstLine="567"/>
              <w:jc w:val="both"/>
              <w:rPr>
                <w:bCs/>
                <w:color w:val="FFFFFF"/>
                <w:vertAlign w:val="superscript"/>
              </w:rPr>
            </w:pPr>
            <w:proofErr w:type="spellStart"/>
            <w:r w:rsidRPr="006554E7">
              <w:rPr>
                <w:bCs/>
                <w:color w:val="000000" w:themeColor="text1"/>
              </w:rPr>
              <w:t>Implementation</w:t>
            </w:r>
            <w:proofErr w:type="spellEnd"/>
            <w:r w:rsidRPr="006554E7">
              <w:rPr>
                <w:bCs/>
                <w:color w:val="000000" w:themeColor="text1"/>
              </w:rPr>
              <w:t xml:space="preserve"> </w:t>
            </w:r>
            <w:proofErr w:type="spellStart"/>
            <w:r w:rsidRPr="006554E7">
              <w:rPr>
                <w:bCs/>
                <w:color w:val="000000" w:themeColor="text1"/>
              </w:rPr>
              <w:t>of</w:t>
            </w:r>
            <w:proofErr w:type="spellEnd"/>
            <w:r w:rsidRPr="006554E7">
              <w:rPr>
                <w:bCs/>
                <w:color w:val="000000" w:themeColor="text1"/>
              </w:rPr>
              <w:t xml:space="preserve"> </w:t>
            </w:r>
            <w:proofErr w:type="spellStart"/>
            <w:r w:rsidRPr="006554E7">
              <w:rPr>
                <w:bCs/>
                <w:color w:val="000000" w:themeColor="text1"/>
              </w:rPr>
              <w:t>results</w:t>
            </w:r>
            <w:proofErr w:type="spellEnd"/>
            <w:r w:rsidRPr="006554E7">
              <w:rPr>
                <w:bCs/>
                <w:color w:val="000000" w:themeColor="text1"/>
              </w:rPr>
              <w:t xml:space="preserve"> **</w:t>
            </w:r>
          </w:p>
        </w:tc>
      </w:tr>
      <w:tr w:rsidR="007D562E" w:rsidRPr="003A3D34" w:rsidTr="00B14AC7">
        <w:trPr>
          <w:trHeight w:val="20"/>
        </w:trPr>
        <w:tc>
          <w:tcPr>
            <w:tcW w:w="735" w:type="dxa"/>
            <w:tcBorders>
              <w:top w:val="nil"/>
              <w:left w:val="single" w:sz="8" w:space="0" w:color="auto"/>
              <w:bottom w:val="single" w:sz="4" w:space="0" w:color="auto"/>
              <w:right w:val="single" w:sz="4" w:space="0" w:color="auto"/>
            </w:tcBorders>
            <w:shd w:val="clear" w:color="auto" w:fill="FFFFFF" w:themeFill="background1"/>
            <w:hideMark/>
          </w:tcPr>
          <w:p w:rsidR="007D562E" w:rsidRDefault="006554E7" w:rsidP="001C37CA">
            <w:pPr>
              <w:rPr>
                <w:bCs/>
                <w:color w:val="000000"/>
              </w:rPr>
            </w:pPr>
            <w:r>
              <w:rPr>
                <w:bCs/>
                <w:color w:val="000000"/>
                <w:lang w:val="en-US"/>
              </w:rPr>
              <w:t>Number</w:t>
            </w:r>
          </w:p>
          <w:p w:rsidR="009822D6" w:rsidRPr="009822D6" w:rsidRDefault="009822D6" w:rsidP="009822D6">
            <w:pPr>
              <w:pStyle w:val="a9"/>
              <w:rPr>
                <w:bCs/>
                <w:sz w:val="22"/>
                <w:szCs w:val="22"/>
                <w:lang w:val="en-US"/>
              </w:rPr>
            </w:pPr>
            <w:r w:rsidRPr="009822D6">
              <w:rPr>
                <w:sz w:val="22"/>
                <w:szCs w:val="22"/>
                <w:lang w:val="en-US"/>
              </w:rPr>
              <w:t>2020/ 0948.2.</w:t>
            </w:r>
          </w:p>
          <w:p w:rsidR="009822D6" w:rsidRPr="009822D6" w:rsidRDefault="009822D6" w:rsidP="001C37CA">
            <w:pPr>
              <w:rPr>
                <w:bCs/>
                <w:color w:val="000000"/>
              </w:rPr>
            </w:pPr>
          </w:p>
          <w:p w:rsidR="009822D6" w:rsidRPr="009822D6" w:rsidRDefault="009822D6" w:rsidP="001C37CA">
            <w:pPr>
              <w:rPr>
                <w:bCs/>
                <w:color w:val="000000"/>
              </w:rPr>
            </w:pPr>
          </w:p>
        </w:tc>
        <w:tc>
          <w:tcPr>
            <w:tcW w:w="2029" w:type="dxa"/>
            <w:gridSpan w:val="2"/>
            <w:tcBorders>
              <w:top w:val="single" w:sz="4" w:space="0" w:color="auto"/>
              <w:left w:val="nil"/>
              <w:bottom w:val="single" w:sz="4" w:space="0" w:color="auto"/>
              <w:right w:val="single" w:sz="4" w:space="0" w:color="auto"/>
            </w:tcBorders>
            <w:shd w:val="clear" w:color="auto" w:fill="FFFFFF" w:themeFill="background1"/>
            <w:hideMark/>
          </w:tcPr>
          <w:p w:rsidR="007D562E" w:rsidRPr="00C7692B" w:rsidRDefault="006554E7" w:rsidP="001C37CA">
            <w:pPr>
              <w:rPr>
                <w:bCs/>
                <w:color w:val="000000"/>
                <w:lang w:val="en-US"/>
              </w:rPr>
            </w:pPr>
            <w:r w:rsidRPr="00C7692B">
              <w:rPr>
                <w:bCs/>
                <w:color w:val="000000"/>
                <w:lang w:val="en-US"/>
              </w:rPr>
              <w:t>Implementation name</w:t>
            </w:r>
          </w:p>
          <w:p w:rsidR="009822D6" w:rsidRPr="009822D6" w:rsidRDefault="009822D6" w:rsidP="009822D6">
            <w:pPr>
              <w:pStyle w:val="a9"/>
              <w:rPr>
                <w:bCs/>
                <w:lang w:val="en-US"/>
              </w:rPr>
            </w:pPr>
            <w:r w:rsidRPr="009822D6">
              <w:rPr>
                <w:lang w:val="en-US"/>
              </w:rPr>
              <w:t xml:space="preserve">«Method for predictive stratification of thyroid cancer risk using genetic analysis» registration number </w:t>
            </w:r>
          </w:p>
        </w:tc>
        <w:tc>
          <w:tcPr>
            <w:tcW w:w="2211" w:type="dxa"/>
            <w:gridSpan w:val="2"/>
            <w:tcBorders>
              <w:top w:val="single" w:sz="4" w:space="0" w:color="auto"/>
              <w:left w:val="nil"/>
              <w:bottom w:val="single" w:sz="4" w:space="0" w:color="auto"/>
              <w:right w:val="single" w:sz="4" w:space="0" w:color="auto"/>
            </w:tcBorders>
            <w:shd w:val="clear" w:color="auto" w:fill="FFFFFF" w:themeFill="background1"/>
            <w:hideMark/>
          </w:tcPr>
          <w:p w:rsidR="007D562E" w:rsidRPr="006554E7" w:rsidRDefault="006554E7" w:rsidP="001C37CA">
            <w:pPr>
              <w:rPr>
                <w:bCs/>
                <w:color w:val="000000"/>
                <w:lang w:val="en-US"/>
              </w:rPr>
            </w:pPr>
            <w:r w:rsidRPr="006554E7">
              <w:rPr>
                <w:bCs/>
                <w:color w:val="000000"/>
                <w:lang w:val="en-US"/>
              </w:rPr>
              <w:t xml:space="preserve">Implementation type (technology, standard, recommendation, </w:t>
            </w:r>
            <w:r w:rsidRPr="009822D6">
              <w:rPr>
                <w:b/>
                <w:bCs/>
                <w:color w:val="000000"/>
                <w:lang w:val="en-US"/>
              </w:rPr>
              <w:t>technique</w:t>
            </w:r>
            <w:r w:rsidRPr="006554E7">
              <w:rPr>
                <w:bCs/>
                <w:color w:val="000000"/>
                <w:lang w:val="en-US"/>
              </w:rPr>
              <w:t>, other)</w:t>
            </w:r>
          </w:p>
        </w:tc>
        <w:tc>
          <w:tcPr>
            <w:tcW w:w="4790" w:type="dxa"/>
            <w:gridSpan w:val="6"/>
            <w:tcBorders>
              <w:top w:val="single" w:sz="4" w:space="0" w:color="auto"/>
              <w:left w:val="nil"/>
              <w:bottom w:val="single" w:sz="4" w:space="0" w:color="auto"/>
              <w:right w:val="single" w:sz="8" w:space="0" w:color="000000"/>
            </w:tcBorders>
            <w:shd w:val="clear" w:color="auto" w:fill="FFFFFF" w:themeFill="background1"/>
            <w:hideMark/>
          </w:tcPr>
          <w:p w:rsidR="007D562E" w:rsidRPr="006554E7" w:rsidRDefault="006554E7" w:rsidP="001C37CA">
            <w:pPr>
              <w:rPr>
                <w:bCs/>
                <w:color w:val="000000"/>
                <w:lang w:val="en-US"/>
              </w:rPr>
            </w:pPr>
            <w:r w:rsidRPr="006554E7">
              <w:rPr>
                <w:bCs/>
                <w:color w:val="000000"/>
                <w:lang w:val="en-US"/>
              </w:rPr>
              <w:t>Place of implementation (excluding the executing organization) *</w:t>
            </w:r>
          </w:p>
        </w:tc>
      </w:tr>
      <w:tr w:rsidR="007D562E" w:rsidRPr="00021D1A" w:rsidTr="00B14AC7">
        <w:trPr>
          <w:trHeight w:val="20"/>
        </w:trPr>
        <w:tc>
          <w:tcPr>
            <w:tcW w:w="9765" w:type="dxa"/>
            <w:gridSpan w:val="11"/>
            <w:tcBorders>
              <w:top w:val="single" w:sz="4" w:space="0" w:color="auto"/>
              <w:left w:val="single" w:sz="8" w:space="0" w:color="auto"/>
              <w:bottom w:val="single" w:sz="4" w:space="0" w:color="auto"/>
              <w:right w:val="single" w:sz="8" w:space="0" w:color="000000"/>
            </w:tcBorders>
            <w:shd w:val="clear" w:color="auto" w:fill="FFFFFF" w:themeFill="background1"/>
            <w:vAlign w:val="bottom"/>
            <w:hideMark/>
          </w:tcPr>
          <w:p w:rsidR="007D562E" w:rsidRPr="00021D1A" w:rsidRDefault="006554E7" w:rsidP="001C37CA">
            <w:pPr>
              <w:ind w:firstLine="567"/>
              <w:jc w:val="both"/>
              <w:rPr>
                <w:bCs/>
                <w:color w:val="FFFFFF"/>
              </w:rPr>
            </w:pPr>
            <w:proofErr w:type="spellStart"/>
            <w:r w:rsidRPr="006554E7">
              <w:rPr>
                <w:bCs/>
                <w:color w:val="000000" w:themeColor="text1"/>
              </w:rPr>
              <w:t>Publications</w:t>
            </w:r>
            <w:proofErr w:type="spellEnd"/>
            <w:r w:rsidRPr="006554E7">
              <w:rPr>
                <w:bCs/>
                <w:color w:val="000000" w:themeColor="text1"/>
              </w:rPr>
              <w:t xml:space="preserve"> **</w:t>
            </w:r>
          </w:p>
        </w:tc>
      </w:tr>
      <w:tr w:rsidR="007D562E" w:rsidRPr="003A3D34" w:rsidTr="00B14AC7">
        <w:trPr>
          <w:trHeight w:val="20"/>
        </w:trPr>
        <w:tc>
          <w:tcPr>
            <w:tcW w:w="4975" w:type="dxa"/>
            <w:gridSpan w:val="5"/>
            <w:tcBorders>
              <w:top w:val="single" w:sz="4" w:space="0" w:color="auto"/>
              <w:left w:val="single" w:sz="8" w:space="0" w:color="auto"/>
              <w:bottom w:val="single" w:sz="4" w:space="0" w:color="auto"/>
              <w:right w:val="single" w:sz="4" w:space="0" w:color="auto"/>
            </w:tcBorders>
            <w:shd w:val="clear" w:color="auto" w:fill="FFFFFF" w:themeFill="background1"/>
            <w:vAlign w:val="center"/>
            <w:hideMark/>
          </w:tcPr>
          <w:p w:rsidR="007D562E" w:rsidRPr="006554E7" w:rsidRDefault="006554E7" w:rsidP="001C37CA">
            <w:pPr>
              <w:rPr>
                <w:bCs/>
                <w:color w:val="000000"/>
                <w:lang w:val="en-US"/>
              </w:rPr>
            </w:pPr>
            <w:r w:rsidRPr="006554E7">
              <w:rPr>
                <w:bCs/>
                <w:color w:val="000000"/>
                <w:lang w:val="en-US"/>
              </w:rPr>
              <w:t>The number of published reports and articles based on research results at international conferences with an impact factor</w:t>
            </w:r>
          </w:p>
        </w:tc>
        <w:tc>
          <w:tcPr>
            <w:tcW w:w="4790" w:type="dxa"/>
            <w:gridSpan w:val="6"/>
            <w:tcBorders>
              <w:top w:val="single" w:sz="4" w:space="0" w:color="auto"/>
              <w:left w:val="nil"/>
              <w:bottom w:val="single" w:sz="4" w:space="0" w:color="auto"/>
              <w:right w:val="single" w:sz="8" w:space="0" w:color="000000"/>
            </w:tcBorders>
            <w:shd w:val="clear" w:color="auto" w:fill="FFFFFF" w:themeFill="background1"/>
            <w:vAlign w:val="center"/>
            <w:hideMark/>
          </w:tcPr>
          <w:p w:rsidR="007D562E" w:rsidRPr="006554E7" w:rsidRDefault="006554E7" w:rsidP="001C37CA">
            <w:pPr>
              <w:rPr>
                <w:bCs/>
                <w:color w:val="000000"/>
                <w:lang w:val="en-US"/>
              </w:rPr>
            </w:pPr>
            <w:r w:rsidRPr="006554E7">
              <w:rPr>
                <w:bCs/>
                <w:color w:val="000000"/>
                <w:lang w:val="en-US"/>
              </w:rPr>
              <w:t>Number of reports and research papers published at regional and local conferences</w:t>
            </w:r>
          </w:p>
        </w:tc>
      </w:tr>
      <w:tr w:rsidR="007D562E" w:rsidRPr="00021D1A" w:rsidTr="00B14AC7">
        <w:trPr>
          <w:trHeight w:val="138"/>
        </w:trPr>
        <w:tc>
          <w:tcPr>
            <w:tcW w:w="9765" w:type="dxa"/>
            <w:gridSpan w:val="11"/>
            <w:tcBorders>
              <w:top w:val="single" w:sz="4" w:space="0" w:color="auto"/>
              <w:left w:val="single" w:sz="8" w:space="0" w:color="auto"/>
              <w:bottom w:val="single" w:sz="4" w:space="0" w:color="auto"/>
              <w:right w:val="single" w:sz="8" w:space="0" w:color="000000"/>
            </w:tcBorders>
            <w:shd w:val="clear" w:color="auto" w:fill="FFFFFF" w:themeFill="background1"/>
            <w:noWrap/>
            <w:vAlign w:val="bottom"/>
            <w:hideMark/>
          </w:tcPr>
          <w:p w:rsidR="007D562E" w:rsidRPr="00021D1A" w:rsidRDefault="006554E7" w:rsidP="001C37CA">
            <w:pPr>
              <w:ind w:firstLine="567"/>
              <w:jc w:val="both"/>
              <w:rPr>
                <w:bCs/>
                <w:color w:val="FFFFFF"/>
                <w:vertAlign w:val="superscript"/>
              </w:rPr>
            </w:pPr>
            <w:proofErr w:type="spellStart"/>
            <w:r w:rsidRPr="006554E7">
              <w:rPr>
                <w:bCs/>
                <w:color w:val="000000" w:themeColor="text1"/>
              </w:rPr>
              <w:t>Personnel</w:t>
            </w:r>
            <w:proofErr w:type="spellEnd"/>
            <w:r w:rsidRPr="006554E7">
              <w:rPr>
                <w:bCs/>
                <w:color w:val="000000" w:themeColor="text1"/>
              </w:rPr>
              <w:t xml:space="preserve"> </w:t>
            </w:r>
            <w:proofErr w:type="spellStart"/>
            <w:r w:rsidRPr="006554E7">
              <w:rPr>
                <w:bCs/>
                <w:color w:val="000000" w:themeColor="text1"/>
              </w:rPr>
              <w:t>training</w:t>
            </w:r>
            <w:proofErr w:type="spellEnd"/>
            <w:r w:rsidRPr="006554E7">
              <w:rPr>
                <w:bCs/>
                <w:color w:val="000000" w:themeColor="text1"/>
              </w:rPr>
              <w:t>**</w:t>
            </w:r>
          </w:p>
        </w:tc>
      </w:tr>
      <w:tr w:rsidR="007D562E" w:rsidRPr="00021D1A" w:rsidTr="00B14AC7">
        <w:trPr>
          <w:trHeight w:val="20"/>
        </w:trPr>
        <w:tc>
          <w:tcPr>
            <w:tcW w:w="7100" w:type="dxa"/>
            <w:gridSpan w:val="8"/>
            <w:tcBorders>
              <w:top w:val="single" w:sz="4" w:space="0" w:color="auto"/>
              <w:left w:val="single" w:sz="8" w:space="0" w:color="auto"/>
              <w:bottom w:val="single" w:sz="4" w:space="0" w:color="auto"/>
              <w:right w:val="single" w:sz="4" w:space="0" w:color="auto"/>
            </w:tcBorders>
            <w:shd w:val="clear" w:color="auto" w:fill="FFFFFF" w:themeFill="background1"/>
            <w:vAlign w:val="center"/>
            <w:hideMark/>
          </w:tcPr>
          <w:p w:rsidR="007D562E" w:rsidRPr="006554E7" w:rsidRDefault="006554E7" w:rsidP="001C37CA">
            <w:pPr>
              <w:ind w:firstLine="567"/>
              <w:rPr>
                <w:bCs/>
                <w:color w:val="000000"/>
                <w:lang w:val="en-US"/>
              </w:rPr>
            </w:pPr>
            <w:r w:rsidRPr="006554E7">
              <w:rPr>
                <w:bCs/>
                <w:color w:val="000000"/>
                <w:lang w:val="en-US"/>
              </w:rPr>
              <w:t>Number of performers with a scientific degree</w:t>
            </w:r>
          </w:p>
        </w:tc>
        <w:tc>
          <w:tcPr>
            <w:tcW w:w="2665" w:type="dxa"/>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7D562E" w:rsidRPr="00021D1A" w:rsidRDefault="007D562E" w:rsidP="001C37CA">
            <w:pPr>
              <w:ind w:firstLine="567"/>
              <w:jc w:val="center"/>
              <w:rPr>
                <w:i/>
                <w:iCs/>
                <w:color w:val="000000"/>
              </w:rPr>
            </w:pPr>
            <w:r w:rsidRPr="00021D1A">
              <w:rPr>
                <w:i/>
                <w:iCs/>
                <w:color w:val="000000"/>
              </w:rPr>
              <w:t>5</w:t>
            </w:r>
          </w:p>
        </w:tc>
      </w:tr>
      <w:tr w:rsidR="007D562E" w:rsidRPr="003A3D34" w:rsidTr="00B14AC7">
        <w:trPr>
          <w:trHeight w:val="20"/>
        </w:trPr>
        <w:tc>
          <w:tcPr>
            <w:tcW w:w="7100" w:type="dxa"/>
            <w:gridSpan w:val="8"/>
            <w:tcBorders>
              <w:top w:val="single" w:sz="4" w:space="0" w:color="auto"/>
              <w:left w:val="single" w:sz="8" w:space="0" w:color="auto"/>
              <w:bottom w:val="single" w:sz="4" w:space="0" w:color="auto"/>
              <w:right w:val="single" w:sz="4" w:space="0" w:color="auto"/>
            </w:tcBorders>
            <w:shd w:val="clear" w:color="auto" w:fill="FFFFFF" w:themeFill="background1"/>
            <w:vAlign w:val="center"/>
            <w:hideMark/>
          </w:tcPr>
          <w:p w:rsidR="007D562E" w:rsidRPr="006554E7" w:rsidRDefault="006554E7" w:rsidP="001C37CA">
            <w:pPr>
              <w:ind w:firstLine="567"/>
              <w:rPr>
                <w:bCs/>
                <w:color w:val="000000"/>
                <w:vertAlign w:val="superscript"/>
                <w:lang w:val="en-US"/>
              </w:rPr>
            </w:pPr>
            <w:r w:rsidRPr="006554E7">
              <w:rPr>
                <w:bCs/>
                <w:color w:val="000000"/>
                <w:lang w:val="en-US"/>
              </w:rPr>
              <w:t>The number of foreign scientists involved in research</w:t>
            </w:r>
          </w:p>
        </w:tc>
        <w:tc>
          <w:tcPr>
            <w:tcW w:w="2665" w:type="dxa"/>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7D562E" w:rsidRPr="006554E7" w:rsidRDefault="007D562E" w:rsidP="001C37CA">
            <w:pPr>
              <w:ind w:firstLine="567"/>
              <w:jc w:val="center"/>
              <w:rPr>
                <w:i/>
                <w:iCs/>
                <w:color w:val="000000"/>
                <w:lang w:val="en-US"/>
              </w:rPr>
            </w:pPr>
          </w:p>
        </w:tc>
      </w:tr>
      <w:tr w:rsidR="007D562E" w:rsidRPr="003A3D34" w:rsidTr="00B14AC7">
        <w:trPr>
          <w:trHeight w:val="20"/>
        </w:trPr>
        <w:tc>
          <w:tcPr>
            <w:tcW w:w="7100" w:type="dxa"/>
            <w:gridSpan w:val="8"/>
            <w:tcBorders>
              <w:top w:val="single" w:sz="4" w:space="0" w:color="auto"/>
              <w:left w:val="single" w:sz="8" w:space="0" w:color="auto"/>
              <w:bottom w:val="single" w:sz="4" w:space="0" w:color="auto"/>
              <w:right w:val="single" w:sz="4" w:space="0" w:color="auto"/>
            </w:tcBorders>
            <w:shd w:val="clear" w:color="auto" w:fill="FFFFFF" w:themeFill="background1"/>
            <w:vAlign w:val="center"/>
            <w:hideMark/>
          </w:tcPr>
          <w:p w:rsidR="007D562E" w:rsidRPr="006554E7" w:rsidRDefault="006554E7" w:rsidP="001C37CA">
            <w:pPr>
              <w:ind w:firstLine="567"/>
              <w:rPr>
                <w:bCs/>
                <w:color w:val="000000"/>
                <w:lang w:val="en-US"/>
              </w:rPr>
            </w:pPr>
            <w:r w:rsidRPr="006554E7">
              <w:rPr>
                <w:bCs/>
                <w:color w:val="000000"/>
                <w:lang w:val="en-US"/>
              </w:rPr>
              <w:t>Participation of PhD students, undergraduates in research in the preparation of their dissertations</w:t>
            </w:r>
            <w:r>
              <w:rPr>
                <w:bCs/>
                <w:color w:val="000000"/>
                <w:lang w:val="en-US"/>
              </w:rPr>
              <w:t xml:space="preserve"> </w:t>
            </w:r>
          </w:p>
        </w:tc>
        <w:tc>
          <w:tcPr>
            <w:tcW w:w="2665" w:type="dxa"/>
            <w:gridSpan w:val="3"/>
            <w:tcBorders>
              <w:top w:val="single" w:sz="4" w:space="0" w:color="auto"/>
              <w:left w:val="nil"/>
              <w:bottom w:val="single" w:sz="4" w:space="0" w:color="auto"/>
              <w:right w:val="single" w:sz="8" w:space="0" w:color="000000"/>
            </w:tcBorders>
            <w:shd w:val="clear" w:color="auto" w:fill="FFFFFF" w:themeFill="background1"/>
            <w:vAlign w:val="center"/>
          </w:tcPr>
          <w:p w:rsidR="007D562E" w:rsidRPr="006554E7" w:rsidRDefault="007D562E" w:rsidP="001C37CA">
            <w:pPr>
              <w:ind w:firstLine="567"/>
              <w:jc w:val="center"/>
              <w:rPr>
                <w:i/>
                <w:iCs/>
                <w:color w:val="000000"/>
                <w:lang w:val="en-US"/>
              </w:rPr>
            </w:pPr>
          </w:p>
        </w:tc>
      </w:tr>
      <w:tr w:rsidR="007D562E" w:rsidRPr="003A3D34" w:rsidTr="00B14AC7">
        <w:trPr>
          <w:trHeight w:val="415"/>
        </w:trPr>
        <w:tc>
          <w:tcPr>
            <w:tcW w:w="9765" w:type="dxa"/>
            <w:gridSpan w:val="11"/>
            <w:tcBorders>
              <w:top w:val="single" w:sz="4" w:space="0" w:color="auto"/>
              <w:left w:val="single" w:sz="8" w:space="0" w:color="auto"/>
              <w:bottom w:val="single" w:sz="4" w:space="0" w:color="auto"/>
              <w:right w:val="single" w:sz="8" w:space="0" w:color="000000"/>
            </w:tcBorders>
            <w:shd w:val="clear" w:color="auto" w:fill="FFFFFF" w:themeFill="background1"/>
            <w:noWrap/>
            <w:vAlign w:val="bottom"/>
            <w:hideMark/>
          </w:tcPr>
          <w:p w:rsidR="007D562E" w:rsidRPr="006554E7" w:rsidRDefault="006554E7" w:rsidP="001C37CA">
            <w:pPr>
              <w:ind w:firstLine="567"/>
              <w:jc w:val="both"/>
              <w:rPr>
                <w:bCs/>
                <w:color w:val="FFFFFF"/>
                <w:lang w:val="en-US"/>
              </w:rPr>
            </w:pPr>
            <w:r w:rsidRPr="006554E7">
              <w:rPr>
                <w:bCs/>
                <w:color w:val="000000" w:themeColor="text1"/>
                <w:lang w:val="en-US"/>
              </w:rPr>
              <w:t>Attachments (attach the necessary documents confirming the submitted data)</w:t>
            </w:r>
            <w:r>
              <w:rPr>
                <w:bCs/>
                <w:color w:val="000000" w:themeColor="text1"/>
                <w:lang w:val="en-US"/>
              </w:rPr>
              <w:t xml:space="preserve"> </w:t>
            </w:r>
          </w:p>
        </w:tc>
      </w:tr>
      <w:tr w:rsidR="007D562E" w:rsidRPr="00021D1A" w:rsidTr="00B14AC7">
        <w:trPr>
          <w:trHeight w:val="276"/>
        </w:trPr>
        <w:tc>
          <w:tcPr>
            <w:tcW w:w="7100" w:type="dxa"/>
            <w:gridSpan w:val="8"/>
            <w:vMerge w:val="restart"/>
            <w:tcBorders>
              <w:top w:val="single" w:sz="4" w:space="0" w:color="auto"/>
              <w:left w:val="single" w:sz="8" w:space="0" w:color="auto"/>
              <w:bottom w:val="single" w:sz="4" w:space="0" w:color="auto"/>
              <w:right w:val="single" w:sz="4" w:space="0" w:color="auto"/>
            </w:tcBorders>
            <w:shd w:val="clear" w:color="auto" w:fill="FFFFFF" w:themeFill="background1"/>
            <w:vAlign w:val="center"/>
            <w:hideMark/>
          </w:tcPr>
          <w:p w:rsidR="007D562E" w:rsidRPr="006554E7" w:rsidRDefault="007D562E" w:rsidP="001C37CA">
            <w:pPr>
              <w:ind w:firstLine="567"/>
              <w:jc w:val="center"/>
              <w:rPr>
                <w:bCs/>
                <w:color w:val="000000"/>
                <w:lang w:val="en-US"/>
              </w:rPr>
            </w:pPr>
            <w:r w:rsidRPr="006554E7">
              <w:rPr>
                <w:bCs/>
                <w:color w:val="000000"/>
                <w:lang w:val="en-US"/>
              </w:rPr>
              <w:t>_____________________________  /</w:t>
            </w:r>
            <w:r w:rsidR="006554E7" w:rsidRPr="006554E7">
              <w:rPr>
                <w:lang w:val="en-US"/>
              </w:rPr>
              <w:t xml:space="preserve"> </w:t>
            </w:r>
            <w:r w:rsidR="006554E7" w:rsidRPr="006554E7">
              <w:rPr>
                <w:bCs/>
                <w:color w:val="000000"/>
                <w:lang w:val="en-US"/>
              </w:rPr>
              <w:t xml:space="preserve">Signature of the project supervisor </w:t>
            </w:r>
            <w:r w:rsidRPr="006554E7">
              <w:rPr>
                <w:bCs/>
                <w:color w:val="000000"/>
                <w:lang w:val="en-US"/>
              </w:rPr>
              <w:t>/</w:t>
            </w:r>
          </w:p>
        </w:tc>
        <w:tc>
          <w:tcPr>
            <w:tcW w:w="2665" w:type="dxa"/>
            <w:gridSpan w:val="3"/>
            <w:vMerge w:val="restart"/>
            <w:tcBorders>
              <w:top w:val="single" w:sz="4" w:space="0" w:color="auto"/>
              <w:left w:val="single" w:sz="4" w:space="0" w:color="auto"/>
              <w:bottom w:val="single" w:sz="4" w:space="0" w:color="auto"/>
              <w:right w:val="single" w:sz="8" w:space="0" w:color="000000"/>
            </w:tcBorders>
            <w:shd w:val="clear" w:color="auto" w:fill="FFFFFF" w:themeFill="background1"/>
            <w:hideMark/>
          </w:tcPr>
          <w:p w:rsidR="007D562E" w:rsidRPr="00021D1A" w:rsidRDefault="007D562E" w:rsidP="001C37CA">
            <w:pPr>
              <w:jc w:val="both"/>
              <w:rPr>
                <w:bCs/>
                <w:color w:val="000000"/>
              </w:rPr>
            </w:pPr>
            <w:r w:rsidRPr="00021D1A">
              <w:t>8(727)239-14-55, +77013116013</w:t>
            </w:r>
          </w:p>
        </w:tc>
      </w:tr>
      <w:tr w:rsidR="007D562E" w:rsidRPr="00021D1A" w:rsidTr="00B14AC7">
        <w:trPr>
          <w:trHeight w:val="276"/>
        </w:trPr>
        <w:tc>
          <w:tcPr>
            <w:tcW w:w="7100" w:type="dxa"/>
            <w:gridSpan w:val="8"/>
            <w:vMerge/>
            <w:tcBorders>
              <w:top w:val="single" w:sz="4" w:space="0" w:color="auto"/>
              <w:left w:val="single" w:sz="8" w:space="0" w:color="auto"/>
              <w:bottom w:val="single" w:sz="4" w:space="0" w:color="auto"/>
              <w:right w:val="single" w:sz="4" w:space="0" w:color="auto"/>
            </w:tcBorders>
            <w:shd w:val="clear" w:color="auto" w:fill="FFFFFF" w:themeFill="background1"/>
            <w:vAlign w:val="center"/>
            <w:hideMark/>
          </w:tcPr>
          <w:p w:rsidR="007D562E" w:rsidRPr="00021D1A" w:rsidRDefault="007D562E" w:rsidP="001C37CA">
            <w:pPr>
              <w:ind w:firstLine="567"/>
              <w:rPr>
                <w:bCs/>
                <w:color w:val="000000"/>
              </w:rPr>
            </w:pPr>
          </w:p>
        </w:tc>
        <w:tc>
          <w:tcPr>
            <w:tcW w:w="2665" w:type="dxa"/>
            <w:gridSpan w:val="3"/>
            <w:vMerge/>
            <w:tcBorders>
              <w:top w:val="single" w:sz="4" w:space="0" w:color="auto"/>
              <w:left w:val="single" w:sz="4" w:space="0" w:color="auto"/>
              <w:bottom w:val="single" w:sz="4" w:space="0" w:color="auto"/>
              <w:right w:val="single" w:sz="8" w:space="0" w:color="000000"/>
            </w:tcBorders>
            <w:shd w:val="clear" w:color="auto" w:fill="FFFFFF" w:themeFill="background1"/>
            <w:vAlign w:val="center"/>
            <w:hideMark/>
          </w:tcPr>
          <w:p w:rsidR="007D562E" w:rsidRPr="00021D1A" w:rsidRDefault="007D562E" w:rsidP="001C37CA">
            <w:pPr>
              <w:ind w:firstLine="567"/>
              <w:rPr>
                <w:bCs/>
                <w:color w:val="000000"/>
              </w:rPr>
            </w:pPr>
          </w:p>
        </w:tc>
      </w:tr>
      <w:tr w:rsidR="007D562E" w:rsidRPr="003A3D34" w:rsidTr="00B14AC7">
        <w:trPr>
          <w:trHeight w:val="293"/>
        </w:trPr>
        <w:tc>
          <w:tcPr>
            <w:tcW w:w="7100" w:type="dxa"/>
            <w:gridSpan w:val="8"/>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7D562E" w:rsidRPr="006554E7" w:rsidRDefault="006554E7" w:rsidP="006554E7">
            <w:pPr>
              <w:pStyle w:val="41"/>
              <w:tabs>
                <w:tab w:val="left" w:pos="0"/>
                <w:tab w:val="left" w:pos="426"/>
                <w:tab w:val="left" w:pos="851"/>
                <w:tab w:val="left" w:pos="1134"/>
              </w:tabs>
              <w:spacing w:after="0" w:line="240" w:lineRule="auto"/>
              <w:ind w:left="0"/>
              <w:jc w:val="both"/>
              <w:rPr>
                <w:color w:val="000000"/>
                <w:sz w:val="24"/>
                <w:szCs w:val="24"/>
                <w:lang w:val="en-US"/>
              </w:rPr>
            </w:pPr>
            <w:proofErr w:type="spellStart"/>
            <w:r w:rsidRPr="006554E7">
              <w:rPr>
                <w:rFonts w:ascii="Times New Roman" w:hAnsi="Times New Roman"/>
                <w:sz w:val="24"/>
                <w:szCs w:val="24"/>
                <w:lang w:val="en-US"/>
              </w:rPr>
              <w:t>Adilbaev</w:t>
            </w:r>
            <w:proofErr w:type="spellEnd"/>
            <w:r w:rsidRPr="006554E7">
              <w:rPr>
                <w:rFonts w:ascii="Times New Roman" w:hAnsi="Times New Roman"/>
                <w:sz w:val="24"/>
                <w:szCs w:val="24"/>
                <w:lang w:val="en-US"/>
              </w:rPr>
              <w:t xml:space="preserve"> </w:t>
            </w:r>
            <w:proofErr w:type="spellStart"/>
            <w:r w:rsidRPr="006554E7">
              <w:rPr>
                <w:rFonts w:ascii="Times New Roman" w:hAnsi="Times New Roman"/>
                <w:sz w:val="24"/>
                <w:szCs w:val="24"/>
                <w:lang w:val="en-US"/>
              </w:rPr>
              <w:t>Galym</w:t>
            </w:r>
            <w:proofErr w:type="spellEnd"/>
            <w:r w:rsidRPr="006554E7">
              <w:rPr>
                <w:rFonts w:ascii="Times New Roman" w:hAnsi="Times New Roman"/>
                <w:sz w:val="24"/>
                <w:szCs w:val="24"/>
                <w:lang w:val="en-US"/>
              </w:rPr>
              <w:t xml:space="preserve"> </w:t>
            </w:r>
            <w:proofErr w:type="spellStart"/>
            <w:r w:rsidRPr="006554E7">
              <w:rPr>
                <w:rFonts w:ascii="Times New Roman" w:hAnsi="Times New Roman"/>
                <w:sz w:val="24"/>
                <w:szCs w:val="24"/>
                <w:lang w:val="en-US"/>
              </w:rPr>
              <w:t>Bazenovich</w:t>
            </w:r>
            <w:proofErr w:type="spellEnd"/>
            <w:r w:rsidRPr="006554E7">
              <w:rPr>
                <w:rFonts w:ascii="Times New Roman" w:hAnsi="Times New Roman"/>
                <w:sz w:val="24"/>
                <w:szCs w:val="24"/>
                <w:lang w:val="en-US"/>
              </w:rPr>
              <w:t xml:space="preserve"> Head of the Center for Head and Neck </w:t>
            </w:r>
            <w:r>
              <w:rPr>
                <w:rFonts w:ascii="Times New Roman" w:hAnsi="Times New Roman"/>
                <w:sz w:val="24"/>
                <w:szCs w:val="24"/>
                <w:lang w:val="en-US"/>
              </w:rPr>
              <w:t>cancer</w:t>
            </w:r>
            <w:r w:rsidRPr="006554E7">
              <w:rPr>
                <w:rFonts w:ascii="Times New Roman" w:hAnsi="Times New Roman"/>
                <w:sz w:val="24"/>
                <w:szCs w:val="24"/>
                <w:lang w:val="en-US"/>
              </w:rPr>
              <w:t xml:space="preserve"> </w:t>
            </w:r>
            <w:r>
              <w:rPr>
                <w:rFonts w:ascii="Times New Roman" w:hAnsi="Times New Roman"/>
                <w:sz w:val="24"/>
                <w:szCs w:val="24"/>
                <w:lang w:val="en-US"/>
              </w:rPr>
              <w:t>doctor of medical science, prof.</w:t>
            </w:r>
          </w:p>
        </w:tc>
        <w:tc>
          <w:tcPr>
            <w:tcW w:w="2665" w:type="dxa"/>
            <w:gridSpan w:val="3"/>
            <w:vMerge w:val="restart"/>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7D562E" w:rsidRPr="006554E7" w:rsidRDefault="006554E7" w:rsidP="001C37CA">
            <w:pPr>
              <w:rPr>
                <w:bCs/>
                <w:color w:val="000000"/>
                <w:lang w:val="en-US"/>
              </w:rPr>
            </w:pPr>
            <w:r>
              <w:rPr>
                <w:bCs/>
                <w:color w:val="000000"/>
                <w:lang w:val="en-US"/>
              </w:rPr>
              <w:t>E-mail</w:t>
            </w:r>
          </w:p>
          <w:p w:rsidR="007D562E" w:rsidRPr="002233EF" w:rsidRDefault="007D562E" w:rsidP="001C37CA">
            <w:pPr>
              <w:jc w:val="both"/>
              <w:rPr>
                <w:bCs/>
                <w:color w:val="000000"/>
                <w:lang w:val="en-US"/>
              </w:rPr>
            </w:pPr>
            <w:r w:rsidRPr="00021D1A">
              <w:rPr>
                <w:bCs/>
                <w:color w:val="000000"/>
                <w:lang w:val="en-US"/>
              </w:rPr>
              <w:t>g</w:t>
            </w:r>
            <w:r w:rsidRPr="002233EF">
              <w:rPr>
                <w:bCs/>
                <w:color w:val="000000"/>
                <w:lang w:val="en-US"/>
              </w:rPr>
              <w:t>.</w:t>
            </w:r>
            <w:r w:rsidRPr="00021D1A">
              <w:rPr>
                <w:bCs/>
                <w:color w:val="000000"/>
                <w:lang w:val="en-US"/>
              </w:rPr>
              <w:t>adilbaev</w:t>
            </w:r>
            <w:r w:rsidRPr="002233EF">
              <w:rPr>
                <w:bCs/>
                <w:color w:val="000000"/>
                <w:lang w:val="en-US"/>
              </w:rPr>
              <w:t>@</w:t>
            </w:r>
            <w:r w:rsidRPr="00021D1A">
              <w:rPr>
                <w:bCs/>
                <w:color w:val="000000"/>
                <w:lang w:val="en-US"/>
              </w:rPr>
              <w:t>gmail</w:t>
            </w:r>
            <w:r w:rsidRPr="002233EF">
              <w:rPr>
                <w:bCs/>
                <w:color w:val="000000"/>
                <w:lang w:val="en-US"/>
              </w:rPr>
              <w:t>.</w:t>
            </w:r>
            <w:r w:rsidRPr="00021D1A">
              <w:rPr>
                <w:bCs/>
                <w:color w:val="000000"/>
                <w:lang w:val="en-US"/>
              </w:rPr>
              <w:t>com</w:t>
            </w:r>
          </w:p>
        </w:tc>
      </w:tr>
      <w:tr w:rsidR="007D562E" w:rsidRPr="003A3D34" w:rsidTr="00B14AC7">
        <w:trPr>
          <w:trHeight w:val="276"/>
        </w:trPr>
        <w:tc>
          <w:tcPr>
            <w:tcW w:w="7100" w:type="dxa"/>
            <w:gridSpan w:val="8"/>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D562E" w:rsidRPr="002233EF" w:rsidRDefault="007D562E" w:rsidP="001C37CA">
            <w:pPr>
              <w:ind w:firstLine="567"/>
              <w:rPr>
                <w:color w:val="000000"/>
                <w:lang w:val="en-US" w:eastAsia="en-US"/>
              </w:rPr>
            </w:pPr>
          </w:p>
        </w:tc>
        <w:tc>
          <w:tcPr>
            <w:tcW w:w="2665" w:type="dxa"/>
            <w:gridSpan w:val="3"/>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D562E" w:rsidRPr="002233EF" w:rsidRDefault="007D562E" w:rsidP="001C37CA">
            <w:pPr>
              <w:ind w:firstLine="567"/>
              <w:rPr>
                <w:bCs/>
                <w:color w:val="000000"/>
                <w:lang w:val="en-US"/>
              </w:rPr>
            </w:pPr>
          </w:p>
        </w:tc>
      </w:tr>
      <w:tr w:rsidR="007D562E" w:rsidRPr="003A3D34" w:rsidTr="00B14AC7">
        <w:trPr>
          <w:trHeight w:val="276"/>
        </w:trPr>
        <w:tc>
          <w:tcPr>
            <w:tcW w:w="7100" w:type="dxa"/>
            <w:gridSpan w:val="8"/>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D562E" w:rsidRPr="002233EF" w:rsidRDefault="007D562E" w:rsidP="001C37CA">
            <w:pPr>
              <w:ind w:firstLine="567"/>
              <w:rPr>
                <w:color w:val="000000"/>
                <w:lang w:val="en-US" w:eastAsia="en-US"/>
              </w:rPr>
            </w:pPr>
          </w:p>
        </w:tc>
        <w:tc>
          <w:tcPr>
            <w:tcW w:w="2665" w:type="dxa"/>
            <w:gridSpan w:val="3"/>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D562E" w:rsidRPr="002233EF" w:rsidRDefault="007D562E" w:rsidP="001C37CA">
            <w:pPr>
              <w:ind w:firstLine="567"/>
              <w:rPr>
                <w:bCs/>
                <w:color w:val="000000"/>
                <w:lang w:val="en-US"/>
              </w:rPr>
            </w:pPr>
          </w:p>
        </w:tc>
      </w:tr>
      <w:tr w:rsidR="007D562E" w:rsidRPr="003A3D34" w:rsidTr="00B14AC7">
        <w:trPr>
          <w:trHeight w:val="276"/>
        </w:trPr>
        <w:tc>
          <w:tcPr>
            <w:tcW w:w="7100" w:type="dxa"/>
            <w:gridSpan w:val="8"/>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D562E" w:rsidRPr="002233EF" w:rsidRDefault="007D562E" w:rsidP="001C37CA">
            <w:pPr>
              <w:ind w:firstLine="567"/>
              <w:rPr>
                <w:color w:val="000000"/>
                <w:lang w:val="en-US" w:eastAsia="en-US"/>
              </w:rPr>
            </w:pPr>
          </w:p>
        </w:tc>
        <w:tc>
          <w:tcPr>
            <w:tcW w:w="2665" w:type="dxa"/>
            <w:gridSpan w:val="3"/>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D562E" w:rsidRPr="002233EF" w:rsidRDefault="007D562E" w:rsidP="001C37CA">
            <w:pPr>
              <w:ind w:firstLine="567"/>
              <w:rPr>
                <w:bCs/>
                <w:color w:val="000000"/>
                <w:lang w:val="en-US"/>
              </w:rPr>
            </w:pPr>
          </w:p>
        </w:tc>
      </w:tr>
      <w:tr w:rsidR="007D562E" w:rsidRPr="003A3D34" w:rsidTr="00B14AC7">
        <w:trPr>
          <w:trHeight w:val="276"/>
        </w:trPr>
        <w:tc>
          <w:tcPr>
            <w:tcW w:w="9765" w:type="dxa"/>
            <w:gridSpan w:val="11"/>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D562E" w:rsidRPr="006554E7" w:rsidRDefault="006554E7" w:rsidP="001C37CA">
            <w:pPr>
              <w:ind w:firstLine="567"/>
              <w:rPr>
                <w:lang w:val="en-US"/>
              </w:rPr>
            </w:pPr>
            <w:r w:rsidRPr="006554E7">
              <w:rPr>
                <w:lang w:val="en-US"/>
              </w:rPr>
              <w:t>Confirmation: I confirm that the information provided in this report is complete and correct</w:t>
            </w:r>
            <w:r w:rsidR="007D562E" w:rsidRPr="006554E7">
              <w:rPr>
                <w:lang w:val="en-US"/>
              </w:rPr>
              <w:t>________________     /</w:t>
            </w:r>
            <w:r w:rsidRPr="006554E7">
              <w:rPr>
                <w:lang w:val="en-US"/>
              </w:rPr>
              <w:t xml:space="preserve"> Authorized Verifier Signature </w:t>
            </w:r>
            <w:r w:rsidR="007D562E" w:rsidRPr="006554E7">
              <w:rPr>
                <w:lang w:val="en-US"/>
              </w:rPr>
              <w:t>/</w:t>
            </w:r>
          </w:p>
          <w:p w:rsidR="006554E7" w:rsidRPr="002233EF" w:rsidRDefault="006554E7" w:rsidP="001C37CA">
            <w:pPr>
              <w:ind w:firstLine="567"/>
              <w:rPr>
                <w:b/>
                <w:lang w:val="en-US"/>
              </w:rPr>
            </w:pPr>
            <w:r w:rsidRPr="002233EF">
              <w:rPr>
                <w:b/>
                <w:lang w:val="en-US"/>
              </w:rPr>
              <w:t>Note:</w:t>
            </w:r>
          </w:p>
          <w:p w:rsidR="006554E7" w:rsidRDefault="007D562E" w:rsidP="001C37CA">
            <w:pPr>
              <w:ind w:firstLine="567"/>
              <w:rPr>
                <w:lang w:val="en-US"/>
              </w:rPr>
            </w:pPr>
            <w:r w:rsidRPr="006554E7">
              <w:rPr>
                <w:lang w:val="en-US"/>
              </w:rPr>
              <w:t xml:space="preserve">* </w:t>
            </w:r>
            <w:r w:rsidR="006554E7" w:rsidRPr="006554E7">
              <w:rPr>
                <w:lang w:val="en-US"/>
              </w:rPr>
              <w:t>Specify each value in a separate cell</w:t>
            </w:r>
          </w:p>
          <w:p w:rsidR="007D562E" w:rsidRPr="006554E7" w:rsidRDefault="007D562E" w:rsidP="001C37CA">
            <w:pPr>
              <w:ind w:firstLine="567"/>
              <w:rPr>
                <w:bCs/>
                <w:color w:val="000000"/>
                <w:lang w:val="en-US"/>
              </w:rPr>
            </w:pPr>
            <w:r w:rsidRPr="006554E7">
              <w:rPr>
                <w:vertAlign w:val="superscript"/>
                <w:lang w:val="en-US"/>
              </w:rPr>
              <w:t>**</w:t>
            </w:r>
            <w:r w:rsidRPr="006554E7">
              <w:rPr>
                <w:lang w:val="en-US"/>
              </w:rPr>
              <w:t xml:space="preserve"> </w:t>
            </w:r>
            <w:r w:rsidR="006554E7" w:rsidRPr="006554E7">
              <w:rPr>
                <w:lang w:val="en-US"/>
              </w:rPr>
              <w:t>it is necessary to attach copies of documents confirming the information</w:t>
            </w:r>
            <w:r w:rsidR="006554E7">
              <w:rPr>
                <w:lang w:val="en-US"/>
              </w:rPr>
              <w:t xml:space="preserve"> </w:t>
            </w:r>
          </w:p>
        </w:tc>
      </w:tr>
    </w:tbl>
    <w:p w:rsidR="007D562E" w:rsidRPr="006554E7" w:rsidRDefault="007D562E" w:rsidP="001C37CA">
      <w:pPr>
        <w:rPr>
          <w:lang w:val="en-US"/>
        </w:rPr>
      </w:pPr>
    </w:p>
    <w:p w:rsidR="007D562E" w:rsidRPr="006554E7" w:rsidRDefault="007D562E" w:rsidP="001C37CA">
      <w:pPr>
        <w:rPr>
          <w:lang w:val="en-US"/>
        </w:rPr>
      </w:pPr>
    </w:p>
    <w:p w:rsidR="007D562E" w:rsidRPr="006554E7" w:rsidRDefault="007D562E" w:rsidP="001C37CA">
      <w:pPr>
        <w:rPr>
          <w:lang w:val="en-US"/>
        </w:rPr>
      </w:pPr>
    </w:p>
    <w:p w:rsidR="007D562E" w:rsidRPr="006554E7" w:rsidRDefault="007D562E" w:rsidP="001C37CA">
      <w:pPr>
        <w:rPr>
          <w:lang w:val="en-US"/>
        </w:rPr>
      </w:pPr>
    </w:p>
    <w:p w:rsidR="007D562E" w:rsidRPr="006554E7" w:rsidRDefault="007D562E" w:rsidP="001C37CA">
      <w:pPr>
        <w:rPr>
          <w:lang w:val="en-US"/>
        </w:rPr>
      </w:pPr>
    </w:p>
    <w:p w:rsidR="007D562E" w:rsidRPr="006554E7" w:rsidRDefault="007D562E" w:rsidP="001C37CA">
      <w:pPr>
        <w:rPr>
          <w:lang w:val="en-US"/>
        </w:rPr>
      </w:pPr>
    </w:p>
    <w:p w:rsidR="007D562E" w:rsidRPr="006554E7" w:rsidRDefault="007D562E" w:rsidP="001C37CA">
      <w:pPr>
        <w:rPr>
          <w:lang w:val="en-US"/>
        </w:rPr>
      </w:pPr>
    </w:p>
    <w:p w:rsidR="007D562E" w:rsidRPr="006554E7" w:rsidRDefault="007D562E" w:rsidP="001C37CA">
      <w:pPr>
        <w:rPr>
          <w:lang w:val="en-US"/>
        </w:rPr>
      </w:pPr>
    </w:p>
    <w:p w:rsidR="007D562E" w:rsidRPr="006554E7" w:rsidRDefault="007D562E" w:rsidP="001C37CA">
      <w:pPr>
        <w:rPr>
          <w:lang w:val="en-US"/>
        </w:rPr>
      </w:pPr>
    </w:p>
    <w:p w:rsidR="007D562E" w:rsidRPr="006554E7" w:rsidRDefault="007D562E" w:rsidP="001C37CA">
      <w:pPr>
        <w:rPr>
          <w:lang w:val="en-US"/>
        </w:rPr>
      </w:pPr>
    </w:p>
    <w:p w:rsidR="007D562E" w:rsidRPr="006554E7" w:rsidRDefault="009822D6" w:rsidP="009822D6">
      <w:pPr>
        <w:spacing w:after="200" w:line="360" w:lineRule="auto"/>
        <w:jc w:val="center"/>
        <w:rPr>
          <w:b/>
          <w:lang w:val="en-US"/>
        </w:rPr>
      </w:pPr>
      <w:r w:rsidRPr="00021D1A">
        <w:rPr>
          <w:b/>
          <w:noProof/>
        </w:rPr>
        <w:lastRenderedPageBreak/>
        <w:drawing>
          <wp:anchor distT="0" distB="0" distL="114300" distR="114300" simplePos="0" relativeHeight="251673600" behindDoc="1" locked="0" layoutInCell="1" allowOverlap="1" wp14:anchorId="420CD028" wp14:editId="009A5950">
            <wp:simplePos x="0" y="0"/>
            <wp:positionH relativeFrom="page">
              <wp:posOffset>130356</wp:posOffset>
            </wp:positionH>
            <wp:positionV relativeFrom="page">
              <wp:posOffset>344055</wp:posOffset>
            </wp:positionV>
            <wp:extent cx="7400105" cy="10402784"/>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00105" cy="10402784"/>
                    </a:xfrm>
                    <a:prstGeom prst="rect">
                      <a:avLst/>
                    </a:prstGeom>
                    <a:noFill/>
                  </pic:spPr>
                </pic:pic>
              </a:graphicData>
            </a:graphic>
            <wp14:sizeRelH relativeFrom="page">
              <wp14:pctWidth>0</wp14:pctWidth>
            </wp14:sizeRelH>
            <wp14:sizeRelV relativeFrom="page">
              <wp14:pctHeight>0</wp14:pctHeight>
            </wp14:sizeRelV>
          </wp:anchor>
        </w:drawing>
      </w:r>
      <w:r w:rsidR="006554E7">
        <w:rPr>
          <w:b/>
          <w:lang w:val="en-US"/>
        </w:rPr>
        <w:t>ATTACHMENT D</w:t>
      </w:r>
    </w:p>
    <w:p w:rsidR="007D562E" w:rsidRPr="00021D1A" w:rsidRDefault="007D562E" w:rsidP="001C37CA">
      <w:pPr>
        <w:spacing w:after="200" w:line="360" w:lineRule="auto"/>
        <w:ind w:firstLine="567"/>
        <w:jc w:val="center"/>
        <w:rPr>
          <w:lang w:val="kk-KZ"/>
        </w:rPr>
      </w:pPr>
    </w:p>
    <w:p w:rsidR="007D562E" w:rsidRPr="00021D1A" w:rsidRDefault="007D562E" w:rsidP="001C37CA">
      <w:pPr>
        <w:spacing w:after="200" w:line="360" w:lineRule="auto"/>
        <w:ind w:firstLine="567"/>
        <w:jc w:val="center"/>
        <w:rPr>
          <w:lang w:val="kk-KZ"/>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9822D6" w:rsidP="001C37CA">
      <w:pPr>
        <w:pStyle w:val="af4"/>
        <w:ind w:firstLine="567"/>
        <w:jc w:val="center"/>
        <w:rPr>
          <w:szCs w:val="24"/>
          <w:lang w:val="en-US"/>
        </w:rPr>
      </w:pPr>
      <w:r w:rsidRPr="00021D1A">
        <w:rPr>
          <w:noProof/>
          <w:color w:val="auto"/>
          <w:szCs w:val="24"/>
        </w:rPr>
        <w:lastRenderedPageBreak/>
        <w:drawing>
          <wp:anchor distT="0" distB="0" distL="114300" distR="114300" simplePos="0" relativeHeight="251671552" behindDoc="1" locked="0" layoutInCell="1" allowOverlap="1" wp14:anchorId="6B5CE967" wp14:editId="667306D5">
            <wp:simplePos x="0" y="0"/>
            <wp:positionH relativeFrom="page">
              <wp:posOffset>169917</wp:posOffset>
            </wp:positionH>
            <wp:positionV relativeFrom="page">
              <wp:posOffset>344170</wp:posOffset>
            </wp:positionV>
            <wp:extent cx="7426325" cy="10497185"/>
            <wp:effectExtent l="0" t="0" r="3175"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26325" cy="10497185"/>
                    </a:xfrm>
                    <a:prstGeom prst="rect">
                      <a:avLst/>
                    </a:prstGeom>
                    <a:noFill/>
                  </pic:spPr>
                </pic:pic>
              </a:graphicData>
            </a:graphic>
            <wp14:sizeRelH relativeFrom="page">
              <wp14:pctWidth>0</wp14:pctWidth>
            </wp14:sizeRelH>
            <wp14:sizeRelV relativeFrom="page">
              <wp14:pctHeight>0</wp14:pctHeight>
            </wp14:sizeRelV>
          </wp:anchor>
        </w:drawing>
      </w: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7D562E" w:rsidRPr="006554E7" w:rsidRDefault="007D562E" w:rsidP="001C37CA">
      <w:pPr>
        <w:pStyle w:val="af4"/>
        <w:ind w:firstLine="567"/>
        <w:jc w:val="center"/>
        <w:rPr>
          <w:szCs w:val="24"/>
          <w:lang w:val="en-US"/>
        </w:rPr>
      </w:pPr>
    </w:p>
    <w:p w:rsidR="00236B82" w:rsidRDefault="00236B82" w:rsidP="001C37CA">
      <w:pPr>
        <w:pStyle w:val="af4"/>
        <w:ind w:firstLine="567"/>
        <w:jc w:val="center"/>
        <w:rPr>
          <w:szCs w:val="24"/>
          <w:lang w:val="en-US"/>
        </w:rPr>
      </w:pPr>
    </w:p>
    <w:p w:rsidR="00236B82" w:rsidRDefault="00236B82" w:rsidP="001C37CA">
      <w:pPr>
        <w:pStyle w:val="af4"/>
        <w:ind w:firstLine="567"/>
        <w:jc w:val="center"/>
        <w:rPr>
          <w:szCs w:val="24"/>
          <w:lang w:val="en-US"/>
        </w:rPr>
      </w:pPr>
    </w:p>
    <w:p w:rsidR="00236B82" w:rsidRDefault="00236B82" w:rsidP="001C37CA">
      <w:pPr>
        <w:pStyle w:val="af4"/>
        <w:ind w:firstLine="567"/>
        <w:jc w:val="center"/>
        <w:rPr>
          <w:szCs w:val="24"/>
          <w:lang w:val="en-US"/>
        </w:rPr>
      </w:pPr>
    </w:p>
    <w:p w:rsidR="00236B82" w:rsidRDefault="00236B82" w:rsidP="001C37CA">
      <w:pPr>
        <w:pStyle w:val="af4"/>
        <w:ind w:firstLine="567"/>
        <w:jc w:val="center"/>
        <w:rPr>
          <w:szCs w:val="24"/>
          <w:lang w:val="en-US"/>
        </w:rPr>
      </w:pPr>
    </w:p>
    <w:p w:rsidR="00236B82" w:rsidRDefault="00236B82" w:rsidP="001C37CA">
      <w:pPr>
        <w:pStyle w:val="af4"/>
        <w:ind w:firstLine="567"/>
        <w:jc w:val="center"/>
        <w:rPr>
          <w:szCs w:val="24"/>
          <w:lang w:val="en-US"/>
        </w:rPr>
      </w:pPr>
    </w:p>
    <w:p w:rsidR="00236B82" w:rsidRDefault="00236B82" w:rsidP="001C37CA">
      <w:pPr>
        <w:pStyle w:val="af4"/>
        <w:ind w:firstLine="567"/>
        <w:jc w:val="center"/>
        <w:rPr>
          <w:szCs w:val="24"/>
          <w:lang w:val="en-US"/>
        </w:rPr>
      </w:pPr>
    </w:p>
    <w:p w:rsidR="00236B82" w:rsidRDefault="00236B82" w:rsidP="009405F4">
      <w:pPr>
        <w:pStyle w:val="af4"/>
        <w:rPr>
          <w:szCs w:val="24"/>
          <w:lang w:val="en-US"/>
        </w:rPr>
      </w:pPr>
    </w:p>
    <w:p w:rsidR="00236B82" w:rsidRDefault="00236B82" w:rsidP="001C37CA">
      <w:pPr>
        <w:pStyle w:val="af4"/>
        <w:ind w:firstLine="567"/>
        <w:jc w:val="center"/>
        <w:rPr>
          <w:szCs w:val="24"/>
          <w:lang w:val="en-US"/>
        </w:rPr>
      </w:pPr>
    </w:p>
    <w:p w:rsidR="00236B82" w:rsidRDefault="00236B82" w:rsidP="001C37CA">
      <w:pPr>
        <w:pStyle w:val="af4"/>
        <w:ind w:firstLine="567"/>
        <w:jc w:val="center"/>
        <w:rPr>
          <w:szCs w:val="24"/>
          <w:lang w:val="en-US"/>
        </w:rPr>
      </w:pPr>
    </w:p>
    <w:p w:rsidR="007D562E" w:rsidRPr="006554E7" w:rsidRDefault="006554E7" w:rsidP="001C37CA">
      <w:pPr>
        <w:pStyle w:val="af4"/>
        <w:ind w:firstLine="567"/>
        <w:jc w:val="center"/>
        <w:rPr>
          <w:szCs w:val="24"/>
          <w:lang w:val="en-US"/>
        </w:rPr>
      </w:pPr>
      <w:r>
        <w:rPr>
          <w:szCs w:val="24"/>
          <w:lang w:val="en-US"/>
        </w:rPr>
        <w:lastRenderedPageBreak/>
        <w:t>ATTACHMENT E</w:t>
      </w:r>
    </w:p>
    <w:p w:rsidR="007D562E" w:rsidRPr="002233EF" w:rsidRDefault="006554E7" w:rsidP="001C37CA">
      <w:pPr>
        <w:pStyle w:val="af4"/>
        <w:ind w:firstLine="567"/>
        <w:jc w:val="center"/>
        <w:rPr>
          <w:szCs w:val="24"/>
          <w:lang w:val="en-US"/>
        </w:rPr>
      </w:pPr>
      <w:r w:rsidRPr="006554E7">
        <w:rPr>
          <w:szCs w:val="24"/>
          <w:lang w:val="en-US"/>
        </w:rPr>
        <w:t>Extract from the RS protocol</w:t>
      </w:r>
    </w:p>
    <w:p w:rsidR="007D562E" w:rsidRPr="006554E7" w:rsidRDefault="007D562E" w:rsidP="001C37CA">
      <w:pPr>
        <w:pStyle w:val="af4"/>
        <w:ind w:firstLine="567"/>
        <w:jc w:val="center"/>
        <w:rPr>
          <w:noProof/>
          <w:lang w:val="en-US"/>
        </w:rPr>
      </w:pPr>
    </w:p>
    <w:p w:rsidR="007D562E" w:rsidRPr="00021D1A" w:rsidRDefault="009405F4" w:rsidP="001C37CA">
      <w:pPr>
        <w:pStyle w:val="af4"/>
        <w:jc w:val="center"/>
        <w:rPr>
          <w:szCs w:val="24"/>
        </w:rPr>
      </w:pPr>
      <w:r>
        <w:rPr>
          <w:noProof/>
        </w:rPr>
        <w:drawing>
          <wp:inline distT="0" distB="0" distL="0" distR="0" wp14:anchorId="6BC8AA69" wp14:editId="0C3E5FC8">
            <wp:extent cx="5939790" cy="8167370"/>
            <wp:effectExtent l="0" t="0" r="3810" b="5080"/>
            <wp:docPr id="36" name="Рисунок 36" descr="C:\Users\user\Desktop\3 х летний\выписка уч совет\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Desktop\3 х летний\выписка уч совет\0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9790" cy="8167370"/>
                    </a:xfrm>
                    <a:prstGeom prst="rect">
                      <a:avLst/>
                    </a:prstGeom>
                    <a:noFill/>
                    <a:ln>
                      <a:noFill/>
                    </a:ln>
                  </pic:spPr>
                </pic:pic>
              </a:graphicData>
            </a:graphic>
          </wp:inline>
        </w:drawing>
      </w:r>
    </w:p>
    <w:p w:rsidR="007D562E" w:rsidRPr="00021D1A" w:rsidRDefault="007D562E" w:rsidP="001C37CA">
      <w:pPr>
        <w:pStyle w:val="af4"/>
        <w:ind w:firstLine="567"/>
        <w:jc w:val="center"/>
        <w:rPr>
          <w:szCs w:val="24"/>
        </w:rPr>
      </w:pPr>
    </w:p>
    <w:p w:rsidR="007D562E" w:rsidRPr="00021D1A" w:rsidRDefault="009405F4" w:rsidP="001C37CA">
      <w:pPr>
        <w:pStyle w:val="af4"/>
        <w:jc w:val="center"/>
        <w:rPr>
          <w:szCs w:val="24"/>
        </w:rPr>
      </w:pPr>
      <w:r>
        <w:rPr>
          <w:noProof/>
          <w:szCs w:val="24"/>
        </w:rPr>
        <w:lastRenderedPageBreak/>
        <w:drawing>
          <wp:inline distT="0" distB="0" distL="0" distR="0" wp14:anchorId="2802F13D" wp14:editId="13ED6B62">
            <wp:extent cx="5939790" cy="8167370"/>
            <wp:effectExtent l="0" t="0" r="3810" b="5080"/>
            <wp:docPr id="37" name="Рисунок 37" descr="C:\Users\user\Desktop\3 х летний\выписка уч сове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Desktop\3 х летний\выписка уч совет\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9790" cy="8167370"/>
                    </a:xfrm>
                    <a:prstGeom prst="rect">
                      <a:avLst/>
                    </a:prstGeom>
                    <a:noFill/>
                    <a:ln>
                      <a:noFill/>
                    </a:ln>
                  </pic:spPr>
                </pic:pic>
              </a:graphicData>
            </a:graphic>
          </wp:inline>
        </w:drawing>
      </w:r>
    </w:p>
    <w:p w:rsidR="007D562E" w:rsidRDefault="009405F4" w:rsidP="001C37CA">
      <w:pPr>
        <w:pStyle w:val="af4"/>
        <w:jc w:val="center"/>
        <w:rPr>
          <w:szCs w:val="24"/>
          <w:lang w:val="en-US"/>
        </w:rPr>
      </w:pPr>
      <w:r>
        <w:rPr>
          <w:noProof/>
          <w:szCs w:val="24"/>
        </w:rPr>
        <w:lastRenderedPageBreak/>
        <w:drawing>
          <wp:inline distT="0" distB="0" distL="0" distR="0" wp14:anchorId="71C3BA02" wp14:editId="7CC3D09D">
            <wp:extent cx="5939790" cy="8167370"/>
            <wp:effectExtent l="0" t="0" r="3810" b="5080"/>
            <wp:docPr id="44" name="Рисунок 44" descr="C:\Users\user\Desktop\3 х летний\выписка уч сове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Desktop\3 х летний\выписка уч совет\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9790" cy="8167370"/>
                    </a:xfrm>
                    <a:prstGeom prst="rect">
                      <a:avLst/>
                    </a:prstGeom>
                    <a:noFill/>
                    <a:ln>
                      <a:noFill/>
                    </a:ln>
                  </pic:spPr>
                </pic:pic>
              </a:graphicData>
            </a:graphic>
          </wp:inline>
        </w:drawing>
      </w:r>
    </w:p>
    <w:p w:rsidR="009405F4" w:rsidRDefault="009405F4" w:rsidP="001C37CA">
      <w:pPr>
        <w:pStyle w:val="af4"/>
        <w:jc w:val="center"/>
        <w:rPr>
          <w:szCs w:val="24"/>
          <w:lang w:val="en-US"/>
        </w:rPr>
      </w:pPr>
    </w:p>
    <w:p w:rsidR="009405F4" w:rsidRDefault="009405F4" w:rsidP="001C37CA">
      <w:pPr>
        <w:pStyle w:val="af4"/>
        <w:jc w:val="center"/>
        <w:rPr>
          <w:szCs w:val="24"/>
          <w:lang w:val="en-US"/>
        </w:rPr>
      </w:pPr>
    </w:p>
    <w:p w:rsidR="009405F4" w:rsidRDefault="009405F4" w:rsidP="001C37CA">
      <w:pPr>
        <w:pStyle w:val="af4"/>
        <w:jc w:val="center"/>
        <w:rPr>
          <w:szCs w:val="24"/>
          <w:lang w:val="en-US"/>
        </w:rPr>
      </w:pPr>
    </w:p>
    <w:p w:rsidR="009405F4" w:rsidRDefault="009405F4" w:rsidP="001C37CA">
      <w:pPr>
        <w:pStyle w:val="af4"/>
        <w:jc w:val="center"/>
        <w:rPr>
          <w:szCs w:val="24"/>
          <w:lang w:val="en-US"/>
        </w:rPr>
      </w:pPr>
    </w:p>
    <w:p w:rsidR="009405F4" w:rsidRDefault="009405F4" w:rsidP="001C37CA">
      <w:pPr>
        <w:pStyle w:val="af4"/>
        <w:jc w:val="center"/>
        <w:rPr>
          <w:szCs w:val="24"/>
          <w:lang w:val="en-US"/>
        </w:rPr>
      </w:pPr>
    </w:p>
    <w:p w:rsidR="009405F4" w:rsidRDefault="009405F4" w:rsidP="001C37CA">
      <w:pPr>
        <w:pStyle w:val="af4"/>
        <w:jc w:val="center"/>
        <w:rPr>
          <w:szCs w:val="24"/>
          <w:lang w:val="en-US"/>
        </w:rPr>
      </w:pPr>
    </w:p>
    <w:p w:rsidR="009405F4" w:rsidRPr="009405F4" w:rsidRDefault="009405F4" w:rsidP="001C37CA">
      <w:pPr>
        <w:pStyle w:val="af4"/>
        <w:jc w:val="center"/>
        <w:rPr>
          <w:szCs w:val="24"/>
          <w:lang w:val="en-US"/>
        </w:rPr>
      </w:pPr>
      <w:r>
        <w:rPr>
          <w:noProof/>
          <w:szCs w:val="24"/>
        </w:rPr>
        <w:lastRenderedPageBreak/>
        <w:drawing>
          <wp:inline distT="0" distB="0" distL="0" distR="0" wp14:anchorId="2F2CF7A2" wp14:editId="6B24DEC3">
            <wp:extent cx="5939790" cy="8167370"/>
            <wp:effectExtent l="0" t="0" r="3810" b="5080"/>
            <wp:docPr id="45" name="Рисунок 45" descr="C:\Users\user\Desktop\3 х летний\выписка уч сове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ser\Desktop\3 х летний\выписка уч совет\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9790" cy="8167370"/>
                    </a:xfrm>
                    <a:prstGeom prst="rect">
                      <a:avLst/>
                    </a:prstGeom>
                    <a:noFill/>
                    <a:ln>
                      <a:noFill/>
                    </a:ln>
                  </pic:spPr>
                </pic:pic>
              </a:graphicData>
            </a:graphic>
          </wp:inline>
        </w:drawing>
      </w:r>
    </w:p>
    <w:p w:rsidR="007D562E" w:rsidRPr="00021D1A" w:rsidRDefault="007D562E" w:rsidP="001C37CA">
      <w:pPr>
        <w:ind w:firstLine="567"/>
        <w:rPr>
          <w:noProof/>
        </w:rPr>
      </w:pPr>
    </w:p>
    <w:p w:rsidR="009405F4" w:rsidRDefault="009405F4" w:rsidP="001C37CA">
      <w:pPr>
        <w:ind w:firstLine="567"/>
        <w:jc w:val="center"/>
        <w:rPr>
          <w:noProof/>
          <w:lang w:val="en-US"/>
        </w:rPr>
      </w:pPr>
    </w:p>
    <w:p w:rsidR="009405F4" w:rsidRDefault="009405F4" w:rsidP="001C37CA">
      <w:pPr>
        <w:ind w:firstLine="567"/>
        <w:jc w:val="center"/>
        <w:rPr>
          <w:noProof/>
          <w:lang w:val="en-US"/>
        </w:rPr>
      </w:pPr>
    </w:p>
    <w:p w:rsidR="009405F4" w:rsidRDefault="009405F4" w:rsidP="001C37CA">
      <w:pPr>
        <w:ind w:firstLine="567"/>
        <w:jc w:val="center"/>
        <w:rPr>
          <w:noProof/>
          <w:lang w:val="en-US"/>
        </w:rPr>
      </w:pPr>
    </w:p>
    <w:p w:rsidR="009405F4" w:rsidRDefault="009405F4" w:rsidP="001C37CA">
      <w:pPr>
        <w:ind w:firstLine="567"/>
        <w:jc w:val="center"/>
        <w:rPr>
          <w:noProof/>
          <w:lang w:val="en-US"/>
        </w:rPr>
      </w:pPr>
    </w:p>
    <w:p w:rsidR="009405F4" w:rsidRDefault="009405F4" w:rsidP="001C37CA">
      <w:pPr>
        <w:ind w:firstLine="567"/>
        <w:jc w:val="center"/>
        <w:rPr>
          <w:noProof/>
          <w:lang w:val="en-US"/>
        </w:rPr>
      </w:pPr>
    </w:p>
    <w:p w:rsidR="007D562E" w:rsidRPr="00D4464C" w:rsidRDefault="006554E7" w:rsidP="001C37CA">
      <w:pPr>
        <w:ind w:firstLine="567"/>
        <w:jc w:val="center"/>
        <w:rPr>
          <w:b/>
          <w:noProof/>
          <w:lang w:val="en-US"/>
        </w:rPr>
      </w:pPr>
      <w:r w:rsidRPr="00D4464C">
        <w:rPr>
          <w:b/>
          <w:noProof/>
          <w:lang w:val="en-US"/>
        </w:rPr>
        <w:lastRenderedPageBreak/>
        <w:t>ATTACHMENT F</w:t>
      </w:r>
    </w:p>
    <w:p w:rsidR="007D562E" w:rsidRPr="00021D1A" w:rsidRDefault="006554E7" w:rsidP="001C37CA">
      <w:pPr>
        <w:jc w:val="center"/>
        <w:rPr>
          <w:noProof/>
        </w:rPr>
      </w:pPr>
      <w:r w:rsidRPr="006554E7">
        <w:rPr>
          <w:noProof/>
        </w:rPr>
        <w:t>Reviews</w:t>
      </w:r>
      <w:r w:rsidR="009405F4">
        <w:rPr>
          <w:noProof/>
        </w:rPr>
        <w:drawing>
          <wp:inline distT="0" distB="0" distL="0" distR="0" wp14:anchorId="5278D4B9" wp14:editId="00859763">
            <wp:extent cx="5863902" cy="8063346"/>
            <wp:effectExtent l="0" t="0" r="3810" b="0"/>
            <wp:docPr id="38" name="Рисунок 38" descr="C:\Users\user\Desktop\3 х летний\рецензии\отчет\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Desktop\3 х летний\рецензии\отчет\001 -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66352" cy="8066715"/>
                    </a:xfrm>
                    <a:prstGeom prst="rect">
                      <a:avLst/>
                    </a:prstGeom>
                    <a:noFill/>
                    <a:ln>
                      <a:noFill/>
                    </a:ln>
                  </pic:spPr>
                </pic:pic>
              </a:graphicData>
            </a:graphic>
          </wp:inline>
        </w:drawing>
      </w:r>
    </w:p>
    <w:p w:rsidR="007D562E" w:rsidRPr="00021D1A" w:rsidRDefault="007D562E" w:rsidP="001C37CA">
      <w:pPr>
        <w:ind w:firstLine="567"/>
        <w:rPr>
          <w:noProof/>
        </w:rPr>
      </w:pPr>
    </w:p>
    <w:p w:rsidR="007D562E" w:rsidRPr="00021D1A" w:rsidRDefault="007D562E" w:rsidP="001C37CA">
      <w:pPr>
        <w:ind w:firstLine="567"/>
        <w:rPr>
          <w:noProof/>
        </w:rPr>
      </w:pPr>
    </w:p>
    <w:p w:rsidR="007D562E" w:rsidRPr="00021D1A" w:rsidRDefault="007D562E" w:rsidP="001C37CA">
      <w:pPr>
        <w:ind w:firstLine="567"/>
        <w:rPr>
          <w:noProof/>
        </w:rPr>
      </w:pPr>
    </w:p>
    <w:p w:rsidR="007D562E" w:rsidRPr="00021D1A" w:rsidRDefault="007D562E" w:rsidP="001C37CA">
      <w:pPr>
        <w:ind w:firstLine="567"/>
        <w:rPr>
          <w:noProof/>
        </w:rPr>
      </w:pPr>
      <w:r w:rsidRPr="00021D1A">
        <w:rPr>
          <w:noProof/>
        </w:rPr>
        <mc:AlternateContent>
          <mc:Choice Requires="wps">
            <w:drawing>
              <wp:anchor distT="0" distB="0" distL="114300" distR="114300" simplePos="0" relativeHeight="251667456" behindDoc="0" locked="0" layoutInCell="1" allowOverlap="1" wp14:anchorId="6FF07BDA" wp14:editId="77CC50A7">
                <wp:simplePos x="0" y="0"/>
                <wp:positionH relativeFrom="column">
                  <wp:posOffset>2729865</wp:posOffset>
                </wp:positionH>
                <wp:positionV relativeFrom="paragraph">
                  <wp:posOffset>57785</wp:posOffset>
                </wp:positionV>
                <wp:extent cx="428625" cy="285750"/>
                <wp:effectExtent l="0" t="0" r="28575" b="19050"/>
                <wp:wrapNone/>
                <wp:docPr id="10" name="Овал 10"/>
                <wp:cNvGraphicFramePr/>
                <a:graphic xmlns:a="http://schemas.openxmlformats.org/drawingml/2006/main">
                  <a:graphicData uri="http://schemas.microsoft.com/office/word/2010/wordprocessingShape">
                    <wps:wsp>
                      <wps:cNvSpPr/>
                      <wps:spPr>
                        <a:xfrm>
                          <a:off x="0" y="0"/>
                          <a:ext cx="428625" cy="28575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Овал 10" o:spid="_x0000_s1026" style="position:absolute;margin-left:214.95pt;margin-top:4.55pt;width:33.75pt;height:2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" fillcolor="white [3212]" strokecolor="white [3212]" strokeweight="2pt"/>
            </w:pict>
          </mc:Fallback>
        </mc:AlternateContent>
      </w:r>
    </w:p>
    <w:p w:rsidR="007D562E" w:rsidRPr="00021D1A" w:rsidRDefault="009405F4" w:rsidP="001C37CA">
      <w:pPr>
        <w:rPr>
          <w:noProof/>
        </w:rPr>
      </w:pPr>
      <w:r>
        <w:rPr>
          <w:noProof/>
        </w:rPr>
        <w:lastRenderedPageBreak/>
        <w:drawing>
          <wp:inline distT="0" distB="0" distL="0" distR="0" wp14:anchorId="0C4A56A4" wp14:editId="1AEA7ADE">
            <wp:extent cx="5939790" cy="8167370"/>
            <wp:effectExtent l="0" t="0" r="3810" b="5080"/>
            <wp:docPr id="39" name="Рисунок 39" descr="C:\Users\user\Desktop\3 х летний\рецензии\отче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Desktop\3 х летний\рецензии\отчет\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9790" cy="8167370"/>
                    </a:xfrm>
                    <a:prstGeom prst="rect">
                      <a:avLst/>
                    </a:prstGeom>
                    <a:noFill/>
                    <a:ln>
                      <a:noFill/>
                    </a:ln>
                  </pic:spPr>
                </pic:pic>
              </a:graphicData>
            </a:graphic>
          </wp:inline>
        </w:drawing>
      </w:r>
    </w:p>
    <w:p w:rsidR="007D562E" w:rsidRPr="00021D1A" w:rsidRDefault="007D562E" w:rsidP="001C37CA">
      <w:pPr>
        <w:ind w:firstLine="567"/>
        <w:rPr>
          <w:noProof/>
        </w:rPr>
      </w:pPr>
    </w:p>
    <w:p w:rsidR="007D562E" w:rsidRPr="00021D1A" w:rsidRDefault="007D562E" w:rsidP="001C37CA">
      <w:pPr>
        <w:ind w:firstLine="567"/>
        <w:rPr>
          <w:noProof/>
        </w:rPr>
      </w:pPr>
    </w:p>
    <w:p w:rsidR="007D562E" w:rsidRPr="00021D1A" w:rsidRDefault="009405F4" w:rsidP="001C37CA">
      <w:pPr>
        <w:jc w:val="center"/>
        <w:rPr>
          <w:noProof/>
        </w:rPr>
      </w:pPr>
      <w:r>
        <w:rPr>
          <w:noProof/>
        </w:rPr>
        <w:lastRenderedPageBreak/>
        <w:drawing>
          <wp:inline distT="0" distB="0" distL="0" distR="0" wp14:anchorId="3E15519B" wp14:editId="52E88C03">
            <wp:extent cx="5939790" cy="8167370"/>
            <wp:effectExtent l="0" t="0" r="3810" b="5080"/>
            <wp:docPr id="40" name="Рисунок 40" descr="C:\Users\user\Desktop\3 х летний\рецензии\отчет\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Desktop\3 х летний\рецензии\отчет\002-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9790" cy="8167370"/>
                    </a:xfrm>
                    <a:prstGeom prst="rect">
                      <a:avLst/>
                    </a:prstGeom>
                    <a:noFill/>
                    <a:ln>
                      <a:noFill/>
                    </a:ln>
                  </pic:spPr>
                </pic:pic>
              </a:graphicData>
            </a:graphic>
          </wp:inline>
        </w:drawing>
      </w:r>
    </w:p>
    <w:p w:rsidR="007D562E" w:rsidRPr="00021D1A" w:rsidRDefault="007D562E" w:rsidP="001C37CA">
      <w:pPr>
        <w:ind w:firstLine="567"/>
        <w:rPr>
          <w:noProof/>
        </w:rPr>
      </w:pPr>
    </w:p>
    <w:p w:rsidR="007D562E" w:rsidRPr="00021D1A" w:rsidRDefault="007D562E" w:rsidP="001C37CA">
      <w:pPr>
        <w:ind w:firstLine="567"/>
        <w:rPr>
          <w:noProof/>
        </w:rPr>
      </w:pPr>
    </w:p>
    <w:p w:rsidR="007D562E" w:rsidRPr="00021D1A" w:rsidRDefault="007D562E" w:rsidP="001C37CA">
      <w:pPr>
        <w:ind w:firstLine="567"/>
        <w:rPr>
          <w:noProof/>
        </w:rPr>
      </w:pPr>
    </w:p>
    <w:p w:rsidR="007D562E" w:rsidRDefault="009405F4" w:rsidP="001C37CA">
      <w:pPr>
        <w:jc w:val="center"/>
        <w:rPr>
          <w:noProof/>
          <w:lang w:val="en-US"/>
        </w:rPr>
      </w:pPr>
      <w:r>
        <w:rPr>
          <w:noProof/>
        </w:rPr>
        <w:lastRenderedPageBreak/>
        <w:drawing>
          <wp:inline distT="0" distB="0" distL="0" distR="0" wp14:anchorId="44F55B5A" wp14:editId="13BE7160">
            <wp:extent cx="5939790" cy="8167370"/>
            <wp:effectExtent l="0" t="0" r="3810" b="5080"/>
            <wp:docPr id="41" name="Рисунок 41" descr="C:\Users\user\Desktop\3 х летний\рецензии\отчет\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ser\Desktop\3 х летний\рецензии\отчет\002-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9790" cy="8167370"/>
                    </a:xfrm>
                    <a:prstGeom prst="rect">
                      <a:avLst/>
                    </a:prstGeom>
                    <a:noFill/>
                    <a:ln>
                      <a:noFill/>
                    </a:ln>
                  </pic:spPr>
                </pic:pic>
              </a:graphicData>
            </a:graphic>
          </wp:inline>
        </w:drawing>
      </w: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p>
    <w:p w:rsidR="000A71E7" w:rsidRDefault="000A71E7" w:rsidP="000A71E7">
      <w:pPr>
        <w:ind w:firstLine="567"/>
        <w:jc w:val="center"/>
        <w:rPr>
          <w:noProof/>
          <w:lang w:val="en-US"/>
        </w:rPr>
      </w:pPr>
    </w:p>
    <w:p w:rsidR="000A71E7" w:rsidRDefault="000A71E7" w:rsidP="000A71E7">
      <w:pPr>
        <w:ind w:firstLine="567"/>
        <w:jc w:val="center"/>
        <w:rPr>
          <w:noProof/>
          <w:lang w:val="en-US"/>
        </w:rPr>
      </w:pPr>
    </w:p>
    <w:p w:rsidR="000A71E7" w:rsidRDefault="000A71E7" w:rsidP="000A71E7">
      <w:pPr>
        <w:ind w:firstLine="567"/>
        <w:jc w:val="center"/>
        <w:rPr>
          <w:noProof/>
          <w:lang w:val="en-US"/>
        </w:rPr>
      </w:pPr>
    </w:p>
    <w:p w:rsidR="000A71E7" w:rsidRPr="00D4464C" w:rsidRDefault="000A71E7" w:rsidP="000A71E7">
      <w:pPr>
        <w:ind w:firstLine="567"/>
        <w:jc w:val="center"/>
        <w:rPr>
          <w:b/>
          <w:noProof/>
          <w:lang w:val="en-US"/>
        </w:rPr>
      </w:pPr>
      <w:r w:rsidRPr="00D4464C">
        <w:rPr>
          <w:b/>
          <w:noProof/>
          <w:lang w:val="en-US"/>
        </w:rPr>
        <w:lastRenderedPageBreak/>
        <w:t>ATTACHMENT J</w:t>
      </w:r>
    </w:p>
    <w:p w:rsidR="009405F4" w:rsidRDefault="009405F4" w:rsidP="001C37CA">
      <w:pPr>
        <w:jc w:val="center"/>
        <w:rPr>
          <w:noProof/>
          <w:lang w:val="en-US"/>
        </w:rPr>
      </w:pPr>
      <w:r>
        <w:rPr>
          <w:noProof/>
        </w:rPr>
        <w:drawing>
          <wp:inline distT="0" distB="0" distL="0" distR="0" wp14:anchorId="53747965" wp14:editId="36620696">
            <wp:extent cx="5939790" cy="8167370"/>
            <wp:effectExtent l="0" t="0" r="3810" b="5080"/>
            <wp:docPr id="43" name="Рисунок 43" descr="C:\Users\user\Desktop\2020-10-2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Desktop\2020-10-28\00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9790" cy="8167370"/>
                    </a:xfrm>
                    <a:prstGeom prst="rect">
                      <a:avLst/>
                    </a:prstGeom>
                    <a:noFill/>
                    <a:ln>
                      <a:noFill/>
                    </a:ln>
                  </pic:spPr>
                </pic:pic>
              </a:graphicData>
            </a:graphic>
          </wp:inline>
        </w:drawing>
      </w: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r>
        <w:rPr>
          <w:noProof/>
        </w:rPr>
        <w:drawing>
          <wp:inline distT="0" distB="0" distL="0" distR="0" wp14:anchorId="1BD58299" wp14:editId="68FFE206">
            <wp:extent cx="5939790" cy="8167370"/>
            <wp:effectExtent l="0" t="0" r="3810" b="5080"/>
            <wp:docPr id="47" name="Рисунок 47" descr="C:\Users\user\Desktop\3 х летний\а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Desktop\3 х летний\акт.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9790" cy="8167370"/>
                    </a:xfrm>
                    <a:prstGeom prst="rect">
                      <a:avLst/>
                    </a:prstGeom>
                    <a:noFill/>
                    <a:ln>
                      <a:noFill/>
                    </a:ln>
                  </pic:spPr>
                </pic:pic>
              </a:graphicData>
            </a:graphic>
          </wp:inline>
        </w:drawing>
      </w: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p>
    <w:p w:rsidR="000A71E7" w:rsidRPr="00D4464C" w:rsidRDefault="000A71E7" w:rsidP="000A71E7">
      <w:pPr>
        <w:ind w:firstLine="567"/>
        <w:jc w:val="center"/>
        <w:rPr>
          <w:b/>
          <w:noProof/>
          <w:lang w:val="en-US"/>
        </w:rPr>
      </w:pPr>
      <w:r w:rsidRPr="00D4464C">
        <w:rPr>
          <w:b/>
          <w:noProof/>
          <w:lang w:val="en-US"/>
        </w:rPr>
        <w:lastRenderedPageBreak/>
        <w:t>ATTACHMENT H</w:t>
      </w:r>
    </w:p>
    <w:p w:rsidR="009405F4" w:rsidRDefault="009405F4" w:rsidP="001C37CA">
      <w:pPr>
        <w:jc w:val="center"/>
        <w:rPr>
          <w:noProof/>
          <w:lang w:val="en-US"/>
        </w:rPr>
      </w:pPr>
      <w:r>
        <w:rPr>
          <w:noProof/>
        </w:rPr>
        <w:drawing>
          <wp:inline distT="0" distB="0" distL="0" distR="0" wp14:anchorId="3A665DC0" wp14:editId="04276C57">
            <wp:extent cx="5939790" cy="7938135"/>
            <wp:effectExtent l="0" t="0" r="3810" b="5715"/>
            <wp:docPr id="42" name="Рисунок 42" descr="C:\Users\user\AppData\Local\Microsoft\Windows\INetCache\Content.Word\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AppData\Local\Microsoft\Windows\INetCache\Content.Word\00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9790" cy="7938135"/>
                    </a:xfrm>
                    <a:prstGeom prst="rect">
                      <a:avLst/>
                    </a:prstGeom>
                    <a:noFill/>
                    <a:ln>
                      <a:noFill/>
                    </a:ln>
                  </pic:spPr>
                </pic:pic>
              </a:graphicData>
            </a:graphic>
          </wp:inline>
        </w:drawing>
      </w: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r>
        <w:rPr>
          <w:noProof/>
        </w:rPr>
        <w:drawing>
          <wp:inline distT="0" distB="0" distL="0" distR="0" wp14:anchorId="2204E8C4" wp14:editId="3162634C">
            <wp:extent cx="5939790" cy="8244840"/>
            <wp:effectExtent l="0" t="0" r="3810" b="3810"/>
            <wp:docPr id="46" name="Рисунок 46" descr="C:\Users\user\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AppData\Local\Microsoft\Windows\INetCache\Content.Word\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9790" cy="8244840"/>
                    </a:xfrm>
                    <a:prstGeom prst="rect">
                      <a:avLst/>
                    </a:prstGeom>
                    <a:noFill/>
                    <a:ln>
                      <a:noFill/>
                    </a:ln>
                  </pic:spPr>
                </pic:pic>
              </a:graphicData>
            </a:graphic>
          </wp:inline>
        </w:drawing>
      </w: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p>
    <w:p w:rsidR="009405F4" w:rsidRDefault="009405F4" w:rsidP="001C37CA">
      <w:pPr>
        <w:jc w:val="center"/>
        <w:rPr>
          <w:noProof/>
          <w:lang w:val="en-US"/>
        </w:rPr>
      </w:pPr>
    </w:p>
    <w:p w:rsidR="009405F4" w:rsidRPr="009405F4" w:rsidRDefault="009405F4" w:rsidP="001C37CA">
      <w:pPr>
        <w:jc w:val="center"/>
        <w:rPr>
          <w:noProof/>
          <w:lang w:val="en-US"/>
        </w:rPr>
      </w:pPr>
      <w:r>
        <w:rPr>
          <w:noProof/>
        </w:rPr>
        <w:drawing>
          <wp:inline distT="0" distB="0" distL="0" distR="0" wp14:anchorId="04A2F852" wp14:editId="7B1D182F">
            <wp:extent cx="5939790" cy="7127240"/>
            <wp:effectExtent l="0" t="0" r="381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16522" t="26733" r="51919" b="5941"/>
                    <a:stretch/>
                  </pic:blipFill>
                  <pic:spPr bwMode="auto">
                    <a:xfrm>
                      <a:off x="0" y="0"/>
                      <a:ext cx="5939790" cy="7127240"/>
                    </a:xfrm>
                    <a:prstGeom prst="rect">
                      <a:avLst/>
                    </a:prstGeom>
                    <a:ln>
                      <a:noFill/>
                    </a:ln>
                    <a:extLst>
                      <a:ext uri="{53640926-AAD7-44D8-BBD7-CCE9431645EC}">
                        <a14:shadowObscured xmlns:a14="http://schemas.microsoft.com/office/drawing/2010/main"/>
                      </a:ext>
                    </a:extLst>
                  </pic:spPr>
                </pic:pic>
              </a:graphicData>
            </a:graphic>
          </wp:inline>
        </w:drawing>
      </w:r>
    </w:p>
    <w:sectPr w:rsidR="009405F4" w:rsidRPr="009405F4" w:rsidSect="005F218E">
      <w:footerReference w:type="even" r:id="rId80"/>
      <w:footerReference w:type="default" r:id="rId81"/>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5DA8" w:rsidRDefault="00A95DA8">
      <w:r>
        <w:separator/>
      </w:r>
    </w:p>
  </w:endnote>
  <w:endnote w:type="continuationSeparator" w:id="0">
    <w:p w:rsidR="00A95DA8" w:rsidRDefault="00A95D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lticaC">
    <w:altName w:val="Times New Roman"/>
    <w:panose1 w:val="00000000000000000000"/>
    <w:charset w:val="CC"/>
    <w:family w:val="roman"/>
    <w:notTrueType/>
    <w:pitch w:val="default"/>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WenQuanYi Micro Hei">
    <w:altName w:val="Arial Unicode MS"/>
    <w:panose1 w:val="00000000000000000000"/>
    <w:charset w:val="80"/>
    <w:family w:val="auto"/>
    <w:notTrueType/>
    <w:pitch w:val="variable"/>
    <w:sig w:usb0="00000001" w:usb1="08070000" w:usb2="00000010" w:usb3="00000000" w:csb0="00020000" w:csb1="00000000"/>
  </w:font>
  <w:font w:name="MS Mincho">
    <w:altName w:val="MS Gothic"/>
    <w:panose1 w:val="02020609040205080304"/>
    <w:charset w:val="80"/>
    <w:family w:val="roman"/>
    <w:notTrueType/>
    <w:pitch w:val="fixed"/>
    <w:sig w:usb0="00000000" w:usb1="08070000" w:usb2="00000010" w:usb3="00000000" w:csb0="00020000" w:csb1="00000000"/>
  </w:font>
  <w:font w:name="inherit">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8553655"/>
      <w:docPartObj>
        <w:docPartGallery w:val="Page Numbers (Bottom of Page)"/>
        <w:docPartUnique/>
      </w:docPartObj>
    </w:sdtPr>
    <w:sdtEndPr/>
    <w:sdtContent>
      <w:p w:rsidR="00A95DA8" w:rsidRDefault="00A95DA8">
        <w:pPr>
          <w:pStyle w:val="af8"/>
          <w:jc w:val="center"/>
        </w:pPr>
        <w:r>
          <w:fldChar w:fldCharType="begin"/>
        </w:r>
        <w:r>
          <w:instrText>PAGE   \* MERGEFORMAT</w:instrText>
        </w:r>
        <w:r>
          <w:fldChar w:fldCharType="separate"/>
        </w:r>
        <w:r w:rsidR="003A3D34">
          <w:rPr>
            <w:noProof/>
          </w:rPr>
          <w:t>13</w:t>
        </w:r>
        <w:r>
          <w:fldChar w:fldCharType="end"/>
        </w:r>
      </w:p>
    </w:sdtContent>
  </w:sdt>
  <w:p w:rsidR="00A95DA8" w:rsidRDefault="00A95DA8">
    <w:pPr>
      <w:pStyle w:val="af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DA8" w:rsidRDefault="00A95DA8" w:rsidP="00B14AC7">
    <w:pPr>
      <w:pStyle w:val="af8"/>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12</w:t>
    </w:r>
    <w:r>
      <w:rPr>
        <w:rStyle w:val="afa"/>
      </w:rPr>
      <w:fldChar w:fldCharType="end"/>
    </w:r>
  </w:p>
  <w:p w:rsidR="00A95DA8" w:rsidRDefault="00A95DA8">
    <w:pPr>
      <w:pStyle w:val="af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DA8" w:rsidRDefault="00A95DA8" w:rsidP="00B14AC7">
    <w:pPr>
      <w:pStyle w:val="af8"/>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sidR="003A3D34">
      <w:rPr>
        <w:rStyle w:val="afa"/>
        <w:noProof/>
      </w:rPr>
      <w:t>73</w:t>
    </w:r>
    <w:r>
      <w:rPr>
        <w:rStyle w:val="afa"/>
      </w:rPr>
      <w:fldChar w:fldCharType="end"/>
    </w:r>
  </w:p>
  <w:p w:rsidR="00A95DA8" w:rsidRPr="00BA631D" w:rsidRDefault="00A95DA8" w:rsidP="00B14AC7">
    <w:pPr>
      <w:pStyle w:val="af8"/>
      <w:rPr>
        <w:lang w:val="kk-KZ"/>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5DA8" w:rsidRDefault="00A95DA8">
      <w:r>
        <w:separator/>
      </w:r>
    </w:p>
  </w:footnote>
  <w:footnote w:type="continuationSeparator" w:id="0">
    <w:p w:rsidR="00A95DA8" w:rsidRDefault="00A95DA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B0DEE"/>
    <w:multiLevelType w:val="hybridMultilevel"/>
    <w:tmpl w:val="C51A23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E40147"/>
    <w:multiLevelType w:val="hybridMultilevel"/>
    <w:tmpl w:val="4D14543C"/>
    <w:lvl w:ilvl="0" w:tplc="58760B9A">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045E478A"/>
    <w:multiLevelType w:val="multilevel"/>
    <w:tmpl w:val="6298C3AC"/>
    <w:lvl w:ilvl="0">
      <w:start w:val="2"/>
      <w:numFmt w:val="decimal"/>
      <w:lvlText w:val="%1"/>
      <w:lvlJc w:val="left"/>
      <w:pPr>
        <w:ind w:left="480" w:hanging="480"/>
      </w:pPr>
      <w:rPr>
        <w:rFonts w:hint="default"/>
        <w:b w:val="0"/>
      </w:rPr>
    </w:lvl>
    <w:lvl w:ilvl="1">
      <w:start w:val="1"/>
      <w:numFmt w:val="decimal"/>
      <w:lvlText w:val="%1.%2"/>
      <w:lvlJc w:val="left"/>
      <w:pPr>
        <w:ind w:left="480" w:hanging="480"/>
      </w:pPr>
      <w:rPr>
        <w:rFonts w:hint="default"/>
        <w:b w:val="0"/>
      </w:rPr>
    </w:lvl>
    <w:lvl w:ilvl="2">
      <w:start w:val="2"/>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3">
    <w:nsid w:val="10443457"/>
    <w:multiLevelType w:val="hybridMultilevel"/>
    <w:tmpl w:val="EE48C95A"/>
    <w:lvl w:ilvl="0" w:tplc="2AD819AA">
      <w:start w:val="1"/>
      <w:numFmt w:val="decimal"/>
      <w:lvlText w:val="%1."/>
      <w:lvlJc w:val="left"/>
      <w:pPr>
        <w:ind w:left="1422" w:hanging="855"/>
      </w:pPr>
      <w:rPr>
        <w:rFonts w:ascii="Cambria" w:hAnsi="Cambria"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19335C43"/>
    <w:multiLevelType w:val="hybridMultilevel"/>
    <w:tmpl w:val="DB305D68"/>
    <w:lvl w:ilvl="0" w:tplc="8B2ECBB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9476D8C"/>
    <w:multiLevelType w:val="multilevel"/>
    <w:tmpl w:val="C4DA74E0"/>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AC24213"/>
    <w:multiLevelType w:val="hybridMultilevel"/>
    <w:tmpl w:val="129681F4"/>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E9C79E6"/>
    <w:multiLevelType w:val="multilevel"/>
    <w:tmpl w:val="76CC0D98"/>
    <w:lvl w:ilvl="0">
      <w:start w:val="2"/>
      <w:numFmt w:val="decimal"/>
      <w:lvlText w:val="%1."/>
      <w:lvlJc w:val="left"/>
      <w:pPr>
        <w:ind w:left="540" w:hanging="540"/>
      </w:pPr>
      <w:rPr>
        <w:rFonts w:hint="default"/>
      </w:rPr>
    </w:lvl>
    <w:lvl w:ilvl="1">
      <w:start w:val="1"/>
      <w:numFmt w:val="decimal"/>
      <w:lvlText w:val="%1.%2."/>
      <w:lvlJc w:val="left"/>
      <w:pPr>
        <w:ind w:left="823" w:hanging="540"/>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8">
    <w:nsid w:val="224155E0"/>
    <w:multiLevelType w:val="multilevel"/>
    <w:tmpl w:val="75DE30F6"/>
    <w:lvl w:ilvl="0">
      <w:start w:val="2"/>
      <w:numFmt w:val="decimal"/>
      <w:lvlText w:val="%1."/>
      <w:lvlJc w:val="left"/>
      <w:pPr>
        <w:ind w:left="540" w:hanging="540"/>
      </w:pPr>
      <w:rPr>
        <w:rFonts w:hint="default"/>
      </w:rPr>
    </w:lvl>
    <w:lvl w:ilvl="1">
      <w:start w:val="1"/>
      <w:numFmt w:val="decimal"/>
      <w:lvlText w:val="%1.%2."/>
      <w:lvlJc w:val="left"/>
      <w:pPr>
        <w:ind w:left="1183" w:hanging="540"/>
      </w:pPr>
      <w:rPr>
        <w:rFonts w:hint="default"/>
      </w:rPr>
    </w:lvl>
    <w:lvl w:ilvl="2">
      <w:start w:val="3"/>
      <w:numFmt w:val="decimal"/>
      <w:lvlText w:val="%1.%2.%3."/>
      <w:lvlJc w:val="left"/>
      <w:pPr>
        <w:ind w:left="2006" w:hanging="720"/>
      </w:pPr>
      <w:rPr>
        <w:rFonts w:hint="default"/>
      </w:rPr>
    </w:lvl>
    <w:lvl w:ilvl="3">
      <w:start w:val="1"/>
      <w:numFmt w:val="decimal"/>
      <w:lvlText w:val="%1.%2.%3.%4."/>
      <w:lvlJc w:val="left"/>
      <w:pPr>
        <w:ind w:left="2649" w:hanging="720"/>
      </w:pPr>
      <w:rPr>
        <w:rFonts w:hint="default"/>
      </w:rPr>
    </w:lvl>
    <w:lvl w:ilvl="4">
      <w:start w:val="1"/>
      <w:numFmt w:val="decimal"/>
      <w:lvlText w:val="%1.%2.%3.%4.%5."/>
      <w:lvlJc w:val="left"/>
      <w:pPr>
        <w:ind w:left="3652" w:hanging="1080"/>
      </w:pPr>
      <w:rPr>
        <w:rFonts w:hint="default"/>
      </w:rPr>
    </w:lvl>
    <w:lvl w:ilvl="5">
      <w:start w:val="1"/>
      <w:numFmt w:val="decimal"/>
      <w:lvlText w:val="%1.%2.%3.%4.%5.%6."/>
      <w:lvlJc w:val="left"/>
      <w:pPr>
        <w:ind w:left="4295" w:hanging="1080"/>
      </w:pPr>
      <w:rPr>
        <w:rFonts w:hint="default"/>
      </w:rPr>
    </w:lvl>
    <w:lvl w:ilvl="6">
      <w:start w:val="1"/>
      <w:numFmt w:val="decimal"/>
      <w:lvlText w:val="%1.%2.%3.%4.%5.%6.%7."/>
      <w:lvlJc w:val="left"/>
      <w:pPr>
        <w:ind w:left="5298" w:hanging="1440"/>
      </w:pPr>
      <w:rPr>
        <w:rFonts w:hint="default"/>
      </w:rPr>
    </w:lvl>
    <w:lvl w:ilvl="7">
      <w:start w:val="1"/>
      <w:numFmt w:val="decimal"/>
      <w:lvlText w:val="%1.%2.%3.%4.%5.%6.%7.%8."/>
      <w:lvlJc w:val="left"/>
      <w:pPr>
        <w:ind w:left="5941" w:hanging="1440"/>
      </w:pPr>
      <w:rPr>
        <w:rFonts w:hint="default"/>
      </w:rPr>
    </w:lvl>
    <w:lvl w:ilvl="8">
      <w:start w:val="1"/>
      <w:numFmt w:val="decimal"/>
      <w:lvlText w:val="%1.%2.%3.%4.%5.%6.%7.%8.%9."/>
      <w:lvlJc w:val="left"/>
      <w:pPr>
        <w:ind w:left="6944" w:hanging="1800"/>
      </w:pPr>
      <w:rPr>
        <w:rFonts w:hint="default"/>
      </w:rPr>
    </w:lvl>
  </w:abstractNum>
  <w:abstractNum w:abstractNumId="9">
    <w:nsid w:val="22A8329A"/>
    <w:multiLevelType w:val="hybridMultilevel"/>
    <w:tmpl w:val="F09E9C0E"/>
    <w:lvl w:ilvl="0" w:tplc="9B74397E">
      <w:start w:val="1"/>
      <w:numFmt w:val="decimal"/>
      <w:lvlText w:val="%1."/>
      <w:lvlJc w:val="left"/>
      <w:pPr>
        <w:ind w:left="360"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260C5C75"/>
    <w:multiLevelType w:val="hybridMultilevel"/>
    <w:tmpl w:val="BC7A4E4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C074E55"/>
    <w:multiLevelType w:val="multilevel"/>
    <w:tmpl w:val="A368470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2FA15F7C"/>
    <w:multiLevelType w:val="hybridMultilevel"/>
    <w:tmpl w:val="A164E1F4"/>
    <w:lvl w:ilvl="0" w:tplc="4948B1E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31C34CC7"/>
    <w:multiLevelType w:val="hybridMultilevel"/>
    <w:tmpl w:val="FA0AD4E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377D6BF6"/>
    <w:multiLevelType w:val="multilevel"/>
    <w:tmpl w:val="FFB69D20"/>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8B52E82"/>
    <w:multiLevelType w:val="hybridMultilevel"/>
    <w:tmpl w:val="5B4868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8E56EF1"/>
    <w:multiLevelType w:val="hybridMultilevel"/>
    <w:tmpl w:val="87007B7E"/>
    <w:lvl w:ilvl="0" w:tplc="1B921598">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A162F47"/>
    <w:multiLevelType w:val="hybridMultilevel"/>
    <w:tmpl w:val="7CC27A12"/>
    <w:lvl w:ilvl="0" w:tplc="CFFEC6F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nsid w:val="3B392AD1"/>
    <w:multiLevelType w:val="multilevel"/>
    <w:tmpl w:val="A558C540"/>
    <w:lvl w:ilvl="0">
      <w:start w:val="1"/>
      <w:numFmt w:val="decimal"/>
      <w:lvlText w:val="%1"/>
      <w:lvlJc w:val="left"/>
      <w:pPr>
        <w:ind w:left="928"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9">
    <w:nsid w:val="3E0E53EE"/>
    <w:multiLevelType w:val="hybridMultilevel"/>
    <w:tmpl w:val="D00A9826"/>
    <w:lvl w:ilvl="0" w:tplc="EDE629C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46783298"/>
    <w:multiLevelType w:val="hybridMultilevel"/>
    <w:tmpl w:val="8258EAD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48192C0E"/>
    <w:multiLevelType w:val="multilevel"/>
    <w:tmpl w:val="724EA91A"/>
    <w:lvl w:ilvl="0">
      <w:start w:val="2"/>
      <w:numFmt w:val="decimal"/>
      <w:lvlText w:val="%1"/>
      <w:lvlJc w:val="left"/>
      <w:pPr>
        <w:ind w:left="480" w:hanging="480"/>
      </w:pPr>
      <w:rPr>
        <w:rFonts w:hint="default"/>
        <w:b w:val="0"/>
      </w:rPr>
    </w:lvl>
    <w:lvl w:ilvl="1">
      <w:start w:val="1"/>
      <w:numFmt w:val="decimal"/>
      <w:lvlText w:val="%1.%2"/>
      <w:lvlJc w:val="left"/>
      <w:pPr>
        <w:ind w:left="763" w:hanging="480"/>
      </w:pPr>
      <w:rPr>
        <w:rFonts w:hint="default"/>
      </w:rPr>
    </w:lvl>
    <w:lvl w:ilvl="2">
      <w:start w:val="2"/>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22">
    <w:nsid w:val="48FD5BC4"/>
    <w:multiLevelType w:val="hybridMultilevel"/>
    <w:tmpl w:val="2C4A660C"/>
    <w:lvl w:ilvl="0" w:tplc="2D3CC5FE">
      <w:start w:val="1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9062678"/>
    <w:multiLevelType w:val="hybridMultilevel"/>
    <w:tmpl w:val="8ED0577E"/>
    <w:lvl w:ilvl="0" w:tplc="F8BAABC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4B780F13"/>
    <w:multiLevelType w:val="hybridMultilevel"/>
    <w:tmpl w:val="E472A352"/>
    <w:lvl w:ilvl="0" w:tplc="DC30A64A">
      <w:start w:val="1"/>
      <w:numFmt w:val="decimal"/>
      <w:lvlText w:val="%1."/>
      <w:lvlJc w:val="left"/>
      <w:pPr>
        <w:ind w:left="795" w:hanging="360"/>
      </w:pPr>
      <w:rPr>
        <w:rFonts w:hint="default"/>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25">
    <w:nsid w:val="4E5C5C59"/>
    <w:multiLevelType w:val="hybridMultilevel"/>
    <w:tmpl w:val="F39C721A"/>
    <w:lvl w:ilvl="0" w:tplc="B2BC4D92">
      <w:start w:val="1"/>
      <w:numFmt w:val="decimal"/>
      <w:lvlText w:val="%1."/>
      <w:lvlJc w:val="left"/>
      <w:pPr>
        <w:ind w:left="1392" w:hanging="825"/>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nsid w:val="4F7C0342"/>
    <w:multiLevelType w:val="hybridMultilevel"/>
    <w:tmpl w:val="683073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02B568E"/>
    <w:multiLevelType w:val="hybridMultilevel"/>
    <w:tmpl w:val="464C33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1560B3F"/>
    <w:multiLevelType w:val="hybridMultilevel"/>
    <w:tmpl w:val="2B90800A"/>
    <w:lvl w:ilvl="0" w:tplc="4CA49F0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C533844"/>
    <w:multiLevelType w:val="hybridMultilevel"/>
    <w:tmpl w:val="2B90800A"/>
    <w:lvl w:ilvl="0" w:tplc="4CA49F0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EDF641B"/>
    <w:multiLevelType w:val="hybridMultilevel"/>
    <w:tmpl w:val="D6BA5D8A"/>
    <w:lvl w:ilvl="0" w:tplc="32F2C99A">
      <w:start w:val="1"/>
      <w:numFmt w:val="decimal"/>
      <w:lvlText w:val="%1."/>
      <w:lvlJc w:val="left"/>
      <w:pPr>
        <w:ind w:left="1654" w:hanging="94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619A10CA"/>
    <w:multiLevelType w:val="hybridMultilevel"/>
    <w:tmpl w:val="E50A49A8"/>
    <w:lvl w:ilvl="0" w:tplc="48C8A45A">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61EF4FF7"/>
    <w:multiLevelType w:val="hybridMultilevel"/>
    <w:tmpl w:val="DFBCE0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7A57A40"/>
    <w:multiLevelType w:val="hybridMultilevel"/>
    <w:tmpl w:val="3800CB96"/>
    <w:lvl w:ilvl="0" w:tplc="2D00D36A">
      <w:start w:val="1"/>
      <w:numFmt w:val="decimal"/>
      <w:lvlText w:val="%1."/>
      <w:lvlJc w:val="left"/>
      <w:pPr>
        <w:ind w:left="1068" w:hanging="360"/>
      </w:pPr>
      <w:rPr>
        <w:rFonts w:hint="default"/>
        <w:color w:val="222222"/>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4">
    <w:nsid w:val="6A970256"/>
    <w:multiLevelType w:val="multilevel"/>
    <w:tmpl w:val="FC002A84"/>
    <w:lvl w:ilvl="0">
      <w:start w:val="1"/>
      <w:numFmt w:val="decimal"/>
      <w:lvlText w:val="%1"/>
      <w:lvlJc w:val="left"/>
      <w:pPr>
        <w:ind w:left="927" w:hanging="360"/>
      </w:pPr>
      <w:rPr>
        <w:rFonts w:hint="default"/>
      </w:rPr>
    </w:lvl>
    <w:lvl w:ilvl="1">
      <w:start w:val="2"/>
      <w:numFmt w:val="decimal"/>
      <w:isLgl/>
      <w:lvlText w:val="%1.%2"/>
      <w:lvlJc w:val="left"/>
      <w:pPr>
        <w:ind w:left="927" w:hanging="360"/>
      </w:pPr>
      <w:rPr>
        <w:rFonts w:hint="default"/>
        <w:b w:val="0"/>
      </w:rPr>
    </w:lvl>
    <w:lvl w:ilvl="2">
      <w:start w:val="1"/>
      <w:numFmt w:val="decimal"/>
      <w:isLgl/>
      <w:lvlText w:val="%1.%2.%3"/>
      <w:lvlJc w:val="left"/>
      <w:pPr>
        <w:ind w:left="1287" w:hanging="720"/>
      </w:pPr>
      <w:rPr>
        <w:rFonts w:hint="default"/>
        <w:b/>
      </w:rPr>
    </w:lvl>
    <w:lvl w:ilvl="3">
      <w:start w:val="1"/>
      <w:numFmt w:val="decimal"/>
      <w:isLgl/>
      <w:lvlText w:val="%1.%2.%3.%4"/>
      <w:lvlJc w:val="left"/>
      <w:pPr>
        <w:ind w:left="1287" w:hanging="720"/>
      </w:pPr>
      <w:rPr>
        <w:rFonts w:hint="default"/>
        <w:b/>
      </w:rPr>
    </w:lvl>
    <w:lvl w:ilvl="4">
      <w:start w:val="1"/>
      <w:numFmt w:val="decimal"/>
      <w:isLgl/>
      <w:lvlText w:val="%1.%2.%3.%4.%5"/>
      <w:lvlJc w:val="left"/>
      <w:pPr>
        <w:ind w:left="1647" w:hanging="1080"/>
      </w:pPr>
      <w:rPr>
        <w:rFonts w:hint="default"/>
        <w:b/>
      </w:rPr>
    </w:lvl>
    <w:lvl w:ilvl="5">
      <w:start w:val="1"/>
      <w:numFmt w:val="decimal"/>
      <w:isLgl/>
      <w:lvlText w:val="%1.%2.%3.%4.%5.%6"/>
      <w:lvlJc w:val="left"/>
      <w:pPr>
        <w:ind w:left="1647" w:hanging="1080"/>
      </w:pPr>
      <w:rPr>
        <w:rFonts w:hint="default"/>
        <w:b/>
      </w:rPr>
    </w:lvl>
    <w:lvl w:ilvl="6">
      <w:start w:val="1"/>
      <w:numFmt w:val="decimal"/>
      <w:isLgl/>
      <w:lvlText w:val="%1.%2.%3.%4.%5.%6.%7"/>
      <w:lvlJc w:val="left"/>
      <w:pPr>
        <w:ind w:left="2007" w:hanging="1440"/>
      </w:pPr>
      <w:rPr>
        <w:rFonts w:hint="default"/>
        <w:b/>
      </w:rPr>
    </w:lvl>
    <w:lvl w:ilvl="7">
      <w:start w:val="1"/>
      <w:numFmt w:val="decimal"/>
      <w:isLgl/>
      <w:lvlText w:val="%1.%2.%3.%4.%5.%6.%7.%8"/>
      <w:lvlJc w:val="left"/>
      <w:pPr>
        <w:ind w:left="2007" w:hanging="1440"/>
      </w:pPr>
      <w:rPr>
        <w:rFonts w:hint="default"/>
        <w:b/>
      </w:rPr>
    </w:lvl>
    <w:lvl w:ilvl="8">
      <w:start w:val="1"/>
      <w:numFmt w:val="decimal"/>
      <w:isLgl/>
      <w:lvlText w:val="%1.%2.%3.%4.%5.%6.%7.%8.%9"/>
      <w:lvlJc w:val="left"/>
      <w:pPr>
        <w:ind w:left="2367" w:hanging="1800"/>
      </w:pPr>
      <w:rPr>
        <w:rFonts w:hint="default"/>
        <w:b/>
      </w:rPr>
    </w:lvl>
  </w:abstractNum>
  <w:abstractNum w:abstractNumId="35">
    <w:nsid w:val="6BCD585B"/>
    <w:multiLevelType w:val="multilevel"/>
    <w:tmpl w:val="E1BC723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6C571C94"/>
    <w:multiLevelType w:val="hybridMultilevel"/>
    <w:tmpl w:val="5B4868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2556485"/>
    <w:multiLevelType w:val="hybridMultilevel"/>
    <w:tmpl w:val="37EA8646"/>
    <w:lvl w:ilvl="0" w:tplc="FD16CF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nsid w:val="72DC2340"/>
    <w:multiLevelType w:val="hybridMultilevel"/>
    <w:tmpl w:val="F68852EA"/>
    <w:lvl w:ilvl="0" w:tplc="F312A59C">
      <w:start w:val="1"/>
      <w:numFmt w:val="decimal"/>
      <w:lvlText w:val="%1."/>
      <w:lvlJc w:val="left"/>
      <w:pPr>
        <w:ind w:left="1419" w:hanging="852"/>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nsid w:val="74483119"/>
    <w:multiLevelType w:val="hybridMultilevel"/>
    <w:tmpl w:val="0AEAEC6C"/>
    <w:lvl w:ilvl="0" w:tplc="73D0790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nsid w:val="766F4A60"/>
    <w:multiLevelType w:val="multilevel"/>
    <w:tmpl w:val="1006267C"/>
    <w:lvl w:ilvl="0">
      <w:start w:val="1"/>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1">
    <w:nsid w:val="77787EA3"/>
    <w:multiLevelType w:val="multilevel"/>
    <w:tmpl w:val="32565E88"/>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nsid w:val="7BCA4263"/>
    <w:multiLevelType w:val="multilevel"/>
    <w:tmpl w:val="195AFE0A"/>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43">
    <w:nsid w:val="7C6F7678"/>
    <w:multiLevelType w:val="hybridMultilevel"/>
    <w:tmpl w:val="F4A05158"/>
    <w:lvl w:ilvl="0" w:tplc="4CA49F06">
      <w:start w:val="1"/>
      <w:numFmt w:val="decimal"/>
      <w:lvlText w:val="%1"/>
      <w:lvlJc w:val="left"/>
      <w:pPr>
        <w:ind w:left="502"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C9F4388"/>
    <w:multiLevelType w:val="multilevel"/>
    <w:tmpl w:val="ECD8E32E"/>
    <w:lvl w:ilvl="0">
      <w:start w:val="2"/>
      <w:numFmt w:val="decimal"/>
      <w:lvlText w:val="%1"/>
      <w:lvlJc w:val="left"/>
      <w:pPr>
        <w:ind w:left="480" w:hanging="480"/>
      </w:pPr>
      <w:rPr>
        <w:rFonts w:hint="default"/>
      </w:rPr>
    </w:lvl>
    <w:lvl w:ilvl="1">
      <w:start w:val="1"/>
      <w:numFmt w:val="decimal"/>
      <w:lvlText w:val="%1.%2"/>
      <w:lvlJc w:val="left"/>
      <w:pPr>
        <w:ind w:left="763" w:hanging="480"/>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num w:numId="1">
    <w:abstractNumId w:val="34"/>
  </w:num>
  <w:num w:numId="2">
    <w:abstractNumId w:val="18"/>
  </w:num>
  <w:num w:numId="3">
    <w:abstractNumId w:val="27"/>
  </w:num>
  <w:num w:numId="4">
    <w:abstractNumId w:val="0"/>
  </w:num>
  <w:num w:numId="5">
    <w:abstractNumId w:val="25"/>
  </w:num>
  <w:num w:numId="6">
    <w:abstractNumId w:val="42"/>
  </w:num>
  <w:num w:numId="7">
    <w:abstractNumId w:val="24"/>
  </w:num>
  <w:num w:numId="8">
    <w:abstractNumId w:val="16"/>
  </w:num>
  <w:num w:numId="9">
    <w:abstractNumId w:val="43"/>
  </w:num>
  <w:num w:numId="10">
    <w:abstractNumId w:val="20"/>
  </w:num>
  <w:num w:numId="11">
    <w:abstractNumId w:val="17"/>
  </w:num>
  <w:num w:numId="12">
    <w:abstractNumId w:val="33"/>
  </w:num>
  <w:num w:numId="13">
    <w:abstractNumId w:val="38"/>
  </w:num>
  <w:num w:numId="14">
    <w:abstractNumId w:val="21"/>
  </w:num>
  <w:num w:numId="15">
    <w:abstractNumId w:val="31"/>
  </w:num>
  <w:num w:numId="16">
    <w:abstractNumId w:val="22"/>
  </w:num>
  <w:num w:numId="17">
    <w:abstractNumId w:val="2"/>
  </w:num>
  <w:num w:numId="18">
    <w:abstractNumId w:val="7"/>
  </w:num>
  <w:num w:numId="19">
    <w:abstractNumId w:val="8"/>
  </w:num>
  <w:num w:numId="20">
    <w:abstractNumId w:val="14"/>
  </w:num>
  <w:num w:numId="21">
    <w:abstractNumId w:val="44"/>
  </w:num>
  <w:num w:numId="22">
    <w:abstractNumId w:val="41"/>
  </w:num>
  <w:num w:numId="23">
    <w:abstractNumId w:val="19"/>
  </w:num>
  <w:num w:numId="24">
    <w:abstractNumId w:val="15"/>
  </w:num>
  <w:num w:numId="25">
    <w:abstractNumId w:val="36"/>
  </w:num>
  <w:num w:numId="26">
    <w:abstractNumId w:val="32"/>
  </w:num>
  <w:num w:numId="27">
    <w:abstractNumId w:val="39"/>
  </w:num>
  <w:num w:numId="28">
    <w:abstractNumId w:val="37"/>
  </w:num>
  <w:num w:numId="29">
    <w:abstractNumId w:val="13"/>
  </w:num>
  <w:num w:numId="30">
    <w:abstractNumId w:val="29"/>
  </w:num>
  <w:num w:numId="31">
    <w:abstractNumId w:val="12"/>
  </w:num>
  <w:num w:numId="32">
    <w:abstractNumId w:val="35"/>
  </w:num>
  <w:num w:numId="33">
    <w:abstractNumId w:val="40"/>
  </w:num>
  <w:num w:numId="34">
    <w:abstractNumId w:val="5"/>
  </w:num>
  <w:num w:numId="35">
    <w:abstractNumId w:val="23"/>
  </w:num>
  <w:num w:numId="36">
    <w:abstractNumId w:val="9"/>
  </w:num>
  <w:num w:numId="37">
    <w:abstractNumId w:val="11"/>
  </w:num>
  <w:num w:numId="38">
    <w:abstractNumId w:val="4"/>
  </w:num>
  <w:num w:numId="39">
    <w:abstractNumId w:val="28"/>
  </w:num>
  <w:num w:numId="40">
    <w:abstractNumId w:val="10"/>
  </w:num>
  <w:num w:numId="4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6"/>
  </w:num>
  <w:num w:numId="43">
    <w:abstractNumId w:val="30"/>
  </w:num>
  <w:num w:numId="44">
    <w:abstractNumId w:val="6"/>
  </w:num>
  <w:num w:numId="4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0EB9"/>
    <w:rsid w:val="000025FF"/>
    <w:rsid w:val="000035AB"/>
    <w:rsid w:val="00016024"/>
    <w:rsid w:val="0002646A"/>
    <w:rsid w:val="00044124"/>
    <w:rsid w:val="00061705"/>
    <w:rsid w:val="00084FF8"/>
    <w:rsid w:val="000A71E7"/>
    <w:rsid w:val="000C2A10"/>
    <w:rsid w:val="000C4CA4"/>
    <w:rsid w:val="000C6506"/>
    <w:rsid w:val="000D46A7"/>
    <w:rsid w:val="000E7E0F"/>
    <w:rsid w:val="000F51B9"/>
    <w:rsid w:val="00113A57"/>
    <w:rsid w:val="00115955"/>
    <w:rsid w:val="00146491"/>
    <w:rsid w:val="001B5C5C"/>
    <w:rsid w:val="001C37CA"/>
    <w:rsid w:val="00214D57"/>
    <w:rsid w:val="002233EF"/>
    <w:rsid w:val="0023297F"/>
    <w:rsid w:val="00236B82"/>
    <w:rsid w:val="0024227C"/>
    <w:rsid w:val="002476E8"/>
    <w:rsid w:val="00274728"/>
    <w:rsid w:val="00294250"/>
    <w:rsid w:val="002D1CFD"/>
    <w:rsid w:val="002E6A62"/>
    <w:rsid w:val="002F1EE5"/>
    <w:rsid w:val="003058A0"/>
    <w:rsid w:val="0033645F"/>
    <w:rsid w:val="00360234"/>
    <w:rsid w:val="003A3D34"/>
    <w:rsid w:val="003A51CB"/>
    <w:rsid w:val="003B2E86"/>
    <w:rsid w:val="003B5539"/>
    <w:rsid w:val="003D2E73"/>
    <w:rsid w:val="003E372C"/>
    <w:rsid w:val="004322FA"/>
    <w:rsid w:val="0045424E"/>
    <w:rsid w:val="00466AD5"/>
    <w:rsid w:val="00477CCB"/>
    <w:rsid w:val="00492072"/>
    <w:rsid w:val="004951C0"/>
    <w:rsid w:val="004D14A9"/>
    <w:rsid w:val="004D67BE"/>
    <w:rsid w:val="004E102C"/>
    <w:rsid w:val="004E391A"/>
    <w:rsid w:val="004E66FD"/>
    <w:rsid w:val="004F3513"/>
    <w:rsid w:val="004F3A92"/>
    <w:rsid w:val="004F41FB"/>
    <w:rsid w:val="00503AD6"/>
    <w:rsid w:val="005200F7"/>
    <w:rsid w:val="00545F1A"/>
    <w:rsid w:val="005614A8"/>
    <w:rsid w:val="00573893"/>
    <w:rsid w:val="005913E5"/>
    <w:rsid w:val="005B586D"/>
    <w:rsid w:val="005C47CB"/>
    <w:rsid w:val="005C56B1"/>
    <w:rsid w:val="005F218E"/>
    <w:rsid w:val="0063560E"/>
    <w:rsid w:val="006554E7"/>
    <w:rsid w:val="006A3244"/>
    <w:rsid w:val="006C211C"/>
    <w:rsid w:val="006C251D"/>
    <w:rsid w:val="006D08D0"/>
    <w:rsid w:val="006E304E"/>
    <w:rsid w:val="006E42FB"/>
    <w:rsid w:val="006F58B0"/>
    <w:rsid w:val="00700E1B"/>
    <w:rsid w:val="00713D06"/>
    <w:rsid w:val="0072310E"/>
    <w:rsid w:val="00725059"/>
    <w:rsid w:val="00726E5F"/>
    <w:rsid w:val="00731845"/>
    <w:rsid w:val="00734FC3"/>
    <w:rsid w:val="007D562E"/>
    <w:rsid w:val="00830AC5"/>
    <w:rsid w:val="00843DDE"/>
    <w:rsid w:val="00876577"/>
    <w:rsid w:val="0088620C"/>
    <w:rsid w:val="008D28F3"/>
    <w:rsid w:val="008D300F"/>
    <w:rsid w:val="008D498B"/>
    <w:rsid w:val="008F7C3E"/>
    <w:rsid w:val="00912590"/>
    <w:rsid w:val="0091350D"/>
    <w:rsid w:val="00920ADB"/>
    <w:rsid w:val="00937677"/>
    <w:rsid w:val="009405F4"/>
    <w:rsid w:val="00970E44"/>
    <w:rsid w:val="00977AD3"/>
    <w:rsid w:val="009822D6"/>
    <w:rsid w:val="00987E9D"/>
    <w:rsid w:val="00987FB6"/>
    <w:rsid w:val="0099310B"/>
    <w:rsid w:val="009A6C8D"/>
    <w:rsid w:val="009B5F5F"/>
    <w:rsid w:val="009C24AE"/>
    <w:rsid w:val="009F61DC"/>
    <w:rsid w:val="00A07DDD"/>
    <w:rsid w:val="00A15D02"/>
    <w:rsid w:val="00A50EB9"/>
    <w:rsid w:val="00A55330"/>
    <w:rsid w:val="00A95DA8"/>
    <w:rsid w:val="00AC23C3"/>
    <w:rsid w:val="00AC4390"/>
    <w:rsid w:val="00AF2634"/>
    <w:rsid w:val="00B00F1E"/>
    <w:rsid w:val="00B14AC7"/>
    <w:rsid w:val="00B24926"/>
    <w:rsid w:val="00B53135"/>
    <w:rsid w:val="00B637B0"/>
    <w:rsid w:val="00B803B1"/>
    <w:rsid w:val="00B836ED"/>
    <w:rsid w:val="00BC6DE3"/>
    <w:rsid w:val="00BD05C9"/>
    <w:rsid w:val="00BE37DC"/>
    <w:rsid w:val="00BF3A99"/>
    <w:rsid w:val="00BF3C92"/>
    <w:rsid w:val="00C05F39"/>
    <w:rsid w:val="00C35E90"/>
    <w:rsid w:val="00C418A7"/>
    <w:rsid w:val="00C7051F"/>
    <w:rsid w:val="00C75AA0"/>
    <w:rsid w:val="00C7692B"/>
    <w:rsid w:val="00C91A4E"/>
    <w:rsid w:val="00CA16A7"/>
    <w:rsid w:val="00CD26EA"/>
    <w:rsid w:val="00CD6421"/>
    <w:rsid w:val="00CF3F21"/>
    <w:rsid w:val="00CF6BA4"/>
    <w:rsid w:val="00D207F9"/>
    <w:rsid w:val="00D26DC5"/>
    <w:rsid w:val="00D3201A"/>
    <w:rsid w:val="00D4464C"/>
    <w:rsid w:val="00D44A0B"/>
    <w:rsid w:val="00D51A78"/>
    <w:rsid w:val="00D81660"/>
    <w:rsid w:val="00D94FF0"/>
    <w:rsid w:val="00DA30E3"/>
    <w:rsid w:val="00DC7485"/>
    <w:rsid w:val="00DE5C4A"/>
    <w:rsid w:val="00E11337"/>
    <w:rsid w:val="00E2110C"/>
    <w:rsid w:val="00E30F40"/>
    <w:rsid w:val="00E84126"/>
    <w:rsid w:val="00E92818"/>
    <w:rsid w:val="00E96F1C"/>
    <w:rsid w:val="00E9729F"/>
    <w:rsid w:val="00EA54CA"/>
    <w:rsid w:val="00EC5156"/>
    <w:rsid w:val="00EE4682"/>
    <w:rsid w:val="00EF09DC"/>
    <w:rsid w:val="00EF201A"/>
    <w:rsid w:val="00F07AA1"/>
    <w:rsid w:val="00F40D51"/>
    <w:rsid w:val="00F4220F"/>
    <w:rsid w:val="00F4342B"/>
    <w:rsid w:val="00F466D6"/>
    <w:rsid w:val="00F55ABC"/>
    <w:rsid w:val="00FB56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14A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D562E"/>
    <w:pPr>
      <w:spacing w:before="480"/>
      <w:contextualSpacing/>
      <w:outlineLvl w:val="0"/>
    </w:pPr>
    <w:rPr>
      <w:rFonts w:ascii="Cambria" w:hAnsi="Cambria"/>
      <w:b/>
      <w:bCs/>
      <w:sz w:val="28"/>
      <w:szCs w:val="28"/>
    </w:rPr>
  </w:style>
  <w:style w:type="paragraph" w:styleId="2">
    <w:name w:val="heading 2"/>
    <w:basedOn w:val="a"/>
    <w:next w:val="a"/>
    <w:link w:val="20"/>
    <w:uiPriority w:val="9"/>
    <w:unhideWhenUsed/>
    <w:qFormat/>
    <w:rsid w:val="007D562E"/>
    <w:pPr>
      <w:spacing w:before="200"/>
      <w:outlineLvl w:val="1"/>
    </w:pPr>
    <w:rPr>
      <w:rFonts w:ascii="Cambria" w:hAnsi="Cambria"/>
      <w:b/>
      <w:bCs/>
      <w:sz w:val="26"/>
      <w:szCs w:val="26"/>
    </w:rPr>
  </w:style>
  <w:style w:type="paragraph" w:styleId="3">
    <w:name w:val="heading 3"/>
    <w:basedOn w:val="a"/>
    <w:next w:val="a"/>
    <w:link w:val="30"/>
    <w:uiPriority w:val="9"/>
    <w:unhideWhenUsed/>
    <w:qFormat/>
    <w:rsid w:val="007D562E"/>
    <w:pPr>
      <w:spacing w:before="200" w:line="271" w:lineRule="auto"/>
      <w:outlineLvl w:val="2"/>
    </w:pPr>
    <w:rPr>
      <w:rFonts w:ascii="Cambria" w:hAnsi="Cambria"/>
      <w:b/>
      <w:bCs/>
    </w:rPr>
  </w:style>
  <w:style w:type="paragraph" w:styleId="4">
    <w:name w:val="heading 4"/>
    <w:basedOn w:val="a"/>
    <w:next w:val="a"/>
    <w:link w:val="40"/>
    <w:uiPriority w:val="9"/>
    <w:unhideWhenUsed/>
    <w:qFormat/>
    <w:rsid w:val="007D562E"/>
    <w:pPr>
      <w:spacing w:before="200"/>
      <w:outlineLvl w:val="3"/>
    </w:pPr>
    <w:rPr>
      <w:rFonts w:ascii="Cambria" w:hAnsi="Cambria"/>
      <w:b/>
      <w:bCs/>
      <w:i/>
      <w:iCs/>
    </w:rPr>
  </w:style>
  <w:style w:type="paragraph" w:styleId="5">
    <w:name w:val="heading 5"/>
    <w:basedOn w:val="a"/>
    <w:next w:val="a"/>
    <w:link w:val="50"/>
    <w:uiPriority w:val="9"/>
    <w:unhideWhenUsed/>
    <w:qFormat/>
    <w:rsid w:val="007D562E"/>
    <w:pPr>
      <w:spacing w:before="200"/>
      <w:outlineLvl w:val="4"/>
    </w:pPr>
    <w:rPr>
      <w:rFonts w:ascii="Cambria" w:hAnsi="Cambria"/>
      <w:b/>
      <w:bCs/>
      <w:color w:val="7F7F7F"/>
    </w:rPr>
  </w:style>
  <w:style w:type="paragraph" w:styleId="6">
    <w:name w:val="heading 6"/>
    <w:basedOn w:val="a"/>
    <w:next w:val="a"/>
    <w:link w:val="60"/>
    <w:uiPriority w:val="9"/>
    <w:unhideWhenUsed/>
    <w:qFormat/>
    <w:rsid w:val="007D562E"/>
    <w:pPr>
      <w:spacing w:line="271" w:lineRule="auto"/>
      <w:outlineLvl w:val="5"/>
    </w:pPr>
    <w:rPr>
      <w:rFonts w:ascii="Cambria" w:hAnsi="Cambria"/>
      <w:b/>
      <w:bCs/>
      <w:i/>
      <w:iCs/>
      <w:color w:val="7F7F7F"/>
    </w:rPr>
  </w:style>
  <w:style w:type="paragraph" w:styleId="7">
    <w:name w:val="heading 7"/>
    <w:basedOn w:val="a"/>
    <w:next w:val="a"/>
    <w:link w:val="70"/>
    <w:uiPriority w:val="9"/>
    <w:unhideWhenUsed/>
    <w:qFormat/>
    <w:rsid w:val="007D562E"/>
    <w:pPr>
      <w:outlineLvl w:val="6"/>
    </w:pPr>
    <w:rPr>
      <w:rFonts w:ascii="Cambria" w:hAnsi="Cambria"/>
      <w:i/>
      <w:iCs/>
    </w:rPr>
  </w:style>
  <w:style w:type="paragraph" w:styleId="8">
    <w:name w:val="heading 8"/>
    <w:basedOn w:val="a"/>
    <w:next w:val="a"/>
    <w:link w:val="80"/>
    <w:uiPriority w:val="9"/>
    <w:unhideWhenUsed/>
    <w:qFormat/>
    <w:rsid w:val="007D562E"/>
    <w:pPr>
      <w:outlineLvl w:val="7"/>
    </w:pPr>
    <w:rPr>
      <w:rFonts w:ascii="Cambria" w:hAnsi="Cambria"/>
      <w:sz w:val="20"/>
      <w:szCs w:val="20"/>
    </w:rPr>
  </w:style>
  <w:style w:type="paragraph" w:styleId="9">
    <w:name w:val="heading 9"/>
    <w:basedOn w:val="a"/>
    <w:next w:val="a"/>
    <w:link w:val="90"/>
    <w:uiPriority w:val="9"/>
    <w:unhideWhenUsed/>
    <w:qFormat/>
    <w:rsid w:val="007D562E"/>
    <w:pPr>
      <w:outlineLvl w:val="8"/>
    </w:pPr>
    <w:rPr>
      <w:rFonts w:ascii="Cambria" w:hAnsi="Cambria"/>
      <w:i/>
      <w:iCs/>
      <w:spacing w:val="5"/>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D562E"/>
    <w:rPr>
      <w:rFonts w:ascii="Cambria" w:eastAsia="Times New Roman" w:hAnsi="Cambria" w:cs="Times New Roman"/>
      <w:b/>
      <w:bCs/>
      <w:sz w:val="28"/>
      <w:szCs w:val="28"/>
      <w:lang w:eastAsia="ru-RU"/>
    </w:rPr>
  </w:style>
  <w:style w:type="character" w:customStyle="1" w:styleId="20">
    <w:name w:val="Заголовок 2 Знак"/>
    <w:basedOn w:val="a0"/>
    <w:link w:val="2"/>
    <w:uiPriority w:val="9"/>
    <w:rsid w:val="007D562E"/>
    <w:rPr>
      <w:rFonts w:ascii="Cambria" w:eastAsia="Times New Roman" w:hAnsi="Cambria" w:cs="Times New Roman"/>
      <w:b/>
      <w:bCs/>
      <w:sz w:val="26"/>
      <w:szCs w:val="26"/>
      <w:lang w:eastAsia="ru-RU"/>
    </w:rPr>
  </w:style>
  <w:style w:type="character" w:customStyle="1" w:styleId="30">
    <w:name w:val="Заголовок 3 Знак"/>
    <w:basedOn w:val="a0"/>
    <w:link w:val="3"/>
    <w:uiPriority w:val="9"/>
    <w:rsid w:val="007D562E"/>
    <w:rPr>
      <w:rFonts w:ascii="Cambria" w:eastAsia="Times New Roman" w:hAnsi="Cambria" w:cs="Times New Roman"/>
      <w:b/>
      <w:bCs/>
      <w:sz w:val="24"/>
      <w:szCs w:val="24"/>
      <w:lang w:eastAsia="ru-RU"/>
    </w:rPr>
  </w:style>
  <w:style w:type="character" w:customStyle="1" w:styleId="40">
    <w:name w:val="Заголовок 4 Знак"/>
    <w:basedOn w:val="a0"/>
    <w:link w:val="4"/>
    <w:uiPriority w:val="9"/>
    <w:rsid w:val="007D562E"/>
    <w:rPr>
      <w:rFonts w:ascii="Cambria" w:eastAsia="Times New Roman" w:hAnsi="Cambria" w:cs="Times New Roman"/>
      <w:b/>
      <w:bCs/>
      <w:i/>
      <w:iCs/>
      <w:sz w:val="24"/>
      <w:szCs w:val="24"/>
      <w:lang w:eastAsia="ru-RU"/>
    </w:rPr>
  </w:style>
  <w:style w:type="character" w:customStyle="1" w:styleId="50">
    <w:name w:val="Заголовок 5 Знак"/>
    <w:basedOn w:val="a0"/>
    <w:link w:val="5"/>
    <w:uiPriority w:val="9"/>
    <w:rsid w:val="007D562E"/>
    <w:rPr>
      <w:rFonts w:ascii="Cambria" w:eastAsia="Times New Roman" w:hAnsi="Cambria" w:cs="Times New Roman"/>
      <w:b/>
      <w:bCs/>
      <w:color w:val="7F7F7F"/>
      <w:sz w:val="24"/>
      <w:szCs w:val="24"/>
      <w:lang w:eastAsia="ru-RU"/>
    </w:rPr>
  </w:style>
  <w:style w:type="character" w:customStyle="1" w:styleId="60">
    <w:name w:val="Заголовок 6 Знак"/>
    <w:basedOn w:val="a0"/>
    <w:link w:val="6"/>
    <w:uiPriority w:val="9"/>
    <w:rsid w:val="007D562E"/>
    <w:rPr>
      <w:rFonts w:ascii="Cambria" w:eastAsia="Times New Roman" w:hAnsi="Cambria" w:cs="Times New Roman"/>
      <w:b/>
      <w:bCs/>
      <w:i/>
      <w:iCs/>
      <w:color w:val="7F7F7F"/>
      <w:sz w:val="24"/>
      <w:szCs w:val="24"/>
      <w:lang w:eastAsia="ru-RU"/>
    </w:rPr>
  </w:style>
  <w:style w:type="character" w:customStyle="1" w:styleId="70">
    <w:name w:val="Заголовок 7 Знак"/>
    <w:basedOn w:val="a0"/>
    <w:link w:val="7"/>
    <w:uiPriority w:val="9"/>
    <w:rsid w:val="007D562E"/>
    <w:rPr>
      <w:rFonts w:ascii="Cambria" w:eastAsia="Times New Roman" w:hAnsi="Cambria" w:cs="Times New Roman"/>
      <w:i/>
      <w:iCs/>
      <w:sz w:val="24"/>
      <w:szCs w:val="24"/>
      <w:lang w:eastAsia="ru-RU"/>
    </w:rPr>
  </w:style>
  <w:style w:type="character" w:customStyle="1" w:styleId="80">
    <w:name w:val="Заголовок 8 Знак"/>
    <w:basedOn w:val="a0"/>
    <w:link w:val="8"/>
    <w:uiPriority w:val="9"/>
    <w:rsid w:val="007D562E"/>
    <w:rPr>
      <w:rFonts w:ascii="Cambria" w:eastAsia="Times New Roman" w:hAnsi="Cambria" w:cs="Times New Roman"/>
      <w:sz w:val="20"/>
      <w:szCs w:val="20"/>
      <w:lang w:eastAsia="ru-RU"/>
    </w:rPr>
  </w:style>
  <w:style w:type="character" w:customStyle="1" w:styleId="90">
    <w:name w:val="Заголовок 9 Знак"/>
    <w:basedOn w:val="a0"/>
    <w:link w:val="9"/>
    <w:uiPriority w:val="9"/>
    <w:rsid w:val="007D562E"/>
    <w:rPr>
      <w:rFonts w:ascii="Cambria" w:eastAsia="Times New Roman" w:hAnsi="Cambria" w:cs="Times New Roman"/>
      <w:i/>
      <w:iCs/>
      <w:spacing w:val="5"/>
      <w:sz w:val="20"/>
      <w:szCs w:val="20"/>
      <w:lang w:eastAsia="ru-RU"/>
    </w:rPr>
  </w:style>
  <w:style w:type="paragraph" w:styleId="a3">
    <w:name w:val="Title"/>
    <w:basedOn w:val="a"/>
    <w:next w:val="a"/>
    <w:link w:val="a4"/>
    <w:uiPriority w:val="10"/>
    <w:qFormat/>
    <w:rsid w:val="007D562E"/>
    <w:pPr>
      <w:pBdr>
        <w:bottom w:val="single" w:sz="4" w:space="1" w:color="auto"/>
      </w:pBdr>
      <w:contextualSpacing/>
    </w:pPr>
    <w:rPr>
      <w:rFonts w:ascii="Cambria" w:hAnsi="Cambria"/>
      <w:spacing w:val="5"/>
      <w:sz w:val="52"/>
      <w:szCs w:val="52"/>
    </w:rPr>
  </w:style>
  <w:style w:type="character" w:customStyle="1" w:styleId="a4">
    <w:name w:val="Название Знак"/>
    <w:basedOn w:val="a0"/>
    <w:link w:val="a3"/>
    <w:uiPriority w:val="10"/>
    <w:rsid w:val="007D562E"/>
    <w:rPr>
      <w:rFonts w:ascii="Cambria" w:eastAsia="Times New Roman" w:hAnsi="Cambria" w:cs="Times New Roman"/>
      <w:spacing w:val="5"/>
      <w:sz w:val="52"/>
      <w:szCs w:val="52"/>
      <w:lang w:eastAsia="ru-RU"/>
    </w:rPr>
  </w:style>
  <w:style w:type="paragraph" w:styleId="a5">
    <w:name w:val="Subtitle"/>
    <w:basedOn w:val="a"/>
    <w:next w:val="a"/>
    <w:link w:val="a6"/>
    <w:uiPriority w:val="11"/>
    <w:qFormat/>
    <w:rsid w:val="007D562E"/>
    <w:pPr>
      <w:spacing w:after="600"/>
    </w:pPr>
    <w:rPr>
      <w:rFonts w:ascii="Cambria" w:hAnsi="Cambria"/>
      <w:i/>
      <w:iCs/>
      <w:spacing w:val="13"/>
    </w:rPr>
  </w:style>
  <w:style w:type="character" w:customStyle="1" w:styleId="a6">
    <w:name w:val="Подзаголовок Знак"/>
    <w:basedOn w:val="a0"/>
    <w:link w:val="a5"/>
    <w:uiPriority w:val="11"/>
    <w:rsid w:val="007D562E"/>
    <w:rPr>
      <w:rFonts w:ascii="Cambria" w:eastAsia="Times New Roman" w:hAnsi="Cambria" w:cs="Times New Roman"/>
      <w:i/>
      <w:iCs/>
      <w:spacing w:val="13"/>
      <w:sz w:val="24"/>
      <w:szCs w:val="24"/>
      <w:lang w:eastAsia="ru-RU"/>
    </w:rPr>
  </w:style>
  <w:style w:type="character" w:styleId="a7">
    <w:name w:val="Strong"/>
    <w:uiPriority w:val="22"/>
    <w:qFormat/>
    <w:rsid w:val="007D562E"/>
    <w:rPr>
      <w:b/>
      <w:bCs/>
    </w:rPr>
  </w:style>
  <w:style w:type="character" w:styleId="a8">
    <w:name w:val="Emphasis"/>
    <w:uiPriority w:val="20"/>
    <w:qFormat/>
    <w:rsid w:val="007D562E"/>
    <w:rPr>
      <w:b/>
      <w:bCs/>
      <w:i/>
      <w:iCs/>
      <w:spacing w:val="10"/>
      <w:bdr w:val="none" w:sz="0" w:space="0" w:color="auto"/>
      <w:shd w:val="clear" w:color="auto" w:fill="auto"/>
    </w:rPr>
  </w:style>
  <w:style w:type="paragraph" w:styleId="a9">
    <w:name w:val="No Spacing"/>
    <w:basedOn w:val="a"/>
    <w:uiPriority w:val="1"/>
    <w:qFormat/>
    <w:rsid w:val="007D562E"/>
  </w:style>
  <w:style w:type="paragraph" w:styleId="aa">
    <w:name w:val="List Paragraph"/>
    <w:basedOn w:val="a"/>
    <w:uiPriority w:val="34"/>
    <w:qFormat/>
    <w:rsid w:val="007D562E"/>
    <w:pPr>
      <w:ind w:left="720"/>
      <w:contextualSpacing/>
    </w:pPr>
  </w:style>
  <w:style w:type="paragraph" w:styleId="21">
    <w:name w:val="Quote"/>
    <w:basedOn w:val="a"/>
    <w:next w:val="a"/>
    <w:link w:val="22"/>
    <w:uiPriority w:val="29"/>
    <w:qFormat/>
    <w:rsid w:val="007D562E"/>
    <w:pPr>
      <w:spacing w:before="200"/>
      <w:ind w:left="360" w:right="360"/>
    </w:pPr>
    <w:rPr>
      <w:i/>
      <w:iCs/>
    </w:rPr>
  </w:style>
  <w:style w:type="character" w:customStyle="1" w:styleId="22">
    <w:name w:val="Цитата 2 Знак"/>
    <w:basedOn w:val="a0"/>
    <w:link w:val="21"/>
    <w:uiPriority w:val="29"/>
    <w:rsid w:val="007D562E"/>
    <w:rPr>
      <w:rFonts w:ascii="Times New Roman" w:eastAsia="Times New Roman" w:hAnsi="Times New Roman" w:cs="Times New Roman"/>
      <w:i/>
      <w:iCs/>
      <w:sz w:val="24"/>
      <w:szCs w:val="24"/>
      <w:lang w:eastAsia="ru-RU"/>
    </w:rPr>
  </w:style>
  <w:style w:type="paragraph" w:styleId="ab">
    <w:name w:val="Intense Quote"/>
    <w:basedOn w:val="a"/>
    <w:next w:val="a"/>
    <w:link w:val="ac"/>
    <w:uiPriority w:val="30"/>
    <w:qFormat/>
    <w:rsid w:val="007D562E"/>
    <w:pPr>
      <w:pBdr>
        <w:bottom w:val="single" w:sz="4" w:space="1" w:color="auto"/>
      </w:pBdr>
      <w:spacing w:before="200" w:after="280"/>
      <w:ind w:left="1008" w:right="1152"/>
      <w:jc w:val="both"/>
    </w:pPr>
    <w:rPr>
      <w:b/>
      <w:bCs/>
      <w:i/>
      <w:iCs/>
    </w:rPr>
  </w:style>
  <w:style w:type="character" w:customStyle="1" w:styleId="ac">
    <w:name w:val="Выделенная цитата Знак"/>
    <w:basedOn w:val="a0"/>
    <w:link w:val="ab"/>
    <w:uiPriority w:val="30"/>
    <w:rsid w:val="007D562E"/>
    <w:rPr>
      <w:rFonts w:ascii="Times New Roman" w:eastAsia="Times New Roman" w:hAnsi="Times New Roman" w:cs="Times New Roman"/>
      <w:b/>
      <w:bCs/>
      <w:i/>
      <w:iCs/>
      <w:sz w:val="24"/>
      <w:szCs w:val="24"/>
      <w:lang w:eastAsia="ru-RU"/>
    </w:rPr>
  </w:style>
  <w:style w:type="character" w:styleId="ad">
    <w:name w:val="Subtle Emphasis"/>
    <w:uiPriority w:val="19"/>
    <w:qFormat/>
    <w:rsid w:val="007D562E"/>
    <w:rPr>
      <w:i/>
      <w:iCs/>
    </w:rPr>
  </w:style>
  <w:style w:type="character" w:styleId="ae">
    <w:name w:val="Intense Emphasis"/>
    <w:uiPriority w:val="21"/>
    <w:qFormat/>
    <w:rsid w:val="007D562E"/>
    <w:rPr>
      <w:b/>
      <w:bCs/>
    </w:rPr>
  </w:style>
  <w:style w:type="character" w:styleId="af">
    <w:name w:val="Subtle Reference"/>
    <w:uiPriority w:val="31"/>
    <w:qFormat/>
    <w:rsid w:val="007D562E"/>
    <w:rPr>
      <w:smallCaps/>
    </w:rPr>
  </w:style>
  <w:style w:type="character" w:styleId="af0">
    <w:name w:val="Intense Reference"/>
    <w:uiPriority w:val="32"/>
    <w:qFormat/>
    <w:rsid w:val="007D562E"/>
    <w:rPr>
      <w:smallCaps/>
      <w:spacing w:val="5"/>
      <w:u w:val="single"/>
    </w:rPr>
  </w:style>
  <w:style w:type="character" w:styleId="af1">
    <w:name w:val="Book Title"/>
    <w:uiPriority w:val="33"/>
    <w:qFormat/>
    <w:rsid w:val="007D562E"/>
    <w:rPr>
      <w:i/>
      <w:iCs/>
      <w:smallCaps/>
      <w:spacing w:val="5"/>
    </w:rPr>
  </w:style>
  <w:style w:type="paragraph" w:styleId="af2">
    <w:name w:val="TOC Heading"/>
    <w:basedOn w:val="1"/>
    <w:next w:val="a"/>
    <w:uiPriority w:val="39"/>
    <w:semiHidden/>
    <w:unhideWhenUsed/>
    <w:qFormat/>
    <w:rsid w:val="007D562E"/>
    <w:pPr>
      <w:outlineLvl w:val="9"/>
    </w:pPr>
    <w:rPr>
      <w:lang w:bidi="en-US"/>
    </w:rPr>
  </w:style>
  <w:style w:type="paragraph" w:customStyle="1" w:styleId="11">
    <w:name w:val="Без интервала1"/>
    <w:basedOn w:val="a"/>
    <w:uiPriority w:val="1"/>
    <w:qFormat/>
    <w:rsid w:val="007D562E"/>
  </w:style>
  <w:style w:type="paragraph" w:customStyle="1" w:styleId="12">
    <w:name w:val="Абзац списка1"/>
    <w:basedOn w:val="a"/>
    <w:uiPriority w:val="99"/>
    <w:qFormat/>
    <w:rsid w:val="007D562E"/>
    <w:pPr>
      <w:ind w:left="720"/>
      <w:contextualSpacing/>
    </w:pPr>
  </w:style>
  <w:style w:type="paragraph" w:customStyle="1" w:styleId="210">
    <w:name w:val="Цитата 21"/>
    <w:basedOn w:val="a"/>
    <w:next w:val="a"/>
    <w:link w:val="QuoteChar"/>
    <w:uiPriority w:val="29"/>
    <w:qFormat/>
    <w:rsid w:val="007D562E"/>
    <w:pPr>
      <w:spacing w:before="200"/>
      <w:ind w:left="360" w:right="360"/>
    </w:pPr>
    <w:rPr>
      <w:rFonts w:ascii="Calibri" w:hAnsi="Calibri"/>
      <w:i/>
      <w:iCs/>
      <w:sz w:val="20"/>
      <w:szCs w:val="20"/>
    </w:rPr>
  </w:style>
  <w:style w:type="character" w:customStyle="1" w:styleId="QuoteChar">
    <w:name w:val="Quote Char"/>
    <w:link w:val="210"/>
    <w:uiPriority w:val="29"/>
    <w:locked/>
    <w:rsid w:val="007D562E"/>
    <w:rPr>
      <w:rFonts w:ascii="Calibri" w:eastAsia="Times New Roman" w:hAnsi="Calibri" w:cs="Times New Roman"/>
      <w:i/>
      <w:iCs/>
      <w:sz w:val="20"/>
      <w:szCs w:val="20"/>
      <w:lang w:eastAsia="ru-RU"/>
    </w:rPr>
  </w:style>
  <w:style w:type="paragraph" w:customStyle="1" w:styleId="13">
    <w:name w:val="Выделенная цитата1"/>
    <w:basedOn w:val="a"/>
    <w:next w:val="a"/>
    <w:link w:val="IntenseQuoteChar"/>
    <w:uiPriority w:val="30"/>
    <w:qFormat/>
    <w:rsid w:val="007D562E"/>
    <w:pPr>
      <w:pBdr>
        <w:bottom w:val="single" w:sz="4" w:space="1" w:color="auto"/>
      </w:pBdr>
      <w:spacing w:before="200" w:after="280"/>
      <w:ind w:left="1008" w:right="1152"/>
      <w:jc w:val="both"/>
    </w:pPr>
    <w:rPr>
      <w:rFonts w:ascii="Calibri" w:hAnsi="Calibri"/>
      <w:b/>
      <w:bCs/>
      <w:i/>
      <w:iCs/>
      <w:sz w:val="20"/>
      <w:szCs w:val="20"/>
    </w:rPr>
  </w:style>
  <w:style w:type="character" w:customStyle="1" w:styleId="IntenseQuoteChar">
    <w:name w:val="Intense Quote Char"/>
    <w:link w:val="13"/>
    <w:uiPriority w:val="30"/>
    <w:locked/>
    <w:rsid w:val="007D562E"/>
    <w:rPr>
      <w:rFonts w:ascii="Calibri" w:eastAsia="Times New Roman" w:hAnsi="Calibri" w:cs="Times New Roman"/>
      <w:b/>
      <w:bCs/>
      <w:i/>
      <w:iCs/>
      <w:sz w:val="20"/>
      <w:szCs w:val="20"/>
      <w:lang w:eastAsia="ru-RU"/>
    </w:rPr>
  </w:style>
  <w:style w:type="character" w:customStyle="1" w:styleId="14">
    <w:name w:val="Слабое выделение1"/>
    <w:uiPriority w:val="19"/>
    <w:qFormat/>
    <w:rsid w:val="007D562E"/>
    <w:rPr>
      <w:i/>
    </w:rPr>
  </w:style>
  <w:style w:type="character" w:customStyle="1" w:styleId="15">
    <w:name w:val="Сильное выделение1"/>
    <w:uiPriority w:val="21"/>
    <w:qFormat/>
    <w:rsid w:val="007D562E"/>
    <w:rPr>
      <w:b/>
    </w:rPr>
  </w:style>
  <w:style w:type="character" w:customStyle="1" w:styleId="16">
    <w:name w:val="Слабая ссылка1"/>
    <w:uiPriority w:val="31"/>
    <w:qFormat/>
    <w:rsid w:val="007D562E"/>
    <w:rPr>
      <w:smallCaps/>
    </w:rPr>
  </w:style>
  <w:style w:type="character" w:customStyle="1" w:styleId="17">
    <w:name w:val="Сильная ссылка1"/>
    <w:uiPriority w:val="32"/>
    <w:qFormat/>
    <w:rsid w:val="007D562E"/>
    <w:rPr>
      <w:smallCaps/>
      <w:spacing w:val="5"/>
      <w:u w:val="single"/>
    </w:rPr>
  </w:style>
  <w:style w:type="character" w:customStyle="1" w:styleId="18">
    <w:name w:val="Название книги1"/>
    <w:uiPriority w:val="33"/>
    <w:qFormat/>
    <w:rsid w:val="007D562E"/>
    <w:rPr>
      <w:i/>
      <w:smallCaps/>
      <w:spacing w:val="5"/>
    </w:rPr>
  </w:style>
  <w:style w:type="table" w:styleId="af3">
    <w:name w:val="Table Grid"/>
    <w:basedOn w:val="a1"/>
    <w:uiPriority w:val="59"/>
    <w:rsid w:val="007D562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Body Text"/>
    <w:basedOn w:val="a"/>
    <w:link w:val="af5"/>
    <w:uiPriority w:val="99"/>
    <w:rsid w:val="007D562E"/>
    <w:pPr>
      <w:jc w:val="both"/>
    </w:pPr>
    <w:rPr>
      <w:color w:val="000000"/>
      <w:szCs w:val="20"/>
    </w:rPr>
  </w:style>
  <w:style w:type="character" w:customStyle="1" w:styleId="af5">
    <w:name w:val="Основной текст Знак"/>
    <w:basedOn w:val="a0"/>
    <w:link w:val="af4"/>
    <w:uiPriority w:val="99"/>
    <w:rsid w:val="007D562E"/>
    <w:rPr>
      <w:rFonts w:ascii="Times New Roman" w:eastAsia="Times New Roman" w:hAnsi="Times New Roman" w:cs="Times New Roman"/>
      <w:color w:val="000000"/>
      <w:sz w:val="24"/>
      <w:szCs w:val="20"/>
      <w:lang w:eastAsia="ru-RU"/>
    </w:rPr>
  </w:style>
  <w:style w:type="paragraph" w:styleId="af6">
    <w:name w:val="Body Text Indent"/>
    <w:basedOn w:val="a"/>
    <w:link w:val="af7"/>
    <w:uiPriority w:val="99"/>
    <w:rsid w:val="007D562E"/>
    <w:pPr>
      <w:spacing w:after="120"/>
      <w:ind w:left="283"/>
    </w:pPr>
    <w:rPr>
      <w:szCs w:val="20"/>
    </w:rPr>
  </w:style>
  <w:style w:type="character" w:customStyle="1" w:styleId="af7">
    <w:name w:val="Основной текст с отступом Знак"/>
    <w:basedOn w:val="a0"/>
    <w:link w:val="af6"/>
    <w:uiPriority w:val="99"/>
    <w:rsid w:val="007D562E"/>
    <w:rPr>
      <w:rFonts w:ascii="Times New Roman" w:eastAsia="Times New Roman" w:hAnsi="Times New Roman" w:cs="Times New Roman"/>
      <w:sz w:val="24"/>
      <w:szCs w:val="20"/>
      <w:lang w:eastAsia="ru-RU"/>
    </w:rPr>
  </w:style>
  <w:style w:type="paragraph" w:styleId="23">
    <w:name w:val="Body Text 2"/>
    <w:basedOn w:val="a"/>
    <w:link w:val="24"/>
    <w:uiPriority w:val="99"/>
    <w:rsid w:val="007D562E"/>
    <w:rPr>
      <w:b/>
      <w:bCs/>
      <w:sz w:val="28"/>
      <w:szCs w:val="20"/>
    </w:rPr>
  </w:style>
  <w:style w:type="character" w:customStyle="1" w:styleId="24">
    <w:name w:val="Основной текст 2 Знак"/>
    <w:basedOn w:val="a0"/>
    <w:link w:val="23"/>
    <w:uiPriority w:val="99"/>
    <w:rsid w:val="007D562E"/>
    <w:rPr>
      <w:rFonts w:ascii="Times New Roman" w:eastAsia="Times New Roman" w:hAnsi="Times New Roman" w:cs="Times New Roman"/>
      <w:b/>
      <w:bCs/>
      <w:sz w:val="28"/>
      <w:szCs w:val="20"/>
      <w:lang w:eastAsia="ru-RU"/>
    </w:rPr>
  </w:style>
  <w:style w:type="paragraph" w:styleId="31">
    <w:name w:val="Body Text 3"/>
    <w:basedOn w:val="a"/>
    <w:link w:val="32"/>
    <w:uiPriority w:val="99"/>
    <w:rsid w:val="007D562E"/>
    <w:pPr>
      <w:tabs>
        <w:tab w:val="left" w:pos="3828"/>
      </w:tabs>
      <w:spacing w:line="360" w:lineRule="auto"/>
      <w:jc w:val="both"/>
    </w:pPr>
    <w:rPr>
      <w:b/>
      <w:bCs/>
      <w:sz w:val="28"/>
      <w:szCs w:val="20"/>
    </w:rPr>
  </w:style>
  <w:style w:type="character" w:customStyle="1" w:styleId="32">
    <w:name w:val="Основной текст 3 Знак"/>
    <w:basedOn w:val="a0"/>
    <w:link w:val="31"/>
    <w:uiPriority w:val="99"/>
    <w:rsid w:val="007D562E"/>
    <w:rPr>
      <w:rFonts w:ascii="Times New Roman" w:eastAsia="Times New Roman" w:hAnsi="Times New Roman" w:cs="Times New Roman"/>
      <w:b/>
      <w:bCs/>
      <w:sz w:val="28"/>
      <w:szCs w:val="20"/>
      <w:lang w:eastAsia="ru-RU"/>
    </w:rPr>
  </w:style>
  <w:style w:type="paragraph" w:styleId="25">
    <w:name w:val="Body Text Indent 2"/>
    <w:basedOn w:val="a"/>
    <w:link w:val="26"/>
    <w:uiPriority w:val="99"/>
    <w:rsid w:val="007D562E"/>
    <w:pPr>
      <w:spacing w:line="360" w:lineRule="auto"/>
      <w:ind w:firstLine="720"/>
      <w:jc w:val="both"/>
    </w:pPr>
    <w:rPr>
      <w:color w:val="000000"/>
      <w:szCs w:val="20"/>
    </w:rPr>
  </w:style>
  <w:style w:type="character" w:customStyle="1" w:styleId="26">
    <w:name w:val="Основной текст с отступом 2 Знак"/>
    <w:basedOn w:val="a0"/>
    <w:link w:val="25"/>
    <w:uiPriority w:val="99"/>
    <w:rsid w:val="007D562E"/>
    <w:rPr>
      <w:rFonts w:ascii="Times New Roman" w:eastAsia="Times New Roman" w:hAnsi="Times New Roman" w:cs="Times New Roman"/>
      <w:color w:val="000000"/>
      <w:sz w:val="24"/>
      <w:szCs w:val="20"/>
      <w:lang w:eastAsia="ru-RU"/>
    </w:rPr>
  </w:style>
  <w:style w:type="paragraph" w:styleId="33">
    <w:name w:val="Body Text Indent 3"/>
    <w:basedOn w:val="a"/>
    <w:link w:val="34"/>
    <w:uiPriority w:val="99"/>
    <w:rsid w:val="007D562E"/>
    <w:pPr>
      <w:spacing w:after="120"/>
      <w:ind w:left="283"/>
    </w:pPr>
    <w:rPr>
      <w:sz w:val="16"/>
      <w:szCs w:val="16"/>
    </w:rPr>
  </w:style>
  <w:style w:type="character" w:customStyle="1" w:styleId="34">
    <w:name w:val="Основной текст с отступом 3 Знак"/>
    <w:basedOn w:val="a0"/>
    <w:link w:val="33"/>
    <w:uiPriority w:val="99"/>
    <w:rsid w:val="007D562E"/>
    <w:rPr>
      <w:rFonts w:ascii="Times New Roman" w:eastAsia="Times New Roman" w:hAnsi="Times New Roman" w:cs="Times New Roman"/>
      <w:sz w:val="16"/>
      <w:szCs w:val="16"/>
      <w:lang w:eastAsia="ru-RU"/>
    </w:rPr>
  </w:style>
  <w:style w:type="paragraph" w:styleId="af8">
    <w:name w:val="footer"/>
    <w:basedOn w:val="a"/>
    <w:link w:val="af9"/>
    <w:uiPriority w:val="99"/>
    <w:rsid w:val="007D562E"/>
    <w:pPr>
      <w:tabs>
        <w:tab w:val="center" w:pos="4677"/>
        <w:tab w:val="right" w:pos="9355"/>
      </w:tabs>
    </w:pPr>
    <w:rPr>
      <w:szCs w:val="20"/>
    </w:rPr>
  </w:style>
  <w:style w:type="character" w:customStyle="1" w:styleId="af9">
    <w:name w:val="Нижний колонтитул Знак"/>
    <w:basedOn w:val="a0"/>
    <w:link w:val="af8"/>
    <w:uiPriority w:val="99"/>
    <w:rsid w:val="007D562E"/>
    <w:rPr>
      <w:rFonts w:ascii="Times New Roman" w:eastAsia="Times New Roman" w:hAnsi="Times New Roman" w:cs="Times New Roman"/>
      <w:sz w:val="24"/>
      <w:szCs w:val="20"/>
      <w:lang w:eastAsia="ru-RU"/>
    </w:rPr>
  </w:style>
  <w:style w:type="character" w:styleId="afa">
    <w:name w:val="page number"/>
    <w:uiPriority w:val="99"/>
    <w:rsid w:val="007D562E"/>
    <w:rPr>
      <w:rFonts w:cs="Times New Roman"/>
    </w:rPr>
  </w:style>
  <w:style w:type="paragraph" w:styleId="afb">
    <w:name w:val="header"/>
    <w:basedOn w:val="a"/>
    <w:link w:val="afc"/>
    <w:uiPriority w:val="99"/>
    <w:rsid w:val="007D562E"/>
    <w:pPr>
      <w:tabs>
        <w:tab w:val="center" w:pos="4677"/>
        <w:tab w:val="right" w:pos="9355"/>
      </w:tabs>
    </w:pPr>
    <w:rPr>
      <w:szCs w:val="20"/>
    </w:rPr>
  </w:style>
  <w:style w:type="character" w:customStyle="1" w:styleId="afc">
    <w:name w:val="Верхний колонтитул Знак"/>
    <w:basedOn w:val="a0"/>
    <w:link w:val="afb"/>
    <w:uiPriority w:val="99"/>
    <w:rsid w:val="007D562E"/>
    <w:rPr>
      <w:rFonts w:ascii="Times New Roman" w:eastAsia="Times New Roman" w:hAnsi="Times New Roman" w:cs="Times New Roman"/>
      <w:sz w:val="24"/>
      <w:szCs w:val="20"/>
      <w:lang w:eastAsia="ru-RU"/>
    </w:rPr>
  </w:style>
  <w:style w:type="paragraph" w:customStyle="1" w:styleId="Pa12">
    <w:name w:val="Pa12"/>
    <w:basedOn w:val="a"/>
    <w:next w:val="a"/>
    <w:rsid w:val="007D562E"/>
    <w:pPr>
      <w:autoSpaceDE w:val="0"/>
      <w:autoSpaceDN w:val="0"/>
      <w:adjustRightInd w:val="0"/>
      <w:spacing w:line="161" w:lineRule="atLeast"/>
    </w:pPr>
    <w:rPr>
      <w:rFonts w:ascii="BalticaC" w:hAnsi="BalticaC"/>
    </w:rPr>
  </w:style>
  <w:style w:type="character" w:customStyle="1" w:styleId="A13">
    <w:name w:val="A13"/>
    <w:rsid w:val="007D562E"/>
    <w:rPr>
      <w:i/>
      <w:color w:val="000000"/>
      <w:sz w:val="16"/>
      <w:u w:val="single"/>
    </w:rPr>
  </w:style>
  <w:style w:type="character" w:customStyle="1" w:styleId="A70">
    <w:name w:val="A7"/>
    <w:rsid w:val="007D562E"/>
    <w:rPr>
      <w:b/>
      <w:color w:val="000000"/>
      <w:sz w:val="44"/>
    </w:rPr>
  </w:style>
  <w:style w:type="character" w:customStyle="1" w:styleId="A80">
    <w:name w:val="A8"/>
    <w:rsid w:val="007D562E"/>
    <w:rPr>
      <w:b/>
      <w:color w:val="000000"/>
      <w:sz w:val="36"/>
    </w:rPr>
  </w:style>
  <w:style w:type="character" w:customStyle="1" w:styleId="A20">
    <w:name w:val="A2"/>
    <w:rsid w:val="007D562E"/>
    <w:rPr>
      <w:color w:val="000000"/>
      <w:sz w:val="28"/>
    </w:rPr>
  </w:style>
  <w:style w:type="paragraph" w:styleId="afd">
    <w:name w:val="Balloon Text"/>
    <w:basedOn w:val="a"/>
    <w:link w:val="afe"/>
    <w:uiPriority w:val="99"/>
    <w:unhideWhenUsed/>
    <w:rsid w:val="007D562E"/>
    <w:rPr>
      <w:rFonts w:ascii="Tahoma" w:hAnsi="Tahoma" w:cs="Tahoma"/>
      <w:sz w:val="16"/>
      <w:szCs w:val="16"/>
    </w:rPr>
  </w:style>
  <w:style w:type="character" w:customStyle="1" w:styleId="afe">
    <w:name w:val="Текст выноски Знак"/>
    <w:basedOn w:val="a0"/>
    <w:link w:val="afd"/>
    <w:uiPriority w:val="99"/>
    <w:rsid w:val="007D562E"/>
    <w:rPr>
      <w:rFonts w:ascii="Tahoma" w:eastAsia="Times New Roman" w:hAnsi="Tahoma" w:cs="Tahoma"/>
      <w:sz w:val="16"/>
      <w:szCs w:val="16"/>
      <w:lang w:eastAsia="ru-RU"/>
    </w:rPr>
  </w:style>
  <w:style w:type="paragraph" w:customStyle="1" w:styleId="FR1">
    <w:name w:val="FR1"/>
    <w:rsid w:val="007D562E"/>
    <w:pPr>
      <w:widowControl w:val="0"/>
      <w:snapToGrid w:val="0"/>
      <w:spacing w:after="0" w:line="300" w:lineRule="auto"/>
      <w:ind w:firstLine="460"/>
      <w:jc w:val="both"/>
    </w:pPr>
    <w:rPr>
      <w:rFonts w:ascii="Times New Roman" w:eastAsia="Times New Roman" w:hAnsi="Times New Roman" w:cs="Times New Roman"/>
      <w:sz w:val="24"/>
      <w:szCs w:val="24"/>
      <w:lang w:eastAsia="ru-RU"/>
    </w:rPr>
  </w:style>
  <w:style w:type="paragraph" w:customStyle="1" w:styleId="ConsPlusNonformat">
    <w:name w:val="ConsPlusNonformat"/>
    <w:rsid w:val="007D562E"/>
    <w:pPr>
      <w:widowControl w:val="0"/>
      <w:suppressAutoHyphens/>
      <w:spacing w:after="0" w:line="240" w:lineRule="auto"/>
    </w:pPr>
    <w:rPr>
      <w:rFonts w:ascii="Courier New" w:eastAsia="WenQuanYi Micro Hei" w:hAnsi="Courier New" w:cs="Courier New"/>
      <w:kern w:val="1"/>
      <w:sz w:val="20"/>
      <w:szCs w:val="20"/>
      <w:lang w:eastAsia="hi-IN" w:bidi="hi-IN"/>
    </w:rPr>
  </w:style>
  <w:style w:type="paragraph" w:customStyle="1" w:styleId="27">
    <w:name w:val="Абзац списка2"/>
    <w:basedOn w:val="a"/>
    <w:uiPriority w:val="34"/>
    <w:qFormat/>
    <w:rsid w:val="007D562E"/>
    <w:pPr>
      <w:ind w:left="720"/>
      <w:contextualSpacing/>
    </w:pPr>
  </w:style>
  <w:style w:type="character" w:customStyle="1" w:styleId="apple-converted-space">
    <w:name w:val="apple-converted-space"/>
    <w:basedOn w:val="a0"/>
    <w:rsid w:val="007D562E"/>
  </w:style>
  <w:style w:type="paragraph" w:customStyle="1" w:styleId="35">
    <w:name w:val="Абзац списка3"/>
    <w:basedOn w:val="a"/>
    <w:uiPriority w:val="99"/>
    <w:qFormat/>
    <w:rsid w:val="007D562E"/>
    <w:pPr>
      <w:spacing w:after="200" w:line="276" w:lineRule="auto"/>
      <w:ind w:left="720"/>
      <w:contextualSpacing/>
    </w:pPr>
    <w:rPr>
      <w:rFonts w:ascii="Calibri" w:hAnsi="Calibri"/>
      <w:sz w:val="22"/>
      <w:szCs w:val="22"/>
      <w:lang w:eastAsia="en-US"/>
    </w:rPr>
  </w:style>
  <w:style w:type="paragraph" w:styleId="aff">
    <w:name w:val="Normal (Web)"/>
    <w:basedOn w:val="a"/>
    <w:uiPriority w:val="99"/>
    <w:rsid w:val="007D562E"/>
    <w:pPr>
      <w:spacing w:before="100" w:beforeAutospacing="1" w:after="100" w:afterAutospacing="1"/>
    </w:pPr>
    <w:rPr>
      <w:rFonts w:eastAsia="MS Mincho"/>
      <w:lang w:eastAsia="ja-JP"/>
    </w:rPr>
  </w:style>
  <w:style w:type="character" w:styleId="aff0">
    <w:name w:val="Hyperlink"/>
    <w:basedOn w:val="a0"/>
    <w:unhideWhenUsed/>
    <w:rsid w:val="007D562E"/>
    <w:rPr>
      <w:color w:val="0000FF"/>
      <w:u w:val="single"/>
    </w:rPr>
  </w:style>
  <w:style w:type="character" w:customStyle="1" w:styleId="name">
    <w:name w:val="name"/>
    <w:basedOn w:val="a0"/>
    <w:rsid w:val="007D562E"/>
  </w:style>
  <w:style w:type="character" w:customStyle="1" w:styleId="19">
    <w:name w:val="Подзаголовок1"/>
    <w:basedOn w:val="a0"/>
    <w:rsid w:val="007D562E"/>
  </w:style>
  <w:style w:type="paragraph" w:customStyle="1" w:styleId="41">
    <w:name w:val="Абзац списка4"/>
    <w:basedOn w:val="a"/>
    <w:uiPriority w:val="99"/>
    <w:qFormat/>
    <w:rsid w:val="007D562E"/>
    <w:pPr>
      <w:spacing w:after="200" w:line="276" w:lineRule="auto"/>
      <w:ind w:left="720"/>
      <w:contextualSpacing/>
    </w:pPr>
    <w:rPr>
      <w:rFonts w:ascii="Calibri" w:hAnsi="Calibri"/>
      <w:sz w:val="22"/>
      <w:szCs w:val="22"/>
      <w:lang w:eastAsia="en-US"/>
    </w:rPr>
  </w:style>
  <w:style w:type="character" w:customStyle="1" w:styleId="s0">
    <w:name w:val="s0"/>
    <w:rsid w:val="007D562E"/>
    <w:rPr>
      <w:rFonts w:ascii="Times New Roman" w:hAnsi="Times New Roman" w:cs="Times New Roman"/>
      <w:b w:val="0"/>
      <w:bCs w:val="0"/>
      <w:i w:val="0"/>
      <w:iCs w:val="0"/>
      <w:strike w:val="0"/>
      <w:dstrike w:val="0"/>
      <w:color w:val="000000"/>
      <w:sz w:val="28"/>
      <w:szCs w:val="28"/>
      <w:u w:val="none"/>
    </w:rPr>
  </w:style>
  <w:style w:type="paragraph" w:customStyle="1" w:styleId="1a">
    <w:name w:val="Обычный1"/>
    <w:basedOn w:val="a"/>
    <w:rsid w:val="00D4464C"/>
    <w:pPr>
      <w:spacing w:before="100" w:beforeAutospacing="1" w:after="100" w:afterAutospacing="1"/>
    </w:pPr>
  </w:style>
  <w:style w:type="character" w:customStyle="1" w:styleId="aff1">
    <w:name w:val="Нет"/>
    <w:rsid w:val="00D4464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14A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D562E"/>
    <w:pPr>
      <w:spacing w:before="480"/>
      <w:contextualSpacing/>
      <w:outlineLvl w:val="0"/>
    </w:pPr>
    <w:rPr>
      <w:rFonts w:ascii="Cambria" w:hAnsi="Cambria"/>
      <w:b/>
      <w:bCs/>
      <w:sz w:val="28"/>
      <w:szCs w:val="28"/>
    </w:rPr>
  </w:style>
  <w:style w:type="paragraph" w:styleId="2">
    <w:name w:val="heading 2"/>
    <w:basedOn w:val="a"/>
    <w:next w:val="a"/>
    <w:link w:val="20"/>
    <w:uiPriority w:val="9"/>
    <w:unhideWhenUsed/>
    <w:qFormat/>
    <w:rsid w:val="007D562E"/>
    <w:pPr>
      <w:spacing w:before="200"/>
      <w:outlineLvl w:val="1"/>
    </w:pPr>
    <w:rPr>
      <w:rFonts w:ascii="Cambria" w:hAnsi="Cambria"/>
      <w:b/>
      <w:bCs/>
      <w:sz w:val="26"/>
      <w:szCs w:val="26"/>
    </w:rPr>
  </w:style>
  <w:style w:type="paragraph" w:styleId="3">
    <w:name w:val="heading 3"/>
    <w:basedOn w:val="a"/>
    <w:next w:val="a"/>
    <w:link w:val="30"/>
    <w:uiPriority w:val="9"/>
    <w:unhideWhenUsed/>
    <w:qFormat/>
    <w:rsid w:val="007D562E"/>
    <w:pPr>
      <w:spacing w:before="200" w:line="271" w:lineRule="auto"/>
      <w:outlineLvl w:val="2"/>
    </w:pPr>
    <w:rPr>
      <w:rFonts w:ascii="Cambria" w:hAnsi="Cambria"/>
      <w:b/>
      <w:bCs/>
    </w:rPr>
  </w:style>
  <w:style w:type="paragraph" w:styleId="4">
    <w:name w:val="heading 4"/>
    <w:basedOn w:val="a"/>
    <w:next w:val="a"/>
    <w:link w:val="40"/>
    <w:uiPriority w:val="9"/>
    <w:unhideWhenUsed/>
    <w:qFormat/>
    <w:rsid w:val="007D562E"/>
    <w:pPr>
      <w:spacing w:before="200"/>
      <w:outlineLvl w:val="3"/>
    </w:pPr>
    <w:rPr>
      <w:rFonts w:ascii="Cambria" w:hAnsi="Cambria"/>
      <w:b/>
      <w:bCs/>
      <w:i/>
      <w:iCs/>
    </w:rPr>
  </w:style>
  <w:style w:type="paragraph" w:styleId="5">
    <w:name w:val="heading 5"/>
    <w:basedOn w:val="a"/>
    <w:next w:val="a"/>
    <w:link w:val="50"/>
    <w:uiPriority w:val="9"/>
    <w:unhideWhenUsed/>
    <w:qFormat/>
    <w:rsid w:val="007D562E"/>
    <w:pPr>
      <w:spacing w:before="200"/>
      <w:outlineLvl w:val="4"/>
    </w:pPr>
    <w:rPr>
      <w:rFonts w:ascii="Cambria" w:hAnsi="Cambria"/>
      <w:b/>
      <w:bCs/>
      <w:color w:val="7F7F7F"/>
    </w:rPr>
  </w:style>
  <w:style w:type="paragraph" w:styleId="6">
    <w:name w:val="heading 6"/>
    <w:basedOn w:val="a"/>
    <w:next w:val="a"/>
    <w:link w:val="60"/>
    <w:uiPriority w:val="9"/>
    <w:unhideWhenUsed/>
    <w:qFormat/>
    <w:rsid w:val="007D562E"/>
    <w:pPr>
      <w:spacing w:line="271" w:lineRule="auto"/>
      <w:outlineLvl w:val="5"/>
    </w:pPr>
    <w:rPr>
      <w:rFonts w:ascii="Cambria" w:hAnsi="Cambria"/>
      <w:b/>
      <w:bCs/>
      <w:i/>
      <w:iCs/>
      <w:color w:val="7F7F7F"/>
    </w:rPr>
  </w:style>
  <w:style w:type="paragraph" w:styleId="7">
    <w:name w:val="heading 7"/>
    <w:basedOn w:val="a"/>
    <w:next w:val="a"/>
    <w:link w:val="70"/>
    <w:uiPriority w:val="9"/>
    <w:unhideWhenUsed/>
    <w:qFormat/>
    <w:rsid w:val="007D562E"/>
    <w:pPr>
      <w:outlineLvl w:val="6"/>
    </w:pPr>
    <w:rPr>
      <w:rFonts w:ascii="Cambria" w:hAnsi="Cambria"/>
      <w:i/>
      <w:iCs/>
    </w:rPr>
  </w:style>
  <w:style w:type="paragraph" w:styleId="8">
    <w:name w:val="heading 8"/>
    <w:basedOn w:val="a"/>
    <w:next w:val="a"/>
    <w:link w:val="80"/>
    <w:uiPriority w:val="9"/>
    <w:unhideWhenUsed/>
    <w:qFormat/>
    <w:rsid w:val="007D562E"/>
    <w:pPr>
      <w:outlineLvl w:val="7"/>
    </w:pPr>
    <w:rPr>
      <w:rFonts w:ascii="Cambria" w:hAnsi="Cambria"/>
      <w:sz w:val="20"/>
      <w:szCs w:val="20"/>
    </w:rPr>
  </w:style>
  <w:style w:type="paragraph" w:styleId="9">
    <w:name w:val="heading 9"/>
    <w:basedOn w:val="a"/>
    <w:next w:val="a"/>
    <w:link w:val="90"/>
    <w:uiPriority w:val="9"/>
    <w:unhideWhenUsed/>
    <w:qFormat/>
    <w:rsid w:val="007D562E"/>
    <w:pPr>
      <w:outlineLvl w:val="8"/>
    </w:pPr>
    <w:rPr>
      <w:rFonts w:ascii="Cambria" w:hAnsi="Cambria"/>
      <w:i/>
      <w:iCs/>
      <w:spacing w:val="5"/>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D562E"/>
    <w:rPr>
      <w:rFonts w:ascii="Cambria" w:eastAsia="Times New Roman" w:hAnsi="Cambria" w:cs="Times New Roman"/>
      <w:b/>
      <w:bCs/>
      <w:sz w:val="28"/>
      <w:szCs w:val="28"/>
      <w:lang w:eastAsia="ru-RU"/>
    </w:rPr>
  </w:style>
  <w:style w:type="character" w:customStyle="1" w:styleId="20">
    <w:name w:val="Заголовок 2 Знак"/>
    <w:basedOn w:val="a0"/>
    <w:link w:val="2"/>
    <w:uiPriority w:val="9"/>
    <w:rsid w:val="007D562E"/>
    <w:rPr>
      <w:rFonts w:ascii="Cambria" w:eastAsia="Times New Roman" w:hAnsi="Cambria" w:cs="Times New Roman"/>
      <w:b/>
      <w:bCs/>
      <w:sz w:val="26"/>
      <w:szCs w:val="26"/>
      <w:lang w:eastAsia="ru-RU"/>
    </w:rPr>
  </w:style>
  <w:style w:type="character" w:customStyle="1" w:styleId="30">
    <w:name w:val="Заголовок 3 Знак"/>
    <w:basedOn w:val="a0"/>
    <w:link w:val="3"/>
    <w:uiPriority w:val="9"/>
    <w:rsid w:val="007D562E"/>
    <w:rPr>
      <w:rFonts w:ascii="Cambria" w:eastAsia="Times New Roman" w:hAnsi="Cambria" w:cs="Times New Roman"/>
      <w:b/>
      <w:bCs/>
      <w:sz w:val="24"/>
      <w:szCs w:val="24"/>
      <w:lang w:eastAsia="ru-RU"/>
    </w:rPr>
  </w:style>
  <w:style w:type="character" w:customStyle="1" w:styleId="40">
    <w:name w:val="Заголовок 4 Знак"/>
    <w:basedOn w:val="a0"/>
    <w:link w:val="4"/>
    <w:uiPriority w:val="9"/>
    <w:rsid w:val="007D562E"/>
    <w:rPr>
      <w:rFonts w:ascii="Cambria" w:eastAsia="Times New Roman" w:hAnsi="Cambria" w:cs="Times New Roman"/>
      <w:b/>
      <w:bCs/>
      <w:i/>
      <w:iCs/>
      <w:sz w:val="24"/>
      <w:szCs w:val="24"/>
      <w:lang w:eastAsia="ru-RU"/>
    </w:rPr>
  </w:style>
  <w:style w:type="character" w:customStyle="1" w:styleId="50">
    <w:name w:val="Заголовок 5 Знак"/>
    <w:basedOn w:val="a0"/>
    <w:link w:val="5"/>
    <w:uiPriority w:val="9"/>
    <w:rsid w:val="007D562E"/>
    <w:rPr>
      <w:rFonts w:ascii="Cambria" w:eastAsia="Times New Roman" w:hAnsi="Cambria" w:cs="Times New Roman"/>
      <w:b/>
      <w:bCs/>
      <w:color w:val="7F7F7F"/>
      <w:sz w:val="24"/>
      <w:szCs w:val="24"/>
      <w:lang w:eastAsia="ru-RU"/>
    </w:rPr>
  </w:style>
  <w:style w:type="character" w:customStyle="1" w:styleId="60">
    <w:name w:val="Заголовок 6 Знак"/>
    <w:basedOn w:val="a0"/>
    <w:link w:val="6"/>
    <w:uiPriority w:val="9"/>
    <w:rsid w:val="007D562E"/>
    <w:rPr>
      <w:rFonts w:ascii="Cambria" w:eastAsia="Times New Roman" w:hAnsi="Cambria" w:cs="Times New Roman"/>
      <w:b/>
      <w:bCs/>
      <w:i/>
      <w:iCs/>
      <w:color w:val="7F7F7F"/>
      <w:sz w:val="24"/>
      <w:szCs w:val="24"/>
      <w:lang w:eastAsia="ru-RU"/>
    </w:rPr>
  </w:style>
  <w:style w:type="character" w:customStyle="1" w:styleId="70">
    <w:name w:val="Заголовок 7 Знак"/>
    <w:basedOn w:val="a0"/>
    <w:link w:val="7"/>
    <w:uiPriority w:val="9"/>
    <w:rsid w:val="007D562E"/>
    <w:rPr>
      <w:rFonts w:ascii="Cambria" w:eastAsia="Times New Roman" w:hAnsi="Cambria" w:cs="Times New Roman"/>
      <w:i/>
      <w:iCs/>
      <w:sz w:val="24"/>
      <w:szCs w:val="24"/>
      <w:lang w:eastAsia="ru-RU"/>
    </w:rPr>
  </w:style>
  <w:style w:type="character" w:customStyle="1" w:styleId="80">
    <w:name w:val="Заголовок 8 Знак"/>
    <w:basedOn w:val="a0"/>
    <w:link w:val="8"/>
    <w:uiPriority w:val="9"/>
    <w:rsid w:val="007D562E"/>
    <w:rPr>
      <w:rFonts w:ascii="Cambria" w:eastAsia="Times New Roman" w:hAnsi="Cambria" w:cs="Times New Roman"/>
      <w:sz w:val="20"/>
      <w:szCs w:val="20"/>
      <w:lang w:eastAsia="ru-RU"/>
    </w:rPr>
  </w:style>
  <w:style w:type="character" w:customStyle="1" w:styleId="90">
    <w:name w:val="Заголовок 9 Знак"/>
    <w:basedOn w:val="a0"/>
    <w:link w:val="9"/>
    <w:uiPriority w:val="9"/>
    <w:rsid w:val="007D562E"/>
    <w:rPr>
      <w:rFonts w:ascii="Cambria" w:eastAsia="Times New Roman" w:hAnsi="Cambria" w:cs="Times New Roman"/>
      <w:i/>
      <w:iCs/>
      <w:spacing w:val="5"/>
      <w:sz w:val="20"/>
      <w:szCs w:val="20"/>
      <w:lang w:eastAsia="ru-RU"/>
    </w:rPr>
  </w:style>
  <w:style w:type="paragraph" w:styleId="a3">
    <w:name w:val="Title"/>
    <w:basedOn w:val="a"/>
    <w:next w:val="a"/>
    <w:link w:val="a4"/>
    <w:uiPriority w:val="10"/>
    <w:qFormat/>
    <w:rsid w:val="007D562E"/>
    <w:pPr>
      <w:pBdr>
        <w:bottom w:val="single" w:sz="4" w:space="1" w:color="auto"/>
      </w:pBdr>
      <w:contextualSpacing/>
    </w:pPr>
    <w:rPr>
      <w:rFonts w:ascii="Cambria" w:hAnsi="Cambria"/>
      <w:spacing w:val="5"/>
      <w:sz w:val="52"/>
      <w:szCs w:val="52"/>
    </w:rPr>
  </w:style>
  <w:style w:type="character" w:customStyle="1" w:styleId="a4">
    <w:name w:val="Название Знак"/>
    <w:basedOn w:val="a0"/>
    <w:link w:val="a3"/>
    <w:uiPriority w:val="10"/>
    <w:rsid w:val="007D562E"/>
    <w:rPr>
      <w:rFonts w:ascii="Cambria" w:eastAsia="Times New Roman" w:hAnsi="Cambria" w:cs="Times New Roman"/>
      <w:spacing w:val="5"/>
      <w:sz w:val="52"/>
      <w:szCs w:val="52"/>
      <w:lang w:eastAsia="ru-RU"/>
    </w:rPr>
  </w:style>
  <w:style w:type="paragraph" w:styleId="a5">
    <w:name w:val="Subtitle"/>
    <w:basedOn w:val="a"/>
    <w:next w:val="a"/>
    <w:link w:val="a6"/>
    <w:uiPriority w:val="11"/>
    <w:qFormat/>
    <w:rsid w:val="007D562E"/>
    <w:pPr>
      <w:spacing w:after="600"/>
    </w:pPr>
    <w:rPr>
      <w:rFonts w:ascii="Cambria" w:hAnsi="Cambria"/>
      <w:i/>
      <w:iCs/>
      <w:spacing w:val="13"/>
    </w:rPr>
  </w:style>
  <w:style w:type="character" w:customStyle="1" w:styleId="a6">
    <w:name w:val="Подзаголовок Знак"/>
    <w:basedOn w:val="a0"/>
    <w:link w:val="a5"/>
    <w:uiPriority w:val="11"/>
    <w:rsid w:val="007D562E"/>
    <w:rPr>
      <w:rFonts w:ascii="Cambria" w:eastAsia="Times New Roman" w:hAnsi="Cambria" w:cs="Times New Roman"/>
      <w:i/>
      <w:iCs/>
      <w:spacing w:val="13"/>
      <w:sz w:val="24"/>
      <w:szCs w:val="24"/>
      <w:lang w:eastAsia="ru-RU"/>
    </w:rPr>
  </w:style>
  <w:style w:type="character" w:styleId="a7">
    <w:name w:val="Strong"/>
    <w:uiPriority w:val="22"/>
    <w:qFormat/>
    <w:rsid w:val="007D562E"/>
    <w:rPr>
      <w:b/>
      <w:bCs/>
    </w:rPr>
  </w:style>
  <w:style w:type="character" w:styleId="a8">
    <w:name w:val="Emphasis"/>
    <w:uiPriority w:val="20"/>
    <w:qFormat/>
    <w:rsid w:val="007D562E"/>
    <w:rPr>
      <w:b/>
      <w:bCs/>
      <w:i/>
      <w:iCs/>
      <w:spacing w:val="10"/>
      <w:bdr w:val="none" w:sz="0" w:space="0" w:color="auto"/>
      <w:shd w:val="clear" w:color="auto" w:fill="auto"/>
    </w:rPr>
  </w:style>
  <w:style w:type="paragraph" w:styleId="a9">
    <w:name w:val="No Spacing"/>
    <w:basedOn w:val="a"/>
    <w:uiPriority w:val="1"/>
    <w:qFormat/>
    <w:rsid w:val="007D562E"/>
  </w:style>
  <w:style w:type="paragraph" w:styleId="aa">
    <w:name w:val="List Paragraph"/>
    <w:basedOn w:val="a"/>
    <w:uiPriority w:val="34"/>
    <w:qFormat/>
    <w:rsid w:val="007D562E"/>
    <w:pPr>
      <w:ind w:left="720"/>
      <w:contextualSpacing/>
    </w:pPr>
  </w:style>
  <w:style w:type="paragraph" w:styleId="21">
    <w:name w:val="Quote"/>
    <w:basedOn w:val="a"/>
    <w:next w:val="a"/>
    <w:link w:val="22"/>
    <w:uiPriority w:val="29"/>
    <w:qFormat/>
    <w:rsid w:val="007D562E"/>
    <w:pPr>
      <w:spacing w:before="200"/>
      <w:ind w:left="360" w:right="360"/>
    </w:pPr>
    <w:rPr>
      <w:i/>
      <w:iCs/>
    </w:rPr>
  </w:style>
  <w:style w:type="character" w:customStyle="1" w:styleId="22">
    <w:name w:val="Цитата 2 Знак"/>
    <w:basedOn w:val="a0"/>
    <w:link w:val="21"/>
    <w:uiPriority w:val="29"/>
    <w:rsid w:val="007D562E"/>
    <w:rPr>
      <w:rFonts w:ascii="Times New Roman" w:eastAsia="Times New Roman" w:hAnsi="Times New Roman" w:cs="Times New Roman"/>
      <w:i/>
      <w:iCs/>
      <w:sz w:val="24"/>
      <w:szCs w:val="24"/>
      <w:lang w:eastAsia="ru-RU"/>
    </w:rPr>
  </w:style>
  <w:style w:type="paragraph" w:styleId="ab">
    <w:name w:val="Intense Quote"/>
    <w:basedOn w:val="a"/>
    <w:next w:val="a"/>
    <w:link w:val="ac"/>
    <w:uiPriority w:val="30"/>
    <w:qFormat/>
    <w:rsid w:val="007D562E"/>
    <w:pPr>
      <w:pBdr>
        <w:bottom w:val="single" w:sz="4" w:space="1" w:color="auto"/>
      </w:pBdr>
      <w:spacing w:before="200" w:after="280"/>
      <w:ind w:left="1008" w:right="1152"/>
      <w:jc w:val="both"/>
    </w:pPr>
    <w:rPr>
      <w:b/>
      <w:bCs/>
      <w:i/>
      <w:iCs/>
    </w:rPr>
  </w:style>
  <w:style w:type="character" w:customStyle="1" w:styleId="ac">
    <w:name w:val="Выделенная цитата Знак"/>
    <w:basedOn w:val="a0"/>
    <w:link w:val="ab"/>
    <w:uiPriority w:val="30"/>
    <w:rsid w:val="007D562E"/>
    <w:rPr>
      <w:rFonts w:ascii="Times New Roman" w:eastAsia="Times New Roman" w:hAnsi="Times New Roman" w:cs="Times New Roman"/>
      <w:b/>
      <w:bCs/>
      <w:i/>
      <w:iCs/>
      <w:sz w:val="24"/>
      <w:szCs w:val="24"/>
      <w:lang w:eastAsia="ru-RU"/>
    </w:rPr>
  </w:style>
  <w:style w:type="character" w:styleId="ad">
    <w:name w:val="Subtle Emphasis"/>
    <w:uiPriority w:val="19"/>
    <w:qFormat/>
    <w:rsid w:val="007D562E"/>
    <w:rPr>
      <w:i/>
      <w:iCs/>
    </w:rPr>
  </w:style>
  <w:style w:type="character" w:styleId="ae">
    <w:name w:val="Intense Emphasis"/>
    <w:uiPriority w:val="21"/>
    <w:qFormat/>
    <w:rsid w:val="007D562E"/>
    <w:rPr>
      <w:b/>
      <w:bCs/>
    </w:rPr>
  </w:style>
  <w:style w:type="character" w:styleId="af">
    <w:name w:val="Subtle Reference"/>
    <w:uiPriority w:val="31"/>
    <w:qFormat/>
    <w:rsid w:val="007D562E"/>
    <w:rPr>
      <w:smallCaps/>
    </w:rPr>
  </w:style>
  <w:style w:type="character" w:styleId="af0">
    <w:name w:val="Intense Reference"/>
    <w:uiPriority w:val="32"/>
    <w:qFormat/>
    <w:rsid w:val="007D562E"/>
    <w:rPr>
      <w:smallCaps/>
      <w:spacing w:val="5"/>
      <w:u w:val="single"/>
    </w:rPr>
  </w:style>
  <w:style w:type="character" w:styleId="af1">
    <w:name w:val="Book Title"/>
    <w:uiPriority w:val="33"/>
    <w:qFormat/>
    <w:rsid w:val="007D562E"/>
    <w:rPr>
      <w:i/>
      <w:iCs/>
      <w:smallCaps/>
      <w:spacing w:val="5"/>
    </w:rPr>
  </w:style>
  <w:style w:type="paragraph" w:styleId="af2">
    <w:name w:val="TOC Heading"/>
    <w:basedOn w:val="1"/>
    <w:next w:val="a"/>
    <w:uiPriority w:val="39"/>
    <w:semiHidden/>
    <w:unhideWhenUsed/>
    <w:qFormat/>
    <w:rsid w:val="007D562E"/>
    <w:pPr>
      <w:outlineLvl w:val="9"/>
    </w:pPr>
    <w:rPr>
      <w:lang w:bidi="en-US"/>
    </w:rPr>
  </w:style>
  <w:style w:type="paragraph" w:customStyle="1" w:styleId="11">
    <w:name w:val="Без интервала1"/>
    <w:basedOn w:val="a"/>
    <w:uiPriority w:val="1"/>
    <w:qFormat/>
    <w:rsid w:val="007D562E"/>
  </w:style>
  <w:style w:type="paragraph" w:customStyle="1" w:styleId="12">
    <w:name w:val="Абзац списка1"/>
    <w:basedOn w:val="a"/>
    <w:uiPriority w:val="99"/>
    <w:qFormat/>
    <w:rsid w:val="007D562E"/>
    <w:pPr>
      <w:ind w:left="720"/>
      <w:contextualSpacing/>
    </w:pPr>
  </w:style>
  <w:style w:type="paragraph" w:customStyle="1" w:styleId="210">
    <w:name w:val="Цитата 21"/>
    <w:basedOn w:val="a"/>
    <w:next w:val="a"/>
    <w:link w:val="QuoteChar"/>
    <w:uiPriority w:val="29"/>
    <w:qFormat/>
    <w:rsid w:val="007D562E"/>
    <w:pPr>
      <w:spacing w:before="200"/>
      <w:ind w:left="360" w:right="360"/>
    </w:pPr>
    <w:rPr>
      <w:rFonts w:ascii="Calibri" w:hAnsi="Calibri"/>
      <w:i/>
      <w:iCs/>
      <w:sz w:val="20"/>
      <w:szCs w:val="20"/>
    </w:rPr>
  </w:style>
  <w:style w:type="character" w:customStyle="1" w:styleId="QuoteChar">
    <w:name w:val="Quote Char"/>
    <w:link w:val="210"/>
    <w:uiPriority w:val="29"/>
    <w:locked/>
    <w:rsid w:val="007D562E"/>
    <w:rPr>
      <w:rFonts w:ascii="Calibri" w:eastAsia="Times New Roman" w:hAnsi="Calibri" w:cs="Times New Roman"/>
      <w:i/>
      <w:iCs/>
      <w:sz w:val="20"/>
      <w:szCs w:val="20"/>
      <w:lang w:eastAsia="ru-RU"/>
    </w:rPr>
  </w:style>
  <w:style w:type="paragraph" w:customStyle="1" w:styleId="13">
    <w:name w:val="Выделенная цитата1"/>
    <w:basedOn w:val="a"/>
    <w:next w:val="a"/>
    <w:link w:val="IntenseQuoteChar"/>
    <w:uiPriority w:val="30"/>
    <w:qFormat/>
    <w:rsid w:val="007D562E"/>
    <w:pPr>
      <w:pBdr>
        <w:bottom w:val="single" w:sz="4" w:space="1" w:color="auto"/>
      </w:pBdr>
      <w:spacing w:before="200" w:after="280"/>
      <w:ind w:left="1008" w:right="1152"/>
      <w:jc w:val="both"/>
    </w:pPr>
    <w:rPr>
      <w:rFonts w:ascii="Calibri" w:hAnsi="Calibri"/>
      <w:b/>
      <w:bCs/>
      <w:i/>
      <w:iCs/>
      <w:sz w:val="20"/>
      <w:szCs w:val="20"/>
    </w:rPr>
  </w:style>
  <w:style w:type="character" w:customStyle="1" w:styleId="IntenseQuoteChar">
    <w:name w:val="Intense Quote Char"/>
    <w:link w:val="13"/>
    <w:uiPriority w:val="30"/>
    <w:locked/>
    <w:rsid w:val="007D562E"/>
    <w:rPr>
      <w:rFonts w:ascii="Calibri" w:eastAsia="Times New Roman" w:hAnsi="Calibri" w:cs="Times New Roman"/>
      <w:b/>
      <w:bCs/>
      <w:i/>
      <w:iCs/>
      <w:sz w:val="20"/>
      <w:szCs w:val="20"/>
      <w:lang w:eastAsia="ru-RU"/>
    </w:rPr>
  </w:style>
  <w:style w:type="character" w:customStyle="1" w:styleId="14">
    <w:name w:val="Слабое выделение1"/>
    <w:uiPriority w:val="19"/>
    <w:qFormat/>
    <w:rsid w:val="007D562E"/>
    <w:rPr>
      <w:i/>
    </w:rPr>
  </w:style>
  <w:style w:type="character" w:customStyle="1" w:styleId="15">
    <w:name w:val="Сильное выделение1"/>
    <w:uiPriority w:val="21"/>
    <w:qFormat/>
    <w:rsid w:val="007D562E"/>
    <w:rPr>
      <w:b/>
    </w:rPr>
  </w:style>
  <w:style w:type="character" w:customStyle="1" w:styleId="16">
    <w:name w:val="Слабая ссылка1"/>
    <w:uiPriority w:val="31"/>
    <w:qFormat/>
    <w:rsid w:val="007D562E"/>
    <w:rPr>
      <w:smallCaps/>
    </w:rPr>
  </w:style>
  <w:style w:type="character" w:customStyle="1" w:styleId="17">
    <w:name w:val="Сильная ссылка1"/>
    <w:uiPriority w:val="32"/>
    <w:qFormat/>
    <w:rsid w:val="007D562E"/>
    <w:rPr>
      <w:smallCaps/>
      <w:spacing w:val="5"/>
      <w:u w:val="single"/>
    </w:rPr>
  </w:style>
  <w:style w:type="character" w:customStyle="1" w:styleId="18">
    <w:name w:val="Название книги1"/>
    <w:uiPriority w:val="33"/>
    <w:qFormat/>
    <w:rsid w:val="007D562E"/>
    <w:rPr>
      <w:i/>
      <w:smallCaps/>
      <w:spacing w:val="5"/>
    </w:rPr>
  </w:style>
  <w:style w:type="table" w:styleId="af3">
    <w:name w:val="Table Grid"/>
    <w:basedOn w:val="a1"/>
    <w:uiPriority w:val="59"/>
    <w:rsid w:val="007D562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Body Text"/>
    <w:basedOn w:val="a"/>
    <w:link w:val="af5"/>
    <w:uiPriority w:val="99"/>
    <w:rsid w:val="007D562E"/>
    <w:pPr>
      <w:jc w:val="both"/>
    </w:pPr>
    <w:rPr>
      <w:color w:val="000000"/>
      <w:szCs w:val="20"/>
    </w:rPr>
  </w:style>
  <w:style w:type="character" w:customStyle="1" w:styleId="af5">
    <w:name w:val="Основной текст Знак"/>
    <w:basedOn w:val="a0"/>
    <w:link w:val="af4"/>
    <w:uiPriority w:val="99"/>
    <w:rsid w:val="007D562E"/>
    <w:rPr>
      <w:rFonts w:ascii="Times New Roman" w:eastAsia="Times New Roman" w:hAnsi="Times New Roman" w:cs="Times New Roman"/>
      <w:color w:val="000000"/>
      <w:sz w:val="24"/>
      <w:szCs w:val="20"/>
      <w:lang w:eastAsia="ru-RU"/>
    </w:rPr>
  </w:style>
  <w:style w:type="paragraph" w:styleId="af6">
    <w:name w:val="Body Text Indent"/>
    <w:basedOn w:val="a"/>
    <w:link w:val="af7"/>
    <w:uiPriority w:val="99"/>
    <w:rsid w:val="007D562E"/>
    <w:pPr>
      <w:spacing w:after="120"/>
      <w:ind w:left="283"/>
    </w:pPr>
    <w:rPr>
      <w:szCs w:val="20"/>
    </w:rPr>
  </w:style>
  <w:style w:type="character" w:customStyle="1" w:styleId="af7">
    <w:name w:val="Основной текст с отступом Знак"/>
    <w:basedOn w:val="a0"/>
    <w:link w:val="af6"/>
    <w:uiPriority w:val="99"/>
    <w:rsid w:val="007D562E"/>
    <w:rPr>
      <w:rFonts w:ascii="Times New Roman" w:eastAsia="Times New Roman" w:hAnsi="Times New Roman" w:cs="Times New Roman"/>
      <w:sz w:val="24"/>
      <w:szCs w:val="20"/>
      <w:lang w:eastAsia="ru-RU"/>
    </w:rPr>
  </w:style>
  <w:style w:type="paragraph" w:styleId="23">
    <w:name w:val="Body Text 2"/>
    <w:basedOn w:val="a"/>
    <w:link w:val="24"/>
    <w:uiPriority w:val="99"/>
    <w:rsid w:val="007D562E"/>
    <w:rPr>
      <w:b/>
      <w:bCs/>
      <w:sz w:val="28"/>
      <w:szCs w:val="20"/>
    </w:rPr>
  </w:style>
  <w:style w:type="character" w:customStyle="1" w:styleId="24">
    <w:name w:val="Основной текст 2 Знак"/>
    <w:basedOn w:val="a0"/>
    <w:link w:val="23"/>
    <w:uiPriority w:val="99"/>
    <w:rsid w:val="007D562E"/>
    <w:rPr>
      <w:rFonts w:ascii="Times New Roman" w:eastAsia="Times New Roman" w:hAnsi="Times New Roman" w:cs="Times New Roman"/>
      <w:b/>
      <w:bCs/>
      <w:sz w:val="28"/>
      <w:szCs w:val="20"/>
      <w:lang w:eastAsia="ru-RU"/>
    </w:rPr>
  </w:style>
  <w:style w:type="paragraph" w:styleId="31">
    <w:name w:val="Body Text 3"/>
    <w:basedOn w:val="a"/>
    <w:link w:val="32"/>
    <w:uiPriority w:val="99"/>
    <w:rsid w:val="007D562E"/>
    <w:pPr>
      <w:tabs>
        <w:tab w:val="left" w:pos="3828"/>
      </w:tabs>
      <w:spacing w:line="360" w:lineRule="auto"/>
      <w:jc w:val="both"/>
    </w:pPr>
    <w:rPr>
      <w:b/>
      <w:bCs/>
      <w:sz w:val="28"/>
      <w:szCs w:val="20"/>
    </w:rPr>
  </w:style>
  <w:style w:type="character" w:customStyle="1" w:styleId="32">
    <w:name w:val="Основной текст 3 Знак"/>
    <w:basedOn w:val="a0"/>
    <w:link w:val="31"/>
    <w:uiPriority w:val="99"/>
    <w:rsid w:val="007D562E"/>
    <w:rPr>
      <w:rFonts w:ascii="Times New Roman" w:eastAsia="Times New Roman" w:hAnsi="Times New Roman" w:cs="Times New Roman"/>
      <w:b/>
      <w:bCs/>
      <w:sz w:val="28"/>
      <w:szCs w:val="20"/>
      <w:lang w:eastAsia="ru-RU"/>
    </w:rPr>
  </w:style>
  <w:style w:type="paragraph" w:styleId="25">
    <w:name w:val="Body Text Indent 2"/>
    <w:basedOn w:val="a"/>
    <w:link w:val="26"/>
    <w:uiPriority w:val="99"/>
    <w:rsid w:val="007D562E"/>
    <w:pPr>
      <w:spacing w:line="360" w:lineRule="auto"/>
      <w:ind w:firstLine="720"/>
      <w:jc w:val="both"/>
    </w:pPr>
    <w:rPr>
      <w:color w:val="000000"/>
      <w:szCs w:val="20"/>
    </w:rPr>
  </w:style>
  <w:style w:type="character" w:customStyle="1" w:styleId="26">
    <w:name w:val="Основной текст с отступом 2 Знак"/>
    <w:basedOn w:val="a0"/>
    <w:link w:val="25"/>
    <w:uiPriority w:val="99"/>
    <w:rsid w:val="007D562E"/>
    <w:rPr>
      <w:rFonts w:ascii="Times New Roman" w:eastAsia="Times New Roman" w:hAnsi="Times New Roman" w:cs="Times New Roman"/>
      <w:color w:val="000000"/>
      <w:sz w:val="24"/>
      <w:szCs w:val="20"/>
      <w:lang w:eastAsia="ru-RU"/>
    </w:rPr>
  </w:style>
  <w:style w:type="paragraph" w:styleId="33">
    <w:name w:val="Body Text Indent 3"/>
    <w:basedOn w:val="a"/>
    <w:link w:val="34"/>
    <w:uiPriority w:val="99"/>
    <w:rsid w:val="007D562E"/>
    <w:pPr>
      <w:spacing w:after="120"/>
      <w:ind w:left="283"/>
    </w:pPr>
    <w:rPr>
      <w:sz w:val="16"/>
      <w:szCs w:val="16"/>
    </w:rPr>
  </w:style>
  <w:style w:type="character" w:customStyle="1" w:styleId="34">
    <w:name w:val="Основной текст с отступом 3 Знак"/>
    <w:basedOn w:val="a0"/>
    <w:link w:val="33"/>
    <w:uiPriority w:val="99"/>
    <w:rsid w:val="007D562E"/>
    <w:rPr>
      <w:rFonts w:ascii="Times New Roman" w:eastAsia="Times New Roman" w:hAnsi="Times New Roman" w:cs="Times New Roman"/>
      <w:sz w:val="16"/>
      <w:szCs w:val="16"/>
      <w:lang w:eastAsia="ru-RU"/>
    </w:rPr>
  </w:style>
  <w:style w:type="paragraph" w:styleId="af8">
    <w:name w:val="footer"/>
    <w:basedOn w:val="a"/>
    <w:link w:val="af9"/>
    <w:uiPriority w:val="99"/>
    <w:rsid w:val="007D562E"/>
    <w:pPr>
      <w:tabs>
        <w:tab w:val="center" w:pos="4677"/>
        <w:tab w:val="right" w:pos="9355"/>
      </w:tabs>
    </w:pPr>
    <w:rPr>
      <w:szCs w:val="20"/>
    </w:rPr>
  </w:style>
  <w:style w:type="character" w:customStyle="1" w:styleId="af9">
    <w:name w:val="Нижний колонтитул Знак"/>
    <w:basedOn w:val="a0"/>
    <w:link w:val="af8"/>
    <w:uiPriority w:val="99"/>
    <w:rsid w:val="007D562E"/>
    <w:rPr>
      <w:rFonts w:ascii="Times New Roman" w:eastAsia="Times New Roman" w:hAnsi="Times New Roman" w:cs="Times New Roman"/>
      <w:sz w:val="24"/>
      <w:szCs w:val="20"/>
      <w:lang w:eastAsia="ru-RU"/>
    </w:rPr>
  </w:style>
  <w:style w:type="character" w:styleId="afa">
    <w:name w:val="page number"/>
    <w:uiPriority w:val="99"/>
    <w:rsid w:val="007D562E"/>
    <w:rPr>
      <w:rFonts w:cs="Times New Roman"/>
    </w:rPr>
  </w:style>
  <w:style w:type="paragraph" w:styleId="afb">
    <w:name w:val="header"/>
    <w:basedOn w:val="a"/>
    <w:link w:val="afc"/>
    <w:uiPriority w:val="99"/>
    <w:rsid w:val="007D562E"/>
    <w:pPr>
      <w:tabs>
        <w:tab w:val="center" w:pos="4677"/>
        <w:tab w:val="right" w:pos="9355"/>
      </w:tabs>
    </w:pPr>
    <w:rPr>
      <w:szCs w:val="20"/>
    </w:rPr>
  </w:style>
  <w:style w:type="character" w:customStyle="1" w:styleId="afc">
    <w:name w:val="Верхний колонтитул Знак"/>
    <w:basedOn w:val="a0"/>
    <w:link w:val="afb"/>
    <w:uiPriority w:val="99"/>
    <w:rsid w:val="007D562E"/>
    <w:rPr>
      <w:rFonts w:ascii="Times New Roman" w:eastAsia="Times New Roman" w:hAnsi="Times New Roman" w:cs="Times New Roman"/>
      <w:sz w:val="24"/>
      <w:szCs w:val="20"/>
      <w:lang w:eastAsia="ru-RU"/>
    </w:rPr>
  </w:style>
  <w:style w:type="paragraph" w:customStyle="1" w:styleId="Pa12">
    <w:name w:val="Pa12"/>
    <w:basedOn w:val="a"/>
    <w:next w:val="a"/>
    <w:rsid w:val="007D562E"/>
    <w:pPr>
      <w:autoSpaceDE w:val="0"/>
      <w:autoSpaceDN w:val="0"/>
      <w:adjustRightInd w:val="0"/>
      <w:spacing w:line="161" w:lineRule="atLeast"/>
    </w:pPr>
    <w:rPr>
      <w:rFonts w:ascii="BalticaC" w:hAnsi="BalticaC"/>
    </w:rPr>
  </w:style>
  <w:style w:type="character" w:customStyle="1" w:styleId="A13">
    <w:name w:val="A13"/>
    <w:rsid w:val="007D562E"/>
    <w:rPr>
      <w:i/>
      <w:color w:val="000000"/>
      <w:sz w:val="16"/>
      <w:u w:val="single"/>
    </w:rPr>
  </w:style>
  <w:style w:type="character" w:customStyle="1" w:styleId="A70">
    <w:name w:val="A7"/>
    <w:rsid w:val="007D562E"/>
    <w:rPr>
      <w:b/>
      <w:color w:val="000000"/>
      <w:sz w:val="44"/>
    </w:rPr>
  </w:style>
  <w:style w:type="character" w:customStyle="1" w:styleId="A80">
    <w:name w:val="A8"/>
    <w:rsid w:val="007D562E"/>
    <w:rPr>
      <w:b/>
      <w:color w:val="000000"/>
      <w:sz w:val="36"/>
    </w:rPr>
  </w:style>
  <w:style w:type="character" w:customStyle="1" w:styleId="A20">
    <w:name w:val="A2"/>
    <w:rsid w:val="007D562E"/>
    <w:rPr>
      <w:color w:val="000000"/>
      <w:sz w:val="28"/>
    </w:rPr>
  </w:style>
  <w:style w:type="paragraph" w:styleId="afd">
    <w:name w:val="Balloon Text"/>
    <w:basedOn w:val="a"/>
    <w:link w:val="afe"/>
    <w:uiPriority w:val="99"/>
    <w:unhideWhenUsed/>
    <w:rsid w:val="007D562E"/>
    <w:rPr>
      <w:rFonts w:ascii="Tahoma" w:hAnsi="Tahoma" w:cs="Tahoma"/>
      <w:sz w:val="16"/>
      <w:szCs w:val="16"/>
    </w:rPr>
  </w:style>
  <w:style w:type="character" w:customStyle="1" w:styleId="afe">
    <w:name w:val="Текст выноски Знак"/>
    <w:basedOn w:val="a0"/>
    <w:link w:val="afd"/>
    <w:uiPriority w:val="99"/>
    <w:rsid w:val="007D562E"/>
    <w:rPr>
      <w:rFonts w:ascii="Tahoma" w:eastAsia="Times New Roman" w:hAnsi="Tahoma" w:cs="Tahoma"/>
      <w:sz w:val="16"/>
      <w:szCs w:val="16"/>
      <w:lang w:eastAsia="ru-RU"/>
    </w:rPr>
  </w:style>
  <w:style w:type="paragraph" w:customStyle="1" w:styleId="FR1">
    <w:name w:val="FR1"/>
    <w:rsid w:val="007D562E"/>
    <w:pPr>
      <w:widowControl w:val="0"/>
      <w:snapToGrid w:val="0"/>
      <w:spacing w:after="0" w:line="300" w:lineRule="auto"/>
      <w:ind w:firstLine="460"/>
      <w:jc w:val="both"/>
    </w:pPr>
    <w:rPr>
      <w:rFonts w:ascii="Times New Roman" w:eastAsia="Times New Roman" w:hAnsi="Times New Roman" w:cs="Times New Roman"/>
      <w:sz w:val="24"/>
      <w:szCs w:val="24"/>
      <w:lang w:eastAsia="ru-RU"/>
    </w:rPr>
  </w:style>
  <w:style w:type="paragraph" w:customStyle="1" w:styleId="ConsPlusNonformat">
    <w:name w:val="ConsPlusNonformat"/>
    <w:rsid w:val="007D562E"/>
    <w:pPr>
      <w:widowControl w:val="0"/>
      <w:suppressAutoHyphens/>
      <w:spacing w:after="0" w:line="240" w:lineRule="auto"/>
    </w:pPr>
    <w:rPr>
      <w:rFonts w:ascii="Courier New" w:eastAsia="WenQuanYi Micro Hei" w:hAnsi="Courier New" w:cs="Courier New"/>
      <w:kern w:val="1"/>
      <w:sz w:val="20"/>
      <w:szCs w:val="20"/>
      <w:lang w:eastAsia="hi-IN" w:bidi="hi-IN"/>
    </w:rPr>
  </w:style>
  <w:style w:type="paragraph" w:customStyle="1" w:styleId="27">
    <w:name w:val="Абзац списка2"/>
    <w:basedOn w:val="a"/>
    <w:uiPriority w:val="34"/>
    <w:qFormat/>
    <w:rsid w:val="007D562E"/>
    <w:pPr>
      <w:ind w:left="720"/>
      <w:contextualSpacing/>
    </w:pPr>
  </w:style>
  <w:style w:type="character" w:customStyle="1" w:styleId="apple-converted-space">
    <w:name w:val="apple-converted-space"/>
    <w:basedOn w:val="a0"/>
    <w:rsid w:val="007D562E"/>
  </w:style>
  <w:style w:type="paragraph" w:customStyle="1" w:styleId="35">
    <w:name w:val="Абзац списка3"/>
    <w:basedOn w:val="a"/>
    <w:uiPriority w:val="99"/>
    <w:qFormat/>
    <w:rsid w:val="007D562E"/>
    <w:pPr>
      <w:spacing w:after="200" w:line="276" w:lineRule="auto"/>
      <w:ind w:left="720"/>
      <w:contextualSpacing/>
    </w:pPr>
    <w:rPr>
      <w:rFonts w:ascii="Calibri" w:hAnsi="Calibri"/>
      <w:sz w:val="22"/>
      <w:szCs w:val="22"/>
      <w:lang w:eastAsia="en-US"/>
    </w:rPr>
  </w:style>
  <w:style w:type="paragraph" w:styleId="aff">
    <w:name w:val="Normal (Web)"/>
    <w:basedOn w:val="a"/>
    <w:uiPriority w:val="99"/>
    <w:rsid w:val="007D562E"/>
    <w:pPr>
      <w:spacing w:before="100" w:beforeAutospacing="1" w:after="100" w:afterAutospacing="1"/>
    </w:pPr>
    <w:rPr>
      <w:rFonts w:eastAsia="MS Mincho"/>
      <w:lang w:eastAsia="ja-JP"/>
    </w:rPr>
  </w:style>
  <w:style w:type="character" w:styleId="aff0">
    <w:name w:val="Hyperlink"/>
    <w:basedOn w:val="a0"/>
    <w:unhideWhenUsed/>
    <w:rsid w:val="007D562E"/>
    <w:rPr>
      <w:color w:val="0000FF"/>
      <w:u w:val="single"/>
    </w:rPr>
  </w:style>
  <w:style w:type="character" w:customStyle="1" w:styleId="name">
    <w:name w:val="name"/>
    <w:basedOn w:val="a0"/>
    <w:rsid w:val="007D562E"/>
  </w:style>
  <w:style w:type="character" w:customStyle="1" w:styleId="19">
    <w:name w:val="Подзаголовок1"/>
    <w:basedOn w:val="a0"/>
    <w:rsid w:val="007D562E"/>
  </w:style>
  <w:style w:type="paragraph" w:customStyle="1" w:styleId="41">
    <w:name w:val="Абзац списка4"/>
    <w:basedOn w:val="a"/>
    <w:uiPriority w:val="99"/>
    <w:qFormat/>
    <w:rsid w:val="007D562E"/>
    <w:pPr>
      <w:spacing w:after="200" w:line="276" w:lineRule="auto"/>
      <w:ind w:left="720"/>
      <w:contextualSpacing/>
    </w:pPr>
    <w:rPr>
      <w:rFonts w:ascii="Calibri" w:hAnsi="Calibri"/>
      <w:sz w:val="22"/>
      <w:szCs w:val="22"/>
      <w:lang w:eastAsia="en-US"/>
    </w:rPr>
  </w:style>
  <w:style w:type="character" w:customStyle="1" w:styleId="s0">
    <w:name w:val="s0"/>
    <w:rsid w:val="007D562E"/>
    <w:rPr>
      <w:rFonts w:ascii="Times New Roman" w:hAnsi="Times New Roman" w:cs="Times New Roman"/>
      <w:b w:val="0"/>
      <w:bCs w:val="0"/>
      <w:i w:val="0"/>
      <w:iCs w:val="0"/>
      <w:strike w:val="0"/>
      <w:dstrike w:val="0"/>
      <w:color w:val="000000"/>
      <w:sz w:val="28"/>
      <w:szCs w:val="28"/>
      <w:u w:val="none"/>
    </w:rPr>
  </w:style>
  <w:style w:type="paragraph" w:customStyle="1" w:styleId="1a">
    <w:name w:val="Обычный1"/>
    <w:basedOn w:val="a"/>
    <w:rsid w:val="00D4464C"/>
    <w:pPr>
      <w:spacing w:before="100" w:beforeAutospacing="1" w:after="100" w:afterAutospacing="1"/>
    </w:pPr>
  </w:style>
  <w:style w:type="character" w:customStyle="1" w:styleId="aff1">
    <w:name w:val="Нет"/>
    <w:rsid w:val="00D446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086493">
      <w:bodyDiv w:val="1"/>
      <w:marLeft w:val="0"/>
      <w:marRight w:val="0"/>
      <w:marTop w:val="0"/>
      <w:marBottom w:val="0"/>
      <w:divBdr>
        <w:top w:val="none" w:sz="0" w:space="0" w:color="auto"/>
        <w:left w:val="none" w:sz="0" w:space="0" w:color="auto"/>
        <w:bottom w:val="none" w:sz="0" w:space="0" w:color="auto"/>
        <w:right w:val="none" w:sz="0" w:space="0" w:color="auto"/>
      </w:divBdr>
    </w:div>
    <w:div w:id="617183085">
      <w:bodyDiv w:val="1"/>
      <w:marLeft w:val="0"/>
      <w:marRight w:val="0"/>
      <w:marTop w:val="0"/>
      <w:marBottom w:val="0"/>
      <w:divBdr>
        <w:top w:val="none" w:sz="0" w:space="0" w:color="auto"/>
        <w:left w:val="none" w:sz="0" w:space="0" w:color="auto"/>
        <w:bottom w:val="none" w:sz="0" w:space="0" w:color="auto"/>
        <w:right w:val="none" w:sz="0" w:space="0" w:color="auto"/>
      </w:divBdr>
    </w:div>
    <w:div w:id="1721395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control" Target="activeX/activeX5.xml"/><Relationship Id="rId26" Type="http://schemas.openxmlformats.org/officeDocument/2006/relationships/control" Target="activeX/activeX13.xml"/><Relationship Id="rId39" Type="http://schemas.openxmlformats.org/officeDocument/2006/relationships/image" Target="media/image6.tiff"/><Relationship Id="rId21" Type="http://schemas.openxmlformats.org/officeDocument/2006/relationships/control" Target="activeX/activeX8.xml"/><Relationship Id="rId34" Type="http://schemas.openxmlformats.org/officeDocument/2006/relationships/control" Target="activeX/activeX21.xml"/><Relationship Id="rId42" Type="http://schemas.openxmlformats.org/officeDocument/2006/relationships/image" Target="media/image9.tiff"/><Relationship Id="rId47" Type="http://schemas.openxmlformats.org/officeDocument/2006/relationships/image" Target="media/image12.jpeg"/><Relationship Id="rId50" Type="http://schemas.openxmlformats.org/officeDocument/2006/relationships/image" Target="media/image15.jpeg"/><Relationship Id="rId55" Type="http://schemas.openxmlformats.org/officeDocument/2006/relationships/image" Target="media/image18.png"/><Relationship Id="rId63" Type="http://schemas.openxmlformats.org/officeDocument/2006/relationships/image" Target="media/image26.png"/><Relationship Id="rId68" Type="http://schemas.openxmlformats.org/officeDocument/2006/relationships/image" Target="media/image31.jpeg"/><Relationship Id="rId76" Type="http://schemas.openxmlformats.org/officeDocument/2006/relationships/image" Target="media/image39.jpeg"/><Relationship Id="rId7" Type="http://schemas.openxmlformats.org/officeDocument/2006/relationships/footnotes" Target="footnotes.xml"/><Relationship Id="rId71"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control" Target="activeX/activeX3.xml"/><Relationship Id="rId29" Type="http://schemas.openxmlformats.org/officeDocument/2006/relationships/control" Target="activeX/activeX16.xml"/><Relationship Id="rId11" Type="http://schemas.openxmlformats.org/officeDocument/2006/relationships/image" Target="media/image3.wmf"/><Relationship Id="rId24" Type="http://schemas.openxmlformats.org/officeDocument/2006/relationships/control" Target="activeX/activeX11.xml"/><Relationship Id="rId32" Type="http://schemas.openxmlformats.org/officeDocument/2006/relationships/control" Target="activeX/activeX19.xml"/><Relationship Id="rId37" Type="http://schemas.openxmlformats.org/officeDocument/2006/relationships/chart" Target="charts/chart2.xml"/><Relationship Id="rId40" Type="http://schemas.openxmlformats.org/officeDocument/2006/relationships/image" Target="media/image7.tiff"/><Relationship Id="rId45" Type="http://schemas.openxmlformats.org/officeDocument/2006/relationships/hyperlink" Target="http://cancer.sanger.ac.uk/cancergenome/projects/cosmic/" TargetMode="External"/><Relationship Id="rId53" Type="http://schemas.openxmlformats.org/officeDocument/2006/relationships/hyperlink" Target="https://ascopubs.org/author/Sloneva%2C+Nina" TargetMode="External"/><Relationship Id="rId58" Type="http://schemas.openxmlformats.org/officeDocument/2006/relationships/image" Target="media/image21.png"/><Relationship Id="rId66" Type="http://schemas.openxmlformats.org/officeDocument/2006/relationships/image" Target="media/image29.jpeg"/><Relationship Id="rId74" Type="http://schemas.openxmlformats.org/officeDocument/2006/relationships/image" Target="media/image37.jpeg"/><Relationship Id="rId79" Type="http://schemas.openxmlformats.org/officeDocument/2006/relationships/image" Target="media/image42.png"/><Relationship Id="rId5" Type="http://schemas.openxmlformats.org/officeDocument/2006/relationships/settings" Target="settings.xml"/><Relationship Id="rId61" Type="http://schemas.openxmlformats.org/officeDocument/2006/relationships/image" Target="media/image24.png"/><Relationship Id="rId82"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control" Target="activeX/activeX6.xml"/><Relationship Id="rId31" Type="http://schemas.openxmlformats.org/officeDocument/2006/relationships/control" Target="activeX/activeX18.xml"/><Relationship Id="rId44" Type="http://schemas.openxmlformats.org/officeDocument/2006/relationships/image" Target="media/image11.tiff"/><Relationship Id="rId52" Type="http://schemas.openxmlformats.org/officeDocument/2006/relationships/hyperlink" Target="https://ascopubs.org/author/Adilbay%2C+Dauren" TargetMode="External"/><Relationship Id="rId60" Type="http://schemas.openxmlformats.org/officeDocument/2006/relationships/image" Target="media/image23.png"/><Relationship Id="rId65" Type="http://schemas.openxmlformats.org/officeDocument/2006/relationships/image" Target="media/image28.jpeg"/><Relationship Id="rId73" Type="http://schemas.openxmlformats.org/officeDocument/2006/relationships/image" Target="media/image36.jpeg"/><Relationship Id="rId78" Type="http://schemas.openxmlformats.org/officeDocument/2006/relationships/image" Target="media/image41.jpeg"/><Relationship Id="rId81"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ontrol" Target="activeX/activeX2.xml"/><Relationship Id="rId22" Type="http://schemas.openxmlformats.org/officeDocument/2006/relationships/control" Target="activeX/activeX9.xml"/><Relationship Id="rId27" Type="http://schemas.openxmlformats.org/officeDocument/2006/relationships/control" Target="activeX/activeX14.xml"/><Relationship Id="rId30" Type="http://schemas.openxmlformats.org/officeDocument/2006/relationships/control" Target="activeX/activeX17.xml"/><Relationship Id="rId35" Type="http://schemas.openxmlformats.org/officeDocument/2006/relationships/control" Target="activeX/activeX22.xml"/><Relationship Id="rId43" Type="http://schemas.openxmlformats.org/officeDocument/2006/relationships/image" Target="media/image10.tiff"/><Relationship Id="rId48" Type="http://schemas.openxmlformats.org/officeDocument/2006/relationships/image" Target="media/image13.jpeg"/><Relationship Id="rId56" Type="http://schemas.openxmlformats.org/officeDocument/2006/relationships/image" Target="media/image19.png"/><Relationship Id="rId64" Type="http://schemas.openxmlformats.org/officeDocument/2006/relationships/image" Target="media/image27.png"/><Relationship Id="rId69" Type="http://schemas.openxmlformats.org/officeDocument/2006/relationships/image" Target="media/image32.jpeg"/><Relationship Id="rId77"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image" Target="media/image16.jpeg"/><Relationship Id="rId72" Type="http://schemas.openxmlformats.org/officeDocument/2006/relationships/image" Target="media/image35.jpeg"/><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control" Target="activeX/activeX1.xml"/><Relationship Id="rId17" Type="http://schemas.openxmlformats.org/officeDocument/2006/relationships/control" Target="activeX/activeX4.xml"/><Relationship Id="rId25" Type="http://schemas.openxmlformats.org/officeDocument/2006/relationships/control" Target="activeX/activeX12.xml"/><Relationship Id="rId33" Type="http://schemas.openxmlformats.org/officeDocument/2006/relationships/control" Target="activeX/activeX20.xml"/><Relationship Id="rId38" Type="http://schemas.openxmlformats.org/officeDocument/2006/relationships/chart" Target="charts/chart3.xml"/><Relationship Id="rId46" Type="http://schemas.openxmlformats.org/officeDocument/2006/relationships/footer" Target="footer1.xml"/><Relationship Id="rId59" Type="http://schemas.openxmlformats.org/officeDocument/2006/relationships/image" Target="media/image22.png"/><Relationship Id="rId67" Type="http://schemas.openxmlformats.org/officeDocument/2006/relationships/image" Target="media/image30.jpeg"/><Relationship Id="rId20" Type="http://schemas.openxmlformats.org/officeDocument/2006/relationships/control" Target="activeX/activeX7.xml"/><Relationship Id="rId41" Type="http://schemas.openxmlformats.org/officeDocument/2006/relationships/image" Target="media/image8.tiff"/><Relationship Id="rId54" Type="http://schemas.openxmlformats.org/officeDocument/2006/relationships/image" Target="media/image17.png"/><Relationship Id="rId62" Type="http://schemas.openxmlformats.org/officeDocument/2006/relationships/image" Target="media/image25.png"/><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control" Target="activeX/activeX10.xml"/><Relationship Id="rId28" Type="http://schemas.openxmlformats.org/officeDocument/2006/relationships/control" Target="activeX/activeX15.xml"/><Relationship Id="rId36" Type="http://schemas.openxmlformats.org/officeDocument/2006/relationships/chart" Target="charts/chart1.xml"/><Relationship Id="rId49" Type="http://schemas.openxmlformats.org/officeDocument/2006/relationships/image" Target="media/image14.jpeg"/><Relationship Id="rId57" Type="http://schemas.openxmlformats.org/officeDocument/2006/relationships/image" Target="media/image20.pn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10.xml><?xml version="1.0" encoding="utf-8"?>
<ax:ocx xmlns:ax="http://schemas.microsoft.com/office/2006/activeX" xmlns:r="http://schemas.openxmlformats.org/officeDocument/2006/relationships" ax:classid="{5512D118-5CC6-11CF-8D67-00AA00BDCE1D}" ax:persistence="persistStream" r:id="rId1"/>
</file>

<file path=word/activeX/activeX11.xml><?xml version="1.0" encoding="utf-8"?>
<ax:ocx xmlns:ax="http://schemas.microsoft.com/office/2006/activeX" xmlns:r="http://schemas.openxmlformats.org/officeDocument/2006/relationships" ax:classid="{5512D118-5CC6-11CF-8D67-00AA00BDCE1D}" ax:persistence="persistStream" r:id="rId1"/>
</file>

<file path=word/activeX/activeX12.xml><?xml version="1.0" encoding="utf-8"?>
<ax:ocx xmlns:ax="http://schemas.microsoft.com/office/2006/activeX" xmlns:r="http://schemas.openxmlformats.org/officeDocument/2006/relationships" ax:classid="{5512D118-5CC6-11CF-8D67-00AA00BDCE1D}" ax:persistence="persistStream" r:id="rId1"/>
</file>

<file path=word/activeX/activeX13.xml><?xml version="1.0" encoding="utf-8"?>
<ax:ocx xmlns:ax="http://schemas.microsoft.com/office/2006/activeX" xmlns:r="http://schemas.openxmlformats.org/officeDocument/2006/relationships" ax:classid="{5512D118-5CC6-11CF-8D67-00AA00BDCE1D}" ax:persistence="persistStream" r:id="rId1"/>
</file>

<file path=word/activeX/activeX14.xml><?xml version="1.0" encoding="utf-8"?>
<ax:ocx xmlns:ax="http://schemas.microsoft.com/office/2006/activeX" xmlns:r="http://schemas.openxmlformats.org/officeDocument/2006/relationships" ax:classid="{5512D118-5CC6-11CF-8D67-00AA00BDCE1D}" ax:persistence="persistStream" r:id="rId1"/>
</file>

<file path=word/activeX/activeX15.xml><?xml version="1.0" encoding="utf-8"?>
<ax:ocx xmlns:ax="http://schemas.microsoft.com/office/2006/activeX" xmlns:r="http://schemas.openxmlformats.org/officeDocument/2006/relationships" ax:classid="{5512D118-5CC6-11CF-8D67-00AA00BDCE1D}" ax:persistence="persistStream" r:id="rId1"/>
</file>

<file path=word/activeX/activeX16.xml><?xml version="1.0" encoding="utf-8"?>
<ax:ocx xmlns:ax="http://schemas.microsoft.com/office/2006/activeX" xmlns:r="http://schemas.openxmlformats.org/officeDocument/2006/relationships" ax:classid="{5512D118-5CC6-11CF-8D67-00AA00BDCE1D}" ax:persistence="persistStream" r:id="rId1"/>
</file>

<file path=word/activeX/activeX17.xml><?xml version="1.0" encoding="utf-8"?>
<ax:ocx xmlns:ax="http://schemas.microsoft.com/office/2006/activeX" xmlns:r="http://schemas.openxmlformats.org/officeDocument/2006/relationships" ax:classid="{5512D118-5CC6-11CF-8D67-00AA00BDCE1D}" ax:persistence="persistStream" r:id="rId1"/>
</file>

<file path=word/activeX/activeX18.xml><?xml version="1.0" encoding="utf-8"?>
<ax:ocx xmlns:ax="http://schemas.microsoft.com/office/2006/activeX" xmlns:r="http://schemas.openxmlformats.org/officeDocument/2006/relationships" ax:classid="{5512D118-5CC6-11CF-8D67-00AA00BDCE1D}" ax:persistence="persistStream" r:id="rId1"/>
</file>

<file path=word/activeX/activeX19.xml><?xml version="1.0" encoding="utf-8"?>
<ax:ocx xmlns:ax="http://schemas.microsoft.com/office/2006/activeX" xmlns:r="http://schemas.openxmlformats.org/officeDocument/2006/relationships" ax:classid="{5512D118-5CC6-11CF-8D67-00AA00BDCE1D}" ax:persistence="persistStream" r:id="rId1"/>
</file>

<file path=word/activeX/activeX2.xml><?xml version="1.0" encoding="utf-8"?>
<ax:ocx xmlns:ax="http://schemas.microsoft.com/office/2006/activeX" xmlns:r="http://schemas.openxmlformats.org/officeDocument/2006/relationships" ax:classid="{5512D118-5CC6-11CF-8D67-00AA00BDCE1D}" ax:persistence="persistStream" r:id="rId1"/>
</file>

<file path=word/activeX/activeX20.xml><?xml version="1.0" encoding="utf-8"?>
<ax:ocx xmlns:ax="http://schemas.microsoft.com/office/2006/activeX" xmlns:r="http://schemas.openxmlformats.org/officeDocument/2006/relationships" ax:classid="{5512D118-5CC6-11CF-8D67-00AA00BDCE1D}" ax:persistence="persistStream" r:id="rId1"/>
</file>

<file path=word/activeX/activeX21.xml><?xml version="1.0" encoding="utf-8"?>
<ax:ocx xmlns:ax="http://schemas.microsoft.com/office/2006/activeX" xmlns:r="http://schemas.openxmlformats.org/officeDocument/2006/relationships" ax:classid="{5512D118-5CC6-11CF-8D67-00AA00BDCE1D}" ax:persistence="persistStream" r:id="rId1"/>
</file>

<file path=word/activeX/activeX22.xml><?xml version="1.0" encoding="utf-8"?>
<ax:ocx xmlns:ax="http://schemas.microsoft.com/office/2006/activeX" xmlns:r="http://schemas.openxmlformats.org/officeDocument/2006/relationships" ax:classid="{5512D118-5CC6-11CF-8D67-00AA00BDCE1D}" ax:persistence="persistStream" r:id="rId1"/>
</file>

<file path=word/activeX/activeX3.xml><?xml version="1.0" encoding="utf-8"?>
<ax:ocx xmlns:ax="http://schemas.microsoft.com/office/2006/activeX" xmlns:r="http://schemas.openxmlformats.org/officeDocument/2006/relationships" ax:classid="{5512D118-5CC6-11CF-8D67-00AA00BDCE1D}" ax:persistence="persistStream" r:id="rId1"/>
</file>

<file path=word/activeX/activeX4.xml><?xml version="1.0" encoding="utf-8"?>
<ax:ocx xmlns:ax="http://schemas.microsoft.com/office/2006/activeX" xmlns:r="http://schemas.openxmlformats.org/officeDocument/2006/relationships" ax:classid="{5512D11A-5CC6-11CF-8D67-00AA00BDCE1D}" ax:persistence="persistStream" r:id="rId1"/>
</file>

<file path=word/activeX/activeX5.xml><?xml version="1.0" encoding="utf-8"?>
<ax:ocx xmlns:ax="http://schemas.microsoft.com/office/2006/activeX" xmlns:r="http://schemas.openxmlformats.org/officeDocument/2006/relationships" ax:classid="{5512D118-5CC6-11CF-8D67-00AA00BDCE1D}" ax:persistence="persistStream" r:id="rId1"/>
</file>

<file path=word/activeX/activeX6.xml><?xml version="1.0" encoding="utf-8"?>
<ax:ocx xmlns:ax="http://schemas.microsoft.com/office/2006/activeX" xmlns:r="http://schemas.openxmlformats.org/officeDocument/2006/relationships" ax:classid="{5512D118-5CC6-11CF-8D67-00AA00BDCE1D}" ax:persistence="persistStream" r:id="rId1"/>
</file>

<file path=word/activeX/activeX7.xml><?xml version="1.0" encoding="utf-8"?>
<ax:ocx xmlns:ax="http://schemas.microsoft.com/office/2006/activeX" xmlns:r="http://schemas.openxmlformats.org/officeDocument/2006/relationships" ax:classid="{5512D118-5CC6-11CF-8D67-00AA00BDCE1D}" ax:persistence="persistStream" r:id="rId1"/>
</file>

<file path=word/activeX/activeX8.xml><?xml version="1.0" encoding="utf-8"?>
<ax:ocx xmlns:ax="http://schemas.microsoft.com/office/2006/activeX" xmlns:r="http://schemas.openxmlformats.org/officeDocument/2006/relationships" ax:classid="{5512D118-5CC6-11CF-8D67-00AA00BDCE1D}" ax:persistence="persistStream" r:id="rId1"/>
</file>

<file path=word/activeX/activeX9.xml><?xml version="1.0" encoding="utf-8"?>
<ax:ocx xmlns:ax="http://schemas.microsoft.com/office/2006/activeX" xmlns:r="http://schemas.openxmlformats.org/officeDocument/2006/relationships" ax:classid="{5512D118-5CC6-11CF-8D67-00AA00BDCE1D}" ax:persistence="persistStream" r:id="rId1"/>
</file>

<file path=word/charts/_rels/chart1.xml.rels><?xml version="1.0" encoding="UTF-8" standalone="yes"?>
<Relationships xmlns="http://schemas.openxmlformats.org/package/2006/relationships"><Relationship Id="rId1" Type="http://schemas.openxmlformats.org/officeDocument/2006/relationships/oleObject" Target="file:///C:\Users\User\Documents\&#1051;&#1072;&#1073;&#1086;&#1088;&#1072;&#1090;&#1086;&#1088;&#1080;&#1103;\&#1075;&#1088;&#1072;&#1085;&#1090;%20&#1097;&#1080;&#1090;&#1086;&#1074;&#1080;&#1076;&#1085;&#1072;&#1103;%20&#1078;&#1077;&#1083;&#1077;&#1079;&#1072;\&#1088;&#1077;&#1079;&#1091;&#1083;&#1100;&#1090;&#1072;&#1090;&#1099;\&#1089;&#1074;&#1086;&#1076;&#1085;&#1072;&#110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ocuments\&#1051;&#1072;&#1073;&#1086;&#1088;&#1072;&#1090;&#1086;&#1088;&#1080;&#1103;\&#1075;&#1088;&#1072;&#1085;&#1090;%20&#1097;&#1080;&#1090;&#1086;&#1074;&#1080;&#1076;&#1085;&#1072;&#1103;%20&#1078;&#1077;&#1083;&#1077;&#1079;&#1072;\&#1088;&#1077;&#1079;&#1091;&#1083;&#1100;&#1090;&#1072;&#1090;&#1099;\&#1089;&#1074;&#1086;&#1076;&#1085;&#1072;&#110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ocuments\&#1051;&#1072;&#1073;&#1086;&#1088;&#1072;&#1090;&#1086;&#1088;&#1080;&#1103;\&#1075;&#1088;&#1072;&#1085;&#1090;%20&#1097;&#1080;&#1090;&#1086;&#1074;&#1080;&#1076;&#1085;&#1072;&#1103;%20&#1078;&#1077;&#1083;&#1077;&#1079;&#1072;\&#1088;&#1077;&#1079;&#1091;&#1083;&#1100;&#1090;&#1072;&#1090;&#1099;\&#1089;&#1074;&#1086;&#1076;&#1085;&#1072;&#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howLegendKey val="0"/>
            <c:showVal val="1"/>
            <c:showCatName val="0"/>
            <c:showSerName val="0"/>
            <c:showPercent val="0"/>
            <c:showBubbleSize val="0"/>
            <c:showLeaderLines val="0"/>
          </c:dLbls>
          <c:cat>
            <c:strRef>
              <c:f>Лист9!$A$5:$A$11</c:f>
              <c:strCache>
                <c:ptCount val="7"/>
                <c:pt idx="0">
                  <c:v>миссенс-мутации</c:v>
                </c:pt>
                <c:pt idx="1">
                  <c:v>синонимичные</c:v>
                </c:pt>
                <c:pt idx="2">
                  <c:v>интронные варианты</c:v>
                </c:pt>
                <c:pt idx="3">
                  <c:v>стоп-кодон</c:v>
                </c:pt>
                <c:pt idx="4">
                  <c:v>сплайсинг-мутации</c:v>
                </c:pt>
                <c:pt idx="5">
                  <c:v>мутаций 3’-5’ UTR регионов</c:v>
                </c:pt>
                <c:pt idx="6">
                  <c:v>frameshift</c:v>
                </c:pt>
              </c:strCache>
            </c:strRef>
          </c:cat>
          <c:val>
            <c:numRef>
              <c:f>Лист9!$B$5:$B$11</c:f>
              <c:numCache>
                <c:formatCode>General</c:formatCode>
                <c:ptCount val="7"/>
                <c:pt idx="0">
                  <c:v>278</c:v>
                </c:pt>
                <c:pt idx="1">
                  <c:v>156</c:v>
                </c:pt>
                <c:pt idx="2">
                  <c:v>217</c:v>
                </c:pt>
                <c:pt idx="3">
                  <c:v>21</c:v>
                </c:pt>
                <c:pt idx="4">
                  <c:v>11</c:v>
                </c:pt>
                <c:pt idx="5">
                  <c:v>79</c:v>
                </c:pt>
                <c:pt idx="6">
                  <c:v>2</c:v>
                </c:pt>
              </c:numCache>
            </c:numRef>
          </c:val>
        </c:ser>
        <c:dLbls>
          <c:showLegendKey val="0"/>
          <c:showVal val="0"/>
          <c:showCatName val="0"/>
          <c:showSerName val="0"/>
          <c:showPercent val="0"/>
          <c:showBubbleSize val="0"/>
        </c:dLbls>
        <c:gapWidth val="150"/>
        <c:axId val="317486592"/>
        <c:axId val="317674624"/>
      </c:barChart>
      <c:catAx>
        <c:axId val="317486592"/>
        <c:scaling>
          <c:orientation val="minMax"/>
        </c:scaling>
        <c:delete val="0"/>
        <c:axPos val="b"/>
        <c:majorTickMark val="out"/>
        <c:minorTickMark val="none"/>
        <c:tickLblPos val="nextTo"/>
        <c:crossAx val="317674624"/>
        <c:crosses val="autoZero"/>
        <c:auto val="1"/>
        <c:lblAlgn val="ctr"/>
        <c:lblOffset val="100"/>
        <c:noMultiLvlLbl val="0"/>
      </c:catAx>
      <c:valAx>
        <c:axId val="317674624"/>
        <c:scaling>
          <c:orientation val="minMax"/>
        </c:scaling>
        <c:delete val="0"/>
        <c:axPos val="l"/>
        <c:majorGridlines/>
        <c:numFmt formatCode="General" sourceLinked="1"/>
        <c:majorTickMark val="out"/>
        <c:minorTickMark val="none"/>
        <c:tickLblPos val="nextTo"/>
        <c:crossAx val="31748659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howLegendKey val="0"/>
            <c:showVal val="1"/>
            <c:showCatName val="0"/>
            <c:showSerName val="0"/>
            <c:showPercent val="0"/>
            <c:showBubbleSize val="0"/>
            <c:showLeaderLines val="1"/>
          </c:dLbls>
          <c:cat>
            <c:strRef>
              <c:f>Лист10!$A$41:$A$48</c:f>
              <c:strCache>
                <c:ptCount val="8"/>
                <c:pt idx="0">
                  <c:v>BRAF</c:v>
                </c:pt>
                <c:pt idx="1">
                  <c:v>CTNNB1</c:v>
                </c:pt>
                <c:pt idx="2">
                  <c:v>HRAS</c:v>
                </c:pt>
                <c:pt idx="3">
                  <c:v>NRAS</c:v>
                </c:pt>
                <c:pt idx="4">
                  <c:v>PIK3CA</c:v>
                </c:pt>
                <c:pt idx="5">
                  <c:v>PTEN</c:v>
                </c:pt>
                <c:pt idx="6">
                  <c:v>RET</c:v>
                </c:pt>
                <c:pt idx="7">
                  <c:v>TP53</c:v>
                </c:pt>
              </c:strCache>
            </c:strRef>
          </c:cat>
          <c:val>
            <c:numRef>
              <c:f>Лист10!$B$41:$B$48</c:f>
              <c:numCache>
                <c:formatCode>0.00%</c:formatCode>
                <c:ptCount val="8"/>
                <c:pt idx="0">
                  <c:v>2.7777777777777801E-2</c:v>
                </c:pt>
                <c:pt idx="1">
                  <c:v>8.3333333333333301E-2</c:v>
                </c:pt>
                <c:pt idx="2">
                  <c:v>5.5555555555555601E-2</c:v>
                </c:pt>
                <c:pt idx="3">
                  <c:v>8.3333333333333301E-2</c:v>
                </c:pt>
                <c:pt idx="4">
                  <c:v>0.13888888888888901</c:v>
                </c:pt>
                <c:pt idx="5">
                  <c:v>0.27777777777777801</c:v>
                </c:pt>
                <c:pt idx="6">
                  <c:v>2.7777777777777801E-2</c:v>
                </c:pt>
                <c:pt idx="7">
                  <c:v>0.30555555555555602</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howLegendKey val="0"/>
            <c:showVal val="1"/>
            <c:showCatName val="0"/>
            <c:showSerName val="0"/>
            <c:showPercent val="0"/>
            <c:showBubbleSize val="0"/>
            <c:showLeaderLines val="1"/>
          </c:dLbls>
          <c:cat>
            <c:strRef>
              <c:f>Лист11!$A$138:$A$151</c:f>
              <c:strCache>
                <c:ptCount val="14"/>
                <c:pt idx="0">
                  <c:v>AKT1</c:v>
                </c:pt>
                <c:pt idx="1">
                  <c:v>BRAF</c:v>
                </c:pt>
                <c:pt idx="2">
                  <c:v>CTNNB1</c:v>
                </c:pt>
                <c:pt idx="3">
                  <c:v>EIF1AX</c:v>
                </c:pt>
                <c:pt idx="4">
                  <c:v>GNAS</c:v>
                </c:pt>
                <c:pt idx="5">
                  <c:v>HRAS</c:v>
                </c:pt>
                <c:pt idx="6">
                  <c:v>KRAS</c:v>
                </c:pt>
                <c:pt idx="7">
                  <c:v>NRAS</c:v>
                </c:pt>
                <c:pt idx="8">
                  <c:v>PIK3CA</c:v>
                </c:pt>
                <c:pt idx="9">
                  <c:v>PTEN</c:v>
                </c:pt>
                <c:pt idx="10">
                  <c:v>RET</c:v>
                </c:pt>
                <c:pt idx="11">
                  <c:v>TERT</c:v>
                </c:pt>
                <c:pt idx="12">
                  <c:v>TP53</c:v>
                </c:pt>
                <c:pt idx="13">
                  <c:v>TSHR</c:v>
                </c:pt>
              </c:strCache>
            </c:strRef>
          </c:cat>
          <c:val>
            <c:numRef>
              <c:f>Лист11!$B$138:$B$151</c:f>
              <c:numCache>
                <c:formatCode>0.00%</c:formatCode>
                <c:ptCount val="14"/>
                <c:pt idx="0">
                  <c:v>3.7878787878787901E-2</c:v>
                </c:pt>
                <c:pt idx="1">
                  <c:v>8.3333333333333301E-2</c:v>
                </c:pt>
                <c:pt idx="2">
                  <c:v>9.0909090909090898E-2</c:v>
                </c:pt>
                <c:pt idx="3">
                  <c:v>7.5757575757575803E-3</c:v>
                </c:pt>
                <c:pt idx="4">
                  <c:v>6.0606060606060601E-2</c:v>
                </c:pt>
                <c:pt idx="5">
                  <c:v>3.03030303030303E-2</c:v>
                </c:pt>
                <c:pt idx="6">
                  <c:v>5.3030303030302997E-2</c:v>
                </c:pt>
                <c:pt idx="7">
                  <c:v>3.03030303030303E-2</c:v>
                </c:pt>
                <c:pt idx="8">
                  <c:v>0.11363636363636399</c:v>
                </c:pt>
                <c:pt idx="9">
                  <c:v>0.15909090909090901</c:v>
                </c:pt>
                <c:pt idx="10">
                  <c:v>0.13636363636363599</c:v>
                </c:pt>
                <c:pt idx="11">
                  <c:v>1.5151515151515201E-2</c:v>
                </c:pt>
                <c:pt idx="12">
                  <c:v>0.174242424242424</c:v>
                </c:pt>
                <c:pt idx="13">
                  <c:v>7.5757575757575803E-3</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428583-4387-41CB-8E93-7129AB6F20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73</Pages>
  <Words>12103</Words>
  <Characters>68993</Characters>
  <Application>Microsoft Office Word</Application>
  <DocSecurity>0</DocSecurity>
  <Lines>574</Lines>
  <Paragraphs>161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80935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DinRock</dc:creator>
  <cp:lastModifiedBy>Пользователь Windows</cp:lastModifiedBy>
  <cp:revision>7</cp:revision>
  <dcterms:created xsi:type="dcterms:W3CDTF">2020-10-29T11:39:00Z</dcterms:created>
  <dcterms:modified xsi:type="dcterms:W3CDTF">2020-10-30T13:15:00Z</dcterms:modified>
</cp:coreProperties>
</file>