
<file path=[Content_Types].xml><?xml version="1.0" encoding="utf-8"?>
<Types xmlns="http://schemas.openxmlformats.org/package/2006/content-types">
  <Default Extension="bin" ContentType="application/vnd.ms-office.activeX"/>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1318" w:rsidRDefault="009A1318" w:rsidP="00BE37DC">
      <w:pPr>
        <w:jc w:val="center"/>
      </w:pPr>
      <w:r>
        <w:rPr>
          <w:noProof/>
        </w:rPr>
        <w:drawing>
          <wp:inline distT="0" distB="0" distL="0" distR="0">
            <wp:extent cx="5948680" cy="8179921"/>
            <wp:effectExtent l="0" t="0" r="0" b="0"/>
            <wp:docPr id="18" name="Рисунок 18" descr="C:\Users\user\Desktop\3 х летний\титу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3 х летний\титулк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680" cy="8179921"/>
                    </a:xfrm>
                    <a:prstGeom prst="rect">
                      <a:avLst/>
                    </a:prstGeom>
                    <a:noFill/>
                    <a:ln>
                      <a:noFill/>
                    </a:ln>
                  </pic:spPr>
                </pic:pic>
              </a:graphicData>
            </a:graphic>
          </wp:inline>
        </w:drawing>
      </w:r>
      <w:r w:rsidR="00BE37DC" w:rsidRPr="00021D1A">
        <w:rPr>
          <w:noProof/>
        </w:rPr>
        <mc:AlternateContent>
          <mc:Choice Requires="wps">
            <w:drawing>
              <wp:anchor distT="0" distB="0" distL="114300" distR="114300" simplePos="0" relativeHeight="251659264" behindDoc="0" locked="0" layoutInCell="1" allowOverlap="1" wp14:anchorId="0C4AA08E" wp14:editId="25FE3058">
                <wp:simplePos x="0" y="0"/>
                <wp:positionH relativeFrom="column">
                  <wp:posOffset>1067435</wp:posOffset>
                </wp:positionH>
                <wp:positionV relativeFrom="paragraph">
                  <wp:posOffset>-27940</wp:posOffset>
                </wp:positionV>
                <wp:extent cx="552450" cy="457200"/>
                <wp:effectExtent l="0" t="0" r="19050" b="19050"/>
                <wp:wrapNone/>
                <wp:docPr id="28" name="Прямоугольник 28"/>
                <wp:cNvGraphicFramePr/>
                <a:graphic xmlns:a="http://schemas.openxmlformats.org/drawingml/2006/main">
                  <a:graphicData uri="http://schemas.microsoft.com/office/word/2010/wordprocessingShape">
                    <wps:wsp>
                      <wps:cNvSpPr/>
                      <wps:spPr>
                        <a:xfrm>
                          <a:off x="0" y="0"/>
                          <a:ext cx="552450"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 o:spid="_x0000_s1026" style="position:absolute;margin-left:84.05pt;margin-top:-2.2pt;width:43.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" fillcolor="white [3212]" strokecolor="white [3212]" strokeweight="2pt"/>
            </w:pict>
          </mc:Fallback>
        </mc:AlternateContent>
      </w:r>
      <w:r w:rsidR="007D562E" w:rsidRPr="00021D1A">
        <w:t xml:space="preserve"> </w:t>
      </w:r>
    </w:p>
    <w:p w:rsidR="009A1318" w:rsidRDefault="009A1318" w:rsidP="00BE37DC">
      <w:pPr>
        <w:jc w:val="center"/>
      </w:pPr>
    </w:p>
    <w:p w:rsidR="009A1318" w:rsidRDefault="009A1318" w:rsidP="00BE37DC">
      <w:pPr>
        <w:jc w:val="center"/>
      </w:pPr>
    </w:p>
    <w:p w:rsidR="009A1318" w:rsidRDefault="009A1318" w:rsidP="00BE37DC">
      <w:pPr>
        <w:jc w:val="center"/>
      </w:pPr>
    </w:p>
    <w:p w:rsidR="009A1318" w:rsidRDefault="009A1318" w:rsidP="00BE37DC">
      <w:pPr>
        <w:jc w:val="center"/>
      </w:pPr>
    </w:p>
    <w:p w:rsidR="009A1318" w:rsidRDefault="009A1318" w:rsidP="00BE37DC">
      <w:pPr>
        <w:jc w:val="center"/>
      </w:pPr>
    </w:p>
    <w:p w:rsidR="009A1318" w:rsidRDefault="009A1318" w:rsidP="00BE37DC">
      <w:pPr>
        <w:jc w:val="center"/>
      </w:pPr>
    </w:p>
    <w:p w:rsidR="009A1318" w:rsidRDefault="00835418" w:rsidP="00BE37DC">
      <w:pPr>
        <w:jc w:val="center"/>
      </w:pPr>
      <w:r>
        <w:rPr>
          <w:noProof/>
        </w:rPr>
        <w:lastRenderedPageBreak/>
        <w:drawing>
          <wp:inline distT="0" distB="0" distL="0" distR="0">
            <wp:extent cx="5948680" cy="8181379"/>
            <wp:effectExtent l="0" t="0" r="0" b="0"/>
            <wp:docPr id="19" name="Рисунок 19" descr="C:\Users\user\Desktop\2020-10-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2020-10-30\0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8680" cy="8181379"/>
                    </a:xfrm>
                    <a:prstGeom prst="rect">
                      <a:avLst/>
                    </a:prstGeom>
                    <a:noFill/>
                    <a:ln>
                      <a:noFill/>
                    </a:ln>
                  </pic:spPr>
                </pic:pic>
              </a:graphicData>
            </a:graphic>
          </wp:inline>
        </w:drawing>
      </w:r>
    </w:p>
    <w:p w:rsidR="007D562E" w:rsidRPr="00021D1A" w:rsidRDefault="007D562E" w:rsidP="001C37CA">
      <w:pPr>
        <w:spacing w:after="200" w:line="276" w:lineRule="auto"/>
        <w:ind w:firstLine="567"/>
        <w:jc w:val="center"/>
      </w:pPr>
      <w:r w:rsidRPr="00021D1A">
        <w:br w:type="page"/>
      </w:r>
    </w:p>
    <w:p w:rsidR="007D562E" w:rsidRPr="00386E0E" w:rsidRDefault="007D562E" w:rsidP="001C37CA">
      <w:pPr>
        <w:widowControl w:val="0"/>
        <w:spacing w:line="360" w:lineRule="auto"/>
        <w:ind w:firstLine="567"/>
        <w:contextualSpacing/>
        <w:jc w:val="center"/>
        <w:outlineLvl w:val="0"/>
        <w:rPr>
          <w:b/>
          <w:color w:val="000000"/>
          <w:lang w:val="kk-KZ"/>
        </w:rPr>
      </w:pPr>
      <w:r w:rsidRPr="00386E0E">
        <w:rPr>
          <w:b/>
          <w:color w:val="000000"/>
        </w:rPr>
        <w:lastRenderedPageBreak/>
        <w:t>ТҰЖЫРЫМ</w:t>
      </w:r>
    </w:p>
    <w:p w:rsidR="00C70204" w:rsidRPr="00AA0A0D" w:rsidRDefault="00C70204" w:rsidP="00C70204">
      <w:pPr>
        <w:spacing w:line="360" w:lineRule="auto"/>
        <w:ind w:firstLine="709"/>
        <w:jc w:val="both"/>
      </w:pPr>
      <w:proofErr w:type="spellStart"/>
      <w:r>
        <w:t>Есеп</w:t>
      </w:r>
      <w:proofErr w:type="spellEnd"/>
      <w:r>
        <w:t xml:space="preserve"> </w:t>
      </w:r>
      <w:r>
        <w:rPr>
          <w:lang w:val="kk-KZ"/>
        </w:rPr>
        <w:t>73</w:t>
      </w:r>
      <w:r w:rsidRPr="00AA0A0D">
        <w:t xml:space="preserve"> </w:t>
      </w:r>
      <w:r>
        <w:t>бет</w:t>
      </w:r>
      <w:r w:rsidRPr="00AA0A0D">
        <w:t xml:space="preserve">, </w:t>
      </w:r>
      <w:r w:rsidRPr="0028487B">
        <w:t xml:space="preserve"> </w:t>
      </w:r>
      <w:r>
        <w:rPr>
          <w:lang w:val="kk-KZ"/>
        </w:rPr>
        <w:t>10</w:t>
      </w:r>
      <w:r w:rsidRPr="00AA0A0D">
        <w:t xml:space="preserve"> </w:t>
      </w:r>
      <w:proofErr w:type="spellStart"/>
      <w:r w:rsidRPr="00AA0A0D">
        <w:t>сурет</w:t>
      </w:r>
      <w:proofErr w:type="spellEnd"/>
      <w:r w:rsidRPr="00AA0A0D">
        <w:t xml:space="preserve">, </w:t>
      </w:r>
      <w:r w:rsidRPr="0028487B">
        <w:t xml:space="preserve"> </w:t>
      </w:r>
      <w:r>
        <w:rPr>
          <w:lang w:val="kk-KZ"/>
        </w:rPr>
        <w:t>5</w:t>
      </w:r>
      <w:r w:rsidRPr="00AA0A0D">
        <w:t xml:space="preserve"> </w:t>
      </w:r>
      <w:proofErr w:type="spellStart"/>
      <w:r w:rsidRPr="00AA0A0D">
        <w:t>кесте</w:t>
      </w:r>
      <w:proofErr w:type="spellEnd"/>
      <w:r w:rsidRPr="00AA0A0D">
        <w:t xml:space="preserve">, </w:t>
      </w:r>
      <w:r w:rsidRPr="0028487B">
        <w:t xml:space="preserve"> </w:t>
      </w:r>
      <w:r>
        <w:t>2</w:t>
      </w:r>
      <w:r w:rsidR="00CE3193">
        <w:rPr>
          <w:lang w:val="kk-KZ"/>
        </w:rPr>
        <w:t>4</w:t>
      </w:r>
      <w:r w:rsidRPr="00AA0A0D">
        <w:t xml:space="preserve"> </w:t>
      </w:r>
      <w:proofErr w:type="spellStart"/>
      <w:r w:rsidRPr="00AA0A0D">
        <w:t>дереккөз</w:t>
      </w:r>
      <w:proofErr w:type="spellEnd"/>
      <w:r w:rsidRPr="00AA0A0D">
        <w:t xml:space="preserve">, </w:t>
      </w:r>
      <w:r w:rsidRPr="0028487B">
        <w:t xml:space="preserve"> </w:t>
      </w:r>
      <w:r>
        <w:rPr>
          <w:lang w:val="kk-KZ"/>
        </w:rPr>
        <w:t>8</w:t>
      </w:r>
      <w:r w:rsidRPr="00AA0A0D">
        <w:t xml:space="preserve"> </w:t>
      </w:r>
      <w:r>
        <w:rPr>
          <w:lang w:val="kk-KZ"/>
        </w:rPr>
        <w:t>қосымша</w:t>
      </w:r>
      <w:r w:rsidRPr="00AA0A0D">
        <w:t>.</w:t>
      </w:r>
    </w:p>
    <w:p w:rsidR="00713D06" w:rsidRPr="009A1318" w:rsidRDefault="00713D06" w:rsidP="005F218E">
      <w:pPr>
        <w:spacing w:line="360" w:lineRule="auto"/>
        <w:jc w:val="both"/>
        <w:rPr>
          <w:bCs/>
          <w:lang w:val="kk-KZ"/>
        </w:rPr>
      </w:pPr>
      <w:r w:rsidRPr="00700E1B">
        <w:rPr>
          <w:bCs/>
          <w:lang w:val="kk-KZ"/>
        </w:rPr>
        <w:t>ҚАНҚАНША БЕЗІНІҢ ҚАТЕРЛІ ІСІГІ</w:t>
      </w:r>
      <w:r w:rsidRPr="00887BEA">
        <w:rPr>
          <w:bCs/>
          <w:lang w:val="kk-KZ"/>
        </w:rPr>
        <w:t>, ГЕНЕТИ</w:t>
      </w:r>
      <w:r w:rsidRPr="00700E1B">
        <w:rPr>
          <w:bCs/>
          <w:lang w:val="kk-KZ"/>
        </w:rPr>
        <w:t>КАЛЫҚ</w:t>
      </w:r>
      <w:r w:rsidRPr="00887BEA">
        <w:rPr>
          <w:bCs/>
          <w:lang w:val="kk-KZ"/>
        </w:rPr>
        <w:t xml:space="preserve"> МУТАЦИ</w:t>
      </w:r>
      <w:r w:rsidRPr="00700E1B">
        <w:rPr>
          <w:bCs/>
          <w:lang w:val="kk-KZ"/>
        </w:rPr>
        <w:t>ЯЛАР</w:t>
      </w:r>
      <w:r w:rsidRPr="00887BEA">
        <w:rPr>
          <w:bCs/>
          <w:lang w:val="kk-KZ"/>
        </w:rPr>
        <w:t xml:space="preserve">, </w:t>
      </w:r>
      <w:r w:rsidR="00F60A84">
        <w:rPr>
          <w:bCs/>
          <w:lang w:val="kk-KZ"/>
        </w:rPr>
        <w:t xml:space="preserve">ЖОҒАРЫ ДИФФЕРЕНЦИАЛДАНҒАН </w:t>
      </w:r>
      <w:r w:rsidRPr="00700E1B">
        <w:rPr>
          <w:bCs/>
          <w:lang w:val="kk-KZ"/>
        </w:rPr>
        <w:t>ҚАЛҚАНША БЕЗІНІҢ ҚАТЕРЛІ ІСІГІ</w:t>
      </w:r>
      <w:r w:rsidRPr="00887BEA">
        <w:rPr>
          <w:bCs/>
          <w:lang w:val="kk-KZ"/>
        </w:rPr>
        <w:t>, СТРАТИФИКАЦИ</w:t>
      </w:r>
      <w:r w:rsidRPr="00A60A05">
        <w:rPr>
          <w:bCs/>
          <w:lang w:val="kk-KZ"/>
        </w:rPr>
        <w:t>Я</w:t>
      </w:r>
      <w:r w:rsidRPr="009A1318">
        <w:rPr>
          <w:bCs/>
          <w:lang w:val="kk-KZ"/>
        </w:rPr>
        <w:t>, ГЕНЕТИ</w:t>
      </w:r>
      <w:r w:rsidRPr="00700E1B">
        <w:rPr>
          <w:bCs/>
          <w:lang w:val="kk-KZ"/>
        </w:rPr>
        <w:t>КАЛЫҚ ТАЛДАУ</w:t>
      </w:r>
      <w:r w:rsidRPr="009A1318">
        <w:rPr>
          <w:bCs/>
          <w:lang w:val="kk-KZ"/>
        </w:rPr>
        <w:t xml:space="preserve"> </w:t>
      </w:r>
    </w:p>
    <w:p w:rsidR="00713D06" w:rsidRPr="009A1318" w:rsidRDefault="00713D06" w:rsidP="004F3513">
      <w:pPr>
        <w:spacing w:line="360" w:lineRule="auto"/>
        <w:ind w:firstLine="709"/>
        <w:jc w:val="both"/>
        <w:rPr>
          <w:lang w:val="kk-KZ" w:eastAsia="en-US"/>
        </w:rPr>
      </w:pPr>
      <w:r w:rsidRPr="00762672">
        <w:rPr>
          <w:lang w:val="kk-KZ"/>
        </w:rPr>
        <w:t>Зерттеу нысаны</w:t>
      </w:r>
      <w:r w:rsidR="00386E0E">
        <w:rPr>
          <w:lang w:val="kk-KZ"/>
        </w:rPr>
        <w:t>-</w:t>
      </w:r>
      <w:r w:rsidRPr="009A1318">
        <w:rPr>
          <w:lang w:val="kk-KZ" w:eastAsia="en-US"/>
        </w:rPr>
        <w:t xml:space="preserve">2012-2015 жылдары папиллярлы және фолликулярлы қалқанша безінің қатерлі ісігі </w:t>
      </w:r>
      <w:r w:rsidRPr="00700E1B">
        <w:rPr>
          <w:lang w:val="kk-KZ" w:eastAsia="en-US"/>
        </w:rPr>
        <w:t xml:space="preserve">диагнозымен </w:t>
      </w:r>
      <w:r w:rsidRPr="009A1318">
        <w:rPr>
          <w:lang w:val="kk-KZ" w:eastAsia="en-US"/>
        </w:rPr>
        <w:t>емделген морфологиялық тексерілген 200 науқастың архивтік биопсиялық материал</w:t>
      </w:r>
      <w:r w:rsidRPr="00700E1B">
        <w:rPr>
          <w:lang w:val="kk-KZ" w:eastAsia="en-US"/>
        </w:rPr>
        <w:t xml:space="preserve">дары </w:t>
      </w:r>
      <w:r w:rsidRPr="009A1318">
        <w:rPr>
          <w:lang w:val="kk-KZ" w:eastAsia="en-US"/>
        </w:rPr>
        <w:t xml:space="preserve">қызмет ретінде </w:t>
      </w:r>
      <w:r w:rsidRPr="00700E1B">
        <w:rPr>
          <w:lang w:val="kk-KZ" w:eastAsia="en-US"/>
        </w:rPr>
        <w:t>қолданылды</w:t>
      </w:r>
      <w:r w:rsidRPr="009A1318">
        <w:rPr>
          <w:lang w:val="kk-KZ" w:eastAsia="en-US"/>
        </w:rPr>
        <w:t>.</w:t>
      </w:r>
    </w:p>
    <w:p w:rsidR="00713D06" w:rsidRPr="00700E1B" w:rsidRDefault="00713D06" w:rsidP="004F3513">
      <w:pPr>
        <w:pStyle w:val="aa"/>
        <w:spacing w:line="360" w:lineRule="auto"/>
        <w:ind w:left="0" w:firstLine="709"/>
        <w:jc w:val="both"/>
        <w:rPr>
          <w:color w:val="000000"/>
          <w:spacing w:val="2"/>
          <w:lang w:val="kk-KZ"/>
        </w:rPr>
      </w:pPr>
      <w:r w:rsidRPr="00762672">
        <w:rPr>
          <w:lang w:val="kk-KZ"/>
        </w:rPr>
        <w:t>Жұмыс мақсаты:</w:t>
      </w:r>
      <w:r w:rsidRPr="009A1318">
        <w:rPr>
          <w:i/>
          <w:lang w:val="kk-KZ"/>
        </w:rPr>
        <w:t xml:space="preserve"> </w:t>
      </w:r>
      <w:r w:rsidRPr="00700E1B">
        <w:rPr>
          <w:color w:val="000000"/>
          <w:spacing w:val="2"/>
          <w:lang w:val="kk-KZ"/>
        </w:rPr>
        <w:t>Бұл жобаның мақсаты - стратификация жүйесін дамыту мақсатында қалқанша безінің сараланған қатерлі ісігінің болжамды белгілерін анықтау болды.</w:t>
      </w:r>
    </w:p>
    <w:p w:rsidR="00713D06" w:rsidRPr="00700E1B" w:rsidRDefault="00713D06" w:rsidP="004F3513">
      <w:pPr>
        <w:pStyle w:val="aa"/>
        <w:spacing w:line="360" w:lineRule="auto"/>
        <w:ind w:left="0" w:firstLine="709"/>
        <w:jc w:val="both"/>
        <w:rPr>
          <w:i/>
          <w:color w:val="000000"/>
          <w:lang w:val="kk-KZ"/>
        </w:rPr>
      </w:pPr>
      <w:r w:rsidRPr="00762672">
        <w:rPr>
          <w:color w:val="000000"/>
          <w:lang w:val="kk-KZ"/>
        </w:rPr>
        <w:t>Зерттеу әдістері</w:t>
      </w:r>
      <w:r w:rsidRPr="00700E1B">
        <w:rPr>
          <w:i/>
          <w:color w:val="000000"/>
          <w:lang w:val="kk-KZ"/>
        </w:rPr>
        <w:t xml:space="preserve">: </w:t>
      </w:r>
      <w:r w:rsidRPr="00700E1B">
        <w:rPr>
          <w:color w:val="000000"/>
          <w:lang w:val="kk-KZ"/>
        </w:rPr>
        <w:t>генетикалық талдау, реттілік.</w:t>
      </w:r>
    </w:p>
    <w:p w:rsidR="00713D06" w:rsidRPr="00700E1B" w:rsidRDefault="00713D06" w:rsidP="004F3513">
      <w:pPr>
        <w:spacing w:line="360" w:lineRule="auto"/>
        <w:ind w:firstLine="709"/>
        <w:jc w:val="both"/>
        <w:rPr>
          <w:lang w:val="kk-KZ"/>
        </w:rPr>
      </w:pPr>
      <w:r w:rsidRPr="00762672">
        <w:rPr>
          <w:bCs/>
          <w:lang w:val="kk-KZ"/>
        </w:rPr>
        <w:t>Жұмыс нәтижелері және олардың жаңалығы</w:t>
      </w:r>
      <w:r w:rsidRPr="00700E1B">
        <w:rPr>
          <w:bCs/>
          <w:i/>
          <w:lang w:val="kk-KZ"/>
        </w:rPr>
        <w:t>:</w:t>
      </w:r>
      <w:r w:rsidRPr="00700E1B">
        <w:rPr>
          <w:bCs/>
          <w:lang w:val="kk-KZ"/>
        </w:rPr>
        <w:t xml:space="preserve"> </w:t>
      </w:r>
      <w:r w:rsidRPr="00700E1B">
        <w:rPr>
          <w:color w:val="000000"/>
          <w:lang w:val="kk-KZ"/>
        </w:rPr>
        <w:t xml:space="preserve">Таңдалған гендердің генетикалық анализі мен реттіліктің нәтижесінде, негізінен жоғары дифференциалданған қалқанша безінің қатерлі ісігі науқастарда </w:t>
      </w:r>
      <w:r w:rsidRPr="00700E1B">
        <w:rPr>
          <w:bCs/>
          <w:i/>
          <w:lang w:val="kk-KZ"/>
        </w:rPr>
        <w:t>PTEN</w:t>
      </w:r>
      <w:r w:rsidRPr="00700E1B">
        <w:rPr>
          <w:bCs/>
          <w:lang w:val="kk-KZ"/>
        </w:rPr>
        <w:t xml:space="preserve"> и </w:t>
      </w:r>
      <w:r w:rsidRPr="00700E1B">
        <w:rPr>
          <w:bCs/>
          <w:i/>
          <w:lang w:val="kk-KZ"/>
        </w:rPr>
        <w:t>TP53</w:t>
      </w:r>
      <w:r w:rsidRPr="00700E1B">
        <w:rPr>
          <w:bCs/>
          <w:lang w:val="kk-KZ"/>
        </w:rPr>
        <w:t xml:space="preserve">, </w:t>
      </w:r>
      <w:r w:rsidRPr="00700E1B">
        <w:rPr>
          <w:bCs/>
          <w:i/>
          <w:lang w:val="kk-KZ"/>
        </w:rPr>
        <w:t>AKT, BRAF, CTNNB1, EIF1AX, GNAS, HRAS, KRAS, NRAS, PIK3CA, RET, TERT, TSHR</w:t>
      </w:r>
      <w:r w:rsidRPr="00700E1B">
        <w:rPr>
          <w:color w:val="000000"/>
          <w:lang w:val="kk-KZ"/>
        </w:rPr>
        <w:t xml:space="preserve"> гендердің патологиялық зақымдану мутаци</w:t>
      </w:r>
      <w:r w:rsidR="00386E0E">
        <w:rPr>
          <w:color w:val="000000"/>
          <w:lang w:val="kk-KZ"/>
        </w:rPr>
        <w:t>ясы басым болатындығы анықталды</w:t>
      </w:r>
      <w:r w:rsidR="00386E0E">
        <w:rPr>
          <w:bCs/>
          <w:i/>
          <w:lang w:val="kk-KZ"/>
        </w:rPr>
        <w:t>.</w:t>
      </w:r>
      <w:r w:rsidR="00386E0E" w:rsidRPr="00386E0E">
        <w:rPr>
          <w:bCs/>
          <w:i/>
          <w:lang w:val="kk-KZ"/>
        </w:rPr>
        <w:t xml:space="preserve"> </w:t>
      </w:r>
      <w:r w:rsidRPr="00700E1B">
        <w:rPr>
          <w:bCs/>
          <w:lang w:val="kk-KZ"/>
        </w:rPr>
        <w:t xml:space="preserve">Генетикалық зерттеулердің нәтижелері мен науқастардың клиникалық деректерін өңдеу кезінде AKT1, NRAS, TERT гендеріндегі мутациялар </w:t>
      </w:r>
      <w:r w:rsidRPr="00700E1B">
        <w:rPr>
          <w:color w:val="000000"/>
          <w:lang w:val="kk-KZ"/>
        </w:rPr>
        <w:t>жоғары дифференциалданған қалқанша безінің қатерлі ісігінің</w:t>
      </w:r>
      <w:r w:rsidRPr="00700E1B">
        <w:rPr>
          <w:bCs/>
          <w:lang w:val="kk-KZ"/>
        </w:rPr>
        <w:t xml:space="preserve"> қайталану қаупімен айтарлықтай байланысты екендігі анықталды (p &lt;0,05). BRAF, CTNNB1 гендеріндегі мутациялар - аралық тәуекелмен (p &lt;0,05), бұл рецидивтің болжам белгілері болуы мүмкін. Қалқанша безінің қатерлі ісігі диагнозы қойылған науқастардың жалпы бес жылдық өмір сүру деңгейі 90,7%, қайталанбастан жалпы бес жылдық өмір сүру деңгейі 83,6% құрады. Сонымен бірге гендерде мутациялардың болуына байланысты бес жылдық тіршілік етуді талдау NRAS генінде мутация болған жағдайда қайталанудан болатын өлім-жітімнің айтарлықтай жоғары қаупін көрсетті (рецидивсіз өмір сүру ұзақтығы 66,7% (p = 0,04))</w:t>
      </w:r>
      <w:r w:rsidRPr="00700E1B">
        <w:rPr>
          <w:lang w:val="kk-KZ"/>
        </w:rPr>
        <w:t>, AKT1 (</w:t>
      </w:r>
      <w:r w:rsidRPr="00700E1B">
        <w:rPr>
          <w:bCs/>
          <w:lang w:val="kk-KZ"/>
        </w:rPr>
        <w:t>рецидивсіз</w:t>
      </w:r>
      <w:r w:rsidRPr="00700E1B">
        <w:rPr>
          <w:lang w:val="kk-KZ"/>
        </w:rPr>
        <w:t xml:space="preserve"> өмір сүру коэффициенті 60,6% (p = 0,033)), TERT (</w:t>
      </w:r>
      <w:r w:rsidRPr="00700E1B">
        <w:rPr>
          <w:bCs/>
          <w:lang w:val="kk-KZ"/>
        </w:rPr>
        <w:t>рецидивсіз</w:t>
      </w:r>
      <w:r w:rsidRPr="00700E1B">
        <w:rPr>
          <w:lang w:val="kk-KZ"/>
        </w:rPr>
        <w:t xml:space="preserve"> өмір сүру коэффициенті 33,3% (p = 0,0083)), BRAF (жалпы өмір сүру деңгейі 77,5% (p = 0,039), CTNNB1 (жалпы өмір сүру ұзақтығы 79,3% (0,055)). Жоғарыда айтылғандарды ескере отырып, біз VDTC бар науқастарда AKT1, NRAS, TERT гендерінде мутациялардың болуы жоғары қайталану қаупімен тікелей байланысты деген қорытындыға келдік</w:t>
      </w:r>
      <w:r w:rsidRPr="00700E1B">
        <w:rPr>
          <w:bCs/>
          <w:lang w:val="kk-KZ"/>
        </w:rPr>
        <w:t>.  BRAF, CTNNB1 гендеріндегі мутацияның болуы пациенттердің осы тобында рецидивтің аралық қаупімен байланысты, бұл оларды рецидив қаупінің болжамды белгілері ретінде қолдануға және оларды стратификация жүйесіне қосуға мүмкіндік береді.</w:t>
      </w:r>
    </w:p>
    <w:p w:rsidR="00713D06" w:rsidRPr="00700E1B" w:rsidRDefault="00713D06" w:rsidP="004F3513">
      <w:pPr>
        <w:pStyle w:val="35"/>
        <w:spacing w:after="0" w:line="360" w:lineRule="auto"/>
        <w:ind w:left="0" w:firstLine="709"/>
        <w:jc w:val="both"/>
        <w:rPr>
          <w:rFonts w:ascii="Times New Roman" w:hAnsi="Times New Roman"/>
          <w:color w:val="222222"/>
          <w:sz w:val="24"/>
          <w:szCs w:val="24"/>
          <w:lang w:val="kk-KZ"/>
        </w:rPr>
      </w:pPr>
      <w:r w:rsidRPr="00700E1B">
        <w:rPr>
          <w:rFonts w:ascii="Times New Roman" w:hAnsi="Times New Roman"/>
          <w:sz w:val="24"/>
          <w:szCs w:val="24"/>
          <w:lang w:val="kk-KZ"/>
        </w:rPr>
        <w:lastRenderedPageBreak/>
        <w:t xml:space="preserve"> </w:t>
      </w:r>
      <w:r w:rsidR="004F0895">
        <w:rPr>
          <w:rStyle w:val="s0"/>
          <w:sz w:val="24"/>
          <w:szCs w:val="24"/>
          <w:lang w:val="kk-KZ"/>
        </w:rPr>
        <w:t>Бұл зерттеудің жаңалығы</w:t>
      </w:r>
      <w:r w:rsidR="00386E0E">
        <w:rPr>
          <w:rStyle w:val="s0"/>
          <w:sz w:val="24"/>
          <w:szCs w:val="24"/>
          <w:lang w:val="kk-KZ"/>
        </w:rPr>
        <w:t>–</w:t>
      </w:r>
      <w:r w:rsidRPr="00700E1B">
        <w:rPr>
          <w:rStyle w:val="s0"/>
          <w:sz w:val="24"/>
          <w:szCs w:val="24"/>
          <w:lang w:val="kk-KZ"/>
        </w:rPr>
        <w:t xml:space="preserve">Қазақстанда алғаш рет қалқанша безінің жоғары дифференциалданған қатерлі ісігінің қайталануының жоғары және аралық қаупін анықтауға арналған маңызды гендер мен тиімді маркерлердің тізімі анықталғандығында, сонымен қатар қайталану қаупін стратификациялаудың терең жүйесі жасалғандығында. </w:t>
      </w:r>
    </w:p>
    <w:p w:rsidR="00713D06" w:rsidRPr="00700E1B" w:rsidRDefault="00713D06" w:rsidP="004F3513">
      <w:pPr>
        <w:pStyle w:val="35"/>
        <w:spacing w:after="0" w:line="360" w:lineRule="auto"/>
        <w:ind w:left="0" w:firstLine="709"/>
        <w:jc w:val="both"/>
        <w:rPr>
          <w:rFonts w:ascii="Times New Roman" w:hAnsi="Times New Roman"/>
          <w:sz w:val="24"/>
          <w:szCs w:val="24"/>
          <w:lang w:val="kk-KZ"/>
        </w:rPr>
      </w:pPr>
      <w:r w:rsidRPr="00762672">
        <w:rPr>
          <w:rFonts w:ascii="Times New Roman" w:hAnsi="Times New Roman"/>
          <w:color w:val="000000"/>
          <w:sz w:val="24"/>
          <w:szCs w:val="24"/>
          <w:lang w:val="kk-KZ"/>
        </w:rPr>
        <w:t>Негізгі жобалық, технологиялық және техникалық және пайдалану сипаттамалары:</w:t>
      </w:r>
      <w:r w:rsidRPr="00700E1B">
        <w:rPr>
          <w:rFonts w:ascii="Times New Roman" w:hAnsi="Times New Roman"/>
          <w:i/>
          <w:color w:val="000000"/>
          <w:sz w:val="24"/>
          <w:szCs w:val="24"/>
          <w:lang w:val="kk-KZ"/>
        </w:rPr>
        <w:t xml:space="preserve"> </w:t>
      </w:r>
      <w:r w:rsidRPr="00700E1B">
        <w:rPr>
          <w:rStyle w:val="s0"/>
          <w:sz w:val="24"/>
          <w:szCs w:val="24"/>
          <w:lang w:val="kk-KZ"/>
        </w:rPr>
        <w:t xml:space="preserve">жоғары дифференциалданған қатерлі ісігі диагнозымен </w:t>
      </w:r>
      <w:r w:rsidRPr="00700E1B">
        <w:rPr>
          <w:rFonts w:ascii="Times New Roman" w:hAnsi="Times New Roman"/>
          <w:sz w:val="24"/>
          <w:szCs w:val="24"/>
          <w:lang w:val="kk-KZ"/>
        </w:rPr>
        <w:t>науқастардағы емдеу тәсілін жекешелендіру.</w:t>
      </w:r>
    </w:p>
    <w:p w:rsidR="00713D06" w:rsidRPr="00700E1B" w:rsidRDefault="00713D06" w:rsidP="004F3513">
      <w:pPr>
        <w:tabs>
          <w:tab w:val="num" w:pos="0"/>
        </w:tabs>
        <w:spacing w:line="360" w:lineRule="auto"/>
        <w:ind w:firstLine="709"/>
        <w:jc w:val="both"/>
        <w:rPr>
          <w:lang w:val="kk-KZ"/>
        </w:rPr>
      </w:pPr>
      <w:r w:rsidRPr="00762672">
        <w:rPr>
          <w:bCs/>
          <w:lang w:val="kk-KZ"/>
        </w:rPr>
        <w:t xml:space="preserve">Іске асыру дәрежесі: </w:t>
      </w:r>
      <w:r w:rsidRPr="00567719">
        <w:rPr>
          <w:lang w:val="kk-KZ"/>
        </w:rPr>
        <w:t>Жасалған әдіс Қазақ онкология және радиология ғылыми-зерттеу институтының клиникалық бөлімшелерінің тәжірибесіне және ҚазМҰУ-дың гематология курсы бар Қазақ ұлттық медицина университетінің онкология кафедрасының, онкология кафедрасының оқу процесіне енгізілді.</w:t>
      </w:r>
      <w:r w:rsidRPr="00700E1B">
        <w:rPr>
          <w:lang w:val="kk-KZ"/>
        </w:rPr>
        <w:t xml:space="preserve">  </w:t>
      </w:r>
    </w:p>
    <w:p w:rsidR="00713D06" w:rsidRPr="00700E1B" w:rsidRDefault="00713D06" w:rsidP="004F3513">
      <w:pPr>
        <w:pStyle w:val="af4"/>
        <w:spacing w:line="360" w:lineRule="auto"/>
        <w:ind w:firstLine="709"/>
        <w:rPr>
          <w:i/>
          <w:szCs w:val="24"/>
          <w:lang w:val="kk-KZ"/>
        </w:rPr>
      </w:pPr>
      <w:r w:rsidRPr="00762672">
        <w:rPr>
          <w:szCs w:val="24"/>
          <w:lang w:val="kk-KZ"/>
        </w:rPr>
        <w:t>Зерттеу нәтижелерін енгізу бойынша ұсыныстар немесе енгізу нәтижелері:</w:t>
      </w:r>
      <w:r w:rsidRPr="00700E1B">
        <w:rPr>
          <w:i/>
          <w:szCs w:val="24"/>
          <w:lang w:val="kk-KZ"/>
        </w:rPr>
        <w:t xml:space="preserve"> </w:t>
      </w:r>
      <w:r w:rsidRPr="00700E1B">
        <w:rPr>
          <w:szCs w:val="24"/>
          <w:lang w:val="kk-KZ"/>
        </w:rPr>
        <w:t xml:space="preserve">Қазақстан Республикасында қалқанша безінің жоғары дифференциалданған қатерлі ісігі бар науқастарды диагностикалау мен емдеудің клиникалық хаттамаларын енгізу ұсынылады. </w:t>
      </w:r>
      <w:r w:rsidRPr="00700E1B">
        <w:rPr>
          <w:i/>
          <w:szCs w:val="24"/>
          <w:lang w:val="kk-KZ"/>
        </w:rPr>
        <w:t xml:space="preserve">   </w:t>
      </w:r>
    </w:p>
    <w:p w:rsidR="00713D06" w:rsidRPr="00700E1B" w:rsidRDefault="00713D06" w:rsidP="004F3513">
      <w:pPr>
        <w:pStyle w:val="af4"/>
        <w:spacing w:line="360" w:lineRule="auto"/>
        <w:ind w:firstLine="709"/>
        <w:rPr>
          <w:szCs w:val="24"/>
          <w:lang w:val="kk-KZ"/>
        </w:rPr>
      </w:pPr>
      <w:proofErr w:type="spellStart"/>
      <w:r w:rsidRPr="00762672">
        <w:rPr>
          <w:szCs w:val="24"/>
        </w:rPr>
        <w:t>Қолдану</w:t>
      </w:r>
      <w:proofErr w:type="spellEnd"/>
      <w:r w:rsidRPr="00762672">
        <w:rPr>
          <w:szCs w:val="24"/>
        </w:rPr>
        <w:t xml:space="preserve"> </w:t>
      </w:r>
      <w:proofErr w:type="spellStart"/>
      <w:r w:rsidRPr="00762672">
        <w:rPr>
          <w:szCs w:val="24"/>
        </w:rPr>
        <w:t>саласы</w:t>
      </w:r>
      <w:proofErr w:type="spellEnd"/>
      <w:r w:rsidRPr="00762672">
        <w:rPr>
          <w:szCs w:val="24"/>
        </w:rPr>
        <w:t>:</w:t>
      </w:r>
      <w:r w:rsidRPr="00700E1B">
        <w:rPr>
          <w:szCs w:val="24"/>
        </w:rPr>
        <w:t xml:space="preserve"> </w:t>
      </w:r>
      <w:proofErr w:type="spellStart"/>
      <w:r w:rsidRPr="00700E1B">
        <w:rPr>
          <w:szCs w:val="24"/>
        </w:rPr>
        <w:t>клиникалық</w:t>
      </w:r>
      <w:proofErr w:type="spellEnd"/>
      <w:r w:rsidRPr="00700E1B">
        <w:rPr>
          <w:szCs w:val="24"/>
        </w:rPr>
        <w:t xml:space="preserve"> онкология, </w:t>
      </w:r>
      <w:proofErr w:type="gramStart"/>
      <w:r w:rsidRPr="00700E1B">
        <w:rPr>
          <w:szCs w:val="24"/>
        </w:rPr>
        <w:t xml:space="preserve">бас </w:t>
      </w:r>
      <w:proofErr w:type="spellStart"/>
      <w:r w:rsidRPr="00700E1B">
        <w:rPr>
          <w:szCs w:val="24"/>
        </w:rPr>
        <w:t>ж</w:t>
      </w:r>
      <w:proofErr w:type="gramEnd"/>
      <w:r w:rsidRPr="00700E1B">
        <w:rPr>
          <w:szCs w:val="24"/>
        </w:rPr>
        <w:t>әне</w:t>
      </w:r>
      <w:proofErr w:type="spellEnd"/>
      <w:r w:rsidRPr="00700E1B">
        <w:rPr>
          <w:szCs w:val="24"/>
        </w:rPr>
        <w:t xml:space="preserve"> </w:t>
      </w:r>
      <w:proofErr w:type="spellStart"/>
      <w:r w:rsidRPr="00700E1B">
        <w:rPr>
          <w:szCs w:val="24"/>
        </w:rPr>
        <w:t>мойын</w:t>
      </w:r>
      <w:proofErr w:type="spellEnd"/>
      <w:r w:rsidRPr="00700E1B">
        <w:rPr>
          <w:szCs w:val="24"/>
        </w:rPr>
        <w:t xml:space="preserve"> </w:t>
      </w:r>
      <w:proofErr w:type="spellStart"/>
      <w:r w:rsidRPr="00700E1B">
        <w:rPr>
          <w:szCs w:val="24"/>
        </w:rPr>
        <w:t>ісіктері</w:t>
      </w:r>
      <w:proofErr w:type="spellEnd"/>
      <w:r w:rsidRPr="00700E1B">
        <w:rPr>
          <w:szCs w:val="24"/>
        </w:rPr>
        <w:t>, эндокринология.</w:t>
      </w:r>
    </w:p>
    <w:p w:rsidR="00713D06" w:rsidRPr="00700E1B" w:rsidRDefault="00713D06" w:rsidP="004F3513">
      <w:pPr>
        <w:shd w:val="clear" w:color="auto" w:fill="FFFFFF" w:themeFill="background1"/>
        <w:spacing w:line="360" w:lineRule="auto"/>
        <w:ind w:firstLine="709"/>
        <w:jc w:val="both"/>
        <w:rPr>
          <w:bCs/>
          <w:color w:val="1E1E1E"/>
          <w:lang w:val="kk-KZ"/>
        </w:rPr>
      </w:pPr>
      <w:r w:rsidRPr="00762672">
        <w:rPr>
          <w:lang w:val="kk-KZ"/>
        </w:rPr>
        <w:t>Жұмыстың маңыздылығы:</w:t>
      </w:r>
      <w:r w:rsidRPr="00700E1B">
        <w:rPr>
          <w:i/>
          <w:lang w:val="kk-KZ"/>
        </w:rPr>
        <w:t xml:space="preserve"> </w:t>
      </w:r>
      <w:r w:rsidRPr="00700E1B">
        <w:rPr>
          <w:color w:val="222222"/>
          <w:lang w:val="kk-KZ"/>
        </w:rPr>
        <w:t xml:space="preserve">Біздің жұмысымыздың нәтижесінде стратификацияның неғұрлым терең жүйесі жасалды, соның ішінде AKT1, BRAF, CTNNB1, NRAS, TERT гендеріндегі мутациялардың молекулалық-генетикалық зерттеулері, бұл </w:t>
      </w:r>
      <w:r w:rsidRPr="00700E1B">
        <w:rPr>
          <w:bCs/>
          <w:color w:val="1E1E1E"/>
          <w:lang w:val="kk-KZ"/>
        </w:rPr>
        <w:t xml:space="preserve">науқастарды прогрессия қаупі бар топтарға дұрыс бөлуге мүмкіндік береді, науқастарды мүмкіндігінше жеке емдеуге және радионуклидті терапияның агрессивті әдістерін тек оларға шынымен мұқтаж науқастарға қолдану.  </w:t>
      </w:r>
    </w:p>
    <w:p w:rsidR="00713D06" w:rsidRPr="00700E1B" w:rsidRDefault="00713D06" w:rsidP="004F3513">
      <w:pPr>
        <w:pStyle w:val="af4"/>
        <w:spacing w:line="360" w:lineRule="auto"/>
        <w:ind w:firstLine="709"/>
        <w:rPr>
          <w:szCs w:val="24"/>
          <w:lang w:val="kk-KZ"/>
        </w:rPr>
      </w:pPr>
      <w:r w:rsidRPr="00762672">
        <w:rPr>
          <w:szCs w:val="24"/>
          <w:lang w:val="kk-KZ"/>
        </w:rPr>
        <w:t xml:space="preserve">Зерттеу объектісін дамыту бойынша болжамдық ұсыныстар: </w:t>
      </w:r>
      <w:r w:rsidRPr="00700E1B">
        <w:rPr>
          <w:szCs w:val="24"/>
          <w:lang w:val="kk-KZ"/>
        </w:rPr>
        <w:t>келесі кезең тест жүйесін әзірлеу және тестілеу болады.</w:t>
      </w:r>
    </w:p>
    <w:p w:rsidR="007D562E" w:rsidRPr="00021D1A" w:rsidRDefault="007D562E" w:rsidP="001C37CA">
      <w:pPr>
        <w:rPr>
          <w:lang w:val="kk-KZ"/>
        </w:rPr>
      </w:pPr>
    </w:p>
    <w:p w:rsidR="007D562E" w:rsidRPr="00021D1A" w:rsidRDefault="007D562E" w:rsidP="001C37CA">
      <w:pPr>
        <w:spacing w:after="200" w:line="360" w:lineRule="auto"/>
        <w:ind w:firstLine="567"/>
        <w:jc w:val="center"/>
        <w:rPr>
          <w:lang w:val="kk-KZ"/>
        </w:rPr>
      </w:pPr>
    </w:p>
    <w:p w:rsidR="007D562E" w:rsidRPr="00021D1A" w:rsidRDefault="007D562E" w:rsidP="001C37CA">
      <w:pPr>
        <w:spacing w:after="200" w:line="360" w:lineRule="auto"/>
        <w:ind w:firstLine="567"/>
        <w:jc w:val="center"/>
        <w:rPr>
          <w:lang w:val="kk-KZ"/>
        </w:rPr>
      </w:pPr>
    </w:p>
    <w:p w:rsidR="007D562E" w:rsidRPr="00021D1A" w:rsidRDefault="007D562E" w:rsidP="001C37CA">
      <w:pPr>
        <w:spacing w:after="200" w:line="360" w:lineRule="auto"/>
        <w:ind w:firstLine="567"/>
        <w:jc w:val="center"/>
        <w:rPr>
          <w:lang w:val="kk-KZ"/>
        </w:rPr>
      </w:pPr>
    </w:p>
    <w:p w:rsidR="007D562E" w:rsidRPr="00021D1A" w:rsidRDefault="007D562E" w:rsidP="001C37CA">
      <w:pPr>
        <w:spacing w:after="200" w:line="360" w:lineRule="auto"/>
        <w:ind w:firstLine="567"/>
        <w:jc w:val="center"/>
        <w:rPr>
          <w:lang w:val="kk-KZ"/>
        </w:rPr>
      </w:pPr>
    </w:p>
    <w:p w:rsidR="007D562E" w:rsidRPr="00021D1A" w:rsidRDefault="007D562E" w:rsidP="001C37CA">
      <w:pPr>
        <w:spacing w:after="200" w:line="360" w:lineRule="auto"/>
        <w:ind w:firstLine="567"/>
        <w:jc w:val="center"/>
        <w:rPr>
          <w:lang w:val="kk-KZ"/>
        </w:rPr>
      </w:pPr>
    </w:p>
    <w:p w:rsidR="007D562E" w:rsidRDefault="007D562E" w:rsidP="001C37CA">
      <w:pPr>
        <w:spacing w:after="200" w:line="360" w:lineRule="auto"/>
        <w:ind w:firstLine="567"/>
        <w:jc w:val="center"/>
        <w:rPr>
          <w:lang w:val="kk-KZ"/>
        </w:rPr>
      </w:pPr>
    </w:p>
    <w:p w:rsidR="00700E1B" w:rsidRPr="00021D1A" w:rsidRDefault="00700E1B" w:rsidP="001C37CA">
      <w:pPr>
        <w:spacing w:after="200" w:line="360" w:lineRule="auto"/>
        <w:ind w:firstLine="567"/>
        <w:jc w:val="center"/>
        <w:rPr>
          <w:lang w:val="kk-KZ"/>
        </w:rPr>
      </w:pPr>
    </w:p>
    <w:p w:rsidR="00F466D6" w:rsidRPr="00F60A84" w:rsidRDefault="00F466D6" w:rsidP="001C37CA">
      <w:pPr>
        <w:spacing w:after="200" w:line="360" w:lineRule="auto"/>
        <w:ind w:firstLine="567"/>
        <w:jc w:val="center"/>
        <w:rPr>
          <w:b/>
        </w:rPr>
      </w:pPr>
      <w:r w:rsidRPr="00F60A84">
        <w:rPr>
          <w:b/>
        </w:rPr>
        <w:lastRenderedPageBreak/>
        <w:t>РЕФЕРАТ</w:t>
      </w:r>
    </w:p>
    <w:p w:rsidR="00C70204" w:rsidRPr="00AD19C2" w:rsidRDefault="00C70204" w:rsidP="00C70204">
      <w:pPr>
        <w:spacing w:line="360" w:lineRule="auto"/>
        <w:ind w:firstLine="709"/>
        <w:jc w:val="both"/>
        <w:rPr>
          <w:bCs/>
          <w:lang w:val="kk-KZ"/>
        </w:rPr>
      </w:pPr>
      <w:r w:rsidRPr="00AD19C2">
        <w:rPr>
          <w:bCs/>
          <w:lang w:val="kk-KZ"/>
        </w:rPr>
        <w:t xml:space="preserve">Отчет  </w:t>
      </w:r>
      <w:r w:rsidRPr="00BC079D">
        <w:rPr>
          <w:bCs/>
        </w:rPr>
        <w:t xml:space="preserve"> </w:t>
      </w:r>
      <w:r>
        <w:rPr>
          <w:bCs/>
          <w:lang w:val="kk-KZ"/>
        </w:rPr>
        <w:t>73</w:t>
      </w:r>
      <w:r w:rsidRPr="000F7296">
        <w:rPr>
          <w:bCs/>
        </w:rPr>
        <w:t xml:space="preserve"> </w:t>
      </w:r>
      <w:r w:rsidRPr="00AD19C2">
        <w:rPr>
          <w:bCs/>
          <w:lang w:val="en-US"/>
        </w:rPr>
        <w:t>c</w:t>
      </w:r>
      <w:r w:rsidRPr="000F7296">
        <w:rPr>
          <w:bCs/>
        </w:rPr>
        <w:t xml:space="preserve"> </w:t>
      </w:r>
      <w:r w:rsidRPr="00AD19C2">
        <w:rPr>
          <w:bCs/>
        </w:rPr>
        <w:t xml:space="preserve">.,  </w:t>
      </w:r>
      <w:r>
        <w:rPr>
          <w:bCs/>
          <w:lang w:val="kk-KZ"/>
        </w:rPr>
        <w:t>10</w:t>
      </w:r>
      <w:r w:rsidRPr="00AD19C2">
        <w:rPr>
          <w:bCs/>
          <w:lang w:val="kk-KZ"/>
        </w:rPr>
        <w:t xml:space="preserve"> </w:t>
      </w:r>
      <w:r w:rsidRPr="00AD19C2">
        <w:rPr>
          <w:bCs/>
        </w:rPr>
        <w:t>рис</w:t>
      </w:r>
      <w:r w:rsidRPr="000F7296">
        <w:rPr>
          <w:bCs/>
        </w:rPr>
        <w:t>.</w:t>
      </w:r>
      <w:r w:rsidRPr="00AD19C2">
        <w:rPr>
          <w:bCs/>
        </w:rPr>
        <w:t xml:space="preserve">, </w:t>
      </w:r>
      <w:r>
        <w:rPr>
          <w:bCs/>
          <w:lang w:val="kk-KZ"/>
        </w:rPr>
        <w:t>5</w:t>
      </w:r>
      <w:r w:rsidRPr="00AD19C2">
        <w:rPr>
          <w:bCs/>
        </w:rPr>
        <w:t xml:space="preserve"> </w:t>
      </w:r>
      <w:r w:rsidRPr="00AD19C2">
        <w:rPr>
          <w:bCs/>
          <w:lang w:val="kk-KZ"/>
        </w:rPr>
        <w:t>таб</w:t>
      </w:r>
      <w:r>
        <w:rPr>
          <w:bCs/>
        </w:rPr>
        <w:t>л</w:t>
      </w:r>
      <w:r w:rsidRPr="000F7296">
        <w:rPr>
          <w:bCs/>
        </w:rPr>
        <w:t>.</w:t>
      </w:r>
      <w:r w:rsidRPr="00AD19C2">
        <w:rPr>
          <w:bCs/>
        </w:rPr>
        <w:t xml:space="preserve">, </w:t>
      </w:r>
      <w:r w:rsidRPr="0028487B">
        <w:rPr>
          <w:bCs/>
        </w:rPr>
        <w:t xml:space="preserve"> </w:t>
      </w:r>
      <w:r w:rsidRPr="00AD19C2">
        <w:rPr>
          <w:bCs/>
        </w:rPr>
        <w:t>2</w:t>
      </w:r>
      <w:r w:rsidR="00CE3193">
        <w:rPr>
          <w:bCs/>
          <w:lang w:val="kk-KZ"/>
        </w:rPr>
        <w:t>4</w:t>
      </w:r>
      <w:r w:rsidRPr="00AD19C2">
        <w:rPr>
          <w:bCs/>
        </w:rPr>
        <w:t xml:space="preserve"> </w:t>
      </w:r>
      <w:r w:rsidRPr="00AD19C2">
        <w:rPr>
          <w:bCs/>
          <w:lang w:val="kk-KZ"/>
        </w:rPr>
        <w:t>источн</w:t>
      </w:r>
      <w:r w:rsidRPr="00AD19C2">
        <w:rPr>
          <w:bCs/>
        </w:rPr>
        <w:t>.</w:t>
      </w:r>
      <w:r>
        <w:rPr>
          <w:bCs/>
        </w:rPr>
        <w:t xml:space="preserve">, </w:t>
      </w:r>
      <w:r w:rsidRPr="0028487B">
        <w:rPr>
          <w:bCs/>
        </w:rPr>
        <w:t xml:space="preserve"> </w:t>
      </w:r>
      <w:r>
        <w:rPr>
          <w:bCs/>
          <w:lang w:val="kk-KZ"/>
        </w:rPr>
        <w:t>8</w:t>
      </w:r>
      <w:r>
        <w:rPr>
          <w:bCs/>
        </w:rPr>
        <w:t xml:space="preserve"> прил.</w:t>
      </w:r>
    </w:p>
    <w:p w:rsidR="00F466D6" w:rsidRPr="005F218E" w:rsidRDefault="005F218E" w:rsidP="005F218E">
      <w:pPr>
        <w:pStyle w:val="af4"/>
        <w:spacing w:line="360" w:lineRule="auto"/>
        <w:rPr>
          <w:szCs w:val="24"/>
        </w:rPr>
      </w:pPr>
      <w:r>
        <w:rPr>
          <w:bCs/>
          <w:szCs w:val="24"/>
        </w:rPr>
        <w:t xml:space="preserve">РАК </w:t>
      </w:r>
      <w:r w:rsidR="00F466D6" w:rsidRPr="00021D1A">
        <w:rPr>
          <w:bCs/>
          <w:szCs w:val="24"/>
        </w:rPr>
        <w:t>ЩИТОВИДН</w:t>
      </w:r>
      <w:r w:rsidR="00F466D6">
        <w:rPr>
          <w:bCs/>
          <w:szCs w:val="24"/>
        </w:rPr>
        <w:t xml:space="preserve">ОЙ ЖЕЛЕЗЫ, ГЕНЕТИЧЕСКИЕ МУТАЦИИ, </w:t>
      </w:r>
      <w:r w:rsidR="00F466D6" w:rsidRPr="00021D1A">
        <w:rPr>
          <w:bCs/>
          <w:szCs w:val="24"/>
        </w:rPr>
        <w:t>ПРИ ВЫСОКОДИФФЕРЕНЦИРОВАННОМ РАКЕ ЩИТОВИДНОЙ ЖЕЛЕЗЫ, СТРАТИФИКАЦИЯ,</w:t>
      </w:r>
      <w:r w:rsidR="004F3513">
        <w:rPr>
          <w:bCs/>
          <w:szCs w:val="24"/>
        </w:rPr>
        <w:t xml:space="preserve"> ГЕНЕТИЧЕСКИЙ АНАЛИЗ</w:t>
      </w:r>
    </w:p>
    <w:p w:rsidR="00F466D6" w:rsidRPr="00021D1A" w:rsidRDefault="00F466D6" w:rsidP="004F3513">
      <w:pPr>
        <w:spacing w:line="360" w:lineRule="auto"/>
        <w:ind w:firstLine="709"/>
        <w:jc w:val="both"/>
        <w:rPr>
          <w:lang w:eastAsia="en-US"/>
        </w:rPr>
      </w:pPr>
      <w:r w:rsidRPr="000C4CA4">
        <w:t>Объектом исследования</w:t>
      </w:r>
      <w:r w:rsidR="000C4CA4">
        <w:t xml:space="preserve"> </w:t>
      </w:r>
      <w:r w:rsidRPr="00021D1A">
        <w:t xml:space="preserve">  </w:t>
      </w:r>
      <w:r w:rsidRPr="00021D1A">
        <w:rPr>
          <w:lang w:eastAsia="en-US"/>
        </w:rPr>
        <w:t xml:space="preserve">послужил  </w:t>
      </w:r>
      <w:r w:rsidRPr="00021D1A">
        <w:rPr>
          <w:lang w:bidi="th-TH"/>
        </w:rPr>
        <w:t xml:space="preserve">архивный </w:t>
      </w:r>
      <w:proofErr w:type="spellStart"/>
      <w:r w:rsidRPr="00021D1A">
        <w:rPr>
          <w:lang w:bidi="th-TH"/>
        </w:rPr>
        <w:t>биопсийный</w:t>
      </w:r>
      <w:proofErr w:type="spellEnd"/>
      <w:r w:rsidRPr="00021D1A">
        <w:rPr>
          <w:lang w:bidi="th-TH"/>
        </w:rPr>
        <w:t xml:space="preserve"> материал </w:t>
      </w:r>
      <w:r>
        <w:rPr>
          <w:lang w:bidi="th-TH"/>
        </w:rPr>
        <w:t>200</w:t>
      </w:r>
      <w:r w:rsidRPr="00021D1A">
        <w:rPr>
          <w:lang w:bidi="th-TH"/>
        </w:rPr>
        <w:t xml:space="preserve"> пациентов с морфологически верифицированным папиллярным и фолликулярным раком щитовидной железы п</w:t>
      </w:r>
      <w:r w:rsidRPr="00021D1A">
        <w:rPr>
          <w:lang w:eastAsia="en-US"/>
        </w:rPr>
        <w:t>ролеченных в 2012-2015 годах.</w:t>
      </w:r>
    </w:p>
    <w:p w:rsidR="00F466D6" w:rsidRPr="00021D1A" w:rsidRDefault="000C4CA4" w:rsidP="004F3513">
      <w:pPr>
        <w:pStyle w:val="aa"/>
        <w:spacing w:line="360" w:lineRule="auto"/>
        <w:ind w:left="0" w:firstLine="709"/>
        <w:jc w:val="both"/>
        <w:rPr>
          <w:color w:val="000000"/>
          <w:spacing w:val="2"/>
          <w:lang w:val="kk-KZ"/>
        </w:rPr>
      </w:pPr>
      <w:r>
        <w:t>Цель работы</w:t>
      </w:r>
      <w:r w:rsidR="004F3513" w:rsidRPr="004F3513">
        <w:t xml:space="preserve"> </w:t>
      </w:r>
      <w:r>
        <w:t>-</w:t>
      </w:r>
      <w:r w:rsidR="00F466D6" w:rsidRPr="000C4CA4">
        <w:rPr>
          <w:color w:val="000000"/>
          <w:spacing w:val="2"/>
          <w:lang w:val="kk-KZ"/>
        </w:rPr>
        <w:t xml:space="preserve"> </w:t>
      </w:r>
      <w:r w:rsidR="00F466D6" w:rsidRPr="00021D1A">
        <w:rPr>
          <w:color w:val="000000"/>
          <w:spacing w:val="2"/>
          <w:lang w:val="kk-KZ"/>
        </w:rPr>
        <w:t>Целью данного проекта является выявление прогностических маркеров дифференцированного рака щитовидной железы с целью р</w:t>
      </w:r>
      <w:r w:rsidR="00915CBD">
        <w:rPr>
          <w:color w:val="000000"/>
          <w:spacing w:val="2"/>
          <w:lang w:val="kk-KZ"/>
        </w:rPr>
        <w:t xml:space="preserve">азработки системы стратификации </w:t>
      </w:r>
      <w:r w:rsidR="00915CBD" w:rsidRPr="00567719">
        <w:rPr>
          <w:color w:val="000000"/>
          <w:spacing w:val="2"/>
          <w:lang w:val="kk-KZ"/>
        </w:rPr>
        <w:t>с учетом особенностей казахстанской популяции.</w:t>
      </w:r>
    </w:p>
    <w:p w:rsidR="003D2E73" w:rsidRDefault="00F466D6" w:rsidP="004F3513">
      <w:pPr>
        <w:spacing w:line="360" w:lineRule="auto"/>
        <w:ind w:firstLine="709"/>
        <w:jc w:val="both"/>
        <w:rPr>
          <w:color w:val="222222"/>
          <w:shd w:val="clear" w:color="auto" w:fill="FFFFFF"/>
        </w:rPr>
      </w:pPr>
      <w:r w:rsidRPr="00D23CFD">
        <w:rPr>
          <w:color w:val="000000"/>
        </w:rPr>
        <w:t>В результате</w:t>
      </w:r>
      <w:r w:rsidR="005F218E">
        <w:rPr>
          <w:color w:val="000000"/>
        </w:rPr>
        <w:t xml:space="preserve"> проведенного</w:t>
      </w:r>
      <w:r w:rsidRPr="00D23CFD">
        <w:rPr>
          <w:color w:val="000000"/>
        </w:rPr>
        <w:t xml:space="preserve"> </w:t>
      </w:r>
      <w:r w:rsidRPr="00071842">
        <w:t xml:space="preserve">генетического анализа и </w:t>
      </w:r>
      <w:proofErr w:type="spellStart"/>
      <w:r w:rsidRPr="00071842">
        <w:t>секвенирования</w:t>
      </w:r>
      <w:proofErr w:type="spellEnd"/>
      <w:r w:rsidRPr="00071842">
        <w:t xml:space="preserve"> отобранных генов было выявлено что, </w:t>
      </w:r>
      <w:r>
        <w:rPr>
          <w:bCs/>
        </w:rPr>
        <w:t xml:space="preserve">в основном у пациентов с ВДРЩЖ </w:t>
      </w:r>
      <w:r w:rsidRPr="00D23CFD">
        <w:rPr>
          <w:bCs/>
        </w:rPr>
        <w:t>превалировали</w:t>
      </w:r>
      <w:r>
        <w:rPr>
          <w:bCs/>
        </w:rPr>
        <w:t xml:space="preserve"> патологические </w:t>
      </w:r>
      <w:r w:rsidRPr="00D23CFD">
        <w:rPr>
          <w:bCs/>
        </w:rPr>
        <w:t xml:space="preserve">повреждающие мутации в генах </w:t>
      </w:r>
      <w:r w:rsidRPr="00D23CFD">
        <w:rPr>
          <w:bCs/>
          <w:i/>
          <w:lang w:val="en-US"/>
        </w:rPr>
        <w:t>PTEN</w:t>
      </w:r>
      <w:r w:rsidRPr="00D23CFD">
        <w:rPr>
          <w:bCs/>
        </w:rPr>
        <w:t xml:space="preserve"> и </w:t>
      </w:r>
      <w:r w:rsidRPr="00D23CFD">
        <w:rPr>
          <w:bCs/>
          <w:i/>
          <w:lang w:val="en-US"/>
        </w:rPr>
        <w:t>TP</w:t>
      </w:r>
      <w:r w:rsidRPr="00D23CFD">
        <w:rPr>
          <w:bCs/>
          <w:i/>
        </w:rPr>
        <w:t>53</w:t>
      </w:r>
      <w:r w:rsidRPr="00D23CFD">
        <w:rPr>
          <w:bCs/>
        </w:rPr>
        <w:t xml:space="preserve">, </w:t>
      </w:r>
      <w:r w:rsidRPr="00D23CFD">
        <w:rPr>
          <w:bCs/>
          <w:i/>
        </w:rPr>
        <w:t xml:space="preserve">AKT, BRAF, CTNNB1, EIF1AX, </w:t>
      </w:r>
      <w:r w:rsidRPr="00D23CFD">
        <w:rPr>
          <w:bCs/>
          <w:i/>
          <w:lang w:val="en-US"/>
        </w:rPr>
        <w:t>GNAS</w:t>
      </w:r>
      <w:r w:rsidRPr="00D23CFD">
        <w:rPr>
          <w:bCs/>
          <w:i/>
        </w:rPr>
        <w:t xml:space="preserve">, </w:t>
      </w:r>
      <w:r w:rsidRPr="00D23CFD">
        <w:rPr>
          <w:bCs/>
          <w:i/>
          <w:lang w:val="en-US"/>
        </w:rPr>
        <w:t>HRAS</w:t>
      </w:r>
      <w:r w:rsidRPr="00D23CFD">
        <w:rPr>
          <w:bCs/>
          <w:i/>
        </w:rPr>
        <w:t xml:space="preserve">, </w:t>
      </w:r>
      <w:r w:rsidRPr="00D23CFD">
        <w:rPr>
          <w:bCs/>
          <w:i/>
          <w:lang w:val="en-US"/>
        </w:rPr>
        <w:t>KRAS</w:t>
      </w:r>
      <w:r w:rsidRPr="00D23CFD">
        <w:rPr>
          <w:bCs/>
          <w:i/>
        </w:rPr>
        <w:t xml:space="preserve">, </w:t>
      </w:r>
      <w:r w:rsidRPr="00D23CFD">
        <w:rPr>
          <w:bCs/>
          <w:i/>
          <w:lang w:val="en-US"/>
        </w:rPr>
        <w:t>NRAS</w:t>
      </w:r>
      <w:r w:rsidRPr="00D23CFD">
        <w:rPr>
          <w:bCs/>
          <w:i/>
        </w:rPr>
        <w:t xml:space="preserve">, </w:t>
      </w:r>
      <w:r w:rsidRPr="00D23CFD">
        <w:rPr>
          <w:bCs/>
          <w:i/>
          <w:lang w:val="en-US"/>
        </w:rPr>
        <w:t>PIK</w:t>
      </w:r>
      <w:r w:rsidRPr="00D23CFD">
        <w:rPr>
          <w:bCs/>
          <w:i/>
        </w:rPr>
        <w:t>3</w:t>
      </w:r>
      <w:r w:rsidRPr="00D23CFD">
        <w:rPr>
          <w:bCs/>
          <w:i/>
          <w:lang w:val="en-US"/>
        </w:rPr>
        <w:t>CA</w:t>
      </w:r>
      <w:r w:rsidRPr="00D23CFD">
        <w:rPr>
          <w:bCs/>
          <w:i/>
        </w:rPr>
        <w:t>, RET, TERT, TSHR.</w:t>
      </w:r>
      <w:r>
        <w:rPr>
          <w:bCs/>
          <w:i/>
        </w:rPr>
        <w:t xml:space="preserve"> </w:t>
      </w:r>
      <w:r w:rsidR="00113A57" w:rsidRPr="00071842">
        <w:rPr>
          <w:bCs/>
        </w:rPr>
        <w:t>При обработке результатов генетического исследования и клинических д</w:t>
      </w:r>
      <w:r w:rsidR="00113A57">
        <w:rPr>
          <w:bCs/>
        </w:rPr>
        <w:t>анных пациентов, было выявлено,</w:t>
      </w:r>
      <w:r w:rsidR="00113A57" w:rsidRPr="00071842">
        <w:rPr>
          <w:bCs/>
        </w:rPr>
        <w:t xml:space="preserve"> </w:t>
      </w:r>
      <w:r w:rsidR="00113A57">
        <w:rPr>
          <w:bCs/>
        </w:rPr>
        <w:t xml:space="preserve">что </w:t>
      </w:r>
      <w:r w:rsidR="00113A57" w:rsidRPr="0076507C">
        <w:rPr>
          <w:bCs/>
        </w:rPr>
        <w:t>мутации</w:t>
      </w:r>
      <w:r w:rsidR="00113A57">
        <w:rPr>
          <w:bCs/>
        </w:rPr>
        <w:t xml:space="preserve"> в генах</w:t>
      </w:r>
      <w:r w:rsidR="00113A57" w:rsidRPr="0076507C">
        <w:rPr>
          <w:bCs/>
        </w:rPr>
        <w:t xml:space="preserve"> </w:t>
      </w:r>
      <w:r w:rsidR="00113A57" w:rsidRPr="0076507C">
        <w:t xml:space="preserve">AKT1, NRAS, TERT, </w:t>
      </w:r>
      <w:r w:rsidR="00113A57">
        <w:t xml:space="preserve">достоверно </w:t>
      </w:r>
      <w:r w:rsidR="00113A57">
        <w:rPr>
          <w:bCs/>
        </w:rPr>
        <w:t>сопряжены</w:t>
      </w:r>
      <w:r w:rsidR="00113A57" w:rsidRPr="0076507C">
        <w:rPr>
          <w:bCs/>
        </w:rPr>
        <w:t xml:space="preserve"> с высоким риском развития рецидива </w:t>
      </w:r>
      <w:r w:rsidR="00113A57">
        <w:rPr>
          <w:bCs/>
        </w:rPr>
        <w:t>ВД</w:t>
      </w:r>
      <w:r w:rsidR="00113A57" w:rsidRPr="0076507C">
        <w:rPr>
          <w:bCs/>
        </w:rPr>
        <w:t>РЩЖ</w:t>
      </w:r>
      <w:r w:rsidR="00113A57">
        <w:rPr>
          <w:bCs/>
        </w:rPr>
        <w:t xml:space="preserve"> </w:t>
      </w:r>
      <w:r w:rsidR="00113A57" w:rsidRPr="000224E7">
        <w:rPr>
          <w:bCs/>
        </w:rPr>
        <w:t>(</w:t>
      </w:r>
      <w:proofErr w:type="gramStart"/>
      <w:r w:rsidR="00113A57" w:rsidRPr="000224E7">
        <w:rPr>
          <w:bCs/>
        </w:rPr>
        <w:t>р</w:t>
      </w:r>
      <w:proofErr w:type="gramEnd"/>
      <w:r w:rsidR="00113A57" w:rsidRPr="000224E7">
        <w:rPr>
          <w:color w:val="222222"/>
          <w:shd w:val="clear" w:color="auto" w:fill="FFFFFF"/>
        </w:rPr>
        <w:t>&lt;0,05).</w:t>
      </w:r>
      <w:r w:rsidR="00113A57" w:rsidRPr="0076507C">
        <w:rPr>
          <w:bCs/>
        </w:rPr>
        <w:t xml:space="preserve"> </w:t>
      </w:r>
      <w:r w:rsidR="00113A57">
        <w:rPr>
          <w:bCs/>
        </w:rPr>
        <w:t xml:space="preserve">А мутации в генах </w:t>
      </w:r>
      <w:r w:rsidR="00113A57">
        <w:t xml:space="preserve">BRAF, CTNNB1 </w:t>
      </w:r>
      <w:r w:rsidR="00113A57" w:rsidRPr="0076507C">
        <w:rPr>
          <w:bCs/>
        </w:rPr>
        <w:t xml:space="preserve"> </w:t>
      </w:r>
      <w:r w:rsidR="00113A57">
        <w:rPr>
          <w:bCs/>
        </w:rPr>
        <w:t xml:space="preserve">- с промежуточным риском </w:t>
      </w:r>
      <w:r w:rsidR="00113A57" w:rsidRPr="000224E7">
        <w:rPr>
          <w:bCs/>
        </w:rPr>
        <w:t>(</w:t>
      </w:r>
      <w:proofErr w:type="gramStart"/>
      <w:r w:rsidR="00113A57" w:rsidRPr="000224E7">
        <w:rPr>
          <w:bCs/>
        </w:rPr>
        <w:t>р</w:t>
      </w:r>
      <w:proofErr w:type="gramEnd"/>
      <w:r w:rsidR="00113A57" w:rsidRPr="000224E7">
        <w:rPr>
          <w:color w:val="222222"/>
          <w:shd w:val="clear" w:color="auto" w:fill="FFFFFF"/>
        </w:rPr>
        <w:t>&lt;0,05)</w:t>
      </w:r>
      <w:r w:rsidR="00113A57">
        <w:rPr>
          <w:color w:val="222222"/>
          <w:shd w:val="clear" w:color="auto" w:fill="FFFFFF"/>
        </w:rPr>
        <w:t>, что може</w:t>
      </w:r>
      <w:r>
        <w:rPr>
          <w:color w:val="222222"/>
          <w:shd w:val="clear" w:color="auto" w:fill="FFFFFF"/>
        </w:rPr>
        <w:t xml:space="preserve">т являться маркерами прогноза возникновения рецидива. </w:t>
      </w:r>
      <w:r w:rsidRPr="00071842">
        <w:rPr>
          <w:bCs/>
        </w:rPr>
        <w:t xml:space="preserve"> </w:t>
      </w:r>
      <w:r w:rsidRPr="00592D2E">
        <w:rPr>
          <w:bCs/>
        </w:rPr>
        <w:t>Общая пятилетняя выживаемость пациентов</w:t>
      </w:r>
      <w:r>
        <w:rPr>
          <w:bCs/>
        </w:rPr>
        <w:t xml:space="preserve"> ВДРЩ</w:t>
      </w:r>
      <w:r w:rsidRPr="00592D2E">
        <w:rPr>
          <w:bCs/>
        </w:rPr>
        <w:t xml:space="preserve"> составила 90,7%, общая пятилетняя без рецидивная выживаемость равна 83,6%.</w:t>
      </w:r>
      <w:r>
        <w:rPr>
          <w:bCs/>
        </w:rPr>
        <w:t xml:space="preserve"> При этом</w:t>
      </w:r>
      <w:r w:rsidRPr="00592D2E">
        <w:rPr>
          <w:bCs/>
        </w:rPr>
        <w:t xml:space="preserve"> </w:t>
      </w:r>
      <w:r>
        <w:rPr>
          <w:bCs/>
        </w:rPr>
        <w:t>а</w:t>
      </w:r>
      <w:r w:rsidRPr="00592D2E">
        <w:rPr>
          <w:bCs/>
        </w:rPr>
        <w:t>нализ пятилетней выживаемости в зависимости от наличия мутации в генах показал достоверно высокий риск</w:t>
      </w:r>
      <w:r>
        <w:rPr>
          <w:bCs/>
        </w:rPr>
        <w:t xml:space="preserve"> смертности</w:t>
      </w:r>
      <w:r w:rsidRPr="00592D2E">
        <w:rPr>
          <w:bCs/>
        </w:rPr>
        <w:t xml:space="preserve"> </w:t>
      </w:r>
      <w:r>
        <w:rPr>
          <w:bCs/>
        </w:rPr>
        <w:t>от</w:t>
      </w:r>
      <w:r w:rsidRPr="00592D2E">
        <w:rPr>
          <w:bCs/>
        </w:rPr>
        <w:t xml:space="preserve"> рецидива при  наличии  мутации в гене </w:t>
      </w:r>
      <w:r w:rsidRPr="00D14E9C">
        <w:t>NRAS (без рецидивная выживаемость 66,7% (</w:t>
      </w:r>
      <w:proofErr w:type="gramStart"/>
      <w:r w:rsidRPr="00D14E9C">
        <w:t>р</w:t>
      </w:r>
      <w:proofErr w:type="gramEnd"/>
      <w:r w:rsidRPr="00D14E9C">
        <w:t xml:space="preserve">=0,04)), AKT1 (без рецидивная выживаемость 60,6% (р=0,033)), TERT (без рецидивная выживаемость 33,3% (р=0,0083)), </w:t>
      </w:r>
      <w:r w:rsidRPr="0039120F">
        <w:t>BRAF (</w:t>
      </w:r>
      <w:r w:rsidRPr="00D14E9C">
        <w:t>общая выживаемость 77,5% (</w:t>
      </w:r>
      <w:proofErr w:type="gramStart"/>
      <w:r w:rsidRPr="00D14E9C">
        <w:t>р</w:t>
      </w:r>
      <w:proofErr w:type="gramEnd"/>
      <w:r w:rsidRPr="00D14E9C">
        <w:t>=0,039)), CTNNB1 (общая выживаемость 79,3% (0,055)).</w:t>
      </w:r>
      <w:r>
        <w:t xml:space="preserve"> </w:t>
      </w:r>
      <w:r w:rsidR="00F55ABC">
        <w:t xml:space="preserve">Учитывая выше изложенное,  нами сделан вывод, </w:t>
      </w:r>
      <w:r w:rsidR="00F55ABC" w:rsidRPr="00F55ABC">
        <w:t xml:space="preserve">что </w:t>
      </w:r>
      <w:r w:rsidR="00F55ABC" w:rsidRPr="00F55ABC">
        <w:rPr>
          <w:bCs/>
        </w:rPr>
        <w:t xml:space="preserve">наличие  мутации в генах </w:t>
      </w:r>
      <w:r w:rsidR="00F55ABC" w:rsidRPr="00F55ABC">
        <w:t xml:space="preserve">AKT1, NRAS, TERT у больных с ВДРЩЖ на </w:t>
      </w:r>
      <w:proofErr w:type="gramStart"/>
      <w:r w:rsidR="00F55ABC" w:rsidRPr="00F55ABC">
        <w:t>прямую</w:t>
      </w:r>
      <w:proofErr w:type="gramEnd"/>
      <w:r w:rsidR="00F55ABC" w:rsidRPr="00F55ABC">
        <w:t xml:space="preserve"> связно </w:t>
      </w:r>
      <w:r w:rsidR="00F55ABC" w:rsidRPr="00F55ABC">
        <w:rPr>
          <w:bCs/>
        </w:rPr>
        <w:t xml:space="preserve"> с высоким риском развития рецидива.  А наличие</w:t>
      </w:r>
      <w:r w:rsidR="00F55ABC" w:rsidRPr="00F55ABC">
        <w:t xml:space="preserve"> </w:t>
      </w:r>
      <w:r w:rsidR="00F55ABC" w:rsidRPr="00F55ABC">
        <w:rPr>
          <w:bCs/>
        </w:rPr>
        <w:t xml:space="preserve">мутации в генах </w:t>
      </w:r>
      <w:r w:rsidR="00F55ABC" w:rsidRPr="00F55ABC">
        <w:t xml:space="preserve">BRAF, CTNNB1 сопряжено с промежуточным риском </w:t>
      </w:r>
      <w:r w:rsidR="00F55ABC" w:rsidRPr="00F55ABC">
        <w:rPr>
          <w:bCs/>
        </w:rPr>
        <w:t xml:space="preserve">развития рецидива у данной группы пациентов,  </w:t>
      </w:r>
      <w:r w:rsidR="00F55ABC" w:rsidRPr="00F55ABC">
        <w:rPr>
          <w:color w:val="222222"/>
          <w:shd w:val="clear" w:color="auto" w:fill="FFFFFF"/>
        </w:rPr>
        <w:t>что позволяет использовать их как прогностические маркеры риска развития рецидива и включить  в систему стратификации.</w:t>
      </w:r>
    </w:p>
    <w:p w:rsidR="00F466D6" w:rsidRPr="003D2E73" w:rsidRDefault="00F466D6" w:rsidP="004F3513">
      <w:pPr>
        <w:spacing w:line="360" w:lineRule="auto"/>
        <w:ind w:firstLine="709"/>
        <w:jc w:val="both"/>
        <w:rPr>
          <w:rFonts w:eastAsia="Calibri"/>
          <w:spacing w:val="2"/>
          <w:kern w:val="3"/>
        </w:rPr>
      </w:pPr>
      <w:r w:rsidRPr="00F40D51">
        <w:rPr>
          <w:rStyle w:val="s0"/>
          <w:sz w:val="24"/>
          <w:szCs w:val="24"/>
        </w:rPr>
        <w:t>Новизна данного исследования заключается в том, что впервые в Казахстане определен перечень</w:t>
      </w:r>
      <w:r w:rsidRPr="00021D1A">
        <w:rPr>
          <w:rStyle w:val="s0"/>
        </w:rPr>
        <w:t xml:space="preserve"> </w:t>
      </w:r>
      <w:r w:rsidRPr="00021D1A">
        <w:rPr>
          <w:lang w:val="kk-KZ"/>
        </w:rPr>
        <w:t xml:space="preserve"> наиболее важных генов и эффективных маркеров для определения  высокого </w:t>
      </w:r>
      <w:r w:rsidR="00EC5156">
        <w:rPr>
          <w:lang w:val="kk-KZ"/>
        </w:rPr>
        <w:t xml:space="preserve">и промежуточного риска </w:t>
      </w:r>
      <w:r w:rsidRPr="00021D1A">
        <w:rPr>
          <w:lang w:val="kk-KZ"/>
        </w:rPr>
        <w:t xml:space="preserve">развития рецидива при высокодифферинцированном </w:t>
      </w:r>
      <w:r w:rsidRPr="00021D1A">
        <w:rPr>
          <w:lang w:val="kk-KZ"/>
        </w:rPr>
        <w:lastRenderedPageBreak/>
        <w:t xml:space="preserve">раке щитовидной железы, </w:t>
      </w:r>
      <w:r>
        <w:rPr>
          <w:lang w:val="kk-KZ"/>
        </w:rPr>
        <w:t>а так же разработана</w:t>
      </w:r>
      <w:r w:rsidRPr="00021D1A">
        <w:rPr>
          <w:lang w:val="kk-KZ"/>
        </w:rPr>
        <w:t xml:space="preserve"> </w:t>
      </w:r>
      <w:r>
        <w:rPr>
          <w:color w:val="222222"/>
          <w:lang w:val="kk-KZ"/>
        </w:rPr>
        <w:t>углубленая система стратификации риска возникновения рецидива.</w:t>
      </w:r>
    </w:p>
    <w:p w:rsidR="00F466D6" w:rsidRPr="006146C6" w:rsidRDefault="00F466D6" w:rsidP="004F3513">
      <w:pPr>
        <w:pStyle w:val="35"/>
        <w:spacing w:after="0" w:line="360" w:lineRule="auto"/>
        <w:ind w:left="0" w:firstLine="709"/>
        <w:contextualSpacing w:val="0"/>
        <w:jc w:val="both"/>
        <w:rPr>
          <w:rFonts w:ascii="Times New Roman" w:hAnsi="Times New Roman"/>
          <w:sz w:val="24"/>
          <w:szCs w:val="24"/>
          <w:lang w:val="kk-KZ"/>
        </w:rPr>
      </w:pPr>
      <w:r w:rsidRPr="008D28F3">
        <w:rPr>
          <w:rFonts w:ascii="Times New Roman" w:hAnsi="Times New Roman"/>
          <w:color w:val="000000"/>
          <w:sz w:val="24"/>
          <w:szCs w:val="24"/>
        </w:rPr>
        <w:t>Основные конструктивные, технологические и технико-эксплуатационные характеристики:</w:t>
      </w:r>
      <w:r w:rsidRPr="006146C6">
        <w:rPr>
          <w:rFonts w:ascii="Times New Roman" w:hAnsi="Times New Roman"/>
          <w:i/>
          <w:color w:val="000000"/>
          <w:sz w:val="24"/>
          <w:szCs w:val="24"/>
        </w:rPr>
        <w:t xml:space="preserve"> </w:t>
      </w:r>
      <w:r w:rsidRPr="006146C6">
        <w:rPr>
          <w:rFonts w:ascii="Times New Roman" w:hAnsi="Times New Roman"/>
          <w:sz w:val="24"/>
          <w:szCs w:val="24"/>
        </w:rPr>
        <w:t>персонификация подхода к лечению пациентов ВДРЩЖ.</w:t>
      </w:r>
    </w:p>
    <w:p w:rsidR="00F466D6" w:rsidRPr="00BB28FB" w:rsidRDefault="005F218E" w:rsidP="004F3513">
      <w:pPr>
        <w:tabs>
          <w:tab w:val="num" w:pos="0"/>
        </w:tabs>
        <w:spacing w:line="360" w:lineRule="auto"/>
        <w:ind w:firstLine="709"/>
        <w:jc w:val="both"/>
      </w:pPr>
      <w:r>
        <w:rPr>
          <w:bCs/>
        </w:rPr>
        <w:t>Степень внедрения - р</w:t>
      </w:r>
      <w:r w:rsidR="00F466D6" w:rsidRPr="00BB28FB">
        <w:t xml:space="preserve">азработанный метод </w:t>
      </w:r>
      <w:r>
        <w:t xml:space="preserve">стратификации </w:t>
      </w:r>
      <w:r w:rsidR="00F466D6" w:rsidRPr="00BB28FB">
        <w:t>внедрен в практику клинических подразделений Каз</w:t>
      </w:r>
      <w:r w:rsidR="00F466D6">
        <w:t xml:space="preserve">ахского </w:t>
      </w:r>
      <w:r w:rsidR="00F466D6" w:rsidRPr="00BB28FB">
        <w:t xml:space="preserve">НИИ онкологии и радиологии, </w:t>
      </w:r>
      <w:r w:rsidR="00EC5156">
        <w:t>и в учебный процесс кафедры</w:t>
      </w:r>
      <w:r w:rsidR="00F466D6" w:rsidRPr="00BB28FB">
        <w:t xml:space="preserve"> </w:t>
      </w:r>
      <w:r w:rsidR="00EC5156">
        <w:t xml:space="preserve">онкологии с курсом гематологии </w:t>
      </w:r>
      <w:proofErr w:type="spellStart"/>
      <w:r w:rsidR="00EC5156">
        <w:t>КазМУНО</w:t>
      </w:r>
      <w:proofErr w:type="spellEnd"/>
      <w:r w:rsidR="00EC5156">
        <w:t>.</w:t>
      </w:r>
      <w:r w:rsidR="00F466D6" w:rsidRPr="00BB28FB">
        <w:t xml:space="preserve">  </w:t>
      </w:r>
    </w:p>
    <w:p w:rsidR="00F466D6" w:rsidRPr="00021D1A" w:rsidRDefault="00F466D6" w:rsidP="004F3513">
      <w:pPr>
        <w:pStyle w:val="af4"/>
        <w:spacing w:line="360" w:lineRule="auto"/>
        <w:ind w:firstLine="709"/>
        <w:rPr>
          <w:i/>
          <w:szCs w:val="24"/>
          <w:lang w:val="kk-KZ"/>
        </w:rPr>
      </w:pPr>
      <w:r w:rsidRPr="0023297F">
        <w:rPr>
          <w:szCs w:val="24"/>
        </w:rPr>
        <w:t>Рекомендации по внедрению или итоги внедрения результатов НИР:</w:t>
      </w:r>
      <w:r w:rsidRPr="00021D1A">
        <w:rPr>
          <w:i/>
          <w:szCs w:val="24"/>
        </w:rPr>
        <w:t xml:space="preserve"> </w:t>
      </w:r>
      <w:r w:rsidRPr="00021D1A">
        <w:rPr>
          <w:szCs w:val="24"/>
        </w:rPr>
        <w:t>рекомендуется внедрить в Клинические протокола диагностики и лечения больных ВДРЩЖ в РК.</w:t>
      </w:r>
      <w:r w:rsidRPr="00021D1A">
        <w:rPr>
          <w:i/>
          <w:szCs w:val="24"/>
        </w:rPr>
        <w:t xml:space="preserve">   </w:t>
      </w:r>
    </w:p>
    <w:p w:rsidR="00F466D6" w:rsidRPr="00021D1A" w:rsidRDefault="00F466D6" w:rsidP="004F3513">
      <w:pPr>
        <w:pStyle w:val="af4"/>
        <w:spacing w:line="360" w:lineRule="auto"/>
        <w:ind w:firstLine="709"/>
        <w:rPr>
          <w:szCs w:val="24"/>
          <w:lang w:val="kk-KZ"/>
        </w:rPr>
      </w:pPr>
      <w:r w:rsidRPr="0023297F">
        <w:rPr>
          <w:szCs w:val="24"/>
        </w:rPr>
        <w:t>Область применения:</w:t>
      </w:r>
      <w:r w:rsidRPr="00021D1A">
        <w:rPr>
          <w:szCs w:val="24"/>
        </w:rPr>
        <w:t xml:space="preserve"> клиническая онкология, опухоли головы и шеи, эндокринология.</w:t>
      </w:r>
    </w:p>
    <w:p w:rsidR="00113A57" w:rsidRPr="00247C50" w:rsidRDefault="00F466D6" w:rsidP="004F3513">
      <w:pPr>
        <w:shd w:val="clear" w:color="auto" w:fill="FFFFFF" w:themeFill="background1"/>
        <w:spacing w:line="360" w:lineRule="auto"/>
        <w:ind w:firstLine="709"/>
        <w:contextualSpacing/>
        <w:jc w:val="both"/>
        <w:rPr>
          <w:bCs/>
          <w:color w:val="1E1E1E"/>
        </w:rPr>
      </w:pPr>
      <w:r w:rsidRPr="0023297F">
        <w:t>Значимость работы:</w:t>
      </w:r>
      <w:r w:rsidRPr="00021D1A">
        <w:rPr>
          <w:i/>
        </w:rPr>
        <w:t xml:space="preserve"> </w:t>
      </w:r>
      <w:r w:rsidR="00113A57">
        <w:rPr>
          <w:color w:val="222222"/>
          <w:lang w:val="kk-KZ"/>
        </w:rPr>
        <w:t xml:space="preserve">В результате нашей работы </w:t>
      </w:r>
      <w:r w:rsidR="00113A57" w:rsidRPr="00FA1A0C">
        <w:rPr>
          <w:color w:val="222222"/>
          <w:lang w:val="kk-KZ"/>
        </w:rPr>
        <w:t xml:space="preserve"> </w:t>
      </w:r>
      <w:r w:rsidR="00113A57">
        <w:rPr>
          <w:bCs/>
          <w:color w:val="1E1E1E"/>
        </w:rPr>
        <w:t>разработана  более углубленная</w:t>
      </w:r>
      <w:r w:rsidR="00113A57" w:rsidRPr="00FA1A0C">
        <w:rPr>
          <w:bCs/>
          <w:color w:val="1E1E1E"/>
        </w:rPr>
        <w:t xml:space="preserve"> </w:t>
      </w:r>
      <w:r w:rsidR="00113A57">
        <w:rPr>
          <w:bCs/>
          <w:color w:val="1E1E1E"/>
        </w:rPr>
        <w:t>система стратификации</w:t>
      </w:r>
      <w:r w:rsidR="00113A57" w:rsidRPr="00FA1A0C">
        <w:rPr>
          <w:bCs/>
          <w:color w:val="1E1E1E"/>
        </w:rPr>
        <w:t xml:space="preserve">, </w:t>
      </w:r>
      <w:r w:rsidR="00113A57">
        <w:rPr>
          <w:bCs/>
          <w:color w:val="1E1E1E"/>
        </w:rPr>
        <w:t xml:space="preserve">включающая наиболее расширенные молекулярно-генетические исследования мутаций в генах  </w:t>
      </w:r>
      <w:r w:rsidR="00113A57" w:rsidRPr="00071842">
        <w:t>AKT1, BRAF, CTNNB1, NRAS, TERT</w:t>
      </w:r>
      <w:r w:rsidR="00113A57">
        <w:t>,</w:t>
      </w:r>
      <w:r w:rsidR="00113A57">
        <w:rPr>
          <w:bCs/>
          <w:color w:val="1E1E1E"/>
        </w:rPr>
        <w:t xml:space="preserve"> </w:t>
      </w:r>
      <w:r w:rsidR="00113A57" w:rsidRPr="00FA1A0C">
        <w:rPr>
          <w:bCs/>
          <w:color w:val="1E1E1E"/>
        </w:rPr>
        <w:t>которая позволит правильно распределить больных в группы риска прогрессирования</w:t>
      </w:r>
      <w:r w:rsidR="00113A57">
        <w:rPr>
          <w:bCs/>
          <w:color w:val="1E1E1E"/>
        </w:rPr>
        <w:t>,</w:t>
      </w:r>
      <w:r w:rsidR="00113A57" w:rsidRPr="00FA1A0C">
        <w:rPr>
          <w:bCs/>
          <w:color w:val="1E1E1E"/>
        </w:rPr>
        <w:t xml:space="preserve"> что даст возможность лечить пациентов максимально </w:t>
      </w:r>
      <w:r w:rsidR="00383D29" w:rsidRPr="00FA1A0C">
        <w:rPr>
          <w:bCs/>
          <w:color w:val="1E1E1E"/>
        </w:rPr>
        <w:t>персонифицировано</w:t>
      </w:r>
      <w:r w:rsidR="00113A57" w:rsidRPr="00FA1A0C">
        <w:rPr>
          <w:bCs/>
          <w:color w:val="1E1E1E"/>
        </w:rPr>
        <w:t>, и применять агрес</w:t>
      </w:r>
      <w:r w:rsidR="00386E0E">
        <w:rPr>
          <w:bCs/>
          <w:color w:val="1E1E1E"/>
        </w:rPr>
        <w:t xml:space="preserve">сивные методы </w:t>
      </w:r>
      <w:proofErr w:type="spellStart"/>
      <w:r w:rsidR="00386E0E">
        <w:rPr>
          <w:bCs/>
          <w:color w:val="1E1E1E"/>
        </w:rPr>
        <w:t>радионуклидной</w:t>
      </w:r>
      <w:proofErr w:type="spellEnd"/>
      <w:r w:rsidR="00386E0E" w:rsidRPr="00386E0E">
        <w:rPr>
          <w:bCs/>
          <w:color w:val="1E1E1E"/>
        </w:rPr>
        <w:t xml:space="preserve"> </w:t>
      </w:r>
      <w:r w:rsidR="00383D29">
        <w:rPr>
          <w:bCs/>
          <w:color w:val="1E1E1E"/>
        </w:rPr>
        <w:t xml:space="preserve">и </w:t>
      </w:r>
      <w:proofErr w:type="spellStart"/>
      <w:r w:rsidR="00383D29" w:rsidRPr="00567719">
        <w:rPr>
          <w:bCs/>
          <w:color w:val="1E1E1E"/>
        </w:rPr>
        <w:t>супрессивной</w:t>
      </w:r>
      <w:proofErr w:type="spellEnd"/>
      <w:r w:rsidR="00383D29" w:rsidRPr="00567719">
        <w:rPr>
          <w:bCs/>
          <w:color w:val="1E1E1E"/>
        </w:rPr>
        <w:t xml:space="preserve"> гормоно</w:t>
      </w:r>
      <w:r w:rsidR="00113A57" w:rsidRPr="00567719">
        <w:rPr>
          <w:bCs/>
          <w:color w:val="1E1E1E"/>
        </w:rPr>
        <w:t>терапии</w:t>
      </w:r>
      <w:r w:rsidR="00113A57" w:rsidRPr="00FA1A0C">
        <w:rPr>
          <w:bCs/>
          <w:color w:val="1E1E1E"/>
        </w:rPr>
        <w:t xml:space="preserve"> только тем пациентам, которым они действительно необходимы.</w:t>
      </w:r>
      <w:r w:rsidR="00113A57" w:rsidRPr="00247C50">
        <w:rPr>
          <w:bCs/>
          <w:color w:val="1E1E1E"/>
        </w:rPr>
        <w:t xml:space="preserve">  </w:t>
      </w:r>
    </w:p>
    <w:p w:rsidR="00F466D6" w:rsidRPr="00021D1A" w:rsidRDefault="00F466D6" w:rsidP="004F3513">
      <w:pPr>
        <w:pStyle w:val="af4"/>
        <w:spacing w:line="360" w:lineRule="auto"/>
        <w:ind w:firstLine="709"/>
        <w:rPr>
          <w:szCs w:val="24"/>
          <w:lang w:val="kk-KZ"/>
        </w:rPr>
      </w:pPr>
      <w:r w:rsidRPr="0023297F">
        <w:rPr>
          <w:szCs w:val="24"/>
        </w:rPr>
        <w:t>Прогнозные предложения о развитии объекта исследования:</w:t>
      </w:r>
      <w:r w:rsidRPr="00021D1A">
        <w:rPr>
          <w:i/>
          <w:szCs w:val="24"/>
        </w:rPr>
        <w:t xml:space="preserve"> </w:t>
      </w:r>
      <w:r w:rsidR="005614A8">
        <w:rPr>
          <w:szCs w:val="24"/>
        </w:rPr>
        <w:t>следующим этапом будет проводиться  разработка и апробирование</w:t>
      </w:r>
      <w:r w:rsidRPr="005614A8">
        <w:rPr>
          <w:szCs w:val="24"/>
        </w:rPr>
        <w:t xml:space="preserve"> тест системы.</w:t>
      </w:r>
      <w:r w:rsidRPr="00021D1A">
        <w:rPr>
          <w:szCs w:val="24"/>
        </w:rPr>
        <w:t xml:space="preserve"> </w:t>
      </w:r>
    </w:p>
    <w:p w:rsidR="007D562E" w:rsidRPr="00021D1A" w:rsidRDefault="007D562E" w:rsidP="001C37CA">
      <w:pPr>
        <w:spacing w:after="200" w:line="276" w:lineRule="auto"/>
        <w:ind w:firstLine="567"/>
        <w:jc w:val="center"/>
        <w:rPr>
          <w:lang w:val="kk-KZ"/>
        </w:rPr>
      </w:pPr>
    </w:p>
    <w:p w:rsidR="007D562E" w:rsidRPr="00021D1A" w:rsidRDefault="007D562E" w:rsidP="001C37CA">
      <w:pPr>
        <w:spacing w:after="200" w:line="276" w:lineRule="auto"/>
      </w:pPr>
      <w:r w:rsidRPr="00021D1A">
        <w:br w:type="page"/>
      </w:r>
    </w:p>
    <w:p w:rsidR="007D562E" w:rsidRPr="00F60A84" w:rsidRDefault="007D562E" w:rsidP="001C37CA">
      <w:pPr>
        <w:spacing w:after="200" w:line="360" w:lineRule="auto"/>
        <w:ind w:firstLine="567"/>
        <w:jc w:val="center"/>
        <w:rPr>
          <w:b/>
        </w:rPr>
      </w:pPr>
      <w:r w:rsidRPr="00F60A84">
        <w:rPr>
          <w:b/>
        </w:rPr>
        <w:lastRenderedPageBreak/>
        <w:t>СОДЕРЖАНИЕ</w:t>
      </w:r>
    </w:p>
    <w:tbl>
      <w:tblPr>
        <w:tblW w:w="9606" w:type="dxa"/>
        <w:tblLayout w:type="fixed"/>
        <w:tblLook w:val="04A0" w:firstRow="1" w:lastRow="0" w:firstColumn="1" w:lastColumn="0" w:noHBand="0" w:noVBand="1"/>
      </w:tblPr>
      <w:tblGrid>
        <w:gridCol w:w="9039"/>
        <w:gridCol w:w="567"/>
      </w:tblGrid>
      <w:tr w:rsidR="00EF09DC" w:rsidRPr="00021D1A" w:rsidTr="00A55330">
        <w:tc>
          <w:tcPr>
            <w:tcW w:w="9039" w:type="dxa"/>
          </w:tcPr>
          <w:p w:rsidR="00EF09DC" w:rsidRPr="00021D1A" w:rsidRDefault="00EF09DC" w:rsidP="004F3513">
            <w:pPr>
              <w:spacing w:line="360" w:lineRule="auto"/>
            </w:pPr>
            <w:r w:rsidRPr="00021D1A">
              <w:t>ОБОЗНАЧЕНИЯ И СОКРАЩЕНИЯ</w:t>
            </w:r>
            <w:r w:rsidR="00294250">
              <w:t>………………………………………………………</w:t>
            </w:r>
          </w:p>
        </w:tc>
        <w:tc>
          <w:tcPr>
            <w:tcW w:w="567" w:type="dxa"/>
          </w:tcPr>
          <w:p w:rsidR="00EF09DC" w:rsidRPr="00021D1A" w:rsidRDefault="00EF09DC" w:rsidP="004F3513">
            <w:pPr>
              <w:spacing w:line="360" w:lineRule="auto"/>
              <w:jc w:val="right"/>
            </w:pPr>
            <w:r w:rsidRPr="00021D1A">
              <w:t>8</w:t>
            </w:r>
          </w:p>
        </w:tc>
      </w:tr>
      <w:tr w:rsidR="00EF09DC" w:rsidRPr="00021D1A" w:rsidTr="00A55330">
        <w:tc>
          <w:tcPr>
            <w:tcW w:w="9039" w:type="dxa"/>
          </w:tcPr>
          <w:p w:rsidR="00EF09DC" w:rsidRPr="00021D1A" w:rsidRDefault="00EF09DC" w:rsidP="004F3513">
            <w:pPr>
              <w:spacing w:line="360" w:lineRule="auto"/>
            </w:pPr>
            <w:r w:rsidRPr="00021D1A">
              <w:t>ВВЕДЕНИЕ</w:t>
            </w:r>
            <w:r w:rsidR="00294250">
              <w:t>………………………………………………………………………………….</w:t>
            </w:r>
          </w:p>
        </w:tc>
        <w:tc>
          <w:tcPr>
            <w:tcW w:w="567" w:type="dxa"/>
          </w:tcPr>
          <w:p w:rsidR="00EF09DC" w:rsidRPr="00021D1A" w:rsidRDefault="00EF09DC" w:rsidP="004F3513">
            <w:pPr>
              <w:spacing w:line="360" w:lineRule="auto"/>
              <w:jc w:val="right"/>
            </w:pPr>
            <w:r w:rsidRPr="00021D1A">
              <w:t>9</w:t>
            </w:r>
          </w:p>
        </w:tc>
      </w:tr>
      <w:tr w:rsidR="00EF09DC" w:rsidRPr="00021D1A" w:rsidTr="00A55330">
        <w:tc>
          <w:tcPr>
            <w:tcW w:w="9039" w:type="dxa"/>
          </w:tcPr>
          <w:p w:rsidR="00EF09DC" w:rsidRPr="00021D1A" w:rsidRDefault="00EF09DC" w:rsidP="004F3513">
            <w:pPr>
              <w:spacing w:line="360" w:lineRule="auto"/>
            </w:pPr>
            <w:r w:rsidRPr="00021D1A">
              <w:t xml:space="preserve">ОСНОВНАЯ ЧАСТЬ </w:t>
            </w:r>
            <w:r w:rsidR="00294250">
              <w:t>……………………………………………………………………….</w:t>
            </w:r>
            <w:r w:rsidRPr="00021D1A">
              <w:t xml:space="preserve"> </w:t>
            </w:r>
          </w:p>
        </w:tc>
        <w:tc>
          <w:tcPr>
            <w:tcW w:w="567" w:type="dxa"/>
          </w:tcPr>
          <w:p w:rsidR="00EF09DC" w:rsidRPr="00021D1A" w:rsidRDefault="00EF09DC" w:rsidP="004F3513">
            <w:pPr>
              <w:spacing w:line="360" w:lineRule="auto"/>
              <w:jc w:val="right"/>
            </w:pPr>
            <w:r>
              <w:t>15</w:t>
            </w:r>
          </w:p>
        </w:tc>
      </w:tr>
      <w:tr w:rsidR="00EF09DC" w:rsidRPr="00021D1A" w:rsidTr="00A55330">
        <w:tc>
          <w:tcPr>
            <w:tcW w:w="9039" w:type="dxa"/>
          </w:tcPr>
          <w:p w:rsidR="00EF09DC" w:rsidRPr="00021D1A" w:rsidRDefault="006C211C" w:rsidP="004F3513">
            <w:pPr>
              <w:spacing w:line="360" w:lineRule="auto"/>
            </w:pPr>
            <w:r>
              <w:t xml:space="preserve">1 </w:t>
            </w:r>
            <w:r w:rsidR="00EF09DC" w:rsidRPr="00021D1A">
              <w:t>Материалы и методы исследования</w:t>
            </w:r>
            <w:r w:rsidR="00294250">
              <w:t>……………………………………………………...</w:t>
            </w:r>
          </w:p>
        </w:tc>
        <w:tc>
          <w:tcPr>
            <w:tcW w:w="567" w:type="dxa"/>
          </w:tcPr>
          <w:p w:rsidR="00EF09DC" w:rsidRPr="00021D1A" w:rsidRDefault="00EF09DC" w:rsidP="004F3513">
            <w:pPr>
              <w:spacing w:line="360" w:lineRule="auto"/>
              <w:jc w:val="right"/>
            </w:pPr>
            <w:r w:rsidRPr="00021D1A">
              <w:t>1</w:t>
            </w:r>
            <w:r>
              <w:t>5</w:t>
            </w:r>
          </w:p>
        </w:tc>
      </w:tr>
      <w:tr w:rsidR="00EF09DC" w:rsidRPr="00021D1A" w:rsidTr="00A55330">
        <w:tc>
          <w:tcPr>
            <w:tcW w:w="9039" w:type="dxa"/>
          </w:tcPr>
          <w:p w:rsidR="00EF09DC" w:rsidRPr="004F3513" w:rsidRDefault="006C211C" w:rsidP="004F3513">
            <w:pPr>
              <w:spacing w:line="360" w:lineRule="auto"/>
            </w:pPr>
            <w:r>
              <w:t xml:space="preserve">  1.1</w:t>
            </w:r>
            <w:r w:rsidR="00EF09DC" w:rsidRPr="00021D1A">
              <w:t>Материал исследования</w:t>
            </w:r>
            <w:r w:rsidR="004F3513">
              <w:t>………………………………………………………………..</w:t>
            </w:r>
          </w:p>
        </w:tc>
        <w:tc>
          <w:tcPr>
            <w:tcW w:w="567" w:type="dxa"/>
          </w:tcPr>
          <w:p w:rsidR="00EF09DC" w:rsidRPr="00021D1A" w:rsidRDefault="00EF09DC" w:rsidP="004F3513">
            <w:pPr>
              <w:spacing w:line="360" w:lineRule="auto"/>
              <w:jc w:val="right"/>
            </w:pPr>
            <w:r w:rsidRPr="00021D1A">
              <w:t>1</w:t>
            </w:r>
            <w:r>
              <w:t>5</w:t>
            </w:r>
          </w:p>
        </w:tc>
      </w:tr>
      <w:tr w:rsidR="00EF09DC" w:rsidRPr="00021D1A" w:rsidTr="00A55330">
        <w:tc>
          <w:tcPr>
            <w:tcW w:w="9039" w:type="dxa"/>
          </w:tcPr>
          <w:p w:rsidR="00EF09DC" w:rsidRPr="00021D1A" w:rsidRDefault="006C211C" w:rsidP="004F3513">
            <w:pPr>
              <w:pStyle w:val="aa"/>
              <w:spacing w:line="360" w:lineRule="auto"/>
              <w:ind w:left="0"/>
            </w:pPr>
            <w:r>
              <w:rPr>
                <w:lang w:eastAsia="en-US"/>
              </w:rPr>
              <w:t xml:space="preserve">  1.</w:t>
            </w:r>
            <w:r w:rsidR="00700E1B">
              <w:rPr>
                <w:lang w:eastAsia="en-US"/>
              </w:rPr>
              <w:t xml:space="preserve">2 </w:t>
            </w:r>
            <w:r w:rsidR="00EF09DC" w:rsidRPr="00021D1A">
              <w:rPr>
                <w:lang w:eastAsia="en-US"/>
              </w:rPr>
              <w:t xml:space="preserve">Методика проведения генетического анализа и </w:t>
            </w:r>
            <w:proofErr w:type="spellStart"/>
            <w:r w:rsidR="00EF09DC" w:rsidRPr="00021D1A">
              <w:rPr>
                <w:lang w:eastAsia="en-US"/>
              </w:rPr>
              <w:t>секвенирования</w:t>
            </w:r>
            <w:proofErr w:type="spellEnd"/>
            <w:r w:rsidR="00EF09DC" w:rsidRPr="00021D1A">
              <w:rPr>
                <w:lang w:eastAsia="en-US"/>
              </w:rPr>
              <w:t xml:space="preserve"> генов</w:t>
            </w:r>
            <w:r w:rsidR="004F3513">
              <w:rPr>
                <w:lang w:eastAsia="en-US"/>
              </w:rPr>
              <w:t>…………...</w:t>
            </w:r>
            <w:r>
              <w:rPr>
                <w:lang w:eastAsia="en-US"/>
              </w:rPr>
              <w:t xml:space="preserve"> </w:t>
            </w:r>
          </w:p>
        </w:tc>
        <w:tc>
          <w:tcPr>
            <w:tcW w:w="567" w:type="dxa"/>
          </w:tcPr>
          <w:p w:rsidR="00EF09DC" w:rsidRPr="00021D1A" w:rsidRDefault="00EF09DC" w:rsidP="004F3513">
            <w:pPr>
              <w:spacing w:line="360" w:lineRule="auto"/>
              <w:jc w:val="right"/>
            </w:pPr>
            <w:r w:rsidRPr="00021D1A">
              <w:t>1</w:t>
            </w:r>
            <w:r>
              <w:t>5</w:t>
            </w:r>
          </w:p>
        </w:tc>
      </w:tr>
      <w:tr w:rsidR="00EF09DC" w:rsidRPr="00021D1A" w:rsidTr="00A55330">
        <w:tc>
          <w:tcPr>
            <w:tcW w:w="9039" w:type="dxa"/>
          </w:tcPr>
          <w:p w:rsidR="00EF09DC" w:rsidRPr="00021D1A" w:rsidRDefault="006C211C" w:rsidP="004F3513">
            <w:pPr>
              <w:pStyle w:val="aff"/>
              <w:shd w:val="clear" w:color="auto" w:fill="FFFFFF"/>
              <w:spacing w:before="0" w:beforeAutospacing="0" w:after="0" w:line="360" w:lineRule="auto"/>
              <w:contextualSpacing/>
              <w:textAlignment w:val="baseline"/>
              <w:rPr>
                <w:lang w:eastAsia="en-US"/>
              </w:rPr>
            </w:pPr>
            <w:r>
              <w:rPr>
                <w:bCs/>
                <w:color w:val="000000"/>
              </w:rPr>
              <w:t xml:space="preserve">  </w:t>
            </w:r>
            <w:r w:rsidR="00EF09DC">
              <w:rPr>
                <w:bCs/>
                <w:color w:val="000000"/>
              </w:rPr>
              <w:t>1.3</w:t>
            </w:r>
            <w:r w:rsidR="00EF09DC" w:rsidRPr="00531B67">
              <w:rPr>
                <w:bCs/>
                <w:color w:val="000000"/>
              </w:rPr>
              <w:t>Методика проведения статистического анализа</w:t>
            </w:r>
            <w:r w:rsidR="00294250">
              <w:rPr>
                <w:bCs/>
                <w:color w:val="000000"/>
              </w:rPr>
              <w:t>……………………………………</w:t>
            </w:r>
            <w:r w:rsidR="004F3513">
              <w:rPr>
                <w:bCs/>
                <w:color w:val="000000"/>
              </w:rPr>
              <w:t>..</w:t>
            </w:r>
          </w:p>
        </w:tc>
        <w:tc>
          <w:tcPr>
            <w:tcW w:w="567" w:type="dxa"/>
          </w:tcPr>
          <w:p w:rsidR="00EF09DC" w:rsidRPr="00021D1A" w:rsidRDefault="00EF09DC" w:rsidP="004F3513">
            <w:pPr>
              <w:spacing w:line="360" w:lineRule="auto"/>
              <w:jc w:val="right"/>
            </w:pPr>
            <w:r>
              <w:t>18</w:t>
            </w:r>
          </w:p>
        </w:tc>
      </w:tr>
      <w:tr w:rsidR="00EF09DC" w:rsidRPr="00021D1A" w:rsidTr="00A55330">
        <w:tc>
          <w:tcPr>
            <w:tcW w:w="9039" w:type="dxa"/>
          </w:tcPr>
          <w:p w:rsidR="00EF09DC" w:rsidRDefault="006C211C" w:rsidP="004F3513">
            <w:pPr>
              <w:spacing w:line="360" w:lineRule="auto"/>
              <w:rPr>
                <w:bCs/>
                <w:color w:val="000000"/>
              </w:rPr>
            </w:pPr>
            <w:r>
              <w:rPr>
                <w:bCs/>
                <w:color w:val="000000"/>
              </w:rPr>
              <w:t xml:space="preserve">  </w:t>
            </w:r>
            <w:r w:rsidR="00EF09DC" w:rsidRPr="00803250">
              <w:rPr>
                <w:bCs/>
                <w:color w:val="000000"/>
              </w:rPr>
              <w:t>1.4</w:t>
            </w:r>
            <w:r w:rsidR="00EF09DC">
              <w:t xml:space="preserve"> Методика </w:t>
            </w:r>
            <w:proofErr w:type="spellStart"/>
            <w:r w:rsidR="00EF09DC">
              <w:t>стадирования</w:t>
            </w:r>
            <w:proofErr w:type="spellEnd"/>
            <w:r w:rsidR="00EF09DC">
              <w:t xml:space="preserve"> опухолей щитовидной железы</w:t>
            </w:r>
            <w:r w:rsidR="00294250">
              <w:t>………………………</w:t>
            </w:r>
            <w:r w:rsidR="004F3513">
              <w:t>……</w:t>
            </w:r>
            <w:r w:rsidR="00EF09DC">
              <w:t xml:space="preserve"> </w:t>
            </w:r>
          </w:p>
        </w:tc>
        <w:tc>
          <w:tcPr>
            <w:tcW w:w="567" w:type="dxa"/>
          </w:tcPr>
          <w:p w:rsidR="00EF09DC" w:rsidRDefault="00EF09DC" w:rsidP="004F3513">
            <w:pPr>
              <w:spacing w:line="360" w:lineRule="auto"/>
              <w:jc w:val="right"/>
            </w:pPr>
            <w:r>
              <w:t>18</w:t>
            </w:r>
          </w:p>
        </w:tc>
      </w:tr>
      <w:tr w:rsidR="00EF09DC" w:rsidRPr="00021D1A" w:rsidTr="00A55330">
        <w:tc>
          <w:tcPr>
            <w:tcW w:w="9039" w:type="dxa"/>
          </w:tcPr>
          <w:p w:rsidR="00EF09DC" w:rsidRPr="00803250" w:rsidRDefault="006C211C" w:rsidP="004F3513">
            <w:pPr>
              <w:spacing w:line="360" w:lineRule="auto"/>
              <w:rPr>
                <w:bCs/>
                <w:color w:val="000000"/>
              </w:rPr>
            </w:pPr>
            <w:r>
              <w:t xml:space="preserve">  </w:t>
            </w:r>
            <w:r w:rsidR="00EF09DC">
              <w:t>1.5</w:t>
            </w:r>
            <w:r w:rsidR="00700E1B">
              <w:t xml:space="preserve"> </w:t>
            </w:r>
            <w:r w:rsidR="00EF09DC">
              <w:t>Методика стратификации риска рецидива</w:t>
            </w:r>
            <w:r w:rsidR="00294250">
              <w:t>………………………………………</w:t>
            </w:r>
            <w:r w:rsidR="004F3513">
              <w:t>…...</w:t>
            </w:r>
          </w:p>
        </w:tc>
        <w:tc>
          <w:tcPr>
            <w:tcW w:w="567" w:type="dxa"/>
          </w:tcPr>
          <w:p w:rsidR="00EF09DC" w:rsidRDefault="00EF09DC" w:rsidP="004F3513">
            <w:pPr>
              <w:spacing w:line="360" w:lineRule="auto"/>
              <w:jc w:val="right"/>
            </w:pPr>
            <w:r>
              <w:t>19</w:t>
            </w:r>
          </w:p>
        </w:tc>
      </w:tr>
      <w:tr w:rsidR="00EF09DC" w:rsidRPr="00021D1A" w:rsidTr="00A55330">
        <w:trPr>
          <w:trHeight w:val="393"/>
        </w:trPr>
        <w:tc>
          <w:tcPr>
            <w:tcW w:w="9039" w:type="dxa"/>
          </w:tcPr>
          <w:p w:rsidR="00EF09DC" w:rsidRPr="00021D1A" w:rsidRDefault="00EF09DC" w:rsidP="004F3513">
            <w:pPr>
              <w:spacing w:line="360" w:lineRule="auto"/>
            </w:pPr>
            <w:r w:rsidRPr="00021D1A">
              <w:t xml:space="preserve">2 РЕЗУЛЬТАТЫ ПРОВЕДЕННОЙ РАБОТЫ </w:t>
            </w:r>
            <w:r w:rsidR="00294250">
              <w:t>…………………………………………….</w:t>
            </w:r>
          </w:p>
        </w:tc>
        <w:tc>
          <w:tcPr>
            <w:tcW w:w="567" w:type="dxa"/>
          </w:tcPr>
          <w:p w:rsidR="00EF09DC" w:rsidRPr="00021D1A" w:rsidRDefault="00EF09DC" w:rsidP="004F3513">
            <w:pPr>
              <w:spacing w:line="360" w:lineRule="auto"/>
              <w:jc w:val="right"/>
            </w:pPr>
            <w:r>
              <w:t>22</w:t>
            </w:r>
          </w:p>
        </w:tc>
      </w:tr>
      <w:tr w:rsidR="00EF09DC" w:rsidRPr="00021D1A" w:rsidTr="00A55330">
        <w:trPr>
          <w:trHeight w:val="393"/>
        </w:trPr>
        <w:tc>
          <w:tcPr>
            <w:tcW w:w="9039" w:type="dxa"/>
          </w:tcPr>
          <w:p w:rsidR="00EF09DC" w:rsidRPr="00021D1A" w:rsidRDefault="006C211C" w:rsidP="004F3513">
            <w:pPr>
              <w:tabs>
                <w:tab w:val="right" w:pos="8823"/>
              </w:tabs>
              <w:spacing w:line="360" w:lineRule="auto"/>
            </w:pPr>
            <w:r>
              <w:rPr>
                <w:lang w:val="kk-KZ"/>
              </w:rPr>
              <w:t xml:space="preserve">  </w:t>
            </w:r>
            <w:r w:rsidR="00EF09DC" w:rsidRPr="00021D1A">
              <w:rPr>
                <w:lang w:val="kk-KZ"/>
              </w:rPr>
              <w:t>2</w:t>
            </w:r>
            <w:r w:rsidR="00EF09DC" w:rsidRPr="00021D1A">
              <w:t>.1 Пациенты для генетического исследования</w:t>
            </w:r>
            <w:r w:rsidR="00294250">
              <w:t>…………………………………………</w:t>
            </w:r>
            <w:r w:rsidR="004F3513">
              <w:t>.</w:t>
            </w:r>
          </w:p>
        </w:tc>
        <w:tc>
          <w:tcPr>
            <w:tcW w:w="567" w:type="dxa"/>
          </w:tcPr>
          <w:p w:rsidR="00EF09DC" w:rsidRPr="00021D1A" w:rsidRDefault="00EF09DC" w:rsidP="004F3513">
            <w:pPr>
              <w:spacing w:line="360" w:lineRule="auto"/>
              <w:jc w:val="right"/>
            </w:pPr>
            <w:r>
              <w:t>22</w:t>
            </w:r>
          </w:p>
        </w:tc>
      </w:tr>
      <w:tr w:rsidR="00EF09DC" w:rsidRPr="00021D1A" w:rsidTr="00A55330">
        <w:trPr>
          <w:trHeight w:val="393"/>
        </w:trPr>
        <w:tc>
          <w:tcPr>
            <w:tcW w:w="9039" w:type="dxa"/>
          </w:tcPr>
          <w:p w:rsidR="00EF09DC" w:rsidRPr="00021D1A" w:rsidRDefault="006C211C" w:rsidP="004F3513">
            <w:pPr>
              <w:tabs>
                <w:tab w:val="right" w:pos="8823"/>
              </w:tabs>
              <w:spacing w:line="360" w:lineRule="auto"/>
              <w:rPr>
                <w:lang w:val="kk-KZ"/>
              </w:rPr>
            </w:pPr>
            <w:r>
              <w:rPr>
                <w:lang w:val="kk-KZ"/>
              </w:rPr>
              <w:t xml:space="preserve">  </w:t>
            </w:r>
            <w:r w:rsidR="00EF09DC" w:rsidRPr="00021D1A">
              <w:rPr>
                <w:lang w:val="kk-KZ"/>
              </w:rPr>
              <w:t xml:space="preserve">2.2 </w:t>
            </w:r>
            <w:r w:rsidR="00EF09DC" w:rsidRPr="00021D1A">
              <w:t xml:space="preserve">Результаты генетического анализа и </w:t>
            </w:r>
            <w:proofErr w:type="spellStart"/>
            <w:r w:rsidR="00EF09DC" w:rsidRPr="00021D1A">
              <w:t>секвенирования</w:t>
            </w:r>
            <w:proofErr w:type="spellEnd"/>
            <w:r w:rsidR="00EF09DC" w:rsidRPr="00021D1A">
              <w:t xml:space="preserve"> отобранных генов</w:t>
            </w:r>
            <w:r w:rsidR="00294250">
              <w:t>…………</w:t>
            </w:r>
          </w:p>
        </w:tc>
        <w:tc>
          <w:tcPr>
            <w:tcW w:w="567" w:type="dxa"/>
          </w:tcPr>
          <w:p w:rsidR="00EF09DC" w:rsidRPr="00021D1A" w:rsidRDefault="00EF09DC" w:rsidP="004F3513">
            <w:pPr>
              <w:spacing w:line="360" w:lineRule="auto"/>
              <w:jc w:val="right"/>
            </w:pPr>
            <w:r>
              <w:t>22</w:t>
            </w:r>
          </w:p>
        </w:tc>
      </w:tr>
      <w:tr w:rsidR="00EF09DC" w:rsidRPr="00021D1A" w:rsidTr="00A55330">
        <w:trPr>
          <w:trHeight w:val="393"/>
        </w:trPr>
        <w:tc>
          <w:tcPr>
            <w:tcW w:w="9039" w:type="dxa"/>
          </w:tcPr>
          <w:p w:rsidR="00EF09DC" w:rsidRPr="00021D1A" w:rsidRDefault="006C211C" w:rsidP="004F3513">
            <w:pPr>
              <w:spacing w:line="360" w:lineRule="auto"/>
              <w:rPr>
                <w:lang w:val="kk-KZ"/>
              </w:rPr>
            </w:pPr>
            <w:r>
              <w:rPr>
                <w:rFonts w:eastAsia="Calibri"/>
                <w:spacing w:val="2"/>
                <w:kern w:val="3"/>
              </w:rPr>
              <w:t xml:space="preserve">  </w:t>
            </w:r>
            <w:r w:rsidR="00EF09DC" w:rsidRPr="00021D1A">
              <w:rPr>
                <w:rFonts w:eastAsia="Calibri"/>
                <w:spacing w:val="2"/>
                <w:kern w:val="3"/>
              </w:rPr>
              <w:t xml:space="preserve">2.3  </w:t>
            </w:r>
            <w:r w:rsidR="00EF09DC">
              <w:rPr>
                <w:rFonts w:eastAsia="Calibri"/>
                <w:spacing w:val="2"/>
                <w:kern w:val="3"/>
              </w:rPr>
              <w:t>Результаты стратификации риска рецидива ВДРЩЖ</w:t>
            </w:r>
            <w:r w:rsidR="00294250">
              <w:rPr>
                <w:rFonts w:eastAsia="Calibri"/>
                <w:spacing w:val="2"/>
                <w:kern w:val="3"/>
              </w:rPr>
              <w:t>…………………………</w:t>
            </w:r>
            <w:r w:rsidR="004F3513">
              <w:rPr>
                <w:rFonts w:eastAsia="Calibri"/>
                <w:spacing w:val="2"/>
                <w:kern w:val="3"/>
              </w:rPr>
              <w:t>…..</w:t>
            </w:r>
          </w:p>
        </w:tc>
        <w:tc>
          <w:tcPr>
            <w:tcW w:w="567" w:type="dxa"/>
          </w:tcPr>
          <w:p w:rsidR="00EF09DC" w:rsidRDefault="00EF09DC" w:rsidP="004F3513">
            <w:pPr>
              <w:spacing w:line="360" w:lineRule="auto"/>
              <w:jc w:val="right"/>
            </w:pPr>
            <w:r>
              <w:t>27</w:t>
            </w:r>
          </w:p>
        </w:tc>
      </w:tr>
      <w:tr w:rsidR="00EF09DC" w:rsidRPr="00021D1A" w:rsidTr="00A55330">
        <w:trPr>
          <w:trHeight w:val="393"/>
        </w:trPr>
        <w:tc>
          <w:tcPr>
            <w:tcW w:w="9039" w:type="dxa"/>
          </w:tcPr>
          <w:p w:rsidR="00EF09DC" w:rsidRPr="00021D1A" w:rsidRDefault="006C211C" w:rsidP="004F3513">
            <w:pPr>
              <w:tabs>
                <w:tab w:val="right" w:pos="8823"/>
              </w:tabs>
              <w:spacing w:line="360" w:lineRule="auto"/>
              <w:rPr>
                <w:lang w:val="kk-KZ"/>
              </w:rPr>
            </w:pPr>
            <w:r>
              <w:rPr>
                <w:lang w:val="kk-KZ"/>
              </w:rPr>
              <w:t xml:space="preserve">  </w:t>
            </w:r>
            <w:r w:rsidR="00EF09DC">
              <w:rPr>
                <w:lang w:val="kk-KZ"/>
              </w:rPr>
              <w:t>2.4</w:t>
            </w:r>
            <w:r w:rsidR="00EF09DC" w:rsidRPr="00021D1A">
              <w:rPr>
                <w:lang w:val="kk-KZ"/>
              </w:rPr>
              <w:t xml:space="preserve"> </w:t>
            </w:r>
            <w:r w:rsidR="00EF09DC" w:rsidRPr="00021D1A">
              <w:rPr>
                <w:rFonts w:eastAsia="Calibri"/>
                <w:color w:val="000000"/>
                <w:spacing w:val="2"/>
                <w:kern w:val="24"/>
              </w:rPr>
              <w:t>Анализ  общей и пятилетней без рецидивной выживаемости</w:t>
            </w:r>
            <w:r w:rsidR="00294250">
              <w:rPr>
                <w:rFonts w:eastAsia="Calibri"/>
                <w:color w:val="000000"/>
                <w:spacing w:val="2"/>
                <w:kern w:val="24"/>
              </w:rPr>
              <w:t>……………………</w:t>
            </w:r>
            <w:r>
              <w:rPr>
                <w:rFonts w:eastAsia="Calibri"/>
                <w:color w:val="000000"/>
                <w:spacing w:val="2"/>
                <w:kern w:val="24"/>
              </w:rPr>
              <w:t>.</w:t>
            </w:r>
          </w:p>
        </w:tc>
        <w:tc>
          <w:tcPr>
            <w:tcW w:w="567" w:type="dxa"/>
          </w:tcPr>
          <w:p w:rsidR="00EF09DC" w:rsidRPr="00021D1A" w:rsidRDefault="00EF09DC" w:rsidP="004F3513">
            <w:pPr>
              <w:spacing w:line="360" w:lineRule="auto"/>
              <w:jc w:val="right"/>
            </w:pPr>
            <w:r>
              <w:t>28</w:t>
            </w:r>
          </w:p>
        </w:tc>
      </w:tr>
      <w:tr w:rsidR="00700E1B" w:rsidRPr="00021D1A" w:rsidTr="00A55330">
        <w:trPr>
          <w:trHeight w:val="393"/>
        </w:trPr>
        <w:tc>
          <w:tcPr>
            <w:tcW w:w="9039" w:type="dxa"/>
          </w:tcPr>
          <w:p w:rsidR="00700E1B" w:rsidRDefault="00700E1B" w:rsidP="004F3513">
            <w:pPr>
              <w:tabs>
                <w:tab w:val="right" w:pos="8823"/>
              </w:tabs>
              <w:spacing w:line="360" w:lineRule="auto"/>
              <w:rPr>
                <w:lang w:val="kk-KZ"/>
              </w:rPr>
            </w:pPr>
            <w:r w:rsidRPr="00021D1A">
              <w:t>ЗАКЛЮЧЕНИЕ</w:t>
            </w:r>
            <w:r w:rsidR="00294250">
              <w:t>……………………………………………………………………………...</w:t>
            </w:r>
          </w:p>
        </w:tc>
        <w:tc>
          <w:tcPr>
            <w:tcW w:w="567" w:type="dxa"/>
          </w:tcPr>
          <w:p w:rsidR="00700E1B" w:rsidRDefault="002D1CFD" w:rsidP="004F3513">
            <w:pPr>
              <w:spacing w:line="360" w:lineRule="auto"/>
              <w:jc w:val="right"/>
            </w:pPr>
            <w:r>
              <w:t>34</w:t>
            </w:r>
          </w:p>
        </w:tc>
      </w:tr>
      <w:tr w:rsidR="00700E1B" w:rsidRPr="00021D1A" w:rsidTr="00A55330">
        <w:trPr>
          <w:trHeight w:val="393"/>
        </w:trPr>
        <w:tc>
          <w:tcPr>
            <w:tcW w:w="9039" w:type="dxa"/>
          </w:tcPr>
          <w:p w:rsidR="00700E1B" w:rsidRPr="00021D1A" w:rsidRDefault="00700E1B" w:rsidP="004F3513">
            <w:pPr>
              <w:tabs>
                <w:tab w:val="right" w:pos="8823"/>
              </w:tabs>
              <w:spacing w:line="360" w:lineRule="auto"/>
            </w:pPr>
            <w:r w:rsidRPr="00021D1A">
              <w:t>СПИСОК ИСПОЛЬЗОВАННЫХ ИСТОЧНИКОВ</w:t>
            </w:r>
            <w:r w:rsidR="00294250">
              <w:t>……………………………………….</w:t>
            </w:r>
          </w:p>
        </w:tc>
        <w:tc>
          <w:tcPr>
            <w:tcW w:w="567" w:type="dxa"/>
          </w:tcPr>
          <w:p w:rsidR="00700E1B" w:rsidRDefault="002D1CFD" w:rsidP="004F3513">
            <w:pPr>
              <w:spacing w:line="360" w:lineRule="auto"/>
              <w:jc w:val="right"/>
            </w:pPr>
            <w:r>
              <w:t>37</w:t>
            </w:r>
          </w:p>
        </w:tc>
      </w:tr>
      <w:tr w:rsidR="00EF09DC" w:rsidRPr="00021D1A" w:rsidTr="00A55330">
        <w:tc>
          <w:tcPr>
            <w:tcW w:w="9039" w:type="dxa"/>
          </w:tcPr>
          <w:p w:rsidR="00EF09DC" w:rsidRPr="00021D1A" w:rsidRDefault="00700E1B" w:rsidP="004F3513">
            <w:pPr>
              <w:spacing w:line="360" w:lineRule="auto"/>
              <w:rPr>
                <w:color w:val="000000" w:themeColor="text1"/>
              </w:rPr>
            </w:pPr>
            <w:r>
              <w:rPr>
                <w:color w:val="000000" w:themeColor="text1"/>
              </w:rPr>
              <w:t xml:space="preserve">ПРИЛОЖЕНИЕ </w:t>
            </w:r>
            <w:proofErr w:type="gramStart"/>
            <w:r>
              <w:rPr>
                <w:color w:val="000000" w:themeColor="text1"/>
              </w:rPr>
              <w:t>А-</w:t>
            </w:r>
            <w:proofErr w:type="gramEnd"/>
            <w:r w:rsidR="00EF09DC" w:rsidRPr="00021D1A">
              <w:rPr>
                <w:color w:val="000000" w:themeColor="text1"/>
              </w:rPr>
              <w:t xml:space="preserve"> Техническая спецификация и календарный план работ</w:t>
            </w:r>
            <w:r w:rsidR="00294250">
              <w:rPr>
                <w:color w:val="000000" w:themeColor="text1"/>
              </w:rPr>
              <w:t>…………...</w:t>
            </w:r>
            <w:r w:rsidR="00EF09DC" w:rsidRPr="00021D1A">
              <w:rPr>
                <w:color w:val="000000" w:themeColor="text1"/>
              </w:rPr>
              <w:t xml:space="preserve"> </w:t>
            </w:r>
          </w:p>
        </w:tc>
        <w:tc>
          <w:tcPr>
            <w:tcW w:w="567" w:type="dxa"/>
          </w:tcPr>
          <w:p w:rsidR="00EF09DC" w:rsidRPr="00021D1A" w:rsidRDefault="002D1CFD" w:rsidP="004F3513">
            <w:pPr>
              <w:spacing w:line="360" w:lineRule="auto"/>
              <w:jc w:val="right"/>
            </w:pPr>
            <w:r>
              <w:t>39</w:t>
            </w:r>
          </w:p>
        </w:tc>
      </w:tr>
      <w:tr w:rsidR="00EF09DC" w:rsidRPr="00021D1A" w:rsidTr="00A55330">
        <w:tc>
          <w:tcPr>
            <w:tcW w:w="9039" w:type="dxa"/>
          </w:tcPr>
          <w:p w:rsidR="00EF09DC" w:rsidRPr="00021D1A" w:rsidRDefault="00EF09DC" w:rsidP="004C5139">
            <w:pPr>
              <w:spacing w:line="360" w:lineRule="auto"/>
              <w:rPr>
                <w:color w:val="000000" w:themeColor="text1"/>
              </w:rPr>
            </w:pPr>
            <w:r w:rsidRPr="00021D1A">
              <w:rPr>
                <w:color w:val="000000" w:themeColor="text1"/>
              </w:rPr>
              <w:t>ПРИЛОЖЕНИЕ Б</w:t>
            </w:r>
            <w:r>
              <w:rPr>
                <w:color w:val="000000" w:themeColor="text1"/>
              </w:rPr>
              <w:t xml:space="preserve"> - </w:t>
            </w:r>
            <w:r w:rsidRPr="00021D1A">
              <w:t>Перечень опубликованных работ</w:t>
            </w:r>
            <w:r w:rsidR="004C5139">
              <w:t>…………………</w:t>
            </w:r>
            <w:r>
              <w:rPr>
                <w:lang w:val="kk-KZ"/>
              </w:rPr>
              <w:t>.</w:t>
            </w:r>
            <w:r w:rsidR="00294250">
              <w:rPr>
                <w:lang w:val="kk-KZ"/>
              </w:rPr>
              <w:t>.........................</w:t>
            </w:r>
          </w:p>
        </w:tc>
        <w:tc>
          <w:tcPr>
            <w:tcW w:w="567" w:type="dxa"/>
          </w:tcPr>
          <w:p w:rsidR="00EF09DC" w:rsidRPr="00021D1A" w:rsidRDefault="002D1CFD" w:rsidP="004F3513">
            <w:pPr>
              <w:spacing w:line="360" w:lineRule="auto"/>
              <w:jc w:val="right"/>
            </w:pPr>
            <w:r>
              <w:t>43</w:t>
            </w:r>
          </w:p>
        </w:tc>
      </w:tr>
      <w:tr w:rsidR="00EF09DC" w:rsidRPr="00021D1A" w:rsidTr="00A55330">
        <w:tc>
          <w:tcPr>
            <w:tcW w:w="9039" w:type="dxa"/>
          </w:tcPr>
          <w:p w:rsidR="00EF09DC" w:rsidRPr="00021D1A" w:rsidRDefault="00EF09DC" w:rsidP="004F3513">
            <w:pPr>
              <w:spacing w:line="360" w:lineRule="auto"/>
              <w:rPr>
                <w:color w:val="000000" w:themeColor="text1"/>
              </w:rPr>
            </w:pPr>
            <w:r>
              <w:rPr>
                <w:color w:val="000000" w:themeColor="text1"/>
              </w:rPr>
              <w:t xml:space="preserve">ПРИЛОЖЕНИЕ </w:t>
            </w:r>
            <w:proofErr w:type="gramStart"/>
            <w:r>
              <w:rPr>
                <w:color w:val="000000" w:themeColor="text1"/>
              </w:rPr>
              <w:t>В</w:t>
            </w:r>
            <w:r w:rsidR="00700E1B">
              <w:rPr>
                <w:color w:val="000000" w:themeColor="text1"/>
              </w:rPr>
              <w:t>-</w:t>
            </w:r>
            <w:proofErr w:type="gramEnd"/>
            <w:r w:rsidRPr="00021D1A">
              <w:rPr>
                <w:color w:val="000000" w:themeColor="text1"/>
              </w:rPr>
              <w:t xml:space="preserve"> </w:t>
            </w:r>
            <w:proofErr w:type="spellStart"/>
            <w:r w:rsidRPr="00021D1A">
              <w:rPr>
                <w:color w:val="000000" w:themeColor="text1"/>
              </w:rPr>
              <w:t>Гратовое</w:t>
            </w:r>
            <w:proofErr w:type="spellEnd"/>
            <w:r w:rsidRPr="00021D1A">
              <w:rPr>
                <w:color w:val="000000" w:themeColor="text1"/>
              </w:rPr>
              <w:t xml:space="preserve"> финансирование </w:t>
            </w:r>
            <w:r w:rsidR="00294250">
              <w:rPr>
                <w:color w:val="000000" w:themeColor="text1"/>
              </w:rPr>
              <w:t>…………………………………………...</w:t>
            </w:r>
          </w:p>
        </w:tc>
        <w:tc>
          <w:tcPr>
            <w:tcW w:w="567" w:type="dxa"/>
          </w:tcPr>
          <w:p w:rsidR="00EF09DC" w:rsidRPr="00021D1A" w:rsidRDefault="00887BEA" w:rsidP="004F3513">
            <w:pPr>
              <w:spacing w:line="360" w:lineRule="auto"/>
              <w:jc w:val="right"/>
            </w:pPr>
            <w:r>
              <w:t>56</w:t>
            </w:r>
          </w:p>
        </w:tc>
      </w:tr>
      <w:tr w:rsidR="00EF09DC" w:rsidRPr="00021D1A" w:rsidTr="00A55330">
        <w:tc>
          <w:tcPr>
            <w:tcW w:w="9039" w:type="dxa"/>
          </w:tcPr>
          <w:p w:rsidR="00EF09DC" w:rsidRPr="00021D1A" w:rsidRDefault="00EF09DC" w:rsidP="004F3513">
            <w:r w:rsidRPr="00021D1A">
              <w:t>П</w:t>
            </w:r>
            <w:r w:rsidR="00700E1B">
              <w:t xml:space="preserve">РИЛОЖЕНИЕ </w:t>
            </w:r>
            <w:r>
              <w:t>Г</w:t>
            </w:r>
            <w:r w:rsidR="00700E1B">
              <w:t xml:space="preserve"> </w:t>
            </w:r>
            <w:proofErr w:type="gramStart"/>
            <w:r w:rsidR="00700E1B">
              <w:t>-</w:t>
            </w:r>
            <w:r w:rsidRPr="00021D1A">
              <w:t>в</w:t>
            </w:r>
            <w:proofErr w:type="gramEnd"/>
            <w:r w:rsidRPr="00021D1A">
              <w:t xml:space="preserve">ыписка из протокола заседания этического совета </w:t>
            </w:r>
            <w:proofErr w:type="spellStart"/>
            <w:r w:rsidRPr="00021D1A">
              <w:t>КазНИИОиР</w:t>
            </w:r>
            <w:proofErr w:type="spellEnd"/>
            <w:r w:rsidR="00294250">
              <w:t>...</w:t>
            </w:r>
          </w:p>
        </w:tc>
        <w:tc>
          <w:tcPr>
            <w:tcW w:w="567" w:type="dxa"/>
          </w:tcPr>
          <w:p w:rsidR="00EF09DC" w:rsidRPr="00021D1A" w:rsidRDefault="00887BEA" w:rsidP="004F3513">
            <w:pPr>
              <w:spacing w:line="360" w:lineRule="auto"/>
              <w:jc w:val="right"/>
            </w:pPr>
            <w:r>
              <w:t>5</w:t>
            </w:r>
            <w:r w:rsidR="00A60A05">
              <w:t>9</w:t>
            </w:r>
          </w:p>
        </w:tc>
      </w:tr>
      <w:tr w:rsidR="00EF09DC" w:rsidRPr="00021D1A" w:rsidTr="00A55330">
        <w:trPr>
          <w:trHeight w:val="530"/>
        </w:trPr>
        <w:tc>
          <w:tcPr>
            <w:tcW w:w="9039" w:type="dxa"/>
          </w:tcPr>
          <w:p w:rsidR="00EF09DC" w:rsidRPr="00021D1A" w:rsidRDefault="00700E1B" w:rsidP="004F3513">
            <w:pPr>
              <w:pStyle w:val="af4"/>
              <w:tabs>
                <w:tab w:val="left" w:pos="9356"/>
              </w:tabs>
              <w:jc w:val="left"/>
              <w:rPr>
                <w:szCs w:val="24"/>
                <w:highlight w:val="yellow"/>
              </w:rPr>
            </w:pPr>
            <w:r>
              <w:rPr>
                <w:szCs w:val="24"/>
              </w:rPr>
              <w:t xml:space="preserve">ПРИЛОЖЕНИЕ </w:t>
            </w:r>
            <w:r w:rsidR="00EF09DC">
              <w:rPr>
                <w:szCs w:val="24"/>
              </w:rPr>
              <w:t>Д</w:t>
            </w:r>
            <w:r>
              <w:rPr>
                <w:szCs w:val="24"/>
              </w:rPr>
              <w:t xml:space="preserve"> - </w:t>
            </w:r>
            <w:r w:rsidR="00EF09DC" w:rsidRPr="00021D1A">
              <w:rPr>
                <w:szCs w:val="24"/>
              </w:rPr>
              <w:t xml:space="preserve">Выписка из протокола заседания Ученого Совета ОА  «Казахский научно-исследовательский институт онкологии и радиологи» </w:t>
            </w:r>
            <w:r w:rsidR="00294250">
              <w:rPr>
                <w:szCs w:val="24"/>
              </w:rPr>
              <w:t>……………</w:t>
            </w:r>
            <w:r>
              <w:rPr>
                <w:szCs w:val="24"/>
              </w:rPr>
              <w:t xml:space="preserve">  </w:t>
            </w:r>
          </w:p>
        </w:tc>
        <w:tc>
          <w:tcPr>
            <w:tcW w:w="567" w:type="dxa"/>
          </w:tcPr>
          <w:p w:rsidR="00EF09DC" w:rsidRPr="00021D1A" w:rsidRDefault="00A60A05" w:rsidP="00A55330">
            <w:pPr>
              <w:spacing w:line="360" w:lineRule="auto"/>
              <w:jc w:val="right"/>
              <w:rPr>
                <w:highlight w:val="yellow"/>
              </w:rPr>
            </w:pPr>
            <w:r>
              <w:t>61</w:t>
            </w:r>
          </w:p>
        </w:tc>
      </w:tr>
      <w:tr w:rsidR="00EF09DC" w:rsidRPr="00021D1A" w:rsidTr="00A55330">
        <w:trPr>
          <w:trHeight w:val="465"/>
        </w:trPr>
        <w:tc>
          <w:tcPr>
            <w:tcW w:w="9039" w:type="dxa"/>
          </w:tcPr>
          <w:p w:rsidR="00700E1B" w:rsidRPr="00021D1A" w:rsidRDefault="00EF09DC" w:rsidP="00AD6E09">
            <w:pPr>
              <w:pStyle w:val="af4"/>
              <w:spacing w:line="360" w:lineRule="auto"/>
              <w:jc w:val="left"/>
              <w:rPr>
                <w:szCs w:val="24"/>
                <w:highlight w:val="yellow"/>
                <w:lang w:val="kk-KZ"/>
              </w:rPr>
            </w:pPr>
            <w:r>
              <w:rPr>
                <w:szCs w:val="24"/>
              </w:rPr>
              <w:t xml:space="preserve">ПРИЛОЖЕНИЕ </w:t>
            </w:r>
            <w:proofErr w:type="gramStart"/>
            <w:r>
              <w:rPr>
                <w:szCs w:val="24"/>
              </w:rPr>
              <w:t>Е</w:t>
            </w:r>
            <w:r w:rsidRPr="00021D1A">
              <w:rPr>
                <w:szCs w:val="24"/>
              </w:rPr>
              <w:t>-</w:t>
            </w:r>
            <w:proofErr w:type="gramEnd"/>
            <w:r w:rsidRPr="00021D1A">
              <w:rPr>
                <w:szCs w:val="24"/>
              </w:rPr>
              <w:t xml:space="preserve"> </w:t>
            </w:r>
            <w:r w:rsidR="00700E1B">
              <w:rPr>
                <w:szCs w:val="24"/>
              </w:rPr>
              <w:t xml:space="preserve"> </w:t>
            </w:r>
            <w:r w:rsidRPr="00021D1A">
              <w:rPr>
                <w:szCs w:val="24"/>
              </w:rPr>
              <w:t xml:space="preserve">Рецензии на </w:t>
            </w:r>
            <w:r w:rsidR="00AD6E09">
              <w:rPr>
                <w:szCs w:val="24"/>
              </w:rPr>
              <w:t>заключительный</w:t>
            </w:r>
            <w:r w:rsidRPr="00021D1A">
              <w:rPr>
                <w:szCs w:val="24"/>
              </w:rPr>
              <w:t xml:space="preserve"> отчет</w:t>
            </w:r>
            <w:r w:rsidR="00AD6E09">
              <w:rPr>
                <w:szCs w:val="24"/>
              </w:rPr>
              <w:t>…………………</w:t>
            </w:r>
          </w:p>
        </w:tc>
        <w:tc>
          <w:tcPr>
            <w:tcW w:w="567" w:type="dxa"/>
          </w:tcPr>
          <w:p w:rsidR="00EF09DC" w:rsidRPr="00021D1A" w:rsidRDefault="00887BEA" w:rsidP="004F3513">
            <w:pPr>
              <w:spacing w:line="360" w:lineRule="auto"/>
              <w:jc w:val="right"/>
              <w:rPr>
                <w:highlight w:val="yellow"/>
                <w:lang w:val="kk-KZ"/>
              </w:rPr>
            </w:pPr>
            <w:r>
              <w:rPr>
                <w:lang w:val="kk-KZ"/>
              </w:rPr>
              <w:t>6</w:t>
            </w:r>
            <w:r w:rsidR="00A60A05">
              <w:rPr>
                <w:lang w:val="kk-KZ"/>
              </w:rPr>
              <w:t>5</w:t>
            </w:r>
          </w:p>
        </w:tc>
      </w:tr>
      <w:tr w:rsidR="004C5139" w:rsidRPr="00021D1A" w:rsidTr="00A55330">
        <w:trPr>
          <w:trHeight w:val="465"/>
        </w:trPr>
        <w:tc>
          <w:tcPr>
            <w:tcW w:w="9039" w:type="dxa"/>
          </w:tcPr>
          <w:p w:rsidR="004C5139" w:rsidRDefault="0003124B" w:rsidP="004F3513">
            <w:pPr>
              <w:pStyle w:val="af4"/>
              <w:spacing w:line="360" w:lineRule="auto"/>
              <w:jc w:val="left"/>
              <w:rPr>
                <w:szCs w:val="24"/>
              </w:rPr>
            </w:pPr>
            <w:r>
              <w:rPr>
                <w:szCs w:val="24"/>
              </w:rPr>
              <w:t>ПРИЛОЖЕНИЕ Ж</w:t>
            </w:r>
            <w:r w:rsidR="004C5139">
              <w:rPr>
                <w:szCs w:val="24"/>
              </w:rPr>
              <w:t xml:space="preserve"> – Акты </w:t>
            </w:r>
            <w:r>
              <w:rPr>
                <w:szCs w:val="24"/>
              </w:rPr>
              <w:t>внедрения……………………………………………………..</w:t>
            </w:r>
          </w:p>
        </w:tc>
        <w:tc>
          <w:tcPr>
            <w:tcW w:w="567" w:type="dxa"/>
          </w:tcPr>
          <w:p w:rsidR="004C5139" w:rsidRDefault="00A60A05" w:rsidP="004F3513">
            <w:pPr>
              <w:spacing w:line="360" w:lineRule="auto"/>
              <w:jc w:val="right"/>
              <w:rPr>
                <w:lang w:val="kk-KZ"/>
              </w:rPr>
            </w:pPr>
            <w:r>
              <w:rPr>
                <w:lang w:val="kk-KZ"/>
              </w:rPr>
              <w:t>69</w:t>
            </w:r>
          </w:p>
        </w:tc>
      </w:tr>
      <w:tr w:rsidR="004C5139" w:rsidRPr="00021D1A" w:rsidTr="00A55330">
        <w:trPr>
          <w:trHeight w:val="465"/>
        </w:trPr>
        <w:tc>
          <w:tcPr>
            <w:tcW w:w="9039" w:type="dxa"/>
          </w:tcPr>
          <w:p w:rsidR="004C5139" w:rsidRDefault="0003124B" w:rsidP="004F3513">
            <w:pPr>
              <w:pStyle w:val="af4"/>
              <w:spacing w:line="360" w:lineRule="auto"/>
              <w:jc w:val="left"/>
              <w:rPr>
                <w:szCs w:val="24"/>
              </w:rPr>
            </w:pPr>
            <w:r>
              <w:rPr>
                <w:szCs w:val="24"/>
              </w:rPr>
              <w:t xml:space="preserve">ПРИЛОЖЕНИЕ </w:t>
            </w:r>
            <w:proofErr w:type="gramStart"/>
            <w:r>
              <w:rPr>
                <w:szCs w:val="24"/>
              </w:rPr>
              <w:t>К</w:t>
            </w:r>
            <w:proofErr w:type="gramEnd"/>
            <w:r w:rsidR="004C5139">
              <w:rPr>
                <w:szCs w:val="24"/>
              </w:rPr>
              <w:t xml:space="preserve"> – Методическое руководство………………………………………..</w:t>
            </w:r>
          </w:p>
        </w:tc>
        <w:tc>
          <w:tcPr>
            <w:tcW w:w="567" w:type="dxa"/>
          </w:tcPr>
          <w:p w:rsidR="004C5139" w:rsidRDefault="00A60A05" w:rsidP="004F3513">
            <w:pPr>
              <w:spacing w:line="360" w:lineRule="auto"/>
              <w:jc w:val="right"/>
              <w:rPr>
                <w:lang w:val="kk-KZ"/>
              </w:rPr>
            </w:pPr>
            <w:r>
              <w:rPr>
                <w:lang w:val="kk-KZ"/>
              </w:rPr>
              <w:t>71</w:t>
            </w:r>
          </w:p>
        </w:tc>
      </w:tr>
    </w:tbl>
    <w:p w:rsidR="007D562E" w:rsidRPr="00021D1A" w:rsidRDefault="007D562E" w:rsidP="001C37CA">
      <w:pPr>
        <w:tabs>
          <w:tab w:val="left" w:pos="0"/>
        </w:tabs>
        <w:spacing w:line="360" w:lineRule="auto"/>
        <w:ind w:firstLine="567"/>
        <w:jc w:val="center"/>
      </w:pPr>
    </w:p>
    <w:p w:rsidR="007D562E" w:rsidRPr="00FF5A9C" w:rsidRDefault="007D562E" w:rsidP="001C37CA"/>
    <w:p w:rsidR="007D562E" w:rsidRPr="00021D1A" w:rsidRDefault="007D562E" w:rsidP="001C37CA"/>
    <w:p w:rsidR="007D562E" w:rsidRPr="00021D1A" w:rsidRDefault="007D562E" w:rsidP="001C37CA">
      <w:pPr>
        <w:spacing w:after="200" w:line="360" w:lineRule="auto"/>
        <w:ind w:firstLine="567"/>
        <w:jc w:val="center"/>
      </w:pPr>
    </w:p>
    <w:p w:rsidR="007D562E" w:rsidRPr="00021D1A" w:rsidRDefault="007D562E" w:rsidP="001C37CA"/>
    <w:p w:rsidR="007D562E" w:rsidRPr="00021D1A" w:rsidRDefault="007D562E" w:rsidP="001C37CA">
      <w:pPr>
        <w:spacing w:after="200" w:line="360" w:lineRule="auto"/>
        <w:ind w:firstLine="567"/>
        <w:jc w:val="center"/>
      </w:pPr>
    </w:p>
    <w:p w:rsidR="007D562E" w:rsidRDefault="007D562E" w:rsidP="001C37CA">
      <w:pPr>
        <w:spacing w:after="200" w:line="360" w:lineRule="auto"/>
        <w:ind w:firstLine="567"/>
        <w:jc w:val="center"/>
      </w:pPr>
    </w:p>
    <w:p w:rsidR="00700E1B" w:rsidRDefault="00700E1B" w:rsidP="006E2D93">
      <w:pPr>
        <w:spacing w:after="200" w:line="360" w:lineRule="auto"/>
      </w:pPr>
    </w:p>
    <w:p w:rsidR="007D562E" w:rsidRPr="004F0895" w:rsidRDefault="006C211C" w:rsidP="00CD26EA">
      <w:pPr>
        <w:spacing w:after="200" w:line="276" w:lineRule="auto"/>
        <w:ind w:firstLine="709"/>
        <w:jc w:val="center"/>
        <w:rPr>
          <w:b/>
        </w:rPr>
      </w:pPr>
      <w:r w:rsidRPr="004F0895">
        <w:rPr>
          <w:b/>
        </w:rPr>
        <w:lastRenderedPageBreak/>
        <w:t xml:space="preserve">ПЕРЕЧЕНЬ </w:t>
      </w:r>
      <w:r w:rsidR="007D562E" w:rsidRPr="004F0895">
        <w:rPr>
          <w:b/>
        </w:rPr>
        <w:t>ОБОЗНАЧЕНИЯ И СОКРАЩЕНИЯ</w:t>
      </w:r>
    </w:p>
    <w:p w:rsidR="007D562E" w:rsidRPr="00021D1A" w:rsidRDefault="00CF6BA4" w:rsidP="00CD26EA">
      <w:pPr>
        <w:ind w:firstLine="709"/>
        <w:jc w:val="both"/>
        <w:outlineLvl w:val="0"/>
        <w:rPr>
          <w:color w:val="00B050"/>
        </w:rPr>
      </w:pPr>
      <w:r>
        <w:t xml:space="preserve">В настоящем отчете </w:t>
      </w:r>
      <w:r w:rsidR="0023297F">
        <w:t>о НИР применяют</w:t>
      </w:r>
      <w:r w:rsidR="007D562E" w:rsidRPr="00021D1A">
        <w:t xml:space="preserve"> следующие обозначения и сокращения:</w:t>
      </w:r>
    </w:p>
    <w:p w:rsidR="007D562E" w:rsidRPr="00021D1A" w:rsidRDefault="007D562E" w:rsidP="00CD26EA">
      <w:pPr>
        <w:spacing w:after="200"/>
        <w:ind w:firstLine="709"/>
        <w:jc w:val="cente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3"/>
        <w:gridCol w:w="8051"/>
      </w:tblGrid>
      <w:tr w:rsidR="003058A0" w:rsidRPr="003058A0" w:rsidTr="008D300F">
        <w:tc>
          <w:tcPr>
            <w:tcW w:w="1242" w:type="dxa"/>
          </w:tcPr>
          <w:p w:rsidR="003058A0" w:rsidRPr="003058A0" w:rsidRDefault="003058A0" w:rsidP="008D300F">
            <w:pPr>
              <w:contextualSpacing/>
              <w:jc w:val="both"/>
              <w:rPr>
                <w:lang w:val="en-US"/>
              </w:rPr>
            </w:pPr>
            <w:r w:rsidRPr="003058A0">
              <w:t>РЩЖ</w:t>
            </w:r>
          </w:p>
        </w:tc>
        <w:tc>
          <w:tcPr>
            <w:tcW w:w="8612" w:type="dxa"/>
          </w:tcPr>
          <w:p w:rsidR="003058A0" w:rsidRPr="003058A0" w:rsidRDefault="003058A0" w:rsidP="008D300F">
            <w:pPr>
              <w:contextualSpacing/>
              <w:jc w:val="both"/>
              <w:rPr>
                <w:lang w:val="en-US"/>
              </w:rPr>
            </w:pPr>
            <w:r w:rsidRPr="003058A0">
              <w:rPr>
                <w:lang w:val="en-US"/>
              </w:rPr>
              <w:t>-</w:t>
            </w:r>
            <w:r w:rsidRPr="003058A0">
              <w:t xml:space="preserve"> рак щитовидной железы</w:t>
            </w:r>
          </w:p>
        </w:tc>
      </w:tr>
      <w:tr w:rsidR="003058A0" w:rsidRPr="003058A0" w:rsidTr="008D300F">
        <w:tc>
          <w:tcPr>
            <w:tcW w:w="1242" w:type="dxa"/>
          </w:tcPr>
          <w:p w:rsidR="003058A0" w:rsidRPr="003058A0" w:rsidRDefault="003058A0" w:rsidP="008D300F">
            <w:pPr>
              <w:contextualSpacing/>
              <w:jc w:val="both"/>
              <w:rPr>
                <w:lang w:val="en-US"/>
              </w:rPr>
            </w:pPr>
            <w:r w:rsidRPr="003058A0">
              <w:t>ВДРЩЖ</w:t>
            </w:r>
            <w:r w:rsidRPr="003058A0">
              <w:rPr>
                <w:lang w:val="en-US"/>
              </w:rPr>
              <w:t xml:space="preserve"> </w:t>
            </w:r>
          </w:p>
        </w:tc>
        <w:tc>
          <w:tcPr>
            <w:tcW w:w="8612" w:type="dxa"/>
          </w:tcPr>
          <w:p w:rsidR="003058A0" w:rsidRPr="003058A0" w:rsidRDefault="003058A0" w:rsidP="008D300F">
            <w:pPr>
              <w:contextualSpacing/>
              <w:jc w:val="both"/>
              <w:rPr>
                <w:lang w:val="en-US"/>
              </w:rPr>
            </w:pPr>
            <w:r w:rsidRPr="003058A0">
              <w:t>-высокодифференцированный  рак щитовидной железы</w:t>
            </w:r>
          </w:p>
        </w:tc>
      </w:tr>
      <w:tr w:rsidR="003058A0" w:rsidRPr="003058A0" w:rsidTr="008D300F">
        <w:tc>
          <w:tcPr>
            <w:tcW w:w="1242" w:type="dxa"/>
          </w:tcPr>
          <w:p w:rsidR="003058A0" w:rsidRPr="003058A0" w:rsidRDefault="003058A0" w:rsidP="008D300F">
            <w:pPr>
              <w:contextualSpacing/>
              <w:jc w:val="both"/>
              <w:rPr>
                <w:lang w:val="en-US"/>
              </w:rPr>
            </w:pPr>
            <w:r w:rsidRPr="003058A0">
              <w:t>CTNNB1</w:t>
            </w:r>
          </w:p>
        </w:tc>
        <w:tc>
          <w:tcPr>
            <w:tcW w:w="8612" w:type="dxa"/>
          </w:tcPr>
          <w:p w:rsidR="003058A0" w:rsidRPr="003058A0" w:rsidRDefault="003058A0" w:rsidP="008D300F">
            <w:pPr>
              <w:contextualSpacing/>
              <w:jc w:val="both"/>
              <w:rPr>
                <w:lang w:val="en-US"/>
              </w:rPr>
            </w:pPr>
            <w:r w:rsidRPr="003058A0">
              <w:t>- β-</w:t>
            </w:r>
            <w:proofErr w:type="spellStart"/>
            <w:r w:rsidRPr="003058A0">
              <w:t>катенин</w:t>
            </w:r>
            <w:proofErr w:type="spellEnd"/>
            <w:r w:rsidRPr="003058A0">
              <w:t xml:space="preserve"> </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EGFR </w:t>
            </w:r>
          </w:p>
        </w:tc>
        <w:tc>
          <w:tcPr>
            <w:tcW w:w="8612" w:type="dxa"/>
          </w:tcPr>
          <w:p w:rsidR="003058A0" w:rsidRPr="003058A0" w:rsidRDefault="003058A0" w:rsidP="008D300F">
            <w:pPr>
              <w:contextualSpacing/>
              <w:jc w:val="both"/>
              <w:rPr>
                <w:lang w:val="en-US"/>
              </w:rPr>
            </w:pPr>
            <w:r w:rsidRPr="003058A0">
              <w:rPr>
                <w:lang w:val="en-US"/>
              </w:rPr>
              <w:t>-</w:t>
            </w:r>
            <w:r w:rsidRPr="003058A0">
              <w:t xml:space="preserve">рецептор </w:t>
            </w:r>
            <w:proofErr w:type="spellStart"/>
            <w:r w:rsidRPr="003058A0">
              <w:t>эпидермального</w:t>
            </w:r>
            <w:proofErr w:type="spellEnd"/>
            <w:r w:rsidRPr="003058A0">
              <w:t xml:space="preserve"> фактора роста</w:t>
            </w:r>
          </w:p>
        </w:tc>
      </w:tr>
      <w:tr w:rsidR="003058A0" w:rsidRPr="003058A0" w:rsidTr="008D300F">
        <w:tc>
          <w:tcPr>
            <w:tcW w:w="1242" w:type="dxa"/>
          </w:tcPr>
          <w:p w:rsidR="003058A0" w:rsidRPr="003058A0" w:rsidRDefault="003058A0" w:rsidP="008D300F">
            <w:pPr>
              <w:contextualSpacing/>
              <w:jc w:val="both"/>
              <w:rPr>
                <w:lang w:val="en-US"/>
              </w:rPr>
            </w:pPr>
            <w:r w:rsidRPr="003058A0">
              <w:t>ГКРЩЖ</w:t>
            </w:r>
          </w:p>
        </w:tc>
        <w:tc>
          <w:tcPr>
            <w:tcW w:w="8612" w:type="dxa"/>
          </w:tcPr>
          <w:p w:rsidR="003058A0" w:rsidRPr="003058A0" w:rsidRDefault="003058A0" w:rsidP="008D300F">
            <w:pPr>
              <w:contextualSpacing/>
              <w:jc w:val="both"/>
            </w:pPr>
            <w:r w:rsidRPr="003058A0">
              <w:t xml:space="preserve">- </w:t>
            </w:r>
            <w:proofErr w:type="spellStart"/>
            <w:r w:rsidRPr="003058A0">
              <w:t>Гюртле</w:t>
            </w:r>
            <w:proofErr w:type="spellEnd"/>
            <w:r w:rsidRPr="003058A0">
              <w:t xml:space="preserve"> клеточный рак щитовидной железы</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IDH1 </w:t>
            </w:r>
          </w:p>
        </w:tc>
        <w:tc>
          <w:tcPr>
            <w:tcW w:w="8612" w:type="dxa"/>
          </w:tcPr>
          <w:p w:rsidR="003058A0" w:rsidRPr="003058A0" w:rsidRDefault="003058A0" w:rsidP="008D300F">
            <w:pPr>
              <w:contextualSpacing/>
              <w:jc w:val="both"/>
              <w:rPr>
                <w:lang w:val="en-US"/>
              </w:rPr>
            </w:pPr>
            <w:r w:rsidRPr="003058A0">
              <w:rPr>
                <w:lang w:val="en-US"/>
              </w:rPr>
              <w:t>-</w:t>
            </w:r>
            <w:proofErr w:type="spellStart"/>
            <w:r w:rsidRPr="003058A0">
              <w:t>изоцитратдегидрогеназа</w:t>
            </w:r>
            <w:proofErr w:type="spellEnd"/>
            <w:r w:rsidRPr="003058A0">
              <w:t xml:space="preserve"> 1</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PDGFR   </w:t>
            </w:r>
          </w:p>
        </w:tc>
        <w:tc>
          <w:tcPr>
            <w:tcW w:w="8612" w:type="dxa"/>
          </w:tcPr>
          <w:p w:rsidR="003058A0" w:rsidRPr="003058A0" w:rsidRDefault="003058A0" w:rsidP="008D300F">
            <w:pPr>
              <w:contextualSpacing/>
              <w:jc w:val="both"/>
              <w:rPr>
                <w:lang w:val="en-US"/>
              </w:rPr>
            </w:pPr>
            <w:r w:rsidRPr="003058A0">
              <w:rPr>
                <w:lang w:val="en-US"/>
              </w:rPr>
              <w:t>-</w:t>
            </w:r>
            <w:r w:rsidRPr="003058A0">
              <w:t>рецептор фактора роста тромбоцитов</w:t>
            </w:r>
          </w:p>
        </w:tc>
      </w:tr>
      <w:tr w:rsidR="003058A0" w:rsidRPr="003058A0" w:rsidTr="008D300F">
        <w:tc>
          <w:tcPr>
            <w:tcW w:w="1242" w:type="dxa"/>
          </w:tcPr>
          <w:p w:rsidR="003058A0" w:rsidRPr="003058A0" w:rsidRDefault="003058A0" w:rsidP="008D300F">
            <w:pPr>
              <w:contextualSpacing/>
              <w:jc w:val="both"/>
              <w:rPr>
                <w:lang w:val="en-US"/>
              </w:rPr>
            </w:pPr>
            <w:r w:rsidRPr="003058A0">
              <w:t xml:space="preserve">PDPK1 </w:t>
            </w:r>
          </w:p>
        </w:tc>
        <w:tc>
          <w:tcPr>
            <w:tcW w:w="8612" w:type="dxa"/>
          </w:tcPr>
          <w:p w:rsidR="003058A0" w:rsidRPr="003058A0" w:rsidRDefault="003058A0" w:rsidP="008D300F">
            <w:pPr>
              <w:contextualSpacing/>
              <w:jc w:val="both"/>
              <w:rPr>
                <w:lang w:val="en-US"/>
              </w:rPr>
            </w:pPr>
            <w:r w:rsidRPr="003058A0">
              <w:rPr>
                <w:lang w:val="en-US"/>
              </w:rPr>
              <w:t>-</w:t>
            </w:r>
            <w:r w:rsidRPr="003058A0">
              <w:t xml:space="preserve">3-фосфоинозитидзависимая </w:t>
            </w:r>
            <w:proofErr w:type="spellStart"/>
            <w:r w:rsidRPr="003058A0">
              <w:t>протеинкиназа</w:t>
            </w:r>
            <w:proofErr w:type="spellEnd"/>
            <w:r w:rsidRPr="003058A0">
              <w:t xml:space="preserve"> 1</w:t>
            </w:r>
          </w:p>
        </w:tc>
      </w:tr>
      <w:tr w:rsidR="003058A0" w:rsidRPr="003058A0" w:rsidTr="008D300F">
        <w:tc>
          <w:tcPr>
            <w:tcW w:w="1242" w:type="dxa"/>
          </w:tcPr>
          <w:p w:rsidR="003058A0" w:rsidRPr="003058A0" w:rsidRDefault="003058A0" w:rsidP="008D300F">
            <w:pPr>
              <w:contextualSpacing/>
              <w:jc w:val="both"/>
            </w:pPr>
            <w:r w:rsidRPr="003058A0">
              <w:t>VEGFR</w:t>
            </w:r>
          </w:p>
        </w:tc>
        <w:tc>
          <w:tcPr>
            <w:tcW w:w="8612" w:type="dxa"/>
          </w:tcPr>
          <w:p w:rsidR="003058A0" w:rsidRPr="003058A0" w:rsidRDefault="003058A0" w:rsidP="008D300F">
            <w:pPr>
              <w:contextualSpacing/>
              <w:jc w:val="both"/>
            </w:pPr>
            <w:r w:rsidRPr="003058A0">
              <w:t>- рецептор фактора роста эндотелия сосудов</w:t>
            </w:r>
          </w:p>
        </w:tc>
      </w:tr>
      <w:tr w:rsidR="003058A0" w:rsidRPr="003058A0" w:rsidTr="008D300F">
        <w:tc>
          <w:tcPr>
            <w:tcW w:w="1242" w:type="dxa"/>
          </w:tcPr>
          <w:p w:rsidR="003058A0" w:rsidRPr="003058A0" w:rsidRDefault="003058A0" w:rsidP="008D300F">
            <w:pPr>
              <w:contextualSpacing/>
              <w:jc w:val="both"/>
            </w:pPr>
            <w:r w:rsidRPr="003058A0">
              <w:t>АТА</w:t>
            </w:r>
          </w:p>
        </w:tc>
        <w:tc>
          <w:tcPr>
            <w:tcW w:w="8612" w:type="dxa"/>
          </w:tcPr>
          <w:p w:rsidR="003058A0" w:rsidRPr="003058A0" w:rsidRDefault="003058A0" w:rsidP="008D300F">
            <w:pPr>
              <w:contextualSpacing/>
              <w:jc w:val="both"/>
            </w:pPr>
            <w:r w:rsidRPr="003058A0">
              <w:t>-</w:t>
            </w:r>
            <w:r w:rsidRPr="003058A0">
              <w:rPr>
                <w:iCs/>
                <w:color w:val="000000" w:themeColor="text1"/>
                <w:bdr w:val="none" w:sz="0" w:space="0" w:color="auto" w:frame="1"/>
              </w:rPr>
              <w:t>Американской ассоциации по лечению щитовидной железы</w:t>
            </w:r>
          </w:p>
        </w:tc>
      </w:tr>
      <w:tr w:rsidR="003058A0" w:rsidRPr="003058A0" w:rsidTr="008D300F">
        <w:tc>
          <w:tcPr>
            <w:tcW w:w="1242" w:type="dxa"/>
          </w:tcPr>
          <w:p w:rsidR="003058A0" w:rsidRPr="003058A0" w:rsidRDefault="003058A0" w:rsidP="008D300F">
            <w:pPr>
              <w:contextualSpacing/>
              <w:jc w:val="both"/>
            </w:pPr>
            <w:r w:rsidRPr="003058A0">
              <w:rPr>
                <w:color w:val="222222"/>
                <w:lang w:val="en-US"/>
              </w:rPr>
              <w:t>AJCC</w:t>
            </w:r>
          </w:p>
        </w:tc>
        <w:tc>
          <w:tcPr>
            <w:tcW w:w="8612" w:type="dxa"/>
          </w:tcPr>
          <w:p w:rsidR="003058A0" w:rsidRPr="003058A0" w:rsidRDefault="003058A0" w:rsidP="008D300F">
            <w:pPr>
              <w:contextualSpacing/>
              <w:jc w:val="both"/>
            </w:pPr>
            <w:r w:rsidRPr="003058A0">
              <w:rPr>
                <w:color w:val="222222"/>
              </w:rPr>
              <w:t>-Американский объединенный комитет по раку</w:t>
            </w:r>
          </w:p>
        </w:tc>
      </w:tr>
      <w:tr w:rsidR="003058A0" w:rsidRPr="003058A0" w:rsidTr="008D300F">
        <w:tc>
          <w:tcPr>
            <w:tcW w:w="1242" w:type="dxa"/>
          </w:tcPr>
          <w:p w:rsidR="003058A0" w:rsidRPr="003058A0" w:rsidRDefault="003058A0" w:rsidP="008D300F">
            <w:pPr>
              <w:contextualSpacing/>
              <w:jc w:val="both"/>
            </w:pPr>
            <w:r w:rsidRPr="003058A0">
              <w:rPr>
                <w:color w:val="222222"/>
                <w:lang w:val="en-US"/>
              </w:rPr>
              <w:t>UICC</w:t>
            </w:r>
          </w:p>
        </w:tc>
        <w:tc>
          <w:tcPr>
            <w:tcW w:w="8612" w:type="dxa"/>
          </w:tcPr>
          <w:p w:rsidR="003058A0" w:rsidRPr="003058A0" w:rsidRDefault="003058A0" w:rsidP="008D300F">
            <w:pPr>
              <w:contextualSpacing/>
              <w:jc w:val="both"/>
            </w:pPr>
            <w:r w:rsidRPr="003058A0">
              <w:rPr>
                <w:color w:val="222222"/>
              </w:rPr>
              <w:t>-Международный союз борьбы с раком</w:t>
            </w:r>
          </w:p>
        </w:tc>
      </w:tr>
      <w:tr w:rsidR="003058A0" w:rsidRPr="003058A0" w:rsidTr="008D300F">
        <w:tc>
          <w:tcPr>
            <w:tcW w:w="1242" w:type="dxa"/>
          </w:tcPr>
          <w:p w:rsidR="003058A0" w:rsidRPr="003058A0" w:rsidRDefault="003058A0" w:rsidP="008D300F">
            <w:pPr>
              <w:contextualSpacing/>
              <w:jc w:val="both"/>
            </w:pPr>
            <w:r w:rsidRPr="003058A0">
              <w:rPr>
                <w:color w:val="222222"/>
                <w:lang w:val="en-US"/>
              </w:rPr>
              <w:t>EORTC</w:t>
            </w:r>
          </w:p>
        </w:tc>
        <w:tc>
          <w:tcPr>
            <w:tcW w:w="8612" w:type="dxa"/>
          </w:tcPr>
          <w:p w:rsidR="003058A0" w:rsidRPr="003058A0" w:rsidRDefault="003058A0" w:rsidP="008D300F">
            <w:pPr>
              <w:contextualSpacing/>
              <w:jc w:val="both"/>
            </w:pPr>
            <w:r w:rsidRPr="003058A0">
              <w:rPr>
                <w:color w:val="222222"/>
              </w:rPr>
              <w:t xml:space="preserve">-Европейская организация по исследованию и лечению рака </w:t>
            </w:r>
          </w:p>
        </w:tc>
      </w:tr>
      <w:tr w:rsidR="003058A0" w:rsidRPr="003058A0" w:rsidTr="008D300F">
        <w:tc>
          <w:tcPr>
            <w:tcW w:w="1242" w:type="dxa"/>
          </w:tcPr>
          <w:p w:rsidR="003058A0" w:rsidRPr="003058A0" w:rsidRDefault="003058A0" w:rsidP="008D300F">
            <w:pPr>
              <w:contextualSpacing/>
              <w:jc w:val="both"/>
              <w:rPr>
                <w:color w:val="222222"/>
                <w:lang w:val="en-US"/>
              </w:rPr>
            </w:pPr>
            <w:proofErr w:type="spellStart"/>
            <w:r w:rsidRPr="003058A0">
              <w:t>КазНИИОиР</w:t>
            </w:r>
            <w:proofErr w:type="spellEnd"/>
          </w:p>
        </w:tc>
        <w:tc>
          <w:tcPr>
            <w:tcW w:w="8612" w:type="dxa"/>
          </w:tcPr>
          <w:p w:rsidR="003058A0" w:rsidRPr="003058A0" w:rsidRDefault="003058A0" w:rsidP="008D300F">
            <w:pPr>
              <w:contextualSpacing/>
              <w:jc w:val="both"/>
              <w:rPr>
                <w:color w:val="222222"/>
              </w:rPr>
            </w:pPr>
            <w:r w:rsidRPr="003058A0">
              <w:t>-</w:t>
            </w:r>
            <w:r w:rsidR="00386E0E" w:rsidRPr="00386E0E">
              <w:t xml:space="preserve"> </w:t>
            </w:r>
            <w:r w:rsidRPr="003058A0">
              <w:t>Казахский научно-исследовательский институт онкологии и радиологии</w:t>
            </w:r>
          </w:p>
        </w:tc>
      </w:tr>
    </w:tbl>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Pr="00021D1A" w:rsidRDefault="007D562E" w:rsidP="001C37CA">
      <w:pPr>
        <w:spacing w:after="200" w:line="276" w:lineRule="auto"/>
        <w:ind w:firstLine="567"/>
      </w:pPr>
    </w:p>
    <w:p w:rsidR="007D562E" w:rsidRDefault="007D562E" w:rsidP="001C37CA">
      <w:pPr>
        <w:spacing w:after="200" w:line="276" w:lineRule="auto"/>
        <w:ind w:firstLine="567"/>
      </w:pPr>
    </w:p>
    <w:p w:rsidR="003058A0" w:rsidRDefault="003058A0" w:rsidP="001C37CA">
      <w:pPr>
        <w:spacing w:after="200" w:line="276" w:lineRule="auto"/>
        <w:ind w:firstLine="567"/>
      </w:pPr>
    </w:p>
    <w:p w:rsidR="003058A0" w:rsidRPr="00021D1A" w:rsidRDefault="003058A0" w:rsidP="001C37CA">
      <w:pPr>
        <w:spacing w:after="200" w:line="276" w:lineRule="auto"/>
        <w:ind w:firstLine="567"/>
      </w:pPr>
    </w:p>
    <w:p w:rsidR="007D562E" w:rsidRPr="004F0895" w:rsidRDefault="007D562E" w:rsidP="001C37CA">
      <w:pPr>
        <w:spacing w:after="200" w:line="360" w:lineRule="auto"/>
        <w:ind w:firstLine="567"/>
        <w:jc w:val="center"/>
        <w:rPr>
          <w:b/>
        </w:rPr>
      </w:pPr>
      <w:r w:rsidRPr="004F0895">
        <w:rPr>
          <w:b/>
        </w:rPr>
        <w:lastRenderedPageBreak/>
        <w:t>ВВЕДЕНИЕ</w:t>
      </w:r>
    </w:p>
    <w:p w:rsidR="0023297F"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r w:rsidRPr="0023297F">
        <w:rPr>
          <w:color w:val="000000"/>
        </w:rPr>
        <w:t>Оценка современного состояния решаемой проблемы и ее актуальность</w:t>
      </w:r>
      <w:r w:rsidRPr="0023297F">
        <w:t>.</w:t>
      </w: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r w:rsidRPr="00021D1A">
        <w:t xml:space="preserve"> </w:t>
      </w:r>
      <w:r w:rsidRPr="00021D1A">
        <w:rPr>
          <w:color w:val="222222"/>
        </w:rPr>
        <w:t xml:space="preserve">Рак щитовидной железы (РЩЖ) становится все более распространенным злокачественным новообразованием с быстро растущей заболеваемостью во всем мире [1]. Хотя уровень смертности от РЩЖ не высок, у большинства пациентов риск рецидива достигает 30% [1].  Поэтому очень важно идентифицировать тех пациентов, которые склонны к рецидиву, и, соответствующим образом, адаптировать их план лечения [1]. Это и является основной целью стратификации риска. Стратификация риска рецидива проводится после операции путем определения стадии РЩЖ, основанного на разных системах, в том числе на системе Американского объединенного комитета по борьбе с раком (AJCC) / Союза по международному </w:t>
      </w:r>
      <w:proofErr w:type="gramStart"/>
      <w:r w:rsidRPr="00021D1A">
        <w:rPr>
          <w:color w:val="222222"/>
        </w:rPr>
        <w:t>контролю за</w:t>
      </w:r>
      <w:proofErr w:type="gramEnd"/>
      <w:r w:rsidRPr="00021D1A">
        <w:rPr>
          <w:color w:val="222222"/>
        </w:rPr>
        <w:t xml:space="preserve"> раком (UICC) [1]. Данная система </w:t>
      </w:r>
      <w:proofErr w:type="spellStart"/>
      <w:r w:rsidRPr="00021D1A">
        <w:rPr>
          <w:color w:val="222222"/>
        </w:rPr>
        <w:t>стадирования</w:t>
      </w:r>
      <w:proofErr w:type="spellEnd"/>
      <w:r w:rsidRPr="00021D1A">
        <w:rPr>
          <w:color w:val="222222"/>
        </w:rPr>
        <w:t xml:space="preserve"> классифицирует пациентов по возрастным и гистопатологическим критериям. Стадийная система AJCC / UICC предназначена для прогнозирования смертности от болезней; однако она ограничена в своей способности учитывать другие переменные, которые могут влиять на долгосрочный прогноз [1]. Пациенты, которые, как считается, подвержены высокому риску, могут и не рецидивировать, но в то же время обременены частым ненужным мониторингом. И, наоборот, пациенты, которые первоначально входили в группу низкого риска, могут не ответить на лечение. Были также предложены несколько других систем стратификации риска, которые включают другие предикторы прогноза, такие как системы EORTC, AGES,  AMES,  MACES и MSK [1]. Однако ни один из этих методов не доказал своего превосходства. AJCC / UICC и вышеперечисленные системы на данный момент не оценивают в достаточной мере риск рецидива и, следовательно, неточно помогают процессу принятия решений в отношении характера и частоты лечения и мониторинга [1].</w:t>
      </w:r>
      <w:r w:rsidRPr="00021D1A">
        <w:t xml:space="preserve"> </w:t>
      </w: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r w:rsidRPr="0023297F">
        <w:rPr>
          <w:color w:val="000000"/>
        </w:rPr>
        <w:t>Основание и исходные данные для разработки темы</w:t>
      </w:r>
      <w:r w:rsidRPr="0023297F">
        <w:rPr>
          <w:color w:val="000000" w:themeColor="text1"/>
        </w:rPr>
        <w:t>.</w:t>
      </w:r>
      <w:r w:rsidRPr="00021D1A">
        <w:rPr>
          <w:color w:val="000000" w:themeColor="text1"/>
        </w:rPr>
        <w:t xml:space="preserve"> </w:t>
      </w:r>
      <w:r w:rsidRPr="00021D1A">
        <w:t xml:space="preserve">В последнее время изучается роль включения генетических мутаций и молекулярных маркеров в системы стратификации риска [1-9]. Известен ряд генетических мутаций, связанный со злокачественностью РЩЖ. Считается, что любая опухоль может развиваться  по одному или другому пути [10]. Первый путь активируется за счет приобретения случайных (соматических) мутаций, а другой – за счет естественного отбора преобразованного клона [10]. При РЩЖ соматические мутации были выявлены в двух сигнальных путях рецепторов </w:t>
      </w:r>
      <w:proofErr w:type="spellStart"/>
      <w:r w:rsidRPr="00021D1A">
        <w:t>тирозинкиназ</w:t>
      </w:r>
      <w:proofErr w:type="spellEnd"/>
      <w:r w:rsidRPr="00021D1A">
        <w:t xml:space="preserve"> – </w:t>
      </w:r>
      <w:r w:rsidRPr="00021D1A">
        <w:rPr>
          <w:lang w:val="en-US"/>
        </w:rPr>
        <w:t>MAPK</w:t>
      </w:r>
      <w:r w:rsidRPr="00021D1A">
        <w:t xml:space="preserve"> и </w:t>
      </w:r>
      <w:r w:rsidRPr="00021D1A">
        <w:rPr>
          <w:lang w:val="en-US"/>
        </w:rPr>
        <w:t>PI</w:t>
      </w:r>
      <w:r w:rsidRPr="00021D1A">
        <w:t>3</w:t>
      </w:r>
      <w:r w:rsidRPr="00021D1A">
        <w:rPr>
          <w:lang w:val="en-US"/>
        </w:rPr>
        <w:t>K</w:t>
      </w:r>
      <w:r w:rsidRPr="00021D1A">
        <w:t xml:space="preserve">. После возникновения мутаций в этих сигнальных путях, запускается процессы усиленного роста клеток и </w:t>
      </w:r>
      <w:proofErr w:type="spellStart"/>
      <w:r w:rsidRPr="00021D1A">
        <w:t>туморогенеза</w:t>
      </w:r>
      <w:proofErr w:type="spellEnd"/>
      <w:r w:rsidRPr="00021D1A">
        <w:t>.</w:t>
      </w: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r w:rsidRPr="00021D1A">
        <w:lastRenderedPageBreak/>
        <w:t xml:space="preserve">Одна из самых частых мутаций в РЩЖ возникает в гене </w:t>
      </w:r>
      <w:r w:rsidRPr="00021D1A">
        <w:rPr>
          <w:lang w:val="en-US"/>
        </w:rPr>
        <w:t>BRAF</w:t>
      </w:r>
      <w:r w:rsidRPr="00021D1A">
        <w:t xml:space="preserve">, которая приводит к активации пути </w:t>
      </w:r>
      <w:r w:rsidRPr="00021D1A">
        <w:rPr>
          <w:lang w:val="en-US"/>
        </w:rPr>
        <w:t>MAPK</w:t>
      </w:r>
      <w:r w:rsidRPr="00021D1A">
        <w:t xml:space="preserve">. Мутация BRAF наблюдается примерно у 45% пациентов с папиллярным раком щитовидной железы [10], который относится к ДРЩЖ. Мета-анализ 14 исследований показал, что у пациентов с папиллярным раком щитовидной железы, у которых выявилась мутация BRAF, риск смерти был выше в 2,66 раза по сравнению с теми, у кого ее нет [1, 11]. Другое исследование показало, что рецидив папиллярного РЩЖ наблюдался в среднем через 36 месяцев у 20,9% пациентов с положительной мутацией BRAF по сравнению с 11,6% пациентов с отрицательной мутацией </w:t>
      </w:r>
      <w:r w:rsidRPr="00021D1A">
        <w:rPr>
          <w:lang w:val="en-US"/>
        </w:rPr>
        <w:t>BRAF</w:t>
      </w:r>
      <w:r w:rsidRPr="00021D1A">
        <w:t xml:space="preserve"> [1, 12]. Мета-анализ 2012 года показал, что наличие мутации BRAF в </w:t>
      </w:r>
      <w:proofErr w:type="gramStart"/>
      <w:r w:rsidRPr="00021D1A">
        <w:t>папиллярном</w:t>
      </w:r>
      <w:proofErr w:type="gramEnd"/>
      <w:r w:rsidRPr="00021D1A">
        <w:t xml:space="preserve"> РЩЖ было значительно связано с более высоким риском рецидива, а также с распространением опухоли за пределы органа и метастазами в лимфатические узлы [1, 13]. </w:t>
      </w: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r w:rsidRPr="00021D1A">
        <w:t xml:space="preserve">Второй наиболее частой мутацией является мутация гена </w:t>
      </w:r>
      <w:r w:rsidRPr="00021D1A">
        <w:rPr>
          <w:lang w:val="en-US"/>
        </w:rPr>
        <w:t>RAS</w:t>
      </w:r>
      <w:r w:rsidRPr="00021D1A">
        <w:t xml:space="preserve">. </w:t>
      </w:r>
      <w:r w:rsidRPr="00021D1A">
        <w:rPr>
          <w:lang w:val="kk-KZ"/>
        </w:rPr>
        <w:t xml:space="preserve">Существует три изоформы RAS: HRAS, KRAS и NRAS. Несмотря на то, что RAS является хорошо признанным двойным активатором путей MAPK и PI3K, мутации RAS в опухолевом генезе, </w:t>
      </w:r>
      <w:r w:rsidRPr="00021D1A">
        <w:t>по</w:t>
      </w:r>
      <w:r w:rsidRPr="00021D1A">
        <w:rPr>
          <w:lang w:val="kk-KZ"/>
        </w:rPr>
        <w:t xml:space="preserve">-видимому, больше активируют путь PI3K-AKT. </w:t>
      </w:r>
      <w:r w:rsidRPr="00021D1A">
        <w:t xml:space="preserve">У пациентов с мутацией RAS риск смерти от РЩЖ увеличивался в 2,9 раза, по сравнению с теми, у кого ее не было [1, 11]. </w:t>
      </w:r>
      <w:r w:rsidRPr="00021D1A">
        <w:rPr>
          <w:lang w:val="kk-KZ"/>
        </w:rPr>
        <w:t xml:space="preserve">Мутация RAS была обнаружена у 30-45% пациентов с фолликулярным раком щитовидной железы (вид ДРЩЖ) и у 30-45% пациентов с фолликулярным вариантом папиллярного рака щитовидной железы </w:t>
      </w:r>
      <w:r w:rsidRPr="00021D1A">
        <w:t>[10].</w:t>
      </w: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r w:rsidRPr="00021D1A">
        <w:t>М</w:t>
      </w:r>
      <w:r w:rsidRPr="00021D1A">
        <w:rPr>
          <w:lang w:val="kk-KZ"/>
        </w:rPr>
        <w:t xml:space="preserve">олекулярные изменения гена </w:t>
      </w:r>
      <w:r w:rsidRPr="00021D1A">
        <w:rPr>
          <w:lang w:val="en-US"/>
        </w:rPr>
        <w:t>RET</w:t>
      </w:r>
      <w:r w:rsidRPr="00021D1A">
        <w:t>/</w:t>
      </w:r>
      <w:r w:rsidRPr="00021D1A">
        <w:rPr>
          <w:lang w:val="en-US"/>
        </w:rPr>
        <w:t>PTC</w:t>
      </w:r>
      <w:r w:rsidRPr="00021D1A">
        <w:t xml:space="preserve"> </w:t>
      </w:r>
      <w:r w:rsidRPr="00021D1A">
        <w:rPr>
          <w:lang w:val="kk-KZ"/>
        </w:rPr>
        <w:t xml:space="preserve">тоже играют важную роль в процессе канцерогенеза щитовидной железы. Они часто обнаруживаются у пациентов с папиллярным и Гюртле-клеточным раком щитовидной железы. Кроме того, было выявлено, что частота таких изменений увеличивается при опухолях щитовидной железы, которые развиваются после облучения </w:t>
      </w:r>
      <w:r w:rsidRPr="00021D1A">
        <w:t>[10]</w:t>
      </w:r>
      <w:r w:rsidRPr="00021D1A">
        <w:rPr>
          <w:lang w:val="kk-KZ"/>
        </w:rPr>
        <w:t>.</w:t>
      </w:r>
    </w:p>
    <w:p w:rsidR="007D562E"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r w:rsidRPr="00021D1A">
        <w:t xml:space="preserve">В таблице 1 представлены наиболее распространенные генные мутации, выявленные в исследованиях, которые играют важную роль в </w:t>
      </w:r>
      <w:proofErr w:type="spellStart"/>
      <w:r w:rsidRPr="00021D1A">
        <w:t>туморогенезе</w:t>
      </w:r>
      <w:proofErr w:type="spellEnd"/>
      <w:r w:rsidRPr="00021D1A">
        <w:t xml:space="preserve"> различных вариантов РЩЖ [3].</w:t>
      </w:r>
    </w:p>
    <w:p w:rsidR="00EA1D1E" w:rsidRPr="00EA1D1E" w:rsidRDefault="00EA1D1E" w:rsidP="001C37CA">
      <w:pPr>
        <w:pStyle w:val="aff"/>
        <w:shd w:val="clear" w:color="auto" w:fill="FFFFFF"/>
        <w:tabs>
          <w:tab w:val="left" w:pos="709"/>
          <w:tab w:val="left" w:pos="851"/>
        </w:tabs>
        <w:spacing w:before="0" w:after="0" w:line="360" w:lineRule="auto"/>
        <w:ind w:firstLine="709"/>
        <w:contextualSpacing/>
        <w:jc w:val="both"/>
        <w:textAlignment w:val="baseline"/>
        <w:rPr>
          <w:lang w:val="kk-KZ"/>
        </w:rPr>
      </w:pP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p>
    <w:p w:rsidR="007D562E" w:rsidRPr="00021D1A" w:rsidRDefault="007D562E" w:rsidP="001C37CA">
      <w:pPr>
        <w:pStyle w:val="aff"/>
        <w:shd w:val="clear" w:color="auto" w:fill="FFFFFF"/>
        <w:tabs>
          <w:tab w:val="left" w:pos="709"/>
          <w:tab w:val="left" w:pos="851"/>
        </w:tabs>
        <w:spacing w:before="0" w:after="0" w:line="360" w:lineRule="auto"/>
        <w:ind w:firstLine="709"/>
        <w:contextualSpacing/>
        <w:jc w:val="both"/>
        <w:textAlignment w:val="baseline"/>
      </w:pPr>
    </w:p>
    <w:p w:rsidR="007D562E" w:rsidRPr="00021D1A" w:rsidRDefault="007D562E" w:rsidP="00BE37DC">
      <w:pPr>
        <w:pStyle w:val="aff"/>
        <w:shd w:val="clear" w:color="auto" w:fill="FFFFFF"/>
        <w:tabs>
          <w:tab w:val="left" w:pos="709"/>
          <w:tab w:val="left" w:pos="851"/>
        </w:tabs>
        <w:spacing w:line="360" w:lineRule="auto"/>
        <w:ind w:firstLine="709"/>
        <w:contextualSpacing/>
        <w:jc w:val="both"/>
        <w:textAlignment w:val="baseline"/>
      </w:pPr>
    </w:p>
    <w:p w:rsidR="007D562E" w:rsidRPr="00021D1A" w:rsidRDefault="007D562E" w:rsidP="001C37CA">
      <w:pPr>
        <w:spacing w:line="360" w:lineRule="auto"/>
        <w:jc w:val="both"/>
      </w:pPr>
      <w:r w:rsidRPr="00021D1A">
        <w:rPr>
          <w:color w:val="222222"/>
        </w:rPr>
        <w:lastRenderedPageBreak/>
        <w:t>Таблица 1 -  Генные мутации при РЩЖ</w:t>
      </w:r>
    </w:p>
    <w:tbl>
      <w:tblPr>
        <w:tblStyle w:val="af3"/>
        <w:tblW w:w="0" w:type="auto"/>
        <w:tblLayout w:type="fixed"/>
        <w:tblLook w:val="04A0" w:firstRow="1" w:lastRow="0" w:firstColumn="1" w:lastColumn="0" w:noHBand="0" w:noVBand="1"/>
      </w:tblPr>
      <w:tblGrid>
        <w:gridCol w:w="1384"/>
        <w:gridCol w:w="1559"/>
        <w:gridCol w:w="1560"/>
        <w:gridCol w:w="1701"/>
        <w:gridCol w:w="3052"/>
      </w:tblGrid>
      <w:tr w:rsidR="007D562E" w:rsidRPr="00700E1B" w:rsidTr="00700E1B">
        <w:tc>
          <w:tcPr>
            <w:tcW w:w="1384" w:type="dxa"/>
            <w:vAlign w:val="center"/>
          </w:tcPr>
          <w:p w:rsidR="007D562E" w:rsidRPr="00700E1B" w:rsidRDefault="007D562E" w:rsidP="001C37CA">
            <w:pPr>
              <w:spacing w:line="360" w:lineRule="auto"/>
              <w:jc w:val="center"/>
            </w:pPr>
            <w:r w:rsidRPr="00700E1B">
              <w:t>Мутации</w:t>
            </w:r>
          </w:p>
        </w:tc>
        <w:tc>
          <w:tcPr>
            <w:tcW w:w="1559" w:type="dxa"/>
            <w:vAlign w:val="center"/>
          </w:tcPr>
          <w:p w:rsidR="007D562E" w:rsidRPr="00700E1B" w:rsidRDefault="007D562E" w:rsidP="001C37CA">
            <w:pPr>
              <w:spacing w:line="360" w:lineRule="auto"/>
              <w:jc w:val="center"/>
            </w:pPr>
            <w:r w:rsidRPr="00700E1B">
              <w:t>Типы РЩЖ</w:t>
            </w:r>
          </w:p>
        </w:tc>
        <w:tc>
          <w:tcPr>
            <w:tcW w:w="1560" w:type="dxa"/>
            <w:vAlign w:val="center"/>
          </w:tcPr>
          <w:p w:rsidR="007D562E" w:rsidRPr="00700E1B" w:rsidRDefault="007D562E" w:rsidP="001C37CA">
            <w:pPr>
              <w:spacing w:line="360" w:lineRule="auto"/>
              <w:jc w:val="center"/>
            </w:pPr>
            <w:proofErr w:type="spellStart"/>
            <w:proofErr w:type="gramStart"/>
            <w:r w:rsidRPr="00700E1B">
              <w:t>Распростра-ненность</w:t>
            </w:r>
            <w:proofErr w:type="spellEnd"/>
            <w:proofErr w:type="gramEnd"/>
            <w:r w:rsidRPr="00700E1B">
              <w:t xml:space="preserve"> (%)</w:t>
            </w:r>
          </w:p>
        </w:tc>
        <w:tc>
          <w:tcPr>
            <w:tcW w:w="1701" w:type="dxa"/>
            <w:vAlign w:val="center"/>
          </w:tcPr>
          <w:p w:rsidR="007D562E" w:rsidRPr="00700E1B" w:rsidRDefault="007D562E" w:rsidP="001C37CA">
            <w:pPr>
              <w:spacing w:line="360" w:lineRule="auto"/>
              <w:jc w:val="center"/>
            </w:pPr>
            <w:r w:rsidRPr="00700E1B">
              <w:t>Вовлеченный сигнальный путь</w:t>
            </w:r>
          </w:p>
        </w:tc>
        <w:tc>
          <w:tcPr>
            <w:tcW w:w="3052" w:type="dxa"/>
            <w:vAlign w:val="center"/>
          </w:tcPr>
          <w:p w:rsidR="007D562E" w:rsidRPr="00700E1B" w:rsidRDefault="007D562E" w:rsidP="001C37CA">
            <w:pPr>
              <w:spacing w:line="360" w:lineRule="auto"/>
              <w:jc w:val="center"/>
            </w:pPr>
            <w:r w:rsidRPr="00700E1B">
              <w:t>Влияние на белки и опухоль</w:t>
            </w:r>
          </w:p>
        </w:tc>
      </w:tr>
      <w:tr w:rsidR="007D562E" w:rsidRPr="00700E1B" w:rsidTr="00700E1B">
        <w:tc>
          <w:tcPr>
            <w:tcW w:w="1384" w:type="dxa"/>
            <w:vMerge w:val="restart"/>
            <w:vAlign w:val="center"/>
          </w:tcPr>
          <w:p w:rsidR="007D562E" w:rsidRPr="00700E1B" w:rsidRDefault="007D562E" w:rsidP="001C37CA">
            <w:pPr>
              <w:spacing w:line="360" w:lineRule="auto"/>
              <w:jc w:val="center"/>
              <w:rPr>
                <w:vertAlign w:val="superscript"/>
                <w:lang w:val="en-US"/>
              </w:rPr>
            </w:pPr>
            <w:r w:rsidRPr="00700E1B">
              <w:rPr>
                <w:lang w:val="en-US"/>
              </w:rPr>
              <w:t>BRAF</w:t>
            </w:r>
            <w:r w:rsidRPr="00700E1B">
              <w:rPr>
                <w:vertAlign w:val="superscript"/>
                <w:lang w:val="en-US"/>
              </w:rPr>
              <w:t>V600E</w:t>
            </w:r>
          </w:p>
        </w:tc>
        <w:tc>
          <w:tcPr>
            <w:tcW w:w="1559" w:type="dxa"/>
            <w:vAlign w:val="center"/>
          </w:tcPr>
          <w:p w:rsidR="007D562E" w:rsidRPr="00700E1B" w:rsidRDefault="007D562E" w:rsidP="001C37CA">
            <w:pPr>
              <w:spacing w:line="360" w:lineRule="auto"/>
              <w:jc w:val="center"/>
            </w:pPr>
            <w:r w:rsidRPr="00700E1B">
              <w:t>ПРЩЖ</w:t>
            </w:r>
          </w:p>
        </w:tc>
        <w:tc>
          <w:tcPr>
            <w:tcW w:w="1560" w:type="dxa"/>
            <w:vAlign w:val="center"/>
          </w:tcPr>
          <w:p w:rsidR="007D562E" w:rsidRPr="00700E1B" w:rsidRDefault="007D562E" w:rsidP="001C37CA">
            <w:pPr>
              <w:spacing w:line="360" w:lineRule="auto"/>
              <w:jc w:val="center"/>
            </w:pPr>
            <w:r w:rsidRPr="00700E1B">
              <w:t>45</w:t>
            </w:r>
          </w:p>
        </w:tc>
        <w:tc>
          <w:tcPr>
            <w:tcW w:w="1701" w:type="dxa"/>
            <w:vMerge w:val="restart"/>
            <w:vAlign w:val="center"/>
          </w:tcPr>
          <w:p w:rsidR="007D562E" w:rsidRPr="00700E1B" w:rsidRDefault="007D562E" w:rsidP="001C37CA">
            <w:pPr>
              <w:spacing w:line="360" w:lineRule="auto"/>
              <w:jc w:val="center"/>
            </w:pPr>
            <w:r w:rsidRPr="00700E1B">
              <w:rPr>
                <w:lang w:val="en-US"/>
              </w:rPr>
              <w:t>MAPK</w:t>
            </w:r>
          </w:p>
        </w:tc>
        <w:tc>
          <w:tcPr>
            <w:tcW w:w="3052" w:type="dxa"/>
            <w:vMerge w:val="restart"/>
            <w:vAlign w:val="center"/>
          </w:tcPr>
          <w:p w:rsidR="007D562E" w:rsidRPr="00700E1B" w:rsidRDefault="007D562E" w:rsidP="001C37CA">
            <w:pPr>
              <w:spacing w:line="360" w:lineRule="auto"/>
              <w:jc w:val="both"/>
            </w:pPr>
            <w:r w:rsidRPr="00700E1B">
              <w:t xml:space="preserve">Активация; стимуляция </w:t>
            </w:r>
            <w:proofErr w:type="spellStart"/>
            <w:r w:rsidRPr="00700E1B">
              <w:t>туморогенеза</w:t>
            </w:r>
            <w:proofErr w:type="spellEnd"/>
            <w:r w:rsidRPr="00700E1B">
              <w:t>, инвазии, метастазирования, рецидивов и смертности</w:t>
            </w:r>
          </w:p>
        </w:tc>
      </w:tr>
      <w:tr w:rsidR="007D562E" w:rsidRPr="00700E1B" w:rsidTr="00700E1B">
        <w:tc>
          <w:tcPr>
            <w:tcW w:w="1384" w:type="dxa"/>
            <w:vMerge/>
            <w:vAlign w:val="center"/>
          </w:tcPr>
          <w:p w:rsidR="007D562E" w:rsidRPr="00700E1B" w:rsidRDefault="007D562E" w:rsidP="001C37CA">
            <w:pPr>
              <w:spacing w:line="360" w:lineRule="auto"/>
              <w:jc w:val="center"/>
            </w:pPr>
          </w:p>
        </w:tc>
        <w:tc>
          <w:tcPr>
            <w:tcW w:w="1559" w:type="dxa"/>
            <w:vAlign w:val="center"/>
          </w:tcPr>
          <w:p w:rsidR="007D562E" w:rsidRPr="00700E1B" w:rsidRDefault="007D562E" w:rsidP="001C37CA">
            <w:pPr>
              <w:spacing w:line="360" w:lineRule="auto"/>
              <w:jc w:val="center"/>
            </w:pPr>
            <w:r w:rsidRPr="00700E1B">
              <w:t>ФВПРЩЖ</w:t>
            </w:r>
          </w:p>
        </w:tc>
        <w:tc>
          <w:tcPr>
            <w:tcW w:w="1560" w:type="dxa"/>
            <w:vAlign w:val="center"/>
          </w:tcPr>
          <w:p w:rsidR="007D562E" w:rsidRPr="00700E1B" w:rsidRDefault="007D562E" w:rsidP="001C37CA">
            <w:pPr>
              <w:spacing w:line="360" w:lineRule="auto"/>
              <w:jc w:val="center"/>
            </w:pPr>
            <w:r w:rsidRPr="00700E1B">
              <w:t>15</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700E1B" w:rsidTr="00700E1B">
        <w:tc>
          <w:tcPr>
            <w:tcW w:w="1384" w:type="dxa"/>
            <w:vMerge/>
            <w:vAlign w:val="center"/>
          </w:tcPr>
          <w:p w:rsidR="007D562E" w:rsidRPr="00700E1B" w:rsidRDefault="007D562E" w:rsidP="001C37CA">
            <w:pPr>
              <w:spacing w:line="360" w:lineRule="auto"/>
              <w:jc w:val="center"/>
            </w:pPr>
          </w:p>
        </w:tc>
        <w:tc>
          <w:tcPr>
            <w:tcW w:w="1559" w:type="dxa"/>
            <w:vAlign w:val="center"/>
          </w:tcPr>
          <w:p w:rsidR="007D562E" w:rsidRPr="00700E1B" w:rsidRDefault="00D15829" w:rsidP="001C37CA">
            <w:pPr>
              <w:spacing w:line="360" w:lineRule="auto"/>
              <w:jc w:val="center"/>
            </w:pPr>
            <w:r>
              <w:t>ВД</w:t>
            </w:r>
            <w:r w:rsidR="007D562E" w:rsidRPr="00700E1B">
              <w:t>РЩЖ</w:t>
            </w:r>
          </w:p>
        </w:tc>
        <w:tc>
          <w:tcPr>
            <w:tcW w:w="1560" w:type="dxa"/>
            <w:vAlign w:val="center"/>
          </w:tcPr>
          <w:p w:rsidR="007D562E" w:rsidRPr="00700E1B" w:rsidRDefault="007D562E" w:rsidP="001C37CA">
            <w:pPr>
              <w:spacing w:line="360" w:lineRule="auto"/>
              <w:jc w:val="center"/>
            </w:pPr>
            <w:r w:rsidRPr="00700E1B">
              <w:t>80-100</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700E1B" w:rsidTr="00700E1B">
        <w:tc>
          <w:tcPr>
            <w:tcW w:w="1384" w:type="dxa"/>
            <w:vAlign w:val="center"/>
          </w:tcPr>
          <w:p w:rsidR="007D562E" w:rsidRPr="00700E1B" w:rsidRDefault="007D562E" w:rsidP="001C37CA">
            <w:pPr>
              <w:spacing w:line="360" w:lineRule="auto"/>
              <w:jc w:val="center"/>
              <w:rPr>
                <w:lang w:val="en-US"/>
              </w:rPr>
            </w:pPr>
            <w:r w:rsidRPr="00700E1B">
              <w:rPr>
                <w:lang w:val="en-US"/>
              </w:rPr>
              <w:t>BRAF</w:t>
            </w:r>
            <w:r w:rsidRPr="00700E1B">
              <w:rPr>
                <w:vertAlign w:val="superscript"/>
                <w:lang w:val="en-US"/>
              </w:rPr>
              <w:t>K601E</w:t>
            </w:r>
          </w:p>
        </w:tc>
        <w:tc>
          <w:tcPr>
            <w:tcW w:w="1559" w:type="dxa"/>
            <w:vAlign w:val="center"/>
          </w:tcPr>
          <w:p w:rsidR="007D562E" w:rsidRPr="00700E1B" w:rsidRDefault="007D562E" w:rsidP="001C37CA">
            <w:pPr>
              <w:spacing w:line="360" w:lineRule="auto"/>
              <w:jc w:val="center"/>
            </w:pPr>
            <w:r w:rsidRPr="00700E1B">
              <w:t>ФВПРЩЖ</w:t>
            </w:r>
          </w:p>
        </w:tc>
        <w:tc>
          <w:tcPr>
            <w:tcW w:w="1560" w:type="dxa"/>
            <w:vAlign w:val="center"/>
          </w:tcPr>
          <w:p w:rsidR="007D562E" w:rsidRPr="00700E1B" w:rsidRDefault="007D562E" w:rsidP="001C37CA">
            <w:pPr>
              <w:spacing w:line="360" w:lineRule="auto"/>
              <w:jc w:val="center"/>
              <w:rPr>
                <w:lang w:val="en-US"/>
              </w:rPr>
            </w:pPr>
            <w:r w:rsidRPr="00700E1B">
              <w:rPr>
                <w:lang w:val="en-US"/>
              </w:rPr>
              <w:t>5</w:t>
            </w:r>
          </w:p>
        </w:tc>
        <w:tc>
          <w:tcPr>
            <w:tcW w:w="1701" w:type="dxa"/>
            <w:vAlign w:val="center"/>
          </w:tcPr>
          <w:p w:rsidR="007D562E" w:rsidRPr="00700E1B" w:rsidRDefault="007D562E" w:rsidP="001C37CA">
            <w:pPr>
              <w:spacing w:line="360" w:lineRule="auto"/>
              <w:jc w:val="center"/>
            </w:pPr>
            <w:r w:rsidRPr="00700E1B">
              <w:rPr>
                <w:lang w:val="en-US"/>
              </w:rPr>
              <w:t>MAPK</w:t>
            </w:r>
          </w:p>
        </w:tc>
        <w:tc>
          <w:tcPr>
            <w:tcW w:w="3052" w:type="dxa"/>
            <w:vAlign w:val="center"/>
          </w:tcPr>
          <w:p w:rsidR="007D562E" w:rsidRPr="00700E1B" w:rsidRDefault="007D562E" w:rsidP="001C37CA">
            <w:pPr>
              <w:spacing w:line="360" w:lineRule="auto"/>
              <w:jc w:val="both"/>
            </w:pPr>
            <w:r w:rsidRPr="00700E1B">
              <w:t xml:space="preserve">Вероятно также как и при мутации </w:t>
            </w:r>
            <w:r w:rsidRPr="00700E1B">
              <w:rPr>
                <w:lang w:val="en-US"/>
              </w:rPr>
              <w:t>BRAF</w:t>
            </w:r>
            <w:r w:rsidRPr="00700E1B">
              <w:rPr>
                <w:vertAlign w:val="superscript"/>
                <w:lang w:val="en-US"/>
              </w:rPr>
              <w:t>V</w:t>
            </w:r>
            <w:r w:rsidRPr="00700E1B">
              <w:rPr>
                <w:vertAlign w:val="superscript"/>
              </w:rPr>
              <w:t>600</w:t>
            </w:r>
            <w:r w:rsidRPr="00700E1B">
              <w:rPr>
                <w:vertAlign w:val="superscript"/>
                <w:lang w:val="en-US"/>
              </w:rPr>
              <w:t>E</w:t>
            </w:r>
          </w:p>
        </w:tc>
      </w:tr>
      <w:tr w:rsidR="007D562E" w:rsidRPr="00700E1B" w:rsidTr="00700E1B">
        <w:tc>
          <w:tcPr>
            <w:tcW w:w="1384" w:type="dxa"/>
            <w:vMerge w:val="restart"/>
            <w:vAlign w:val="center"/>
          </w:tcPr>
          <w:p w:rsidR="007D562E" w:rsidRPr="00700E1B" w:rsidRDefault="007D562E" w:rsidP="001C37CA">
            <w:pPr>
              <w:spacing w:line="360" w:lineRule="auto"/>
              <w:jc w:val="center"/>
              <w:rPr>
                <w:lang w:val="en-US"/>
              </w:rPr>
            </w:pPr>
            <w:r w:rsidRPr="00700E1B">
              <w:rPr>
                <w:lang w:val="en-US"/>
              </w:rPr>
              <w:t>HRAS, KRAS, NRAS</w:t>
            </w:r>
          </w:p>
        </w:tc>
        <w:tc>
          <w:tcPr>
            <w:tcW w:w="1559" w:type="dxa"/>
            <w:vAlign w:val="center"/>
          </w:tcPr>
          <w:p w:rsidR="007D562E" w:rsidRPr="00700E1B" w:rsidRDefault="007D562E" w:rsidP="001C37CA">
            <w:pPr>
              <w:spacing w:line="360" w:lineRule="auto"/>
              <w:jc w:val="center"/>
            </w:pPr>
            <w:r w:rsidRPr="00700E1B">
              <w:t>ФРЩЖ</w:t>
            </w:r>
          </w:p>
        </w:tc>
        <w:tc>
          <w:tcPr>
            <w:tcW w:w="1560" w:type="dxa"/>
            <w:vAlign w:val="center"/>
          </w:tcPr>
          <w:p w:rsidR="007D562E" w:rsidRPr="00700E1B" w:rsidRDefault="007D562E" w:rsidP="001C37CA">
            <w:pPr>
              <w:spacing w:line="360" w:lineRule="auto"/>
              <w:jc w:val="center"/>
            </w:pPr>
            <w:r w:rsidRPr="00700E1B">
              <w:t>30-45</w:t>
            </w:r>
          </w:p>
        </w:tc>
        <w:tc>
          <w:tcPr>
            <w:tcW w:w="1701" w:type="dxa"/>
            <w:vMerge w:val="restart"/>
            <w:vAlign w:val="center"/>
          </w:tcPr>
          <w:p w:rsidR="007D562E" w:rsidRPr="00700E1B" w:rsidRDefault="007D562E" w:rsidP="001C37CA">
            <w:pPr>
              <w:spacing w:line="360" w:lineRule="auto"/>
              <w:jc w:val="center"/>
              <w:rPr>
                <w:lang w:val="en-US"/>
              </w:rPr>
            </w:pPr>
            <w:r w:rsidRPr="00700E1B">
              <w:rPr>
                <w:lang w:val="en-US"/>
              </w:rPr>
              <w:t>MAPK, PI3K-AKT</w:t>
            </w:r>
          </w:p>
        </w:tc>
        <w:tc>
          <w:tcPr>
            <w:tcW w:w="3052" w:type="dxa"/>
            <w:vMerge w:val="restart"/>
            <w:vAlign w:val="center"/>
          </w:tcPr>
          <w:p w:rsidR="007D562E" w:rsidRPr="00700E1B" w:rsidRDefault="007D562E" w:rsidP="001C37CA">
            <w:pPr>
              <w:spacing w:line="360" w:lineRule="auto"/>
              <w:jc w:val="both"/>
            </w:pPr>
            <w:r w:rsidRPr="00700E1B">
              <w:t xml:space="preserve">Активация; стимуляция </w:t>
            </w:r>
            <w:proofErr w:type="spellStart"/>
            <w:r w:rsidRPr="00700E1B">
              <w:t>туморогенеза</w:t>
            </w:r>
            <w:proofErr w:type="spellEnd"/>
            <w:r w:rsidRPr="00700E1B">
              <w:t>, инвазии, метастазирования</w:t>
            </w:r>
          </w:p>
        </w:tc>
      </w:tr>
      <w:tr w:rsidR="007D562E" w:rsidRPr="00700E1B" w:rsidTr="00700E1B">
        <w:tc>
          <w:tcPr>
            <w:tcW w:w="1384" w:type="dxa"/>
            <w:vMerge/>
            <w:vAlign w:val="center"/>
          </w:tcPr>
          <w:p w:rsidR="007D562E" w:rsidRPr="00700E1B" w:rsidRDefault="007D562E" w:rsidP="001C37CA">
            <w:pPr>
              <w:spacing w:line="360" w:lineRule="auto"/>
              <w:jc w:val="center"/>
            </w:pPr>
          </w:p>
        </w:tc>
        <w:tc>
          <w:tcPr>
            <w:tcW w:w="1559" w:type="dxa"/>
            <w:vAlign w:val="center"/>
          </w:tcPr>
          <w:p w:rsidR="007D562E" w:rsidRPr="00700E1B" w:rsidRDefault="007D562E" w:rsidP="001C37CA">
            <w:pPr>
              <w:spacing w:line="360" w:lineRule="auto"/>
              <w:jc w:val="center"/>
            </w:pPr>
            <w:r w:rsidRPr="00700E1B">
              <w:t>ФВПРЩЖ</w:t>
            </w:r>
          </w:p>
        </w:tc>
        <w:tc>
          <w:tcPr>
            <w:tcW w:w="1560" w:type="dxa"/>
            <w:vAlign w:val="center"/>
          </w:tcPr>
          <w:p w:rsidR="007D562E" w:rsidRPr="00700E1B" w:rsidRDefault="007D562E" w:rsidP="001C37CA">
            <w:pPr>
              <w:spacing w:line="360" w:lineRule="auto"/>
              <w:jc w:val="center"/>
            </w:pPr>
            <w:r w:rsidRPr="00700E1B">
              <w:t>30-45</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700E1B" w:rsidTr="00700E1B">
        <w:tc>
          <w:tcPr>
            <w:tcW w:w="1384" w:type="dxa"/>
            <w:vMerge w:val="restart"/>
            <w:vAlign w:val="center"/>
          </w:tcPr>
          <w:p w:rsidR="007D562E" w:rsidRPr="00700E1B" w:rsidRDefault="007D562E" w:rsidP="001C37CA">
            <w:pPr>
              <w:spacing w:line="360" w:lineRule="auto"/>
              <w:jc w:val="center"/>
            </w:pPr>
            <w:r w:rsidRPr="00700E1B">
              <w:rPr>
                <w:lang w:val="en-US"/>
              </w:rPr>
              <w:t>PTEN (</w:t>
            </w:r>
            <w:r w:rsidRPr="00700E1B">
              <w:t>мутация)</w:t>
            </w:r>
          </w:p>
        </w:tc>
        <w:tc>
          <w:tcPr>
            <w:tcW w:w="1559" w:type="dxa"/>
            <w:vAlign w:val="center"/>
          </w:tcPr>
          <w:p w:rsidR="007D562E" w:rsidRPr="00700E1B" w:rsidRDefault="007D562E" w:rsidP="001C37CA">
            <w:pPr>
              <w:spacing w:line="360" w:lineRule="auto"/>
              <w:jc w:val="center"/>
            </w:pPr>
            <w:r w:rsidRPr="00700E1B">
              <w:t>ФРЩЖ</w:t>
            </w:r>
          </w:p>
        </w:tc>
        <w:tc>
          <w:tcPr>
            <w:tcW w:w="1560" w:type="dxa"/>
            <w:vAlign w:val="center"/>
          </w:tcPr>
          <w:p w:rsidR="007D562E" w:rsidRPr="00700E1B" w:rsidRDefault="007D562E" w:rsidP="001C37CA">
            <w:pPr>
              <w:spacing w:line="360" w:lineRule="auto"/>
              <w:jc w:val="center"/>
            </w:pPr>
            <w:r w:rsidRPr="00700E1B">
              <w:t>10-15</w:t>
            </w:r>
          </w:p>
        </w:tc>
        <w:tc>
          <w:tcPr>
            <w:tcW w:w="1701" w:type="dxa"/>
            <w:vMerge w:val="restart"/>
            <w:vAlign w:val="center"/>
          </w:tcPr>
          <w:p w:rsidR="007D562E" w:rsidRPr="00700E1B" w:rsidRDefault="007D562E" w:rsidP="001C37CA">
            <w:pPr>
              <w:spacing w:line="360" w:lineRule="auto"/>
              <w:jc w:val="center"/>
            </w:pPr>
            <w:r w:rsidRPr="00700E1B">
              <w:rPr>
                <w:lang w:val="en-US"/>
              </w:rPr>
              <w:t>PI3K-AKT</w:t>
            </w:r>
          </w:p>
        </w:tc>
        <w:tc>
          <w:tcPr>
            <w:tcW w:w="3052" w:type="dxa"/>
            <w:vMerge w:val="restart"/>
            <w:vAlign w:val="center"/>
          </w:tcPr>
          <w:p w:rsidR="007D562E" w:rsidRPr="00700E1B" w:rsidRDefault="007D562E" w:rsidP="001C37CA">
            <w:pPr>
              <w:spacing w:line="360" w:lineRule="auto"/>
              <w:jc w:val="both"/>
            </w:pPr>
            <w:proofErr w:type="spellStart"/>
            <w:r w:rsidRPr="00700E1B">
              <w:t>Инактивация</w:t>
            </w:r>
            <w:proofErr w:type="spellEnd"/>
            <w:r w:rsidRPr="00700E1B">
              <w:t xml:space="preserve"> гена, но активация </w:t>
            </w:r>
            <w:r w:rsidRPr="00700E1B">
              <w:rPr>
                <w:lang w:val="en-US"/>
              </w:rPr>
              <w:t>PI</w:t>
            </w:r>
            <w:r w:rsidRPr="00700E1B">
              <w:t>3</w:t>
            </w:r>
            <w:r w:rsidRPr="00700E1B">
              <w:rPr>
                <w:lang w:val="en-US"/>
              </w:rPr>
              <w:t>K</w:t>
            </w:r>
            <w:r w:rsidRPr="00700E1B">
              <w:t>-</w:t>
            </w:r>
            <w:r w:rsidRPr="00700E1B">
              <w:rPr>
                <w:lang w:val="en-US"/>
              </w:rPr>
              <w:t>AKT</w:t>
            </w:r>
            <w:r w:rsidRPr="00700E1B">
              <w:t xml:space="preserve"> пути; стимуляция </w:t>
            </w:r>
            <w:proofErr w:type="spellStart"/>
            <w:r w:rsidRPr="00700E1B">
              <w:t>туморогенеза</w:t>
            </w:r>
            <w:proofErr w:type="spellEnd"/>
            <w:r w:rsidRPr="00700E1B">
              <w:t xml:space="preserve"> и </w:t>
            </w:r>
            <w:proofErr w:type="spellStart"/>
            <w:r w:rsidRPr="00700E1B">
              <w:t>инвазивности</w:t>
            </w:r>
            <w:proofErr w:type="spellEnd"/>
          </w:p>
        </w:tc>
      </w:tr>
      <w:tr w:rsidR="007D562E" w:rsidRPr="00700E1B" w:rsidTr="00700E1B">
        <w:tc>
          <w:tcPr>
            <w:tcW w:w="1384" w:type="dxa"/>
            <w:vMerge/>
            <w:vAlign w:val="center"/>
          </w:tcPr>
          <w:p w:rsidR="007D562E" w:rsidRPr="00700E1B" w:rsidRDefault="007D562E" w:rsidP="001C37CA">
            <w:pPr>
              <w:spacing w:line="360" w:lineRule="auto"/>
              <w:jc w:val="center"/>
            </w:pPr>
          </w:p>
        </w:tc>
        <w:tc>
          <w:tcPr>
            <w:tcW w:w="1559" w:type="dxa"/>
            <w:vAlign w:val="center"/>
          </w:tcPr>
          <w:p w:rsidR="007D562E" w:rsidRPr="00700E1B" w:rsidRDefault="007D562E" w:rsidP="001C37CA">
            <w:pPr>
              <w:spacing w:line="360" w:lineRule="auto"/>
              <w:jc w:val="center"/>
            </w:pPr>
            <w:r w:rsidRPr="00700E1B">
              <w:t>ПРЩЖ</w:t>
            </w:r>
          </w:p>
        </w:tc>
        <w:tc>
          <w:tcPr>
            <w:tcW w:w="1560" w:type="dxa"/>
            <w:vAlign w:val="center"/>
          </w:tcPr>
          <w:p w:rsidR="007D562E" w:rsidRPr="00700E1B" w:rsidRDefault="007D562E" w:rsidP="001C37CA">
            <w:pPr>
              <w:spacing w:line="360" w:lineRule="auto"/>
              <w:jc w:val="center"/>
            </w:pPr>
            <w:r w:rsidRPr="00700E1B">
              <w:t>1-2</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700E1B" w:rsidTr="00700E1B">
        <w:tc>
          <w:tcPr>
            <w:tcW w:w="1384" w:type="dxa"/>
            <w:vAlign w:val="center"/>
          </w:tcPr>
          <w:p w:rsidR="007D562E" w:rsidRPr="00700E1B" w:rsidRDefault="007D562E" w:rsidP="001C37CA">
            <w:pPr>
              <w:spacing w:line="360" w:lineRule="auto"/>
              <w:jc w:val="center"/>
            </w:pPr>
            <w:r w:rsidRPr="00700E1B">
              <w:rPr>
                <w:lang w:val="en-US"/>
              </w:rPr>
              <w:t>PTEN (</w:t>
            </w:r>
            <w:proofErr w:type="spellStart"/>
            <w:r w:rsidRPr="00700E1B">
              <w:t>делеция</w:t>
            </w:r>
            <w:proofErr w:type="spellEnd"/>
            <w:r w:rsidRPr="00700E1B">
              <w:t>)</w:t>
            </w:r>
          </w:p>
        </w:tc>
        <w:tc>
          <w:tcPr>
            <w:tcW w:w="1559" w:type="dxa"/>
            <w:vAlign w:val="center"/>
          </w:tcPr>
          <w:p w:rsidR="007D562E" w:rsidRPr="00700E1B" w:rsidRDefault="007D562E" w:rsidP="001C37CA">
            <w:pPr>
              <w:spacing w:line="360" w:lineRule="auto"/>
              <w:jc w:val="center"/>
            </w:pPr>
            <w:r w:rsidRPr="00700E1B">
              <w:t>ФРЩЖ</w:t>
            </w:r>
          </w:p>
        </w:tc>
        <w:tc>
          <w:tcPr>
            <w:tcW w:w="1560" w:type="dxa"/>
            <w:vAlign w:val="center"/>
          </w:tcPr>
          <w:p w:rsidR="007D562E" w:rsidRPr="00700E1B" w:rsidRDefault="007D562E" w:rsidP="001C37CA">
            <w:pPr>
              <w:spacing w:line="360" w:lineRule="auto"/>
              <w:jc w:val="center"/>
            </w:pPr>
            <w:r w:rsidRPr="00700E1B">
              <w:t>30</w:t>
            </w:r>
          </w:p>
        </w:tc>
        <w:tc>
          <w:tcPr>
            <w:tcW w:w="1701" w:type="dxa"/>
            <w:vAlign w:val="center"/>
          </w:tcPr>
          <w:p w:rsidR="007D562E" w:rsidRPr="00700E1B" w:rsidRDefault="007D562E" w:rsidP="001C37CA">
            <w:pPr>
              <w:spacing w:line="360" w:lineRule="auto"/>
              <w:jc w:val="center"/>
            </w:pPr>
            <w:r w:rsidRPr="00700E1B">
              <w:rPr>
                <w:lang w:val="en-US"/>
              </w:rPr>
              <w:t>PI3K-AKT</w:t>
            </w:r>
          </w:p>
        </w:tc>
        <w:tc>
          <w:tcPr>
            <w:tcW w:w="3052" w:type="dxa"/>
            <w:vAlign w:val="center"/>
          </w:tcPr>
          <w:p w:rsidR="007D562E" w:rsidRPr="00700E1B" w:rsidRDefault="007D562E" w:rsidP="001C37CA">
            <w:pPr>
              <w:spacing w:line="360" w:lineRule="auto"/>
              <w:jc w:val="both"/>
            </w:pPr>
            <w:proofErr w:type="spellStart"/>
            <w:r w:rsidRPr="00700E1B">
              <w:t>Инактивация</w:t>
            </w:r>
            <w:proofErr w:type="spellEnd"/>
            <w:r w:rsidRPr="00700E1B">
              <w:t xml:space="preserve"> гена, но активация </w:t>
            </w:r>
            <w:r w:rsidRPr="00700E1B">
              <w:rPr>
                <w:lang w:val="en-US"/>
              </w:rPr>
              <w:t>PI</w:t>
            </w:r>
            <w:r w:rsidRPr="00700E1B">
              <w:t>3</w:t>
            </w:r>
            <w:r w:rsidRPr="00700E1B">
              <w:rPr>
                <w:lang w:val="en-US"/>
              </w:rPr>
              <w:t>K</w:t>
            </w:r>
            <w:r w:rsidRPr="00700E1B">
              <w:t>-</w:t>
            </w:r>
            <w:r w:rsidRPr="00700E1B">
              <w:rPr>
                <w:lang w:val="en-US"/>
              </w:rPr>
              <w:t>AKT</w:t>
            </w:r>
            <w:r w:rsidRPr="00700E1B">
              <w:t xml:space="preserve"> пути; стимуляция </w:t>
            </w:r>
            <w:proofErr w:type="spellStart"/>
            <w:r w:rsidRPr="00700E1B">
              <w:t>туморогенеза</w:t>
            </w:r>
            <w:proofErr w:type="spellEnd"/>
            <w:r w:rsidRPr="00700E1B">
              <w:t xml:space="preserve"> и </w:t>
            </w:r>
            <w:proofErr w:type="spellStart"/>
            <w:r w:rsidRPr="00700E1B">
              <w:t>инвазивности</w:t>
            </w:r>
            <w:proofErr w:type="spellEnd"/>
          </w:p>
        </w:tc>
      </w:tr>
      <w:tr w:rsidR="007D562E" w:rsidRPr="00700E1B" w:rsidTr="00700E1B">
        <w:tc>
          <w:tcPr>
            <w:tcW w:w="1384" w:type="dxa"/>
            <w:vMerge w:val="restart"/>
            <w:vAlign w:val="center"/>
          </w:tcPr>
          <w:p w:rsidR="007D562E" w:rsidRPr="00700E1B" w:rsidRDefault="007D562E" w:rsidP="001C37CA">
            <w:pPr>
              <w:spacing w:line="360" w:lineRule="auto"/>
              <w:jc w:val="center"/>
              <w:rPr>
                <w:lang w:val="en-US"/>
              </w:rPr>
            </w:pPr>
            <w:r w:rsidRPr="00700E1B">
              <w:rPr>
                <w:lang w:val="en-US"/>
              </w:rPr>
              <w:t>PIK3CA</w:t>
            </w:r>
          </w:p>
        </w:tc>
        <w:tc>
          <w:tcPr>
            <w:tcW w:w="1559" w:type="dxa"/>
            <w:vAlign w:val="center"/>
          </w:tcPr>
          <w:p w:rsidR="007D562E" w:rsidRPr="00700E1B" w:rsidRDefault="007D562E" w:rsidP="001C37CA">
            <w:pPr>
              <w:spacing w:line="360" w:lineRule="auto"/>
              <w:jc w:val="center"/>
            </w:pPr>
            <w:r w:rsidRPr="00700E1B">
              <w:t>ФРЩЖ</w:t>
            </w:r>
          </w:p>
        </w:tc>
        <w:tc>
          <w:tcPr>
            <w:tcW w:w="1560" w:type="dxa"/>
            <w:vAlign w:val="center"/>
          </w:tcPr>
          <w:p w:rsidR="007D562E" w:rsidRPr="00700E1B" w:rsidRDefault="007D562E" w:rsidP="001C37CA">
            <w:pPr>
              <w:spacing w:line="360" w:lineRule="auto"/>
              <w:jc w:val="center"/>
            </w:pPr>
            <w:r w:rsidRPr="00700E1B">
              <w:t>5-15</w:t>
            </w:r>
          </w:p>
        </w:tc>
        <w:tc>
          <w:tcPr>
            <w:tcW w:w="1701" w:type="dxa"/>
            <w:vMerge w:val="restart"/>
            <w:vAlign w:val="center"/>
          </w:tcPr>
          <w:p w:rsidR="007D562E" w:rsidRPr="00700E1B" w:rsidRDefault="007D562E" w:rsidP="001C37CA">
            <w:pPr>
              <w:spacing w:line="360" w:lineRule="auto"/>
              <w:jc w:val="center"/>
            </w:pPr>
            <w:r w:rsidRPr="00700E1B">
              <w:rPr>
                <w:lang w:val="en-US"/>
              </w:rPr>
              <w:t>PI3K-AKT</w:t>
            </w:r>
          </w:p>
        </w:tc>
        <w:tc>
          <w:tcPr>
            <w:tcW w:w="3052" w:type="dxa"/>
            <w:vMerge w:val="restart"/>
            <w:vAlign w:val="center"/>
          </w:tcPr>
          <w:p w:rsidR="007D562E" w:rsidRPr="00700E1B" w:rsidRDefault="007D562E" w:rsidP="001C37CA">
            <w:pPr>
              <w:spacing w:line="360" w:lineRule="auto"/>
              <w:jc w:val="both"/>
            </w:pPr>
            <w:r w:rsidRPr="00700E1B">
              <w:t xml:space="preserve">Активация; стимуляция </w:t>
            </w:r>
            <w:proofErr w:type="spellStart"/>
            <w:r w:rsidRPr="00700E1B">
              <w:t>туморогенеза</w:t>
            </w:r>
            <w:proofErr w:type="spellEnd"/>
            <w:r w:rsidRPr="00700E1B">
              <w:t xml:space="preserve"> и </w:t>
            </w:r>
            <w:proofErr w:type="spellStart"/>
            <w:r w:rsidRPr="00700E1B">
              <w:t>инвазивности</w:t>
            </w:r>
            <w:proofErr w:type="spellEnd"/>
          </w:p>
        </w:tc>
      </w:tr>
      <w:tr w:rsidR="007D562E" w:rsidRPr="00700E1B" w:rsidTr="00700E1B">
        <w:tc>
          <w:tcPr>
            <w:tcW w:w="1384" w:type="dxa"/>
            <w:vMerge/>
            <w:vAlign w:val="center"/>
          </w:tcPr>
          <w:p w:rsidR="007D562E" w:rsidRPr="00700E1B" w:rsidRDefault="007D562E" w:rsidP="001C37CA">
            <w:pPr>
              <w:spacing w:line="360" w:lineRule="auto"/>
              <w:jc w:val="center"/>
            </w:pPr>
          </w:p>
        </w:tc>
        <w:tc>
          <w:tcPr>
            <w:tcW w:w="1559" w:type="dxa"/>
            <w:vAlign w:val="center"/>
          </w:tcPr>
          <w:p w:rsidR="007D562E" w:rsidRPr="00700E1B" w:rsidRDefault="007D562E" w:rsidP="001C37CA">
            <w:pPr>
              <w:spacing w:line="360" w:lineRule="auto"/>
              <w:jc w:val="center"/>
            </w:pPr>
            <w:r w:rsidRPr="00700E1B">
              <w:t>ПРЩЖ</w:t>
            </w:r>
          </w:p>
        </w:tc>
        <w:tc>
          <w:tcPr>
            <w:tcW w:w="1560" w:type="dxa"/>
            <w:vAlign w:val="center"/>
          </w:tcPr>
          <w:p w:rsidR="007D562E" w:rsidRPr="00700E1B" w:rsidRDefault="007D562E" w:rsidP="001C37CA">
            <w:pPr>
              <w:spacing w:line="360" w:lineRule="auto"/>
              <w:jc w:val="center"/>
            </w:pPr>
            <w:r w:rsidRPr="00700E1B">
              <w:t>1-2</w:t>
            </w:r>
          </w:p>
        </w:tc>
        <w:tc>
          <w:tcPr>
            <w:tcW w:w="1701" w:type="dxa"/>
            <w:vMerge/>
            <w:vAlign w:val="center"/>
          </w:tcPr>
          <w:p w:rsidR="007D562E" w:rsidRPr="00700E1B" w:rsidRDefault="007D562E" w:rsidP="001C37CA">
            <w:pPr>
              <w:spacing w:line="360" w:lineRule="auto"/>
              <w:jc w:val="center"/>
            </w:pPr>
          </w:p>
        </w:tc>
        <w:tc>
          <w:tcPr>
            <w:tcW w:w="3052" w:type="dxa"/>
            <w:vMerge/>
            <w:vAlign w:val="center"/>
          </w:tcPr>
          <w:p w:rsidR="007D562E" w:rsidRPr="00700E1B" w:rsidRDefault="007D562E" w:rsidP="001C37CA">
            <w:pPr>
              <w:spacing w:line="360" w:lineRule="auto"/>
              <w:jc w:val="both"/>
            </w:pPr>
          </w:p>
        </w:tc>
      </w:tr>
      <w:tr w:rsidR="007D562E" w:rsidRPr="00700E1B" w:rsidTr="00700E1B">
        <w:tc>
          <w:tcPr>
            <w:tcW w:w="1384" w:type="dxa"/>
            <w:vAlign w:val="center"/>
          </w:tcPr>
          <w:p w:rsidR="007D562E" w:rsidRPr="00700E1B" w:rsidRDefault="007D562E" w:rsidP="001C37CA">
            <w:pPr>
              <w:spacing w:line="360" w:lineRule="auto"/>
              <w:jc w:val="center"/>
              <w:rPr>
                <w:lang w:val="en-US"/>
              </w:rPr>
            </w:pPr>
            <w:r w:rsidRPr="00700E1B">
              <w:rPr>
                <w:lang w:val="en-US"/>
              </w:rPr>
              <w:t>AKT1</w:t>
            </w:r>
          </w:p>
        </w:tc>
        <w:tc>
          <w:tcPr>
            <w:tcW w:w="1559" w:type="dxa"/>
            <w:vAlign w:val="center"/>
          </w:tcPr>
          <w:p w:rsidR="007D562E" w:rsidRPr="00700E1B" w:rsidRDefault="007D562E" w:rsidP="001C37CA">
            <w:pPr>
              <w:spacing w:line="360" w:lineRule="auto"/>
              <w:jc w:val="center"/>
            </w:pPr>
            <w:r w:rsidRPr="00700E1B">
              <w:t>Метастатический рак</w:t>
            </w:r>
          </w:p>
        </w:tc>
        <w:tc>
          <w:tcPr>
            <w:tcW w:w="1560" w:type="dxa"/>
            <w:vAlign w:val="center"/>
          </w:tcPr>
          <w:p w:rsidR="007D562E" w:rsidRPr="00700E1B" w:rsidRDefault="007D562E" w:rsidP="001C37CA">
            <w:pPr>
              <w:spacing w:line="360" w:lineRule="auto"/>
              <w:jc w:val="center"/>
            </w:pPr>
            <w:r w:rsidRPr="00700E1B">
              <w:t>15</w:t>
            </w:r>
          </w:p>
        </w:tc>
        <w:tc>
          <w:tcPr>
            <w:tcW w:w="1701" w:type="dxa"/>
            <w:vAlign w:val="center"/>
          </w:tcPr>
          <w:p w:rsidR="007D562E" w:rsidRPr="00700E1B" w:rsidRDefault="007D562E" w:rsidP="001C37CA">
            <w:pPr>
              <w:spacing w:line="360" w:lineRule="auto"/>
              <w:jc w:val="center"/>
            </w:pPr>
            <w:r w:rsidRPr="00700E1B">
              <w:rPr>
                <w:lang w:val="en-US"/>
              </w:rPr>
              <w:t>PI3K-AKT</w:t>
            </w:r>
          </w:p>
        </w:tc>
        <w:tc>
          <w:tcPr>
            <w:tcW w:w="3052" w:type="dxa"/>
            <w:vAlign w:val="center"/>
          </w:tcPr>
          <w:p w:rsidR="007D562E" w:rsidRPr="00700E1B" w:rsidRDefault="007D562E" w:rsidP="001C37CA">
            <w:pPr>
              <w:spacing w:line="360" w:lineRule="auto"/>
              <w:jc w:val="both"/>
            </w:pPr>
            <w:r w:rsidRPr="00700E1B">
              <w:t>Неясно; вероятно благоприятное воздействие на метастазирование</w:t>
            </w:r>
          </w:p>
        </w:tc>
      </w:tr>
      <w:tr w:rsidR="007D562E" w:rsidRPr="00700E1B" w:rsidTr="00700E1B">
        <w:tc>
          <w:tcPr>
            <w:tcW w:w="1384" w:type="dxa"/>
            <w:vAlign w:val="center"/>
          </w:tcPr>
          <w:p w:rsidR="007D562E" w:rsidRPr="00700E1B" w:rsidRDefault="007D562E" w:rsidP="001C37CA">
            <w:pPr>
              <w:spacing w:line="360" w:lineRule="auto"/>
              <w:jc w:val="center"/>
              <w:rPr>
                <w:lang w:val="en-US"/>
              </w:rPr>
            </w:pPr>
            <w:r w:rsidRPr="00700E1B">
              <w:rPr>
                <w:lang w:val="en-US"/>
              </w:rPr>
              <w:t>IDH1</w:t>
            </w:r>
          </w:p>
        </w:tc>
        <w:tc>
          <w:tcPr>
            <w:tcW w:w="1559" w:type="dxa"/>
            <w:vAlign w:val="center"/>
          </w:tcPr>
          <w:p w:rsidR="007D562E" w:rsidRPr="00700E1B" w:rsidRDefault="007D562E" w:rsidP="001C37CA">
            <w:pPr>
              <w:spacing w:line="360" w:lineRule="auto"/>
              <w:jc w:val="center"/>
            </w:pPr>
            <w:r w:rsidRPr="00700E1B">
              <w:t>ФРЩЖ</w:t>
            </w:r>
          </w:p>
        </w:tc>
        <w:tc>
          <w:tcPr>
            <w:tcW w:w="1560" w:type="dxa"/>
            <w:vAlign w:val="center"/>
          </w:tcPr>
          <w:p w:rsidR="007D562E" w:rsidRPr="00700E1B" w:rsidRDefault="007D562E" w:rsidP="001C37CA">
            <w:pPr>
              <w:spacing w:line="360" w:lineRule="auto"/>
              <w:jc w:val="center"/>
            </w:pPr>
            <w:r w:rsidRPr="00700E1B">
              <w:t>5-25</w:t>
            </w:r>
          </w:p>
        </w:tc>
        <w:tc>
          <w:tcPr>
            <w:tcW w:w="1701" w:type="dxa"/>
            <w:vAlign w:val="center"/>
          </w:tcPr>
          <w:p w:rsidR="007D562E" w:rsidRPr="00700E1B" w:rsidRDefault="007D562E" w:rsidP="001C37CA">
            <w:pPr>
              <w:spacing w:line="360" w:lineRule="auto"/>
              <w:jc w:val="center"/>
            </w:pPr>
            <w:r w:rsidRPr="00700E1B">
              <w:rPr>
                <w:lang w:val="en-US"/>
              </w:rPr>
              <w:t>IDH1</w:t>
            </w:r>
            <w:r w:rsidRPr="00700E1B">
              <w:t>-ассоциированный сигнальный путь</w:t>
            </w:r>
          </w:p>
        </w:tc>
        <w:tc>
          <w:tcPr>
            <w:tcW w:w="3052" w:type="dxa"/>
            <w:vAlign w:val="center"/>
          </w:tcPr>
          <w:p w:rsidR="007D562E" w:rsidRPr="00700E1B" w:rsidRDefault="007D562E" w:rsidP="001C37CA">
            <w:pPr>
              <w:spacing w:line="360" w:lineRule="auto"/>
              <w:jc w:val="both"/>
            </w:pPr>
            <w:proofErr w:type="spellStart"/>
            <w:r w:rsidRPr="00700E1B">
              <w:t>Инактивация</w:t>
            </w:r>
            <w:proofErr w:type="spellEnd"/>
            <w:r w:rsidRPr="00700E1B">
              <w:t>; влияние на опухоль неясно</w:t>
            </w:r>
          </w:p>
        </w:tc>
      </w:tr>
      <w:tr w:rsidR="007D562E" w:rsidRPr="00700E1B" w:rsidTr="00700E1B">
        <w:tc>
          <w:tcPr>
            <w:tcW w:w="1384" w:type="dxa"/>
            <w:vAlign w:val="center"/>
          </w:tcPr>
          <w:p w:rsidR="007D562E" w:rsidRPr="00700E1B" w:rsidRDefault="007D562E" w:rsidP="001C37CA">
            <w:pPr>
              <w:spacing w:line="360" w:lineRule="auto"/>
              <w:jc w:val="center"/>
              <w:rPr>
                <w:lang w:val="en-US"/>
              </w:rPr>
            </w:pPr>
            <w:r w:rsidRPr="00700E1B">
              <w:rPr>
                <w:lang w:val="en-US"/>
              </w:rPr>
              <w:t>EGFR</w:t>
            </w:r>
          </w:p>
        </w:tc>
        <w:tc>
          <w:tcPr>
            <w:tcW w:w="1559" w:type="dxa"/>
            <w:vAlign w:val="center"/>
          </w:tcPr>
          <w:p w:rsidR="007D562E" w:rsidRPr="00700E1B" w:rsidRDefault="007D562E" w:rsidP="001C37CA">
            <w:pPr>
              <w:spacing w:line="360" w:lineRule="auto"/>
              <w:jc w:val="center"/>
            </w:pPr>
            <w:r w:rsidRPr="00700E1B">
              <w:t>ПРЩЖ</w:t>
            </w:r>
          </w:p>
        </w:tc>
        <w:tc>
          <w:tcPr>
            <w:tcW w:w="1560" w:type="dxa"/>
            <w:vAlign w:val="center"/>
          </w:tcPr>
          <w:p w:rsidR="007D562E" w:rsidRPr="00700E1B" w:rsidRDefault="007D562E" w:rsidP="001C37CA">
            <w:pPr>
              <w:spacing w:line="360" w:lineRule="auto"/>
              <w:jc w:val="center"/>
            </w:pPr>
            <w:r w:rsidRPr="00700E1B">
              <w:t>5</w:t>
            </w:r>
          </w:p>
        </w:tc>
        <w:tc>
          <w:tcPr>
            <w:tcW w:w="1701" w:type="dxa"/>
            <w:vAlign w:val="center"/>
          </w:tcPr>
          <w:p w:rsidR="007D562E" w:rsidRPr="00700E1B" w:rsidRDefault="007D562E" w:rsidP="001C37CA">
            <w:pPr>
              <w:spacing w:line="360" w:lineRule="auto"/>
              <w:jc w:val="center"/>
              <w:rPr>
                <w:lang w:val="en-US"/>
              </w:rPr>
            </w:pPr>
            <w:r w:rsidRPr="00700E1B">
              <w:rPr>
                <w:lang w:val="en-US"/>
              </w:rPr>
              <w:t>MAPK, PI3K-AKT</w:t>
            </w:r>
          </w:p>
        </w:tc>
        <w:tc>
          <w:tcPr>
            <w:tcW w:w="3052" w:type="dxa"/>
            <w:vAlign w:val="center"/>
          </w:tcPr>
          <w:p w:rsidR="007D562E" w:rsidRPr="00700E1B" w:rsidRDefault="007D562E" w:rsidP="001C37CA">
            <w:pPr>
              <w:spacing w:line="360" w:lineRule="auto"/>
              <w:jc w:val="both"/>
            </w:pPr>
            <w:r w:rsidRPr="00700E1B">
              <w:t>Активация; влияние на опухоль неясно</w:t>
            </w:r>
          </w:p>
        </w:tc>
      </w:tr>
    </w:tbl>
    <w:p w:rsidR="007D562E" w:rsidRPr="00021D1A" w:rsidRDefault="007D562E" w:rsidP="00700E1B">
      <w:pPr>
        <w:spacing w:line="360" w:lineRule="auto"/>
        <w:ind w:firstLine="709"/>
        <w:jc w:val="both"/>
      </w:pPr>
      <w:r w:rsidRPr="00021D1A">
        <w:lastRenderedPageBreak/>
        <w:t>Амплификация онкогенных генов или увеличение количества копий являются дополнительными генетическими механизмами в опухо</w:t>
      </w:r>
      <w:r w:rsidR="003D2E73">
        <w:t>левом ге</w:t>
      </w:r>
      <w:r w:rsidR="00970E44">
        <w:t>незе щитовидной железы «т</w:t>
      </w:r>
      <w:r w:rsidR="006E42FB">
        <w:t xml:space="preserve">аблица </w:t>
      </w:r>
      <w:r w:rsidR="003D2E73">
        <w:t>2»</w:t>
      </w:r>
      <w:r w:rsidRPr="00021D1A">
        <w:t xml:space="preserve"> [3]. Это особенно характерно для генов, кодирующих </w:t>
      </w:r>
      <w:proofErr w:type="gramStart"/>
      <w:r w:rsidRPr="00021D1A">
        <w:t>рецепторные</w:t>
      </w:r>
      <w:proofErr w:type="gramEnd"/>
      <w:r w:rsidRPr="00021D1A">
        <w:t xml:space="preserve"> </w:t>
      </w:r>
      <w:proofErr w:type="spellStart"/>
      <w:r w:rsidRPr="00021D1A">
        <w:t>тирозинкиназы</w:t>
      </w:r>
      <w:proofErr w:type="spellEnd"/>
      <w:r w:rsidRPr="00021D1A">
        <w:t xml:space="preserve">. Многие из генов, у которых увеличивается количество </w:t>
      </w:r>
      <w:proofErr w:type="gramStart"/>
      <w:r w:rsidRPr="00021D1A">
        <w:t>копий</w:t>
      </w:r>
      <w:proofErr w:type="gramEnd"/>
      <w:r w:rsidRPr="00021D1A">
        <w:t xml:space="preserve"> являются </w:t>
      </w:r>
      <w:proofErr w:type="spellStart"/>
      <w:r w:rsidRPr="00021D1A">
        <w:t>прото</w:t>
      </w:r>
      <w:proofErr w:type="spellEnd"/>
      <w:r w:rsidRPr="00021D1A">
        <w:t xml:space="preserve">-онкогенами. Механизм их влияния на </w:t>
      </w:r>
      <w:proofErr w:type="spellStart"/>
      <w:r w:rsidRPr="00021D1A">
        <w:t>туморогенез</w:t>
      </w:r>
      <w:proofErr w:type="spellEnd"/>
      <w:r w:rsidRPr="00021D1A">
        <w:t xml:space="preserve"> заключается в увеличении экспрессии белка и последующей аберрантной активации сигнальных путей, в которых они участвуют. </w:t>
      </w:r>
    </w:p>
    <w:p w:rsidR="007D562E" w:rsidRPr="00021D1A" w:rsidRDefault="007D562E" w:rsidP="001C37CA">
      <w:pPr>
        <w:spacing w:line="360" w:lineRule="auto"/>
        <w:jc w:val="both"/>
      </w:pPr>
      <w:r w:rsidRPr="00021D1A">
        <w:t>Таблица 2 - Увеличение числа копий генов</w:t>
      </w:r>
    </w:p>
    <w:tbl>
      <w:tblPr>
        <w:tblStyle w:val="af3"/>
        <w:tblW w:w="0" w:type="auto"/>
        <w:tblLook w:val="04A0" w:firstRow="1" w:lastRow="0" w:firstColumn="1" w:lastColumn="0" w:noHBand="0" w:noVBand="1"/>
      </w:tblPr>
      <w:tblGrid>
        <w:gridCol w:w="4785"/>
        <w:gridCol w:w="4786"/>
      </w:tblGrid>
      <w:tr w:rsidR="007D562E" w:rsidRPr="00021D1A" w:rsidTr="00B14AC7">
        <w:tc>
          <w:tcPr>
            <w:tcW w:w="4785" w:type="dxa"/>
            <w:vAlign w:val="center"/>
          </w:tcPr>
          <w:p w:rsidR="007D562E" w:rsidRPr="00021D1A" w:rsidRDefault="007D562E" w:rsidP="001C37CA">
            <w:pPr>
              <w:spacing w:line="360" w:lineRule="auto"/>
            </w:pPr>
            <w:r w:rsidRPr="00021D1A">
              <w:t>Ген</w:t>
            </w:r>
          </w:p>
        </w:tc>
        <w:tc>
          <w:tcPr>
            <w:tcW w:w="4786" w:type="dxa"/>
            <w:vAlign w:val="center"/>
          </w:tcPr>
          <w:p w:rsidR="007D562E" w:rsidRPr="00021D1A" w:rsidRDefault="007D562E" w:rsidP="001C37CA">
            <w:pPr>
              <w:spacing w:line="360" w:lineRule="auto"/>
              <w:jc w:val="center"/>
              <w:rPr>
                <w:lang w:val="en-US"/>
              </w:rPr>
            </w:pPr>
            <w:r w:rsidRPr="00021D1A">
              <w:t>Распространенность в случаях ФРЩЖ</w:t>
            </w:r>
            <w:proofErr w:type="gramStart"/>
            <w:r w:rsidRPr="00021D1A">
              <w:rPr>
                <w:lang w:val="en-US"/>
              </w:rPr>
              <w:t xml:space="preserve"> (%)</w:t>
            </w:r>
            <w:proofErr w:type="gramEnd"/>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EGFR</w:t>
            </w:r>
          </w:p>
        </w:tc>
        <w:tc>
          <w:tcPr>
            <w:tcW w:w="4786" w:type="dxa"/>
            <w:vAlign w:val="center"/>
          </w:tcPr>
          <w:p w:rsidR="007D562E" w:rsidRPr="00021D1A" w:rsidRDefault="007D562E" w:rsidP="001C37CA">
            <w:pPr>
              <w:spacing w:line="360" w:lineRule="auto"/>
              <w:jc w:val="center"/>
              <w:rPr>
                <w:lang w:val="en-US"/>
              </w:rPr>
            </w:pPr>
            <w:r w:rsidRPr="00021D1A">
              <w:rPr>
                <w:lang w:val="en-US"/>
              </w:rPr>
              <w:t>32.2</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PDGFRA</w:t>
            </w:r>
          </w:p>
        </w:tc>
        <w:tc>
          <w:tcPr>
            <w:tcW w:w="4786" w:type="dxa"/>
            <w:vAlign w:val="center"/>
          </w:tcPr>
          <w:p w:rsidR="007D562E" w:rsidRPr="00021D1A" w:rsidRDefault="007D562E" w:rsidP="001C37CA">
            <w:pPr>
              <w:spacing w:line="360" w:lineRule="auto"/>
              <w:jc w:val="center"/>
              <w:rPr>
                <w:lang w:val="en-US"/>
              </w:rPr>
            </w:pPr>
            <w:r w:rsidRPr="00021D1A">
              <w:rPr>
                <w:lang w:val="en-US"/>
              </w:rPr>
              <w:t>7.7</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PDGFRB</w:t>
            </w:r>
          </w:p>
        </w:tc>
        <w:tc>
          <w:tcPr>
            <w:tcW w:w="4786" w:type="dxa"/>
            <w:vAlign w:val="center"/>
          </w:tcPr>
          <w:p w:rsidR="007D562E" w:rsidRPr="00021D1A" w:rsidRDefault="007D562E" w:rsidP="001C37CA">
            <w:pPr>
              <w:spacing w:line="360" w:lineRule="auto"/>
              <w:jc w:val="center"/>
              <w:rPr>
                <w:lang w:val="en-US"/>
              </w:rPr>
            </w:pPr>
            <w:r w:rsidRPr="00021D1A">
              <w:rPr>
                <w:lang w:val="en-US"/>
              </w:rPr>
              <w:t>13.6</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VEGFR1</w:t>
            </w:r>
          </w:p>
        </w:tc>
        <w:tc>
          <w:tcPr>
            <w:tcW w:w="4786" w:type="dxa"/>
            <w:vAlign w:val="center"/>
          </w:tcPr>
          <w:p w:rsidR="007D562E" w:rsidRPr="00021D1A" w:rsidRDefault="007D562E" w:rsidP="001C37CA">
            <w:pPr>
              <w:spacing w:line="360" w:lineRule="auto"/>
              <w:jc w:val="center"/>
              <w:rPr>
                <w:lang w:val="en-US"/>
              </w:rPr>
            </w:pPr>
            <w:r w:rsidRPr="00021D1A">
              <w:rPr>
                <w:lang w:val="en-US"/>
              </w:rPr>
              <w:t>44.1</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VEGFR2</w:t>
            </w:r>
          </w:p>
        </w:tc>
        <w:tc>
          <w:tcPr>
            <w:tcW w:w="4786" w:type="dxa"/>
            <w:vAlign w:val="center"/>
          </w:tcPr>
          <w:p w:rsidR="007D562E" w:rsidRPr="00021D1A" w:rsidRDefault="007D562E" w:rsidP="001C37CA">
            <w:pPr>
              <w:spacing w:line="360" w:lineRule="auto"/>
              <w:jc w:val="center"/>
              <w:rPr>
                <w:lang w:val="en-US"/>
              </w:rPr>
            </w:pPr>
            <w:r w:rsidRPr="00021D1A">
              <w:rPr>
                <w:lang w:val="en-US"/>
              </w:rPr>
              <w:t>3.8</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KIT</w:t>
            </w:r>
          </w:p>
        </w:tc>
        <w:tc>
          <w:tcPr>
            <w:tcW w:w="4786" w:type="dxa"/>
            <w:vAlign w:val="center"/>
          </w:tcPr>
          <w:p w:rsidR="007D562E" w:rsidRPr="00021D1A" w:rsidRDefault="007D562E" w:rsidP="001C37CA">
            <w:pPr>
              <w:spacing w:line="360" w:lineRule="auto"/>
              <w:jc w:val="center"/>
              <w:rPr>
                <w:lang w:val="en-US"/>
              </w:rPr>
            </w:pPr>
            <w:r w:rsidRPr="00021D1A">
              <w:rPr>
                <w:lang w:val="en-US"/>
              </w:rPr>
              <w:t>9.8</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MET</w:t>
            </w:r>
          </w:p>
        </w:tc>
        <w:tc>
          <w:tcPr>
            <w:tcW w:w="4786" w:type="dxa"/>
            <w:vAlign w:val="center"/>
          </w:tcPr>
          <w:p w:rsidR="007D562E" w:rsidRPr="00021D1A" w:rsidRDefault="007D562E" w:rsidP="001C37CA">
            <w:pPr>
              <w:spacing w:line="360" w:lineRule="auto"/>
              <w:jc w:val="center"/>
              <w:rPr>
                <w:lang w:val="en-US"/>
              </w:rPr>
            </w:pPr>
            <w:r w:rsidRPr="00021D1A">
              <w:rPr>
                <w:lang w:val="en-US"/>
              </w:rPr>
              <w:t>8.6</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PIK3CA</w:t>
            </w:r>
          </w:p>
        </w:tc>
        <w:tc>
          <w:tcPr>
            <w:tcW w:w="4786" w:type="dxa"/>
            <w:vAlign w:val="center"/>
          </w:tcPr>
          <w:p w:rsidR="007D562E" w:rsidRPr="00021D1A" w:rsidRDefault="007D562E" w:rsidP="001C37CA">
            <w:pPr>
              <w:spacing w:line="360" w:lineRule="auto"/>
              <w:jc w:val="center"/>
              <w:rPr>
                <w:lang w:val="en-US"/>
              </w:rPr>
            </w:pPr>
            <w:r w:rsidRPr="00021D1A">
              <w:rPr>
                <w:lang w:val="en-US"/>
              </w:rPr>
              <w:t>23.8</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PIK3CB</w:t>
            </w:r>
          </w:p>
        </w:tc>
        <w:tc>
          <w:tcPr>
            <w:tcW w:w="4786" w:type="dxa"/>
            <w:vAlign w:val="center"/>
          </w:tcPr>
          <w:p w:rsidR="007D562E" w:rsidRPr="00021D1A" w:rsidRDefault="007D562E" w:rsidP="001C37CA">
            <w:pPr>
              <w:spacing w:line="360" w:lineRule="auto"/>
              <w:jc w:val="center"/>
              <w:rPr>
                <w:lang w:val="en-US"/>
              </w:rPr>
            </w:pPr>
            <w:r w:rsidRPr="00021D1A">
              <w:rPr>
                <w:lang w:val="en-US"/>
              </w:rPr>
              <w:t>45.5</w:t>
            </w:r>
          </w:p>
        </w:tc>
      </w:tr>
      <w:tr w:rsidR="007D562E" w:rsidRPr="00021D1A" w:rsidTr="00B14AC7">
        <w:tc>
          <w:tcPr>
            <w:tcW w:w="4785" w:type="dxa"/>
            <w:vAlign w:val="center"/>
          </w:tcPr>
          <w:p w:rsidR="007D562E" w:rsidRPr="00021D1A" w:rsidRDefault="007D562E" w:rsidP="001C37CA">
            <w:pPr>
              <w:spacing w:line="360" w:lineRule="auto"/>
            </w:pPr>
            <w:r w:rsidRPr="00021D1A">
              <w:rPr>
                <w:lang w:val="en-US"/>
              </w:rPr>
              <w:t>PDPK</w:t>
            </w:r>
            <w:r w:rsidRPr="00021D1A">
              <w:t xml:space="preserve">1 (также известный как </w:t>
            </w:r>
            <w:r w:rsidRPr="00021D1A">
              <w:rPr>
                <w:lang w:val="en-US"/>
              </w:rPr>
              <w:t>PDK</w:t>
            </w:r>
            <w:r w:rsidRPr="00021D1A">
              <w:t>1)</w:t>
            </w:r>
          </w:p>
        </w:tc>
        <w:tc>
          <w:tcPr>
            <w:tcW w:w="4786" w:type="dxa"/>
            <w:vAlign w:val="center"/>
          </w:tcPr>
          <w:p w:rsidR="007D562E" w:rsidRPr="00021D1A" w:rsidRDefault="007D562E" w:rsidP="001C37CA">
            <w:pPr>
              <w:spacing w:line="360" w:lineRule="auto"/>
              <w:jc w:val="center"/>
              <w:rPr>
                <w:lang w:val="en-US"/>
              </w:rPr>
            </w:pPr>
            <w:r w:rsidRPr="00021D1A">
              <w:rPr>
                <w:lang w:val="en-US"/>
              </w:rPr>
              <w:t>24.1</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AKT1</w:t>
            </w:r>
          </w:p>
        </w:tc>
        <w:tc>
          <w:tcPr>
            <w:tcW w:w="4786" w:type="dxa"/>
            <w:vAlign w:val="center"/>
          </w:tcPr>
          <w:p w:rsidR="007D562E" w:rsidRPr="00021D1A" w:rsidRDefault="007D562E" w:rsidP="001C37CA">
            <w:pPr>
              <w:spacing w:line="360" w:lineRule="auto"/>
              <w:jc w:val="center"/>
              <w:rPr>
                <w:lang w:val="en-US"/>
              </w:rPr>
            </w:pPr>
            <w:r w:rsidRPr="00021D1A">
              <w:rPr>
                <w:lang w:val="en-US"/>
              </w:rPr>
              <w:t>8.2</w:t>
            </w:r>
          </w:p>
        </w:tc>
      </w:tr>
      <w:tr w:rsidR="007D562E" w:rsidRPr="00021D1A" w:rsidTr="00B14AC7">
        <w:tc>
          <w:tcPr>
            <w:tcW w:w="4785" w:type="dxa"/>
            <w:vAlign w:val="center"/>
          </w:tcPr>
          <w:p w:rsidR="007D562E" w:rsidRPr="00021D1A" w:rsidRDefault="007D562E" w:rsidP="001C37CA">
            <w:pPr>
              <w:spacing w:line="360" w:lineRule="auto"/>
              <w:rPr>
                <w:lang w:val="en-US"/>
              </w:rPr>
            </w:pPr>
            <w:r w:rsidRPr="00021D1A">
              <w:rPr>
                <w:lang w:val="en-US"/>
              </w:rPr>
              <w:t>AKT2</w:t>
            </w:r>
          </w:p>
        </w:tc>
        <w:tc>
          <w:tcPr>
            <w:tcW w:w="4786" w:type="dxa"/>
            <w:vAlign w:val="center"/>
          </w:tcPr>
          <w:p w:rsidR="007D562E" w:rsidRPr="00021D1A" w:rsidRDefault="007D562E" w:rsidP="001C37CA">
            <w:pPr>
              <w:spacing w:line="360" w:lineRule="auto"/>
              <w:jc w:val="center"/>
              <w:rPr>
                <w:lang w:val="en-US"/>
              </w:rPr>
            </w:pPr>
            <w:r w:rsidRPr="00021D1A">
              <w:rPr>
                <w:lang w:val="en-US"/>
              </w:rPr>
              <w:t>22.4</w:t>
            </w:r>
          </w:p>
        </w:tc>
      </w:tr>
    </w:tbl>
    <w:p w:rsidR="007D562E" w:rsidRPr="00021D1A" w:rsidRDefault="007D562E" w:rsidP="001C37CA">
      <w:pPr>
        <w:spacing w:line="360" w:lineRule="auto"/>
        <w:ind w:firstLine="709"/>
        <w:jc w:val="both"/>
      </w:pPr>
    </w:p>
    <w:p w:rsidR="007D562E" w:rsidRPr="00021D1A" w:rsidRDefault="007D562E" w:rsidP="001C37CA">
      <w:pPr>
        <w:spacing w:line="360" w:lineRule="auto"/>
        <w:ind w:firstLine="709"/>
        <w:jc w:val="both"/>
      </w:pPr>
      <w:r w:rsidRPr="00021D1A">
        <w:t xml:space="preserve">Как показали исследования, мутации в генах BRAF, RAS (в особенности NRAS), ALK, PIK3CA, PIK3CB, PDPK1, AKT1, AKT2, TERT были связаны с более агрессивным течением заболевания (распространение за пределы щитовидной железы, более распространенные стадии РЩЖ, короткая выживаемость, отдаленные метастазы и меньший ответ на терапию) [10]. Помимо этого были идентифицированы новые соматические изменения в онкогенах (MDM2, FLI1), транскрипционных факторах и репрессорах (MITF, FLI1, ZNF331), эпигенетических ферментах (KMT2A, NSD1, NCOA1, NCOA2) и </w:t>
      </w:r>
      <w:proofErr w:type="spellStart"/>
      <w:r w:rsidRPr="00021D1A">
        <w:t>протеинкиназах</w:t>
      </w:r>
      <w:proofErr w:type="spellEnd"/>
      <w:r w:rsidRPr="00021D1A">
        <w:t xml:space="preserve"> (JAK3, CHEK2, ALK) [9]. В совсем недавнем исследовании </w:t>
      </w:r>
      <w:r w:rsidRPr="00021D1A">
        <w:rPr>
          <w:lang w:val="en-US"/>
        </w:rPr>
        <w:t>GWAS</w:t>
      </w:r>
      <w:r w:rsidRPr="00021D1A">
        <w:t xml:space="preserve"> были выявлены одиночные полиморфизмы в гене NRG. Кроме того, исследователи подтвердили три ранее сообщаемых локуса (FOXE1, NKX2-1 и DIRC3) и идентифицировали семь новых локусов восприимчивости (VAV3, PCNXL2, INSR, MRSB3, FHIT, SEPT11 и SLC24A6), связанных с РЩЖ [8].</w:t>
      </w:r>
    </w:p>
    <w:p w:rsidR="007D562E" w:rsidRPr="003D2E73" w:rsidRDefault="007D562E" w:rsidP="001C37CA">
      <w:pPr>
        <w:spacing w:line="360" w:lineRule="auto"/>
        <w:jc w:val="both"/>
      </w:pPr>
    </w:p>
    <w:p w:rsidR="007D562E" w:rsidRPr="00AF2634" w:rsidRDefault="007D562E" w:rsidP="00CD26EA">
      <w:pPr>
        <w:spacing w:line="360" w:lineRule="auto"/>
        <w:ind w:firstLine="709"/>
        <w:jc w:val="both"/>
      </w:pPr>
      <w:r w:rsidRPr="003D2E73">
        <w:rPr>
          <w:color w:val="000000"/>
        </w:rPr>
        <w:lastRenderedPageBreak/>
        <w:t>Обоснование необходимости проведения НИР</w:t>
      </w:r>
      <w:r w:rsidRPr="00021D1A">
        <w:rPr>
          <w:i/>
          <w:color w:val="000000"/>
        </w:rPr>
        <w:t>.</w:t>
      </w:r>
      <w:r w:rsidRPr="00021D1A">
        <w:t xml:space="preserve"> За последние годы, в мире </w:t>
      </w:r>
      <w:proofErr w:type="gramStart"/>
      <w:r w:rsidRPr="00021D1A">
        <w:t>был</w:t>
      </w:r>
      <w:proofErr w:type="gramEnd"/>
      <w:r w:rsidRPr="00021D1A">
        <w:t xml:space="preserve"> достигнут прогресс в изучении генетических механизмов рака щитовидной железы. В Казахстане изучение данной проблемы не проводилось. Ожидается, что молекулярные тесты смогут намного лучше предсказать риск рака по сравнению с цитологическим исследованием. Также ожидается, что открытие новых генных мутаций, будет влиять на клинические решения по ведению пациентов, а также на выбор терапии (хирургический или лекарственный). С целью оптимизации лечения по мере получения новых данных необходимо постоянно изменять оценки риска. Именно динамические системы стратификации риска позволят прогнозировать клинические исходы, в отличие от постоянных систем [14]. Система стратификации риска рецидива и смертности от РЩЖ может быть улучшена при включении в нее статуса мутаций этих генов; однако для этого требуются дополнительные исследования. Значимость мутации BRAF, а также других мутаций и молекулярных маркеров, которые, как было установлено, связаны с влиянием на клиническое течение, рецидив и/или прогноз РЩЖ, сейчас подвергаются изучению и оценке. Все чаще узлы с неопределенной цитологией во время тонкоигольной аспирационной биопсии (FNAB) подвергаются анализу мутаций генов для прогнозирования риска развития злокачественных новообразований. Поскольку мы продолжаем больше узнавать о генных особенностях РЩЖ, их роль в стратификации риска, будет иметь немаловажное значение. </w:t>
      </w:r>
      <w:r w:rsidR="00AF2634" w:rsidRPr="00AF2634">
        <w:t xml:space="preserve">Ни одна из систем определения стадии рака щитовидной железы до недавнего времени не включала результаты </w:t>
      </w:r>
      <w:proofErr w:type="gramStart"/>
      <w:r w:rsidR="00AF2634" w:rsidRPr="00AF2634">
        <w:t>молекулярного-генетического</w:t>
      </w:r>
      <w:proofErr w:type="gramEnd"/>
      <w:r w:rsidR="00AF2634" w:rsidRPr="00AF2634">
        <w:t xml:space="preserve"> тестирования. Только в руководстве ATA 2015 г. было предложено выявлять мутации </w:t>
      </w:r>
      <w:r w:rsidR="00AF2634" w:rsidRPr="00AF2634">
        <w:rPr>
          <w:color w:val="000000"/>
          <w:shd w:val="clear" w:color="auto" w:fill="FFFFFF"/>
        </w:rPr>
        <w:t>TERT +/- BRAF</w:t>
      </w:r>
      <w:r w:rsidR="00AF2634" w:rsidRPr="00AF2634">
        <w:t xml:space="preserve"> как маркеры рака с менее благоприятным прогнозом. Но в последние годы общее мнение заключается в том, что одного этого генетического маркера недостаточно для оценки вероятности агрессивного течения ВДР</w:t>
      </w:r>
      <w:r w:rsidR="006E42FB">
        <w:t>ЩЖ и выбора лечебной тактики [15</w:t>
      </w:r>
      <w:r w:rsidR="00AF2634" w:rsidRPr="00AF2634">
        <w:t>]</w:t>
      </w:r>
      <w:r w:rsidR="005913E5">
        <w:t>.</w:t>
      </w:r>
    </w:p>
    <w:p w:rsidR="007D562E" w:rsidRPr="00021D1A" w:rsidRDefault="007D562E" w:rsidP="00CD26EA">
      <w:pPr>
        <w:spacing w:line="360" w:lineRule="auto"/>
        <w:ind w:firstLine="709"/>
        <w:jc w:val="both"/>
        <w:rPr>
          <w:color w:val="000000"/>
        </w:rPr>
      </w:pPr>
      <w:r w:rsidRPr="00700E1B">
        <w:rPr>
          <w:color w:val="000000"/>
        </w:rPr>
        <w:t>Сведения о планируемом научно-техническом уровне разработки, о патентных исследованиях и выводы из них.</w:t>
      </w:r>
      <w:r w:rsidR="000E7E0F">
        <w:rPr>
          <w:color w:val="000000"/>
        </w:rPr>
        <w:t xml:space="preserve"> Все разработанные научные направления </w:t>
      </w:r>
      <w:proofErr w:type="gramStart"/>
      <w:r w:rsidR="000E7E0F">
        <w:rPr>
          <w:color w:val="000000"/>
        </w:rPr>
        <w:t>данной</w:t>
      </w:r>
      <w:proofErr w:type="gramEnd"/>
      <w:r w:rsidRPr="00021D1A">
        <w:rPr>
          <w:color w:val="000000"/>
        </w:rPr>
        <w:t xml:space="preserve"> </w:t>
      </w:r>
      <w:r w:rsidR="000E7E0F">
        <w:rPr>
          <w:color w:val="000000"/>
        </w:rPr>
        <w:t>НИР</w:t>
      </w:r>
      <w:r w:rsidRPr="00021D1A">
        <w:rPr>
          <w:color w:val="000000"/>
        </w:rPr>
        <w:t xml:space="preserve"> имеют практическую направленность, и их результаты можно использовать в практическом здравоохранении. Так же, </w:t>
      </w:r>
      <w:r w:rsidRPr="00021D1A">
        <w:rPr>
          <w:bCs/>
          <w:color w:val="1E1E1E"/>
          <w:lang w:val="kk-KZ"/>
        </w:rPr>
        <w:t xml:space="preserve">результаты исследования опубликованы в Казахстанских и международных журналах индексируемых в базах </w:t>
      </w:r>
      <w:r w:rsidRPr="00021D1A">
        <w:rPr>
          <w:bCs/>
          <w:color w:val="1E1E1E"/>
          <w:lang w:val="en-US"/>
        </w:rPr>
        <w:t>Web</w:t>
      </w:r>
      <w:r w:rsidRPr="00021D1A">
        <w:rPr>
          <w:bCs/>
          <w:color w:val="1E1E1E"/>
        </w:rPr>
        <w:t xml:space="preserve"> </w:t>
      </w:r>
      <w:r w:rsidRPr="00021D1A">
        <w:rPr>
          <w:bCs/>
          <w:color w:val="1E1E1E"/>
          <w:lang w:val="en-US"/>
        </w:rPr>
        <w:t>of</w:t>
      </w:r>
      <w:r w:rsidRPr="00021D1A">
        <w:rPr>
          <w:bCs/>
          <w:color w:val="1E1E1E"/>
        </w:rPr>
        <w:t xml:space="preserve"> </w:t>
      </w:r>
      <w:r w:rsidRPr="00021D1A">
        <w:rPr>
          <w:bCs/>
          <w:color w:val="1E1E1E"/>
          <w:lang w:val="en-US"/>
        </w:rPr>
        <w:t>science</w:t>
      </w:r>
      <w:r w:rsidRPr="00021D1A">
        <w:rPr>
          <w:bCs/>
          <w:color w:val="1E1E1E"/>
        </w:rPr>
        <w:t xml:space="preserve"> </w:t>
      </w:r>
      <w:r w:rsidRPr="00021D1A">
        <w:rPr>
          <w:bCs/>
          <w:color w:val="1E1E1E"/>
          <w:lang w:val="kk-KZ"/>
        </w:rPr>
        <w:t>и</w:t>
      </w:r>
      <w:r w:rsidRPr="00021D1A">
        <w:rPr>
          <w:bCs/>
          <w:color w:val="1E1E1E"/>
        </w:rPr>
        <w:t xml:space="preserve"> </w:t>
      </w:r>
      <w:r w:rsidRPr="00021D1A">
        <w:rPr>
          <w:bCs/>
          <w:color w:val="1E1E1E"/>
          <w:lang w:val="en-US"/>
        </w:rPr>
        <w:t>Scopus</w:t>
      </w:r>
      <w:r w:rsidRPr="00021D1A">
        <w:rPr>
          <w:bCs/>
          <w:color w:val="1E1E1E"/>
        </w:rPr>
        <w:t xml:space="preserve">. </w:t>
      </w:r>
      <w:r w:rsidRPr="00021D1A">
        <w:rPr>
          <w:bCs/>
          <w:color w:val="1E1E1E"/>
          <w:lang w:val="kk-KZ"/>
        </w:rPr>
        <w:t xml:space="preserve">По результатам работы </w:t>
      </w:r>
      <w:r w:rsidR="000E7E0F">
        <w:rPr>
          <w:bCs/>
          <w:color w:val="1E1E1E"/>
          <w:lang w:val="kk-KZ"/>
        </w:rPr>
        <w:t>подана заявка на патент, и разработана методическое руководство.</w:t>
      </w:r>
    </w:p>
    <w:p w:rsidR="007D562E" w:rsidRPr="00021D1A" w:rsidRDefault="007D562E" w:rsidP="00CD26EA">
      <w:pPr>
        <w:spacing w:line="360" w:lineRule="auto"/>
        <w:ind w:firstLine="709"/>
        <w:jc w:val="both"/>
        <w:rPr>
          <w:color w:val="000000"/>
          <w:shd w:val="clear" w:color="auto" w:fill="FFFFFF"/>
        </w:rPr>
      </w:pPr>
      <w:r w:rsidRPr="003D2E73">
        <w:rPr>
          <w:color w:val="000000"/>
        </w:rPr>
        <w:t>Сведения о метрологическом обеспечении НИР</w:t>
      </w:r>
      <w:r w:rsidRPr="00021D1A">
        <w:rPr>
          <w:i/>
          <w:color w:val="000000"/>
        </w:rPr>
        <w:t>.</w:t>
      </w:r>
      <w:r w:rsidRPr="00021D1A">
        <w:rPr>
          <w:color w:val="000000"/>
        </w:rPr>
        <w:t xml:space="preserve"> </w:t>
      </w:r>
      <w:proofErr w:type="gramStart"/>
      <w:r w:rsidRPr="00021D1A">
        <w:rPr>
          <w:color w:val="000000"/>
        </w:rPr>
        <w:t>Оборудование, требующее метрологического контроля не использовалось</w:t>
      </w:r>
      <w:proofErr w:type="gramEnd"/>
      <w:r w:rsidRPr="00021D1A">
        <w:rPr>
          <w:color w:val="000000"/>
        </w:rPr>
        <w:t>.</w:t>
      </w:r>
    </w:p>
    <w:p w:rsidR="007D562E" w:rsidRPr="00021D1A" w:rsidRDefault="007D562E" w:rsidP="00CD26EA">
      <w:pPr>
        <w:pStyle w:val="aa"/>
        <w:spacing w:line="360" w:lineRule="auto"/>
        <w:ind w:left="0" w:firstLine="709"/>
        <w:jc w:val="both"/>
        <w:rPr>
          <w:color w:val="000000"/>
          <w:spacing w:val="2"/>
          <w:lang w:val="kk-KZ"/>
        </w:rPr>
      </w:pPr>
      <w:r w:rsidRPr="003D2E73">
        <w:lastRenderedPageBreak/>
        <w:t>Цель исследования:</w:t>
      </w:r>
      <w:r w:rsidRPr="00021D1A">
        <w:t xml:space="preserve"> </w:t>
      </w:r>
      <w:r w:rsidRPr="00021D1A">
        <w:rPr>
          <w:color w:val="000000"/>
          <w:spacing w:val="2"/>
          <w:lang w:val="kk-KZ"/>
        </w:rPr>
        <w:t xml:space="preserve">Целью данного проекта является выявление прогностических маркеров дифференцированного рака щитовидной железы с целью разработки системы стратификации. </w:t>
      </w:r>
    </w:p>
    <w:p w:rsidR="007D562E" w:rsidRPr="003D2E73" w:rsidRDefault="007D562E" w:rsidP="00CD26EA">
      <w:pPr>
        <w:pStyle w:val="aa"/>
        <w:spacing w:line="360" w:lineRule="auto"/>
        <w:ind w:left="0" w:firstLine="709"/>
        <w:jc w:val="both"/>
      </w:pPr>
      <w:r w:rsidRPr="003D2E73">
        <w:t>Задачи исследования:</w:t>
      </w:r>
    </w:p>
    <w:p w:rsidR="007D562E" w:rsidRPr="00021D1A" w:rsidRDefault="007D562E" w:rsidP="00CD26EA">
      <w:pPr>
        <w:pStyle w:val="aa"/>
        <w:spacing w:line="360" w:lineRule="auto"/>
        <w:ind w:left="0" w:firstLine="709"/>
        <w:contextualSpacing w:val="0"/>
        <w:jc w:val="both"/>
        <w:rPr>
          <w:color w:val="000000"/>
          <w:spacing w:val="2"/>
        </w:rPr>
      </w:pPr>
      <w:r w:rsidRPr="00021D1A">
        <w:rPr>
          <w:color w:val="000000"/>
          <w:spacing w:val="2"/>
        </w:rPr>
        <w:t>1) Определить наиболее важные гены для включения в генетический анализ пациентов со злокачественными образованиями щитовидной железы на основании международного опыта;</w:t>
      </w:r>
    </w:p>
    <w:p w:rsidR="007D562E" w:rsidRPr="00021D1A" w:rsidRDefault="007D562E" w:rsidP="00CD26EA">
      <w:pPr>
        <w:pStyle w:val="aff"/>
        <w:shd w:val="clear" w:color="auto" w:fill="FFFFFF"/>
        <w:tabs>
          <w:tab w:val="left" w:pos="709"/>
          <w:tab w:val="left" w:pos="851"/>
        </w:tabs>
        <w:spacing w:before="0" w:beforeAutospacing="0" w:after="0" w:afterAutospacing="0" w:line="360" w:lineRule="auto"/>
        <w:ind w:firstLine="709"/>
        <w:jc w:val="both"/>
        <w:textAlignment w:val="baseline"/>
        <w:rPr>
          <w:color w:val="000000"/>
          <w:spacing w:val="2"/>
        </w:rPr>
      </w:pPr>
      <w:r w:rsidRPr="00021D1A">
        <w:rPr>
          <w:color w:val="000000"/>
          <w:spacing w:val="2"/>
        </w:rPr>
        <w:t>2) Провести генетический анализ ретроспективного материала (2012-2015 годы) на выявление маркеров ДРЩЖ;</w:t>
      </w:r>
    </w:p>
    <w:p w:rsidR="007D562E" w:rsidRPr="00021D1A" w:rsidRDefault="007D562E" w:rsidP="00CD26EA">
      <w:pPr>
        <w:pStyle w:val="aff"/>
        <w:shd w:val="clear" w:color="auto" w:fill="FFFFFF"/>
        <w:tabs>
          <w:tab w:val="left" w:pos="709"/>
          <w:tab w:val="left" w:pos="851"/>
        </w:tabs>
        <w:spacing w:before="0" w:beforeAutospacing="0" w:after="0" w:afterAutospacing="0" w:line="360" w:lineRule="auto"/>
        <w:ind w:firstLine="709"/>
        <w:jc w:val="both"/>
        <w:textAlignment w:val="baseline"/>
        <w:rPr>
          <w:color w:val="000000"/>
          <w:spacing w:val="2"/>
        </w:rPr>
      </w:pPr>
      <w:r w:rsidRPr="00021D1A">
        <w:rPr>
          <w:color w:val="000000"/>
          <w:spacing w:val="2"/>
        </w:rPr>
        <w:t xml:space="preserve">3) Провести анализ общей выживаемости (ОВ) и 5-летней </w:t>
      </w:r>
      <w:proofErr w:type="spellStart"/>
      <w:r w:rsidRPr="00021D1A">
        <w:rPr>
          <w:color w:val="000000"/>
          <w:spacing w:val="2"/>
        </w:rPr>
        <w:t>безрецидивной</w:t>
      </w:r>
      <w:proofErr w:type="spellEnd"/>
      <w:r w:rsidRPr="00021D1A">
        <w:rPr>
          <w:color w:val="000000"/>
          <w:spacing w:val="2"/>
        </w:rPr>
        <w:t xml:space="preserve"> выживаемости (БРВ) пациентов с ДРЩЖ, пролеченных в 2012-2015 </w:t>
      </w:r>
      <w:proofErr w:type="spellStart"/>
      <w:proofErr w:type="gramStart"/>
      <w:r w:rsidRPr="00021D1A">
        <w:rPr>
          <w:color w:val="000000"/>
          <w:spacing w:val="2"/>
        </w:rPr>
        <w:t>гг</w:t>
      </w:r>
      <w:proofErr w:type="spellEnd"/>
      <w:proofErr w:type="gramEnd"/>
      <w:r w:rsidRPr="00021D1A">
        <w:rPr>
          <w:color w:val="000000"/>
          <w:spacing w:val="2"/>
        </w:rPr>
        <w:t xml:space="preserve">; </w:t>
      </w:r>
    </w:p>
    <w:p w:rsidR="007D562E" w:rsidRPr="00021D1A" w:rsidRDefault="007D562E" w:rsidP="00CD26EA">
      <w:pPr>
        <w:pStyle w:val="aff"/>
        <w:shd w:val="clear" w:color="auto" w:fill="FFFFFF"/>
        <w:tabs>
          <w:tab w:val="left" w:pos="709"/>
          <w:tab w:val="left" w:pos="851"/>
        </w:tabs>
        <w:spacing w:before="0" w:beforeAutospacing="0" w:after="0" w:afterAutospacing="0" w:line="360" w:lineRule="auto"/>
        <w:ind w:firstLine="709"/>
        <w:jc w:val="both"/>
        <w:textAlignment w:val="baseline"/>
        <w:rPr>
          <w:color w:val="000000"/>
          <w:spacing w:val="2"/>
        </w:rPr>
      </w:pPr>
      <w:r w:rsidRPr="00021D1A">
        <w:rPr>
          <w:color w:val="000000"/>
          <w:spacing w:val="2"/>
        </w:rPr>
        <w:t>4) Выявить маркеры, ассоциированные с агрессивными формами ДРЩЖ, и разработать систему стратификации пациентов;</w:t>
      </w:r>
    </w:p>
    <w:p w:rsidR="007D562E" w:rsidRPr="007D562E" w:rsidRDefault="007D562E" w:rsidP="00CD26EA">
      <w:pPr>
        <w:pStyle w:val="35"/>
        <w:spacing w:after="0" w:line="360" w:lineRule="auto"/>
        <w:ind w:left="0" w:firstLine="709"/>
        <w:contextualSpacing w:val="0"/>
        <w:jc w:val="both"/>
        <w:rPr>
          <w:rFonts w:ascii="Times New Roman" w:hAnsi="Times New Roman"/>
          <w:color w:val="000000"/>
          <w:spacing w:val="2"/>
          <w:sz w:val="24"/>
          <w:szCs w:val="24"/>
        </w:rPr>
      </w:pPr>
      <w:r w:rsidRPr="00021D1A">
        <w:rPr>
          <w:rFonts w:ascii="Times New Roman" w:hAnsi="Times New Roman"/>
          <w:color w:val="000000"/>
          <w:spacing w:val="2"/>
          <w:sz w:val="24"/>
          <w:szCs w:val="24"/>
        </w:rPr>
        <w:t xml:space="preserve">5) </w:t>
      </w:r>
      <w:r w:rsidR="00CD26EA">
        <w:rPr>
          <w:rFonts w:ascii="Times New Roman" w:hAnsi="Times New Roman"/>
          <w:color w:val="000000"/>
          <w:spacing w:val="2"/>
          <w:sz w:val="24"/>
          <w:szCs w:val="24"/>
          <w:lang w:val="kk-KZ"/>
        </w:rPr>
        <w:t xml:space="preserve">Разработать методическое руководство </w:t>
      </w:r>
      <w:r w:rsidRPr="00021D1A">
        <w:rPr>
          <w:rFonts w:ascii="Times New Roman" w:hAnsi="Times New Roman"/>
          <w:color w:val="000000"/>
          <w:spacing w:val="2"/>
          <w:sz w:val="24"/>
          <w:szCs w:val="24"/>
          <w:lang w:val="kk-KZ"/>
        </w:rPr>
        <w:t>по проведению прогностической стратификации пациентов с ДРЩЖ.</w:t>
      </w:r>
    </w:p>
    <w:p w:rsidR="007D562E" w:rsidRPr="003D2E73" w:rsidRDefault="007D562E" w:rsidP="00CD26EA">
      <w:pPr>
        <w:pStyle w:val="35"/>
        <w:tabs>
          <w:tab w:val="left" w:pos="567"/>
          <w:tab w:val="left" w:pos="1134"/>
        </w:tabs>
        <w:spacing w:line="360" w:lineRule="auto"/>
        <w:ind w:left="0" w:firstLine="709"/>
        <w:rPr>
          <w:rFonts w:ascii="Times New Roman" w:hAnsi="Times New Roman"/>
          <w:color w:val="000000"/>
          <w:sz w:val="24"/>
          <w:szCs w:val="24"/>
        </w:rPr>
      </w:pPr>
      <w:r w:rsidRPr="003D2E73">
        <w:rPr>
          <w:rFonts w:ascii="Times New Roman" w:hAnsi="Times New Roman"/>
          <w:color w:val="000000"/>
          <w:sz w:val="24"/>
          <w:szCs w:val="24"/>
        </w:rPr>
        <w:t xml:space="preserve">Научная новизна полученных результатов: </w:t>
      </w:r>
    </w:p>
    <w:p w:rsidR="007D562E" w:rsidRDefault="007D562E" w:rsidP="00CD26EA">
      <w:pPr>
        <w:pStyle w:val="35"/>
        <w:spacing w:after="0" w:line="360" w:lineRule="auto"/>
        <w:ind w:left="0" w:firstLine="709"/>
        <w:contextualSpacing w:val="0"/>
        <w:jc w:val="both"/>
        <w:rPr>
          <w:rFonts w:ascii="Times New Roman" w:hAnsi="Times New Roman"/>
          <w:color w:val="222222"/>
          <w:sz w:val="24"/>
          <w:szCs w:val="24"/>
          <w:lang w:val="kk-KZ"/>
        </w:rPr>
      </w:pPr>
      <w:proofErr w:type="gramStart"/>
      <w:r w:rsidRPr="00021D1A">
        <w:rPr>
          <w:rStyle w:val="s0"/>
          <w:sz w:val="24"/>
          <w:szCs w:val="24"/>
        </w:rPr>
        <w:t xml:space="preserve">Научная новизна данного исследования заключается в том, что впервые в Казахстане будет определен перечень </w:t>
      </w:r>
      <w:r w:rsidRPr="00021D1A">
        <w:rPr>
          <w:rFonts w:ascii="Times New Roman" w:hAnsi="Times New Roman"/>
          <w:sz w:val="24"/>
          <w:szCs w:val="24"/>
          <w:lang w:val="kk-KZ"/>
        </w:rPr>
        <w:t xml:space="preserve"> наиболее важных генов и эффективных маркеров для определения  высокого риска  развития рецидива при ВДРЩЖ, а так же будет разработана более </w:t>
      </w:r>
      <w:r w:rsidRPr="00021D1A">
        <w:rPr>
          <w:rFonts w:ascii="Times New Roman" w:hAnsi="Times New Roman"/>
          <w:color w:val="222222"/>
          <w:sz w:val="24"/>
          <w:szCs w:val="24"/>
          <w:lang w:val="kk-KZ"/>
        </w:rPr>
        <w:t>углубленная и эффективная система стратификации, которая позволит правильно распределить больных в группы риска прогрессирования на основании генетического анализа</w:t>
      </w:r>
      <w:r w:rsidRPr="00021D1A">
        <w:rPr>
          <w:rFonts w:ascii="Times New Roman" w:hAnsi="Times New Roman"/>
          <w:sz w:val="24"/>
          <w:szCs w:val="24"/>
          <w:lang w:val="kk-KZ"/>
        </w:rPr>
        <w:t xml:space="preserve">, что является важной </w:t>
      </w:r>
      <w:r w:rsidRPr="00021D1A">
        <w:rPr>
          <w:rFonts w:ascii="Times New Roman" w:hAnsi="Times New Roman"/>
          <w:color w:val="222222"/>
          <w:sz w:val="24"/>
          <w:szCs w:val="24"/>
          <w:lang w:val="kk-KZ"/>
        </w:rPr>
        <w:t>задачей и имеет высокую значимость</w:t>
      </w:r>
      <w:proofErr w:type="gramEnd"/>
      <w:r w:rsidRPr="00021D1A">
        <w:rPr>
          <w:rFonts w:ascii="Times New Roman" w:hAnsi="Times New Roman"/>
          <w:color w:val="222222"/>
          <w:sz w:val="24"/>
          <w:szCs w:val="24"/>
          <w:lang w:val="kk-KZ"/>
        </w:rPr>
        <w:t xml:space="preserve">, как в национальном, так и в международном масштабе. </w:t>
      </w:r>
    </w:p>
    <w:p w:rsidR="00EA1D1E" w:rsidRDefault="00EA1D1E" w:rsidP="00EA1D1E">
      <w:pPr>
        <w:tabs>
          <w:tab w:val="left" w:pos="993"/>
        </w:tabs>
        <w:spacing w:line="360" w:lineRule="auto"/>
        <w:ind w:right="-2" w:firstLine="567"/>
        <w:contextualSpacing/>
        <w:jc w:val="both"/>
      </w:pPr>
      <w:r>
        <w:rPr>
          <w:lang w:val="kk-KZ"/>
        </w:rPr>
        <w:t xml:space="preserve">Промежуточный отчет за 2018 год </w:t>
      </w:r>
      <w:r>
        <w:t xml:space="preserve"> </w:t>
      </w:r>
      <w:r w:rsidRPr="00BB71C1">
        <w:rPr>
          <w:rFonts w:eastAsia="Arial Unicode MS"/>
          <w:lang w:bidi="en-US"/>
        </w:rPr>
        <w:t>«</w:t>
      </w:r>
      <w:r w:rsidRPr="00BB71C1">
        <w:rPr>
          <w:lang w:eastAsia="en-US"/>
        </w:rPr>
        <w:t>Прогностическая стратификация дифференцированного рака щитовидной железы на основе генетического анализа</w:t>
      </w:r>
      <w:r>
        <w:rPr>
          <w:rFonts w:eastAsia="Arial Unicode MS"/>
          <w:lang w:bidi="en-US"/>
        </w:rPr>
        <w:t>»</w:t>
      </w:r>
      <w:r w:rsidRPr="00845E1C">
        <w:t xml:space="preserve"> </w:t>
      </w:r>
      <w:r>
        <w:rPr>
          <w:lang w:val="kk-KZ"/>
        </w:rPr>
        <w:t xml:space="preserve">зарегистрирован с инвентарным  номером   </w:t>
      </w:r>
      <w:r w:rsidRPr="00EA1D1E">
        <w:rPr>
          <w:color w:val="000000"/>
        </w:rPr>
        <w:t>AP05133385-OT-18</w:t>
      </w:r>
      <w:r>
        <w:t xml:space="preserve"> в Национальном центре научно-технической экспертизы.</w:t>
      </w:r>
    </w:p>
    <w:p w:rsidR="00EA1D1E" w:rsidRDefault="00EA1D1E" w:rsidP="00EA1D1E">
      <w:pPr>
        <w:tabs>
          <w:tab w:val="left" w:pos="993"/>
        </w:tabs>
        <w:spacing w:line="360" w:lineRule="auto"/>
        <w:ind w:right="-2" w:firstLine="567"/>
        <w:contextualSpacing/>
        <w:jc w:val="both"/>
      </w:pPr>
      <w:r>
        <w:rPr>
          <w:lang w:val="kk-KZ"/>
        </w:rPr>
        <w:t xml:space="preserve">Промежуточный отчет за 2019 год </w:t>
      </w:r>
      <w:r>
        <w:t xml:space="preserve"> </w:t>
      </w:r>
      <w:r w:rsidRPr="00BB71C1">
        <w:rPr>
          <w:rFonts w:eastAsia="Arial Unicode MS"/>
          <w:lang w:bidi="en-US"/>
        </w:rPr>
        <w:t>«</w:t>
      </w:r>
      <w:r w:rsidRPr="00BB71C1">
        <w:rPr>
          <w:lang w:eastAsia="en-US"/>
        </w:rPr>
        <w:t>Прогностическая стратификация дифференцированного рака щитовидной железы на основе генетического анализа</w:t>
      </w:r>
      <w:r>
        <w:rPr>
          <w:rFonts w:eastAsia="Arial Unicode MS"/>
          <w:lang w:bidi="en-US"/>
        </w:rPr>
        <w:t>»</w:t>
      </w:r>
      <w:r w:rsidRPr="00845E1C">
        <w:t xml:space="preserve"> </w:t>
      </w:r>
      <w:r>
        <w:rPr>
          <w:lang w:val="kk-KZ"/>
        </w:rPr>
        <w:t xml:space="preserve">зарегистрирован с инвентарным  номером   </w:t>
      </w:r>
      <w:r w:rsidRPr="00EA1D1E">
        <w:rPr>
          <w:color w:val="000000"/>
        </w:rPr>
        <w:t>AP05133385-OT-19</w:t>
      </w:r>
      <w:r>
        <w:t xml:space="preserve"> в Национальном центре научно-технической экспертизы.</w:t>
      </w:r>
    </w:p>
    <w:p w:rsidR="00EA1D1E" w:rsidRPr="00EA1D1E" w:rsidRDefault="00EA1D1E" w:rsidP="00EA1D1E">
      <w:pPr>
        <w:spacing w:line="360" w:lineRule="auto"/>
        <w:ind w:firstLine="709"/>
        <w:jc w:val="both"/>
      </w:pPr>
    </w:p>
    <w:p w:rsidR="00EA1D1E" w:rsidRPr="00EA1D1E" w:rsidRDefault="00EA1D1E" w:rsidP="00CD26EA">
      <w:pPr>
        <w:pStyle w:val="35"/>
        <w:spacing w:after="0" w:line="360" w:lineRule="auto"/>
        <w:ind w:left="0" w:firstLine="709"/>
        <w:contextualSpacing w:val="0"/>
        <w:jc w:val="both"/>
        <w:rPr>
          <w:rFonts w:ascii="Times New Roman" w:hAnsi="Times New Roman"/>
          <w:color w:val="222222"/>
          <w:sz w:val="24"/>
          <w:szCs w:val="24"/>
          <w:lang w:val="kk-KZ"/>
        </w:rPr>
      </w:pPr>
    </w:p>
    <w:p w:rsidR="007D562E" w:rsidRPr="00021D1A" w:rsidRDefault="007D562E" w:rsidP="001C37CA">
      <w:pPr>
        <w:spacing w:after="200" w:line="276" w:lineRule="auto"/>
        <w:rPr>
          <w:lang w:val="kk-KZ"/>
        </w:rPr>
      </w:pPr>
      <w:r w:rsidRPr="00021D1A">
        <w:rPr>
          <w:lang w:val="kk-KZ"/>
        </w:rPr>
        <w:br w:type="page"/>
      </w:r>
    </w:p>
    <w:p w:rsidR="007D562E" w:rsidRPr="004F0895" w:rsidRDefault="007D562E" w:rsidP="009B5F5F">
      <w:pPr>
        <w:spacing w:after="200" w:line="360" w:lineRule="auto"/>
        <w:ind w:firstLine="709"/>
        <w:contextualSpacing/>
        <w:jc w:val="center"/>
        <w:rPr>
          <w:b/>
        </w:rPr>
      </w:pPr>
      <w:r w:rsidRPr="004F0895">
        <w:rPr>
          <w:b/>
        </w:rPr>
        <w:lastRenderedPageBreak/>
        <w:t>ОСНОВНАЯ ЧАСТЬ</w:t>
      </w:r>
    </w:p>
    <w:p w:rsidR="007D562E" w:rsidRPr="00C70204" w:rsidRDefault="007D562E" w:rsidP="009B5F5F">
      <w:pPr>
        <w:pStyle w:val="6"/>
        <w:numPr>
          <w:ilvl w:val="0"/>
          <w:numId w:val="1"/>
        </w:numPr>
        <w:spacing w:line="360" w:lineRule="auto"/>
        <w:ind w:left="0" w:firstLine="709"/>
        <w:contextualSpacing/>
        <w:rPr>
          <w:rFonts w:ascii="Times New Roman" w:hAnsi="Times New Roman"/>
          <w:i w:val="0"/>
          <w:color w:val="auto"/>
        </w:rPr>
      </w:pPr>
      <w:r w:rsidRPr="00021D1A">
        <w:rPr>
          <w:rFonts w:ascii="Times New Roman" w:hAnsi="Times New Roman"/>
          <w:b w:val="0"/>
          <w:i w:val="0"/>
          <w:color w:val="auto"/>
        </w:rPr>
        <w:t xml:space="preserve"> </w:t>
      </w:r>
      <w:r w:rsidRPr="00C70204">
        <w:rPr>
          <w:rFonts w:ascii="Times New Roman" w:hAnsi="Times New Roman"/>
          <w:i w:val="0"/>
          <w:color w:val="auto"/>
        </w:rPr>
        <w:t>Материалы и методы исследования</w:t>
      </w:r>
    </w:p>
    <w:p w:rsidR="007D562E" w:rsidRPr="00C70204" w:rsidRDefault="00762672" w:rsidP="009B5F5F">
      <w:pPr>
        <w:pStyle w:val="25"/>
        <w:numPr>
          <w:ilvl w:val="1"/>
          <w:numId w:val="33"/>
        </w:numPr>
        <w:ind w:left="0" w:firstLine="709"/>
        <w:contextualSpacing/>
        <w:rPr>
          <w:b/>
          <w:bCs/>
          <w:szCs w:val="24"/>
          <w:lang w:val="kk-KZ"/>
        </w:rPr>
      </w:pPr>
      <w:r>
        <w:rPr>
          <w:bCs/>
          <w:szCs w:val="24"/>
        </w:rPr>
        <w:t xml:space="preserve"> </w:t>
      </w:r>
      <w:r w:rsidR="007D562E" w:rsidRPr="00C70204">
        <w:rPr>
          <w:b/>
          <w:bCs/>
          <w:szCs w:val="24"/>
        </w:rPr>
        <w:t>Материал исследования</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color w:val="222222"/>
        </w:rPr>
      </w:pPr>
      <w:r w:rsidRPr="00021D1A">
        <w:rPr>
          <w:lang w:eastAsia="en-US"/>
        </w:rPr>
        <w:t xml:space="preserve">В исследовании используется </w:t>
      </w:r>
      <w:r w:rsidRPr="00021D1A">
        <w:rPr>
          <w:lang w:bidi="th-TH"/>
        </w:rPr>
        <w:t xml:space="preserve">архивный </w:t>
      </w:r>
      <w:proofErr w:type="spellStart"/>
      <w:r w:rsidRPr="00021D1A">
        <w:rPr>
          <w:lang w:bidi="th-TH"/>
        </w:rPr>
        <w:t>биопсийный</w:t>
      </w:r>
      <w:proofErr w:type="spellEnd"/>
      <w:r w:rsidRPr="00021D1A">
        <w:rPr>
          <w:lang w:bidi="th-TH"/>
        </w:rPr>
        <w:t xml:space="preserve"> материал пациентов с морфологически верифицированным папиллярным и фолликулярным раком щитовидной железы п</w:t>
      </w:r>
      <w:r w:rsidRPr="00021D1A">
        <w:rPr>
          <w:lang w:eastAsia="en-US"/>
        </w:rPr>
        <w:t xml:space="preserve">ролеченных в 2012-2015 годах, на которых будет проведено </w:t>
      </w:r>
      <w:proofErr w:type="spellStart"/>
      <w:r w:rsidRPr="00021D1A">
        <w:rPr>
          <w:lang w:eastAsia="en-US"/>
        </w:rPr>
        <w:t>секвенирование</w:t>
      </w:r>
      <w:proofErr w:type="spellEnd"/>
      <w:r w:rsidRPr="00021D1A">
        <w:rPr>
          <w:lang w:eastAsia="en-US"/>
        </w:rPr>
        <w:t xml:space="preserve"> нового поколения с использованием набора </w:t>
      </w:r>
      <w:proofErr w:type="spellStart"/>
      <w:r w:rsidRPr="00021D1A">
        <w:rPr>
          <w:lang w:val="en-US" w:eastAsia="en-US"/>
        </w:rPr>
        <w:t>Illumina</w:t>
      </w:r>
      <w:proofErr w:type="spellEnd"/>
      <w:r w:rsidRPr="00021D1A">
        <w:rPr>
          <w:lang w:eastAsia="en-US"/>
        </w:rPr>
        <w:t xml:space="preserve"> </w:t>
      </w:r>
      <w:proofErr w:type="spellStart"/>
      <w:r w:rsidRPr="00021D1A">
        <w:rPr>
          <w:lang w:val="en-US" w:eastAsia="en-US"/>
        </w:rPr>
        <w:t>Trusight</w:t>
      </w:r>
      <w:proofErr w:type="spellEnd"/>
      <w:r w:rsidRPr="00021D1A">
        <w:rPr>
          <w:lang w:eastAsia="en-US"/>
        </w:rPr>
        <w:t xml:space="preserve"> </w:t>
      </w:r>
      <w:r w:rsidRPr="00021D1A">
        <w:rPr>
          <w:lang w:val="en-US" w:eastAsia="en-US"/>
        </w:rPr>
        <w:t>cancer</w:t>
      </w:r>
      <w:r w:rsidRPr="00021D1A">
        <w:rPr>
          <w:lang w:eastAsia="en-US"/>
        </w:rPr>
        <w:t xml:space="preserve">. </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 xml:space="preserve">Критерии включения: </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1) Первичные пациенты с диагнозом рак щитовидной железы (2012-2015)</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2) Папиллярный рак</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3) Фолликулярный рак</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 xml:space="preserve">4) Операция на щитовидной железе </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5) Возраст от 18 до 70 лет</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6) Наличие данных о состоянии в ЭРОБ</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 xml:space="preserve">Критерии исключения: </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1) Недифференцированный рак</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2) Медуллярный рак</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3) Возраст младше 18 лет и старше 70 лет</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lang w:eastAsia="en-US"/>
        </w:rPr>
        <w:t>4) Исключительно симптоматическое лечение</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lang w:eastAsia="en-US"/>
        </w:rPr>
      </w:pPr>
      <w:r w:rsidRPr="00021D1A">
        <w:rPr>
          <w:color w:val="000000" w:themeColor="text1"/>
        </w:rPr>
        <w:t>У всех больных получено информированное согласие на использование биологических материалов или данных, допускающих идентификацию лица, от которого они были получены. Так же соблюдены этические принципы, отраженные в Хельсинской декла</w:t>
      </w:r>
      <w:r w:rsidR="006E42FB">
        <w:rPr>
          <w:color w:val="000000" w:themeColor="text1"/>
        </w:rPr>
        <w:t>рации безопасности пациентов [16</w:t>
      </w:r>
      <w:r w:rsidRPr="00021D1A">
        <w:rPr>
          <w:color w:val="000000" w:themeColor="text1"/>
        </w:rPr>
        <w:t xml:space="preserve">] и в протоколах </w:t>
      </w:r>
      <w:r w:rsidRPr="00021D1A">
        <w:rPr>
          <w:color w:val="000000" w:themeColor="text1"/>
          <w:lang w:val="en-US"/>
        </w:rPr>
        <w:t>GCP</w:t>
      </w:r>
      <w:r w:rsidRPr="00021D1A">
        <w:rPr>
          <w:color w:val="000000" w:themeColor="text1"/>
        </w:rPr>
        <w:t xml:space="preserve">, </w:t>
      </w:r>
      <w:r w:rsidRPr="00021D1A">
        <w:rPr>
          <w:color w:val="000000" w:themeColor="text1"/>
          <w:lang w:val="en-US"/>
        </w:rPr>
        <w:t>GLP</w:t>
      </w:r>
      <w:r w:rsidRPr="00021D1A">
        <w:rPr>
          <w:color w:val="000000" w:themeColor="text1"/>
        </w:rPr>
        <w:t>, проводимых с участием людей, в соответствии с законодательством Республики Казахстан.</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bCs/>
          <w:color w:val="000000"/>
        </w:rPr>
      </w:pPr>
      <w:r w:rsidRPr="00586A22">
        <w:rPr>
          <w:b/>
          <w:lang w:eastAsia="en-US"/>
        </w:rPr>
        <w:t>1.2</w:t>
      </w:r>
      <w:r w:rsidRPr="00021D1A">
        <w:rPr>
          <w:lang w:eastAsia="en-US"/>
        </w:rPr>
        <w:t xml:space="preserve">   Методика проведения генетического анализа и </w:t>
      </w:r>
      <w:proofErr w:type="spellStart"/>
      <w:r w:rsidRPr="00021D1A">
        <w:rPr>
          <w:lang w:eastAsia="en-US"/>
        </w:rPr>
        <w:t>секвенирования</w:t>
      </w:r>
      <w:proofErr w:type="spellEnd"/>
      <w:r w:rsidRPr="00021D1A">
        <w:rPr>
          <w:lang w:eastAsia="en-US"/>
        </w:rPr>
        <w:t xml:space="preserve"> генов</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bCs/>
          <w:color w:val="000000"/>
        </w:rPr>
      </w:pPr>
      <w:r w:rsidRPr="00021D1A">
        <w:rPr>
          <w:bCs/>
          <w:color w:val="000000"/>
        </w:rPr>
        <w:t xml:space="preserve">Выделение ДНК из образцов крови, операционного материала. Геномная ДНК экстрагирована из биологического материала  стандартным </w:t>
      </w:r>
      <w:proofErr w:type="gramStart"/>
      <w:r w:rsidRPr="00021D1A">
        <w:rPr>
          <w:bCs/>
          <w:color w:val="000000"/>
        </w:rPr>
        <w:t>фенол-хлороформным</w:t>
      </w:r>
      <w:proofErr w:type="gramEnd"/>
      <w:r w:rsidRPr="00021D1A">
        <w:rPr>
          <w:bCs/>
          <w:color w:val="000000"/>
        </w:rPr>
        <w:t xml:space="preserve"> методом или с применением специальных наборов реактивов: </w:t>
      </w:r>
      <w:proofErr w:type="spellStart"/>
      <w:r w:rsidRPr="00021D1A">
        <w:rPr>
          <w:bCs/>
          <w:color w:val="000000"/>
        </w:rPr>
        <w:t>GeneJet</w:t>
      </w:r>
      <w:proofErr w:type="spellEnd"/>
      <w:r w:rsidRPr="00021D1A">
        <w:rPr>
          <w:bCs/>
          <w:color w:val="000000"/>
        </w:rPr>
        <w:t>» (</w:t>
      </w:r>
      <w:proofErr w:type="spellStart"/>
      <w:r w:rsidRPr="00021D1A">
        <w:rPr>
          <w:bCs/>
          <w:color w:val="000000"/>
        </w:rPr>
        <w:t>Thermo</w:t>
      </w:r>
      <w:proofErr w:type="spellEnd"/>
      <w:r w:rsidRPr="00021D1A">
        <w:rPr>
          <w:bCs/>
          <w:color w:val="000000"/>
        </w:rPr>
        <w:t xml:space="preserve"> </w:t>
      </w:r>
      <w:proofErr w:type="spellStart"/>
      <w:r w:rsidRPr="00021D1A">
        <w:rPr>
          <w:bCs/>
          <w:color w:val="000000"/>
        </w:rPr>
        <w:t>Scientific</w:t>
      </w:r>
      <w:proofErr w:type="spellEnd"/>
      <w:r w:rsidRPr="00021D1A">
        <w:rPr>
          <w:bCs/>
          <w:color w:val="000000"/>
        </w:rPr>
        <w:t xml:space="preserve">, США), или </w:t>
      </w:r>
      <w:proofErr w:type="spellStart"/>
      <w:r w:rsidRPr="00021D1A">
        <w:rPr>
          <w:bCs/>
          <w:color w:val="000000"/>
        </w:rPr>
        <w:t>QIAamp</w:t>
      </w:r>
      <w:proofErr w:type="spellEnd"/>
      <w:r w:rsidRPr="00021D1A">
        <w:rPr>
          <w:bCs/>
          <w:color w:val="000000"/>
        </w:rPr>
        <w:t xml:space="preserve"> DNA </w:t>
      </w:r>
      <w:proofErr w:type="spellStart"/>
      <w:r w:rsidRPr="00021D1A">
        <w:rPr>
          <w:bCs/>
          <w:color w:val="000000"/>
        </w:rPr>
        <w:t>MiniKit</w:t>
      </w:r>
      <w:proofErr w:type="spellEnd"/>
      <w:r w:rsidRPr="00021D1A">
        <w:rPr>
          <w:bCs/>
          <w:color w:val="000000"/>
        </w:rPr>
        <w:t xml:space="preserve"> (</w:t>
      </w:r>
      <w:proofErr w:type="spellStart"/>
      <w:r w:rsidRPr="00021D1A">
        <w:rPr>
          <w:bCs/>
          <w:color w:val="000000"/>
        </w:rPr>
        <w:t>Qiagen</w:t>
      </w:r>
      <w:proofErr w:type="spellEnd"/>
      <w:r w:rsidRPr="00021D1A">
        <w:rPr>
          <w:bCs/>
          <w:color w:val="000000"/>
        </w:rPr>
        <w:t xml:space="preserve">, США). Качественная и количественная оценка образцов ДНК проводилась с использованием методов </w:t>
      </w:r>
      <w:proofErr w:type="spellStart"/>
      <w:r w:rsidRPr="00021D1A">
        <w:rPr>
          <w:bCs/>
          <w:color w:val="000000"/>
        </w:rPr>
        <w:t>спектрофотометрии</w:t>
      </w:r>
      <w:proofErr w:type="spellEnd"/>
      <w:r w:rsidRPr="00021D1A">
        <w:rPr>
          <w:bCs/>
          <w:color w:val="000000"/>
        </w:rPr>
        <w:t xml:space="preserve"> </w:t>
      </w:r>
      <w:proofErr w:type="spellStart"/>
      <w:r w:rsidRPr="00021D1A">
        <w:rPr>
          <w:bCs/>
          <w:color w:val="000000"/>
        </w:rPr>
        <w:t>Quantus</w:t>
      </w:r>
      <w:proofErr w:type="spellEnd"/>
      <w:r w:rsidRPr="00021D1A">
        <w:rPr>
          <w:bCs/>
          <w:color w:val="000000"/>
        </w:rPr>
        <w:t xml:space="preserve">™ </w:t>
      </w:r>
      <w:proofErr w:type="spellStart"/>
      <w:r w:rsidRPr="00021D1A">
        <w:rPr>
          <w:bCs/>
          <w:color w:val="000000"/>
        </w:rPr>
        <w:t>Fluorometer</w:t>
      </w:r>
      <w:proofErr w:type="spellEnd"/>
      <w:r w:rsidRPr="00021D1A">
        <w:rPr>
          <w:bCs/>
          <w:color w:val="000000"/>
        </w:rPr>
        <w:t xml:space="preserve"> (</w:t>
      </w:r>
      <w:proofErr w:type="spellStart"/>
      <w:r w:rsidRPr="00021D1A">
        <w:rPr>
          <w:bCs/>
          <w:color w:val="000000"/>
        </w:rPr>
        <w:t>Promega</w:t>
      </w:r>
      <w:proofErr w:type="spellEnd"/>
      <w:r w:rsidRPr="00021D1A">
        <w:rPr>
          <w:bCs/>
          <w:color w:val="000000"/>
        </w:rPr>
        <w:t xml:space="preserve">, США) с применением набора реактивов </w:t>
      </w:r>
      <w:proofErr w:type="spellStart"/>
      <w:r w:rsidRPr="00021D1A">
        <w:rPr>
          <w:bCs/>
          <w:color w:val="000000"/>
        </w:rPr>
        <w:t>QuantiFluor</w:t>
      </w:r>
      <w:proofErr w:type="spellEnd"/>
      <w:r w:rsidRPr="00021D1A">
        <w:rPr>
          <w:bCs/>
          <w:color w:val="000000"/>
        </w:rPr>
        <w:t xml:space="preserve">® </w:t>
      </w:r>
      <w:proofErr w:type="spellStart"/>
      <w:r w:rsidRPr="00021D1A">
        <w:rPr>
          <w:bCs/>
          <w:color w:val="000000"/>
        </w:rPr>
        <w:t>dsDNA</w:t>
      </w:r>
      <w:proofErr w:type="spellEnd"/>
      <w:r w:rsidRPr="00021D1A">
        <w:rPr>
          <w:bCs/>
          <w:color w:val="000000"/>
        </w:rPr>
        <w:t xml:space="preserve"> </w:t>
      </w:r>
      <w:proofErr w:type="spellStart"/>
      <w:r w:rsidRPr="00021D1A">
        <w:rPr>
          <w:bCs/>
          <w:color w:val="000000"/>
        </w:rPr>
        <w:t>System</w:t>
      </w:r>
      <w:proofErr w:type="spellEnd"/>
      <w:r w:rsidRPr="00021D1A">
        <w:rPr>
          <w:bCs/>
          <w:color w:val="000000"/>
        </w:rPr>
        <w:t xml:space="preserve"> (</w:t>
      </w:r>
      <w:proofErr w:type="spellStart"/>
      <w:r w:rsidRPr="00021D1A">
        <w:rPr>
          <w:bCs/>
          <w:color w:val="000000"/>
        </w:rPr>
        <w:t>QuantiFluor</w:t>
      </w:r>
      <w:proofErr w:type="spellEnd"/>
      <w:r w:rsidRPr="00021D1A">
        <w:rPr>
          <w:bCs/>
          <w:color w:val="000000"/>
        </w:rPr>
        <w:t xml:space="preserve">® </w:t>
      </w:r>
      <w:proofErr w:type="spellStart"/>
      <w:r w:rsidRPr="00021D1A">
        <w:rPr>
          <w:bCs/>
          <w:color w:val="000000"/>
        </w:rPr>
        <w:t>Dye</w:t>
      </w:r>
      <w:proofErr w:type="spellEnd"/>
      <w:r w:rsidRPr="00021D1A">
        <w:rPr>
          <w:bCs/>
          <w:color w:val="000000"/>
        </w:rPr>
        <w:t xml:space="preserve"> </w:t>
      </w:r>
      <w:proofErr w:type="spellStart"/>
      <w:r w:rsidRPr="00021D1A">
        <w:rPr>
          <w:bCs/>
          <w:color w:val="000000"/>
        </w:rPr>
        <w:t>Systems</w:t>
      </w:r>
      <w:proofErr w:type="spellEnd"/>
      <w:r w:rsidRPr="00021D1A">
        <w:rPr>
          <w:bCs/>
          <w:color w:val="000000"/>
        </w:rPr>
        <w:t xml:space="preserve">, </w:t>
      </w:r>
      <w:proofErr w:type="spellStart"/>
      <w:r w:rsidRPr="00021D1A">
        <w:rPr>
          <w:bCs/>
          <w:color w:val="000000"/>
        </w:rPr>
        <w:t>Promega</w:t>
      </w:r>
      <w:proofErr w:type="spellEnd"/>
      <w:r w:rsidRPr="00021D1A">
        <w:rPr>
          <w:bCs/>
          <w:color w:val="000000"/>
        </w:rPr>
        <w:t xml:space="preserve">, США). Количество выделенной </w:t>
      </w:r>
      <w:proofErr w:type="spellStart"/>
      <w:r w:rsidRPr="00021D1A">
        <w:rPr>
          <w:bCs/>
          <w:color w:val="000000"/>
        </w:rPr>
        <w:t>двухцепочечной</w:t>
      </w:r>
      <w:proofErr w:type="spellEnd"/>
      <w:r w:rsidRPr="00021D1A">
        <w:rPr>
          <w:bCs/>
          <w:color w:val="000000"/>
        </w:rPr>
        <w:t xml:space="preserve"> ядерной ДНК было не менее 50 </w:t>
      </w:r>
      <w:proofErr w:type="spellStart"/>
      <w:r w:rsidRPr="00021D1A">
        <w:rPr>
          <w:bCs/>
          <w:color w:val="000000"/>
        </w:rPr>
        <w:t>ng</w:t>
      </w:r>
      <w:proofErr w:type="spellEnd"/>
      <w:r w:rsidRPr="00021D1A">
        <w:rPr>
          <w:bCs/>
          <w:color w:val="000000"/>
        </w:rPr>
        <w:t xml:space="preserve">. Массивное параллельное </w:t>
      </w:r>
      <w:proofErr w:type="spellStart"/>
      <w:r w:rsidRPr="00021D1A">
        <w:rPr>
          <w:bCs/>
          <w:color w:val="000000"/>
        </w:rPr>
        <w:t>секвенирование</w:t>
      </w:r>
      <w:proofErr w:type="spellEnd"/>
      <w:r w:rsidRPr="00021D1A">
        <w:rPr>
          <w:bCs/>
          <w:color w:val="000000"/>
        </w:rPr>
        <w:t xml:space="preserve"> на генетическом анализаторе нового поколения </w:t>
      </w:r>
      <w:proofErr w:type="spellStart"/>
      <w:r w:rsidRPr="00021D1A">
        <w:rPr>
          <w:bCs/>
          <w:color w:val="000000"/>
        </w:rPr>
        <w:t>MiSeq</w:t>
      </w:r>
      <w:proofErr w:type="spellEnd"/>
      <w:r w:rsidRPr="00021D1A">
        <w:rPr>
          <w:bCs/>
          <w:color w:val="000000"/>
        </w:rPr>
        <w:t xml:space="preserve"> (</w:t>
      </w:r>
      <w:proofErr w:type="spellStart"/>
      <w:r w:rsidRPr="00021D1A">
        <w:rPr>
          <w:bCs/>
          <w:color w:val="000000"/>
        </w:rPr>
        <w:t>Illumina</w:t>
      </w:r>
      <w:proofErr w:type="spellEnd"/>
      <w:r w:rsidRPr="00021D1A">
        <w:rPr>
          <w:bCs/>
          <w:color w:val="000000"/>
        </w:rPr>
        <w:t xml:space="preserve">, США). Будет использован набор реактивов </w:t>
      </w:r>
      <w:r w:rsidRPr="00021D1A">
        <w:rPr>
          <w:bCs/>
          <w:color w:val="000000"/>
          <w:lang w:val="en-US"/>
        </w:rPr>
        <w:t>Custom</w:t>
      </w:r>
      <w:r w:rsidRPr="00021D1A">
        <w:rPr>
          <w:bCs/>
          <w:color w:val="000000"/>
        </w:rPr>
        <w:t xml:space="preserve"> </w:t>
      </w:r>
      <w:r w:rsidRPr="00021D1A">
        <w:rPr>
          <w:bCs/>
          <w:color w:val="000000"/>
          <w:lang w:val="en-US"/>
        </w:rPr>
        <w:t>Cancer</w:t>
      </w:r>
      <w:r w:rsidRPr="00021D1A">
        <w:rPr>
          <w:bCs/>
          <w:color w:val="000000"/>
        </w:rPr>
        <w:t xml:space="preserve"> </w:t>
      </w:r>
      <w:r w:rsidRPr="00021D1A">
        <w:rPr>
          <w:bCs/>
          <w:color w:val="000000"/>
          <w:lang w:val="en-US"/>
        </w:rPr>
        <w:t>Panel</w:t>
      </w:r>
      <w:r w:rsidRPr="00021D1A">
        <w:rPr>
          <w:bCs/>
          <w:color w:val="000000"/>
        </w:rPr>
        <w:t xml:space="preserve"> (</w:t>
      </w:r>
      <w:proofErr w:type="spellStart"/>
      <w:r w:rsidRPr="00021D1A">
        <w:rPr>
          <w:bCs/>
          <w:color w:val="000000"/>
          <w:lang w:val="en-US"/>
        </w:rPr>
        <w:t>Illumina</w:t>
      </w:r>
      <w:proofErr w:type="spellEnd"/>
      <w:r w:rsidRPr="00021D1A">
        <w:rPr>
          <w:bCs/>
          <w:color w:val="000000"/>
        </w:rPr>
        <w:t xml:space="preserve">, </w:t>
      </w:r>
      <w:r w:rsidRPr="00021D1A">
        <w:rPr>
          <w:bCs/>
          <w:color w:val="000000"/>
          <w:lang w:val="en-US"/>
        </w:rPr>
        <w:t>San</w:t>
      </w:r>
      <w:r w:rsidRPr="00021D1A">
        <w:rPr>
          <w:bCs/>
          <w:color w:val="000000"/>
        </w:rPr>
        <w:t xml:space="preserve"> </w:t>
      </w:r>
      <w:r w:rsidRPr="00021D1A">
        <w:rPr>
          <w:bCs/>
          <w:color w:val="000000"/>
          <w:lang w:val="en-US"/>
        </w:rPr>
        <w:t>Diego</w:t>
      </w:r>
      <w:r w:rsidRPr="00021D1A">
        <w:rPr>
          <w:bCs/>
          <w:color w:val="000000"/>
        </w:rPr>
        <w:t xml:space="preserve">, </w:t>
      </w:r>
      <w:r w:rsidRPr="00021D1A">
        <w:rPr>
          <w:bCs/>
          <w:color w:val="000000"/>
          <w:lang w:val="en-US"/>
        </w:rPr>
        <w:t>CA</w:t>
      </w:r>
      <w:r w:rsidRPr="00021D1A">
        <w:rPr>
          <w:bCs/>
          <w:color w:val="000000"/>
        </w:rPr>
        <w:t xml:space="preserve">, </w:t>
      </w:r>
      <w:r w:rsidRPr="00021D1A">
        <w:rPr>
          <w:bCs/>
          <w:color w:val="000000"/>
          <w:lang w:val="en-US"/>
        </w:rPr>
        <w:t>USA</w:t>
      </w:r>
      <w:r w:rsidRPr="00021D1A">
        <w:rPr>
          <w:bCs/>
          <w:color w:val="000000"/>
        </w:rPr>
        <w:t xml:space="preserve">)  </w:t>
      </w:r>
      <w:r w:rsidRPr="00021D1A">
        <w:rPr>
          <w:bCs/>
          <w:color w:val="000000"/>
        </w:rPr>
        <w:lastRenderedPageBreak/>
        <w:t xml:space="preserve">которая включает 14 генов и 200 полиморфизмов. Подготовка библиотек для </w:t>
      </w:r>
      <w:proofErr w:type="spellStart"/>
      <w:r w:rsidRPr="00021D1A">
        <w:rPr>
          <w:bCs/>
          <w:color w:val="000000"/>
        </w:rPr>
        <w:t>секвенирования</w:t>
      </w:r>
      <w:proofErr w:type="spellEnd"/>
      <w:r w:rsidRPr="00021D1A">
        <w:rPr>
          <w:bCs/>
          <w:color w:val="000000"/>
        </w:rPr>
        <w:t xml:space="preserve"> на платформе </w:t>
      </w:r>
      <w:proofErr w:type="spellStart"/>
      <w:r w:rsidRPr="00021D1A">
        <w:rPr>
          <w:bCs/>
          <w:color w:val="000000"/>
        </w:rPr>
        <w:t>MiSeq</w:t>
      </w:r>
      <w:proofErr w:type="spellEnd"/>
      <w:r w:rsidRPr="00021D1A">
        <w:rPr>
          <w:bCs/>
          <w:color w:val="000000"/>
        </w:rPr>
        <w:t xml:space="preserve"> (</w:t>
      </w:r>
      <w:proofErr w:type="spellStart"/>
      <w:r w:rsidRPr="00021D1A">
        <w:rPr>
          <w:bCs/>
          <w:color w:val="000000"/>
        </w:rPr>
        <w:t>Illumina</w:t>
      </w:r>
      <w:proofErr w:type="spellEnd"/>
      <w:r w:rsidRPr="00021D1A">
        <w:rPr>
          <w:bCs/>
          <w:color w:val="000000"/>
        </w:rPr>
        <w:t xml:space="preserve">). Подготовка библиотек проводится с использованием наборов реактивов </w:t>
      </w:r>
      <w:proofErr w:type="spellStart"/>
      <w:r w:rsidRPr="00021D1A">
        <w:rPr>
          <w:bCs/>
          <w:color w:val="000000"/>
        </w:rPr>
        <w:t>TruSight</w:t>
      </w:r>
      <w:proofErr w:type="spellEnd"/>
      <w:r w:rsidRPr="00021D1A">
        <w:rPr>
          <w:bCs/>
          <w:color w:val="000000"/>
        </w:rPr>
        <w:t xml:space="preserve"> </w:t>
      </w:r>
      <w:proofErr w:type="spellStart"/>
      <w:r w:rsidRPr="00021D1A">
        <w:rPr>
          <w:bCs/>
          <w:color w:val="000000"/>
        </w:rPr>
        <w:t>Rapid</w:t>
      </w:r>
      <w:proofErr w:type="spellEnd"/>
      <w:r w:rsidRPr="00021D1A">
        <w:rPr>
          <w:bCs/>
          <w:color w:val="000000"/>
        </w:rPr>
        <w:t xml:space="preserve"> </w:t>
      </w:r>
      <w:proofErr w:type="spellStart"/>
      <w:r w:rsidRPr="00021D1A">
        <w:rPr>
          <w:bCs/>
          <w:color w:val="000000"/>
        </w:rPr>
        <w:t>Capture</w:t>
      </w:r>
      <w:proofErr w:type="spellEnd"/>
      <w:r w:rsidRPr="00021D1A">
        <w:rPr>
          <w:bCs/>
          <w:color w:val="000000"/>
        </w:rPr>
        <w:t xml:space="preserve">  и  </w:t>
      </w:r>
      <w:proofErr w:type="spellStart"/>
      <w:r w:rsidRPr="00021D1A">
        <w:rPr>
          <w:bCs/>
          <w:color w:val="000000"/>
        </w:rPr>
        <w:t>TruSight</w:t>
      </w:r>
      <w:proofErr w:type="spellEnd"/>
      <w:r w:rsidRPr="00021D1A">
        <w:rPr>
          <w:bCs/>
          <w:color w:val="000000"/>
        </w:rPr>
        <w:t xml:space="preserve"> </w:t>
      </w:r>
      <w:proofErr w:type="spellStart"/>
      <w:r w:rsidRPr="00021D1A">
        <w:rPr>
          <w:bCs/>
          <w:color w:val="000000"/>
        </w:rPr>
        <w:t>Cancer</w:t>
      </w:r>
      <w:proofErr w:type="spellEnd"/>
      <w:r w:rsidRPr="00021D1A">
        <w:rPr>
          <w:bCs/>
          <w:color w:val="000000"/>
        </w:rPr>
        <w:t xml:space="preserve"> </w:t>
      </w:r>
      <w:proofErr w:type="spellStart"/>
      <w:r w:rsidRPr="00021D1A">
        <w:rPr>
          <w:bCs/>
          <w:color w:val="000000"/>
        </w:rPr>
        <w:t>Sequencing</w:t>
      </w:r>
      <w:proofErr w:type="spellEnd"/>
      <w:r w:rsidRPr="00021D1A">
        <w:rPr>
          <w:bCs/>
          <w:color w:val="000000"/>
        </w:rPr>
        <w:t xml:space="preserve"> </w:t>
      </w:r>
      <w:proofErr w:type="spellStart"/>
      <w:r w:rsidRPr="00021D1A">
        <w:rPr>
          <w:bCs/>
          <w:color w:val="000000"/>
        </w:rPr>
        <w:t>Panel</w:t>
      </w:r>
      <w:proofErr w:type="spellEnd"/>
      <w:r w:rsidRPr="00021D1A">
        <w:rPr>
          <w:bCs/>
          <w:color w:val="000000"/>
        </w:rPr>
        <w:t xml:space="preserve"> (</w:t>
      </w:r>
      <w:proofErr w:type="spellStart"/>
      <w:r w:rsidRPr="00021D1A">
        <w:rPr>
          <w:bCs/>
          <w:color w:val="000000"/>
        </w:rPr>
        <w:t>Illumina</w:t>
      </w:r>
      <w:proofErr w:type="spellEnd"/>
      <w:r w:rsidRPr="00021D1A">
        <w:rPr>
          <w:bCs/>
          <w:color w:val="000000"/>
        </w:rPr>
        <w:t xml:space="preserve">) согласно протоколу производителя. 50 </w:t>
      </w:r>
      <w:proofErr w:type="spellStart"/>
      <w:r w:rsidRPr="00021D1A">
        <w:rPr>
          <w:bCs/>
          <w:color w:val="000000"/>
        </w:rPr>
        <w:t>нг</w:t>
      </w:r>
      <w:proofErr w:type="spellEnd"/>
      <w:r w:rsidRPr="00021D1A">
        <w:rPr>
          <w:bCs/>
          <w:color w:val="000000"/>
        </w:rPr>
        <w:t xml:space="preserve"> образца 2-хцепочечной ДНК </w:t>
      </w:r>
      <w:proofErr w:type="spellStart"/>
      <w:r w:rsidRPr="00021D1A">
        <w:rPr>
          <w:bCs/>
          <w:color w:val="000000"/>
        </w:rPr>
        <w:t>энзиматически</w:t>
      </w:r>
      <w:proofErr w:type="spellEnd"/>
      <w:r w:rsidRPr="00021D1A">
        <w:rPr>
          <w:bCs/>
          <w:color w:val="000000"/>
        </w:rPr>
        <w:t xml:space="preserve"> фрагментируется и по концам фрагментов прикрепляются адаптерные последовательности (</w:t>
      </w:r>
      <w:proofErr w:type="spellStart"/>
      <w:r w:rsidRPr="00021D1A">
        <w:rPr>
          <w:bCs/>
          <w:color w:val="000000"/>
        </w:rPr>
        <w:t>tag</w:t>
      </w:r>
      <w:proofErr w:type="spellEnd"/>
      <w:r w:rsidRPr="00021D1A">
        <w:rPr>
          <w:bCs/>
          <w:color w:val="000000"/>
        </w:rPr>
        <w:t xml:space="preserve">). Для </w:t>
      </w:r>
      <w:proofErr w:type="spellStart"/>
      <w:r w:rsidRPr="00021D1A">
        <w:rPr>
          <w:bCs/>
          <w:color w:val="000000"/>
        </w:rPr>
        <w:t>tag-ментированных</w:t>
      </w:r>
      <w:proofErr w:type="spellEnd"/>
      <w:r w:rsidRPr="00021D1A">
        <w:rPr>
          <w:bCs/>
          <w:color w:val="000000"/>
        </w:rPr>
        <w:t xml:space="preserve"> фрагментов ДНК проводится очистка из </w:t>
      </w:r>
      <w:proofErr w:type="spellStart"/>
      <w:r w:rsidRPr="00021D1A">
        <w:rPr>
          <w:bCs/>
          <w:color w:val="000000"/>
        </w:rPr>
        <w:t>Nextera</w:t>
      </w:r>
      <w:proofErr w:type="spellEnd"/>
      <w:r w:rsidRPr="00021D1A">
        <w:rPr>
          <w:bCs/>
          <w:color w:val="000000"/>
        </w:rPr>
        <w:t xml:space="preserve"> </w:t>
      </w:r>
      <w:proofErr w:type="spellStart"/>
      <w:r w:rsidRPr="00021D1A">
        <w:rPr>
          <w:bCs/>
          <w:color w:val="000000"/>
        </w:rPr>
        <w:t>транспосомы</w:t>
      </w:r>
      <w:proofErr w:type="spellEnd"/>
      <w:r w:rsidRPr="00021D1A">
        <w:rPr>
          <w:bCs/>
          <w:color w:val="000000"/>
        </w:rPr>
        <w:t xml:space="preserve"> с учетом индивидуального </w:t>
      </w:r>
      <w:proofErr w:type="spellStart"/>
      <w:r w:rsidRPr="00021D1A">
        <w:rPr>
          <w:bCs/>
          <w:color w:val="000000"/>
        </w:rPr>
        <w:t>bar</w:t>
      </w:r>
      <w:proofErr w:type="spellEnd"/>
      <w:r w:rsidRPr="00021D1A">
        <w:rPr>
          <w:bCs/>
          <w:color w:val="000000"/>
        </w:rPr>
        <w:t xml:space="preserve">-кода для каждого пациента и общих адаптеров, требуемых для генерации кластеров и </w:t>
      </w:r>
      <w:proofErr w:type="spellStart"/>
      <w:r w:rsidRPr="00021D1A">
        <w:rPr>
          <w:bCs/>
          <w:color w:val="000000"/>
        </w:rPr>
        <w:t>секвенирования</w:t>
      </w:r>
      <w:proofErr w:type="spellEnd"/>
      <w:r w:rsidRPr="00021D1A">
        <w:rPr>
          <w:bCs/>
          <w:color w:val="000000"/>
        </w:rPr>
        <w:t xml:space="preserve">. Фрагментированные ДНК </w:t>
      </w:r>
      <w:proofErr w:type="spellStart"/>
      <w:r w:rsidRPr="00021D1A">
        <w:rPr>
          <w:bCs/>
          <w:color w:val="000000"/>
        </w:rPr>
        <w:t>амплифицируются</w:t>
      </w:r>
      <w:proofErr w:type="spellEnd"/>
      <w:r w:rsidRPr="00021D1A">
        <w:rPr>
          <w:bCs/>
          <w:color w:val="000000"/>
        </w:rPr>
        <w:t xml:space="preserve"> с помощью ПЦР с последующей очисткой </w:t>
      </w:r>
      <w:proofErr w:type="spellStart"/>
      <w:r w:rsidRPr="00021D1A">
        <w:rPr>
          <w:bCs/>
          <w:color w:val="000000"/>
        </w:rPr>
        <w:t>амплифицированных</w:t>
      </w:r>
      <w:proofErr w:type="spellEnd"/>
      <w:r w:rsidRPr="00021D1A">
        <w:rPr>
          <w:bCs/>
          <w:color w:val="000000"/>
        </w:rPr>
        <w:t xml:space="preserve"> фрагментов. Очистка ДНК библиотек проводится для удаления нежелательных продуктов амплификации с использованием магнитных частиц (</w:t>
      </w:r>
      <w:proofErr w:type="spellStart"/>
      <w:r w:rsidRPr="00021D1A">
        <w:rPr>
          <w:bCs/>
          <w:color w:val="000000"/>
        </w:rPr>
        <w:t>Sample</w:t>
      </w:r>
      <w:proofErr w:type="spellEnd"/>
      <w:r w:rsidRPr="00021D1A">
        <w:rPr>
          <w:bCs/>
          <w:color w:val="000000"/>
        </w:rPr>
        <w:t xml:space="preserve"> </w:t>
      </w:r>
      <w:proofErr w:type="spellStart"/>
      <w:r w:rsidRPr="00021D1A">
        <w:rPr>
          <w:bCs/>
          <w:color w:val="000000"/>
        </w:rPr>
        <w:t>purification</w:t>
      </w:r>
      <w:proofErr w:type="spellEnd"/>
      <w:r w:rsidRPr="00021D1A">
        <w:rPr>
          <w:bCs/>
          <w:color w:val="000000"/>
        </w:rPr>
        <w:t xml:space="preserve"> </w:t>
      </w:r>
      <w:proofErr w:type="spellStart"/>
      <w:r w:rsidRPr="00021D1A">
        <w:rPr>
          <w:bCs/>
          <w:color w:val="000000"/>
        </w:rPr>
        <w:t>Beads</w:t>
      </w:r>
      <w:proofErr w:type="spellEnd"/>
      <w:r w:rsidRPr="00021D1A">
        <w:rPr>
          <w:bCs/>
          <w:color w:val="000000"/>
        </w:rPr>
        <w:t xml:space="preserve">). По 500 </w:t>
      </w:r>
      <w:proofErr w:type="spellStart"/>
      <w:r w:rsidRPr="00021D1A">
        <w:rPr>
          <w:bCs/>
          <w:color w:val="000000"/>
        </w:rPr>
        <w:t>нг</w:t>
      </w:r>
      <w:proofErr w:type="spellEnd"/>
      <w:r w:rsidRPr="00021D1A">
        <w:rPr>
          <w:bCs/>
          <w:color w:val="000000"/>
        </w:rPr>
        <w:t xml:space="preserve"> каждой ДНК-библиотеки объединяются в один пул, затем качественно и количественно оцениваются с помощью методов фотометрии на приборе </w:t>
      </w:r>
      <w:proofErr w:type="spellStart"/>
      <w:r w:rsidRPr="00021D1A">
        <w:rPr>
          <w:bCs/>
          <w:color w:val="000000"/>
        </w:rPr>
        <w:t>Quantus</w:t>
      </w:r>
      <w:proofErr w:type="spellEnd"/>
      <w:r w:rsidRPr="00021D1A">
        <w:rPr>
          <w:bCs/>
          <w:color w:val="000000"/>
        </w:rPr>
        <w:t xml:space="preserve">™ </w:t>
      </w:r>
      <w:proofErr w:type="spellStart"/>
      <w:r w:rsidRPr="00021D1A">
        <w:rPr>
          <w:bCs/>
          <w:color w:val="000000"/>
        </w:rPr>
        <w:t>Fluorometer</w:t>
      </w:r>
      <w:proofErr w:type="spellEnd"/>
      <w:r w:rsidRPr="00021D1A">
        <w:rPr>
          <w:bCs/>
          <w:color w:val="000000"/>
        </w:rPr>
        <w:t xml:space="preserve"> (</w:t>
      </w:r>
      <w:proofErr w:type="spellStart"/>
      <w:r w:rsidRPr="00021D1A">
        <w:rPr>
          <w:bCs/>
          <w:color w:val="000000"/>
        </w:rPr>
        <w:t>Promega</w:t>
      </w:r>
      <w:proofErr w:type="spellEnd"/>
      <w:r w:rsidRPr="00021D1A">
        <w:rPr>
          <w:bCs/>
          <w:color w:val="000000"/>
        </w:rPr>
        <w:t xml:space="preserve">, США) с применением набора реактивов </w:t>
      </w:r>
      <w:proofErr w:type="spellStart"/>
      <w:r w:rsidRPr="00021D1A">
        <w:rPr>
          <w:bCs/>
          <w:color w:val="000000"/>
        </w:rPr>
        <w:t>QuantiFluor</w:t>
      </w:r>
      <w:proofErr w:type="spellEnd"/>
      <w:r w:rsidRPr="00021D1A">
        <w:rPr>
          <w:bCs/>
          <w:color w:val="000000"/>
        </w:rPr>
        <w:t xml:space="preserve">® </w:t>
      </w:r>
      <w:proofErr w:type="spellStart"/>
      <w:r w:rsidRPr="00021D1A">
        <w:rPr>
          <w:bCs/>
          <w:color w:val="000000"/>
        </w:rPr>
        <w:t>dsDNA</w:t>
      </w:r>
      <w:proofErr w:type="spellEnd"/>
      <w:r w:rsidRPr="00021D1A">
        <w:rPr>
          <w:bCs/>
          <w:color w:val="000000"/>
        </w:rPr>
        <w:t xml:space="preserve"> </w:t>
      </w:r>
      <w:proofErr w:type="spellStart"/>
      <w:r w:rsidRPr="00021D1A">
        <w:rPr>
          <w:bCs/>
          <w:color w:val="000000"/>
        </w:rPr>
        <w:t>System</w:t>
      </w:r>
      <w:proofErr w:type="spellEnd"/>
      <w:r w:rsidRPr="00021D1A">
        <w:rPr>
          <w:bCs/>
          <w:color w:val="000000"/>
        </w:rPr>
        <w:t xml:space="preserve"> (</w:t>
      </w:r>
      <w:proofErr w:type="spellStart"/>
      <w:r w:rsidRPr="00021D1A">
        <w:rPr>
          <w:bCs/>
          <w:color w:val="000000"/>
        </w:rPr>
        <w:t>QuantiFluor</w:t>
      </w:r>
      <w:proofErr w:type="spellEnd"/>
      <w:r w:rsidRPr="00021D1A">
        <w:rPr>
          <w:bCs/>
          <w:color w:val="000000"/>
        </w:rPr>
        <w:t xml:space="preserve">® </w:t>
      </w:r>
      <w:proofErr w:type="spellStart"/>
      <w:r w:rsidRPr="00021D1A">
        <w:rPr>
          <w:bCs/>
          <w:color w:val="000000"/>
        </w:rPr>
        <w:t>Dye</w:t>
      </w:r>
      <w:proofErr w:type="spellEnd"/>
      <w:r w:rsidRPr="00021D1A">
        <w:rPr>
          <w:bCs/>
          <w:color w:val="000000"/>
        </w:rPr>
        <w:t xml:space="preserve"> </w:t>
      </w:r>
      <w:proofErr w:type="spellStart"/>
      <w:r w:rsidRPr="00021D1A">
        <w:rPr>
          <w:bCs/>
          <w:color w:val="000000"/>
        </w:rPr>
        <w:t>Systems</w:t>
      </w:r>
      <w:proofErr w:type="spellEnd"/>
      <w:r w:rsidRPr="00021D1A">
        <w:rPr>
          <w:bCs/>
          <w:color w:val="000000"/>
        </w:rPr>
        <w:t xml:space="preserve">, </w:t>
      </w:r>
      <w:proofErr w:type="spellStart"/>
      <w:r w:rsidRPr="00021D1A">
        <w:rPr>
          <w:bCs/>
          <w:color w:val="000000"/>
        </w:rPr>
        <w:t>Promega</w:t>
      </w:r>
      <w:proofErr w:type="spellEnd"/>
      <w:r w:rsidRPr="00021D1A">
        <w:rPr>
          <w:bCs/>
          <w:color w:val="000000"/>
        </w:rPr>
        <w:t xml:space="preserve">, США). Затем библиотеки ДНК дважды </w:t>
      </w:r>
      <w:proofErr w:type="spellStart"/>
      <w:r w:rsidRPr="00021D1A">
        <w:rPr>
          <w:bCs/>
          <w:color w:val="000000"/>
        </w:rPr>
        <w:t>гибридизуются</w:t>
      </w:r>
      <w:proofErr w:type="spellEnd"/>
      <w:r w:rsidRPr="00021D1A">
        <w:rPr>
          <w:bCs/>
          <w:color w:val="000000"/>
        </w:rPr>
        <w:t xml:space="preserve"> для прикрепления проб по специфически меченым    районам исследуемых генов. </w:t>
      </w:r>
      <w:proofErr w:type="spellStart"/>
      <w:r w:rsidRPr="00021D1A">
        <w:rPr>
          <w:bCs/>
          <w:color w:val="000000"/>
        </w:rPr>
        <w:t>Негибридизованный</w:t>
      </w:r>
      <w:proofErr w:type="spellEnd"/>
      <w:r w:rsidRPr="00021D1A">
        <w:rPr>
          <w:bCs/>
          <w:color w:val="000000"/>
        </w:rPr>
        <w:t xml:space="preserve"> материал удаляется с помощью промывания (</w:t>
      </w:r>
      <w:proofErr w:type="spellStart"/>
      <w:r w:rsidRPr="00021D1A">
        <w:rPr>
          <w:bCs/>
          <w:color w:val="000000"/>
        </w:rPr>
        <w:t>Enrichment</w:t>
      </w:r>
      <w:proofErr w:type="spellEnd"/>
      <w:r w:rsidRPr="00021D1A">
        <w:rPr>
          <w:bCs/>
          <w:color w:val="000000"/>
        </w:rPr>
        <w:t xml:space="preserve"> </w:t>
      </w:r>
      <w:proofErr w:type="spellStart"/>
      <w:r w:rsidRPr="00021D1A">
        <w:rPr>
          <w:bCs/>
          <w:color w:val="000000"/>
        </w:rPr>
        <w:t>Wash</w:t>
      </w:r>
      <w:proofErr w:type="spellEnd"/>
      <w:r w:rsidRPr="00021D1A">
        <w:rPr>
          <w:bCs/>
          <w:color w:val="000000"/>
        </w:rPr>
        <w:t xml:space="preserve"> </w:t>
      </w:r>
      <w:proofErr w:type="spellStart"/>
      <w:r w:rsidRPr="00021D1A">
        <w:rPr>
          <w:bCs/>
          <w:color w:val="000000"/>
        </w:rPr>
        <w:t>Solution</w:t>
      </w:r>
      <w:proofErr w:type="spellEnd"/>
      <w:r w:rsidRPr="00021D1A">
        <w:rPr>
          <w:bCs/>
          <w:color w:val="000000"/>
        </w:rPr>
        <w:t>). Далее проводится вторая ПЦР-амплификация прикрепленных фрагментов библиотеки с последующей очисткой с использованием магнитных частиц (</w:t>
      </w:r>
      <w:proofErr w:type="spellStart"/>
      <w:r w:rsidRPr="00021D1A">
        <w:rPr>
          <w:bCs/>
          <w:color w:val="000000"/>
        </w:rPr>
        <w:t>Sample</w:t>
      </w:r>
      <w:proofErr w:type="spellEnd"/>
      <w:r w:rsidRPr="00021D1A">
        <w:rPr>
          <w:bCs/>
          <w:color w:val="000000"/>
        </w:rPr>
        <w:t xml:space="preserve"> </w:t>
      </w:r>
      <w:proofErr w:type="spellStart"/>
      <w:r w:rsidRPr="00021D1A">
        <w:rPr>
          <w:bCs/>
          <w:color w:val="000000"/>
        </w:rPr>
        <w:t>purification</w:t>
      </w:r>
      <w:proofErr w:type="spellEnd"/>
      <w:r w:rsidRPr="00021D1A">
        <w:rPr>
          <w:bCs/>
          <w:color w:val="000000"/>
        </w:rPr>
        <w:t xml:space="preserve"> </w:t>
      </w:r>
      <w:proofErr w:type="spellStart"/>
      <w:r w:rsidRPr="00021D1A">
        <w:rPr>
          <w:bCs/>
          <w:color w:val="000000"/>
        </w:rPr>
        <w:t>Beads</w:t>
      </w:r>
      <w:proofErr w:type="spellEnd"/>
      <w:r w:rsidRPr="00021D1A">
        <w:rPr>
          <w:bCs/>
          <w:color w:val="000000"/>
        </w:rPr>
        <w:t xml:space="preserve">). Затем полные библиотеки количественно и качественно оцениваются с помощью методов фотометрии на приборе </w:t>
      </w:r>
      <w:proofErr w:type="spellStart"/>
      <w:r w:rsidRPr="00021D1A">
        <w:rPr>
          <w:bCs/>
          <w:color w:val="000000"/>
        </w:rPr>
        <w:t>Quantus</w:t>
      </w:r>
      <w:proofErr w:type="spellEnd"/>
      <w:r w:rsidRPr="00021D1A">
        <w:rPr>
          <w:bCs/>
          <w:color w:val="000000"/>
        </w:rPr>
        <w:t xml:space="preserve">™ </w:t>
      </w:r>
      <w:proofErr w:type="spellStart"/>
      <w:r w:rsidRPr="00021D1A">
        <w:rPr>
          <w:bCs/>
          <w:color w:val="000000"/>
        </w:rPr>
        <w:t>Fluorometer</w:t>
      </w:r>
      <w:proofErr w:type="spellEnd"/>
      <w:r w:rsidRPr="00021D1A">
        <w:rPr>
          <w:bCs/>
          <w:color w:val="000000"/>
        </w:rPr>
        <w:t xml:space="preserve"> (</w:t>
      </w:r>
      <w:proofErr w:type="spellStart"/>
      <w:r w:rsidRPr="00021D1A">
        <w:rPr>
          <w:bCs/>
          <w:color w:val="000000"/>
        </w:rPr>
        <w:t>Promega</w:t>
      </w:r>
      <w:proofErr w:type="spellEnd"/>
      <w:r w:rsidRPr="00021D1A">
        <w:rPr>
          <w:bCs/>
          <w:color w:val="000000"/>
        </w:rPr>
        <w:t xml:space="preserve">, США), как это описано выше или с </w:t>
      </w:r>
      <w:proofErr w:type="spellStart"/>
      <w:r w:rsidRPr="00021D1A">
        <w:rPr>
          <w:bCs/>
          <w:color w:val="000000"/>
        </w:rPr>
        <w:t>применнением</w:t>
      </w:r>
      <w:proofErr w:type="spellEnd"/>
      <w:r w:rsidRPr="00021D1A">
        <w:rPr>
          <w:bCs/>
          <w:color w:val="000000"/>
        </w:rPr>
        <w:t xml:space="preserve"> набора реактивов </w:t>
      </w:r>
      <w:proofErr w:type="spellStart"/>
      <w:r w:rsidRPr="00021D1A">
        <w:rPr>
          <w:bCs/>
          <w:color w:val="000000"/>
        </w:rPr>
        <w:t>Agilent</w:t>
      </w:r>
      <w:proofErr w:type="spellEnd"/>
      <w:r w:rsidRPr="00021D1A">
        <w:rPr>
          <w:bCs/>
          <w:color w:val="000000"/>
        </w:rPr>
        <w:t xml:space="preserve"> DNA </w:t>
      </w:r>
      <w:proofErr w:type="spellStart"/>
      <w:r w:rsidRPr="00021D1A">
        <w:rPr>
          <w:bCs/>
          <w:color w:val="000000"/>
        </w:rPr>
        <w:t>High</w:t>
      </w:r>
      <w:proofErr w:type="spellEnd"/>
      <w:r w:rsidRPr="00021D1A">
        <w:rPr>
          <w:bCs/>
          <w:color w:val="000000"/>
        </w:rPr>
        <w:t xml:space="preserve"> </w:t>
      </w:r>
      <w:proofErr w:type="spellStart"/>
      <w:r w:rsidRPr="00021D1A">
        <w:rPr>
          <w:bCs/>
          <w:color w:val="000000"/>
        </w:rPr>
        <w:t>Sensitivity</w:t>
      </w:r>
      <w:proofErr w:type="spellEnd"/>
      <w:r w:rsidRPr="00021D1A">
        <w:rPr>
          <w:bCs/>
          <w:color w:val="000000"/>
        </w:rPr>
        <w:t xml:space="preserve"> </w:t>
      </w:r>
      <w:proofErr w:type="spellStart"/>
      <w:r w:rsidRPr="00021D1A">
        <w:rPr>
          <w:bCs/>
          <w:color w:val="000000"/>
        </w:rPr>
        <w:t>Chip</w:t>
      </w:r>
      <w:proofErr w:type="spellEnd"/>
      <w:r w:rsidRPr="00021D1A">
        <w:rPr>
          <w:bCs/>
          <w:color w:val="000000"/>
        </w:rPr>
        <w:t xml:space="preserve">  на </w:t>
      </w:r>
      <w:proofErr w:type="spellStart"/>
      <w:r w:rsidRPr="00021D1A">
        <w:rPr>
          <w:bCs/>
          <w:color w:val="000000"/>
        </w:rPr>
        <w:t>биоанализаторе</w:t>
      </w:r>
      <w:proofErr w:type="spellEnd"/>
      <w:r w:rsidRPr="00021D1A">
        <w:rPr>
          <w:bCs/>
          <w:color w:val="000000"/>
        </w:rPr>
        <w:t xml:space="preserve"> </w:t>
      </w:r>
      <w:proofErr w:type="spellStart"/>
      <w:r w:rsidRPr="00021D1A">
        <w:rPr>
          <w:bCs/>
          <w:color w:val="000000"/>
        </w:rPr>
        <w:t>Agilent</w:t>
      </w:r>
      <w:proofErr w:type="spellEnd"/>
      <w:r w:rsidRPr="00021D1A">
        <w:rPr>
          <w:bCs/>
          <w:color w:val="000000"/>
        </w:rPr>
        <w:t xml:space="preserve"> </w:t>
      </w:r>
      <w:proofErr w:type="spellStart"/>
      <w:r w:rsidRPr="00021D1A">
        <w:rPr>
          <w:bCs/>
          <w:color w:val="000000"/>
        </w:rPr>
        <w:t>Technologies</w:t>
      </w:r>
      <w:proofErr w:type="spellEnd"/>
      <w:r w:rsidRPr="00021D1A">
        <w:rPr>
          <w:bCs/>
          <w:color w:val="000000"/>
        </w:rPr>
        <w:t xml:space="preserve"> 2100 </w:t>
      </w:r>
      <w:proofErr w:type="spellStart"/>
      <w:r w:rsidRPr="00021D1A">
        <w:rPr>
          <w:bCs/>
          <w:color w:val="000000"/>
        </w:rPr>
        <w:t>Bioanalyzer</w:t>
      </w:r>
      <w:proofErr w:type="spellEnd"/>
      <w:r w:rsidRPr="00021D1A">
        <w:rPr>
          <w:bCs/>
          <w:color w:val="000000"/>
        </w:rPr>
        <w:t xml:space="preserve"> (</w:t>
      </w:r>
      <w:proofErr w:type="spellStart"/>
      <w:r w:rsidRPr="00021D1A">
        <w:rPr>
          <w:bCs/>
          <w:color w:val="000000"/>
        </w:rPr>
        <w:t>Agilent</w:t>
      </w:r>
      <w:proofErr w:type="spellEnd"/>
      <w:r w:rsidRPr="00021D1A">
        <w:rPr>
          <w:bCs/>
          <w:color w:val="000000"/>
        </w:rPr>
        <w:t xml:space="preserve"> </w:t>
      </w:r>
      <w:proofErr w:type="spellStart"/>
      <w:r w:rsidRPr="00021D1A">
        <w:rPr>
          <w:bCs/>
          <w:color w:val="000000"/>
        </w:rPr>
        <w:t>Technologies</w:t>
      </w:r>
      <w:proofErr w:type="spellEnd"/>
      <w:r w:rsidRPr="00021D1A">
        <w:rPr>
          <w:bCs/>
          <w:color w:val="000000"/>
        </w:rPr>
        <w:t xml:space="preserve">, США). </w:t>
      </w:r>
    </w:p>
    <w:p w:rsidR="007D562E" w:rsidRPr="00021D1A" w:rsidRDefault="007D562E" w:rsidP="009B5F5F">
      <w:pPr>
        <w:pStyle w:val="aff"/>
        <w:shd w:val="clear" w:color="auto" w:fill="FFFFFF"/>
        <w:spacing w:before="0" w:beforeAutospacing="0" w:after="0" w:afterAutospacing="0" w:line="360" w:lineRule="auto"/>
        <w:ind w:firstLine="709"/>
        <w:contextualSpacing/>
        <w:jc w:val="both"/>
        <w:textAlignment w:val="baseline"/>
        <w:rPr>
          <w:bCs/>
          <w:color w:val="000000"/>
        </w:rPr>
      </w:pPr>
      <w:r w:rsidRPr="00021D1A">
        <w:rPr>
          <w:bCs/>
          <w:color w:val="000000"/>
        </w:rPr>
        <w:t>NGS-</w:t>
      </w:r>
      <w:proofErr w:type="spellStart"/>
      <w:r w:rsidRPr="00021D1A">
        <w:rPr>
          <w:bCs/>
          <w:color w:val="000000"/>
        </w:rPr>
        <w:t>секвенирование</w:t>
      </w:r>
      <w:proofErr w:type="spellEnd"/>
      <w:r w:rsidRPr="00021D1A">
        <w:rPr>
          <w:bCs/>
          <w:color w:val="000000"/>
        </w:rPr>
        <w:t xml:space="preserve"> на платформе </w:t>
      </w:r>
      <w:proofErr w:type="spellStart"/>
      <w:r w:rsidRPr="00021D1A">
        <w:rPr>
          <w:bCs/>
          <w:color w:val="000000"/>
        </w:rPr>
        <w:t>MiSeq</w:t>
      </w:r>
      <w:proofErr w:type="spellEnd"/>
      <w:r w:rsidRPr="00021D1A">
        <w:rPr>
          <w:bCs/>
          <w:color w:val="000000"/>
        </w:rPr>
        <w:t xml:space="preserve"> (</w:t>
      </w:r>
      <w:proofErr w:type="spellStart"/>
      <w:r w:rsidRPr="00021D1A">
        <w:rPr>
          <w:bCs/>
          <w:color w:val="000000"/>
        </w:rPr>
        <w:t>Illumina</w:t>
      </w:r>
      <w:proofErr w:type="spellEnd"/>
      <w:r w:rsidRPr="00021D1A">
        <w:rPr>
          <w:bCs/>
          <w:color w:val="000000"/>
        </w:rPr>
        <w:t xml:space="preserve">). Библиотеки ДНК с </w:t>
      </w:r>
      <w:proofErr w:type="spellStart"/>
      <w:r w:rsidRPr="00021D1A">
        <w:rPr>
          <w:bCs/>
          <w:color w:val="000000"/>
        </w:rPr>
        <w:t>молярностью</w:t>
      </w:r>
      <w:proofErr w:type="spellEnd"/>
      <w:r w:rsidRPr="00021D1A">
        <w:rPr>
          <w:bCs/>
          <w:color w:val="000000"/>
        </w:rPr>
        <w:t xml:space="preserve"> 4мM подвергаются кластерной генерации в проточные ячейки. Проводится 300 циклов </w:t>
      </w:r>
      <w:proofErr w:type="spellStart"/>
      <w:r w:rsidRPr="00021D1A">
        <w:rPr>
          <w:bCs/>
          <w:color w:val="000000"/>
        </w:rPr>
        <w:t>секвенирования</w:t>
      </w:r>
      <w:proofErr w:type="spellEnd"/>
      <w:r w:rsidRPr="00021D1A">
        <w:rPr>
          <w:bCs/>
          <w:color w:val="000000"/>
        </w:rPr>
        <w:t xml:space="preserve"> в соответствии с парными концами фрагментов в разных направлениях с использованием </w:t>
      </w:r>
      <w:proofErr w:type="spellStart"/>
      <w:r w:rsidRPr="00021D1A">
        <w:rPr>
          <w:bCs/>
          <w:color w:val="000000"/>
        </w:rPr>
        <w:t>MiSeq</w:t>
      </w:r>
      <w:proofErr w:type="spellEnd"/>
      <w:r w:rsidRPr="00021D1A">
        <w:rPr>
          <w:bCs/>
          <w:color w:val="000000"/>
        </w:rPr>
        <w:t xml:space="preserve"> картриджа (</w:t>
      </w:r>
      <w:proofErr w:type="spellStart"/>
      <w:r w:rsidRPr="00021D1A">
        <w:rPr>
          <w:bCs/>
          <w:color w:val="000000"/>
        </w:rPr>
        <w:t>MiSeq</w:t>
      </w:r>
      <w:proofErr w:type="spellEnd"/>
      <w:r w:rsidRPr="00021D1A">
        <w:rPr>
          <w:bCs/>
          <w:color w:val="000000"/>
        </w:rPr>
        <w:t xml:space="preserve"> </w:t>
      </w:r>
      <w:proofErr w:type="spellStart"/>
      <w:r w:rsidRPr="00021D1A">
        <w:rPr>
          <w:bCs/>
          <w:color w:val="000000"/>
        </w:rPr>
        <w:t>Reagent</w:t>
      </w:r>
      <w:proofErr w:type="spellEnd"/>
      <w:r w:rsidRPr="00021D1A">
        <w:rPr>
          <w:bCs/>
          <w:color w:val="000000"/>
        </w:rPr>
        <w:t xml:space="preserve"> </w:t>
      </w:r>
      <w:proofErr w:type="spellStart"/>
      <w:r w:rsidRPr="00021D1A">
        <w:rPr>
          <w:bCs/>
          <w:color w:val="000000"/>
        </w:rPr>
        <w:t>Kit</w:t>
      </w:r>
      <w:proofErr w:type="spellEnd"/>
      <w:r w:rsidRPr="00021D1A">
        <w:rPr>
          <w:bCs/>
          <w:color w:val="000000"/>
        </w:rPr>
        <w:t xml:space="preserve"> v2.) на платформе </w:t>
      </w:r>
      <w:proofErr w:type="spellStart"/>
      <w:r w:rsidRPr="00021D1A">
        <w:rPr>
          <w:bCs/>
          <w:color w:val="000000"/>
        </w:rPr>
        <w:t>MiSeq</w:t>
      </w:r>
      <w:proofErr w:type="spellEnd"/>
      <w:r w:rsidRPr="00021D1A">
        <w:rPr>
          <w:bCs/>
          <w:color w:val="000000"/>
        </w:rPr>
        <w:t xml:space="preserve"> (</w:t>
      </w:r>
      <w:proofErr w:type="spellStart"/>
      <w:r w:rsidRPr="00021D1A">
        <w:rPr>
          <w:bCs/>
          <w:color w:val="000000"/>
        </w:rPr>
        <w:t>Illumina</w:t>
      </w:r>
      <w:proofErr w:type="spellEnd"/>
      <w:r w:rsidRPr="00021D1A">
        <w:rPr>
          <w:bCs/>
          <w:color w:val="000000"/>
        </w:rPr>
        <w:t>).</w:t>
      </w:r>
    </w:p>
    <w:p w:rsidR="007D562E" w:rsidRDefault="007D562E" w:rsidP="009B5F5F">
      <w:pPr>
        <w:pStyle w:val="aff"/>
        <w:shd w:val="clear" w:color="auto" w:fill="FFFFFF"/>
        <w:spacing w:before="0" w:beforeAutospacing="0" w:after="0" w:afterAutospacing="0" w:line="360" w:lineRule="auto"/>
        <w:ind w:firstLine="709"/>
        <w:contextualSpacing/>
        <w:jc w:val="both"/>
        <w:textAlignment w:val="baseline"/>
        <w:rPr>
          <w:bCs/>
          <w:color w:val="000000"/>
        </w:rPr>
      </w:pPr>
      <w:r w:rsidRPr="00021D1A">
        <w:rPr>
          <w:bCs/>
          <w:color w:val="000000"/>
        </w:rPr>
        <w:t>Анализ данных NGS-</w:t>
      </w:r>
      <w:proofErr w:type="spellStart"/>
      <w:r w:rsidRPr="00021D1A">
        <w:rPr>
          <w:bCs/>
          <w:color w:val="000000"/>
        </w:rPr>
        <w:t>секвенирования</w:t>
      </w:r>
      <w:proofErr w:type="spellEnd"/>
      <w:r w:rsidRPr="00021D1A">
        <w:rPr>
          <w:bCs/>
          <w:color w:val="000000"/>
        </w:rPr>
        <w:t xml:space="preserve"> и биоинформационная обработка. </w:t>
      </w:r>
      <w:proofErr w:type="spellStart"/>
      <w:r w:rsidRPr="00021D1A">
        <w:rPr>
          <w:bCs/>
          <w:color w:val="000000"/>
        </w:rPr>
        <w:t>MiSeq</w:t>
      </w:r>
      <w:proofErr w:type="spellEnd"/>
      <w:r w:rsidRPr="00021D1A">
        <w:rPr>
          <w:bCs/>
          <w:color w:val="000000"/>
        </w:rPr>
        <w:t xml:space="preserve"> способен генерировать чтения длиной в 250 нуклеотидов в количестве до 8,5 Гб/день. Перенос данных </w:t>
      </w:r>
      <w:proofErr w:type="spellStart"/>
      <w:r w:rsidRPr="00021D1A">
        <w:rPr>
          <w:bCs/>
          <w:color w:val="000000"/>
        </w:rPr>
        <w:t>секвенирования</w:t>
      </w:r>
      <w:proofErr w:type="spellEnd"/>
      <w:r w:rsidRPr="00021D1A">
        <w:rPr>
          <w:bCs/>
          <w:color w:val="000000"/>
        </w:rPr>
        <w:t xml:space="preserve"> на </w:t>
      </w:r>
      <w:proofErr w:type="spellStart"/>
      <w:r w:rsidRPr="00021D1A">
        <w:rPr>
          <w:bCs/>
          <w:color w:val="000000"/>
        </w:rPr>
        <w:t>BaseSpace</w:t>
      </w:r>
      <w:proofErr w:type="spellEnd"/>
      <w:r w:rsidRPr="00021D1A">
        <w:rPr>
          <w:bCs/>
          <w:color w:val="000000"/>
        </w:rPr>
        <w:t xml:space="preserve"> происходит автоматически. </w:t>
      </w:r>
      <w:proofErr w:type="spellStart"/>
      <w:r w:rsidRPr="00021D1A">
        <w:rPr>
          <w:bCs/>
          <w:color w:val="000000"/>
        </w:rPr>
        <w:t>BaseSpace</w:t>
      </w:r>
      <w:proofErr w:type="spellEnd"/>
      <w:r w:rsidRPr="00021D1A">
        <w:rPr>
          <w:bCs/>
          <w:color w:val="000000"/>
        </w:rPr>
        <w:t xml:space="preserve"> уже включает все необходимые инструменты для анализа последовательностей после выравнивания и объединения (www.Illumina.com.). Первичные данные NGS-</w:t>
      </w:r>
      <w:proofErr w:type="spellStart"/>
      <w:r w:rsidRPr="00021D1A">
        <w:rPr>
          <w:bCs/>
          <w:color w:val="000000"/>
        </w:rPr>
        <w:t>секвенирования</w:t>
      </w:r>
      <w:proofErr w:type="spellEnd"/>
      <w:r w:rsidRPr="00021D1A">
        <w:rPr>
          <w:bCs/>
          <w:color w:val="000000"/>
        </w:rPr>
        <w:t xml:space="preserve"> анализированы с использованием программного обеспечения </w:t>
      </w:r>
      <w:proofErr w:type="spellStart"/>
      <w:r w:rsidRPr="00021D1A">
        <w:rPr>
          <w:bCs/>
          <w:color w:val="000000"/>
        </w:rPr>
        <w:t>MiSeq</w:t>
      </w:r>
      <w:proofErr w:type="spellEnd"/>
      <w:r w:rsidRPr="00021D1A">
        <w:rPr>
          <w:bCs/>
          <w:color w:val="000000"/>
        </w:rPr>
        <w:t xml:space="preserve"> </w:t>
      </w:r>
      <w:proofErr w:type="spellStart"/>
      <w:r w:rsidRPr="00021D1A">
        <w:rPr>
          <w:bCs/>
          <w:color w:val="000000"/>
        </w:rPr>
        <w:t>Reporter</w:t>
      </w:r>
      <w:proofErr w:type="spellEnd"/>
      <w:r w:rsidRPr="00021D1A">
        <w:rPr>
          <w:bCs/>
          <w:color w:val="000000"/>
        </w:rPr>
        <w:t xml:space="preserve"> v.2.4., в результате которого генерируются файлы в виде FASTQ, BAM </w:t>
      </w:r>
      <w:proofErr w:type="spellStart"/>
      <w:r w:rsidRPr="00021D1A">
        <w:rPr>
          <w:bCs/>
          <w:color w:val="000000"/>
        </w:rPr>
        <w:t>and</w:t>
      </w:r>
      <w:proofErr w:type="spellEnd"/>
      <w:r w:rsidRPr="00021D1A">
        <w:rPr>
          <w:bCs/>
          <w:color w:val="000000"/>
        </w:rPr>
        <w:t xml:space="preserve"> VCF </w:t>
      </w:r>
      <w:r w:rsidRPr="00021D1A">
        <w:rPr>
          <w:bCs/>
          <w:color w:val="000000"/>
        </w:rPr>
        <w:lastRenderedPageBreak/>
        <w:t xml:space="preserve">форматов. Данная программа позволяет проводить выравнивание и упорядочивание </w:t>
      </w:r>
      <w:proofErr w:type="spellStart"/>
      <w:r w:rsidRPr="00021D1A">
        <w:rPr>
          <w:bCs/>
          <w:color w:val="000000"/>
        </w:rPr>
        <w:t>секвенированных</w:t>
      </w:r>
      <w:proofErr w:type="spellEnd"/>
      <w:r w:rsidRPr="00021D1A">
        <w:rPr>
          <w:bCs/>
          <w:color w:val="000000"/>
        </w:rPr>
        <w:t xml:space="preserve"> последовательностей, которые сопоставляются с </w:t>
      </w:r>
      <w:proofErr w:type="spellStart"/>
      <w:r w:rsidRPr="00021D1A">
        <w:rPr>
          <w:bCs/>
          <w:color w:val="000000"/>
        </w:rPr>
        <w:t>референсной</w:t>
      </w:r>
      <w:proofErr w:type="spellEnd"/>
      <w:r w:rsidRPr="00021D1A">
        <w:rPr>
          <w:bCs/>
          <w:color w:val="000000"/>
        </w:rPr>
        <w:t xml:space="preserve"> последовательностью генома человека (GRCH37.p5/hg19) с использованием базы геномных данных </w:t>
      </w:r>
      <w:proofErr w:type="spellStart"/>
      <w:r w:rsidRPr="00021D1A">
        <w:rPr>
          <w:bCs/>
          <w:color w:val="000000"/>
        </w:rPr>
        <w:t>Burrows-Wheeler</w:t>
      </w:r>
      <w:proofErr w:type="spellEnd"/>
      <w:r w:rsidRPr="00021D1A">
        <w:rPr>
          <w:bCs/>
          <w:color w:val="000000"/>
        </w:rPr>
        <w:t xml:space="preserve"> </w:t>
      </w:r>
      <w:proofErr w:type="spellStart"/>
      <w:r w:rsidRPr="00021D1A">
        <w:rPr>
          <w:bCs/>
          <w:color w:val="000000"/>
        </w:rPr>
        <w:t>Aligner</w:t>
      </w:r>
      <w:proofErr w:type="spellEnd"/>
      <w:r w:rsidRPr="00021D1A">
        <w:rPr>
          <w:bCs/>
          <w:color w:val="000000"/>
        </w:rPr>
        <w:t xml:space="preserve"> (BWA). Далее проводится поиск вариантов для специфических районов генома, для этого использовано программное обеспечение, </w:t>
      </w:r>
      <w:proofErr w:type="spellStart"/>
      <w:r w:rsidRPr="00021D1A">
        <w:rPr>
          <w:bCs/>
          <w:color w:val="000000"/>
        </w:rPr>
        <w:t>Genome</w:t>
      </w:r>
      <w:proofErr w:type="spellEnd"/>
      <w:r w:rsidRPr="00021D1A">
        <w:rPr>
          <w:bCs/>
          <w:color w:val="000000"/>
        </w:rPr>
        <w:t xml:space="preserve"> </w:t>
      </w:r>
      <w:proofErr w:type="spellStart"/>
      <w:r w:rsidRPr="00021D1A">
        <w:rPr>
          <w:bCs/>
          <w:color w:val="000000"/>
        </w:rPr>
        <w:t>Analysis</w:t>
      </w:r>
      <w:proofErr w:type="spellEnd"/>
      <w:r w:rsidRPr="00021D1A">
        <w:rPr>
          <w:bCs/>
          <w:color w:val="000000"/>
        </w:rPr>
        <w:t xml:space="preserve"> </w:t>
      </w:r>
      <w:proofErr w:type="spellStart"/>
      <w:r w:rsidRPr="00021D1A">
        <w:rPr>
          <w:bCs/>
          <w:color w:val="000000"/>
        </w:rPr>
        <w:t>Toolkit</w:t>
      </w:r>
      <w:proofErr w:type="spellEnd"/>
      <w:r w:rsidRPr="00021D1A">
        <w:rPr>
          <w:bCs/>
          <w:color w:val="000000"/>
        </w:rPr>
        <w:t xml:space="preserve"> (GATK, </w:t>
      </w:r>
      <w:proofErr w:type="spellStart"/>
      <w:r w:rsidRPr="00021D1A">
        <w:rPr>
          <w:bCs/>
          <w:color w:val="000000"/>
        </w:rPr>
        <w:t>Broad</w:t>
      </w:r>
      <w:proofErr w:type="spellEnd"/>
      <w:r w:rsidRPr="00021D1A">
        <w:rPr>
          <w:bCs/>
          <w:color w:val="000000"/>
        </w:rPr>
        <w:t xml:space="preserve"> </w:t>
      </w:r>
      <w:proofErr w:type="spellStart"/>
      <w:r w:rsidRPr="00021D1A">
        <w:rPr>
          <w:bCs/>
          <w:color w:val="000000"/>
        </w:rPr>
        <w:t>Institute</w:t>
      </w:r>
      <w:proofErr w:type="spellEnd"/>
      <w:r w:rsidRPr="00021D1A">
        <w:rPr>
          <w:bCs/>
          <w:color w:val="000000"/>
        </w:rPr>
        <w:t xml:space="preserve">, </w:t>
      </w:r>
      <w:proofErr w:type="spellStart"/>
      <w:r w:rsidRPr="00021D1A">
        <w:rPr>
          <w:bCs/>
          <w:color w:val="000000"/>
        </w:rPr>
        <w:t>Cambridge</w:t>
      </w:r>
      <w:proofErr w:type="spellEnd"/>
      <w:r w:rsidRPr="00021D1A">
        <w:rPr>
          <w:bCs/>
          <w:color w:val="000000"/>
        </w:rPr>
        <w:t xml:space="preserve">, США). Вторичный анализ файлов в формате FASTQ проводился с помощью программы </w:t>
      </w:r>
      <w:proofErr w:type="spellStart"/>
      <w:r w:rsidRPr="00021D1A">
        <w:rPr>
          <w:bCs/>
          <w:color w:val="000000"/>
        </w:rPr>
        <w:t>NextGENe</w:t>
      </w:r>
      <w:proofErr w:type="spellEnd"/>
      <w:r w:rsidRPr="00021D1A">
        <w:rPr>
          <w:bCs/>
          <w:color w:val="000000"/>
        </w:rPr>
        <w:t xml:space="preserve"> 2.3.4.3. (</w:t>
      </w:r>
      <w:proofErr w:type="spellStart"/>
      <w:r w:rsidRPr="00021D1A">
        <w:rPr>
          <w:bCs/>
          <w:color w:val="000000"/>
        </w:rPr>
        <w:t>Softgenetics</w:t>
      </w:r>
      <w:proofErr w:type="spellEnd"/>
      <w:r w:rsidRPr="00021D1A">
        <w:rPr>
          <w:bCs/>
          <w:color w:val="000000"/>
        </w:rPr>
        <w:t xml:space="preserve">, </w:t>
      </w:r>
      <w:proofErr w:type="spellStart"/>
      <w:r w:rsidRPr="00021D1A">
        <w:rPr>
          <w:bCs/>
          <w:color w:val="000000"/>
        </w:rPr>
        <w:t>State</w:t>
      </w:r>
      <w:proofErr w:type="spellEnd"/>
      <w:r w:rsidRPr="00021D1A">
        <w:rPr>
          <w:bCs/>
          <w:color w:val="000000"/>
        </w:rPr>
        <w:t xml:space="preserve"> </w:t>
      </w:r>
      <w:proofErr w:type="spellStart"/>
      <w:r w:rsidRPr="00021D1A">
        <w:rPr>
          <w:bCs/>
          <w:color w:val="000000"/>
        </w:rPr>
        <w:t>College</w:t>
      </w:r>
      <w:proofErr w:type="spellEnd"/>
      <w:r w:rsidRPr="00021D1A">
        <w:rPr>
          <w:bCs/>
          <w:color w:val="000000"/>
        </w:rPr>
        <w:t xml:space="preserve">, PA, США), </w:t>
      </w:r>
      <w:proofErr w:type="gramStart"/>
      <w:r w:rsidRPr="00021D1A">
        <w:rPr>
          <w:bCs/>
          <w:color w:val="000000"/>
        </w:rPr>
        <w:t>которая</w:t>
      </w:r>
      <w:proofErr w:type="gramEnd"/>
      <w:r w:rsidRPr="00021D1A">
        <w:rPr>
          <w:bCs/>
          <w:color w:val="000000"/>
        </w:rPr>
        <w:t xml:space="preserve"> использует алгоритм поиска специфических последовательностей с использованием базы данных </w:t>
      </w:r>
      <w:proofErr w:type="spellStart"/>
      <w:r w:rsidRPr="00021D1A">
        <w:rPr>
          <w:bCs/>
          <w:color w:val="000000"/>
        </w:rPr>
        <w:t>Burrows-Wheeler</w:t>
      </w:r>
      <w:proofErr w:type="spellEnd"/>
      <w:r w:rsidRPr="00021D1A">
        <w:rPr>
          <w:bCs/>
          <w:color w:val="000000"/>
        </w:rPr>
        <w:t xml:space="preserve"> </w:t>
      </w:r>
      <w:proofErr w:type="spellStart"/>
      <w:r w:rsidRPr="00021D1A">
        <w:rPr>
          <w:bCs/>
          <w:color w:val="000000"/>
        </w:rPr>
        <w:t>Transform</w:t>
      </w:r>
      <w:proofErr w:type="spellEnd"/>
      <w:r w:rsidRPr="00021D1A">
        <w:rPr>
          <w:bCs/>
          <w:color w:val="000000"/>
        </w:rPr>
        <w:t xml:space="preserve"> (BWT). Полученный отчет содержит только варианты мутаций интересующих исследователя районов генома.  Результаты </w:t>
      </w:r>
      <w:proofErr w:type="spellStart"/>
      <w:r w:rsidRPr="00021D1A">
        <w:rPr>
          <w:bCs/>
          <w:color w:val="000000"/>
        </w:rPr>
        <w:t>секвенирования</w:t>
      </w:r>
      <w:proofErr w:type="spellEnd"/>
      <w:r w:rsidRPr="00021D1A">
        <w:rPr>
          <w:bCs/>
          <w:color w:val="000000"/>
        </w:rPr>
        <w:t xml:space="preserve">, представленные выровненными последовательностями в виде VCF файлов анализируются с использованием программного обеспечения </w:t>
      </w:r>
      <w:proofErr w:type="spellStart"/>
      <w:r w:rsidRPr="00021D1A">
        <w:rPr>
          <w:bCs/>
          <w:color w:val="000000"/>
        </w:rPr>
        <w:t>Variant</w:t>
      </w:r>
      <w:proofErr w:type="spellEnd"/>
      <w:r w:rsidRPr="00021D1A">
        <w:rPr>
          <w:bCs/>
          <w:color w:val="000000"/>
        </w:rPr>
        <w:t xml:space="preserve"> </w:t>
      </w:r>
      <w:proofErr w:type="spellStart"/>
      <w:r w:rsidRPr="00021D1A">
        <w:rPr>
          <w:bCs/>
          <w:color w:val="000000"/>
        </w:rPr>
        <w:t>Studio</w:t>
      </w:r>
      <w:proofErr w:type="spellEnd"/>
      <w:r w:rsidRPr="00021D1A">
        <w:rPr>
          <w:bCs/>
          <w:color w:val="000000"/>
        </w:rPr>
        <w:t xml:space="preserve"> </w:t>
      </w:r>
      <w:proofErr w:type="spellStart"/>
      <w:r w:rsidRPr="00021D1A">
        <w:rPr>
          <w:bCs/>
          <w:color w:val="000000"/>
        </w:rPr>
        <w:t>Data</w:t>
      </w:r>
      <w:proofErr w:type="spellEnd"/>
      <w:r w:rsidRPr="00021D1A">
        <w:rPr>
          <w:bCs/>
          <w:color w:val="000000"/>
        </w:rPr>
        <w:t xml:space="preserve"> </w:t>
      </w:r>
      <w:proofErr w:type="spellStart"/>
      <w:r w:rsidRPr="00021D1A">
        <w:rPr>
          <w:bCs/>
          <w:color w:val="000000"/>
        </w:rPr>
        <w:t>Analysis</w:t>
      </w:r>
      <w:proofErr w:type="spellEnd"/>
      <w:r w:rsidRPr="00021D1A">
        <w:rPr>
          <w:bCs/>
          <w:color w:val="000000"/>
        </w:rPr>
        <w:t xml:space="preserve"> v.2.2. (</w:t>
      </w:r>
      <w:proofErr w:type="spellStart"/>
      <w:r w:rsidRPr="00021D1A">
        <w:rPr>
          <w:bCs/>
          <w:color w:val="000000"/>
        </w:rPr>
        <w:t>Illumina</w:t>
      </w:r>
      <w:proofErr w:type="spellEnd"/>
      <w:r w:rsidRPr="00021D1A">
        <w:rPr>
          <w:bCs/>
          <w:color w:val="000000"/>
        </w:rPr>
        <w:t xml:space="preserve">) или </w:t>
      </w:r>
      <w:proofErr w:type="spellStart"/>
      <w:r w:rsidRPr="00021D1A">
        <w:rPr>
          <w:bCs/>
          <w:color w:val="000000"/>
        </w:rPr>
        <w:t>Genetic</w:t>
      </w:r>
      <w:proofErr w:type="spellEnd"/>
      <w:r w:rsidRPr="00021D1A">
        <w:rPr>
          <w:bCs/>
          <w:color w:val="000000"/>
        </w:rPr>
        <w:t xml:space="preserve"> </w:t>
      </w:r>
      <w:proofErr w:type="spellStart"/>
      <w:r w:rsidRPr="00021D1A">
        <w:rPr>
          <w:bCs/>
          <w:color w:val="000000"/>
        </w:rPr>
        <w:t>Assistant</w:t>
      </w:r>
      <w:proofErr w:type="spellEnd"/>
      <w:r w:rsidRPr="00021D1A">
        <w:rPr>
          <w:bCs/>
          <w:color w:val="000000"/>
        </w:rPr>
        <w:t xml:space="preserve"> (</w:t>
      </w:r>
      <w:proofErr w:type="spellStart"/>
      <w:r w:rsidRPr="00021D1A">
        <w:rPr>
          <w:bCs/>
          <w:color w:val="000000"/>
        </w:rPr>
        <w:t>Softgenetics</w:t>
      </w:r>
      <w:proofErr w:type="spellEnd"/>
      <w:r w:rsidRPr="00021D1A">
        <w:rPr>
          <w:bCs/>
          <w:color w:val="000000"/>
        </w:rPr>
        <w:t xml:space="preserve">, </w:t>
      </w:r>
      <w:proofErr w:type="spellStart"/>
      <w:r w:rsidRPr="00021D1A">
        <w:rPr>
          <w:bCs/>
          <w:color w:val="000000"/>
        </w:rPr>
        <w:t>State</w:t>
      </w:r>
      <w:proofErr w:type="spellEnd"/>
      <w:r w:rsidRPr="00021D1A">
        <w:rPr>
          <w:bCs/>
          <w:color w:val="000000"/>
        </w:rPr>
        <w:t xml:space="preserve"> </w:t>
      </w:r>
      <w:proofErr w:type="spellStart"/>
      <w:r w:rsidRPr="00021D1A">
        <w:rPr>
          <w:bCs/>
          <w:color w:val="000000"/>
        </w:rPr>
        <w:t>College</w:t>
      </w:r>
      <w:proofErr w:type="spellEnd"/>
      <w:r w:rsidRPr="00021D1A">
        <w:rPr>
          <w:bCs/>
          <w:color w:val="000000"/>
        </w:rPr>
        <w:t xml:space="preserve">, PA, США). Специфические районы интересующих генов с покрытием более 10 нуклеотидов используются для анализа. Определенные </w:t>
      </w:r>
      <w:proofErr w:type="spellStart"/>
      <w:r w:rsidRPr="00021D1A">
        <w:rPr>
          <w:bCs/>
          <w:color w:val="000000"/>
        </w:rPr>
        <w:t>однонуклеотидные</w:t>
      </w:r>
      <w:proofErr w:type="spellEnd"/>
      <w:r w:rsidRPr="00021D1A">
        <w:rPr>
          <w:bCs/>
          <w:color w:val="000000"/>
        </w:rPr>
        <w:t xml:space="preserve"> варианты (</w:t>
      </w:r>
      <w:proofErr w:type="spellStart"/>
      <w:r w:rsidRPr="00021D1A">
        <w:rPr>
          <w:bCs/>
          <w:color w:val="000000"/>
        </w:rPr>
        <w:t>single-nucleotide</w:t>
      </w:r>
      <w:proofErr w:type="spellEnd"/>
      <w:r w:rsidRPr="00021D1A">
        <w:rPr>
          <w:bCs/>
          <w:color w:val="000000"/>
        </w:rPr>
        <w:t xml:space="preserve"> </w:t>
      </w:r>
      <w:proofErr w:type="spellStart"/>
      <w:r w:rsidRPr="00021D1A">
        <w:rPr>
          <w:bCs/>
          <w:color w:val="000000"/>
        </w:rPr>
        <w:t>variants</w:t>
      </w:r>
      <w:proofErr w:type="spellEnd"/>
      <w:r w:rsidRPr="00021D1A">
        <w:rPr>
          <w:bCs/>
          <w:color w:val="000000"/>
        </w:rPr>
        <w:t xml:space="preserve">, SNV) и небольшие </w:t>
      </w:r>
      <w:proofErr w:type="spellStart"/>
      <w:r w:rsidRPr="00021D1A">
        <w:rPr>
          <w:bCs/>
          <w:color w:val="000000"/>
        </w:rPr>
        <w:t>инсерции</w:t>
      </w:r>
      <w:proofErr w:type="spellEnd"/>
      <w:r w:rsidRPr="00021D1A">
        <w:rPr>
          <w:bCs/>
          <w:color w:val="000000"/>
        </w:rPr>
        <w:t>/</w:t>
      </w:r>
      <w:proofErr w:type="spellStart"/>
      <w:r w:rsidRPr="00021D1A">
        <w:rPr>
          <w:bCs/>
          <w:color w:val="000000"/>
        </w:rPr>
        <w:t>делеции</w:t>
      </w:r>
      <w:proofErr w:type="spellEnd"/>
      <w:r w:rsidRPr="00021D1A">
        <w:rPr>
          <w:bCs/>
          <w:color w:val="000000"/>
        </w:rPr>
        <w:t xml:space="preserve"> аннотируются и фильтруются для </w:t>
      </w:r>
      <w:proofErr w:type="spellStart"/>
      <w:r w:rsidRPr="00021D1A">
        <w:rPr>
          <w:bCs/>
          <w:color w:val="000000"/>
        </w:rPr>
        <w:t>экзонных</w:t>
      </w:r>
      <w:proofErr w:type="spellEnd"/>
      <w:r w:rsidRPr="00021D1A">
        <w:rPr>
          <w:bCs/>
          <w:color w:val="000000"/>
        </w:rPr>
        <w:t xml:space="preserve"> </w:t>
      </w:r>
      <w:proofErr w:type="spellStart"/>
      <w:r w:rsidRPr="00021D1A">
        <w:rPr>
          <w:bCs/>
          <w:color w:val="000000"/>
        </w:rPr>
        <w:t>несинонимичных</w:t>
      </w:r>
      <w:proofErr w:type="spellEnd"/>
      <w:r w:rsidRPr="00021D1A">
        <w:rPr>
          <w:bCs/>
          <w:color w:val="000000"/>
        </w:rPr>
        <w:t xml:space="preserve"> вариантов, вариантов с возможным </w:t>
      </w:r>
      <w:proofErr w:type="spellStart"/>
      <w:r w:rsidRPr="00021D1A">
        <w:rPr>
          <w:bCs/>
          <w:color w:val="000000"/>
        </w:rPr>
        <w:t>сплайсингом</w:t>
      </w:r>
      <w:proofErr w:type="spellEnd"/>
      <w:r w:rsidRPr="00021D1A">
        <w:rPr>
          <w:bCs/>
          <w:color w:val="000000"/>
        </w:rPr>
        <w:t xml:space="preserve"> и сдвигом рамки считывания. Для аннотирования используются генетические базы данных: база данных </w:t>
      </w:r>
      <w:proofErr w:type="spellStart"/>
      <w:r w:rsidRPr="00021D1A">
        <w:rPr>
          <w:bCs/>
          <w:color w:val="000000"/>
        </w:rPr>
        <w:t>однонуклеотидных</w:t>
      </w:r>
      <w:proofErr w:type="spellEnd"/>
      <w:r w:rsidRPr="00021D1A">
        <w:rPr>
          <w:bCs/>
          <w:color w:val="000000"/>
        </w:rPr>
        <w:t xml:space="preserve"> замен NIH [16] , каталог соматических мутаций при раке [17], и база клинических вариантов </w:t>
      </w:r>
      <w:r w:rsidRPr="00021D1A">
        <w:rPr>
          <w:bCs/>
          <w:color w:val="000000"/>
          <w:lang w:val="en-US"/>
        </w:rPr>
        <w:t>NIH</w:t>
      </w:r>
      <w:r w:rsidRPr="00021D1A">
        <w:rPr>
          <w:bCs/>
          <w:color w:val="000000"/>
        </w:rPr>
        <w:t xml:space="preserve"> [18]. Прогнозирование значения функциональных патогенных эффектов и </w:t>
      </w:r>
      <w:proofErr w:type="spellStart"/>
      <w:r w:rsidRPr="00021D1A">
        <w:rPr>
          <w:bCs/>
          <w:color w:val="000000"/>
        </w:rPr>
        <w:t>несмысловых</w:t>
      </w:r>
      <w:proofErr w:type="spellEnd"/>
      <w:r w:rsidRPr="00021D1A">
        <w:rPr>
          <w:bCs/>
          <w:color w:val="000000"/>
        </w:rPr>
        <w:t xml:space="preserve"> вариантов для структуры протеина и функции определяется </w:t>
      </w:r>
      <w:r w:rsidRPr="00021D1A">
        <w:rPr>
          <w:bCs/>
          <w:color w:val="000000"/>
          <w:lang w:val="en-US"/>
        </w:rPr>
        <w:t>in</w:t>
      </w:r>
      <w:r w:rsidRPr="00021D1A">
        <w:rPr>
          <w:bCs/>
          <w:color w:val="000000"/>
        </w:rPr>
        <w:t xml:space="preserve"> </w:t>
      </w:r>
      <w:proofErr w:type="spellStart"/>
      <w:r w:rsidRPr="00021D1A">
        <w:rPr>
          <w:bCs/>
          <w:color w:val="000000"/>
          <w:lang w:val="en-US"/>
        </w:rPr>
        <w:t>silico</w:t>
      </w:r>
      <w:proofErr w:type="spellEnd"/>
      <w:r w:rsidRPr="00021D1A">
        <w:rPr>
          <w:bCs/>
          <w:color w:val="000000"/>
        </w:rPr>
        <w:t xml:space="preserve"> с помощью программного обеспечения </w:t>
      </w:r>
      <w:proofErr w:type="spellStart"/>
      <w:r w:rsidRPr="00021D1A">
        <w:rPr>
          <w:bCs/>
          <w:color w:val="000000"/>
          <w:lang w:val="en-US"/>
        </w:rPr>
        <w:t>PolyPhen</w:t>
      </w:r>
      <w:proofErr w:type="spellEnd"/>
      <w:r w:rsidRPr="00021D1A">
        <w:rPr>
          <w:bCs/>
          <w:color w:val="000000"/>
        </w:rPr>
        <w:t xml:space="preserve">-2 [19] и </w:t>
      </w:r>
      <w:r w:rsidRPr="00021D1A">
        <w:rPr>
          <w:bCs/>
          <w:color w:val="000000"/>
          <w:lang w:val="en-US"/>
        </w:rPr>
        <w:t>SIFT</w:t>
      </w:r>
      <w:r w:rsidRPr="00021D1A">
        <w:rPr>
          <w:bCs/>
          <w:color w:val="000000"/>
        </w:rPr>
        <w:t xml:space="preserve"> [20]. Для дальнейшего анализа используются варианты, которые определены как «патологические» в той или иной программе. </w:t>
      </w:r>
      <w:proofErr w:type="spellStart"/>
      <w:proofErr w:type="gramStart"/>
      <w:r w:rsidRPr="00021D1A">
        <w:rPr>
          <w:bCs/>
          <w:color w:val="000000"/>
        </w:rPr>
        <w:t>Несмысловые</w:t>
      </w:r>
      <w:proofErr w:type="spellEnd"/>
      <w:r w:rsidRPr="00021D1A">
        <w:rPr>
          <w:bCs/>
          <w:color w:val="000000"/>
        </w:rPr>
        <w:t xml:space="preserve"> мутации, которые были определены с помощью обеих программ (PolyPhen-2 и SIFT) как безвредные и толерантные исключаются из анализа, тогда как варианты, имеющие частоту более 1% во всех популяциях согласно данным проекта «1000 Геномов» (1000 </w:t>
      </w:r>
      <w:proofErr w:type="spellStart"/>
      <w:r w:rsidRPr="00021D1A">
        <w:rPr>
          <w:bCs/>
          <w:color w:val="000000"/>
        </w:rPr>
        <w:t>Genomes</w:t>
      </w:r>
      <w:proofErr w:type="spellEnd"/>
      <w:r w:rsidRPr="00021D1A">
        <w:rPr>
          <w:bCs/>
          <w:color w:val="000000"/>
        </w:rPr>
        <w:t xml:space="preserve"> </w:t>
      </w:r>
      <w:proofErr w:type="spellStart"/>
      <w:r w:rsidRPr="00021D1A">
        <w:rPr>
          <w:bCs/>
          <w:color w:val="000000"/>
        </w:rPr>
        <w:t>project</w:t>
      </w:r>
      <w:proofErr w:type="spellEnd"/>
      <w:r w:rsidRPr="00021D1A">
        <w:rPr>
          <w:bCs/>
          <w:color w:val="000000"/>
        </w:rPr>
        <w:t>) и «</w:t>
      </w:r>
      <w:proofErr w:type="spellStart"/>
      <w:r w:rsidRPr="00021D1A">
        <w:rPr>
          <w:bCs/>
          <w:color w:val="000000"/>
        </w:rPr>
        <w:t>Экзомный</w:t>
      </w:r>
      <w:proofErr w:type="spellEnd"/>
      <w:r w:rsidRPr="00021D1A">
        <w:rPr>
          <w:bCs/>
          <w:color w:val="000000"/>
        </w:rPr>
        <w:t xml:space="preserve"> Вариантный Сервер»  проекта NHLBI </w:t>
      </w:r>
      <w:proofErr w:type="spellStart"/>
      <w:r w:rsidRPr="00021D1A">
        <w:rPr>
          <w:bCs/>
          <w:color w:val="000000"/>
        </w:rPr>
        <w:t>Секвенирования</w:t>
      </w:r>
      <w:proofErr w:type="spellEnd"/>
      <w:r w:rsidRPr="00021D1A">
        <w:rPr>
          <w:bCs/>
          <w:color w:val="000000"/>
        </w:rPr>
        <w:t xml:space="preserve"> </w:t>
      </w:r>
      <w:proofErr w:type="spellStart"/>
      <w:r w:rsidRPr="00021D1A">
        <w:rPr>
          <w:bCs/>
          <w:color w:val="000000"/>
        </w:rPr>
        <w:t>Экзома</w:t>
      </w:r>
      <w:proofErr w:type="spellEnd"/>
      <w:r w:rsidRPr="00021D1A">
        <w:rPr>
          <w:bCs/>
          <w:color w:val="000000"/>
        </w:rPr>
        <w:t xml:space="preserve"> (NHLBI </w:t>
      </w:r>
      <w:proofErr w:type="spellStart"/>
      <w:r w:rsidRPr="00021D1A">
        <w:rPr>
          <w:bCs/>
          <w:color w:val="000000"/>
        </w:rPr>
        <w:t>exome</w:t>
      </w:r>
      <w:proofErr w:type="spellEnd"/>
      <w:r w:rsidRPr="00021D1A">
        <w:rPr>
          <w:bCs/>
          <w:color w:val="000000"/>
        </w:rPr>
        <w:t xml:space="preserve"> </w:t>
      </w:r>
      <w:proofErr w:type="spellStart"/>
      <w:r w:rsidRPr="00021D1A">
        <w:rPr>
          <w:bCs/>
          <w:color w:val="000000"/>
        </w:rPr>
        <w:t>sequencing</w:t>
      </w:r>
      <w:proofErr w:type="spellEnd"/>
      <w:r w:rsidRPr="00021D1A">
        <w:rPr>
          <w:bCs/>
          <w:color w:val="000000"/>
        </w:rPr>
        <w:t xml:space="preserve"> </w:t>
      </w:r>
      <w:proofErr w:type="spellStart"/>
      <w:r w:rsidRPr="00021D1A">
        <w:rPr>
          <w:bCs/>
          <w:color w:val="000000"/>
        </w:rPr>
        <w:t>project</w:t>
      </w:r>
      <w:proofErr w:type="spellEnd"/>
      <w:r w:rsidRPr="00021D1A">
        <w:rPr>
          <w:bCs/>
          <w:color w:val="000000"/>
        </w:rPr>
        <w:t xml:space="preserve">, </w:t>
      </w:r>
      <w:proofErr w:type="spellStart"/>
      <w:r w:rsidRPr="00021D1A">
        <w:rPr>
          <w:bCs/>
          <w:color w:val="000000"/>
        </w:rPr>
        <w:t>Exome</w:t>
      </w:r>
      <w:proofErr w:type="spellEnd"/>
      <w:r w:rsidRPr="00021D1A">
        <w:rPr>
          <w:bCs/>
          <w:color w:val="000000"/>
        </w:rPr>
        <w:t xml:space="preserve"> </w:t>
      </w:r>
      <w:proofErr w:type="spellStart"/>
      <w:r w:rsidRPr="00021D1A">
        <w:rPr>
          <w:bCs/>
          <w:color w:val="000000"/>
        </w:rPr>
        <w:t>Variant</w:t>
      </w:r>
      <w:proofErr w:type="spellEnd"/>
      <w:r w:rsidRPr="00021D1A">
        <w:rPr>
          <w:bCs/>
          <w:color w:val="000000"/>
        </w:rPr>
        <w:t xml:space="preserve"> </w:t>
      </w:r>
      <w:proofErr w:type="spellStart"/>
      <w:r w:rsidRPr="00021D1A">
        <w:rPr>
          <w:bCs/>
          <w:color w:val="000000"/>
        </w:rPr>
        <w:t>Server</w:t>
      </w:r>
      <w:proofErr w:type="spellEnd"/>
      <w:r w:rsidRPr="00021D1A">
        <w:rPr>
          <w:bCs/>
          <w:color w:val="000000"/>
        </w:rPr>
        <w:t xml:space="preserve"> (EVS).</w:t>
      </w:r>
      <w:proofErr w:type="gramEnd"/>
      <w:r w:rsidRPr="00021D1A">
        <w:rPr>
          <w:bCs/>
          <w:color w:val="000000"/>
        </w:rPr>
        <w:t xml:space="preserve"> Варианты с измененными аллелями, глубиной ≤50 чтений и варианты аллелей с частотой ≤5 % из анализа исключаются. Далее все варианты верифицируются и визуализируются с помощью программы </w:t>
      </w:r>
      <w:proofErr w:type="spellStart"/>
      <w:r w:rsidRPr="00021D1A">
        <w:rPr>
          <w:bCs/>
          <w:color w:val="000000"/>
        </w:rPr>
        <w:t>Integrative</w:t>
      </w:r>
      <w:proofErr w:type="spellEnd"/>
      <w:r w:rsidRPr="00021D1A">
        <w:rPr>
          <w:bCs/>
          <w:color w:val="000000"/>
        </w:rPr>
        <w:t xml:space="preserve"> </w:t>
      </w:r>
      <w:proofErr w:type="spellStart"/>
      <w:r w:rsidRPr="00021D1A">
        <w:rPr>
          <w:bCs/>
          <w:color w:val="000000"/>
        </w:rPr>
        <w:t>Genomics</w:t>
      </w:r>
      <w:proofErr w:type="spellEnd"/>
      <w:r w:rsidRPr="00021D1A">
        <w:rPr>
          <w:bCs/>
          <w:color w:val="000000"/>
        </w:rPr>
        <w:t xml:space="preserve"> </w:t>
      </w:r>
      <w:proofErr w:type="spellStart"/>
      <w:r w:rsidRPr="00021D1A">
        <w:rPr>
          <w:bCs/>
          <w:color w:val="000000"/>
        </w:rPr>
        <w:t>Viewer</w:t>
      </w:r>
      <w:proofErr w:type="spellEnd"/>
      <w:r w:rsidRPr="00021D1A">
        <w:rPr>
          <w:bCs/>
          <w:color w:val="000000"/>
        </w:rPr>
        <w:t xml:space="preserve"> [21].</w:t>
      </w:r>
    </w:p>
    <w:p w:rsidR="0072310E" w:rsidRDefault="0072310E" w:rsidP="009B5F5F">
      <w:pPr>
        <w:pStyle w:val="aff"/>
        <w:shd w:val="clear" w:color="auto" w:fill="FFFFFF"/>
        <w:spacing w:before="0" w:beforeAutospacing="0" w:after="0" w:afterAutospacing="0" w:line="360" w:lineRule="auto"/>
        <w:ind w:firstLine="709"/>
        <w:contextualSpacing/>
        <w:jc w:val="both"/>
        <w:textAlignment w:val="baseline"/>
        <w:rPr>
          <w:bCs/>
          <w:color w:val="000000"/>
        </w:rPr>
      </w:pPr>
    </w:p>
    <w:p w:rsidR="0072310E" w:rsidRDefault="0072310E" w:rsidP="009B5F5F">
      <w:pPr>
        <w:pStyle w:val="aff"/>
        <w:shd w:val="clear" w:color="auto" w:fill="FFFFFF"/>
        <w:spacing w:before="0" w:beforeAutospacing="0" w:after="0" w:afterAutospacing="0" w:line="360" w:lineRule="auto"/>
        <w:ind w:firstLine="709"/>
        <w:contextualSpacing/>
        <w:jc w:val="both"/>
        <w:textAlignment w:val="baseline"/>
        <w:rPr>
          <w:bCs/>
          <w:color w:val="000000"/>
        </w:rPr>
      </w:pPr>
    </w:p>
    <w:p w:rsidR="0072310E" w:rsidRDefault="0072310E" w:rsidP="009B5F5F">
      <w:pPr>
        <w:pStyle w:val="aff"/>
        <w:shd w:val="clear" w:color="auto" w:fill="FFFFFF"/>
        <w:spacing w:before="0" w:beforeAutospacing="0" w:after="0" w:afterAutospacing="0" w:line="360" w:lineRule="auto"/>
        <w:ind w:firstLine="709"/>
        <w:contextualSpacing/>
        <w:jc w:val="both"/>
        <w:textAlignment w:val="baseline"/>
        <w:rPr>
          <w:bCs/>
          <w:color w:val="000000"/>
        </w:rPr>
      </w:pPr>
    </w:p>
    <w:p w:rsidR="007D562E" w:rsidRPr="00C70204" w:rsidRDefault="007D562E" w:rsidP="009B5F5F">
      <w:pPr>
        <w:pStyle w:val="aff"/>
        <w:numPr>
          <w:ilvl w:val="1"/>
          <w:numId w:val="33"/>
        </w:numPr>
        <w:shd w:val="clear" w:color="auto" w:fill="FFFFFF"/>
        <w:spacing w:before="0" w:beforeAutospacing="0" w:after="0" w:afterAutospacing="0" w:line="360" w:lineRule="auto"/>
        <w:ind w:left="0" w:firstLine="709"/>
        <w:contextualSpacing/>
        <w:jc w:val="both"/>
        <w:textAlignment w:val="baseline"/>
        <w:rPr>
          <w:b/>
        </w:rPr>
      </w:pPr>
      <w:r w:rsidRPr="00C70204">
        <w:rPr>
          <w:b/>
          <w:bCs/>
          <w:color w:val="000000"/>
        </w:rPr>
        <w:lastRenderedPageBreak/>
        <w:t>Методика проведения статистического анализа</w:t>
      </w:r>
    </w:p>
    <w:p w:rsidR="007D562E" w:rsidRDefault="007D562E" w:rsidP="009B5F5F">
      <w:pPr>
        <w:pStyle w:val="aff"/>
        <w:shd w:val="clear" w:color="auto" w:fill="FFFFFF"/>
        <w:spacing w:before="0" w:beforeAutospacing="0" w:after="0" w:afterAutospacing="0" w:line="360" w:lineRule="auto"/>
        <w:ind w:firstLine="709"/>
        <w:contextualSpacing/>
        <w:jc w:val="both"/>
        <w:textAlignment w:val="baseline"/>
      </w:pPr>
      <w:r>
        <w:t xml:space="preserve">Статистический анализ </w:t>
      </w:r>
      <w:proofErr w:type="spellStart"/>
      <w:r>
        <w:t>проведился</w:t>
      </w:r>
      <w:proofErr w:type="spellEnd"/>
      <w:r>
        <w:t xml:space="preserve"> с использованием программы R</w:t>
      </w:r>
      <w:r w:rsidRPr="009C57A7">
        <w:t xml:space="preserve"> </w:t>
      </w:r>
      <w:r>
        <w:t xml:space="preserve"> (</w:t>
      </w:r>
      <w:proofErr w:type="spellStart"/>
      <w:r w:rsidRPr="009C57A7">
        <w:t>version</w:t>
      </w:r>
      <w:proofErr w:type="spellEnd"/>
      <w:r w:rsidRPr="009C57A7">
        <w:t xml:space="preserve"> 3.6.2; R </w:t>
      </w:r>
      <w:proofErr w:type="spellStart"/>
      <w:r w:rsidRPr="009C57A7">
        <w:t>Foundation</w:t>
      </w:r>
      <w:proofErr w:type="spellEnd"/>
      <w:r w:rsidRPr="009C57A7">
        <w:t xml:space="preserve"> </w:t>
      </w:r>
      <w:proofErr w:type="spellStart"/>
      <w:r w:rsidRPr="009C57A7">
        <w:t>for</w:t>
      </w:r>
      <w:proofErr w:type="spellEnd"/>
      <w:r w:rsidRPr="009C57A7">
        <w:t xml:space="preserve"> </w:t>
      </w:r>
      <w:proofErr w:type="spellStart"/>
      <w:r w:rsidRPr="009C57A7">
        <w:t>Statistical</w:t>
      </w:r>
      <w:proofErr w:type="spellEnd"/>
      <w:r w:rsidRPr="009C57A7">
        <w:t xml:space="preserve"> </w:t>
      </w:r>
      <w:proofErr w:type="spellStart"/>
      <w:r w:rsidRPr="009C57A7">
        <w:t>Computing</w:t>
      </w:r>
      <w:proofErr w:type="spellEnd"/>
      <w:r w:rsidRPr="009C57A7">
        <w:t xml:space="preserve">, </w:t>
      </w:r>
      <w:proofErr w:type="spellStart"/>
      <w:r w:rsidRPr="009C57A7">
        <w:t>Vienna</w:t>
      </w:r>
      <w:proofErr w:type="spellEnd"/>
      <w:r w:rsidRPr="009C57A7">
        <w:t xml:space="preserve">, </w:t>
      </w:r>
      <w:proofErr w:type="spellStart"/>
      <w:r w:rsidRPr="009C57A7">
        <w:t>Austria</w:t>
      </w:r>
      <w:proofErr w:type="spellEnd"/>
      <w:r>
        <w:t xml:space="preserve">). Анализ выживаемости и вероятности рецидива проведен с </w:t>
      </w:r>
      <w:proofErr w:type="spellStart"/>
      <w:r>
        <w:t>ипольхованием</w:t>
      </w:r>
      <w:proofErr w:type="spellEnd"/>
      <w:r>
        <w:t xml:space="preserve"> метода Каплана-Мейера, достоверность разницы между группами оценена методом</w:t>
      </w:r>
      <w:r w:rsidRPr="009C57A7">
        <w:t xml:space="preserve"> </w:t>
      </w:r>
      <w:proofErr w:type="spellStart"/>
      <w:r>
        <w:t>log</w:t>
      </w:r>
      <w:r w:rsidRPr="009C57A7">
        <w:t>-</w:t>
      </w:r>
      <w:r>
        <w:t>rank</w:t>
      </w:r>
      <w:proofErr w:type="spellEnd"/>
      <w:r w:rsidRPr="009C57A7">
        <w:t xml:space="preserve"> </w:t>
      </w:r>
      <w:proofErr w:type="spellStart"/>
      <w:r>
        <w:t>test</w:t>
      </w:r>
      <w:proofErr w:type="spellEnd"/>
      <w:r>
        <w:t>.</w:t>
      </w:r>
      <w:r w:rsidRPr="009C57A7">
        <w:t xml:space="preserve"> </w:t>
      </w:r>
      <w:r>
        <w:t xml:space="preserve">Интервал наблюдения рассчитан в месяцах, от даты операции до даты последнего наблюдения. Показатель p меньше 0,05 установлен как достоверный.  </w:t>
      </w:r>
    </w:p>
    <w:p w:rsidR="007D562E" w:rsidRDefault="007D562E" w:rsidP="009B5F5F">
      <w:pPr>
        <w:pStyle w:val="aff"/>
        <w:shd w:val="clear" w:color="auto" w:fill="FFFFFF"/>
        <w:spacing w:before="0" w:beforeAutospacing="0" w:after="0" w:afterAutospacing="0" w:line="360" w:lineRule="auto"/>
        <w:ind w:firstLine="709"/>
        <w:contextualSpacing/>
        <w:jc w:val="both"/>
        <w:textAlignment w:val="baseline"/>
      </w:pPr>
    </w:p>
    <w:p w:rsidR="007D562E" w:rsidRPr="00C70204" w:rsidRDefault="007D562E" w:rsidP="009B5F5F">
      <w:pPr>
        <w:pStyle w:val="aa"/>
        <w:numPr>
          <w:ilvl w:val="1"/>
          <w:numId w:val="33"/>
        </w:numPr>
        <w:spacing w:line="360" w:lineRule="auto"/>
        <w:ind w:left="0" w:firstLine="709"/>
        <w:jc w:val="both"/>
        <w:rPr>
          <w:b/>
        </w:rPr>
      </w:pPr>
      <w:r>
        <w:t xml:space="preserve"> </w:t>
      </w:r>
      <w:r w:rsidRPr="00C70204">
        <w:rPr>
          <w:b/>
        </w:rPr>
        <w:t xml:space="preserve">Методика </w:t>
      </w:r>
      <w:proofErr w:type="spellStart"/>
      <w:r w:rsidRPr="00C70204">
        <w:rPr>
          <w:b/>
        </w:rPr>
        <w:t>стадирования</w:t>
      </w:r>
      <w:proofErr w:type="spellEnd"/>
      <w:r w:rsidRPr="00C70204">
        <w:rPr>
          <w:b/>
        </w:rPr>
        <w:t xml:space="preserve"> опухолей щитовидной железы </w:t>
      </w:r>
    </w:p>
    <w:p w:rsidR="00B836ED" w:rsidRPr="00B836ED" w:rsidRDefault="00B836ED" w:rsidP="00B836ED">
      <w:pPr>
        <w:spacing w:line="360" w:lineRule="auto"/>
        <w:ind w:firstLine="709"/>
        <w:jc w:val="both"/>
        <w:rPr>
          <w:b/>
        </w:rPr>
      </w:pPr>
      <w:r w:rsidRPr="00B836ED">
        <w:rPr>
          <w:color w:val="333333"/>
          <w:shd w:val="clear" w:color="auto" w:fill="FFFFFF"/>
        </w:rPr>
        <w:t xml:space="preserve">Стадия рака щитовидной железы показывает, насколько распространен опухолевый процесс, как в самой щитовидной железе, так и за ее пределами. От стадия заболевания, как и от морфологической формы опухоли, зависит выбор лечебной тактики и прогноз заболевания. Система </w:t>
      </w:r>
      <w:proofErr w:type="spellStart"/>
      <w:r w:rsidRPr="00B836ED">
        <w:rPr>
          <w:color w:val="333333"/>
          <w:shd w:val="clear" w:color="auto" w:fill="FFFFFF"/>
        </w:rPr>
        <w:t>стадирования</w:t>
      </w:r>
      <w:proofErr w:type="spellEnd"/>
      <w:r w:rsidRPr="00B836ED">
        <w:rPr>
          <w:color w:val="333333"/>
          <w:shd w:val="clear" w:color="auto" w:fill="FFFFFF"/>
        </w:rPr>
        <w:t xml:space="preserve"> при раке щитовидной железы, разработана для того, чтобы описать, насколько далеко распространился опухолевый процесс.</w:t>
      </w:r>
    </w:p>
    <w:p w:rsidR="007D562E" w:rsidRPr="000E1293" w:rsidRDefault="007D562E" w:rsidP="009B5F5F">
      <w:pPr>
        <w:spacing w:line="360" w:lineRule="auto"/>
        <w:ind w:firstLine="709"/>
        <w:jc w:val="both"/>
      </w:pPr>
      <w:proofErr w:type="spellStart"/>
      <w:r>
        <w:t>Стадирование</w:t>
      </w:r>
      <w:proofErr w:type="spellEnd"/>
      <w:r>
        <w:t xml:space="preserve"> опухолей щитовидной железы проводилось согласно </w:t>
      </w:r>
      <w:r w:rsidRPr="00EF7715">
        <w:rPr>
          <w:color w:val="333333"/>
          <w:shd w:val="clear" w:color="auto" w:fill="FFFFFF"/>
        </w:rPr>
        <w:t xml:space="preserve">рекомендациям </w:t>
      </w:r>
      <w:r>
        <w:rPr>
          <w:color w:val="333333"/>
          <w:shd w:val="clear" w:color="auto" w:fill="FFFFFF"/>
        </w:rPr>
        <w:t>системы</w:t>
      </w:r>
      <w:r w:rsidRPr="00EF7715">
        <w:rPr>
          <w:color w:val="333333"/>
          <w:shd w:val="clear" w:color="auto" w:fill="FFFFFF"/>
        </w:rPr>
        <w:t xml:space="preserve"> AJCC</w:t>
      </w:r>
      <w:r w:rsidR="0099310B">
        <w:rPr>
          <w:color w:val="333333"/>
          <w:shd w:val="clear" w:color="auto" w:fill="FFFFFF"/>
        </w:rPr>
        <w:t xml:space="preserve"> восьмое издание </w:t>
      </w:r>
      <w:r w:rsidR="0099310B" w:rsidRPr="0099310B">
        <w:rPr>
          <w:color w:val="333333"/>
          <w:shd w:val="clear" w:color="auto" w:fill="FFFFFF"/>
        </w:rPr>
        <w:t>[</w:t>
      </w:r>
      <w:r w:rsidR="0099310B">
        <w:rPr>
          <w:color w:val="333333"/>
          <w:shd w:val="clear" w:color="auto" w:fill="FFFFFF"/>
        </w:rPr>
        <w:t>22</w:t>
      </w:r>
      <w:r w:rsidR="0099310B" w:rsidRPr="0099310B">
        <w:rPr>
          <w:color w:val="333333"/>
          <w:shd w:val="clear" w:color="auto" w:fill="FFFFFF"/>
        </w:rPr>
        <w:t>]</w:t>
      </w:r>
      <w:r>
        <w:rPr>
          <w:color w:val="333333"/>
          <w:shd w:val="clear" w:color="auto" w:fill="FFFFFF"/>
        </w:rPr>
        <w:t xml:space="preserve">. </w:t>
      </w:r>
    </w:p>
    <w:p w:rsidR="007D562E" w:rsidRPr="00EF7715" w:rsidRDefault="007D562E" w:rsidP="009B5F5F">
      <w:pPr>
        <w:spacing w:line="360" w:lineRule="auto"/>
        <w:ind w:firstLine="709"/>
        <w:rPr>
          <w:color w:val="333333"/>
          <w:shd w:val="clear" w:color="auto" w:fill="FFFFFF"/>
        </w:rPr>
      </w:pPr>
      <w:r w:rsidRPr="00EF7715">
        <w:rPr>
          <w:color w:val="333333"/>
          <w:shd w:val="clear" w:color="auto" w:fill="FFFFFF"/>
        </w:rPr>
        <w:t>Классификация рака щитовидной железы (по TNM)(восьмой пересмотр).</w:t>
      </w:r>
    </w:p>
    <w:p w:rsidR="007D562E" w:rsidRPr="00EF7715" w:rsidRDefault="007D562E" w:rsidP="009B5F5F">
      <w:pPr>
        <w:spacing w:line="360" w:lineRule="auto"/>
        <w:ind w:firstLine="709"/>
        <w:rPr>
          <w:color w:val="333333"/>
          <w:shd w:val="clear" w:color="auto" w:fill="FFFFFF"/>
        </w:rPr>
      </w:pPr>
      <w:r w:rsidRPr="00EF7715">
        <w:rPr>
          <w:color w:val="333333"/>
          <w:shd w:val="clear" w:color="auto" w:fill="FFFFFF"/>
        </w:rPr>
        <w:t xml:space="preserve">По результатам гистологического исследования (патологоанатомическая стадия). </w:t>
      </w:r>
    </w:p>
    <w:p w:rsidR="007D562E" w:rsidRPr="00EF7715" w:rsidRDefault="007D562E" w:rsidP="009B5F5F">
      <w:pPr>
        <w:spacing w:line="360" w:lineRule="auto"/>
        <w:ind w:firstLine="709"/>
        <w:rPr>
          <w:color w:val="333333"/>
          <w:shd w:val="clear" w:color="auto" w:fill="FFFFFF"/>
        </w:rPr>
      </w:pPr>
      <w:proofErr w:type="spellStart"/>
      <w:r w:rsidRPr="004F0895">
        <w:rPr>
          <w:color w:val="333333"/>
          <w:shd w:val="clear" w:color="auto" w:fill="FFFFFF"/>
        </w:rPr>
        <w:t>Tx</w:t>
      </w:r>
      <w:proofErr w:type="spellEnd"/>
      <w:r w:rsidRPr="00EF7715">
        <w:rPr>
          <w:color w:val="333333"/>
          <w:shd w:val="clear" w:color="auto" w:fill="FFFFFF"/>
        </w:rPr>
        <w:t xml:space="preserve"> – недостаточно данных для оценки первичной опухоли </w:t>
      </w:r>
    </w:p>
    <w:p w:rsidR="007D562E" w:rsidRPr="00EF7715" w:rsidRDefault="007D562E" w:rsidP="009B5F5F">
      <w:pPr>
        <w:spacing w:line="360" w:lineRule="auto"/>
        <w:ind w:firstLine="709"/>
        <w:rPr>
          <w:color w:val="333333"/>
          <w:shd w:val="clear" w:color="auto" w:fill="FFFFFF"/>
        </w:rPr>
      </w:pPr>
      <w:r w:rsidRPr="004F0895">
        <w:rPr>
          <w:color w:val="333333"/>
          <w:shd w:val="clear" w:color="auto" w:fill="FFFFFF"/>
        </w:rPr>
        <w:t>Т</w:t>
      </w:r>
      <w:proofErr w:type="gramStart"/>
      <w:r w:rsidRPr="004F0895">
        <w:rPr>
          <w:color w:val="333333"/>
          <w:shd w:val="clear" w:color="auto" w:fill="FFFFFF"/>
        </w:rPr>
        <w:t>0</w:t>
      </w:r>
      <w:proofErr w:type="gramEnd"/>
      <w:r w:rsidRPr="004F0895">
        <w:rPr>
          <w:color w:val="333333"/>
          <w:shd w:val="clear" w:color="auto" w:fill="FFFFFF"/>
        </w:rPr>
        <w:t xml:space="preserve"> </w:t>
      </w:r>
      <w:r w:rsidRPr="00EF7715">
        <w:rPr>
          <w:color w:val="333333"/>
          <w:shd w:val="clear" w:color="auto" w:fill="FFFFFF"/>
        </w:rPr>
        <w:t xml:space="preserve">–опухоль в щитовидной железе не определяется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w:t>
      </w:r>
      <w:proofErr w:type="gramStart"/>
      <w:r w:rsidRPr="00586A22">
        <w:rPr>
          <w:color w:val="333333"/>
          <w:shd w:val="clear" w:color="auto" w:fill="FFFFFF"/>
        </w:rPr>
        <w:t>1</w:t>
      </w:r>
      <w:proofErr w:type="gramEnd"/>
      <w:r w:rsidRPr="00EF7715">
        <w:rPr>
          <w:color w:val="333333"/>
          <w:shd w:val="clear" w:color="auto" w:fill="FFFFFF"/>
        </w:rPr>
        <w:t xml:space="preserve"> – опухоль 2 см или меньше в наибольшем измерении, ограниченная тканью щитовидной железы: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Т1а</w:t>
      </w:r>
      <w:r w:rsidRPr="00EF7715">
        <w:rPr>
          <w:b/>
          <w:color w:val="333333"/>
          <w:shd w:val="clear" w:color="auto" w:fill="FFFFFF"/>
        </w:rPr>
        <w:t xml:space="preserve"> </w:t>
      </w:r>
      <w:r w:rsidRPr="00EF7715">
        <w:rPr>
          <w:color w:val="333333"/>
          <w:shd w:val="clear" w:color="auto" w:fill="FFFFFF"/>
        </w:rPr>
        <w:t xml:space="preserve">- опухоль менее 1 см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Т1в</w:t>
      </w:r>
      <w:r w:rsidRPr="00EF7715">
        <w:rPr>
          <w:color w:val="333333"/>
          <w:shd w:val="clear" w:color="auto" w:fill="FFFFFF"/>
        </w:rPr>
        <w:t xml:space="preserve"> – опухоль больше 1, но менее 2 см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w:t>
      </w:r>
      <w:proofErr w:type="gramStart"/>
      <w:r w:rsidRPr="00586A22">
        <w:rPr>
          <w:color w:val="333333"/>
          <w:shd w:val="clear" w:color="auto" w:fill="FFFFFF"/>
        </w:rPr>
        <w:t>2</w:t>
      </w:r>
      <w:proofErr w:type="gramEnd"/>
      <w:r w:rsidRPr="00EF7715">
        <w:rPr>
          <w:color w:val="333333"/>
          <w:shd w:val="clear" w:color="auto" w:fill="FFFFFF"/>
        </w:rPr>
        <w:t xml:space="preserve"> – опухоль более 2 см, но не превышает 4 см в наибольшем измерении, ограниченная тканью щитовидной железы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Т3</w:t>
      </w:r>
      <w:r w:rsidRPr="00EF7715">
        <w:rPr>
          <w:color w:val="333333"/>
          <w:shd w:val="clear" w:color="auto" w:fill="FFFFFF"/>
        </w:rPr>
        <w:t xml:space="preserve"> – опухоль более 4 см в наибольшем измерении, ограниченная тканью щитовидной железы, или опухоль любого размера с </w:t>
      </w:r>
      <w:proofErr w:type="spellStart"/>
      <w:r w:rsidRPr="00EF7715">
        <w:rPr>
          <w:color w:val="333333"/>
          <w:shd w:val="clear" w:color="auto" w:fill="FFFFFF"/>
        </w:rPr>
        <w:t>нвазией</w:t>
      </w:r>
      <w:proofErr w:type="spellEnd"/>
      <w:r w:rsidRPr="00EF7715">
        <w:rPr>
          <w:color w:val="333333"/>
          <w:shd w:val="clear" w:color="auto" w:fill="FFFFFF"/>
        </w:rPr>
        <w:t xml:space="preserve"> за пределы капсулы ЩЖ и прорастанием в </w:t>
      </w:r>
      <w:proofErr w:type="spellStart"/>
      <w:r w:rsidRPr="00EF7715">
        <w:rPr>
          <w:color w:val="333333"/>
          <w:shd w:val="clear" w:color="auto" w:fill="FFFFFF"/>
        </w:rPr>
        <w:t>грудинощитовидную</w:t>
      </w:r>
      <w:proofErr w:type="spellEnd"/>
      <w:r w:rsidRPr="00EF7715">
        <w:rPr>
          <w:color w:val="333333"/>
          <w:shd w:val="clear" w:color="auto" w:fill="FFFFFF"/>
        </w:rPr>
        <w:t xml:space="preserve">, </w:t>
      </w:r>
      <w:proofErr w:type="spellStart"/>
      <w:r w:rsidRPr="00EF7715">
        <w:rPr>
          <w:color w:val="333333"/>
          <w:shd w:val="clear" w:color="auto" w:fill="FFFFFF"/>
        </w:rPr>
        <w:t>грудиноподъязычную</w:t>
      </w:r>
      <w:proofErr w:type="spellEnd"/>
      <w:r w:rsidRPr="00EF7715">
        <w:rPr>
          <w:color w:val="333333"/>
          <w:shd w:val="clear" w:color="auto" w:fill="FFFFFF"/>
        </w:rPr>
        <w:t xml:space="preserve">, или </w:t>
      </w:r>
      <w:proofErr w:type="spellStart"/>
      <w:r w:rsidRPr="00EF7715">
        <w:rPr>
          <w:color w:val="333333"/>
          <w:shd w:val="clear" w:color="auto" w:fill="FFFFFF"/>
        </w:rPr>
        <w:t>лопаточноподключичную</w:t>
      </w:r>
      <w:proofErr w:type="spellEnd"/>
      <w:r w:rsidRPr="00EF7715">
        <w:rPr>
          <w:color w:val="333333"/>
          <w:shd w:val="clear" w:color="auto" w:fill="FFFFFF"/>
        </w:rPr>
        <w:t xml:space="preserve"> мышцы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Т3а</w:t>
      </w:r>
      <w:r w:rsidRPr="00EF7715">
        <w:rPr>
          <w:b/>
          <w:color w:val="333333"/>
          <w:shd w:val="clear" w:color="auto" w:fill="FFFFFF"/>
        </w:rPr>
        <w:t xml:space="preserve"> </w:t>
      </w:r>
      <w:r w:rsidRPr="00EF7715">
        <w:rPr>
          <w:color w:val="333333"/>
          <w:shd w:val="clear" w:color="auto" w:fill="FFFFFF"/>
        </w:rPr>
        <w:t xml:space="preserve">- опухоль более 4 см в наибольшем измерении, ограниченная тканью щитовидной железы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Т3в</w:t>
      </w:r>
      <w:r w:rsidRPr="00EF7715">
        <w:rPr>
          <w:color w:val="333333"/>
          <w:shd w:val="clear" w:color="auto" w:fill="FFFFFF"/>
        </w:rPr>
        <w:t xml:space="preserve"> – опухоль любого размера с прорастанием в </w:t>
      </w:r>
      <w:proofErr w:type="spellStart"/>
      <w:r w:rsidRPr="00EF7715">
        <w:rPr>
          <w:color w:val="333333"/>
          <w:shd w:val="clear" w:color="auto" w:fill="FFFFFF"/>
        </w:rPr>
        <w:t>грудинощитовидную</w:t>
      </w:r>
      <w:proofErr w:type="spellEnd"/>
      <w:r w:rsidRPr="00EF7715">
        <w:rPr>
          <w:color w:val="333333"/>
          <w:shd w:val="clear" w:color="auto" w:fill="FFFFFF"/>
        </w:rPr>
        <w:t xml:space="preserve">, </w:t>
      </w:r>
      <w:proofErr w:type="spellStart"/>
      <w:r w:rsidRPr="00EF7715">
        <w:rPr>
          <w:color w:val="333333"/>
          <w:shd w:val="clear" w:color="auto" w:fill="FFFFFF"/>
        </w:rPr>
        <w:t>грудиноподъязычную</w:t>
      </w:r>
      <w:proofErr w:type="spellEnd"/>
      <w:r w:rsidRPr="00EF7715">
        <w:rPr>
          <w:color w:val="333333"/>
          <w:shd w:val="clear" w:color="auto" w:fill="FFFFFF"/>
        </w:rPr>
        <w:t xml:space="preserve">, или </w:t>
      </w:r>
      <w:proofErr w:type="spellStart"/>
      <w:r w:rsidRPr="00EF7715">
        <w:rPr>
          <w:color w:val="333333"/>
          <w:shd w:val="clear" w:color="auto" w:fill="FFFFFF"/>
        </w:rPr>
        <w:t>лопаточноподключичную</w:t>
      </w:r>
      <w:proofErr w:type="spellEnd"/>
      <w:r w:rsidRPr="00EF7715">
        <w:rPr>
          <w:color w:val="333333"/>
          <w:shd w:val="clear" w:color="auto" w:fill="FFFFFF"/>
        </w:rPr>
        <w:t xml:space="preserve"> мышцы </w:t>
      </w:r>
    </w:p>
    <w:p w:rsidR="009F61DC" w:rsidRDefault="007D562E" w:rsidP="009B5F5F">
      <w:pPr>
        <w:spacing w:line="360" w:lineRule="auto"/>
        <w:ind w:firstLine="709"/>
        <w:rPr>
          <w:color w:val="333333"/>
          <w:shd w:val="clear" w:color="auto" w:fill="FFFFFF"/>
        </w:rPr>
      </w:pPr>
      <w:r w:rsidRPr="00586A22">
        <w:rPr>
          <w:color w:val="333333"/>
          <w:shd w:val="clear" w:color="auto" w:fill="FFFFFF"/>
        </w:rPr>
        <w:lastRenderedPageBreak/>
        <w:t>Т4а</w:t>
      </w:r>
      <w:r w:rsidRPr="00EF7715">
        <w:rPr>
          <w:color w:val="333333"/>
          <w:shd w:val="clear" w:color="auto" w:fill="FFFFFF"/>
        </w:rPr>
        <w:t xml:space="preserve"> – умеренная инвазия: опухоль любого размера, распространяющаяся за пределы капсулы щитовидной железы и прорастающая в мягкие ткани до подкожной клетчатки, в гортань, трахею, пищевод и возвратный гортанный нерв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Т4в</w:t>
      </w:r>
      <w:r w:rsidRPr="00EF7715">
        <w:rPr>
          <w:color w:val="333333"/>
          <w:shd w:val="clear" w:color="auto" w:fill="FFFFFF"/>
        </w:rPr>
        <w:t xml:space="preserve"> – широкая инвазия: опухоль врастает в </w:t>
      </w:r>
      <w:proofErr w:type="spellStart"/>
      <w:r w:rsidRPr="00EF7715">
        <w:rPr>
          <w:color w:val="333333"/>
          <w:shd w:val="clear" w:color="auto" w:fill="FFFFFF"/>
        </w:rPr>
        <w:t>предпозвоночную</w:t>
      </w:r>
      <w:proofErr w:type="spellEnd"/>
      <w:r w:rsidRPr="00EF7715">
        <w:rPr>
          <w:color w:val="333333"/>
          <w:shd w:val="clear" w:color="auto" w:fill="FFFFFF"/>
        </w:rPr>
        <w:t xml:space="preserve"> капсулу. Сонную артерию или сосуды средостения </w:t>
      </w:r>
    </w:p>
    <w:p w:rsidR="007D562E" w:rsidRPr="00586A22" w:rsidRDefault="007D562E" w:rsidP="009B5F5F">
      <w:pPr>
        <w:spacing w:line="360" w:lineRule="auto"/>
        <w:ind w:firstLine="709"/>
        <w:rPr>
          <w:color w:val="333333"/>
          <w:shd w:val="clear" w:color="auto" w:fill="FFFFFF"/>
        </w:rPr>
      </w:pPr>
      <w:r w:rsidRPr="00586A22">
        <w:rPr>
          <w:color w:val="333333"/>
          <w:shd w:val="clear" w:color="auto" w:fill="FFFFFF"/>
        </w:rPr>
        <w:t xml:space="preserve">Показатель N: </w:t>
      </w:r>
    </w:p>
    <w:p w:rsidR="007D562E" w:rsidRPr="00EF7715" w:rsidRDefault="007D562E" w:rsidP="009B5F5F">
      <w:pPr>
        <w:spacing w:line="360" w:lineRule="auto"/>
        <w:ind w:firstLine="709"/>
        <w:rPr>
          <w:color w:val="333333"/>
          <w:shd w:val="clear" w:color="auto" w:fill="FFFFFF"/>
        </w:rPr>
      </w:pPr>
      <w:proofErr w:type="spellStart"/>
      <w:proofErr w:type="gramStart"/>
      <w:r w:rsidRPr="00586A22">
        <w:rPr>
          <w:color w:val="333333"/>
          <w:shd w:val="clear" w:color="auto" w:fill="FFFFFF"/>
        </w:rPr>
        <w:t>N</w:t>
      </w:r>
      <w:proofErr w:type="gramEnd"/>
      <w:r w:rsidRPr="00586A22">
        <w:rPr>
          <w:color w:val="333333"/>
          <w:shd w:val="clear" w:color="auto" w:fill="FFFFFF"/>
        </w:rPr>
        <w:t>х</w:t>
      </w:r>
      <w:proofErr w:type="spellEnd"/>
      <w:r w:rsidRPr="00EF7715">
        <w:rPr>
          <w:b/>
          <w:color w:val="333333"/>
          <w:shd w:val="clear" w:color="auto" w:fill="FFFFFF"/>
        </w:rPr>
        <w:t xml:space="preserve"> </w:t>
      </w:r>
      <w:r w:rsidRPr="00EF7715">
        <w:rPr>
          <w:color w:val="333333"/>
          <w:shd w:val="clear" w:color="auto" w:fill="FFFFFF"/>
        </w:rPr>
        <w:t xml:space="preserve">– недостаточно данных для оценки регионарных лимфоузлов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N0</w:t>
      </w:r>
      <w:r w:rsidRPr="00EF7715">
        <w:rPr>
          <w:color w:val="333333"/>
          <w:shd w:val="clear" w:color="auto" w:fill="FFFFFF"/>
        </w:rPr>
        <w:t xml:space="preserve"> – клеток рака в регионарных лимфатических узлах нет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N1</w:t>
      </w:r>
      <w:r w:rsidRPr="00EF7715">
        <w:rPr>
          <w:color w:val="333333"/>
          <w:shd w:val="clear" w:color="auto" w:fill="FFFFFF"/>
        </w:rPr>
        <w:t xml:space="preserve"> – имеется поражение </w:t>
      </w:r>
      <w:proofErr w:type="gramStart"/>
      <w:r w:rsidRPr="00EF7715">
        <w:rPr>
          <w:color w:val="333333"/>
          <w:shd w:val="clear" w:color="auto" w:fill="FFFFFF"/>
        </w:rPr>
        <w:t>регионарных</w:t>
      </w:r>
      <w:proofErr w:type="gramEnd"/>
      <w:r w:rsidRPr="00EF7715">
        <w:rPr>
          <w:color w:val="333333"/>
          <w:shd w:val="clear" w:color="auto" w:fill="FFFFFF"/>
        </w:rPr>
        <w:t xml:space="preserve"> лимфоузлов метастазами. </w:t>
      </w:r>
    </w:p>
    <w:p w:rsidR="007D562E" w:rsidRPr="00EF7715" w:rsidRDefault="007D562E" w:rsidP="009B5F5F">
      <w:pPr>
        <w:spacing w:line="360" w:lineRule="auto"/>
        <w:ind w:firstLine="709"/>
        <w:rPr>
          <w:color w:val="333333"/>
          <w:shd w:val="clear" w:color="auto" w:fill="FFFFFF"/>
        </w:rPr>
      </w:pPr>
      <w:r w:rsidRPr="00EF7715">
        <w:rPr>
          <w:color w:val="333333"/>
          <w:shd w:val="clear" w:color="auto" w:fill="FFFFFF"/>
        </w:rPr>
        <w:t xml:space="preserve">В этом случае выделяют две подгруппы в зависимости от локализации пораженных лимфатических узлов: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 xml:space="preserve">N1а </w:t>
      </w:r>
      <w:r w:rsidRPr="00EF7715">
        <w:rPr>
          <w:color w:val="333333"/>
          <w:shd w:val="clear" w:color="auto" w:fill="FFFFFF"/>
        </w:rPr>
        <w:t>– поражены лимфоузлы VI группы (</w:t>
      </w:r>
      <w:proofErr w:type="spellStart"/>
      <w:r w:rsidRPr="00EF7715">
        <w:rPr>
          <w:color w:val="333333"/>
          <w:shd w:val="clear" w:color="auto" w:fill="FFFFFF"/>
        </w:rPr>
        <w:t>паратрахеальные</w:t>
      </w:r>
      <w:proofErr w:type="spellEnd"/>
      <w:r w:rsidRPr="00EF7715">
        <w:rPr>
          <w:color w:val="333333"/>
          <w:shd w:val="clear" w:color="auto" w:fill="FFFFFF"/>
        </w:rPr>
        <w:t xml:space="preserve">, </w:t>
      </w:r>
      <w:proofErr w:type="spellStart"/>
      <w:r w:rsidRPr="00EF7715">
        <w:rPr>
          <w:color w:val="333333"/>
          <w:shd w:val="clear" w:color="auto" w:fill="FFFFFF"/>
        </w:rPr>
        <w:t>претрахеальные</w:t>
      </w:r>
      <w:proofErr w:type="spellEnd"/>
      <w:r w:rsidRPr="00EF7715">
        <w:rPr>
          <w:color w:val="333333"/>
          <w:shd w:val="clear" w:color="auto" w:fill="FFFFFF"/>
        </w:rPr>
        <w:t xml:space="preserve">, </w:t>
      </w:r>
      <w:proofErr w:type="spellStart"/>
      <w:r w:rsidRPr="00EF7715">
        <w:rPr>
          <w:color w:val="333333"/>
          <w:shd w:val="clear" w:color="auto" w:fill="FFFFFF"/>
        </w:rPr>
        <w:t>преларингеальные</w:t>
      </w:r>
      <w:proofErr w:type="spellEnd"/>
      <w:r w:rsidRPr="00EF7715">
        <w:rPr>
          <w:color w:val="333333"/>
          <w:shd w:val="clear" w:color="auto" w:fill="FFFFFF"/>
        </w:rPr>
        <w:t xml:space="preserve"> (</w:t>
      </w:r>
      <w:proofErr w:type="spellStart"/>
      <w:r w:rsidRPr="00EF7715">
        <w:rPr>
          <w:color w:val="333333"/>
          <w:shd w:val="clear" w:color="auto" w:fill="FFFFFF"/>
        </w:rPr>
        <w:t>Дельфиана</w:t>
      </w:r>
      <w:proofErr w:type="spellEnd"/>
      <w:r w:rsidRPr="00EF7715">
        <w:rPr>
          <w:color w:val="333333"/>
          <w:shd w:val="clear" w:color="auto" w:fill="FFFFFF"/>
        </w:rPr>
        <w:t xml:space="preserve">)) – т. е. непосредственно прилежащие к щитовидной железе; </w:t>
      </w:r>
    </w:p>
    <w:p w:rsidR="007D562E" w:rsidRPr="00EF7715" w:rsidRDefault="007D562E" w:rsidP="009B5F5F">
      <w:pPr>
        <w:spacing w:line="360" w:lineRule="auto"/>
        <w:ind w:firstLine="709"/>
        <w:rPr>
          <w:color w:val="333333"/>
          <w:shd w:val="clear" w:color="auto" w:fill="FFFFFF"/>
        </w:rPr>
      </w:pPr>
      <w:r w:rsidRPr="00586A22">
        <w:rPr>
          <w:color w:val="333333"/>
          <w:shd w:val="clear" w:color="auto" w:fill="FFFFFF"/>
        </w:rPr>
        <w:t>N1b</w:t>
      </w:r>
      <w:r w:rsidRPr="00EF7715">
        <w:rPr>
          <w:color w:val="333333"/>
          <w:shd w:val="clear" w:color="auto" w:fill="FFFFFF"/>
        </w:rPr>
        <w:t xml:space="preserve"> – поражены лимфоузлы боковой клетчатки шеи с одной, двух или </w:t>
      </w:r>
      <w:proofErr w:type="spellStart"/>
      <w:r w:rsidRPr="00EF7715">
        <w:rPr>
          <w:color w:val="333333"/>
          <w:shd w:val="clear" w:color="auto" w:fill="FFFFFF"/>
        </w:rPr>
        <w:t>контрлатеральной</w:t>
      </w:r>
      <w:proofErr w:type="spellEnd"/>
      <w:r w:rsidRPr="00EF7715">
        <w:rPr>
          <w:color w:val="333333"/>
          <w:shd w:val="clear" w:color="auto" w:fill="FFFFFF"/>
        </w:rPr>
        <w:t xml:space="preserve"> стороны (уровни I, II, III, IV, V), </w:t>
      </w:r>
    </w:p>
    <w:p w:rsidR="007D562E" w:rsidRPr="00586A22" w:rsidRDefault="007D562E" w:rsidP="009B5F5F">
      <w:pPr>
        <w:spacing w:line="360" w:lineRule="auto"/>
        <w:ind w:firstLine="709"/>
        <w:rPr>
          <w:color w:val="333333"/>
          <w:shd w:val="clear" w:color="auto" w:fill="FFFFFF"/>
        </w:rPr>
      </w:pPr>
      <w:r w:rsidRPr="00586A22">
        <w:rPr>
          <w:color w:val="333333"/>
          <w:shd w:val="clear" w:color="auto" w:fill="FFFFFF"/>
        </w:rPr>
        <w:t xml:space="preserve">Показатель М: </w:t>
      </w:r>
    </w:p>
    <w:p w:rsidR="007D562E" w:rsidRDefault="007D562E" w:rsidP="009B5F5F">
      <w:pPr>
        <w:spacing w:line="360" w:lineRule="auto"/>
        <w:ind w:firstLine="709"/>
        <w:rPr>
          <w:color w:val="333333"/>
          <w:shd w:val="clear" w:color="auto" w:fill="FFFFFF"/>
        </w:rPr>
      </w:pPr>
      <w:r w:rsidRPr="00586A22">
        <w:rPr>
          <w:color w:val="333333"/>
          <w:shd w:val="clear" w:color="auto" w:fill="FFFFFF"/>
        </w:rPr>
        <w:t>M0</w:t>
      </w:r>
      <w:r w:rsidRPr="00EF7715">
        <w:rPr>
          <w:b/>
          <w:color w:val="333333"/>
          <w:shd w:val="clear" w:color="auto" w:fill="FFFFFF"/>
        </w:rPr>
        <w:t xml:space="preserve"> </w:t>
      </w:r>
      <w:r w:rsidRPr="00EF7715">
        <w:rPr>
          <w:color w:val="333333"/>
          <w:shd w:val="clear" w:color="auto" w:fill="FFFFFF"/>
        </w:rPr>
        <w:t xml:space="preserve">– нет отдаленных метастазов         </w:t>
      </w:r>
      <w:r w:rsidRPr="00586A22">
        <w:rPr>
          <w:color w:val="333333"/>
          <w:shd w:val="clear" w:color="auto" w:fill="FFFFFF"/>
        </w:rPr>
        <w:t>М</w:t>
      </w:r>
      <w:proofErr w:type="gramStart"/>
      <w:r w:rsidRPr="00586A22">
        <w:rPr>
          <w:color w:val="333333"/>
          <w:shd w:val="clear" w:color="auto" w:fill="FFFFFF"/>
        </w:rPr>
        <w:t>1</w:t>
      </w:r>
      <w:proofErr w:type="gramEnd"/>
      <w:r w:rsidRPr="00EF7715">
        <w:rPr>
          <w:color w:val="333333"/>
          <w:shd w:val="clear" w:color="auto" w:fill="FFFFFF"/>
        </w:rPr>
        <w:t xml:space="preserve"> –отдаленные метастазы </w:t>
      </w:r>
    </w:p>
    <w:p w:rsidR="007D562E" w:rsidRDefault="007D562E" w:rsidP="009B5F5F">
      <w:pPr>
        <w:spacing w:line="360" w:lineRule="auto"/>
        <w:ind w:firstLine="709"/>
        <w:jc w:val="both"/>
        <w:rPr>
          <w:b/>
          <w:color w:val="333333"/>
          <w:shd w:val="clear" w:color="auto" w:fill="FFFFFF"/>
        </w:rPr>
      </w:pPr>
      <w:r w:rsidRPr="00EF7715">
        <w:rPr>
          <w:color w:val="333333"/>
          <w:shd w:val="clear" w:color="auto" w:fill="FFFFFF"/>
        </w:rPr>
        <w:t>Согласно системе AJCC, показатели</w:t>
      </w:r>
      <w:proofErr w:type="gramStart"/>
      <w:r w:rsidRPr="00EF7715">
        <w:rPr>
          <w:color w:val="333333"/>
          <w:shd w:val="clear" w:color="auto" w:fill="FFFFFF"/>
        </w:rPr>
        <w:t xml:space="preserve"> Т</w:t>
      </w:r>
      <w:proofErr w:type="gramEnd"/>
      <w:r w:rsidRPr="00EF7715">
        <w:rPr>
          <w:color w:val="333333"/>
          <w:shd w:val="clear" w:color="auto" w:fill="FFFFFF"/>
        </w:rPr>
        <w:t>, N, М комбинируются в 4 четыре стадии рака щитовидной железы, обозначаемые римскими цифрами I - IV Существует четыре стадии рака щитовидной железы: I, II, III и IV. Первая и вторая стадии рака относятся к группе низкого риска с хорошим прогнозом выздоровления. Третья и четвертая стадии — к группе среднего и высокого риска с худшим прогнозом выздоровления.</w:t>
      </w:r>
      <w:r w:rsidRPr="00EF7715">
        <w:rPr>
          <w:b/>
          <w:color w:val="333333"/>
          <w:shd w:val="clear" w:color="auto" w:fill="FFFFFF"/>
        </w:rPr>
        <w:t xml:space="preserve"> </w:t>
      </w:r>
    </w:p>
    <w:p w:rsidR="007D562E" w:rsidRPr="00EF7715" w:rsidRDefault="007D562E" w:rsidP="009B5F5F">
      <w:pPr>
        <w:spacing w:line="360" w:lineRule="auto"/>
        <w:ind w:firstLine="709"/>
        <w:jc w:val="both"/>
        <w:rPr>
          <w:color w:val="333333"/>
          <w:shd w:val="clear" w:color="auto" w:fill="FFFFFF"/>
        </w:rPr>
      </w:pPr>
      <w:r w:rsidRPr="00EF7715">
        <w:rPr>
          <w:color w:val="333333"/>
          <w:shd w:val="clear" w:color="auto" w:fill="FFFFFF"/>
        </w:rPr>
        <w:t xml:space="preserve">Для пациентов с дифференцированным раком щитовидной железы (папиллярный и фолликулярный рак) в возрасте до 55 лет существует только две стадии - первая и вторая. Различие между первой и второй стадией только в наличии отдаленных метастазов рака щитовидной железы (в легкие, кости). </w:t>
      </w:r>
    </w:p>
    <w:p w:rsidR="007D562E" w:rsidRPr="00EF7715" w:rsidRDefault="007D562E" w:rsidP="009B5F5F">
      <w:pPr>
        <w:spacing w:line="360" w:lineRule="auto"/>
        <w:ind w:firstLine="709"/>
        <w:rPr>
          <w:color w:val="333333"/>
          <w:shd w:val="clear" w:color="auto" w:fill="FFFFFF"/>
        </w:rPr>
      </w:pPr>
      <w:r w:rsidRPr="00EF7715">
        <w:rPr>
          <w:color w:val="333333"/>
          <w:shd w:val="clear" w:color="auto" w:fill="FFFFFF"/>
        </w:rPr>
        <w:t xml:space="preserve">Для пациентов старше 55 лет выделяют третью и четвертую стадии.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 xml:space="preserve">Пациенты младше 55 лет: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I стадия — опухоль любого значения</w:t>
      </w:r>
      <w:proofErr w:type="gramStart"/>
      <w:r w:rsidRPr="00B836ED">
        <w:rPr>
          <w:color w:val="333333"/>
          <w:shd w:val="clear" w:color="auto" w:fill="FFFFFF"/>
        </w:rPr>
        <w:t xml:space="preserve"> Т</w:t>
      </w:r>
      <w:proofErr w:type="gramEnd"/>
      <w:r w:rsidRPr="00B836ED">
        <w:rPr>
          <w:color w:val="333333"/>
          <w:shd w:val="clear" w:color="auto" w:fill="FFFFFF"/>
        </w:rPr>
        <w:t xml:space="preserve"> и N, нет отдаленных метастазов – М0. </w:t>
      </w:r>
    </w:p>
    <w:p w:rsidR="009F61DC" w:rsidRPr="00B836ED" w:rsidRDefault="007D562E" w:rsidP="009B5F5F">
      <w:pPr>
        <w:spacing w:line="360" w:lineRule="auto"/>
        <w:ind w:firstLine="709"/>
        <w:rPr>
          <w:color w:val="333333"/>
          <w:shd w:val="clear" w:color="auto" w:fill="FFFFFF"/>
        </w:rPr>
      </w:pPr>
      <w:r w:rsidRPr="00B836ED">
        <w:rPr>
          <w:color w:val="333333"/>
          <w:shd w:val="clear" w:color="auto" w:fill="FFFFFF"/>
        </w:rPr>
        <w:t>II стадия — опухоль любого значения</w:t>
      </w:r>
      <w:proofErr w:type="gramStart"/>
      <w:r w:rsidRPr="00B836ED">
        <w:rPr>
          <w:color w:val="333333"/>
          <w:shd w:val="clear" w:color="auto" w:fill="FFFFFF"/>
        </w:rPr>
        <w:t xml:space="preserve"> Т</w:t>
      </w:r>
      <w:proofErr w:type="gramEnd"/>
      <w:r w:rsidRPr="00B836ED">
        <w:rPr>
          <w:color w:val="333333"/>
          <w:shd w:val="clear" w:color="auto" w:fill="FFFFFF"/>
        </w:rPr>
        <w:t xml:space="preserve"> и N, есть отдаленные метастазы – М1.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 xml:space="preserve">Пациенты 55 лет и старше: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 xml:space="preserve">I стадия – Т1Т2N0M0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II стадия – Т3N0М0, Т</w:t>
      </w:r>
      <w:proofErr w:type="gramStart"/>
      <w:r w:rsidRPr="00B836ED">
        <w:rPr>
          <w:color w:val="333333"/>
          <w:shd w:val="clear" w:color="auto" w:fill="FFFFFF"/>
        </w:rPr>
        <w:t>1</w:t>
      </w:r>
      <w:proofErr w:type="gramEnd"/>
      <w:r w:rsidRPr="00B836ED">
        <w:rPr>
          <w:color w:val="333333"/>
          <w:shd w:val="clear" w:color="auto" w:fill="FFFFFF"/>
        </w:rPr>
        <w:t xml:space="preserve">,Т2,Т3 N1М0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 xml:space="preserve">III стадия </w:t>
      </w:r>
      <w:proofErr w:type="gramStart"/>
      <w:r w:rsidRPr="00B836ED">
        <w:rPr>
          <w:color w:val="333333"/>
          <w:shd w:val="clear" w:color="auto" w:fill="FFFFFF"/>
        </w:rPr>
        <w:t>—Т</w:t>
      </w:r>
      <w:proofErr w:type="gramEnd"/>
      <w:r w:rsidRPr="00B836ED">
        <w:rPr>
          <w:color w:val="333333"/>
          <w:shd w:val="clear" w:color="auto" w:fill="FFFFFF"/>
        </w:rPr>
        <w:t xml:space="preserve">4а любая N М0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lastRenderedPageBreak/>
        <w:t>IV</w:t>
      </w:r>
      <w:proofErr w:type="gramStart"/>
      <w:r w:rsidRPr="00B836ED">
        <w:rPr>
          <w:color w:val="333333"/>
          <w:shd w:val="clear" w:color="auto" w:fill="FFFFFF"/>
        </w:rPr>
        <w:t xml:space="preserve"> А</w:t>
      </w:r>
      <w:proofErr w:type="gramEnd"/>
      <w:r w:rsidRPr="00B836ED">
        <w:rPr>
          <w:color w:val="333333"/>
          <w:shd w:val="clear" w:color="auto" w:fill="FFFFFF"/>
        </w:rPr>
        <w:t xml:space="preserve"> стадия — Т4в любая N, М0 </w:t>
      </w:r>
    </w:p>
    <w:p w:rsidR="007D562E" w:rsidRPr="00B836ED" w:rsidRDefault="007D562E" w:rsidP="009B5F5F">
      <w:pPr>
        <w:spacing w:line="360" w:lineRule="auto"/>
        <w:ind w:firstLine="709"/>
        <w:rPr>
          <w:color w:val="333333"/>
          <w:shd w:val="clear" w:color="auto" w:fill="FFFFFF"/>
        </w:rPr>
      </w:pPr>
      <w:r w:rsidRPr="00B836ED">
        <w:rPr>
          <w:color w:val="333333"/>
          <w:shd w:val="clear" w:color="auto" w:fill="FFFFFF"/>
        </w:rPr>
        <w:t>IV</w:t>
      </w:r>
      <w:proofErr w:type="gramStart"/>
      <w:r w:rsidRPr="00B836ED">
        <w:rPr>
          <w:color w:val="333333"/>
          <w:shd w:val="clear" w:color="auto" w:fill="FFFFFF"/>
        </w:rPr>
        <w:t xml:space="preserve"> В</w:t>
      </w:r>
      <w:proofErr w:type="gramEnd"/>
      <w:r w:rsidRPr="00B836ED">
        <w:rPr>
          <w:color w:val="333333"/>
          <w:shd w:val="clear" w:color="auto" w:fill="FFFFFF"/>
        </w:rPr>
        <w:t xml:space="preserve"> стадия – Т4в, любая стадия N, М1 </w:t>
      </w:r>
    </w:p>
    <w:p w:rsidR="007D562E" w:rsidRPr="00EF7715" w:rsidRDefault="007D562E" w:rsidP="009B5F5F">
      <w:pPr>
        <w:spacing w:line="360" w:lineRule="auto"/>
        <w:ind w:firstLine="709"/>
      </w:pPr>
    </w:p>
    <w:p w:rsidR="007D562E" w:rsidRPr="00C70204" w:rsidRDefault="007D562E" w:rsidP="009B5F5F">
      <w:pPr>
        <w:spacing w:line="360" w:lineRule="auto"/>
        <w:ind w:firstLine="709"/>
        <w:jc w:val="both"/>
        <w:rPr>
          <w:b/>
        </w:rPr>
      </w:pPr>
      <w:r w:rsidRPr="00586A22">
        <w:rPr>
          <w:b/>
        </w:rPr>
        <w:t>1.4</w:t>
      </w:r>
      <w:r>
        <w:t xml:space="preserve"> </w:t>
      </w:r>
      <w:r w:rsidRPr="00C70204">
        <w:rPr>
          <w:b/>
        </w:rPr>
        <w:t>Методика стратификации риска рецидива</w:t>
      </w:r>
    </w:p>
    <w:p w:rsidR="007D562E" w:rsidRDefault="007D562E" w:rsidP="009B5F5F">
      <w:pPr>
        <w:shd w:val="clear" w:color="auto" w:fill="FFFFFF"/>
        <w:spacing w:line="360" w:lineRule="auto"/>
        <w:ind w:firstLine="709"/>
        <w:jc w:val="both"/>
        <w:textAlignment w:val="baseline"/>
        <w:rPr>
          <w:color w:val="000000" w:themeColor="text1"/>
          <w:bdr w:val="none" w:sz="0" w:space="0" w:color="auto" w:frame="1"/>
        </w:rPr>
      </w:pPr>
      <w:r w:rsidRPr="00CC186C">
        <w:rPr>
          <w:color w:val="000000" w:themeColor="text1"/>
        </w:rPr>
        <w:t xml:space="preserve"> Стратификация риска возникновения рецидива проводилась при помощи калькулятора, </w:t>
      </w:r>
      <w:r w:rsidRPr="00CC186C">
        <w:rPr>
          <w:color w:val="000000" w:themeColor="text1"/>
          <w:bdr w:val="none" w:sz="0" w:space="0" w:color="auto" w:frame="1"/>
        </w:rPr>
        <w:t>являющегося инструментом для определения стадии дифференцированного папиллярного и фолликулярного рака щитовидной железы</w:t>
      </w:r>
      <w:r w:rsidRPr="00CC186C">
        <w:rPr>
          <w:color w:val="000000" w:themeColor="text1"/>
        </w:rPr>
        <w:t xml:space="preserve">, рекомендованного </w:t>
      </w:r>
      <w:r w:rsidRPr="00CC186C">
        <w:rPr>
          <w:iCs/>
          <w:color w:val="000000" w:themeColor="text1"/>
          <w:bdr w:val="none" w:sz="0" w:space="0" w:color="auto" w:frame="1"/>
        </w:rPr>
        <w:t>Американской ассоциации по лечению щитовидной железы (АТА) для взрослых пациентов с узлами щитовидной железы и дифференцированным раком щитовидной железы</w:t>
      </w:r>
      <w:r w:rsidRPr="00CC186C">
        <w:rPr>
          <w:color w:val="000000" w:themeColor="text1"/>
          <w:bdr w:val="none" w:sz="0" w:space="0" w:color="auto" w:frame="1"/>
        </w:rPr>
        <w:t> от</w:t>
      </w:r>
      <w:r>
        <w:rPr>
          <w:iCs/>
          <w:color w:val="000000" w:themeColor="text1"/>
          <w:bdr w:val="none" w:sz="0" w:space="0" w:color="auto" w:frame="1"/>
        </w:rPr>
        <w:t xml:space="preserve"> 2015 года </w:t>
      </w:r>
      <w:r w:rsidRPr="002E22CC">
        <w:rPr>
          <w:iCs/>
          <w:color w:val="000000" w:themeColor="text1"/>
          <w:bdr w:val="none" w:sz="0" w:space="0" w:color="auto" w:frame="1"/>
        </w:rPr>
        <w:t>[</w:t>
      </w:r>
      <w:r w:rsidR="00B836ED">
        <w:rPr>
          <w:iCs/>
          <w:color w:val="000000" w:themeColor="text1"/>
          <w:bdr w:val="none" w:sz="0" w:space="0" w:color="auto" w:frame="1"/>
        </w:rPr>
        <w:t>23</w:t>
      </w:r>
      <w:r w:rsidRPr="002E22CC">
        <w:rPr>
          <w:iCs/>
          <w:color w:val="000000" w:themeColor="text1"/>
          <w:bdr w:val="none" w:sz="0" w:space="0" w:color="auto" w:frame="1"/>
        </w:rPr>
        <w:t>]</w:t>
      </w:r>
      <w:r w:rsidR="00970E44">
        <w:rPr>
          <w:iCs/>
          <w:color w:val="000000" w:themeColor="text1"/>
          <w:bdr w:val="none" w:sz="0" w:space="0" w:color="auto" w:frame="1"/>
        </w:rPr>
        <w:t xml:space="preserve"> «р</w:t>
      </w:r>
      <w:r w:rsidR="00876577">
        <w:rPr>
          <w:iCs/>
          <w:color w:val="000000" w:themeColor="text1"/>
          <w:bdr w:val="none" w:sz="0" w:space="0" w:color="auto" w:frame="1"/>
        </w:rPr>
        <w:t>исунок 1»</w:t>
      </w:r>
      <w:r>
        <w:rPr>
          <w:iCs/>
          <w:color w:val="000000" w:themeColor="text1"/>
          <w:bdr w:val="none" w:sz="0" w:space="0" w:color="auto" w:frame="1"/>
        </w:rPr>
        <w:t>.</w:t>
      </w:r>
      <w:r w:rsidRPr="00CC186C">
        <w:rPr>
          <w:rFonts w:ascii="inherit" w:hAnsi="inherit"/>
          <w:color w:val="676767"/>
          <w:bdr w:val="none" w:sz="0" w:space="0" w:color="auto" w:frame="1"/>
        </w:rPr>
        <w:t xml:space="preserve"> </w:t>
      </w:r>
      <w:r w:rsidRPr="00CC186C">
        <w:rPr>
          <w:color w:val="000000" w:themeColor="text1"/>
          <w:bdr w:val="none" w:sz="0" w:space="0" w:color="auto" w:frame="1"/>
        </w:rPr>
        <w:t xml:space="preserve"> </w:t>
      </w:r>
    </w:p>
    <w:p w:rsidR="007D562E" w:rsidRPr="00CC186C" w:rsidRDefault="007D562E" w:rsidP="001C37CA">
      <w:pPr>
        <w:shd w:val="clear" w:color="auto" w:fill="FFFFFF"/>
        <w:spacing w:line="360" w:lineRule="auto"/>
        <w:ind w:firstLine="567"/>
        <w:jc w:val="both"/>
        <w:textAlignment w:val="baseline"/>
        <w:rPr>
          <w:color w:val="000000" w:themeColor="text1"/>
        </w:rPr>
      </w:pPr>
    </w:p>
    <w:tbl>
      <w:tblPr>
        <w:tblW w:w="9222" w:type="dxa"/>
        <w:tblBorders>
          <w:top w:val="single" w:sz="6" w:space="0" w:color="ECECEC"/>
          <w:left w:val="outset" w:sz="2" w:space="0" w:color="auto"/>
          <w:bottom w:val="outset" w:sz="2" w:space="0" w:color="auto"/>
          <w:right w:val="outset" w:sz="2" w:space="0" w:color="auto"/>
        </w:tblBorders>
        <w:shd w:val="clear" w:color="auto" w:fill="FFFFFF"/>
        <w:tblCellMar>
          <w:left w:w="0" w:type="dxa"/>
          <w:right w:w="0" w:type="dxa"/>
        </w:tblCellMar>
        <w:tblLook w:val="04A0" w:firstRow="1" w:lastRow="0" w:firstColumn="1" w:lastColumn="0" w:noHBand="0" w:noVBand="1"/>
      </w:tblPr>
      <w:tblGrid>
        <w:gridCol w:w="6122"/>
        <w:gridCol w:w="3100"/>
      </w:tblGrid>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Возраст на момент постановки диагноза (лет)</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1in;height:18pt" o:ole="">
                  <v:imagedata r:id="rId11" o:title=""/>
                </v:shape>
                <w:control r:id="rId12" w:name="DefaultOcxName" w:shapeid="_x0000_i1070"/>
              </w:objec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Пол</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073" type="#_x0000_t75" style="width:20.55pt;height:17.15pt" o:ole="">
                  <v:imagedata r:id="rId13" o:title=""/>
                </v:shape>
                <w:control r:id="rId14" w:name="DefaultOcxName1" w:shapeid="_x0000_i1073"/>
              </w:object>
            </w:r>
            <w:r>
              <w:rPr>
                <w:rFonts w:ascii="inherit" w:hAnsi="inherit"/>
                <w:sz w:val="20"/>
                <w:szCs w:val="20"/>
                <w:bdr w:val="none" w:sz="0" w:space="0" w:color="auto" w:frame="1"/>
              </w:rPr>
              <w:t> М</w:t>
            </w:r>
            <w:r w:rsidRPr="00074C79">
              <w:rPr>
                <w:rFonts w:ascii="inherit" w:hAnsi="inherit"/>
                <w:sz w:val="20"/>
                <w:szCs w:val="20"/>
                <w:bdr w:val="none" w:sz="0" w:space="0" w:color="auto" w:frame="1"/>
              </w:rPr>
              <w:t>  </w:t>
            </w:r>
            <w:r w:rsidRPr="00074C79">
              <w:rPr>
                <w:rFonts w:ascii="inherit" w:hAnsi="inherit"/>
                <w:sz w:val="20"/>
                <w:szCs w:val="20"/>
                <w:lang w:eastAsia="en-US"/>
              </w:rPr>
              <w:object w:dxaOrig="1440" w:dyaOrig="1440">
                <v:shape id="_x0000_i1076" type="#_x0000_t75" style="width:20.55pt;height:17.15pt" o:ole="">
                  <v:imagedata r:id="rId15" o:title=""/>
                </v:shape>
                <w:control r:id="rId16" w:name="DefaultOcxName2" w:shapeid="_x0000_i1076"/>
              </w:object>
            </w:r>
            <w:r w:rsidRPr="00074C79">
              <w:rPr>
                <w:rFonts w:ascii="inherit" w:hAnsi="inherit"/>
                <w:sz w:val="20"/>
                <w:szCs w:val="20"/>
                <w:bdr w:val="none" w:sz="0" w:space="0" w:color="auto" w:frame="1"/>
              </w:rPr>
              <w:t> F</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 xml:space="preserve">Размер первичной опухоли (максимальный размер - </w:t>
            </w:r>
            <w:proofErr w:type="gramStart"/>
            <w:r w:rsidRPr="00074C79">
              <w:rPr>
                <w:rFonts w:ascii="inherit" w:hAnsi="inherit"/>
                <w:sz w:val="20"/>
                <w:szCs w:val="20"/>
                <w:bdr w:val="none" w:sz="0" w:space="0" w:color="auto" w:frame="1"/>
              </w:rPr>
              <w:t>см</w:t>
            </w:r>
            <w:proofErr w:type="gramEnd"/>
            <w:r w:rsidRPr="00074C79">
              <w:rPr>
                <w:rFonts w:ascii="inherit" w:hAnsi="inherit"/>
                <w:sz w:val="20"/>
                <w:szCs w:val="20"/>
                <w:bdr w:val="none" w:sz="0" w:space="0" w:color="auto" w:frame="1"/>
              </w:rPr>
              <w:t>)</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079" type="#_x0000_t75" style="width:1in;height:18pt" o:ole="">
                  <v:imagedata r:id="rId11" o:title=""/>
                </v:shape>
                <w:control r:id="rId17" w:name="DefaultOcxName3" w:shapeid="_x0000_i1079"/>
              </w:objec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Вторжение (любое)</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082" type="#_x0000_t75" style="width:20.55pt;height:17.15pt" o:ole="">
                  <v:imagedata r:id="rId15" o:title=""/>
                </v:shape>
                <w:control r:id="rId18" w:name="DefaultOcxName4" w:shapeid="_x0000_i1082"/>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085" type="#_x0000_t75" style="width:20.55pt;height:17.15pt" o:ole="">
                  <v:imagedata r:id="rId13" o:title=""/>
                </v:shape>
                <w:control r:id="rId19" w:name="DefaultOcxName5" w:shapeid="_x0000_i1085"/>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Вторжение (Г</w:t>
            </w:r>
            <w:r>
              <w:rPr>
                <w:rFonts w:ascii="inherit" w:hAnsi="inherit"/>
                <w:sz w:val="20"/>
                <w:szCs w:val="20"/>
                <w:bdr w:val="none" w:sz="0" w:space="0" w:color="auto" w:frame="1"/>
              </w:rPr>
              <w:t>лубокое</w:t>
            </w:r>
            <w:r w:rsidRPr="00074C79">
              <w:rPr>
                <w:rFonts w:ascii="inherit" w:hAnsi="inherit"/>
                <w:sz w:val="20"/>
                <w:szCs w:val="20"/>
                <w:bdr w:val="none" w:sz="0" w:space="0" w:color="auto" w:frame="1"/>
              </w:rPr>
              <w:t>)</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088" type="#_x0000_t75" style="width:20.55pt;height:17.15pt" o:ole="">
                  <v:imagedata r:id="rId15" o:title=""/>
                </v:shape>
                <w:control r:id="rId20" w:name="DefaultOcxName6" w:shapeid="_x0000_i1088"/>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091" type="#_x0000_t75" style="width:20.55pt;height:17.15pt" o:ole="">
                  <v:imagedata r:id="rId13" o:title=""/>
                </v:shape>
                <w:control r:id="rId21" w:name="DefaultOcxName7" w:shapeid="_x0000_i1091"/>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Вторжение (RLN, гортань, трахея, пищевод)</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094" type="#_x0000_t75" style="width:20.55pt;height:17.15pt" o:ole="">
                  <v:imagedata r:id="rId15" o:title=""/>
                </v:shape>
                <w:control r:id="rId22" w:name="DefaultOcxName8" w:shapeid="_x0000_i1094"/>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097" type="#_x0000_t75" style="width:20.55pt;height:17.15pt" o:ole="">
                  <v:imagedata r:id="rId13" o:title=""/>
                </v:shape>
                <w:control r:id="rId23" w:name="DefaultOcxName9" w:shapeid="_x0000_i1097"/>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Инвазия (задняя шейная фасция / сосуды)</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100" type="#_x0000_t75" style="width:20.55pt;height:17.15pt" o:ole="">
                  <v:imagedata r:id="rId15" o:title=""/>
                </v:shape>
                <w:control r:id="rId24" w:name="DefaultOcxName10" w:shapeid="_x0000_i1100"/>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103" type="#_x0000_t75" style="width:20.55pt;height:17.15pt" o:ole="">
                  <v:imagedata r:id="rId13" o:title=""/>
                </v:shape>
                <w:control r:id="rId25" w:name="DefaultOcxName11" w:shapeid="_x0000_i1103"/>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Мультифокальный</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106" type="#_x0000_t75" style="width:20.55pt;height:17.15pt" o:ole="">
                  <v:imagedata r:id="rId15" o:title=""/>
                </v:shape>
                <w:control r:id="rId26" w:name="DefaultOcxName12" w:shapeid="_x0000_i1106"/>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109" type="#_x0000_t75" style="width:20.55pt;height:17.15pt" o:ole="">
                  <v:imagedata r:id="rId13" o:title=""/>
                </v:shape>
                <w:control r:id="rId27" w:name="DefaultOcxName13" w:shapeid="_x0000_i1109"/>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Полная хирургическая резекция</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112" type="#_x0000_t75" style="width:20.55pt;height:17.15pt" o:ole="">
                  <v:imagedata r:id="rId15" o:title=""/>
                </v:shape>
                <w:control r:id="rId28" w:name="DefaultOcxName14" w:shapeid="_x0000_i1112"/>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115" type="#_x0000_t75" style="width:20.55pt;height:17.15pt" o:ole="">
                  <v:imagedata r:id="rId13" o:title=""/>
                </v:shape>
                <w:control r:id="rId29" w:name="DefaultOcxName15" w:shapeid="_x0000_i1115"/>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Узлы (уровень VI или VII)</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118" type="#_x0000_t75" style="width:20.55pt;height:17.15pt" o:ole="">
                  <v:imagedata r:id="rId15" o:title=""/>
                </v:shape>
                <w:control r:id="rId30" w:name="DefaultOcxName16" w:shapeid="_x0000_i1118"/>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121" type="#_x0000_t75" style="width:20.55pt;height:17.15pt" o:ole="">
                  <v:imagedata r:id="rId13" o:title=""/>
                </v:shape>
                <w:control r:id="rId31" w:name="DefaultOcxName17" w:shapeid="_x0000_i1121"/>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Узлы (уровни IV)</w:t>
            </w:r>
          </w:p>
        </w:tc>
        <w:tc>
          <w:tcPr>
            <w:tcW w:w="1681" w:type="pct"/>
            <w:tcBorders>
              <w:top w:val="single" w:sz="4" w:space="0" w:color="auto"/>
              <w:left w:val="single" w:sz="4" w:space="0" w:color="auto"/>
              <w:bottom w:val="single" w:sz="4" w:space="0" w:color="auto"/>
              <w:right w:val="single" w:sz="4" w:space="0" w:color="auto"/>
            </w:tcBorders>
            <w:shd w:val="clear" w:color="auto" w:fill="FCFCFC"/>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124" type="#_x0000_t75" style="width:20.55pt;height:17.15pt" o:ole="">
                  <v:imagedata r:id="rId15" o:title=""/>
                </v:shape>
                <w:control r:id="rId32" w:name="DefaultOcxName18" w:shapeid="_x0000_i1124"/>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127" type="#_x0000_t75" style="width:20.55pt;height:17.15pt" o:ole="">
                  <v:imagedata r:id="rId13" o:title=""/>
                </v:shape>
                <w:control r:id="rId33" w:name="DefaultOcxName19" w:shapeid="_x0000_i1127"/>
              </w:object>
            </w:r>
            <w:r w:rsidRPr="00074C79">
              <w:rPr>
                <w:rFonts w:ascii="inherit" w:hAnsi="inherit"/>
                <w:sz w:val="20"/>
                <w:szCs w:val="20"/>
                <w:bdr w:val="none" w:sz="0" w:space="0" w:color="auto" w:frame="1"/>
              </w:rPr>
              <w:t> N</w:t>
            </w:r>
          </w:p>
        </w:tc>
      </w:tr>
      <w:tr w:rsidR="007D562E" w:rsidRPr="00074C79" w:rsidTr="00B14AC7">
        <w:tc>
          <w:tcPr>
            <w:tcW w:w="3319"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bdr w:val="none" w:sz="0" w:space="0" w:color="auto" w:frame="1"/>
              </w:rPr>
              <w:t>Отдаленные метастазы</w:t>
            </w:r>
          </w:p>
        </w:tc>
        <w:tc>
          <w:tcPr>
            <w:tcW w:w="1681" w:type="pct"/>
            <w:tcBorders>
              <w:top w:val="single" w:sz="4" w:space="0" w:color="auto"/>
              <w:left w:val="single" w:sz="4" w:space="0" w:color="auto"/>
              <w:bottom w:val="single" w:sz="4" w:space="0" w:color="auto"/>
              <w:right w:val="single" w:sz="4" w:space="0" w:color="auto"/>
            </w:tcBorders>
            <w:shd w:val="clear" w:color="auto" w:fill="FFFFFF"/>
            <w:tcMar>
              <w:top w:w="150" w:type="dxa"/>
              <w:left w:w="150" w:type="dxa"/>
              <w:bottom w:w="150" w:type="dxa"/>
              <w:right w:w="150" w:type="dxa"/>
            </w:tcMar>
            <w:vAlign w:val="bottom"/>
            <w:hideMark/>
          </w:tcPr>
          <w:p w:rsidR="007D562E" w:rsidRPr="00074C79" w:rsidRDefault="007D562E" w:rsidP="001C37CA">
            <w:pPr>
              <w:spacing w:line="405" w:lineRule="atLeast"/>
              <w:rPr>
                <w:rFonts w:ascii="inherit" w:hAnsi="inherit"/>
                <w:sz w:val="20"/>
                <w:szCs w:val="20"/>
              </w:rPr>
            </w:pPr>
            <w:r w:rsidRPr="00074C79">
              <w:rPr>
                <w:rFonts w:ascii="inherit" w:hAnsi="inherit"/>
                <w:sz w:val="20"/>
                <w:szCs w:val="20"/>
                <w:lang w:eastAsia="en-US"/>
              </w:rPr>
              <w:object w:dxaOrig="1440" w:dyaOrig="1440">
                <v:shape id="_x0000_i1130" type="#_x0000_t75" style="width:20.55pt;height:17.15pt" o:ole="">
                  <v:imagedata r:id="rId15" o:title=""/>
                </v:shape>
                <w:control r:id="rId34" w:name="DefaultOcxName20" w:shapeid="_x0000_i1130"/>
              </w:object>
            </w:r>
            <w:r w:rsidRPr="00074C79">
              <w:rPr>
                <w:rFonts w:ascii="inherit" w:hAnsi="inherit"/>
                <w:sz w:val="20"/>
                <w:szCs w:val="20"/>
                <w:bdr w:val="none" w:sz="0" w:space="0" w:color="auto" w:frame="1"/>
              </w:rPr>
              <w:t> Y   </w:t>
            </w:r>
            <w:r w:rsidRPr="00074C79">
              <w:rPr>
                <w:rFonts w:ascii="inherit" w:hAnsi="inherit"/>
                <w:sz w:val="20"/>
                <w:szCs w:val="20"/>
                <w:lang w:eastAsia="en-US"/>
              </w:rPr>
              <w:object w:dxaOrig="1440" w:dyaOrig="1440">
                <v:shape id="_x0000_i1133" type="#_x0000_t75" style="width:20.55pt;height:17.15pt" o:ole="">
                  <v:imagedata r:id="rId13" o:title=""/>
                </v:shape>
                <w:control r:id="rId35" w:name="DefaultOcxName21" w:shapeid="_x0000_i1133"/>
              </w:object>
            </w:r>
            <w:r w:rsidRPr="00074C79">
              <w:rPr>
                <w:rFonts w:ascii="inherit" w:hAnsi="inherit"/>
                <w:sz w:val="20"/>
                <w:szCs w:val="20"/>
                <w:bdr w:val="none" w:sz="0" w:space="0" w:color="auto" w:frame="1"/>
              </w:rPr>
              <w:t> N</w:t>
            </w:r>
          </w:p>
        </w:tc>
      </w:tr>
    </w:tbl>
    <w:p w:rsidR="007D562E" w:rsidRDefault="007D562E" w:rsidP="004F0895">
      <w:pPr>
        <w:shd w:val="clear" w:color="auto" w:fill="FFFFFF"/>
        <w:spacing w:line="480" w:lineRule="atLeast"/>
        <w:jc w:val="center"/>
        <w:textAlignment w:val="baseline"/>
        <w:outlineLvl w:val="3"/>
        <w:rPr>
          <w:bCs/>
          <w:color w:val="000000"/>
          <w:bdr w:val="none" w:sz="0" w:space="0" w:color="auto" w:frame="1"/>
        </w:rPr>
      </w:pPr>
      <w:r w:rsidRPr="005C69DF">
        <w:t xml:space="preserve">Рисунок 1 - </w:t>
      </w:r>
      <w:r w:rsidRPr="005C69DF">
        <w:rPr>
          <w:bCs/>
          <w:color w:val="000000"/>
          <w:bdr w:val="none" w:sz="0" w:space="0" w:color="auto" w:frame="1"/>
        </w:rPr>
        <w:t xml:space="preserve">Калькулятор </w:t>
      </w:r>
      <w:r>
        <w:rPr>
          <w:bCs/>
          <w:color w:val="000000"/>
          <w:bdr w:val="none" w:sz="0" w:space="0" w:color="auto" w:frame="1"/>
        </w:rPr>
        <w:t>стратификации риска высокодифференцированного рака щитовидной железы</w:t>
      </w:r>
    </w:p>
    <w:p w:rsidR="007D562E" w:rsidRDefault="00503AD6" w:rsidP="009B5F5F">
      <w:pPr>
        <w:shd w:val="clear" w:color="auto" w:fill="FFFFFF"/>
        <w:spacing w:line="480" w:lineRule="atLeast"/>
        <w:ind w:firstLine="709"/>
        <w:jc w:val="both"/>
        <w:textAlignment w:val="baseline"/>
        <w:outlineLvl w:val="3"/>
      </w:pPr>
      <w:r>
        <w:lastRenderedPageBreak/>
        <w:t>За основу нашей системы</w:t>
      </w:r>
      <w:r w:rsidR="007D562E">
        <w:t xml:space="preserve"> стратификации риска, </w:t>
      </w:r>
      <w:r>
        <w:t xml:space="preserve">была взята уже известная </w:t>
      </w:r>
      <w:proofErr w:type="gramStart"/>
      <w:r>
        <w:t>система</w:t>
      </w:r>
      <w:proofErr w:type="gramEnd"/>
      <w:r>
        <w:t xml:space="preserve"> разработанная</w:t>
      </w:r>
      <w:r w:rsidR="007D562E">
        <w:t xml:space="preserve"> Американской </w:t>
      </w:r>
      <w:proofErr w:type="spellStart"/>
      <w:r w:rsidR="007D562E">
        <w:t>тиреоидологической</w:t>
      </w:r>
      <w:proofErr w:type="spellEnd"/>
      <w:r w:rsidR="007D562E">
        <w:t xml:space="preserve"> ассоциацией (ATA)</w:t>
      </w:r>
      <w:r>
        <w:t>,</w:t>
      </w:r>
      <w:r w:rsidR="007D562E">
        <w:t xml:space="preserve"> на основании</w:t>
      </w:r>
      <w:r>
        <w:t xml:space="preserve"> которой</w:t>
      </w:r>
      <w:r w:rsidR="007D562E">
        <w:t xml:space="preserve"> </w:t>
      </w:r>
      <w:r>
        <w:t>в соответствии с клиническими данными</w:t>
      </w:r>
      <w:r w:rsidR="007D562E">
        <w:t xml:space="preserve"> выделяют 3 группы пациентов – с высоким, промежуточным</w:t>
      </w:r>
      <w:r w:rsidR="00876577">
        <w:t xml:space="preserve"> </w:t>
      </w:r>
      <w:r w:rsidR="00970E44">
        <w:t>и низким риском рецидива ПРЩЖ «т</w:t>
      </w:r>
      <w:r w:rsidR="00876577">
        <w:t>аблица 3»</w:t>
      </w:r>
      <w:r w:rsidR="007D562E">
        <w:t>.</w:t>
      </w:r>
    </w:p>
    <w:p w:rsidR="00C7051F" w:rsidRDefault="00C7051F" w:rsidP="009B5F5F">
      <w:pPr>
        <w:shd w:val="clear" w:color="auto" w:fill="FFFFFF"/>
        <w:spacing w:line="360" w:lineRule="auto"/>
        <w:jc w:val="both"/>
        <w:textAlignment w:val="baseline"/>
        <w:outlineLvl w:val="3"/>
      </w:pPr>
    </w:p>
    <w:p w:rsidR="007D562E" w:rsidRDefault="007D562E" w:rsidP="009B5F5F">
      <w:pPr>
        <w:shd w:val="clear" w:color="auto" w:fill="FFFFFF"/>
        <w:spacing w:line="360" w:lineRule="auto"/>
        <w:jc w:val="both"/>
        <w:textAlignment w:val="baseline"/>
        <w:outlineLvl w:val="3"/>
      </w:pPr>
      <w:r>
        <w:t>Таблица 3 – Стратификация риска ВДРЩЖ по рекомендациям АТА</w:t>
      </w:r>
    </w:p>
    <w:tbl>
      <w:tblPr>
        <w:tblStyle w:val="af3"/>
        <w:tblW w:w="9072" w:type="dxa"/>
        <w:tblInd w:w="108" w:type="dxa"/>
        <w:tblLook w:val="04A0" w:firstRow="1" w:lastRow="0" w:firstColumn="1" w:lastColumn="0" w:noHBand="0" w:noVBand="1"/>
      </w:tblPr>
      <w:tblGrid>
        <w:gridCol w:w="2225"/>
        <w:gridCol w:w="6847"/>
      </w:tblGrid>
      <w:tr w:rsidR="000F51B9" w:rsidRPr="000F51B9" w:rsidTr="008D300F">
        <w:trPr>
          <w:trHeight w:val="308"/>
        </w:trPr>
        <w:tc>
          <w:tcPr>
            <w:tcW w:w="2225" w:type="dxa"/>
            <w:vMerge w:val="restart"/>
          </w:tcPr>
          <w:p w:rsidR="000F51B9" w:rsidRPr="000F51B9" w:rsidRDefault="000F51B9" w:rsidP="008D300F">
            <w:pPr>
              <w:contextualSpacing/>
            </w:pPr>
            <w:r w:rsidRPr="000F51B9">
              <w:t>Низкий риск</w:t>
            </w:r>
          </w:p>
          <w:p w:rsidR="000F51B9" w:rsidRPr="000F51B9" w:rsidRDefault="000F51B9" w:rsidP="008D300F">
            <w:r w:rsidRPr="000F51B9">
              <w:rPr>
                <w:color w:val="333333"/>
              </w:rPr>
              <w:br/>
            </w:r>
            <w:r w:rsidRPr="000F51B9">
              <w:rPr>
                <w:color w:val="333333"/>
              </w:rPr>
              <w:br/>
            </w:r>
          </w:p>
          <w:p w:rsidR="000F51B9" w:rsidRPr="000F51B9" w:rsidRDefault="000F51B9" w:rsidP="008D300F">
            <w:pPr>
              <w:pStyle w:val="aff"/>
              <w:shd w:val="clear" w:color="auto" w:fill="FFFFFF"/>
              <w:spacing w:before="0" w:beforeAutospacing="0" w:after="150" w:afterAutospacing="0"/>
            </w:pPr>
          </w:p>
        </w:tc>
        <w:tc>
          <w:tcPr>
            <w:tcW w:w="6847" w:type="dxa"/>
          </w:tcPr>
          <w:p w:rsidR="000F51B9" w:rsidRPr="000F51B9" w:rsidRDefault="000F51B9" w:rsidP="008D300F">
            <w:pPr>
              <w:contextualSpacing/>
            </w:pPr>
            <w:r w:rsidRPr="000F51B9">
              <w:rPr>
                <w:color w:val="333333"/>
                <w:shd w:val="clear" w:color="auto" w:fill="FFFFFF"/>
              </w:rPr>
              <w:t xml:space="preserve"> Пациенты с единичной опухолью (≤1 см) без признаков </w:t>
            </w:r>
            <w:proofErr w:type="spellStart"/>
            <w:r w:rsidRPr="000F51B9">
              <w:rPr>
                <w:color w:val="333333"/>
                <w:shd w:val="clear" w:color="auto" w:fill="FFFFFF"/>
              </w:rPr>
              <w:t>распространеия</w:t>
            </w:r>
            <w:proofErr w:type="spellEnd"/>
            <w:r w:rsidRPr="000F51B9">
              <w:rPr>
                <w:color w:val="333333"/>
                <w:shd w:val="clear" w:color="auto" w:fill="FFFFFF"/>
              </w:rPr>
              <w:t xml:space="preserve"> за пределы щитовидной железы N0M0 не агрессивный гистологический вариант</w:t>
            </w:r>
          </w:p>
        </w:tc>
      </w:tr>
      <w:tr w:rsidR="000F51B9" w:rsidRPr="000F51B9" w:rsidTr="008D300F">
        <w:trPr>
          <w:trHeight w:val="308"/>
        </w:trPr>
        <w:tc>
          <w:tcPr>
            <w:tcW w:w="2225" w:type="dxa"/>
            <w:vMerge/>
          </w:tcPr>
          <w:p w:rsidR="000F51B9" w:rsidRPr="000F51B9" w:rsidRDefault="000F51B9" w:rsidP="008D300F">
            <w:pPr>
              <w:contextualSpacing/>
            </w:pPr>
          </w:p>
        </w:tc>
        <w:tc>
          <w:tcPr>
            <w:tcW w:w="6847" w:type="dxa"/>
          </w:tcPr>
          <w:p w:rsidR="000F51B9" w:rsidRPr="000F51B9" w:rsidRDefault="000F51B9" w:rsidP="008D300F">
            <w:pPr>
              <w:rPr>
                <w:color w:val="333333"/>
                <w:shd w:val="clear" w:color="auto" w:fill="FFFFFF"/>
              </w:rPr>
            </w:pPr>
            <w:r w:rsidRPr="000F51B9">
              <w:rPr>
                <w:color w:val="333333"/>
                <w:shd w:val="clear" w:color="auto" w:fill="FFFFFF"/>
              </w:rPr>
              <w:t>Отсутствие инвазии в сосуды</w:t>
            </w:r>
          </w:p>
        </w:tc>
      </w:tr>
      <w:tr w:rsidR="000F51B9" w:rsidRPr="000F51B9" w:rsidTr="008D300F">
        <w:trPr>
          <w:trHeight w:val="309"/>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 xml:space="preserve">Стадия рN1а – с наличием </w:t>
            </w:r>
            <w:proofErr w:type="spellStart"/>
            <w:r w:rsidRPr="000F51B9">
              <w:rPr>
                <w:color w:val="333333"/>
                <w:shd w:val="clear" w:color="auto" w:fill="FFFFFF"/>
              </w:rPr>
              <w:t>микрометастазов</w:t>
            </w:r>
            <w:proofErr w:type="spellEnd"/>
            <w:r w:rsidRPr="000F51B9">
              <w:rPr>
                <w:color w:val="333333"/>
                <w:shd w:val="clear" w:color="auto" w:fill="FFFFFF"/>
              </w:rPr>
              <w:t xml:space="preserve"> (менее 0,2 см), при поражении не более 5 лимфатических узлов</w:t>
            </w:r>
          </w:p>
        </w:tc>
      </w:tr>
      <w:tr w:rsidR="000F51B9" w:rsidRPr="000F51B9" w:rsidTr="008D300F">
        <w:trPr>
          <w:trHeight w:val="637"/>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proofErr w:type="spellStart"/>
            <w:r w:rsidRPr="000F51B9">
              <w:rPr>
                <w:color w:val="333333"/>
                <w:shd w:val="clear" w:color="auto" w:fill="FFFFFF"/>
              </w:rPr>
              <w:t>Интратиреоидная</w:t>
            </w:r>
            <w:proofErr w:type="spellEnd"/>
            <w:r w:rsidRPr="000F51B9">
              <w:rPr>
                <w:color w:val="333333"/>
                <w:shd w:val="clear" w:color="auto" w:fill="FFFFFF"/>
              </w:rPr>
              <w:t xml:space="preserve"> папиллярная </w:t>
            </w:r>
            <w:proofErr w:type="spellStart"/>
            <w:r w:rsidRPr="000F51B9">
              <w:rPr>
                <w:color w:val="333333"/>
                <w:shd w:val="clear" w:color="auto" w:fill="FFFFFF"/>
              </w:rPr>
              <w:t>микрокарцинома</w:t>
            </w:r>
            <w:proofErr w:type="spellEnd"/>
            <w:r w:rsidRPr="000F51B9">
              <w:rPr>
                <w:color w:val="333333"/>
                <w:shd w:val="clear" w:color="auto" w:fill="FFFFFF"/>
              </w:rPr>
              <w:t xml:space="preserve">, </w:t>
            </w:r>
            <w:proofErr w:type="spellStart"/>
            <w:r w:rsidRPr="000F51B9">
              <w:rPr>
                <w:color w:val="333333"/>
                <w:shd w:val="clear" w:color="auto" w:fill="FFFFFF"/>
              </w:rPr>
              <w:t>унифокальная</w:t>
            </w:r>
            <w:proofErr w:type="spellEnd"/>
            <w:r w:rsidRPr="000F51B9">
              <w:rPr>
                <w:color w:val="333333"/>
                <w:shd w:val="clear" w:color="auto" w:fill="FFFFFF"/>
              </w:rPr>
              <w:t xml:space="preserve"> или мультифокальная</w:t>
            </w:r>
          </w:p>
        </w:tc>
      </w:tr>
      <w:tr w:rsidR="000F51B9" w:rsidRPr="000F51B9" w:rsidTr="008D300F">
        <w:trPr>
          <w:trHeight w:val="653"/>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Высокодифференцированный фолликулярный рак щитовидной железы с инвазией в капсулу</w:t>
            </w:r>
          </w:p>
        </w:tc>
      </w:tr>
      <w:tr w:rsidR="000F51B9" w:rsidRPr="000F51B9" w:rsidTr="008D300F">
        <w:trPr>
          <w:trHeight w:val="608"/>
        </w:trPr>
        <w:tc>
          <w:tcPr>
            <w:tcW w:w="2225" w:type="dxa"/>
            <w:vMerge w:val="restart"/>
          </w:tcPr>
          <w:p w:rsidR="000F51B9" w:rsidRPr="000F51B9" w:rsidRDefault="000F51B9" w:rsidP="008D300F">
            <w:pPr>
              <w:contextualSpacing/>
            </w:pPr>
            <w:r w:rsidRPr="000F51B9">
              <w:t>Промежуточный</w:t>
            </w:r>
          </w:p>
          <w:p w:rsidR="000F51B9" w:rsidRPr="000F51B9" w:rsidRDefault="000F51B9" w:rsidP="008D300F">
            <w:pPr>
              <w:contextualSpacing/>
            </w:pPr>
            <w:r w:rsidRPr="000F51B9">
              <w:t>Риск</w:t>
            </w:r>
          </w:p>
          <w:p w:rsidR="000F51B9" w:rsidRPr="000F51B9" w:rsidRDefault="000F51B9" w:rsidP="008D300F">
            <w:r w:rsidRPr="000F51B9">
              <w:rPr>
                <w:color w:val="333333"/>
              </w:rPr>
              <w:br/>
            </w:r>
            <w:r w:rsidRPr="000F51B9">
              <w:rPr>
                <w:color w:val="333333"/>
              </w:rPr>
              <w:br/>
            </w:r>
          </w:p>
          <w:p w:rsidR="000F51B9" w:rsidRPr="000F51B9" w:rsidRDefault="000F51B9" w:rsidP="008D300F">
            <w:pPr>
              <w:pStyle w:val="aff"/>
              <w:shd w:val="clear" w:color="auto" w:fill="FFFFFF"/>
              <w:spacing w:before="0" w:beforeAutospacing="0" w:after="150" w:afterAutospacing="0"/>
            </w:pPr>
          </w:p>
        </w:tc>
        <w:tc>
          <w:tcPr>
            <w:tcW w:w="6847" w:type="dxa"/>
          </w:tcPr>
          <w:p w:rsidR="000F51B9" w:rsidRPr="000F51B9" w:rsidRDefault="000F51B9" w:rsidP="008D300F">
            <w:pPr>
              <w:contextualSpacing/>
            </w:pPr>
            <w:r w:rsidRPr="000F51B9">
              <w:rPr>
                <w:color w:val="333333"/>
                <w:shd w:val="clear" w:color="auto" w:fill="FFFFFF"/>
              </w:rPr>
              <w:t>Опухоли &lt; 4 см Т</w:t>
            </w:r>
            <w:proofErr w:type="gramStart"/>
            <w:r w:rsidRPr="000F51B9">
              <w:rPr>
                <w:color w:val="333333"/>
                <w:shd w:val="clear" w:color="auto" w:fill="FFFFFF"/>
              </w:rPr>
              <w:t>1</w:t>
            </w:r>
            <w:proofErr w:type="gramEnd"/>
            <w:r w:rsidRPr="000F51B9">
              <w:rPr>
                <w:color w:val="333333"/>
                <w:shd w:val="clear" w:color="auto" w:fill="FFFFFF"/>
              </w:rPr>
              <w:t xml:space="preserve"> (&gt;1 см) в том числе мультифокальный или Т2, при N0М0</w:t>
            </w:r>
          </w:p>
        </w:tc>
      </w:tr>
      <w:tr w:rsidR="000F51B9" w:rsidRPr="000F51B9" w:rsidTr="008D300F">
        <w:trPr>
          <w:trHeight w:val="450"/>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 xml:space="preserve">Агрессивный гистологический вариант </w:t>
            </w:r>
          </w:p>
        </w:tc>
      </w:tr>
      <w:tr w:rsidR="000F51B9" w:rsidRPr="000F51B9" w:rsidTr="008D300F">
        <w:trPr>
          <w:trHeight w:val="300"/>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proofErr w:type="spellStart"/>
            <w:r w:rsidRPr="000F51B9">
              <w:rPr>
                <w:color w:val="333333"/>
                <w:shd w:val="clear" w:color="auto" w:fill="FFFFFF"/>
              </w:rPr>
              <w:t>Экстратиреоидная</w:t>
            </w:r>
            <w:proofErr w:type="spellEnd"/>
            <w:r w:rsidRPr="000F51B9">
              <w:rPr>
                <w:color w:val="333333"/>
                <w:shd w:val="clear" w:color="auto" w:fill="FFFFFF"/>
              </w:rPr>
              <w:t xml:space="preserve"> инвазия (Т3в)</w:t>
            </w:r>
          </w:p>
        </w:tc>
      </w:tr>
      <w:tr w:rsidR="000F51B9" w:rsidRPr="000F51B9" w:rsidTr="008D300F">
        <w:trPr>
          <w:trHeight w:val="328"/>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при поражении более 5 лимфатических узлов, при размерах узлов менее 3 см</w:t>
            </w:r>
          </w:p>
        </w:tc>
      </w:tr>
      <w:tr w:rsidR="000F51B9" w:rsidRPr="000F51B9" w:rsidTr="008D300F">
        <w:trPr>
          <w:trHeight w:val="427"/>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 xml:space="preserve">Папиллярный рак с инвазией в сосуды </w:t>
            </w:r>
          </w:p>
        </w:tc>
      </w:tr>
      <w:tr w:rsidR="000F51B9" w:rsidRPr="000F51B9" w:rsidTr="008D300F">
        <w:trPr>
          <w:trHeight w:val="845"/>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proofErr w:type="spellStart"/>
            <w:r w:rsidRPr="000F51B9">
              <w:rPr>
                <w:color w:val="333333"/>
                <w:shd w:val="clear" w:color="auto" w:fill="FFFFFF"/>
              </w:rPr>
              <w:t>Интратиреоидный</w:t>
            </w:r>
            <w:proofErr w:type="spellEnd"/>
            <w:r w:rsidRPr="000F51B9">
              <w:rPr>
                <w:color w:val="333333"/>
                <w:shd w:val="clear" w:color="auto" w:fill="FFFFFF"/>
              </w:rPr>
              <w:t xml:space="preserve"> папиллярный рак (менее 4 см) при наличии мутации BRAF V600E</w:t>
            </w:r>
          </w:p>
        </w:tc>
      </w:tr>
      <w:tr w:rsidR="000F51B9" w:rsidRPr="000F51B9" w:rsidTr="008D300F">
        <w:trPr>
          <w:trHeight w:val="580"/>
        </w:trPr>
        <w:tc>
          <w:tcPr>
            <w:tcW w:w="2225" w:type="dxa"/>
            <w:vMerge w:val="restart"/>
          </w:tcPr>
          <w:p w:rsidR="000F51B9" w:rsidRPr="000F51B9" w:rsidRDefault="000F51B9" w:rsidP="008D300F">
            <w:pPr>
              <w:contextualSpacing/>
            </w:pPr>
            <w:r w:rsidRPr="000F51B9">
              <w:t>Высокий риск</w:t>
            </w:r>
          </w:p>
          <w:p w:rsidR="000F51B9" w:rsidRPr="000F51B9" w:rsidRDefault="000F51B9" w:rsidP="008D300F">
            <w:r w:rsidRPr="000F51B9">
              <w:rPr>
                <w:color w:val="333333"/>
              </w:rPr>
              <w:br/>
            </w:r>
            <w:r w:rsidRPr="000F51B9">
              <w:rPr>
                <w:color w:val="333333"/>
              </w:rPr>
              <w:br/>
            </w:r>
          </w:p>
          <w:p w:rsidR="000F51B9" w:rsidRPr="000F51B9" w:rsidRDefault="000F51B9" w:rsidP="008D300F">
            <w:pPr>
              <w:pStyle w:val="aff"/>
              <w:shd w:val="clear" w:color="auto" w:fill="FFFFFF"/>
              <w:spacing w:before="0" w:beforeAutospacing="0" w:after="150" w:afterAutospacing="0"/>
            </w:pPr>
          </w:p>
        </w:tc>
        <w:tc>
          <w:tcPr>
            <w:tcW w:w="6847" w:type="dxa"/>
          </w:tcPr>
          <w:p w:rsidR="000F51B9" w:rsidRPr="000F51B9" w:rsidRDefault="000F51B9" w:rsidP="008D300F">
            <w:pPr>
              <w:contextualSpacing/>
            </w:pPr>
            <w:r w:rsidRPr="000F51B9">
              <w:rPr>
                <w:color w:val="333333"/>
                <w:shd w:val="clear" w:color="auto" w:fill="FFFFFF"/>
              </w:rPr>
              <w:t>Распространите  опухоли за пределы капсулы щитовидной железы (Т</w:t>
            </w:r>
            <w:proofErr w:type="gramStart"/>
            <w:r w:rsidRPr="000F51B9">
              <w:rPr>
                <w:color w:val="333333"/>
                <w:shd w:val="clear" w:color="auto" w:fill="FFFFFF"/>
              </w:rPr>
              <w:t>4</w:t>
            </w:r>
            <w:proofErr w:type="gramEnd"/>
            <w:r w:rsidRPr="000F51B9">
              <w:rPr>
                <w:color w:val="333333"/>
                <w:shd w:val="clear" w:color="auto" w:fill="FFFFFF"/>
              </w:rPr>
              <w:t>)</w:t>
            </w:r>
          </w:p>
        </w:tc>
      </w:tr>
      <w:tr w:rsidR="000F51B9" w:rsidRPr="000F51B9" w:rsidTr="008D300F">
        <w:trPr>
          <w:trHeight w:val="337"/>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Размер основной опухоли более 4 см (Т3)</w:t>
            </w:r>
          </w:p>
        </w:tc>
      </w:tr>
      <w:tr w:rsidR="000F51B9" w:rsidRPr="000F51B9" w:rsidTr="008D300F">
        <w:trPr>
          <w:trHeight w:val="309"/>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рN1 с любым лимфатическим узлом более 3 см</w:t>
            </w:r>
          </w:p>
        </w:tc>
      </w:tr>
      <w:tr w:rsidR="000F51B9" w:rsidRPr="000F51B9" w:rsidTr="008D300F">
        <w:trPr>
          <w:trHeight w:val="935"/>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proofErr w:type="spellStart"/>
            <w:r w:rsidRPr="000F51B9">
              <w:rPr>
                <w:color w:val="333333"/>
                <w:shd w:val="clear" w:color="auto" w:fill="FFFFFF"/>
              </w:rPr>
              <w:t>Мультиинвазивный</w:t>
            </w:r>
            <w:proofErr w:type="spellEnd"/>
            <w:r w:rsidRPr="000F51B9">
              <w:rPr>
                <w:color w:val="333333"/>
                <w:shd w:val="clear" w:color="auto" w:fill="FFFFFF"/>
              </w:rPr>
              <w:t xml:space="preserve"> фолликулярный рак (более 4 очагов инвазии), наличие снижения дифференцировки</w:t>
            </w:r>
          </w:p>
        </w:tc>
      </w:tr>
      <w:tr w:rsidR="000F51B9" w:rsidRPr="000F51B9" w:rsidTr="008D300F">
        <w:trPr>
          <w:trHeight w:val="394"/>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pPr>
            <w:r w:rsidRPr="000F51B9">
              <w:rPr>
                <w:color w:val="333333"/>
                <w:shd w:val="clear" w:color="auto" w:fill="FFFFFF"/>
              </w:rPr>
              <w:t>Наличие отдаленных метастазов М</w:t>
            </w:r>
            <w:proofErr w:type="gramStart"/>
            <w:r w:rsidRPr="000F51B9">
              <w:rPr>
                <w:color w:val="333333"/>
                <w:shd w:val="clear" w:color="auto" w:fill="FFFFFF"/>
              </w:rPr>
              <w:t>1</w:t>
            </w:r>
            <w:proofErr w:type="gramEnd"/>
          </w:p>
        </w:tc>
      </w:tr>
      <w:tr w:rsidR="000F51B9" w:rsidRPr="000F51B9" w:rsidTr="008D300F">
        <w:trPr>
          <w:trHeight w:val="427"/>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rPr>
                <w:color w:val="333333"/>
                <w:shd w:val="clear" w:color="auto" w:fill="FFFFFF"/>
              </w:rPr>
            </w:pPr>
            <w:proofErr w:type="spellStart"/>
            <w:r w:rsidRPr="000F51B9">
              <w:rPr>
                <w:color w:val="333333"/>
                <w:shd w:val="clear" w:color="auto" w:fill="FFFFFF"/>
              </w:rPr>
              <w:t>Резидуальная</w:t>
            </w:r>
            <w:proofErr w:type="spellEnd"/>
            <w:r w:rsidRPr="000F51B9">
              <w:rPr>
                <w:color w:val="333333"/>
                <w:shd w:val="clear" w:color="auto" w:fill="FFFFFF"/>
              </w:rPr>
              <w:t xml:space="preserve"> опухоль (R1)</w:t>
            </w:r>
          </w:p>
        </w:tc>
      </w:tr>
      <w:tr w:rsidR="000F51B9" w:rsidRPr="000F51B9" w:rsidTr="008D300F">
        <w:trPr>
          <w:trHeight w:val="405"/>
        </w:trPr>
        <w:tc>
          <w:tcPr>
            <w:tcW w:w="2225" w:type="dxa"/>
            <w:vMerge/>
          </w:tcPr>
          <w:p w:rsidR="000F51B9" w:rsidRPr="000F51B9" w:rsidRDefault="000F51B9" w:rsidP="008D300F">
            <w:pPr>
              <w:contextualSpacing/>
            </w:pPr>
          </w:p>
        </w:tc>
        <w:tc>
          <w:tcPr>
            <w:tcW w:w="6847" w:type="dxa"/>
          </w:tcPr>
          <w:p w:rsidR="000F51B9" w:rsidRPr="000F51B9" w:rsidRDefault="000F51B9" w:rsidP="008D300F">
            <w:pPr>
              <w:contextualSpacing/>
              <w:rPr>
                <w:color w:val="333333"/>
                <w:shd w:val="clear" w:color="auto" w:fill="FFFFFF"/>
              </w:rPr>
            </w:pPr>
            <w:r w:rsidRPr="000F51B9">
              <w:rPr>
                <w:color w:val="333333"/>
                <w:shd w:val="clear" w:color="auto" w:fill="FFFFFF"/>
              </w:rPr>
              <w:t>Опухоль с наличием мутаций (TERT+BRAF)</w:t>
            </w:r>
          </w:p>
        </w:tc>
      </w:tr>
    </w:tbl>
    <w:p w:rsidR="007D562E" w:rsidRDefault="007D562E" w:rsidP="001C37CA">
      <w:pPr>
        <w:shd w:val="clear" w:color="auto" w:fill="FFFFFF"/>
        <w:spacing w:line="480" w:lineRule="atLeast"/>
        <w:ind w:firstLine="567"/>
        <w:jc w:val="both"/>
        <w:textAlignment w:val="baseline"/>
        <w:outlineLvl w:val="3"/>
        <w:rPr>
          <w:bCs/>
          <w:color w:val="000000"/>
          <w:bdr w:val="none" w:sz="0" w:space="0" w:color="auto" w:frame="1"/>
        </w:rPr>
      </w:pPr>
    </w:p>
    <w:p w:rsidR="007D562E" w:rsidRDefault="007D562E" w:rsidP="001C37CA">
      <w:pPr>
        <w:pStyle w:val="aa"/>
        <w:spacing w:line="360" w:lineRule="auto"/>
        <w:ind w:left="0"/>
        <w:jc w:val="both"/>
      </w:pPr>
    </w:p>
    <w:p w:rsidR="007D562E" w:rsidRDefault="007D562E" w:rsidP="001C37CA">
      <w:pPr>
        <w:pStyle w:val="aa"/>
        <w:spacing w:line="360" w:lineRule="auto"/>
        <w:ind w:left="0"/>
        <w:jc w:val="both"/>
      </w:pPr>
    </w:p>
    <w:p w:rsidR="007D562E" w:rsidRDefault="007D562E" w:rsidP="001C37CA">
      <w:pPr>
        <w:pStyle w:val="aa"/>
        <w:spacing w:line="360" w:lineRule="auto"/>
        <w:ind w:left="0"/>
        <w:jc w:val="both"/>
      </w:pPr>
    </w:p>
    <w:p w:rsidR="007D562E" w:rsidRDefault="007D562E" w:rsidP="001C37CA">
      <w:pPr>
        <w:pStyle w:val="aa"/>
        <w:spacing w:line="360" w:lineRule="auto"/>
        <w:ind w:left="0"/>
        <w:jc w:val="both"/>
      </w:pPr>
    </w:p>
    <w:p w:rsidR="007D562E" w:rsidRPr="004F0895" w:rsidRDefault="007D562E" w:rsidP="009B5F5F">
      <w:pPr>
        <w:spacing w:line="360" w:lineRule="auto"/>
        <w:ind w:firstLine="709"/>
        <w:jc w:val="both"/>
        <w:rPr>
          <w:b/>
        </w:rPr>
      </w:pPr>
      <w:r w:rsidRPr="004F0895">
        <w:rPr>
          <w:b/>
        </w:rPr>
        <w:lastRenderedPageBreak/>
        <w:t xml:space="preserve">2   РЕЗУЛЬТАТЫ ПРОВЕДЕННОЙ РАБОТЫ </w:t>
      </w:r>
    </w:p>
    <w:p w:rsidR="007D562E" w:rsidRDefault="007D562E" w:rsidP="009B5F5F">
      <w:pPr>
        <w:spacing w:line="360" w:lineRule="auto"/>
        <w:ind w:firstLine="709"/>
        <w:jc w:val="both"/>
      </w:pPr>
    </w:p>
    <w:p w:rsidR="007D562E" w:rsidRPr="00021D1A" w:rsidRDefault="007D562E" w:rsidP="009B5F5F">
      <w:pPr>
        <w:spacing w:line="360" w:lineRule="auto"/>
        <w:ind w:firstLine="709"/>
        <w:contextualSpacing/>
        <w:jc w:val="both"/>
      </w:pPr>
      <w:r w:rsidRPr="00586A22">
        <w:rPr>
          <w:b/>
        </w:rPr>
        <w:t>2.1.</w:t>
      </w:r>
      <w:r w:rsidRPr="00021D1A">
        <w:t xml:space="preserve">  </w:t>
      </w:r>
      <w:r w:rsidRPr="00C70204">
        <w:rPr>
          <w:b/>
        </w:rPr>
        <w:t>Пациенты для генетического исследования</w:t>
      </w:r>
    </w:p>
    <w:p w:rsidR="007D562E" w:rsidRPr="00021D1A" w:rsidRDefault="007D562E" w:rsidP="009B5F5F">
      <w:pPr>
        <w:spacing w:line="360" w:lineRule="auto"/>
        <w:ind w:firstLine="709"/>
        <w:contextualSpacing/>
        <w:jc w:val="both"/>
        <w:rPr>
          <w:kern w:val="24"/>
        </w:rPr>
      </w:pPr>
      <w:proofErr w:type="gramStart"/>
      <w:r>
        <w:rPr>
          <w:kern w:val="24"/>
        </w:rPr>
        <w:t>В исследование вошёл</w:t>
      </w:r>
      <w:r>
        <w:rPr>
          <w:rFonts w:eastAsia="Calibri"/>
          <w:color w:val="000000"/>
          <w:kern w:val="24"/>
        </w:rPr>
        <w:t xml:space="preserve"> послеоперационный </w:t>
      </w:r>
      <w:proofErr w:type="spellStart"/>
      <w:r>
        <w:rPr>
          <w:rFonts w:eastAsia="Calibri"/>
          <w:color w:val="000000"/>
          <w:kern w:val="24"/>
        </w:rPr>
        <w:t>биопсийный</w:t>
      </w:r>
      <w:proofErr w:type="spellEnd"/>
      <w:r>
        <w:rPr>
          <w:rFonts w:eastAsia="Calibri"/>
          <w:color w:val="000000"/>
          <w:kern w:val="24"/>
        </w:rPr>
        <w:t xml:space="preserve"> материал</w:t>
      </w:r>
      <w:r w:rsidRPr="00021D1A">
        <w:rPr>
          <w:rFonts w:eastAsia="Calibri"/>
          <w:color w:val="000000"/>
          <w:kern w:val="24"/>
        </w:rPr>
        <w:t xml:space="preserve"> (блоки и </w:t>
      </w:r>
      <w:proofErr w:type="spellStart"/>
      <w:r w:rsidRPr="00021D1A">
        <w:rPr>
          <w:rFonts w:eastAsia="Calibri"/>
          <w:color w:val="000000"/>
          <w:kern w:val="24"/>
        </w:rPr>
        <w:t>стеклопрепараты</w:t>
      </w:r>
      <w:proofErr w:type="spellEnd"/>
      <w:r w:rsidRPr="00021D1A">
        <w:rPr>
          <w:rFonts w:eastAsia="Calibri"/>
          <w:color w:val="000000"/>
          <w:kern w:val="24"/>
        </w:rPr>
        <w:t xml:space="preserve">) </w:t>
      </w:r>
      <w:r w:rsidRPr="00021D1A">
        <w:rPr>
          <w:lang w:eastAsia="en-US"/>
        </w:rPr>
        <w:t xml:space="preserve">200 </w:t>
      </w:r>
      <w:r>
        <w:rPr>
          <w:lang w:eastAsia="en-US"/>
        </w:rPr>
        <w:t xml:space="preserve">пациентов, </w:t>
      </w:r>
      <w:r>
        <w:rPr>
          <w:rFonts w:eastAsia="Calibri"/>
          <w:color w:val="000000"/>
          <w:kern w:val="24"/>
        </w:rPr>
        <w:t xml:space="preserve">прошедших хирургическое лечение в </w:t>
      </w:r>
      <w:proofErr w:type="spellStart"/>
      <w:r>
        <w:rPr>
          <w:rFonts w:eastAsia="Calibri"/>
          <w:color w:val="000000"/>
          <w:kern w:val="24"/>
        </w:rPr>
        <w:t>КазНИИОиР</w:t>
      </w:r>
      <w:proofErr w:type="spellEnd"/>
      <w:r>
        <w:rPr>
          <w:rFonts w:eastAsia="Calibri"/>
          <w:color w:val="000000"/>
          <w:kern w:val="24"/>
        </w:rPr>
        <w:t xml:space="preserve"> за период с 2012 по 2015 годы</w:t>
      </w:r>
      <w:r w:rsidRPr="00021D1A">
        <w:rPr>
          <w:lang w:eastAsia="en-US"/>
        </w:rPr>
        <w:t xml:space="preserve"> (49 – 2012год, 51-2013год, 50-2014 год, 50-2015год),</w:t>
      </w:r>
      <w:r w:rsidRPr="00021D1A">
        <w:rPr>
          <w:rFonts w:eastAsia="Calibri"/>
          <w:color w:val="000000"/>
          <w:kern w:val="24"/>
        </w:rPr>
        <w:t xml:space="preserve"> </w:t>
      </w:r>
      <w:r>
        <w:rPr>
          <w:rFonts w:eastAsia="Calibri"/>
          <w:color w:val="000000"/>
          <w:kern w:val="24"/>
        </w:rPr>
        <w:t xml:space="preserve">отобранный на основании данных </w:t>
      </w:r>
      <w:r w:rsidRPr="00021D1A">
        <w:t xml:space="preserve"> анализа историй болезни и данных баз ЭРСБ и ЭРОБ за  период 2012-</w:t>
      </w:r>
      <w:r w:rsidR="00970E44">
        <w:t>2015г.г. «</w:t>
      </w:r>
      <w:r w:rsidRPr="00021D1A">
        <w:t xml:space="preserve">таблица </w:t>
      </w:r>
      <w:r w:rsidR="00EF09DC">
        <w:t>4</w:t>
      </w:r>
      <w:r w:rsidR="00970E44">
        <w:t>»</w:t>
      </w:r>
      <w:r w:rsidRPr="00021D1A">
        <w:rPr>
          <w:kern w:val="24"/>
        </w:rPr>
        <w:t>, позволяющий провести оценку системы стратификации риска рецидива и смертности от распространенных форм</w:t>
      </w:r>
      <w:proofErr w:type="gramEnd"/>
      <w:r w:rsidRPr="00021D1A">
        <w:rPr>
          <w:kern w:val="24"/>
        </w:rPr>
        <w:t xml:space="preserve"> дифференцированного рака щитовидной железы.</w:t>
      </w:r>
    </w:p>
    <w:p w:rsidR="007D562E" w:rsidRPr="00021D1A" w:rsidRDefault="007D562E" w:rsidP="001C37CA">
      <w:pPr>
        <w:spacing w:line="360" w:lineRule="auto"/>
        <w:ind w:firstLine="567"/>
        <w:jc w:val="both"/>
      </w:pPr>
    </w:p>
    <w:p w:rsidR="007D562E" w:rsidRPr="00021D1A" w:rsidRDefault="007D562E" w:rsidP="001C37CA">
      <w:pPr>
        <w:spacing w:line="360" w:lineRule="auto"/>
        <w:jc w:val="both"/>
      </w:pPr>
      <w:r w:rsidRPr="00021D1A">
        <w:t xml:space="preserve">Таблица </w:t>
      </w:r>
      <w:r w:rsidR="00EF09DC">
        <w:t>4</w:t>
      </w:r>
      <w:r w:rsidRPr="00021D1A">
        <w:t xml:space="preserve"> – Характеристика больных с раком щитовидной железы за 2012-2015 годы</w:t>
      </w:r>
    </w:p>
    <w:tbl>
      <w:tblPr>
        <w:tblStyle w:val="af3"/>
        <w:tblW w:w="9606" w:type="dxa"/>
        <w:tblLook w:val="04A0" w:firstRow="1" w:lastRow="0" w:firstColumn="1" w:lastColumn="0" w:noHBand="0" w:noVBand="1"/>
      </w:tblPr>
      <w:tblGrid>
        <w:gridCol w:w="1899"/>
        <w:gridCol w:w="1185"/>
        <w:gridCol w:w="1056"/>
        <w:gridCol w:w="1176"/>
        <w:gridCol w:w="1056"/>
        <w:gridCol w:w="1064"/>
        <w:gridCol w:w="1058"/>
        <w:gridCol w:w="1112"/>
      </w:tblGrid>
      <w:tr w:rsidR="007D562E" w:rsidRPr="00021D1A" w:rsidTr="00B14AC7">
        <w:tc>
          <w:tcPr>
            <w:tcW w:w="1899" w:type="dxa"/>
            <w:vMerge w:val="restart"/>
          </w:tcPr>
          <w:p w:rsidR="007D562E" w:rsidRPr="00021D1A" w:rsidRDefault="007D562E" w:rsidP="001C37CA">
            <w:pPr>
              <w:spacing w:line="360" w:lineRule="auto"/>
              <w:contextualSpacing/>
            </w:pPr>
            <w:r w:rsidRPr="00021D1A">
              <w:t>Гистология опухоли</w:t>
            </w:r>
          </w:p>
        </w:tc>
        <w:tc>
          <w:tcPr>
            <w:tcW w:w="1185" w:type="dxa"/>
            <w:vMerge w:val="restart"/>
          </w:tcPr>
          <w:p w:rsidR="007D562E" w:rsidRPr="00021D1A" w:rsidRDefault="007D562E" w:rsidP="001C37CA">
            <w:pPr>
              <w:spacing w:line="360" w:lineRule="auto"/>
              <w:contextualSpacing/>
            </w:pPr>
            <w:r w:rsidRPr="00021D1A">
              <w:t>Кол-во</w:t>
            </w:r>
          </w:p>
        </w:tc>
        <w:tc>
          <w:tcPr>
            <w:tcW w:w="2232" w:type="dxa"/>
            <w:gridSpan w:val="2"/>
          </w:tcPr>
          <w:p w:rsidR="007D562E" w:rsidRPr="00021D1A" w:rsidRDefault="007D562E" w:rsidP="001C37CA">
            <w:pPr>
              <w:spacing w:line="360" w:lineRule="auto"/>
              <w:contextualSpacing/>
            </w:pPr>
            <w:r w:rsidRPr="00021D1A">
              <w:t>Пол</w:t>
            </w:r>
          </w:p>
        </w:tc>
        <w:tc>
          <w:tcPr>
            <w:tcW w:w="4290" w:type="dxa"/>
            <w:gridSpan w:val="4"/>
          </w:tcPr>
          <w:p w:rsidR="007D562E" w:rsidRPr="00021D1A" w:rsidRDefault="007D562E" w:rsidP="001C37CA">
            <w:pPr>
              <w:spacing w:line="360" w:lineRule="auto"/>
              <w:contextualSpacing/>
            </w:pPr>
            <w:r w:rsidRPr="00021D1A">
              <w:t xml:space="preserve"> Стадия </w:t>
            </w:r>
          </w:p>
        </w:tc>
      </w:tr>
      <w:tr w:rsidR="007D562E" w:rsidRPr="00021D1A" w:rsidTr="00B14AC7">
        <w:trPr>
          <w:trHeight w:val="70"/>
        </w:trPr>
        <w:tc>
          <w:tcPr>
            <w:tcW w:w="1899" w:type="dxa"/>
            <w:vMerge/>
          </w:tcPr>
          <w:p w:rsidR="007D562E" w:rsidRPr="00021D1A" w:rsidRDefault="007D562E" w:rsidP="001C37CA">
            <w:pPr>
              <w:spacing w:line="360" w:lineRule="auto"/>
              <w:contextualSpacing/>
            </w:pPr>
          </w:p>
        </w:tc>
        <w:tc>
          <w:tcPr>
            <w:tcW w:w="1185" w:type="dxa"/>
            <w:vMerge/>
          </w:tcPr>
          <w:p w:rsidR="007D562E" w:rsidRPr="00021D1A" w:rsidRDefault="007D562E" w:rsidP="001C37CA">
            <w:pPr>
              <w:spacing w:line="360" w:lineRule="auto"/>
              <w:contextualSpacing/>
            </w:pPr>
          </w:p>
        </w:tc>
        <w:tc>
          <w:tcPr>
            <w:tcW w:w="1056" w:type="dxa"/>
          </w:tcPr>
          <w:p w:rsidR="007D562E" w:rsidRPr="00021D1A" w:rsidRDefault="007D562E" w:rsidP="001C37CA">
            <w:pPr>
              <w:spacing w:line="360" w:lineRule="auto"/>
              <w:contextualSpacing/>
            </w:pPr>
            <w:r w:rsidRPr="00021D1A">
              <w:t>М</w:t>
            </w:r>
          </w:p>
        </w:tc>
        <w:tc>
          <w:tcPr>
            <w:tcW w:w="1176" w:type="dxa"/>
          </w:tcPr>
          <w:p w:rsidR="007D562E" w:rsidRPr="00021D1A" w:rsidRDefault="007D562E" w:rsidP="001C37CA">
            <w:pPr>
              <w:spacing w:line="360" w:lineRule="auto"/>
              <w:contextualSpacing/>
            </w:pPr>
            <w:r w:rsidRPr="00021D1A">
              <w:t>Ж</w:t>
            </w:r>
          </w:p>
        </w:tc>
        <w:tc>
          <w:tcPr>
            <w:tcW w:w="1056" w:type="dxa"/>
          </w:tcPr>
          <w:p w:rsidR="007D562E" w:rsidRPr="00021D1A" w:rsidRDefault="007D562E" w:rsidP="001C37CA">
            <w:pPr>
              <w:spacing w:line="360" w:lineRule="auto"/>
              <w:contextualSpacing/>
            </w:pPr>
            <w:r w:rsidRPr="00021D1A">
              <w:rPr>
                <w:lang w:val="en-US"/>
              </w:rPr>
              <w:t>I</w:t>
            </w:r>
          </w:p>
        </w:tc>
        <w:tc>
          <w:tcPr>
            <w:tcW w:w="1064" w:type="dxa"/>
          </w:tcPr>
          <w:p w:rsidR="007D562E" w:rsidRPr="00021D1A" w:rsidRDefault="007D562E" w:rsidP="001C37CA">
            <w:pPr>
              <w:spacing w:line="360" w:lineRule="auto"/>
              <w:contextualSpacing/>
            </w:pPr>
            <w:r w:rsidRPr="00021D1A">
              <w:rPr>
                <w:lang w:val="en-US"/>
              </w:rPr>
              <w:t>II</w:t>
            </w:r>
          </w:p>
        </w:tc>
        <w:tc>
          <w:tcPr>
            <w:tcW w:w="1058" w:type="dxa"/>
          </w:tcPr>
          <w:p w:rsidR="007D562E" w:rsidRPr="00021D1A" w:rsidRDefault="007D562E" w:rsidP="001C37CA">
            <w:pPr>
              <w:spacing w:line="360" w:lineRule="auto"/>
              <w:contextualSpacing/>
            </w:pPr>
            <w:r w:rsidRPr="00021D1A">
              <w:rPr>
                <w:lang w:val="en-US"/>
              </w:rPr>
              <w:t>III</w:t>
            </w:r>
          </w:p>
        </w:tc>
        <w:tc>
          <w:tcPr>
            <w:tcW w:w="1112" w:type="dxa"/>
          </w:tcPr>
          <w:p w:rsidR="007D562E" w:rsidRPr="00021D1A" w:rsidRDefault="007D562E" w:rsidP="001C37CA">
            <w:pPr>
              <w:spacing w:line="360" w:lineRule="auto"/>
              <w:contextualSpacing/>
            </w:pPr>
            <w:r w:rsidRPr="00021D1A">
              <w:rPr>
                <w:lang w:val="en-US"/>
              </w:rPr>
              <w:t>IV</w:t>
            </w:r>
          </w:p>
        </w:tc>
      </w:tr>
      <w:tr w:rsidR="007D562E" w:rsidRPr="00021D1A" w:rsidTr="00B14AC7">
        <w:tc>
          <w:tcPr>
            <w:tcW w:w="1899" w:type="dxa"/>
          </w:tcPr>
          <w:p w:rsidR="007D562E" w:rsidRPr="00021D1A" w:rsidRDefault="007D562E" w:rsidP="001C37CA">
            <w:pPr>
              <w:spacing w:line="360" w:lineRule="auto"/>
              <w:contextualSpacing/>
            </w:pPr>
            <w:r w:rsidRPr="00021D1A">
              <w:t>Фолликулярный рак</w:t>
            </w:r>
          </w:p>
        </w:tc>
        <w:tc>
          <w:tcPr>
            <w:tcW w:w="1185" w:type="dxa"/>
          </w:tcPr>
          <w:p w:rsidR="007D562E" w:rsidRPr="00021D1A" w:rsidRDefault="007D562E" w:rsidP="001C37CA">
            <w:pPr>
              <w:spacing w:line="360" w:lineRule="auto"/>
              <w:contextualSpacing/>
            </w:pPr>
            <w:r w:rsidRPr="00021D1A">
              <w:t>24(12%)</w:t>
            </w:r>
          </w:p>
        </w:tc>
        <w:tc>
          <w:tcPr>
            <w:tcW w:w="1056" w:type="dxa"/>
          </w:tcPr>
          <w:p w:rsidR="007D562E" w:rsidRPr="00021D1A" w:rsidRDefault="007D562E" w:rsidP="001C37CA">
            <w:pPr>
              <w:spacing w:line="360" w:lineRule="auto"/>
              <w:contextualSpacing/>
            </w:pPr>
            <w:r w:rsidRPr="00021D1A">
              <w:t>5(21%)</w:t>
            </w:r>
          </w:p>
        </w:tc>
        <w:tc>
          <w:tcPr>
            <w:tcW w:w="1176" w:type="dxa"/>
          </w:tcPr>
          <w:p w:rsidR="007D562E" w:rsidRPr="00021D1A" w:rsidRDefault="007D562E" w:rsidP="001C37CA">
            <w:pPr>
              <w:spacing w:line="360" w:lineRule="auto"/>
              <w:contextualSpacing/>
            </w:pPr>
            <w:r w:rsidRPr="00021D1A">
              <w:t>19(80%)</w:t>
            </w:r>
          </w:p>
          <w:p w:rsidR="007D562E" w:rsidRPr="00021D1A" w:rsidRDefault="007D562E" w:rsidP="001C37CA">
            <w:pPr>
              <w:spacing w:line="360" w:lineRule="auto"/>
              <w:contextualSpacing/>
            </w:pPr>
          </w:p>
        </w:tc>
        <w:tc>
          <w:tcPr>
            <w:tcW w:w="1056" w:type="dxa"/>
          </w:tcPr>
          <w:p w:rsidR="007D562E" w:rsidRPr="00021D1A" w:rsidRDefault="007D562E" w:rsidP="001C37CA">
            <w:pPr>
              <w:spacing w:line="360" w:lineRule="auto"/>
              <w:contextualSpacing/>
            </w:pPr>
            <w:r w:rsidRPr="00021D1A">
              <w:t>3(13%)</w:t>
            </w:r>
          </w:p>
        </w:tc>
        <w:tc>
          <w:tcPr>
            <w:tcW w:w="1064" w:type="dxa"/>
          </w:tcPr>
          <w:p w:rsidR="007D562E" w:rsidRPr="00021D1A" w:rsidRDefault="007D562E" w:rsidP="001C37CA">
            <w:pPr>
              <w:spacing w:line="360" w:lineRule="auto"/>
              <w:contextualSpacing/>
            </w:pPr>
            <w:r w:rsidRPr="00021D1A">
              <w:t>11(46%)</w:t>
            </w:r>
          </w:p>
        </w:tc>
        <w:tc>
          <w:tcPr>
            <w:tcW w:w="1058" w:type="dxa"/>
          </w:tcPr>
          <w:p w:rsidR="007D562E" w:rsidRPr="00021D1A" w:rsidRDefault="007D562E" w:rsidP="001C37CA">
            <w:pPr>
              <w:spacing w:line="360" w:lineRule="auto"/>
              <w:contextualSpacing/>
            </w:pPr>
            <w:r w:rsidRPr="00021D1A">
              <w:t>3(13%)</w:t>
            </w:r>
          </w:p>
        </w:tc>
        <w:tc>
          <w:tcPr>
            <w:tcW w:w="1112" w:type="dxa"/>
          </w:tcPr>
          <w:p w:rsidR="007D562E" w:rsidRPr="00021D1A" w:rsidRDefault="007D562E" w:rsidP="001C37CA">
            <w:pPr>
              <w:spacing w:line="360" w:lineRule="auto"/>
              <w:contextualSpacing/>
            </w:pPr>
            <w:r w:rsidRPr="00021D1A">
              <w:t>7(30%)</w:t>
            </w:r>
          </w:p>
        </w:tc>
      </w:tr>
      <w:tr w:rsidR="007D562E" w:rsidRPr="00021D1A" w:rsidTr="00B14AC7">
        <w:tc>
          <w:tcPr>
            <w:tcW w:w="1899" w:type="dxa"/>
          </w:tcPr>
          <w:p w:rsidR="007D562E" w:rsidRPr="00021D1A" w:rsidRDefault="007D562E" w:rsidP="001C37CA">
            <w:pPr>
              <w:spacing w:line="360" w:lineRule="auto"/>
              <w:contextualSpacing/>
            </w:pPr>
            <w:r w:rsidRPr="00021D1A">
              <w:t>Папи</w:t>
            </w:r>
            <w:r w:rsidR="00252B37">
              <w:t>л</w:t>
            </w:r>
            <w:r w:rsidRPr="00021D1A">
              <w:t>лярный рак</w:t>
            </w:r>
          </w:p>
        </w:tc>
        <w:tc>
          <w:tcPr>
            <w:tcW w:w="1185" w:type="dxa"/>
          </w:tcPr>
          <w:p w:rsidR="007D562E" w:rsidRPr="00021D1A" w:rsidRDefault="007D562E" w:rsidP="001C37CA">
            <w:pPr>
              <w:spacing w:line="360" w:lineRule="auto"/>
              <w:contextualSpacing/>
            </w:pPr>
            <w:r w:rsidRPr="00021D1A">
              <w:t>176(88%)</w:t>
            </w:r>
          </w:p>
        </w:tc>
        <w:tc>
          <w:tcPr>
            <w:tcW w:w="1056" w:type="dxa"/>
          </w:tcPr>
          <w:p w:rsidR="007D562E" w:rsidRPr="00021D1A" w:rsidRDefault="007D562E" w:rsidP="001C37CA">
            <w:pPr>
              <w:spacing w:line="360" w:lineRule="auto"/>
              <w:contextualSpacing/>
            </w:pPr>
            <w:r w:rsidRPr="00021D1A">
              <w:t>30(17%)</w:t>
            </w:r>
          </w:p>
        </w:tc>
        <w:tc>
          <w:tcPr>
            <w:tcW w:w="1176" w:type="dxa"/>
          </w:tcPr>
          <w:p w:rsidR="007D562E" w:rsidRPr="00021D1A" w:rsidRDefault="007D562E" w:rsidP="001C37CA">
            <w:pPr>
              <w:spacing w:line="360" w:lineRule="auto"/>
              <w:contextualSpacing/>
            </w:pPr>
            <w:r w:rsidRPr="00021D1A">
              <w:t>146(83%)</w:t>
            </w:r>
          </w:p>
        </w:tc>
        <w:tc>
          <w:tcPr>
            <w:tcW w:w="1056" w:type="dxa"/>
          </w:tcPr>
          <w:p w:rsidR="007D562E" w:rsidRPr="00021D1A" w:rsidRDefault="007D562E" w:rsidP="001C37CA">
            <w:pPr>
              <w:spacing w:line="360" w:lineRule="auto"/>
              <w:contextualSpacing/>
            </w:pPr>
            <w:r w:rsidRPr="00021D1A">
              <w:t>69(40%)</w:t>
            </w:r>
          </w:p>
        </w:tc>
        <w:tc>
          <w:tcPr>
            <w:tcW w:w="1064" w:type="dxa"/>
          </w:tcPr>
          <w:p w:rsidR="007D562E" w:rsidRPr="00021D1A" w:rsidRDefault="007D562E" w:rsidP="001C37CA">
            <w:pPr>
              <w:spacing w:line="360" w:lineRule="auto"/>
              <w:contextualSpacing/>
            </w:pPr>
            <w:r w:rsidRPr="00021D1A">
              <w:t>66(38%)</w:t>
            </w:r>
          </w:p>
        </w:tc>
        <w:tc>
          <w:tcPr>
            <w:tcW w:w="1058" w:type="dxa"/>
          </w:tcPr>
          <w:p w:rsidR="007D562E" w:rsidRPr="00021D1A" w:rsidRDefault="007D562E" w:rsidP="001C37CA">
            <w:pPr>
              <w:spacing w:line="360" w:lineRule="auto"/>
              <w:contextualSpacing/>
            </w:pPr>
            <w:r w:rsidRPr="00021D1A">
              <w:t>24(14%)</w:t>
            </w:r>
          </w:p>
        </w:tc>
        <w:tc>
          <w:tcPr>
            <w:tcW w:w="1112" w:type="dxa"/>
          </w:tcPr>
          <w:p w:rsidR="007D562E" w:rsidRPr="00021D1A" w:rsidRDefault="007D562E" w:rsidP="001C37CA">
            <w:pPr>
              <w:spacing w:line="360" w:lineRule="auto"/>
              <w:contextualSpacing/>
            </w:pPr>
            <w:r w:rsidRPr="00021D1A">
              <w:t>17(10%)</w:t>
            </w:r>
          </w:p>
        </w:tc>
      </w:tr>
      <w:tr w:rsidR="007D562E" w:rsidRPr="00021D1A" w:rsidTr="00B14AC7">
        <w:tc>
          <w:tcPr>
            <w:tcW w:w="1899" w:type="dxa"/>
          </w:tcPr>
          <w:p w:rsidR="007D562E" w:rsidRPr="00021D1A" w:rsidRDefault="007D562E" w:rsidP="001C37CA">
            <w:pPr>
              <w:spacing w:line="360" w:lineRule="auto"/>
              <w:contextualSpacing/>
            </w:pPr>
            <w:r w:rsidRPr="00021D1A">
              <w:t>Всего</w:t>
            </w:r>
          </w:p>
        </w:tc>
        <w:tc>
          <w:tcPr>
            <w:tcW w:w="1185" w:type="dxa"/>
          </w:tcPr>
          <w:p w:rsidR="007D562E" w:rsidRPr="00021D1A" w:rsidRDefault="007D562E" w:rsidP="001C37CA">
            <w:pPr>
              <w:spacing w:line="360" w:lineRule="auto"/>
              <w:contextualSpacing/>
            </w:pPr>
            <w:r w:rsidRPr="00021D1A">
              <w:t>200</w:t>
            </w:r>
          </w:p>
        </w:tc>
        <w:tc>
          <w:tcPr>
            <w:tcW w:w="1056" w:type="dxa"/>
          </w:tcPr>
          <w:p w:rsidR="007D562E" w:rsidRPr="00021D1A" w:rsidRDefault="007D562E" w:rsidP="001C37CA">
            <w:pPr>
              <w:spacing w:line="360" w:lineRule="auto"/>
              <w:contextualSpacing/>
            </w:pPr>
            <w:r w:rsidRPr="00021D1A">
              <w:t>35(18%)</w:t>
            </w:r>
          </w:p>
        </w:tc>
        <w:tc>
          <w:tcPr>
            <w:tcW w:w="1176" w:type="dxa"/>
          </w:tcPr>
          <w:p w:rsidR="007D562E" w:rsidRPr="00021D1A" w:rsidRDefault="007D562E" w:rsidP="001C37CA">
            <w:pPr>
              <w:spacing w:line="360" w:lineRule="auto"/>
              <w:contextualSpacing/>
            </w:pPr>
            <w:r w:rsidRPr="00021D1A">
              <w:t>165(83%)</w:t>
            </w:r>
          </w:p>
        </w:tc>
        <w:tc>
          <w:tcPr>
            <w:tcW w:w="1056" w:type="dxa"/>
          </w:tcPr>
          <w:p w:rsidR="007D562E" w:rsidRPr="00021D1A" w:rsidRDefault="007D562E" w:rsidP="001C37CA">
            <w:pPr>
              <w:spacing w:line="360" w:lineRule="auto"/>
              <w:contextualSpacing/>
            </w:pPr>
            <w:r w:rsidRPr="00021D1A">
              <w:t>72(36%)</w:t>
            </w:r>
          </w:p>
        </w:tc>
        <w:tc>
          <w:tcPr>
            <w:tcW w:w="1064" w:type="dxa"/>
          </w:tcPr>
          <w:p w:rsidR="007D562E" w:rsidRPr="00021D1A" w:rsidRDefault="007D562E" w:rsidP="001C37CA">
            <w:pPr>
              <w:spacing w:line="360" w:lineRule="auto"/>
              <w:contextualSpacing/>
            </w:pPr>
            <w:r w:rsidRPr="00021D1A">
              <w:t>77(39%)</w:t>
            </w:r>
          </w:p>
        </w:tc>
        <w:tc>
          <w:tcPr>
            <w:tcW w:w="1058" w:type="dxa"/>
          </w:tcPr>
          <w:p w:rsidR="007D562E" w:rsidRPr="00021D1A" w:rsidRDefault="007D562E" w:rsidP="001C37CA">
            <w:pPr>
              <w:spacing w:line="360" w:lineRule="auto"/>
              <w:contextualSpacing/>
            </w:pPr>
            <w:r w:rsidRPr="00021D1A">
              <w:t>27(14%)</w:t>
            </w:r>
          </w:p>
        </w:tc>
        <w:tc>
          <w:tcPr>
            <w:tcW w:w="1112" w:type="dxa"/>
          </w:tcPr>
          <w:p w:rsidR="007D562E" w:rsidRPr="00021D1A" w:rsidRDefault="007D562E" w:rsidP="001C37CA">
            <w:pPr>
              <w:spacing w:line="360" w:lineRule="auto"/>
              <w:contextualSpacing/>
            </w:pPr>
            <w:r w:rsidRPr="00021D1A">
              <w:t>24(12%)</w:t>
            </w:r>
          </w:p>
        </w:tc>
      </w:tr>
    </w:tbl>
    <w:p w:rsidR="007D562E" w:rsidRPr="00021D1A" w:rsidRDefault="007D562E" w:rsidP="001C37CA">
      <w:pPr>
        <w:spacing w:line="360" w:lineRule="auto"/>
        <w:ind w:firstLine="567"/>
        <w:jc w:val="both"/>
      </w:pPr>
    </w:p>
    <w:p w:rsidR="007D562E" w:rsidRPr="00C70204" w:rsidRDefault="007D562E" w:rsidP="009B5F5F">
      <w:pPr>
        <w:spacing w:line="360" w:lineRule="auto"/>
        <w:ind w:firstLine="709"/>
        <w:jc w:val="both"/>
        <w:rPr>
          <w:b/>
        </w:rPr>
      </w:pPr>
      <w:r w:rsidRPr="00586A22">
        <w:rPr>
          <w:b/>
        </w:rPr>
        <w:t>2.2</w:t>
      </w:r>
      <w:r w:rsidRPr="00021D1A">
        <w:t xml:space="preserve"> </w:t>
      </w:r>
      <w:r w:rsidRPr="00C70204">
        <w:rPr>
          <w:b/>
        </w:rPr>
        <w:t xml:space="preserve">Результаты генетического анализа и </w:t>
      </w:r>
      <w:proofErr w:type="spellStart"/>
      <w:r w:rsidRPr="00C70204">
        <w:rPr>
          <w:b/>
        </w:rPr>
        <w:t>секвенирования</w:t>
      </w:r>
      <w:proofErr w:type="spellEnd"/>
      <w:r w:rsidRPr="00C70204">
        <w:rPr>
          <w:b/>
        </w:rPr>
        <w:t xml:space="preserve"> отобранных генов </w:t>
      </w:r>
    </w:p>
    <w:p w:rsidR="007D562E" w:rsidRPr="00021D1A" w:rsidRDefault="007D562E" w:rsidP="009B5F5F">
      <w:pPr>
        <w:spacing w:line="360" w:lineRule="auto"/>
        <w:ind w:firstLine="709"/>
        <w:jc w:val="both"/>
      </w:pPr>
      <w:r>
        <w:t xml:space="preserve">Генетический анализ и </w:t>
      </w:r>
      <w:proofErr w:type="spellStart"/>
      <w:r>
        <w:t>секвенирование</w:t>
      </w:r>
      <w:proofErr w:type="spellEnd"/>
      <w:r>
        <w:t xml:space="preserve"> отобранных генов </w:t>
      </w:r>
      <w:r w:rsidRPr="00021D1A">
        <w:t xml:space="preserve">проведены  </w:t>
      </w:r>
      <w:r>
        <w:t xml:space="preserve">на отобранном материале от 200 пациентов </w:t>
      </w:r>
      <w:r>
        <w:rPr>
          <w:rFonts w:eastAsia="Calibri"/>
          <w:color w:val="000000"/>
          <w:kern w:val="24"/>
        </w:rPr>
        <w:t xml:space="preserve">прошедших хирургическое лечение в </w:t>
      </w:r>
      <w:proofErr w:type="spellStart"/>
      <w:r>
        <w:rPr>
          <w:rFonts w:eastAsia="Calibri"/>
          <w:color w:val="000000"/>
          <w:kern w:val="24"/>
        </w:rPr>
        <w:t>КазНИИОиР</w:t>
      </w:r>
      <w:proofErr w:type="spellEnd"/>
      <w:r>
        <w:rPr>
          <w:rFonts w:eastAsia="Calibri"/>
          <w:color w:val="000000"/>
          <w:kern w:val="24"/>
        </w:rPr>
        <w:t xml:space="preserve"> за период с 2012 по 2015 годы.</w:t>
      </w:r>
      <w:r>
        <w:t xml:space="preserve"> </w:t>
      </w:r>
    </w:p>
    <w:p w:rsidR="007D562E" w:rsidRPr="00021D1A" w:rsidRDefault="007D562E" w:rsidP="009B5F5F">
      <w:pPr>
        <w:tabs>
          <w:tab w:val="left" w:pos="709"/>
          <w:tab w:val="left" w:pos="851"/>
          <w:tab w:val="left" w:pos="993"/>
        </w:tabs>
        <w:spacing w:line="360" w:lineRule="auto"/>
        <w:ind w:firstLine="709"/>
        <w:jc w:val="both"/>
        <w:rPr>
          <w:bCs/>
          <w:color w:val="000000"/>
        </w:rPr>
      </w:pPr>
      <w:r w:rsidRPr="00021D1A">
        <w:t xml:space="preserve">В результате успешного </w:t>
      </w:r>
      <w:proofErr w:type="spellStart"/>
      <w:r w:rsidRPr="00021D1A">
        <w:t>биоинформатического</w:t>
      </w:r>
      <w:proofErr w:type="spellEnd"/>
      <w:r w:rsidRPr="00021D1A">
        <w:t xml:space="preserve"> анализа были проведены идентификация и аннотация полиморфизмов, </w:t>
      </w:r>
      <w:proofErr w:type="spellStart"/>
      <w:r w:rsidRPr="00021D1A">
        <w:t>инсерций</w:t>
      </w:r>
      <w:proofErr w:type="spellEnd"/>
      <w:r w:rsidRPr="00021D1A">
        <w:t xml:space="preserve"> и </w:t>
      </w:r>
      <w:proofErr w:type="spellStart"/>
      <w:r w:rsidRPr="00021D1A">
        <w:t>делеций</w:t>
      </w:r>
      <w:proofErr w:type="spellEnd"/>
      <w:r w:rsidRPr="00021D1A">
        <w:t xml:space="preserve"> в образцах. </w:t>
      </w:r>
      <w:r w:rsidRPr="00021D1A">
        <w:rPr>
          <w:bCs/>
        </w:rPr>
        <w:t xml:space="preserve"> Аннотация и интерпретации идентифицированных генетических вариантов проводилась с помощью программы </w:t>
      </w:r>
      <w:proofErr w:type="spellStart"/>
      <w:r w:rsidRPr="00021D1A">
        <w:rPr>
          <w:bCs/>
        </w:rPr>
        <w:t>variant</w:t>
      </w:r>
      <w:proofErr w:type="spellEnd"/>
      <w:r w:rsidRPr="00021D1A">
        <w:rPr>
          <w:bCs/>
        </w:rPr>
        <w:t xml:space="preserve"> </w:t>
      </w:r>
      <w:proofErr w:type="spellStart"/>
      <w:r w:rsidRPr="00021D1A">
        <w:rPr>
          <w:bCs/>
        </w:rPr>
        <w:t>interpreter</w:t>
      </w:r>
      <w:proofErr w:type="spellEnd"/>
      <w:r w:rsidRPr="00021D1A">
        <w:rPr>
          <w:bCs/>
        </w:rPr>
        <w:t xml:space="preserve">. При фильтрации нуклеотидных вариантов были установлены параметры: Глубина чтений – &lt;50, частота вариантных аллелей – 5%, шкала качества - 100. </w:t>
      </w:r>
      <w:r w:rsidRPr="00021D1A">
        <w:rPr>
          <w:bCs/>
          <w:color w:val="000000"/>
        </w:rPr>
        <w:t>Статистический анализ. Данные биоинформационной обработки, представляющие известные в мировой литературе выявленные мутации (</w:t>
      </w:r>
      <w:proofErr w:type="spellStart"/>
      <w:r w:rsidRPr="00021D1A">
        <w:rPr>
          <w:bCs/>
          <w:color w:val="000000"/>
        </w:rPr>
        <w:t>инсерции</w:t>
      </w:r>
      <w:proofErr w:type="spellEnd"/>
      <w:r w:rsidRPr="00021D1A">
        <w:rPr>
          <w:bCs/>
          <w:color w:val="000000"/>
        </w:rPr>
        <w:t xml:space="preserve">, </w:t>
      </w:r>
      <w:proofErr w:type="spellStart"/>
      <w:r w:rsidRPr="00021D1A">
        <w:rPr>
          <w:bCs/>
          <w:color w:val="000000"/>
        </w:rPr>
        <w:t>делеции</w:t>
      </w:r>
      <w:proofErr w:type="spellEnd"/>
      <w:r w:rsidRPr="00021D1A">
        <w:rPr>
          <w:bCs/>
          <w:color w:val="000000"/>
        </w:rPr>
        <w:t xml:space="preserve">, дупликации, SNP) подвергаются статистическому анализу ассоциаций с учетом конкретных клинических проявлений рака щитовидной железы.  </w:t>
      </w:r>
    </w:p>
    <w:p w:rsidR="007D562E" w:rsidRPr="00021D1A" w:rsidRDefault="007D562E" w:rsidP="009B5F5F">
      <w:pPr>
        <w:tabs>
          <w:tab w:val="left" w:pos="709"/>
          <w:tab w:val="left" w:pos="851"/>
          <w:tab w:val="left" w:pos="993"/>
        </w:tabs>
        <w:spacing w:line="360" w:lineRule="auto"/>
        <w:ind w:firstLine="709"/>
        <w:jc w:val="both"/>
        <w:rPr>
          <w:bCs/>
        </w:rPr>
      </w:pPr>
      <w:proofErr w:type="gramStart"/>
      <w:r w:rsidRPr="00021D1A">
        <w:rPr>
          <w:bCs/>
        </w:rPr>
        <w:t xml:space="preserve">Биоинформационный анализ данных NGS  </w:t>
      </w:r>
      <w:r w:rsidRPr="00021D1A">
        <w:rPr>
          <w:bCs/>
          <w:color w:val="000000"/>
        </w:rPr>
        <w:t>14 генов и 200 полиморфизмов</w:t>
      </w:r>
      <w:r w:rsidRPr="00021D1A">
        <w:rPr>
          <w:bCs/>
        </w:rPr>
        <w:t xml:space="preserve"> ассоциированным с раком щитовидной железы позволил определить у </w:t>
      </w:r>
      <w:r>
        <w:rPr>
          <w:bCs/>
          <w:color w:val="000000" w:themeColor="text1"/>
        </w:rPr>
        <w:t>200</w:t>
      </w:r>
      <w:r w:rsidRPr="00021D1A">
        <w:rPr>
          <w:bCs/>
          <w:color w:val="000000" w:themeColor="text1"/>
        </w:rPr>
        <w:t xml:space="preserve"> </w:t>
      </w:r>
      <w:r w:rsidRPr="00021D1A">
        <w:rPr>
          <w:bCs/>
        </w:rPr>
        <w:t xml:space="preserve">пациентов с </w:t>
      </w:r>
      <w:r w:rsidRPr="00021D1A">
        <w:rPr>
          <w:bCs/>
        </w:rPr>
        <w:lastRenderedPageBreak/>
        <w:t>РЩЖ 452</w:t>
      </w:r>
      <w:r>
        <w:rPr>
          <w:bCs/>
        </w:rPr>
        <w:t xml:space="preserve"> варианта</w:t>
      </w:r>
      <w:r w:rsidRPr="00021D1A">
        <w:rPr>
          <w:bCs/>
        </w:rPr>
        <w:t xml:space="preserve">, из которых 278 оценены как </w:t>
      </w:r>
      <w:proofErr w:type="spellStart"/>
      <w:r w:rsidRPr="00021D1A">
        <w:rPr>
          <w:bCs/>
        </w:rPr>
        <w:t>миссенс</w:t>
      </w:r>
      <w:proofErr w:type="spellEnd"/>
      <w:r w:rsidRPr="00021D1A">
        <w:rPr>
          <w:bCs/>
        </w:rPr>
        <w:t xml:space="preserve"> мутации (смысловые), 156 как синонимические замены нуклеотидов, 217 – </w:t>
      </w:r>
      <w:proofErr w:type="spellStart"/>
      <w:r w:rsidRPr="00021D1A">
        <w:rPr>
          <w:bCs/>
        </w:rPr>
        <w:t>интронные</w:t>
      </w:r>
      <w:proofErr w:type="spellEnd"/>
      <w:r w:rsidRPr="00021D1A">
        <w:rPr>
          <w:bCs/>
        </w:rPr>
        <w:t xml:space="preserve"> варианты, мутации стоп кодона - 21, мутации в регионах </w:t>
      </w:r>
      <w:proofErr w:type="spellStart"/>
      <w:r w:rsidRPr="00021D1A">
        <w:rPr>
          <w:bCs/>
        </w:rPr>
        <w:t>сплайсинга</w:t>
      </w:r>
      <w:proofErr w:type="spellEnd"/>
      <w:r w:rsidRPr="00021D1A">
        <w:rPr>
          <w:bCs/>
        </w:rPr>
        <w:t xml:space="preserve"> – 11, 79 мутаций 3’-5’ </w:t>
      </w:r>
      <w:r w:rsidRPr="00021D1A">
        <w:rPr>
          <w:bCs/>
          <w:lang w:val="en-US"/>
        </w:rPr>
        <w:t>UTR</w:t>
      </w:r>
      <w:r w:rsidRPr="00021D1A">
        <w:rPr>
          <w:bCs/>
        </w:rPr>
        <w:t xml:space="preserve"> регионов, мутации сдвига рам</w:t>
      </w:r>
      <w:r w:rsidR="00970E44">
        <w:rPr>
          <w:bCs/>
        </w:rPr>
        <w:t>ки считывания (</w:t>
      </w:r>
      <w:proofErr w:type="spellStart"/>
      <w:r w:rsidR="00970E44">
        <w:rPr>
          <w:bCs/>
        </w:rPr>
        <w:t>frameshift</w:t>
      </w:r>
      <w:proofErr w:type="spellEnd"/>
      <w:r w:rsidR="00970E44">
        <w:rPr>
          <w:bCs/>
        </w:rPr>
        <w:t>) – 2</w:t>
      </w:r>
      <w:proofErr w:type="gramEnd"/>
      <w:r w:rsidR="00970E44">
        <w:rPr>
          <w:bCs/>
        </w:rPr>
        <w:t xml:space="preserve"> «рисунок 1»</w:t>
      </w:r>
      <w:r w:rsidRPr="00021D1A">
        <w:rPr>
          <w:bCs/>
        </w:rPr>
        <w:t>.</w:t>
      </w:r>
    </w:p>
    <w:p w:rsidR="007D562E" w:rsidRPr="00021D1A" w:rsidRDefault="007D562E" w:rsidP="009B5F5F">
      <w:pPr>
        <w:tabs>
          <w:tab w:val="left" w:pos="709"/>
          <w:tab w:val="left" w:pos="851"/>
          <w:tab w:val="left" w:pos="993"/>
        </w:tabs>
        <w:spacing w:line="360" w:lineRule="auto"/>
        <w:ind w:firstLine="709"/>
        <w:jc w:val="both"/>
        <w:rPr>
          <w:bCs/>
        </w:rPr>
      </w:pPr>
      <w:r w:rsidRPr="00021D1A">
        <w:rPr>
          <w:bCs/>
        </w:rPr>
        <w:t xml:space="preserve">Все идентифицированные полиморфизмы были отобраны по принципу регистрации в каталоге </w:t>
      </w:r>
      <w:r w:rsidRPr="00021D1A">
        <w:rPr>
          <w:bCs/>
          <w:lang w:val="en-US"/>
        </w:rPr>
        <w:t>COSMIC</w:t>
      </w:r>
      <w:r w:rsidRPr="00021D1A">
        <w:rPr>
          <w:bCs/>
        </w:rPr>
        <w:t xml:space="preserve"> (</w:t>
      </w:r>
      <w:r w:rsidRPr="00021D1A">
        <w:rPr>
          <w:bCs/>
          <w:lang w:val="en-US"/>
        </w:rPr>
        <w:t>Catalogue</w:t>
      </w:r>
      <w:r w:rsidRPr="00021D1A">
        <w:rPr>
          <w:bCs/>
        </w:rPr>
        <w:t xml:space="preserve"> </w:t>
      </w:r>
      <w:r w:rsidRPr="00021D1A">
        <w:rPr>
          <w:bCs/>
          <w:lang w:val="en-US"/>
        </w:rPr>
        <w:t>of</w:t>
      </w:r>
      <w:r w:rsidRPr="00021D1A">
        <w:rPr>
          <w:bCs/>
        </w:rPr>
        <w:t xml:space="preserve"> </w:t>
      </w:r>
      <w:r w:rsidRPr="00021D1A">
        <w:rPr>
          <w:bCs/>
          <w:lang w:val="en-US"/>
        </w:rPr>
        <w:t>somatic</w:t>
      </w:r>
      <w:r w:rsidRPr="00021D1A">
        <w:rPr>
          <w:bCs/>
        </w:rPr>
        <w:t xml:space="preserve"> </w:t>
      </w:r>
      <w:r w:rsidRPr="00021D1A">
        <w:rPr>
          <w:bCs/>
          <w:lang w:val="en-US"/>
        </w:rPr>
        <w:t>mutations</w:t>
      </w:r>
      <w:r w:rsidRPr="00021D1A">
        <w:rPr>
          <w:bCs/>
        </w:rPr>
        <w:t xml:space="preserve"> </w:t>
      </w:r>
      <w:r w:rsidRPr="00021D1A">
        <w:rPr>
          <w:bCs/>
          <w:lang w:val="en-US"/>
        </w:rPr>
        <w:t>in</w:t>
      </w:r>
      <w:r w:rsidRPr="00021D1A">
        <w:rPr>
          <w:bCs/>
        </w:rPr>
        <w:t xml:space="preserve"> </w:t>
      </w:r>
      <w:r w:rsidRPr="00021D1A">
        <w:rPr>
          <w:bCs/>
          <w:lang w:val="en-US"/>
        </w:rPr>
        <w:t>cancer</w:t>
      </w:r>
      <w:r w:rsidRPr="00021D1A">
        <w:rPr>
          <w:bCs/>
        </w:rPr>
        <w:t xml:space="preserve">). Из них, в базе данных </w:t>
      </w:r>
      <w:proofErr w:type="spellStart"/>
      <w:r w:rsidRPr="00021D1A">
        <w:rPr>
          <w:bCs/>
        </w:rPr>
        <w:t>dbSNP</w:t>
      </w:r>
      <w:proofErr w:type="spellEnd"/>
      <w:r w:rsidRPr="00021D1A">
        <w:rPr>
          <w:bCs/>
        </w:rPr>
        <w:t xml:space="preserve"> были индексированы 67,5% </w:t>
      </w:r>
      <w:proofErr w:type="spellStart"/>
      <w:r w:rsidRPr="00021D1A">
        <w:rPr>
          <w:bCs/>
        </w:rPr>
        <w:t>однонуклеотидных</w:t>
      </w:r>
      <w:proofErr w:type="spellEnd"/>
      <w:r w:rsidRPr="00021D1A">
        <w:rPr>
          <w:bCs/>
        </w:rPr>
        <w:t xml:space="preserve"> вариантов (SNV), и 20,25% встречались в базе данных </w:t>
      </w:r>
      <w:proofErr w:type="spellStart"/>
      <w:r w:rsidRPr="00021D1A">
        <w:rPr>
          <w:bCs/>
        </w:rPr>
        <w:t>ClinVar</w:t>
      </w:r>
      <w:proofErr w:type="spellEnd"/>
      <w:r w:rsidRPr="00021D1A">
        <w:rPr>
          <w:bCs/>
        </w:rPr>
        <w:t>.</w:t>
      </w:r>
    </w:p>
    <w:p w:rsidR="007D562E" w:rsidRPr="00021D1A" w:rsidRDefault="007D562E" w:rsidP="009B5F5F">
      <w:pPr>
        <w:tabs>
          <w:tab w:val="left" w:pos="709"/>
          <w:tab w:val="left" w:pos="851"/>
          <w:tab w:val="left" w:pos="993"/>
        </w:tabs>
        <w:spacing w:line="360" w:lineRule="auto"/>
        <w:ind w:firstLine="709"/>
        <w:jc w:val="both"/>
        <w:rPr>
          <w:bCs/>
        </w:rPr>
      </w:pPr>
      <w:r w:rsidRPr="00021D1A">
        <w:rPr>
          <w:bCs/>
        </w:rPr>
        <w:t xml:space="preserve">Согласно базе данных </w:t>
      </w:r>
      <w:proofErr w:type="spellStart"/>
      <w:r w:rsidRPr="00021D1A">
        <w:rPr>
          <w:bCs/>
        </w:rPr>
        <w:t>ClinVar</w:t>
      </w:r>
      <w:proofErr w:type="spellEnd"/>
      <w:r w:rsidRPr="00021D1A">
        <w:rPr>
          <w:bCs/>
        </w:rPr>
        <w:t xml:space="preserve"> суммарно 37 вариантов имеют патогенный и вероятно патогенный эффект. Для оценки их возможной роли в развитии рака, мы оценили </w:t>
      </w:r>
      <w:proofErr w:type="spellStart"/>
      <w:r w:rsidRPr="00021D1A">
        <w:rPr>
          <w:bCs/>
        </w:rPr>
        <w:t>missense</w:t>
      </w:r>
      <w:proofErr w:type="spellEnd"/>
      <w:r w:rsidRPr="00021D1A">
        <w:rPr>
          <w:bCs/>
        </w:rPr>
        <w:t xml:space="preserve"> варианты с использованием инструментов </w:t>
      </w:r>
      <w:proofErr w:type="spellStart"/>
      <w:r w:rsidRPr="00021D1A">
        <w:rPr>
          <w:bCs/>
        </w:rPr>
        <w:t>биоинформатики</w:t>
      </w:r>
      <w:proofErr w:type="spellEnd"/>
      <w:r w:rsidRPr="00021D1A">
        <w:rPr>
          <w:bCs/>
        </w:rPr>
        <w:t xml:space="preserve"> PolyPhen-2 и SIFT. С использованием базы данных PolyPhen-2 были зарегистрированы в общей сложности 132 вероятно повреждающих вариантов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 в 14 генах. По базе данных SIFT, как вредные мутации (</w:t>
      </w:r>
      <w:proofErr w:type="spellStart"/>
      <w:r w:rsidRPr="00021D1A">
        <w:rPr>
          <w:bCs/>
        </w:rPr>
        <w:t>deleterious</w:t>
      </w:r>
      <w:proofErr w:type="spellEnd"/>
      <w:r w:rsidRPr="00021D1A">
        <w:rPr>
          <w:bCs/>
        </w:rPr>
        <w:t xml:space="preserve">) были зарегистрированы 133 вариантов в 14 генах. </w:t>
      </w:r>
    </w:p>
    <w:p w:rsidR="00BF3C92" w:rsidRDefault="007D562E" w:rsidP="009B5F5F">
      <w:pPr>
        <w:tabs>
          <w:tab w:val="left" w:pos="709"/>
          <w:tab w:val="left" w:pos="851"/>
          <w:tab w:val="left" w:pos="993"/>
        </w:tabs>
        <w:spacing w:line="360" w:lineRule="auto"/>
        <w:ind w:firstLine="709"/>
        <w:jc w:val="both"/>
        <w:rPr>
          <w:bCs/>
        </w:rPr>
      </w:pPr>
      <w:r w:rsidRPr="00021D1A">
        <w:rPr>
          <w:bCs/>
        </w:rPr>
        <w:tab/>
        <w:t xml:space="preserve">Детальный биоинформационный анализ </w:t>
      </w:r>
      <w:proofErr w:type="gramStart"/>
      <w:r w:rsidRPr="00021D1A">
        <w:rPr>
          <w:bCs/>
        </w:rPr>
        <w:t>генов, ассоциированных с РЩЖ выявил</w:t>
      </w:r>
      <w:proofErr w:type="gramEnd"/>
      <w:r>
        <w:rPr>
          <w:bCs/>
        </w:rPr>
        <w:t>,</w:t>
      </w:r>
      <w:r w:rsidRPr="00021D1A">
        <w:rPr>
          <w:bCs/>
        </w:rPr>
        <w:t xml:space="preserve"> у </w:t>
      </w:r>
      <w:r>
        <w:t>23</w:t>
      </w:r>
      <w:r w:rsidRPr="00021D1A">
        <w:t xml:space="preserve"> пациентов,</w:t>
      </w:r>
      <w:r w:rsidRPr="00021D1A">
        <w:rPr>
          <w:bCs/>
        </w:rPr>
        <w:t xml:space="preserve"> по базе данных </w:t>
      </w:r>
      <w:proofErr w:type="spellStart"/>
      <w:r w:rsidRPr="00021D1A">
        <w:rPr>
          <w:bCs/>
        </w:rPr>
        <w:t>ClinVar</w:t>
      </w:r>
      <w:proofErr w:type="spellEnd"/>
      <w:r w:rsidRPr="00021D1A">
        <w:rPr>
          <w:bCs/>
        </w:rPr>
        <w:t xml:space="preserve"> в</w:t>
      </w:r>
      <w:r w:rsidRPr="00021D1A">
        <w:t>сего были обнаружены 49 вариантов с неопределенным клиническим значением, из которых 6 синонимичн</w:t>
      </w:r>
      <w:r>
        <w:t>ых варианта, что составляет 11,5</w:t>
      </w:r>
      <w:r w:rsidRPr="00021D1A">
        <w:t xml:space="preserve">% случаев. Наибольшее количество вариантов с неопределенным клиническим значением были обнаружены в генах </w:t>
      </w:r>
      <w:r w:rsidRPr="00021D1A">
        <w:rPr>
          <w:i/>
          <w:lang w:val="en-US"/>
        </w:rPr>
        <w:t>TP</w:t>
      </w:r>
      <w:r w:rsidRPr="00021D1A">
        <w:rPr>
          <w:i/>
        </w:rPr>
        <w:t>53 15</w:t>
      </w:r>
      <w:r w:rsidRPr="00021D1A">
        <w:t xml:space="preserve"> вариантов, </w:t>
      </w:r>
      <w:r w:rsidRPr="00021D1A">
        <w:rPr>
          <w:i/>
          <w:lang w:val="en-US"/>
        </w:rPr>
        <w:t>RET</w:t>
      </w:r>
      <w:r w:rsidRPr="00021D1A">
        <w:t xml:space="preserve"> – 15 вариантов и </w:t>
      </w:r>
      <w:r w:rsidRPr="00021D1A">
        <w:rPr>
          <w:i/>
          <w:lang w:val="en-US"/>
        </w:rPr>
        <w:t>BRAF</w:t>
      </w:r>
      <w:r w:rsidRPr="00021D1A">
        <w:t xml:space="preserve"> – 5 вариантов. В дополнение к синонимичным мутациям в качестве варианта </w:t>
      </w:r>
      <w:r w:rsidRPr="00021D1A">
        <w:rPr>
          <w:bCs/>
        </w:rPr>
        <w:t xml:space="preserve">неопределенного значения в исследовании обнаружены 79 мутаций 3’-5’ </w:t>
      </w:r>
      <w:r w:rsidRPr="00021D1A">
        <w:rPr>
          <w:bCs/>
          <w:lang w:val="en-US"/>
        </w:rPr>
        <w:t>UTR</w:t>
      </w:r>
      <w:r w:rsidRPr="00021D1A">
        <w:rPr>
          <w:bCs/>
        </w:rPr>
        <w:t xml:space="preserve"> регионов, мутации сдвига рамки считывания (</w:t>
      </w:r>
      <w:proofErr w:type="spellStart"/>
      <w:r w:rsidRPr="00021D1A">
        <w:rPr>
          <w:bCs/>
        </w:rPr>
        <w:t>frameshift</w:t>
      </w:r>
      <w:proofErr w:type="spellEnd"/>
      <w:r w:rsidRPr="00021D1A">
        <w:rPr>
          <w:bCs/>
        </w:rPr>
        <w:t xml:space="preserve">) – 2,  11 - </w:t>
      </w:r>
      <w:proofErr w:type="spellStart"/>
      <w:r w:rsidRPr="00021D1A">
        <w:rPr>
          <w:bCs/>
        </w:rPr>
        <w:t>сплайсинговых</w:t>
      </w:r>
      <w:proofErr w:type="spellEnd"/>
      <w:r w:rsidRPr="00021D1A">
        <w:rPr>
          <w:bCs/>
        </w:rPr>
        <w:t xml:space="preserve">, 278 - </w:t>
      </w:r>
      <w:proofErr w:type="spellStart"/>
      <w:r w:rsidRPr="00021D1A">
        <w:rPr>
          <w:bCs/>
        </w:rPr>
        <w:t>миссенс</w:t>
      </w:r>
      <w:proofErr w:type="spellEnd"/>
      <w:r w:rsidRPr="00021D1A">
        <w:rPr>
          <w:bCs/>
        </w:rPr>
        <w:t xml:space="preserve"> вариантов.</w:t>
      </w:r>
    </w:p>
    <w:p w:rsidR="009B5F5F" w:rsidRDefault="009B5F5F" w:rsidP="009B5F5F">
      <w:pPr>
        <w:tabs>
          <w:tab w:val="left" w:pos="709"/>
          <w:tab w:val="left" w:pos="851"/>
          <w:tab w:val="left" w:pos="993"/>
        </w:tabs>
        <w:spacing w:line="360" w:lineRule="auto"/>
        <w:ind w:firstLine="709"/>
        <w:jc w:val="both"/>
        <w:rPr>
          <w:bCs/>
        </w:rPr>
      </w:pPr>
    </w:p>
    <w:p w:rsidR="009B5F5F" w:rsidRDefault="009B5F5F" w:rsidP="009B5F5F">
      <w:pPr>
        <w:tabs>
          <w:tab w:val="left" w:pos="709"/>
          <w:tab w:val="left" w:pos="851"/>
          <w:tab w:val="left" w:pos="993"/>
        </w:tabs>
        <w:spacing w:line="360" w:lineRule="auto"/>
        <w:ind w:firstLine="709"/>
        <w:jc w:val="both"/>
        <w:rPr>
          <w:bCs/>
        </w:rPr>
      </w:pPr>
    </w:p>
    <w:p w:rsidR="009B5F5F" w:rsidRDefault="009B5F5F" w:rsidP="009B5F5F">
      <w:pPr>
        <w:tabs>
          <w:tab w:val="left" w:pos="709"/>
          <w:tab w:val="left" w:pos="851"/>
          <w:tab w:val="left" w:pos="993"/>
        </w:tabs>
        <w:spacing w:line="360" w:lineRule="auto"/>
        <w:ind w:firstLine="709"/>
        <w:jc w:val="both"/>
        <w:rPr>
          <w:bCs/>
        </w:rPr>
      </w:pPr>
    </w:p>
    <w:p w:rsidR="007D562E" w:rsidRPr="00021D1A" w:rsidRDefault="007D562E" w:rsidP="001C37CA">
      <w:pPr>
        <w:tabs>
          <w:tab w:val="left" w:pos="709"/>
          <w:tab w:val="left" w:pos="851"/>
          <w:tab w:val="left" w:pos="993"/>
        </w:tabs>
        <w:spacing w:line="360" w:lineRule="auto"/>
        <w:ind w:firstLine="567"/>
        <w:jc w:val="both"/>
        <w:rPr>
          <w:bCs/>
        </w:rPr>
      </w:pPr>
      <w:r w:rsidRPr="00021D1A">
        <w:rPr>
          <w:bCs/>
        </w:rPr>
        <w:lastRenderedPageBreak/>
        <w:t xml:space="preserve"> </w:t>
      </w:r>
      <w:r w:rsidRPr="00021D1A">
        <w:rPr>
          <w:noProof/>
        </w:rPr>
        <w:drawing>
          <wp:inline distT="0" distB="0" distL="0" distR="0" wp14:anchorId="3CE500C6" wp14:editId="385B77E8">
            <wp:extent cx="4365266" cy="2544417"/>
            <wp:effectExtent l="0" t="0" r="16510" b="2794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D562E" w:rsidRDefault="007D562E" w:rsidP="001C37CA">
      <w:pPr>
        <w:tabs>
          <w:tab w:val="left" w:pos="709"/>
          <w:tab w:val="left" w:pos="851"/>
          <w:tab w:val="left" w:pos="993"/>
        </w:tabs>
        <w:spacing w:line="360" w:lineRule="auto"/>
        <w:ind w:firstLine="567"/>
        <w:jc w:val="center"/>
        <w:rPr>
          <w:bCs/>
        </w:rPr>
      </w:pPr>
      <w:r>
        <w:rPr>
          <w:bCs/>
        </w:rPr>
        <w:t>Рисунок 2</w:t>
      </w:r>
      <w:r w:rsidRPr="00021D1A">
        <w:rPr>
          <w:bCs/>
        </w:rPr>
        <w:t xml:space="preserve"> - Спектр распределения типов мутаций в когорте  РЩЖ пациентов по ключевым мутациям генов</w:t>
      </w:r>
    </w:p>
    <w:p w:rsidR="009B5F5F" w:rsidRPr="00021D1A" w:rsidRDefault="009B5F5F" w:rsidP="001C37CA">
      <w:pPr>
        <w:tabs>
          <w:tab w:val="left" w:pos="709"/>
          <w:tab w:val="left" w:pos="851"/>
          <w:tab w:val="left" w:pos="993"/>
        </w:tabs>
        <w:spacing w:line="360" w:lineRule="auto"/>
        <w:ind w:firstLine="567"/>
        <w:jc w:val="center"/>
        <w:rPr>
          <w:bCs/>
        </w:rPr>
      </w:pPr>
    </w:p>
    <w:p w:rsidR="007D562E" w:rsidRPr="00021D1A" w:rsidRDefault="007D562E" w:rsidP="001C37CA">
      <w:pPr>
        <w:pStyle w:val="af4"/>
        <w:spacing w:line="360" w:lineRule="auto"/>
        <w:ind w:firstLine="567"/>
        <w:rPr>
          <w:bCs/>
          <w:szCs w:val="24"/>
        </w:rPr>
      </w:pPr>
      <w:r w:rsidRPr="00021D1A">
        <w:rPr>
          <w:noProof/>
          <w:szCs w:val="24"/>
        </w:rPr>
        <w:drawing>
          <wp:inline distT="0" distB="0" distL="0" distR="0" wp14:anchorId="2813E02A" wp14:editId="1D8B7FC8">
            <wp:extent cx="4572000" cy="2743200"/>
            <wp:effectExtent l="0" t="0" r="19050"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D562E" w:rsidRPr="00021D1A" w:rsidRDefault="007D562E" w:rsidP="001C37CA">
      <w:pPr>
        <w:spacing w:line="360" w:lineRule="auto"/>
        <w:jc w:val="center"/>
      </w:pPr>
      <w:r>
        <w:rPr>
          <w:bCs/>
        </w:rPr>
        <w:t>Рисунок 3</w:t>
      </w:r>
      <w:r w:rsidRPr="00021D1A">
        <w:rPr>
          <w:bCs/>
        </w:rPr>
        <w:t xml:space="preserve"> - </w:t>
      </w:r>
      <w:r w:rsidRPr="00021D1A">
        <w:t xml:space="preserve">Патогенные </w:t>
      </w:r>
      <w:proofErr w:type="gramStart"/>
      <w:r w:rsidRPr="00021D1A">
        <w:t>варианты</w:t>
      </w:r>
      <w:proofErr w:type="gramEnd"/>
      <w:r w:rsidRPr="00021D1A">
        <w:t xml:space="preserve"> идентифицированные в когорте пациентов РЩЖ по базе данных </w:t>
      </w:r>
      <w:proofErr w:type="spellStart"/>
      <w:r w:rsidRPr="00021D1A">
        <w:t>ClinVar</w:t>
      </w:r>
      <w:proofErr w:type="spellEnd"/>
    </w:p>
    <w:p w:rsidR="007D562E" w:rsidRPr="00021D1A" w:rsidRDefault="00970E44" w:rsidP="00970E44">
      <w:pPr>
        <w:spacing w:line="360" w:lineRule="auto"/>
        <w:ind w:firstLine="709"/>
        <w:jc w:val="both"/>
        <w:rPr>
          <w:bCs/>
        </w:rPr>
      </w:pPr>
      <w:r>
        <w:rPr>
          <w:bCs/>
        </w:rPr>
        <w:t>«</w:t>
      </w:r>
      <w:r w:rsidR="007D562E">
        <w:rPr>
          <w:bCs/>
        </w:rPr>
        <w:t>Рисунок 4</w:t>
      </w:r>
      <w:r>
        <w:rPr>
          <w:bCs/>
        </w:rPr>
        <w:t>»</w:t>
      </w:r>
      <w:r w:rsidR="007D562E" w:rsidRPr="00021D1A">
        <w:rPr>
          <w:bCs/>
        </w:rPr>
        <w:t xml:space="preserve">  демонстрирует основные вредные мутации когорты пациентов с раком щитовидной железы, зарегистрированные в базе данных SIFT. Эти мутации признаны ассоциированными с раком щитовидной железы по анализу других популяций.</w:t>
      </w:r>
    </w:p>
    <w:p w:rsidR="007D562E" w:rsidRPr="00021D1A" w:rsidRDefault="007D562E" w:rsidP="001C37CA">
      <w:pPr>
        <w:spacing w:line="360" w:lineRule="auto"/>
        <w:ind w:firstLine="567"/>
        <w:jc w:val="both"/>
        <w:rPr>
          <w:bCs/>
        </w:rPr>
      </w:pPr>
    </w:p>
    <w:p w:rsidR="007D562E" w:rsidRPr="00021D1A" w:rsidRDefault="007D562E" w:rsidP="001C37CA">
      <w:pPr>
        <w:spacing w:line="360" w:lineRule="auto"/>
        <w:ind w:firstLine="567"/>
        <w:jc w:val="both"/>
      </w:pPr>
      <w:r w:rsidRPr="00021D1A">
        <w:lastRenderedPageBreak/>
        <w:t xml:space="preserve"> </w:t>
      </w:r>
      <w:r w:rsidRPr="00021D1A">
        <w:rPr>
          <w:noProof/>
        </w:rPr>
        <w:drawing>
          <wp:inline distT="0" distB="0" distL="0" distR="0" wp14:anchorId="0BB1CAF1" wp14:editId="3EC32444">
            <wp:extent cx="4572000" cy="3276600"/>
            <wp:effectExtent l="0" t="0" r="1905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D562E" w:rsidRPr="00021D1A" w:rsidRDefault="007D562E" w:rsidP="001C37CA">
      <w:pPr>
        <w:spacing w:line="360" w:lineRule="auto"/>
        <w:jc w:val="center"/>
        <w:rPr>
          <w:bCs/>
        </w:rPr>
      </w:pPr>
      <w:r>
        <w:rPr>
          <w:bCs/>
        </w:rPr>
        <w:t>Рисунок 4</w:t>
      </w:r>
      <w:r w:rsidRPr="00021D1A">
        <w:rPr>
          <w:bCs/>
        </w:rPr>
        <w:t xml:space="preserve"> - Частота вредных (</w:t>
      </w:r>
      <w:proofErr w:type="spellStart"/>
      <w:r w:rsidRPr="00021D1A">
        <w:rPr>
          <w:bCs/>
        </w:rPr>
        <w:t>deleterious</w:t>
      </w:r>
      <w:proofErr w:type="spellEnd"/>
      <w:r w:rsidRPr="00021D1A">
        <w:rPr>
          <w:bCs/>
        </w:rPr>
        <w:t>) мутаций в когорте пациентов с раком щитовидной железы (согласно базе данных SIFT)</w:t>
      </w:r>
    </w:p>
    <w:p w:rsidR="007D562E" w:rsidRPr="00021D1A" w:rsidRDefault="007D562E" w:rsidP="001C37CA">
      <w:pPr>
        <w:spacing w:line="360" w:lineRule="auto"/>
      </w:pPr>
    </w:p>
    <w:p w:rsidR="007D562E" w:rsidRPr="00021D1A" w:rsidRDefault="007D562E" w:rsidP="009B5F5F">
      <w:pPr>
        <w:tabs>
          <w:tab w:val="left" w:pos="709"/>
          <w:tab w:val="left" w:pos="851"/>
          <w:tab w:val="left" w:pos="993"/>
        </w:tabs>
        <w:spacing w:line="360" w:lineRule="auto"/>
        <w:ind w:firstLine="709"/>
        <w:jc w:val="both"/>
        <w:rPr>
          <w:bCs/>
        </w:rPr>
      </w:pPr>
      <w:proofErr w:type="gramStart"/>
      <w:r w:rsidRPr="00021D1A">
        <w:rPr>
          <w:bCs/>
        </w:rPr>
        <w:t xml:space="preserve">Таким образом, из панели  РЩЖ-ассоциированных ключевых генов, в нашей когорте чаще всего встречаются патологические, вредные/потенциально повреждающие мутации в генах </w:t>
      </w:r>
      <w:r w:rsidRPr="00021D1A">
        <w:rPr>
          <w:bCs/>
          <w:i/>
          <w:lang w:val="en-US"/>
        </w:rPr>
        <w:t>PTEN</w:t>
      </w:r>
      <w:r w:rsidRPr="00021D1A">
        <w:rPr>
          <w:bCs/>
        </w:rPr>
        <w:t xml:space="preserve"> и </w:t>
      </w:r>
      <w:r w:rsidRPr="00021D1A">
        <w:rPr>
          <w:bCs/>
          <w:i/>
          <w:lang w:val="en-US"/>
        </w:rPr>
        <w:t>TP</w:t>
      </w:r>
      <w:r w:rsidRPr="00021D1A">
        <w:rPr>
          <w:bCs/>
          <w:i/>
        </w:rPr>
        <w:t>53</w:t>
      </w:r>
      <w:r w:rsidR="00F07AA1">
        <w:rPr>
          <w:bCs/>
        </w:rPr>
        <w:t xml:space="preserve"> «</w:t>
      </w:r>
      <w:r w:rsidR="00970E44">
        <w:rPr>
          <w:bCs/>
        </w:rPr>
        <w:t>р</w:t>
      </w:r>
      <w:r>
        <w:rPr>
          <w:bCs/>
        </w:rPr>
        <w:t>исунок 3,4</w:t>
      </w:r>
      <w:r w:rsidR="00F07AA1">
        <w:rPr>
          <w:bCs/>
        </w:rPr>
        <w:t>»</w:t>
      </w:r>
      <w:r w:rsidRPr="00021D1A">
        <w:rPr>
          <w:bCs/>
        </w:rPr>
        <w:t xml:space="preserve"> . Патологические, вредные/потенциально повреждающие мутации в генах </w:t>
      </w:r>
      <w:r w:rsidRPr="00021D1A">
        <w:rPr>
          <w:bCs/>
          <w:i/>
        </w:rPr>
        <w:t xml:space="preserve">AKT, BRAF, CTNNB1, EIF1AX, </w:t>
      </w:r>
      <w:r w:rsidRPr="00021D1A">
        <w:rPr>
          <w:bCs/>
          <w:i/>
          <w:lang w:val="en-US"/>
        </w:rPr>
        <w:t>GNAS</w:t>
      </w:r>
      <w:r w:rsidRPr="00021D1A">
        <w:rPr>
          <w:bCs/>
          <w:i/>
        </w:rPr>
        <w:t xml:space="preserve">, </w:t>
      </w:r>
      <w:r w:rsidRPr="00021D1A">
        <w:rPr>
          <w:bCs/>
          <w:i/>
          <w:lang w:val="en-US"/>
        </w:rPr>
        <w:t>HRAS</w:t>
      </w:r>
      <w:r w:rsidRPr="00021D1A">
        <w:rPr>
          <w:bCs/>
          <w:i/>
        </w:rPr>
        <w:t xml:space="preserve">, </w:t>
      </w:r>
      <w:r w:rsidRPr="00021D1A">
        <w:rPr>
          <w:bCs/>
          <w:i/>
          <w:lang w:val="en-US"/>
        </w:rPr>
        <w:t>KRAS</w:t>
      </w:r>
      <w:r w:rsidRPr="00021D1A">
        <w:rPr>
          <w:bCs/>
          <w:i/>
        </w:rPr>
        <w:t xml:space="preserve">, </w:t>
      </w:r>
      <w:r w:rsidRPr="00021D1A">
        <w:rPr>
          <w:bCs/>
          <w:i/>
          <w:lang w:val="en-US"/>
        </w:rPr>
        <w:t>NRAS</w:t>
      </w:r>
      <w:r w:rsidRPr="00021D1A">
        <w:rPr>
          <w:bCs/>
          <w:i/>
        </w:rPr>
        <w:t xml:space="preserve">, </w:t>
      </w:r>
      <w:r w:rsidRPr="00021D1A">
        <w:rPr>
          <w:bCs/>
          <w:i/>
          <w:lang w:val="en-US"/>
        </w:rPr>
        <w:t>PIK</w:t>
      </w:r>
      <w:r w:rsidRPr="00021D1A">
        <w:rPr>
          <w:bCs/>
          <w:i/>
        </w:rPr>
        <w:t>3</w:t>
      </w:r>
      <w:r w:rsidRPr="00021D1A">
        <w:rPr>
          <w:bCs/>
          <w:i/>
          <w:lang w:val="en-US"/>
        </w:rPr>
        <w:t>CA</w:t>
      </w:r>
      <w:r w:rsidRPr="00021D1A">
        <w:rPr>
          <w:bCs/>
          <w:i/>
        </w:rPr>
        <w:t>, RET, TERT, TSHR</w:t>
      </w:r>
      <w:r w:rsidRPr="00021D1A">
        <w:rPr>
          <w:bCs/>
        </w:rPr>
        <w:t xml:space="preserve"> встречаются группами или индивидуально, патологические и вредные мутации этих генов также имеют прогностическое значение для РЩЖ. </w:t>
      </w:r>
      <w:proofErr w:type="gramEnd"/>
    </w:p>
    <w:p w:rsidR="007D562E" w:rsidRPr="00021D1A" w:rsidRDefault="007D562E" w:rsidP="009B5F5F">
      <w:pPr>
        <w:tabs>
          <w:tab w:val="left" w:pos="709"/>
          <w:tab w:val="left" w:pos="851"/>
          <w:tab w:val="left" w:pos="993"/>
        </w:tabs>
        <w:spacing w:line="360" w:lineRule="auto"/>
        <w:ind w:firstLine="709"/>
        <w:jc w:val="both"/>
        <w:rPr>
          <w:bCs/>
        </w:rPr>
      </w:pPr>
      <w:r w:rsidRPr="00021D1A">
        <w:rPr>
          <w:bCs/>
        </w:rPr>
        <w:t xml:space="preserve">Для гена </w:t>
      </w:r>
      <w:r w:rsidRPr="00021D1A">
        <w:rPr>
          <w:bCs/>
          <w:i/>
        </w:rPr>
        <w:t xml:space="preserve">AKT </w:t>
      </w:r>
      <w:r w:rsidRPr="00021D1A">
        <w:rPr>
          <w:bCs/>
        </w:rPr>
        <w:t>в изучаемой выборке было получено 21 мутация в 16 вариантах мутаций</w:t>
      </w:r>
      <w:r>
        <w:rPr>
          <w:bCs/>
        </w:rPr>
        <w:t xml:space="preserve">. </w:t>
      </w:r>
      <w:r w:rsidRPr="00021D1A">
        <w:rPr>
          <w:bCs/>
        </w:rPr>
        <w:t>По базе данных SIFT вредных (</w:t>
      </w:r>
      <w:proofErr w:type="spellStart"/>
      <w:r w:rsidRPr="00021D1A">
        <w:rPr>
          <w:bCs/>
        </w:rPr>
        <w:t>deleterious</w:t>
      </w:r>
      <w:proofErr w:type="spellEnd"/>
      <w:r w:rsidRPr="00021D1A">
        <w:rPr>
          <w:bCs/>
        </w:rPr>
        <w:t>) мутаций было обнаружено 6, по базе данных PolyPhen-2 вероятно повреждающие варианты (</w:t>
      </w:r>
      <w:proofErr w:type="spellStart"/>
      <w:r w:rsidRPr="00021D1A">
        <w:rPr>
          <w:bCs/>
        </w:rPr>
        <w:t>probab</w:t>
      </w:r>
      <w:r>
        <w:rPr>
          <w:bCs/>
        </w:rPr>
        <w:t>ly</w:t>
      </w:r>
      <w:proofErr w:type="spellEnd"/>
      <w:r>
        <w:rPr>
          <w:bCs/>
        </w:rPr>
        <w:t xml:space="preserve"> </w:t>
      </w:r>
      <w:proofErr w:type="spellStart"/>
      <w:r>
        <w:rPr>
          <w:bCs/>
        </w:rPr>
        <w:t>damaging</w:t>
      </w:r>
      <w:proofErr w:type="spellEnd"/>
      <w:r>
        <w:rPr>
          <w:bCs/>
        </w:rPr>
        <w:t xml:space="preserve">) были обнаружены в </w:t>
      </w:r>
      <w:r w:rsidR="00214D57">
        <w:rPr>
          <w:bCs/>
        </w:rPr>
        <w:t>20</w:t>
      </w:r>
      <w:r w:rsidRPr="00021D1A">
        <w:rPr>
          <w:bCs/>
        </w:rPr>
        <w:t xml:space="preserve"> случаях.</w:t>
      </w:r>
    </w:p>
    <w:p w:rsidR="007D562E" w:rsidRPr="00021D1A" w:rsidRDefault="007D562E" w:rsidP="009B5F5F">
      <w:pPr>
        <w:spacing w:line="360" w:lineRule="auto"/>
        <w:ind w:firstLine="709"/>
        <w:jc w:val="both"/>
        <w:rPr>
          <w:bCs/>
        </w:rPr>
      </w:pPr>
      <w:r w:rsidRPr="00021D1A">
        <w:rPr>
          <w:bCs/>
        </w:rPr>
        <w:t>Всего 42 варианта мутаций обнаружено в гене</w:t>
      </w:r>
      <w:r w:rsidRPr="00021D1A">
        <w:rPr>
          <w:bCs/>
          <w:i/>
        </w:rPr>
        <w:t xml:space="preserve"> BRAF</w:t>
      </w:r>
      <w:r w:rsidRPr="00021D1A">
        <w:rPr>
          <w:bCs/>
        </w:rPr>
        <w:t xml:space="preserve">. </w:t>
      </w:r>
      <w:proofErr w:type="spellStart"/>
      <w:r w:rsidRPr="00021D1A">
        <w:rPr>
          <w:bCs/>
        </w:rPr>
        <w:t>Миссенс</w:t>
      </w:r>
      <w:proofErr w:type="spellEnd"/>
      <w:r w:rsidRPr="00021D1A">
        <w:rPr>
          <w:bCs/>
        </w:rPr>
        <w:t xml:space="preserve">-мутаций 21, 3 мутации региона </w:t>
      </w:r>
      <w:proofErr w:type="spellStart"/>
      <w:r w:rsidRPr="00021D1A">
        <w:rPr>
          <w:bCs/>
        </w:rPr>
        <w:t>сплайсинга</w:t>
      </w:r>
      <w:proofErr w:type="spellEnd"/>
      <w:r w:rsidRPr="00021D1A">
        <w:rPr>
          <w:bCs/>
        </w:rPr>
        <w:t xml:space="preserve">, 3 </w:t>
      </w:r>
      <w:proofErr w:type="gramStart"/>
      <w:r w:rsidRPr="00021D1A">
        <w:rPr>
          <w:bCs/>
        </w:rPr>
        <w:t>синонимичных</w:t>
      </w:r>
      <w:proofErr w:type="gramEnd"/>
      <w:r w:rsidRPr="00021D1A">
        <w:rPr>
          <w:bCs/>
        </w:rPr>
        <w:t xml:space="preserve"> мутации, 2 мутации стоп-кодона, 41 </w:t>
      </w:r>
      <w:proofErr w:type="spellStart"/>
      <w:r w:rsidRPr="00021D1A">
        <w:rPr>
          <w:bCs/>
        </w:rPr>
        <w:t>интронных</w:t>
      </w:r>
      <w:proofErr w:type="spellEnd"/>
      <w:r w:rsidRPr="00021D1A">
        <w:rPr>
          <w:bCs/>
        </w:rPr>
        <w:t xml:space="preserve"> варианта, и 2 </w:t>
      </w:r>
      <w:proofErr w:type="spellStart"/>
      <w:r w:rsidRPr="00021D1A">
        <w:rPr>
          <w:bCs/>
          <w:lang w:val="en-US"/>
        </w:rPr>
        <w:t>frameshift</w:t>
      </w:r>
      <w:proofErr w:type="spellEnd"/>
      <w:r w:rsidRPr="00021D1A">
        <w:rPr>
          <w:bCs/>
        </w:rPr>
        <w:t xml:space="preserve"> мутации. В гене </w:t>
      </w:r>
      <w:r w:rsidRPr="00021D1A">
        <w:rPr>
          <w:bCs/>
          <w:i/>
        </w:rPr>
        <w:t xml:space="preserve">BRAF </w:t>
      </w:r>
      <w:r w:rsidRPr="00021D1A">
        <w:rPr>
          <w:bCs/>
        </w:rPr>
        <w:t xml:space="preserve">согласно базе данных </w:t>
      </w:r>
      <w:proofErr w:type="spellStart"/>
      <w:r w:rsidRPr="00021D1A">
        <w:rPr>
          <w:bCs/>
        </w:rPr>
        <w:t>ClinVar</w:t>
      </w:r>
      <w:proofErr w:type="spellEnd"/>
      <w:r w:rsidRPr="00021D1A">
        <w:rPr>
          <w:bCs/>
        </w:rPr>
        <w:t xml:space="preserve">, была найдена патогенная мутация </w:t>
      </w:r>
      <w:r w:rsidRPr="00021D1A">
        <w:rPr>
          <w:bCs/>
          <w:lang w:val="en-US"/>
        </w:rPr>
        <w:t>c</w:t>
      </w:r>
      <w:r w:rsidRPr="00021D1A">
        <w:rPr>
          <w:bCs/>
        </w:rPr>
        <w:t>.1405</w:t>
      </w:r>
      <w:r w:rsidRPr="00021D1A">
        <w:rPr>
          <w:bCs/>
          <w:lang w:val="en-US"/>
        </w:rPr>
        <w:t>G</w:t>
      </w:r>
      <w:r w:rsidRPr="00021D1A">
        <w:rPr>
          <w:bCs/>
        </w:rPr>
        <w:t>&gt;</w:t>
      </w:r>
      <w:r w:rsidRPr="00021D1A">
        <w:rPr>
          <w:bCs/>
          <w:lang w:val="en-US"/>
        </w:rPr>
        <w:t>A</w:t>
      </w:r>
      <w:r w:rsidRPr="00021D1A">
        <w:rPr>
          <w:bCs/>
        </w:rPr>
        <w:t xml:space="preserve">, </w:t>
      </w:r>
      <w:r w:rsidRPr="00021D1A">
        <w:rPr>
          <w:bCs/>
          <w:lang w:val="en-US"/>
        </w:rPr>
        <w:t>p</w:t>
      </w:r>
      <w:r w:rsidRPr="00021D1A">
        <w:rPr>
          <w:bCs/>
        </w:rPr>
        <w:t>.(</w:t>
      </w:r>
      <w:proofErr w:type="spellStart"/>
      <w:r w:rsidRPr="00021D1A">
        <w:rPr>
          <w:bCs/>
          <w:lang w:val="en-US"/>
        </w:rPr>
        <w:t>Gly</w:t>
      </w:r>
      <w:proofErr w:type="spellEnd"/>
      <w:r w:rsidRPr="00021D1A">
        <w:rPr>
          <w:bCs/>
        </w:rPr>
        <w:t>469</w:t>
      </w:r>
      <w:proofErr w:type="spellStart"/>
      <w:r w:rsidRPr="00021D1A">
        <w:rPr>
          <w:bCs/>
          <w:lang w:val="en-US"/>
        </w:rPr>
        <w:t>Arg</w:t>
      </w:r>
      <w:proofErr w:type="spellEnd"/>
      <w:r w:rsidRPr="00021D1A">
        <w:rPr>
          <w:bCs/>
        </w:rPr>
        <w:t xml:space="preserve">), которая является </w:t>
      </w:r>
      <w:proofErr w:type="spellStart"/>
      <w:r w:rsidRPr="00021D1A">
        <w:rPr>
          <w:bCs/>
        </w:rPr>
        <w:t>миссенс</w:t>
      </w:r>
      <w:proofErr w:type="spellEnd"/>
      <w:r w:rsidRPr="00021D1A">
        <w:rPr>
          <w:bCs/>
        </w:rPr>
        <w:t xml:space="preserve"> мутацией в </w:t>
      </w:r>
      <w:proofErr w:type="spellStart"/>
      <w:r w:rsidRPr="00021D1A">
        <w:rPr>
          <w:bCs/>
        </w:rPr>
        <w:t>гетерозиготоном</w:t>
      </w:r>
      <w:proofErr w:type="spellEnd"/>
      <w:r w:rsidRPr="00021D1A">
        <w:rPr>
          <w:bCs/>
        </w:rPr>
        <w:t xml:space="preserve"> варианте. По базе данных SIFT вредных (</w:t>
      </w:r>
      <w:proofErr w:type="spellStart"/>
      <w:r w:rsidRPr="00021D1A">
        <w:rPr>
          <w:bCs/>
        </w:rPr>
        <w:t>deleterious</w:t>
      </w:r>
      <w:proofErr w:type="spellEnd"/>
      <w:r w:rsidRPr="00021D1A">
        <w:rPr>
          <w:bCs/>
        </w:rPr>
        <w:t>) мутаций было обнаружено 13, по базе данных PolyPhen-2 вероятно повреждающие варианты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 были обнаружены в</w:t>
      </w:r>
      <w:r w:rsidRPr="00A07DDD">
        <w:rPr>
          <w:bCs/>
        </w:rPr>
        <w:t xml:space="preserve"> </w:t>
      </w:r>
      <w:r w:rsidR="00214D57">
        <w:rPr>
          <w:bCs/>
        </w:rPr>
        <w:t>17</w:t>
      </w:r>
      <w:r w:rsidRPr="00021D1A">
        <w:rPr>
          <w:bCs/>
        </w:rPr>
        <w:t xml:space="preserve"> случаях. </w:t>
      </w:r>
    </w:p>
    <w:p w:rsidR="007D562E" w:rsidRPr="00021D1A" w:rsidRDefault="007D562E" w:rsidP="009B5F5F">
      <w:pPr>
        <w:spacing w:line="360" w:lineRule="auto"/>
        <w:ind w:firstLine="709"/>
        <w:jc w:val="both"/>
        <w:rPr>
          <w:bCs/>
        </w:rPr>
      </w:pPr>
      <w:r w:rsidRPr="00021D1A">
        <w:rPr>
          <w:bCs/>
        </w:rPr>
        <w:t xml:space="preserve">В гене </w:t>
      </w:r>
      <w:r w:rsidRPr="00021D1A">
        <w:rPr>
          <w:bCs/>
          <w:i/>
        </w:rPr>
        <w:t>CTNNB1</w:t>
      </w:r>
      <w:r w:rsidRPr="00021D1A">
        <w:rPr>
          <w:bCs/>
        </w:rPr>
        <w:t xml:space="preserve"> было найдено 32 разновидности мутаций, из них </w:t>
      </w:r>
      <w:proofErr w:type="spellStart"/>
      <w:r w:rsidRPr="00021D1A">
        <w:rPr>
          <w:bCs/>
        </w:rPr>
        <w:t>миссенс</w:t>
      </w:r>
      <w:proofErr w:type="spellEnd"/>
      <w:r w:rsidRPr="00021D1A">
        <w:rPr>
          <w:bCs/>
        </w:rPr>
        <w:t xml:space="preserve">-мутаций 21, </w:t>
      </w:r>
      <w:proofErr w:type="spellStart"/>
      <w:r w:rsidRPr="00021D1A">
        <w:rPr>
          <w:bCs/>
        </w:rPr>
        <w:t>интронных</w:t>
      </w:r>
      <w:proofErr w:type="spellEnd"/>
      <w:r w:rsidRPr="00021D1A">
        <w:rPr>
          <w:bCs/>
        </w:rPr>
        <w:t xml:space="preserve"> вариантов 9, 4 мутации </w:t>
      </w:r>
      <w:proofErr w:type="gramStart"/>
      <w:r w:rsidRPr="00021D1A">
        <w:rPr>
          <w:bCs/>
        </w:rPr>
        <w:t>стоп-кодона</w:t>
      </w:r>
      <w:proofErr w:type="gramEnd"/>
      <w:r w:rsidRPr="00021D1A">
        <w:rPr>
          <w:bCs/>
        </w:rPr>
        <w:t xml:space="preserve">, 6 синонимичных мутаций, 1 мутация </w:t>
      </w:r>
      <w:r w:rsidRPr="00021D1A">
        <w:rPr>
          <w:bCs/>
        </w:rPr>
        <w:lastRenderedPageBreak/>
        <w:t xml:space="preserve">3’-5’ </w:t>
      </w:r>
      <w:r w:rsidRPr="00021D1A">
        <w:rPr>
          <w:bCs/>
          <w:lang w:val="en-US"/>
        </w:rPr>
        <w:t>UTR</w:t>
      </w:r>
      <w:r w:rsidRPr="00021D1A">
        <w:rPr>
          <w:bCs/>
        </w:rPr>
        <w:t xml:space="preserve"> региона. В гене </w:t>
      </w:r>
      <w:r w:rsidRPr="00021D1A">
        <w:rPr>
          <w:bCs/>
          <w:i/>
        </w:rPr>
        <w:t xml:space="preserve">CTNNB1 </w:t>
      </w:r>
      <w:r w:rsidRPr="00021D1A">
        <w:rPr>
          <w:bCs/>
        </w:rPr>
        <w:t xml:space="preserve">согласно базе данных </w:t>
      </w:r>
      <w:proofErr w:type="spellStart"/>
      <w:r w:rsidRPr="00021D1A">
        <w:rPr>
          <w:bCs/>
        </w:rPr>
        <w:t>ClinVar</w:t>
      </w:r>
      <w:proofErr w:type="spellEnd"/>
      <w:r w:rsidRPr="00021D1A">
        <w:rPr>
          <w:bCs/>
        </w:rPr>
        <w:t>, были обнаружены 3 патогенные мутации c.101G&gt;A p.(Gly34Glu), c.198G&gt;A p.(Trp66Ter), c.1543C&gt;T p.(Arg515Ter). По базе данных SIFT вредных (</w:t>
      </w:r>
      <w:proofErr w:type="spellStart"/>
      <w:r w:rsidRPr="00021D1A">
        <w:rPr>
          <w:bCs/>
        </w:rPr>
        <w:t>deleterious</w:t>
      </w:r>
      <w:proofErr w:type="spellEnd"/>
      <w:r w:rsidRPr="00021D1A">
        <w:rPr>
          <w:bCs/>
        </w:rPr>
        <w:t>) мутаций было обнаружено 12, по базе данных PolyPhen-2 вероятно повреждающие варианты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 были обнаружены в</w:t>
      </w:r>
      <w:r w:rsidR="00214D57">
        <w:rPr>
          <w:bCs/>
        </w:rPr>
        <w:t xml:space="preserve"> 20</w:t>
      </w:r>
      <w:r w:rsidRPr="00021D1A">
        <w:rPr>
          <w:bCs/>
        </w:rPr>
        <w:t xml:space="preserve"> случаях.</w:t>
      </w:r>
    </w:p>
    <w:p w:rsidR="007D562E" w:rsidRPr="00021D1A" w:rsidRDefault="007D562E" w:rsidP="009B5F5F">
      <w:pPr>
        <w:spacing w:line="360" w:lineRule="auto"/>
        <w:ind w:firstLine="709"/>
        <w:jc w:val="both"/>
        <w:rPr>
          <w:bCs/>
        </w:rPr>
      </w:pPr>
      <w:r w:rsidRPr="00021D1A">
        <w:rPr>
          <w:bCs/>
        </w:rPr>
        <w:t xml:space="preserve">В гене </w:t>
      </w:r>
      <w:r w:rsidRPr="00021D1A">
        <w:rPr>
          <w:bCs/>
          <w:i/>
        </w:rPr>
        <w:t xml:space="preserve">EIF1AX </w:t>
      </w:r>
      <w:r w:rsidRPr="00021D1A">
        <w:rPr>
          <w:bCs/>
        </w:rPr>
        <w:t xml:space="preserve">было обнаружено всего 6 вариантов полиморфизмов, в основном мутации 3’-5’ </w:t>
      </w:r>
      <w:r w:rsidRPr="00021D1A">
        <w:rPr>
          <w:bCs/>
          <w:lang w:val="en-US"/>
        </w:rPr>
        <w:t>UTR</w:t>
      </w:r>
      <w:r w:rsidRPr="00021D1A">
        <w:rPr>
          <w:bCs/>
        </w:rPr>
        <w:t xml:space="preserve"> региона – 9, а также 1 </w:t>
      </w:r>
      <w:proofErr w:type="spellStart"/>
      <w:r w:rsidRPr="00021D1A">
        <w:rPr>
          <w:bCs/>
        </w:rPr>
        <w:t>миссенс</w:t>
      </w:r>
      <w:proofErr w:type="spellEnd"/>
      <w:r w:rsidRPr="00021D1A">
        <w:rPr>
          <w:bCs/>
        </w:rPr>
        <w:t xml:space="preserve"> мутация и 1 синонимичная замена. По базам данных SIFT и PolyPhen-2 одна мутация в гене </w:t>
      </w:r>
      <w:r w:rsidRPr="00021D1A">
        <w:rPr>
          <w:bCs/>
          <w:i/>
        </w:rPr>
        <w:t>EIF1AX</w:t>
      </w:r>
      <w:r w:rsidRPr="00021D1A">
        <w:rPr>
          <w:bCs/>
        </w:rPr>
        <w:t xml:space="preserve">  - c.44G&gt;A p.(Gly15Asp), является вредной (</w:t>
      </w:r>
      <w:proofErr w:type="spellStart"/>
      <w:r w:rsidRPr="00021D1A">
        <w:rPr>
          <w:bCs/>
        </w:rPr>
        <w:t>deleterious</w:t>
      </w:r>
      <w:proofErr w:type="spellEnd"/>
      <w:r w:rsidRPr="00021D1A">
        <w:rPr>
          <w:bCs/>
        </w:rPr>
        <w:t>) и вероятно повреждающей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 xml:space="preserve">). В гене </w:t>
      </w:r>
      <w:r w:rsidRPr="00021D1A">
        <w:rPr>
          <w:bCs/>
          <w:i/>
        </w:rPr>
        <w:t>ETFRF1</w:t>
      </w:r>
      <w:r w:rsidRPr="00021D1A">
        <w:rPr>
          <w:bCs/>
        </w:rPr>
        <w:t xml:space="preserve"> было обнаружено всего 1 мутация в </w:t>
      </w:r>
      <w:r w:rsidR="00214D57">
        <w:rPr>
          <w:bCs/>
        </w:rPr>
        <w:t>8</w:t>
      </w:r>
      <w:r w:rsidRPr="00021D1A">
        <w:rPr>
          <w:bCs/>
        </w:rPr>
        <w:t xml:space="preserve"> исследованных образцах, непатогенная мутация 3’-5’ </w:t>
      </w:r>
      <w:r w:rsidRPr="00021D1A">
        <w:rPr>
          <w:bCs/>
          <w:lang w:val="en-US"/>
        </w:rPr>
        <w:t>UTR</w:t>
      </w:r>
      <w:r w:rsidRPr="00021D1A">
        <w:rPr>
          <w:bCs/>
        </w:rPr>
        <w:t xml:space="preserve"> региона.</w:t>
      </w:r>
    </w:p>
    <w:p w:rsidR="007D562E" w:rsidRPr="00021D1A" w:rsidRDefault="007D562E" w:rsidP="009B5F5F">
      <w:pPr>
        <w:spacing w:line="360" w:lineRule="auto"/>
        <w:ind w:firstLine="709"/>
        <w:jc w:val="both"/>
        <w:rPr>
          <w:bCs/>
        </w:rPr>
      </w:pPr>
      <w:r w:rsidRPr="00021D1A">
        <w:rPr>
          <w:bCs/>
        </w:rPr>
        <w:t xml:space="preserve">В гене </w:t>
      </w:r>
      <w:r w:rsidRPr="00021D1A">
        <w:rPr>
          <w:bCs/>
          <w:i/>
          <w:lang w:val="en-US"/>
        </w:rPr>
        <w:t>GNAS</w:t>
      </w:r>
      <w:r w:rsidRPr="00021D1A">
        <w:rPr>
          <w:bCs/>
        </w:rPr>
        <w:t xml:space="preserve"> было найдено 32 варианта мутаций</w:t>
      </w:r>
      <w:r w:rsidRPr="00021D1A">
        <w:rPr>
          <w:bCs/>
          <w:i/>
        </w:rPr>
        <w:t xml:space="preserve">, </w:t>
      </w:r>
      <w:r w:rsidRPr="00021D1A">
        <w:rPr>
          <w:bCs/>
        </w:rPr>
        <w:t xml:space="preserve">15 </w:t>
      </w:r>
      <w:proofErr w:type="spellStart"/>
      <w:r w:rsidRPr="00021D1A">
        <w:rPr>
          <w:bCs/>
        </w:rPr>
        <w:t>миссенс</w:t>
      </w:r>
      <w:proofErr w:type="spellEnd"/>
      <w:r w:rsidRPr="00021D1A">
        <w:rPr>
          <w:bCs/>
        </w:rPr>
        <w:t xml:space="preserve">, 28 синонимичных, 1 мутация стоп кодона, 2 мутации региона </w:t>
      </w:r>
      <w:proofErr w:type="spellStart"/>
      <w:r w:rsidRPr="00021D1A">
        <w:rPr>
          <w:bCs/>
        </w:rPr>
        <w:t>сплайсинга</w:t>
      </w:r>
      <w:proofErr w:type="spellEnd"/>
      <w:r w:rsidRPr="00021D1A">
        <w:rPr>
          <w:bCs/>
        </w:rPr>
        <w:t xml:space="preserve">, 1 </w:t>
      </w:r>
      <w:proofErr w:type="spellStart"/>
      <w:r w:rsidRPr="00021D1A">
        <w:rPr>
          <w:bCs/>
        </w:rPr>
        <w:t>интронный</w:t>
      </w:r>
      <w:proofErr w:type="spellEnd"/>
      <w:r w:rsidRPr="00021D1A">
        <w:rPr>
          <w:bCs/>
        </w:rPr>
        <w:t xml:space="preserve"> вариант. В гене </w:t>
      </w:r>
      <w:r w:rsidRPr="00021D1A">
        <w:rPr>
          <w:bCs/>
          <w:i/>
          <w:lang w:val="en-US"/>
        </w:rPr>
        <w:t>GNAS</w:t>
      </w:r>
      <w:r w:rsidRPr="00021D1A">
        <w:rPr>
          <w:bCs/>
          <w:i/>
        </w:rPr>
        <w:t xml:space="preserve"> </w:t>
      </w:r>
      <w:r w:rsidRPr="00021D1A">
        <w:rPr>
          <w:bCs/>
        </w:rPr>
        <w:t>по базе данных SIFT вредных (</w:t>
      </w:r>
      <w:proofErr w:type="spellStart"/>
      <w:r w:rsidRPr="00021D1A">
        <w:rPr>
          <w:bCs/>
        </w:rPr>
        <w:t>deleterious</w:t>
      </w:r>
      <w:proofErr w:type="spellEnd"/>
      <w:r w:rsidRPr="00021D1A">
        <w:rPr>
          <w:bCs/>
        </w:rPr>
        <w:t>) мутаций было обнаружено 9, по базе данных PolyPhen-2 вероятно повреждающие варианты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 xml:space="preserve">) были обнаружены в </w:t>
      </w:r>
      <w:r w:rsidR="00214D57">
        <w:rPr>
          <w:bCs/>
        </w:rPr>
        <w:t>8</w:t>
      </w:r>
      <w:r w:rsidRPr="00021D1A">
        <w:rPr>
          <w:bCs/>
        </w:rPr>
        <w:t xml:space="preserve"> случаях. Кроме того, в гене </w:t>
      </w:r>
      <w:r w:rsidRPr="00021D1A">
        <w:rPr>
          <w:bCs/>
          <w:i/>
        </w:rPr>
        <w:t>GNAS-AS1</w:t>
      </w:r>
      <w:r w:rsidRPr="00021D1A">
        <w:rPr>
          <w:bCs/>
        </w:rPr>
        <w:t xml:space="preserve"> было найдено 6 вариантов мутаций, все они мутации </w:t>
      </w:r>
      <w:proofErr w:type="spellStart"/>
      <w:r w:rsidRPr="00021D1A">
        <w:rPr>
          <w:bCs/>
        </w:rPr>
        <w:t>интронной</w:t>
      </w:r>
      <w:proofErr w:type="spellEnd"/>
      <w:r w:rsidRPr="00021D1A">
        <w:rPr>
          <w:bCs/>
        </w:rPr>
        <w:t xml:space="preserve"> области гена, </w:t>
      </w:r>
      <w:proofErr w:type="spellStart"/>
      <w:r w:rsidRPr="00021D1A">
        <w:rPr>
          <w:bCs/>
        </w:rPr>
        <w:t>непатогенны</w:t>
      </w:r>
      <w:proofErr w:type="spellEnd"/>
      <w:r w:rsidRPr="00021D1A">
        <w:rPr>
          <w:bCs/>
        </w:rPr>
        <w:t>.</w:t>
      </w:r>
    </w:p>
    <w:p w:rsidR="007D562E" w:rsidRPr="00021D1A" w:rsidRDefault="007D562E" w:rsidP="009B5F5F">
      <w:pPr>
        <w:spacing w:line="360" w:lineRule="auto"/>
        <w:ind w:firstLine="709"/>
        <w:jc w:val="both"/>
        <w:rPr>
          <w:bCs/>
        </w:rPr>
      </w:pPr>
      <w:r w:rsidRPr="00021D1A">
        <w:rPr>
          <w:bCs/>
        </w:rPr>
        <w:t xml:space="preserve">Из 13 вариантов мутаций в гене </w:t>
      </w:r>
      <w:r w:rsidRPr="00021D1A">
        <w:rPr>
          <w:bCs/>
          <w:i/>
          <w:lang w:val="en-US"/>
        </w:rPr>
        <w:t>HRAS</w:t>
      </w:r>
      <w:r w:rsidRPr="00021D1A">
        <w:rPr>
          <w:bCs/>
          <w:i/>
        </w:rPr>
        <w:t xml:space="preserve"> </w:t>
      </w:r>
      <w:r w:rsidRPr="00021D1A">
        <w:rPr>
          <w:bCs/>
        </w:rPr>
        <w:t xml:space="preserve">9 </w:t>
      </w:r>
      <w:proofErr w:type="spellStart"/>
      <w:r w:rsidRPr="00021D1A">
        <w:rPr>
          <w:bCs/>
        </w:rPr>
        <w:t>миссенс</w:t>
      </w:r>
      <w:proofErr w:type="spellEnd"/>
      <w:r w:rsidRPr="00021D1A">
        <w:rPr>
          <w:bCs/>
        </w:rPr>
        <w:t xml:space="preserve">, 4 </w:t>
      </w:r>
      <w:proofErr w:type="spellStart"/>
      <w:r w:rsidRPr="00021D1A">
        <w:rPr>
          <w:bCs/>
        </w:rPr>
        <w:t>интронных</w:t>
      </w:r>
      <w:proofErr w:type="spellEnd"/>
      <w:r w:rsidRPr="00021D1A">
        <w:rPr>
          <w:bCs/>
        </w:rPr>
        <w:t xml:space="preserve"> варианта, 4 синонимичных варианта, 1 мутация региона </w:t>
      </w:r>
      <w:proofErr w:type="spellStart"/>
      <w:r w:rsidRPr="00021D1A">
        <w:rPr>
          <w:bCs/>
        </w:rPr>
        <w:t>сплайсинга</w:t>
      </w:r>
      <w:proofErr w:type="spellEnd"/>
      <w:r w:rsidRPr="00021D1A">
        <w:rPr>
          <w:bCs/>
        </w:rPr>
        <w:t xml:space="preserve">, 4 </w:t>
      </w:r>
      <w:proofErr w:type="spellStart"/>
      <w:r w:rsidRPr="00021D1A">
        <w:rPr>
          <w:bCs/>
        </w:rPr>
        <w:t>интронных</w:t>
      </w:r>
      <w:proofErr w:type="spellEnd"/>
      <w:r w:rsidRPr="00021D1A">
        <w:rPr>
          <w:bCs/>
        </w:rPr>
        <w:t xml:space="preserve"> мутации и 1 мутация 3’-5’ </w:t>
      </w:r>
      <w:r w:rsidRPr="00021D1A">
        <w:rPr>
          <w:bCs/>
          <w:lang w:val="en-US"/>
        </w:rPr>
        <w:t>UTR</w:t>
      </w:r>
      <w:r w:rsidRPr="00021D1A">
        <w:rPr>
          <w:bCs/>
        </w:rPr>
        <w:t xml:space="preserve"> региона. В гене </w:t>
      </w:r>
      <w:r w:rsidRPr="00021D1A">
        <w:rPr>
          <w:bCs/>
          <w:i/>
          <w:lang w:val="en-US"/>
        </w:rPr>
        <w:t>HRAS</w:t>
      </w:r>
      <w:r w:rsidRPr="00021D1A">
        <w:rPr>
          <w:bCs/>
          <w:i/>
        </w:rPr>
        <w:t xml:space="preserve"> </w:t>
      </w:r>
      <w:r w:rsidRPr="00021D1A">
        <w:rPr>
          <w:bCs/>
        </w:rPr>
        <w:t xml:space="preserve">согласно базе данных </w:t>
      </w:r>
      <w:proofErr w:type="spellStart"/>
      <w:r w:rsidRPr="00021D1A">
        <w:rPr>
          <w:bCs/>
        </w:rPr>
        <w:t>ClinVar</w:t>
      </w:r>
      <w:proofErr w:type="spellEnd"/>
      <w:r w:rsidRPr="00021D1A">
        <w:rPr>
          <w:bCs/>
        </w:rPr>
        <w:t>, были обнаружены 2 патогенные мутации c.37G&gt;A,</w:t>
      </w:r>
      <w:r w:rsidRPr="00021D1A">
        <w:rPr>
          <w:bCs/>
        </w:rPr>
        <w:tab/>
        <w:t>p.(Gly13Ser) и c.34G&gt;A, p.(Gly12Ser). По базе данных SIFT вредных (</w:t>
      </w:r>
      <w:proofErr w:type="spellStart"/>
      <w:r w:rsidRPr="00021D1A">
        <w:rPr>
          <w:bCs/>
        </w:rPr>
        <w:t>deleterious</w:t>
      </w:r>
      <w:proofErr w:type="spellEnd"/>
      <w:r w:rsidRPr="00021D1A">
        <w:rPr>
          <w:bCs/>
        </w:rPr>
        <w:t>) мутаций было обнаружено 5, по базе данных PolyPhen-2 вероятно повреждающие варианты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 xml:space="preserve">) были обнаружены в </w:t>
      </w:r>
      <w:r w:rsidR="00214D57">
        <w:rPr>
          <w:bCs/>
        </w:rPr>
        <w:t>8</w:t>
      </w:r>
      <w:r w:rsidRPr="00021D1A">
        <w:rPr>
          <w:bCs/>
        </w:rPr>
        <w:t xml:space="preserve"> случаях.</w:t>
      </w:r>
    </w:p>
    <w:p w:rsidR="00A07DDD" w:rsidRDefault="007D562E" w:rsidP="009B5F5F">
      <w:pPr>
        <w:spacing w:line="360" w:lineRule="auto"/>
        <w:ind w:firstLine="709"/>
        <w:jc w:val="both"/>
        <w:rPr>
          <w:bCs/>
        </w:rPr>
      </w:pPr>
      <w:r w:rsidRPr="00021D1A">
        <w:rPr>
          <w:bCs/>
        </w:rPr>
        <w:t xml:space="preserve">В гене </w:t>
      </w:r>
      <w:r w:rsidRPr="00021D1A">
        <w:rPr>
          <w:bCs/>
          <w:i/>
          <w:lang w:val="en-US"/>
        </w:rPr>
        <w:t>KRAS</w:t>
      </w:r>
      <w:r w:rsidRPr="00021D1A">
        <w:rPr>
          <w:bCs/>
        </w:rPr>
        <w:t xml:space="preserve"> найдено 25 вариантов мутаций, 13 </w:t>
      </w:r>
      <w:proofErr w:type="spellStart"/>
      <w:r w:rsidRPr="00021D1A">
        <w:rPr>
          <w:bCs/>
        </w:rPr>
        <w:t>миссенс</w:t>
      </w:r>
      <w:proofErr w:type="spellEnd"/>
      <w:r w:rsidRPr="00021D1A">
        <w:rPr>
          <w:bCs/>
        </w:rPr>
        <w:t xml:space="preserve"> мутаций, 4 </w:t>
      </w:r>
      <w:proofErr w:type="spellStart"/>
      <w:r w:rsidRPr="00021D1A">
        <w:rPr>
          <w:bCs/>
        </w:rPr>
        <w:t>интронных</w:t>
      </w:r>
      <w:proofErr w:type="spellEnd"/>
      <w:r w:rsidRPr="00021D1A">
        <w:rPr>
          <w:bCs/>
        </w:rPr>
        <w:t xml:space="preserve">, 13 синонимичных, 1 </w:t>
      </w:r>
      <w:proofErr w:type="spellStart"/>
      <w:r w:rsidRPr="00021D1A">
        <w:rPr>
          <w:bCs/>
        </w:rPr>
        <w:t>сплайсинг</w:t>
      </w:r>
      <w:proofErr w:type="spellEnd"/>
      <w:r w:rsidRPr="00021D1A">
        <w:rPr>
          <w:bCs/>
        </w:rPr>
        <w:t xml:space="preserve"> вариант, 16 мутаций 3’-5’ </w:t>
      </w:r>
      <w:r w:rsidRPr="00021D1A">
        <w:rPr>
          <w:bCs/>
          <w:lang w:val="en-US"/>
        </w:rPr>
        <w:t>UTR</w:t>
      </w:r>
      <w:r w:rsidRPr="00021D1A">
        <w:rPr>
          <w:bCs/>
        </w:rPr>
        <w:t xml:space="preserve"> региона. По базе данных SIFT вредных (</w:t>
      </w:r>
      <w:proofErr w:type="spellStart"/>
      <w:r w:rsidRPr="00021D1A">
        <w:rPr>
          <w:bCs/>
        </w:rPr>
        <w:t>deleterious</w:t>
      </w:r>
      <w:proofErr w:type="spellEnd"/>
      <w:r w:rsidRPr="00021D1A">
        <w:rPr>
          <w:bCs/>
        </w:rPr>
        <w:t xml:space="preserve">) мутаций в гене </w:t>
      </w:r>
      <w:r w:rsidRPr="00021D1A">
        <w:rPr>
          <w:bCs/>
          <w:i/>
          <w:lang w:val="en-US"/>
        </w:rPr>
        <w:t>KRAS</w:t>
      </w:r>
      <w:r w:rsidRPr="00021D1A">
        <w:rPr>
          <w:bCs/>
        </w:rPr>
        <w:t xml:space="preserve"> было обнаружено 9, по базе данных PolyPhen-2 вероятно повреждающие варианты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 xml:space="preserve">) были обнаружены в </w:t>
      </w:r>
      <w:r w:rsidR="00214D57">
        <w:rPr>
          <w:bCs/>
        </w:rPr>
        <w:t>8</w:t>
      </w:r>
      <w:r w:rsidRPr="00021D1A">
        <w:rPr>
          <w:bCs/>
        </w:rPr>
        <w:t xml:space="preserve"> случаях. </w:t>
      </w:r>
    </w:p>
    <w:p w:rsidR="007D562E" w:rsidRPr="00021D1A" w:rsidRDefault="007D562E" w:rsidP="009B5F5F">
      <w:pPr>
        <w:spacing w:line="360" w:lineRule="auto"/>
        <w:ind w:firstLine="709"/>
        <w:jc w:val="both"/>
        <w:rPr>
          <w:bCs/>
        </w:rPr>
      </w:pPr>
      <w:r w:rsidRPr="00021D1A">
        <w:rPr>
          <w:bCs/>
        </w:rPr>
        <w:t xml:space="preserve">В гене </w:t>
      </w:r>
      <w:r w:rsidRPr="00021D1A">
        <w:rPr>
          <w:bCs/>
          <w:i/>
          <w:lang w:val="en-US"/>
        </w:rPr>
        <w:t>NRAS</w:t>
      </w:r>
      <w:r w:rsidRPr="00021D1A">
        <w:rPr>
          <w:bCs/>
        </w:rPr>
        <w:t xml:space="preserve">, в свою очередь выявлено 5 вариантов, 4 </w:t>
      </w:r>
      <w:proofErr w:type="spellStart"/>
      <w:r w:rsidRPr="00021D1A">
        <w:rPr>
          <w:bCs/>
        </w:rPr>
        <w:t>миссенс</w:t>
      </w:r>
      <w:proofErr w:type="spellEnd"/>
      <w:r w:rsidRPr="00021D1A">
        <w:rPr>
          <w:bCs/>
        </w:rPr>
        <w:t xml:space="preserve">, 1 </w:t>
      </w:r>
      <w:proofErr w:type="spellStart"/>
      <w:r w:rsidRPr="00021D1A">
        <w:rPr>
          <w:bCs/>
        </w:rPr>
        <w:t>интронный</w:t>
      </w:r>
      <w:proofErr w:type="spellEnd"/>
      <w:r w:rsidRPr="00021D1A">
        <w:rPr>
          <w:bCs/>
        </w:rPr>
        <w:t xml:space="preserve"> и 3 мутации 3’-5’ </w:t>
      </w:r>
      <w:r w:rsidRPr="00021D1A">
        <w:rPr>
          <w:bCs/>
          <w:lang w:val="en-US"/>
        </w:rPr>
        <w:t>UTR</w:t>
      </w:r>
      <w:r w:rsidRPr="00021D1A">
        <w:rPr>
          <w:bCs/>
        </w:rPr>
        <w:t xml:space="preserve"> региона. Патогенные согласно базе данных </w:t>
      </w:r>
      <w:proofErr w:type="spellStart"/>
      <w:r w:rsidRPr="00021D1A">
        <w:rPr>
          <w:bCs/>
        </w:rPr>
        <w:t>ClinVar</w:t>
      </w:r>
      <w:proofErr w:type="spellEnd"/>
      <w:r w:rsidRPr="00021D1A">
        <w:rPr>
          <w:bCs/>
        </w:rPr>
        <w:t xml:space="preserve"> 3 мутации - c.181C&gt;A p.(Gln61Lys), c.101C&gt;T p.(Pro34Leu),</w:t>
      </w:r>
      <w:r w:rsidRPr="00021D1A">
        <w:t xml:space="preserve"> </w:t>
      </w:r>
      <w:r w:rsidRPr="00021D1A">
        <w:rPr>
          <w:bCs/>
        </w:rPr>
        <w:t xml:space="preserve">c.35G&gt;A p.(Gly12Asp). Все три </w:t>
      </w:r>
      <w:proofErr w:type="spellStart"/>
      <w:r w:rsidRPr="00021D1A">
        <w:rPr>
          <w:bCs/>
        </w:rPr>
        <w:t>миссенс</w:t>
      </w:r>
      <w:proofErr w:type="spellEnd"/>
      <w:r w:rsidRPr="00021D1A">
        <w:rPr>
          <w:bCs/>
        </w:rPr>
        <w:t xml:space="preserve"> мутации в гетерозиготном состоянии. По базе SIFT обнаружено 4 вредных (</w:t>
      </w:r>
      <w:proofErr w:type="spellStart"/>
      <w:r w:rsidRPr="00021D1A">
        <w:rPr>
          <w:bCs/>
        </w:rPr>
        <w:t>deleterious</w:t>
      </w:r>
      <w:proofErr w:type="spellEnd"/>
      <w:r w:rsidRPr="00021D1A">
        <w:rPr>
          <w:bCs/>
        </w:rPr>
        <w:t>) мутаций, по базе PolyPhen-2 выявлено 2 вероятно повреждающ</w:t>
      </w:r>
      <w:r w:rsidR="00A07DDD">
        <w:rPr>
          <w:bCs/>
        </w:rPr>
        <w:t>их варианта (</w:t>
      </w:r>
      <w:proofErr w:type="spellStart"/>
      <w:r w:rsidR="00A07DDD">
        <w:rPr>
          <w:bCs/>
        </w:rPr>
        <w:t>probably</w:t>
      </w:r>
      <w:proofErr w:type="spellEnd"/>
      <w:r w:rsidR="00A07DDD">
        <w:rPr>
          <w:bCs/>
        </w:rPr>
        <w:t xml:space="preserve"> </w:t>
      </w:r>
      <w:proofErr w:type="spellStart"/>
      <w:r w:rsidR="00A07DDD">
        <w:rPr>
          <w:bCs/>
        </w:rPr>
        <w:t>damaging</w:t>
      </w:r>
      <w:proofErr w:type="spellEnd"/>
      <w:r w:rsidR="00A07DDD">
        <w:rPr>
          <w:bCs/>
        </w:rPr>
        <w:t xml:space="preserve">) в </w:t>
      </w:r>
      <w:r w:rsidR="00214D57">
        <w:rPr>
          <w:bCs/>
        </w:rPr>
        <w:t>19</w:t>
      </w:r>
      <w:r w:rsidR="00A07DDD">
        <w:rPr>
          <w:bCs/>
        </w:rPr>
        <w:t xml:space="preserve"> случаях.</w:t>
      </w:r>
    </w:p>
    <w:p w:rsidR="007D562E" w:rsidRPr="00021D1A" w:rsidRDefault="007D562E" w:rsidP="009B5F5F">
      <w:pPr>
        <w:spacing w:line="360" w:lineRule="auto"/>
        <w:ind w:firstLine="709"/>
        <w:jc w:val="both"/>
        <w:rPr>
          <w:bCs/>
        </w:rPr>
      </w:pPr>
      <w:r w:rsidRPr="00021D1A">
        <w:rPr>
          <w:bCs/>
        </w:rPr>
        <w:t xml:space="preserve">В гене </w:t>
      </w:r>
      <w:r w:rsidRPr="00021D1A">
        <w:rPr>
          <w:bCs/>
          <w:i/>
          <w:lang w:val="en-US"/>
        </w:rPr>
        <w:t>PIK</w:t>
      </w:r>
      <w:r w:rsidRPr="00021D1A">
        <w:rPr>
          <w:bCs/>
          <w:i/>
        </w:rPr>
        <w:t>3</w:t>
      </w:r>
      <w:r w:rsidRPr="00021D1A">
        <w:rPr>
          <w:bCs/>
          <w:i/>
          <w:lang w:val="en-US"/>
        </w:rPr>
        <w:t>CA</w:t>
      </w:r>
      <w:r w:rsidRPr="00021D1A">
        <w:rPr>
          <w:bCs/>
        </w:rPr>
        <w:t xml:space="preserve"> 62 варианта мутаций было обнаружено, 44 </w:t>
      </w:r>
      <w:proofErr w:type="spellStart"/>
      <w:r w:rsidRPr="00021D1A">
        <w:rPr>
          <w:bCs/>
        </w:rPr>
        <w:t>миссенс</w:t>
      </w:r>
      <w:proofErr w:type="spellEnd"/>
      <w:r w:rsidRPr="00021D1A">
        <w:rPr>
          <w:bCs/>
        </w:rPr>
        <w:t xml:space="preserve"> мутации, 64 </w:t>
      </w:r>
      <w:proofErr w:type="spellStart"/>
      <w:r w:rsidRPr="00021D1A">
        <w:rPr>
          <w:bCs/>
        </w:rPr>
        <w:t>интронных</w:t>
      </w:r>
      <w:proofErr w:type="spellEnd"/>
      <w:r w:rsidRPr="00021D1A">
        <w:rPr>
          <w:bCs/>
        </w:rPr>
        <w:t xml:space="preserve"> мутации, 5 мутации стоп кодона, 9 синонимичных мутаций. Патогенных </w:t>
      </w:r>
      <w:r w:rsidRPr="00021D1A">
        <w:rPr>
          <w:bCs/>
        </w:rPr>
        <w:lastRenderedPageBreak/>
        <w:t xml:space="preserve">согласно базе данных </w:t>
      </w:r>
      <w:proofErr w:type="spellStart"/>
      <w:r w:rsidRPr="00021D1A">
        <w:rPr>
          <w:bCs/>
        </w:rPr>
        <w:t>ClinVar</w:t>
      </w:r>
      <w:proofErr w:type="spellEnd"/>
      <w:r w:rsidRPr="00021D1A">
        <w:rPr>
          <w:bCs/>
        </w:rPr>
        <w:t xml:space="preserve"> 5 вариантов мутаций - c.3129G&gt;A p.(Met1043Ile), c.311C&gt;T p.(Pro104Leu), c.3140A&gt;G p.(His1047Arg), c.1624G&gt;A p.(Glu542Lys), c.1645G&gt;A p.(Asp549Asn), все они </w:t>
      </w:r>
      <w:proofErr w:type="spellStart"/>
      <w:r w:rsidRPr="00021D1A">
        <w:rPr>
          <w:bCs/>
        </w:rPr>
        <w:t>миссенс</w:t>
      </w:r>
      <w:proofErr w:type="spellEnd"/>
      <w:r w:rsidRPr="00021D1A">
        <w:rPr>
          <w:bCs/>
        </w:rPr>
        <w:t xml:space="preserve"> мутации. По базе SIFT обнаружено 18 вредных (</w:t>
      </w:r>
      <w:proofErr w:type="spellStart"/>
      <w:r w:rsidRPr="00021D1A">
        <w:rPr>
          <w:bCs/>
        </w:rPr>
        <w:t>deleterious</w:t>
      </w:r>
      <w:proofErr w:type="spellEnd"/>
      <w:r w:rsidRPr="00021D1A">
        <w:rPr>
          <w:bCs/>
        </w:rPr>
        <w:t>) мутаций, по базе PolyPhen-2 выявлено 22 вероятно повреждающих варианта (</w:t>
      </w:r>
      <w:proofErr w:type="spellStart"/>
      <w:r w:rsidRPr="00021D1A">
        <w:rPr>
          <w:bCs/>
        </w:rPr>
        <w:t>probably</w:t>
      </w:r>
      <w:proofErr w:type="spellEnd"/>
      <w:r w:rsidRPr="00021D1A">
        <w:rPr>
          <w:bCs/>
        </w:rPr>
        <w:t xml:space="preserve"> </w:t>
      </w:r>
      <w:proofErr w:type="spellStart"/>
      <w:r w:rsidRPr="00021D1A">
        <w:rPr>
          <w:bCs/>
        </w:rPr>
        <w:t>damaging</w:t>
      </w:r>
      <w:proofErr w:type="spellEnd"/>
      <w:r w:rsidRPr="00021D1A">
        <w:rPr>
          <w:bCs/>
        </w:rPr>
        <w:t>)</w:t>
      </w:r>
      <w:r w:rsidR="00A07DDD">
        <w:rPr>
          <w:bCs/>
        </w:rPr>
        <w:t xml:space="preserve"> </w:t>
      </w:r>
      <w:r w:rsidR="00214D57">
        <w:rPr>
          <w:bCs/>
        </w:rPr>
        <w:t>в 10-случаях.</w:t>
      </w:r>
    </w:p>
    <w:p w:rsidR="007D562E" w:rsidRPr="00021D1A" w:rsidRDefault="007D562E" w:rsidP="009B5F5F">
      <w:pPr>
        <w:spacing w:line="360" w:lineRule="auto"/>
        <w:ind w:firstLine="709"/>
        <w:jc w:val="both"/>
        <w:rPr>
          <w:bCs/>
        </w:rPr>
      </w:pPr>
      <w:r w:rsidRPr="00021D1A">
        <w:rPr>
          <w:bCs/>
        </w:rPr>
        <w:t xml:space="preserve">В гене  </w:t>
      </w:r>
      <w:r w:rsidRPr="00021D1A">
        <w:rPr>
          <w:bCs/>
          <w:i/>
        </w:rPr>
        <w:t>PTEN</w:t>
      </w:r>
      <w:r w:rsidRPr="00021D1A">
        <w:rPr>
          <w:bCs/>
        </w:rPr>
        <w:t xml:space="preserve"> найдено 49 вариантов мутаций, распределение по видам мутаций следующее: 35 </w:t>
      </w:r>
      <w:proofErr w:type="spellStart"/>
      <w:r w:rsidRPr="00021D1A">
        <w:rPr>
          <w:bCs/>
        </w:rPr>
        <w:t>миссенс</w:t>
      </w:r>
      <w:proofErr w:type="spellEnd"/>
      <w:r w:rsidRPr="00021D1A">
        <w:rPr>
          <w:bCs/>
        </w:rPr>
        <w:t xml:space="preserve"> мутаций, 18 </w:t>
      </w:r>
      <w:proofErr w:type="spellStart"/>
      <w:r w:rsidRPr="00021D1A">
        <w:rPr>
          <w:bCs/>
        </w:rPr>
        <w:t>интронных</w:t>
      </w:r>
      <w:proofErr w:type="spellEnd"/>
      <w:r w:rsidRPr="00021D1A">
        <w:rPr>
          <w:bCs/>
        </w:rPr>
        <w:t xml:space="preserve">, 2 мутации региона </w:t>
      </w:r>
      <w:proofErr w:type="spellStart"/>
      <w:r w:rsidRPr="00021D1A">
        <w:rPr>
          <w:bCs/>
        </w:rPr>
        <w:t>сплайсинга</w:t>
      </w:r>
      <w:proofErr w:type="spellEnd"/>
      <w:r w:rsidRPr="00021D1A">
        <w:rPr>
          <w:bCs/>
        </w:rPr>
        <w:t xml:space="preserve">, 4 мутации стоп кодона, 2 синонимичных, 11 </w:t>
      </w:r>
      <w:proofErr w:type="spellStart"/>
      <w:r w:rsidRPr="00021D1A">
        <w:rPr>
          <w:bCs/>
        </w:rPr>
        <w:t>транскриптных</w:t>
      </w:r>
      <w:proofErr w:type="spellEnd"/>
      <w:r w:rsidRPr="00021D1A">
        <w:rPr>
          <w:bCs/>
        </w:rPr>
        <w:t xml:space="preserve"> варианта, 28 мутаций 3’-5’ </w:t>
      </w:r>
      <w:r w:rsidRPr="00021D1A">
        <w:rPr>
          <w:bCs/>
          <w:lang w:val="en-US"/>
        </w:rPr>
        <w:t>UTR</w:t>
      </w:r>
      <w:r w:rsidRPr="00021D1A">
        <w:rPr>
          <w:bCs/>
        </w:rPr>
        <w:t xml:space="preserve"> региона. Патогенных согласно базе данных </w:t>
      </w:r>
      <w:proofErr w:type="spellStart"/>
      <w:r w:rsidRPr="00021D1A">
        <w:rPr>
          <w:bCs/>
        </w:rPr>
        <w:t>ClinVar</w:t>
      </w:r>
      <w:proofErr w:type="spellEnd"/>
      <w:r w:rsidRPr="00021D1A">
        <w:rPr>
          <w:bCs/>
        </w:rPr>
        <w:t xml:space="preserve"> 10 вариантов мутаций, из них 7 </w:t>
      </w:r>
      <w:proofErr w:type="spellStart"/>
      <w:r w:rsidRPr="00021D1A">
        <w:rPr>
          <w:bCs/>
        </w:rPr>
        <w:t>миссенс</w:t>
      </w:r>
      <w:proofErr w:type="spellEnd"/>
      <w:r w:rsidRPr="00021D1A">
        <w:rPr>
          <w:bCs/>
        </w:rPr>
        <w:t xml:space="preserve"> мутации, 2 мутации стоп кодона, 1 мутация региона </w:t>
      </w:r>
      <w:proofErr w:type="spellStart"/>
      <w:r w:rsidRPr="00021D1A">
        <w:rPr>
          <w:bCs/>
        </w:rPr>
        <w:t>сплайсинга</w:t>
      </w:r>
      <w:proofErr w:type="spellEnd"/>
      <w:r w:rsidRPr="00021D1A">
        <w:rPr>
          <w:bCs/>
        </w:rPr>
        <w:t>. 24 мутации являются вредными (</w:t>
      </w:r>
      <w:proofErr w:type="spellStart"/>
      <w:r w:rsidRPr="00021D1A">
        <w:rPr>
          <w:bCs/>
        </w:rPr>
        <w:t>deleterious</w:t>
      </w:r>
      <w:proofErr w:type="spellEnd"/>
      <w:r w:rsidRPr="00021D1A">
        <w:rPr>
          <w:bCs/>
        </w:rPr>
        <w:t>) согласно базе SIFT, 28 вероятно повреждающих варианта (</w:t>
      </w:r>
      <w:proofErr w:type="spellStart"/>
      <w:r w:rsidRPr="00021D1A">
        <w:rPr>
          <w:bCs/>
        </w:rPr>
        <w:t>probab</w:t>
      </w:r>
      <w:r w:rsidR="00214D57">
        <w:rPr>
          <w:bCs/>
        </w:rPr>
        <w:t>ly</w:t>
      </w:r>
      <w:proofErr w:type="spellEnd"/>
      <w:r w:rsidR="00214D57">
        <w:rPr>
          <w:bCs/>
        </w:rPr>
        <w:t xml:space="preserve"> </w:t>
      </w:r>
      <w:proofErr w:type="spellStart"/>
      <w:r w:rsidR="00214D57">
        <w:rPr>
          <w:bCs/>
        </w:rPr>
        <w:t>damaging</w:t>
      </w:r>
      <w:proofErr w:type="spellEnd"/>
      <w:r w:rsidR="00214D57">
        <w:rPr>
          <w:bCs/>
        </w:rPr>
        <w:t>) по базе PolyPhen-2, в 22 случаях</w:t>
      </w:r>
    </w:p>
    <w:p w:rsidR="007D562E" w:rsidRPr="00021D1A" w:rsidRDefault="007D562E" w:rsidP="009B5F5F">
      <w:pPr>
        <w:spacing w:line="360" w:lineRule="auto"/>
        <w:ind w:firstLine="709"/>
        <w:jc w:val="both"/>
        <w:rPr>
          <w:bCs/>
        </w:rPr>
      </w:pPr>
      <w:r w:rsidRPr="00021D1A">
        <w:rPr>
          <w:bCs/>
        </w:rPr>
        <w:t xml:space="preserve">В гене </w:t>
      </w:r>
      <w:r w:rsidRPr="00021D1A">
        <w:rPr>
          <w:bCs/>
          <w:i/>
        </w:rPr>
        <w:t>RET</w:t>
      </w:r>
      <w:r w:rsidRPr="00021D1A">
        <w:rPr>
          <w:bCs/>
        </w:rPr>
        <w:t xml:space="preserve">  было найдено 58 вариантов мутаций, распределение по видам мутаций следующее: 45 </w:t>
      </w:r>
      <w:proofErr w:type="spellStart"/>
      <w:r w:rsidRPr="00021D1A">
        <w:rPr>
          <w:bCs/>
        </w:rPr>
        <w:t>миссенс</w:t>
      </w:r>
      <w:proofErr w:type="spellEnd"/>
      <w:r w:rsidRPr="00021D1A">
        <w:rPr>
          <w:bCs/>
        </w:rPr>
        <w:t xml:space="preserve"> мутаций, 35 </w:t>
      </w:r>
      <w:proofErr w:type="spellStart"/>
      <w:r w:rsidRPr="00021D1A">
        <w:rPr>
          <w:bCs/>
        </w:rPr>
        <w:t>интронных</w:t>
      </w:r>
      <w:proofErr w:type="spellEnd"/>
      <w:r w:rsidRPr="00021D1A">
        <w:rPr>
          <w:bCs/>
        </w:rPr>
        <w:t xml:space="preserve">, 1 </w:t>
      </w:r>
      <w:proofErr w:type="spellStart"/>
      <w:r w:rsidRPr="00021D1A">
        <w:rPr>
          <w:bCs/>
          <w:lang w:val="en-US"/>
        </w:rPr>
        <w:t>downsteam</w:t>
      </w:r>
      <w:proofErr w:type="spellEnd"/>
      <w:r w:rsidRPr="00021D1A">
        <w:rPr>
          <w:bCs/>
        </w:rPr>
        <w:t xml:space="preserve"> мутация, 40 синонимичных, 3 мутаций 3’-5’ </w:t>
      </w:r>
      <w:r w:rsidRPr="00021D1A">
        <w:rPr>
          <w:bCs/>
          <w:lang w:val="en-US"/>
        </w:rPr>
        <w:t>UTR</w:t>
      </w:r>
      <w:r w:rsidRPr="00021D1A">
        <w:rPr>
          <w:bCs/>
        </w:rPr>
        <w:t xml:space="preserve"> региона. Патогенная согласно базе данных </w:t>
      </w:r>
      <w:proofErr w:type="spellStart"/>
      <w:r w:rsidRPr="00021D1A">
        <w:rPr>
          <w:bCs/>
        </w:rPr>
        <w:t>ClinVar</w:t>
      </w:r>
      <w:proofErr w:type="spellEnd"/>
      <w:r w:rsidRPr="00021D1A">
        <w:rPr>
          <w:bCs/>
        </w:rPr>
        <w:t xml:space="preserve"> мутация  c.2753T&gt;C p.(Met918Thr). 23 мутации являются вредными (</w:t>
      </w:r>
      <w:proofErr w:type="spellStart"/>
      <w:r w:rsidRPr="00021D1A">
        <w:rPr>
          <w:bCs/>
        </w:rPr>
        <w:t>deleterious</w:t>
      </w:r>
      <w:proofErr w:type="spellEnd"/>
      <w:r w:rsidRPr="00021D1A">
        <w:rPr>
          <w:bCs/>
        </w:rPr>
        <w:t>) согласно базе SIFT, 25 вероятно повреждающих варианта (</w:t>
      </w:r>
      <w:proofErr w:type="spellStart"/>
      <w:r w:rsidRPr="00021D1A">
        <w:rPr>
          <w:bCs/>
        </w:rPr>
        <w:t>probab</w:t>
      </w:r>
      <w:r w:rsidR="00214D57">
        <w:rPr>
          <w:bCs/>
        </w:rPr>
        <w:t>ly</w:t>
      </w:r>
      <w:proofErr w:type="spellEnd"/>
      <w:r w:rsidR="00214D57">
        <w:rPr>
          <w:bCs/>
        </w:rPr>
        <w:t xml:space="preserve"> </w:t>
      </w:r>
      <w:proofErr w:type="spellStart"/>
      <w:r w:rsidR="00214D57">
        <w:rPr>
          <w:bCs/>
        </w:rPr>
        <w:t>damaging</w:t>
      </w:r>
      <w:proofErr w:type="spellEnd"/>
      <w:r w:rsidR="00214D57">
        <w:rPr>
          <w:bCs/>
        </w:rPr>
        <w:t>) по базе PolyPhen-2, в 12 случаях</w:t>
      </w:r>
    </w:p>
    <w:p w:rsidR="007D562E" w:rsidRPr="00021D1A" w:rsidRDefault="007D562E" w:rsidP="009B5F5F">
      <w:pPr>
        <w:spacing w:line="360" w:lineRule="auto"/>
        <w:ind w:firstLine="709"/>
        <w:jc w:val="both"/>
        <w:rPr>
          <w:bCs/>
        </w:rPr>
      </w:pPr>
      <w:r w:rsidRPr="00021D1A">
        <w:rPr>
          <w:bCs/>
        </w:rPr>
        <w:t xml:space="preserve">В гене </w:t>
      </w:r>
      <w:r w:rsidRPr="00021D1A">
        <w:rPr>
          <w:bCs/>
          <w:i/>
        </w:rPr>
        <w:t>TERT</w:t>
      </w:r>
      <w:r w:rsidRPr="00021D1A">
        <w:rPr>
          <w:bCs/>
        </w:rPr>
        <w:t xml:space="preserve">  было найдено 21 вариантов мутаций, распределение по видам мутаций следующее: 9 </w:t>
      </w:r>
      <w:proofErr w:type="spellStart"/>
      <w:r w:rsidRPr="00021D1A">
        <w:rPr>
          <w:bCs/>
        </w:rPr>
        <w:t>миссенс</w:t>
      </w:r>
      <w:proofErr w:type="spellEnd"/>
      <w:r w:rsidRPr="00021D1A">
        <w:rPr>
          <w:bCs/>
        </w:rPr>
        <w:t xml:space="preserve"> мутаций, 2 </w:t>
      </w:r>
      <w:proofErr w:type="spellStart"/>
      <w:r w:rsidRPr="00021D1A">
        <w:rPr>
          <w:bCs/>
        </w:rPr>
        <w:t>интронных</w:t>
      </w:r>
      <w:proofErr w:type="spellEnd"/>
      <w:r w:rsidRPr="00021D1A">
        <w:rPr>
          <w:bCs/>
        </w:rPr>
        <w:t>, 1 мутация стоп кодона, 16 синонимичных мутаций. 2 мутации являются вредными (</w:t>
      </w:r>
      <w:proofErr w:type="spellStart"/>
      <w:r w:rsidRPr="00021D1A">
        <w:rPr>
          <w:bCs/>
        </w:rPr>
        <w:t>deleterious</w:t>
      </w:r>
      <w:proofErr w:type="spellEnd"/>
      <w:r w:rsidRPr="00021D1A">
        <w:rPr>
          <w:bCs/>
        </w:rPr>
        <w:t>) согласно базе SIFT, 3 вероятно повреждающих варианта (</w:t>
      </w:r>
      <w:proofErr w:type="spellStart"/>
      <w:r w:rsidRPr="00021D1A">
        <w:rPr>
          <w:bCs/>
        </w:rPr>
        <w:t>probab</w:t>
      </w:r>
      <w:r w:rsidR="00214D57">
        <w:rPr>
          <w:bCs/>
        </w:rPr>
        <w:t>ly</w:t>
      </w:r>
      <w:proofErr w:type="spellEnd"/>
      <w:r w:rsidR="00214D57">
        <w:rPr>
          <w:bCs/>
        </w:rPr>
        <w:t xml:space="preserve"> </w:t>
      </w:r>
      <w:proofErr w:type="spellStart"/>
      <w:r w:rsidR="00214D57">
        <w:rPr>
          <w:bCs/>
        </w:rPr>
        <w:t>damaging</w:t>
      </w:r>
      <w:proofErr w:type="spellEnd"/>
      <w:r w:rsidR="00214D57">
        <w:rPr>
          <w:bCs/>
        </w:rPr>
        <w:t>) по базе PolyPhen-2, в 19 случаях.</w:t>
      </w:r>
    </w:p>
    <w:p w:rsidR="007D562E" w:rsidRPr="00021D1A" w:rsidRDefault="007D562E" w:rsidP="009B5F5F">
      <w:pPr>
        <w:spacing w:line="360" w:lineRule="auto"/>
        <w:ind w:firstLine="709"/>
        <w:jc w:val="both"/>
        <w:rPr>
          <w:bCs/>
        </w:rPr>
      </w:pPr>
      <w:r w:rsidRPr="00021D1A">
        <w:rPr>
          <w:bCs/>
        </w:rPr>
        <w:t xml:space="preserve">В гене </w:t>
      </w:r>
      <w:r w:rsidRPr="00021D1A">
        <w:rPr>
          <w:i/>
          <w:lang w:val="en-US"/>
        </w:rPr>
        <w:t>TP</w:t>
      </w:r>
      <w:r w:rsidRPr="00021D1A">
        <w:rPr>
          <w:i/>
        </w:rPr>
        <w:t>53</w:t>
      </w:r>
      <w:r w:rsidRPr="00021D1A">
        <w:rPr>
          <w:bCs/>
        </w:rPr>
        <w:t xml:space="preserve">  было найдено 72 вариантов мутаций, распределение по видам мутаций следующее: 48 </w:t>
      </w:r>
      <w:proofErr w:type="spellStart"/>
      <w:r w:rsidRPr="00021D1A">
        <w:rPr>
          <w:bCs/>
        </w:rPr>
        <w:t>миссенс</w:t>
      </w:r>
      <w:proofErr w:type="spellEnd"/>
      <w:r w:rsidRPr="00021D1A">
        <w:rPr>
          <w:bCs/>
        </w:rPr>
        <w:t xml:space="preserve"> мутаций, 23 </w:t>
      </w:r>
      <w:proofErr w:type="spellStart"/>
      <w:r w:rsidRPr="00021D1A">
        <w:rPr>
          <w:bCs/>
        </w:rPr>
        <w:t>интронных</w:t>
      </w:r>
      <w:proofErr w:type="spellEnd"/>
      <w:r w:rsidRPr="00021D1A">
        <w:rPr>
          <w:bCs/>
        </w:rPr>
        <w:t xml:space="preserve">, 4 мутации стоп кодона, 18 синонимичных мутаций, 2 мутации региона </w:t>
      </w:r>
      <w:proofErr w:type="spellStart"/>
      <w:r w:rsidRPr="00021D1A">
        <w:rPr>
          <w:bCs/>
        </w:rPr>
        <w:t>сплайсинга</w:t>
      </w:r>
      <w:proofErr w:type="spellEnd"/>
      <w:r w:rsidRPr="00021D1A">
        <w:rPr>
          <w:bCs/>
        </w:rPr>
        <w:t xml:space="preserve">, 1 мутация 3’-5’ </w:t>
      </w:r>
      <w:r w:rsidRPr="00021D1A">
        <w:rPr>
          <w:bCs/>
          <w:lang w:val="en-US"/>
        </w:rPr>
        <w:t>UTR</w:t>
      </w:r>
      <w:r w:rsidRPr="00021D1A">
        <w:rPr>
          <w:bCs/>
        </w:rPr>
        <w:t xml:space="preserve"> региона. Патогенных согласно базе данных </w:t>
      </w:r>
      <w:proofErr w:type="spellStart"/>
      <w:r w:rsidRPr="00021D1A">
        <w:rPr>
          <w:bCs/>
        </w:rPr>
        <w:t>ClinVar</w:t>
      </w:r>
      <w:proofErr w:type="spellEnd"/>
      <w:r w:rsidRPr="00021D1A">
        <w:rPr>
          <w:bCs/>
        </w:rPr>
        <w:t xml:space="preserve"> 11 вариантов мутаций, из них 7 </w:t>
      </w:r>
      <w:proofErr w:type="spellStart"/>
      <w:r w:rsidRPr="00021D1A">
        <w:rPr>
          <w:bCs/>
        </w:rPr>
        <w:t>миссенс</w:t>
      </w:r>
      <w:proofErr w:type="spellEnd"/>
      <w:r w:rsidRPr="00021D1A">
        <w:rPr>
          <w:bCs/>
        </w:rPr>
        <w:t xml:space="preserve"> мутации, 3 мутации стоп кодона, 1 мутация региона </w:t>
      </w:r>
      <w:proofErr w:type="spellStart"/>
      <w:r w:rsidRPr="00021D1A">
        <w:rPr>
          <w:bCs/>
        </w:rPr>
        <w:t>сплайсинга</w:t>
      </w:r>
      <w:proofErr w:type="spellEnd"/>
      <w:r w:rsidRPr="00021D1A">
        <w:rPr>
          <w:bCs/>
        </w:rPr>
        <w:t>.  24 мутации являются вредными (</w:t>
      </w:r>
      <w:proofErr w:type="spellStart"/>
      <w:r w:rsidRPr="00021D1A">
        <w:rPr>
          <w:bCs/>
        </w:rPr>
        <w:t>deleterious</w:t>
      </w:r>
      <w:proofErr w:type="spellEnd"/>
      <w:r w:rsidRPr="00021D1A">
        <w:rPr>
          <w:bCs/>
        </w:rPr>
        <w:t>) согласно базе SIFT, 24 вероятно повреждающих варианта (</w:t>
      </w:r>
      <w:proofErr w:type="spellStart"/>
      <w:r w:rsidRPr="00021D1A">
        <w:rPr>
          <w:bCs/>
        </w:rPr>
        <w:t>probab</w:t>
      </w:r>
      <w:r w:rsidR="00214D57">
        <w:rPr>
          <w:bCs/>
        </w:rPr>
        <w:t>ly</w:t>
      </w:r>
      <w:proofErr w:type="spellEnd"/>
      <w:r w:rsidR="00214D57">
        <w:rPr>
          <w:bCs/>
        </w:rPr>
        <w:t xml:space="preserve"> </w:t>
      </w:r>
      <w:proofErr w:type="spellStart"/>
      <w:r w:rsidR="00214D57">
        <w:rPr>
          <w:bCs/>
        </w:rPr>
        <w:t>damaging</w:t>
      </w:r>
      <w:proofErr w:type="spellEnd"/>
      <w:r w:rsidR="00214D57">
        <w:rPr>
          <w:bCs/>
        </w:rPr>
        <w:t>) по базе PolyPhen-2, в 22 случаях.</w:t>
      </w:r>
    </w:p>
    <w:p w:rsidR="007D562E" w:rsidRDefault="007D562E" w:rsidP="009B5F5F">
      <w:pPr>
        <w:spacing w:line="360" w:lineRule="auto"/>
        <w:ind w:firstLine="709"/>
        <w:jc w:val="both"/>
        <w:rPr>
          <w:bCs/>
        </w:rPr>
      </w:pPr>
      <w:r w:rsidRPr="00021D1A">
        <w:rPr>
          <w:bCs/>
        </w:rPr>
        <w:t xml:space="preserve">В гене </w:t>
      </w:r>
      <w:r w:rsidRPr="00021D1A">
        <w:rPr>
          <w:bCs/>
          <w:i/>
        </w:rPr>
        <w:t>TSHR</w:t>
      </w:r>
      <w:r w:rsidRPr="00021D1A">
        <w:rPr>
          <w:bCs/>
        </w:rPr>
        <w:t xml:space="preserve">  было найдено 17 вариантов мутаций, распределение по видам мутаций следующее: 4 </w:t>
      </w:r>
      <w:proofErr w:type="spellStart"/>
      <w:r w:rsidRPr="00021D1A">
        <w:rPr>
          <w:bCs/>
        </w:rPr>
        <w:t>миссенс</w:t>
      </w:r>
      <w:proofErr w:type="spellEnd"/>
      <w:r w:rsidRPr="00021D1A">
        <w:rPr>
          <w:bCs/>
        </w:rPr>
        <w:t xml:space="preserve"> мутаций, 21 </w:t>
      </w:r>
      <w:proofErr w:type="spellStart"/>
      <w:r w:rsidRPr="00021D1A">
        <w:rPr>
          <w:bCs/>
        </w:rPr>
        <w:t>интронных</w:t>
      </w:r>
      <w:proofErr w:type="spellEnd"/>
      <w:r w:rsidRPr="00021D1A">
        <w:rPr>
          <w:bCs/>
        </w:rPr>
        <w:t xml:space="preserve">, 11 синонимичных мутаций, 10 мутаций 3’-5’ </w:t>
      </w:r>
      <w:r w:rsidRPr="00021D1A">
        <w:rPr>
          <w:bCs/>
          <w:lang w:val="en-US"/>
        </w:rPr>
        <w:t>UTR</w:t>
      </w:r>
      <w:r w:rsidRPr="00021D1A">
        <w:rPr>
          <w:bCs/>
        </w:rPr>
        <w:t xml:space="preserve"> региона. 1 </w:t>
      </w:r>
      <w:proofErr w:type="spellStart"/>
      <w:r w:rsidRPr="00021D1A">
        <w:rPr>
          <w:bCs/>
        </w:rPr>
        <w:t>миссенс</w:t>
      </w:r>
      <w:proofErr w:type="spellEnd"/>
      <w:r w:rsidRPr="00021D1A">
        <w:rPr>
          <w:bCs/>
        </w:rPr>
        <w:t xml:space="preserve"> мутация</w:t>
      </w:r>
      <w:r w:rsidRPr="00021D1A">
        <w:t xml:space="preserve"> </w:t>
      </w:r>
      <w:r w:rsidRPr="00021D1A">
        <w:rPr>
          <w:bCs/>
        </w:rPr>
        <w:t>c.1897G&gt;T p.(Asp633Tyr) является вредной (</w:t>
      </w:r>
      <w:proofErr w:type="spellStart"/>
      <w:r w:rsidRPr="00021D1A">
        <w:rPr>
          <w:bCs/>
        </w:rPr>
        <w:t>deleterious</w:t>
      </w:r>
      <w:proofErr w:type="spellEnd"/>
      <w:r w:rsidRPr="00021D1A">
        <w:rPr>
          <w:bCs/>
        </w:rPr>
        <w:t xml:space="preserve">) согласно базе SIFT, и 2 </w:t>
      </w:r>
      <w:proofErr w:type="spellStart"/>
      <w:r w:rsidRPr="00021D1A">
        <w:rPr>
          <w:bCs/>
        </w:rPr>
        <w:t>миссенс</w:t>
      </w:r>
      <w:proofErr w:type="spellEnd"/>
      <w:r w:rsidRPr="00021D1A">
        <w:rPr>
          <w:bCs/>
        </w:rPr>
        <w:t xml:space="preserve"> мутации - c.1897G&gt;T p.(Asp633Tyr) и c.1826G&gt;A p.(Arg609Gln) </w:t>
      </w:r>
      <w:proofErr w:type="gramStart"/>
      <w:r w:rsidRPr="00021D1A">
        <w:rPr>
          <w:bCs/>
        </w:rPr>
        <w:t>являются</w:t>
      </w:r>
      <w:proofErr w:type="gramEnd"/>
      <w:r w:rsidRPr="00021D1A">
        <w:rPr>
          <w:bCs/>
        </w:rPr>
        <w:t xml:space="preserve"> вероятно повреждающими (</w:t>
      </w:r>
      <w:proofErr w:type="spellStart"/>
      <w:r w:rsidRPr="00021D1A">
        <w:rPr>
          <w:bCs/>
        </w:rPr>
        <w:t>probab</w:t>
      </w:r>
      <w:r w:rsidR="00214D57">
        <w:rPr>
          <w:bCs/>
        </w:rPr>
        <w:t>ly</w:t>
      </w:r>
      <w:proofErr w:type="spellEnd"/>
      <w:r w:rsidR="00214D57">
        <w:rPr>
          <w:bCs/>
        </w:rPr>
        <w:t xml:space="preserve"> </w:t>
      </w:r>
      <w:proofErr w:type="spellStart"/>
      <w:proofErr w:type="gramStart"/>
      <w:r w:rsidR="00214D57">
        <w:rPr>
          <w:bCs/>
        </w:rPr>
        <w:t>damaging</w:t>
      </w:r>
      <w:proofErr w:type="spellEnd"/>
      <w:r w:rsidR="00214D57">
        <w:rPr>
          <w:bCs/>
        </w:rPr>
        <w:t>) по базе PolyPhen-2, в 7 случаях.</w:t>
      </w:r>
      <w:proofErr w:type="gramEnd"/>
    </w:p>
    <w:p w:rsidR="00DE5C4A" w:rsidRPr="00DE5C4A" w:rsidRDefault="00DE5C4A" w:rsidP="00DE5C4A">
      <w:pPr>
        <w:spacing w:line="360" w:lineRule="auto"/>
        <w:ind w:firstLine="567"/>
        <w:contextualSpacing/>
        <w:jc w:val="both"/>
        <w:rPr>
          <w:bCs/>
        </w:rPr>
      </w:pPr>
      <w:r w:rsidRPr="00DE5C4A">
        <w:rPr>
          <w:bCs/>
        </w:rPr>
        <w:lastRenderedPageBreak/>
        <w:t>В результате чего получены данные генов с наличием мутаций высо</w:t>
      </w:r>
      <w:r>
        <w:rPr>
          <w:bCs/>
        </w:rPr>
        <w:t>кого, среднего и низкого риска «таблица 5»</w:t>
      </w:r>
      <w:r w:rsidRPr="00DE5C4A">
        <w:rPr>
          <w:bCs/>
        </w:rPr>
        <w:t>.</w:t>
      </w:r>
    </w:p>
    <w:p w:rsidR="00DE5C4A" w:rsidRDefault="00DE5C4A" w:rsidP="00DE5C4A">
      <w:pPr>
        <w:spacing w:line="360" w:lineRule="auto"/>
        <w:jc w:val="both"/>
        <w:rPr>
          <w:color w:val="000000" w:themeColor="text1"/>
        </w:rPr>
      </w:pPr>
      <w:r>
        <w:rPr>
          <w:color w:val="000000" w:themeColor="text1"/>
        </w:rPr>
        <w:t>Таблица 5 – Группы риска рецидива рака щитовидной железы в зависимости от выявленной мутации у больных ВДРЩЖ в РК</w:t>
      </w:r>
    </w:p>
    <w:tbl>
      <w:tblPr>
        <w:tblStyle w:val="af3"/>
        <w:tblW w:w="9180" w:type="dxa"/>
        <w:tblLook w:val="04A0" w:firstRow="1" w:lastRow="0" w:firstColumn="1" w:lastColumn="0" w:noHBand="0" w:noVBand="1"/>
      </w:tblPr>
      <w:tblGrid>
        <w:gridCol w:w="1844"/>
        <w:gridCol w:w="2375"/>
        <w:gridCol w:w="2268"/>
        <w:gridCol w:w="2693"/>
      </w:tblGrid>
      <w:tr w:rsidR="00DE5C4A" w:rsidTr="008D300F">
        <w:tc>
          <w:tcPr>
            <w:tcW w:w="1844" w:type="dxa"/>
          </w:tcPr>
          <w:p w:rsidR="00DE5C4A" w:rsidRPr="00F4150C" w:rsidRDefault="00DE5C4A" w:rsidP="008D300F">
            <w:r w:rsidRPr="00F4150C">
              <w:t>Мутация</w:t>
            </w:r>
          </w:p>
        </w:tc>
        <w:tc>
          <w:tcPr>
            <w:tcW w:w="2375" w:type="dxa"/>
          </w:tcPr>
          <w:p w:rsidR="00DE5C4A" w:rsidRPr="00F4150C" w:rsidRDefault="00DE5C4A" w:rsidP="008D300F">
            <w:r w:rsidRPr="00F4150C">
              <w:t>низкий риск</w:t>
            </w:r>
          </w:p>
        </w:tc>
        <w:tc>
          <w:tcPr>
            <w:tcW w:w="2268" w:type="dxa"/>
          </w:tcPr>
          <w:p w:rsidR="00DE5C4A" w:rsidRPr="00F4150C" w:rsidRDefault="00DE5C4A" w:rsidP="008D300F">
            <w:r w:rsidRPr="00F4150C">
              <w:t>высокий  риск</w:t>
            </w:r>
          </w:p>
        </w:tc>
        <w:tc>
          <w:tcPr>
            <w:tcW w:w="2693" w:type="dxa"/>
          </w:tcPr>
          <w:p w:rsidR="00DE5C4A" w:rsidRPr="00F4150C" w:rsidRDefault="00DE5C4A" w:rsidP="008D300F">
            <w:r>
              <w:t>промежуточный</w:t>
            </w:r>
            <w:r w:rsidRPr="00F4150C">
              <w:t xml:space="preserve">  риск</w:t>
            </w:r>
          </w:p>
        </w:tc>
      </w:tr>
      <w:tr w:rsidR="00DE5C4A" w:rsidTr="008D300F">
        <w:tc>
          <w:tcPr>
            <w:tcW w:w="1844" w:type="dxa"/>
          </w:tcPr>
          <w:p w:rsidR="00DE5C4A" w:rsidRPr="00F675E3" w:rsidRDefault="00DE5C4A" w:rsidP="008D300F">
            <w:pPr>
              <w:rPr>
                <w:lang w:val="en-US"/>
              </w:rPr>
            </w:pPr>
            <w:r w:rsidRPr="00F675E3">
              <w:rPr>
                <w:lang w:val="en-US"/>
              </w:rPr>
              <w:t>BRAF</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2</w:t>
            </w:r>
          </w:p>
        </w:tc>
        <w:tc>
          <w:tcPr>
            <w:tcW w:w="2693" w:type="dxa"/>
            <w:vAlign w:val="center"/>
          </w:tcPr>
          <w:p w:rsidR="00DE5C4A" w:rsidRDefault="00DE5C4A" w:rsidP="008D300F">
            <w:pPr>
              <w:jc w:val="center"/>
              <w:rPr>
                <w:color w:val="000000"/>
              </w:rPr>
            </w:pPr>
            <w:r>
              <w:rPr>
                <w:color w:val="000000"/>
              </w:rPr>
              <w:t>14</w:t>
            </w:r>
          </w:p>
        </w:tc>
      </w:tr>
      <w:tr w:rsidR="00DE5C4A" w:rsidTr="008D300F">
        <w:tc>
          <w:tcPr>
            <w:tcW w:w="1844" w:type="dxa"/>
          </w:tcPr>
          <w:p w:rsidR="00DE5C4A" w:rsidRPr="00F675E3" w:rsidRDefault="00DE5C4A" w:rsidP="008D300F">
            <w:pPr>
              <w:rPr>
                <w:lang w:val="kk-KZ"/>
              </w:rPr>
            </w:pPr>
            <w:r w:rsidRPr="00F675E3">
              <w:rPr>
                <w:lang w:val="en-US"/>
              </w:rPr>
              <w:t>NRAS</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17</w:t>
            </w:r>
          </w:p>
        </w:tc>
        <w:tc>
          <w:tcPr>
            <w:tcW w:w="2693" w:type="dxa"/>
            <w:vAlign w:val="center"/>
          </w:tcPr>
          <w:p w:rsidR="00DE5C4A" w:rsidRDefault="00DE5C4A" w:rsidP="008D300F">
            <w:pPr>
              <w:jc w:val="center"/>
              <w:rPr>
                <w:color w:val="000000"/>
              </w:rPr>
            </w:pPr>
            <w:r>
              <w:rPr>
                <w:color w:val="000000"/>
                <w:lang w:val="en-US"/>
              </w:rPr>
              <w:t>1</w:t>
            </w:r>
          </w:p>
        </w:tc>
      </w:tr>
      <w:tr w:rsidR="00DE5C4A" w:rsidTr="008D300F">
        <w:tc>
          <w:tcPr>
            <w:tcW w:w="1844" w:type="dxa"/>
          </w:tcPr>
          <w:p w:rsidR="00DE5C4A" w:rsidRPr="00F675E3" w:rsidRDefault="00DE5C4A" w:rsidP="008D300F">
            <w:pPr>
              <w:rPr>
                <w:lang w:val="en-US"/>
              </w:rPr>
            </w:pPr>
            <w:r w:rsidRPr="00F675E3">
              <w:rPr>
                <w:lang w:val="en-US"/>
              </w:rPr>
              <w:t>PTEN</w:t>
            </w:r>
          </w:p>
        </w:tc>
        <w:tc>
          <w:tcPr>
            <w:tcW w:w="2375" w:type="dxa"/>
            <w:vAlign w:val="center"/>
          </w:tcPr>
          <w:p w:rsidR="00DE5C4A" w:rsidRDefault="00DE5C4A" w:rsidP="008D300F">
            <w:pPr>
              <w:jc w:val="center"/>
              <w:rPr>
                <w:color w:val="000000"/>
              </w:rPr>
            </w:pPr>
            <w:r>
              <w:rPr>
                <w:color w:val="000000"/>
              </w:rPr>
              <w:t>9</w:t>
            </w:r>
          </w:p>
        </w:tc>
        <w:tc>
          <w:tcPr>
            <w:tcW w:w="2268" w:type="dxa"/>
            <w:vAlign w:val="center"/>
          </w:tcPr>
          <w:p w:rsidR="00DE5C4A" w:rsidRDefault="00DE5C4A" w:rsidP="008D300F">
            <w:pPr>
              <w:jc w:val="center"/>
              <w:rPr>
                <w:color w:val="000000"/>
              </w:rPr>
            </w:pPr>
            <w:r>
              <w:rPr>
                <w:color w:val="000000"/>
              </w:rPr>
              <w:t>6</w:t>
            </w:r>
          </w:p>
        </w:tc>
        <w:tc>
          <w:tcPr>
            <w:tcW w:w="2693" w:type="dxa"/>
            <w:vAlign w:val="center"/>
          </w:tcPr>
          <w:p w:rsidR="00DE5C4A" w:rsidRDefault="00DE5C4A" w:rsidP="008D300F">
            <w:pPr>
              <w:jc w:val="center"/>
              <w:rPr>
                <w:color w:val="000000"/>
              </w:rPr>
            </w:pPr>
            <w:r>
              <w:rPr>
                <w:color w:val="000000"/>
              </w:rPr>
              <w:t>7</w:t>
            </w:r>
          </w:p>
        </w:tc>
      </w:tr>
      <w:tr w:rsidR="00DE5C4A" w:rsidTr="008D300F">
        <w:tc>
          <w:tcPr>
            <w:tcW w:w="1844" w:type="dxa"/>
          </w:tcPr>
          <w:p w:rsidR="00DE5C4A" w:rsidRPr="00F675E3" w:rsidRDefault="00DE5C4A" w:rsidP="008D300F">
            <w:pPr>
              <w:rPr>
                <w:lang w:val="en-US"/>
              </w:rPr>
            </w:pPr>
            <w:r w:rsidRPr="00F675E3">
              <w:rPr>
                <w:lang w:val="en-US"/>
              </w:rPr>
              <w:t>HRAS</w:t>
            </w:r>
          </w:p>
        </w:tc>
        <w:tc>
          <w:tcPr>
            <w:tcW w:w="2375" w:type="dxa"/>
            <w:vAlign w:val="center"/>
          </w:tcPr>
          <w:p w:rsidR="00DE5C4A" w:rsidRDefault="00DE5C4A" w:rsidP="008D300F">
            <w:pPr>
              <w:jc w:val="center"/>
              <w:rPr>
                <w:color w:val="000000"/>
              </w:rPr>
            </w:pPr>
            <w:r>
              <w:rPr>
                <w:color w:val="000000"/>
              </w:rPr>
              <w:t>5</w:t>
            </w:r>
          </w:p>
        </w:tc>
        <w:tc>
          <w:tcPr>
            <w:tcW w:w="2268" w:type="dxa"/>
            <w:vAlign w:val="center"/>
          </w:tcPr>
          <w:p w:rsidR="00DE5C4A" w:rsidRDefault="00DE5C4A" w:rsidP="008D300F">
            <w:pPr>
              <w:jc w:val="center"/>
              <w:rPr>
                <w:color w:val="000000"/>
              </w:rPr>
            </w:pPr>
            <w:r>
              <w:rPr>
                <w:color w:val="000000"/>
                <w:lang w:val="en-US"/>
              </w:rPr>
              <w:t>3</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KRAS</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7</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TSHR</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lang w:val="en-US"/>
              </w:rPr>
              <w:t>6</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TP53</w:t>
            </w:r>
          </w:p>
        </w:tc>
        <w:tc>
          <w:tcPr>
            <w:tcW w:w="2375" w:type="dxa"/>
            <w:vAlign w:val="center"/>
          </w:tcPr>
          <w:p w:rsidR="00DE5C4A" w:rsidRDefault="00DE5C4A" w:rsidP="008D300F">
            <w:pPr>
              <w:jc w:val="center"/>
              <w:rPr>
                <w:color w:val="000000"/>
              </w:rPr>
            </w:pPr>
            <w:r>
              <w:rPr>
                <w:color w:val="000000"/>
              </w:rPr>
              <w:t>11</w:t>
            </w:r>
          </w:p>
        </w:tc>
        <w:tc>
          <w:tcPr>
            <w:tcW w:w="2268" w:type="dxa"/>
            <w:vAlign w:val="center"/>
          </w:tcPr>
          <w:p w:rsidR="00DE5C4A" w:rsidRDefault="00DE5C4A" w:rsidP="008D300F">
            <w:pPr>
              <w:jc w:val="center"/>
              <w:rPr>
                <w:color w:val="000000"/>
              </w:rPr>
            </w:pPr>
            <w:r>
              <w:rPr>
                <w:color w:val="000000"/>
              </w:rPr>
              <w:t>8</w:t>
            </w:r>
          </w:p>
        </w:tc>
        <w:tc>
          <w:tcPr>
            <w:tcW w:w="2693" w:type="dxa"/>
            <w:vAlign w:val="center"/>
          </w:tcPr>
          <w:p w:rsidR="00DE5C4A" w:rsidRDefault="00DE5C4A" w:rsidP="008D300F">
            <w:pPr>
              <w:jc w:val="center"/>
              <w:rPr>
                <w:color w:val="000000"/>
              </w:rPr>
            </w:pPr>
            <w:r>
              <w:rPr>
                <w:color w:val="000000"/>
              </w:rPr>
              <w:t>3</w:t>
            </w:r>
          </w:p>
        </w:tc>
      </w:tr>
      <w:tr w:rsidR="00DE5C4A" w:rsidTr="008D300F">
        <w:tc>
          <w:tcPr>
            <w:tcW w:w="1844" w:type="dxa"/>
          </w:tcPr>
          <w:p w:rsidR="00DE5C4A" w:rsidRPr="00F675E3" w:rsidRDefault="00DE5C4A" w:rsidP="008D300F">
            <w:pPr>
              <w:rPr>
                <w:lang w:val="en-US"/>
              </w:rPr>
            </w:pPr>
            <w:r w:rsidRPr="00F675E3">
              <w:rPr>
                <w:lang w:val="en-US"/>
              </w:rPr>
              <w:t>GNAS</w:t>
            </w:r>
          </w:p>
        </w:tc>
        <w:tc>
          <w:tcPr>
            <w:tcW w:w="2375" w:type="dxa"/>
            <w:vAlign w:val="center"/>
          </w:tcPr>
          <w:p w:rsidR="00DE5C4A" w:rsidRDefault="00DE5C4A" w:rsidP="008D300F">
            <w:pPr>
              <w:jc w:val="center"/>
              <w:rPr>
                <w:color w:val="000000"/>
              </w:rPr>
            </w:pPr>
            <w:r>
              <w:rPr>
                <w:color w:val="000000"/>
                <w:lang w:val="en-US"/>
              </w:rPr>
              <w:t>1</w:t>
            </w:r>
          </w:p>
        </w:tc>
        <w:tc>
          <w:tcPr>
            <w:tcW w:w="2268" w:type="dxa"/>
            <w:vAlign w:val="center"/>
          </w:tcPr>
          <w:p w:rsidR="00DE5C4A" w:rsidRDefault="00DE5C4A" w:rsidP="008D300F">
            <w:pPr>
              <w:jc w:val="center"/>
              <w:rPr>
                <w:color w:val="000000"/>
              </w:rPr>
            </w:pPr>
            <w:r>
              <w:rPr>
                <w:color w:val="000000"/>
                <w:lang w:val="en-US"/>
              </w:rPr>
              <w:t>7</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CTNNB1</w:t>
            </w:r>
          </w:p>
        </w:tc>
        <w:tc>
          <w:tcPr>
            <w:tcW w:w="2375" w:type="dxa"/>
            <w:vAlign w:val="center"/>
          </w:tcPr>
          <w:p w:rsidR="00DE5C4A" w:rsidRDefault="00DE5C4A" w:rsidP="008D300F">
            <w:pPr>
              <w:jc w:val="center"/>
              <w:rPr>
                <w:color w:val="000000"/>
              </w:rPr>
            </w:pPr>
            <w:r>
              <w:rPr>
                <w:color w:val="000000"/>
              </w:rPr>
              <w:t>1</w:t>
            </w:r>
          </w:p>
        </w:tc>
        <w:tc>
          <w:tcPr>
            <w:tcW w:w="2268" w:type="dxa"/>
            <w:vAlign w:val="center"/>
          </w:tcPr>
          <w:p w:rsidR="00DE5C4A" w:rsidRDefault="00DE5C4A" w:rsidP="008D300F">
            <w:pPr>
              <w:jc w:val="center"/>
              <w:rPr>
                <w:color w:val="000000"/>
              </w:rPr>
            </w:pPr>
            <w:r>
              <w:rPr>
                <w:color w:val="000000"/>
              </w:rPr>
              <w:t>4</w:t>
            </w:r>
          </w:p>
        </w:tc>
        <w:tc>
          <w:tcPr>
            <w:tcW w:w="2693" w:type="dxa"/>
            <w:vAlign w:val="center"/>
          </w:tcPr>
          <w:p w:rsidR="00DE5C4A" w:rsidRDefault="00DE5C4A" w:rsidP="008D300F">
            <w:pPr>
              <w:jc w:val="center"/>
              <w:rPr>
                <w:color w:val="000000"/>
              </w:rPr>
            </w:pPr>
            <w:r>
              <w:rPr>
                <w:color w:val="000000"/>
                <w:lang w:val="en-US"/>
              </w:rPr>
              <w:t>15</w:t>
            </w:r>
          </w:p>
        </w:tc>
      </w:tr>
      <w:tr w:rsidR="00DE5C4A" w:rsidTr="008D300F">
        <w:tc>
          <w:tcPr>
            <w:tcW w:w="1844" w:type="dxa"/>
          </w:tcPr>
          <w:p w:rsidR="00DE5C4A" w:rsidRPr="00F675E3" w:rsidRDefault="00DE5C4A" w:rsidP="008D300F">
            <w:pPr>
              <w:rPr>
                <w:lang w:val="en-US"/>
              </w:rPr>
            </w:pPr>
            <w:r w:rsidRPr="00F675E3">
              <w:rPr>
                <w:lang w:val="en-US"/>
              </w:rPr>
              <w:t>PIK3CA</w:t>
            </w:r>
          </w:p>
        </w:tc>
        <w:tc>
          <w:tcPr>
            <w:tcW w:w="2375" w:type="dxa"/>
            <w:vAlign w:val="center"/>
          </w:tcPr>
          <w:p w:rsidR="00DE5C4A" w:rsidRDefault="00DE5C4A" w:rsidP="008D300F">
            <w:pPr>
              <w:jc w:val="center"/>
              <w:rPr>
                <w:color w:val="000000"/>
              </w:rPr>
            </w:pPr>
            <w:r>
              <w:rPr>
                <w:color w:val="000000"/>
                <w:lang w:val="en-US"/>
              </w:rPr>
              <w:t>2</w:t>
            </w:r>
          </w:p>
        </w:tc>
        <w:tc>
          <w:tcPr>
            <w:tcW w:w="2268" w:type="dxa"/>
            <w:vAlign w:val="center"/>
          </w:tcPr>
          <w:p w:rsidR="00DE5C4A" w:rsidRDefault="00DE5C4A" w:rsidP="008D300F">
            <w:pPr>
              <w:jc w:val="center"/>
              <w:rPr>
                <w:color w:val="000000"/>
              </w:rPr>
            </w:pPr>
            <w:r>
              <w:rPr>
                <w:color w:val="000000"/>
              </w:rPr>
              <w:t>7</w:t>
            </w:r>
          </w:p>
        </w:tc>
        <w:tc>
          <w:tcPr>
            <w:tcW w:w="2693" w:type="dxa"/>
            <w:vAlign w:val="center"/>
          </w:tcPr>
          <w:p w:rsidR="00DE5C4A" w:rsidRDefault="00DE5C4A" w:rsidP="008D300F">
            <w:pPr>
              <w:jc w:val="center"/>
              <w:rPr>
                <w:color w:val="000000"/>
              </w:rPr>
            </w:pPr>
            <w:r>
              <w:rPr>
                <w:color w:val="000000"/>
              </w:rPr>
              <w:t>1</w:t>
            </w:r>
          </w:p>
        </w:tc>
      </w:tr>
      <w:tr w:rsidR="00DE5C4A" w:rsidTr="008D300F">
        <w:tc>
          <w:tcPr>
            <w:tcW w:w="1844" w:type="dxa"/>
          </w:tcPr>
          <w:p w:rsidR="00DE5C4A" w:rsidRPr="00F675E3" w:rsidRDefault="00DE5C4A" w:rsidP="008D300F">
            <w:pPr>
              <w:rPr>
                <w:lang w:val="en-US"/>
              </w:rPr>
            </w:pPr>
            <w:r w:rsidRPr="00F675E3">
              <w:rPr>
                <w:lang w:val="en-US"/>
              </w:rPr>
              <w:t>TERT</w:t>
            </w:r>
          </w:p>
        </w:tc>
        <w:tc>
          <w:tcPr>
            <w:tcW w:w="2375" w:type="dxa"/>
            <w:vAlign w:val="center"/>
          </w:tcPr>
          <w:p w:rsidR="00DE5C4A" w:rsidRDefault="00DE5C4A" w:rsidP="008D300F">
            <w:pPr>
              <w:jc w:val="center"/>
              <w:rPr>
                <w:color w:val="000000"/>
              </w:rPr>
            </w:pPr>
            <w:r>
              <w:rPr>
                <w:color w:val="000000"/>
                <w:lang w:val="en-US"/>
              </w:rPr>
              <w:t>1</w:t>
            </w:r>
          </w:p>
        </w:tc>
        <w:tc>
          <w:tcPr>
            <w:tcW w:w="2268" w:type="dxa"/>
            <w:vAlign w:val="center"/>
          </w:tcPr>
          <w:p w:rsidR="00DE5C4A" w:rsidRDefault="00DE5C4A" w:rsidP="008D300F">
            <w:pPr>
              <w:jc w:val="center"/>
              <w:rPr>
                <w:color w:val="000000"/>
              </w:rPr>
            </w:pPr>
            <w:r>
              <w:rPr>
                <w:color w:val="000000"/>
              </w:rPr>
              <w:t>16</w:t>
            </w:r>
          </w:p>
        </w:tc>
        <w:tc>
          <w:tcPr>
            <w:tcW w:w="2693" w:type="dxa"/>
            <w:vAlign w:val="center"/>
          </w:tcPr>
          <w:p w:rsidR="00DE5C4A" w:rsidRDefault="00DE5C4A" w:rsidP="008D300F">
            <w:pPr>
              <w:jc w:val="center"/>
              <w:rPr>
                <w:color w:val="000000"/>
              </w:rPr>
            </w:pPr>
            <w:r>
              <w:rPr>
                <w:color w:val="000000"/>
              </w:rPr>
              <w:t>2</w:t>
            </w:r>
          </w:p>
        </w:tc>
      </w:tr>
      <w:tr w:rsidR="00DE5C4A" w:rsidTr="008D300F">
        <w:tc>
          <w:tcPr>
            <w:tcW w:w="1844" w:type="dxa"/>
          </w:tcPr>
          <w:p w:rsidR="00DE5C4A" w:rsidRPr="00F675E3" w:rsidRDefault="00DE5C4A" w:rsidP="008D300F">
            <w:pPr>
              <w:rPr>
                <w:lang w:val="en-US"/>
              </w:rPr>
            </w:pPr>
            <w:r w:rsidRPr="00F675E3">
              <w:rPr>
                <w:lang w:val="en-US"/>
              </w:rPr>
              <w:t>EIF1AX</w:t>
            </w:r>
          </w:p>
        </w:tc>
        <w:tc>
          <w:tcPr>
            <w:tcW w:w="2375" w:type="dxa"/>
            <w:vAlign w:val="center"/>
          </w:tcPr>
          <w:p w:rsidR="00DE5C4A" w:rsidRDefault="00DE5C4A" w:rsidP="008D300F">
            <w:pPr>
              <w:jc w:val="center"/>
              <w:rPr>
                <w:color w:val="000000"/>
              </w:rPr>
            </w:pPr>
            <w:r>
              <w:rPr>
                <w:color w:val="000000"/>
                <w:lang w:val="en-US"/>
              </w:rPr>
              <w:t>3</w:t>
            </w:r>
          </w:p>
        </w:tc>
        <w:tc>
          <w:tcPr>
            <w:tcW w:w="2268" w:type="dxa"/>
            <w:vAlign w:val="center"/>
          </w:tcPr>
          <w:p w:rsidR="00DE5C4A" w:rsidRDefault="00DE5C4A" w:rsidP="008D300F">
            <w:pPr>
              <w:jc w:val="center"/>
              <w:rPr>
                <w:color w:val="000000"/>
              </w:rPr>
            </w:pPr>
            <w:r>
              <w:rPr>
                <w:color w:val="000000"/>
                <w:lang w:val="en-US"/>
              </w:rPr>
              <w:t>5</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E30F40" w:rsidRDefault="00DE5C4A" w:rsidP="008D300F">
            <w:r>
              <w:rPr>
                <w:lang w:val="en-US"/>
              </w:rPr>
              <w:t>RET</w:t>
            </w:r>
          </w:p>
        </w:tc>
        <w:tc>
          <w:tcPr>
            <w:tcW w:w="2375" w:type="dxa"/>
            <w:vAlign w:val="center"/>
          </w:tcPr>
          <w:p w:rsidR="00DE5C4A" w:rsidRDefault="00DE5C4A" w:rsidP="008D300F">
            <w:pPr>
              <w:jc w:val="center"/>
              <w:rPr>
                <w:color w:val="000000"/>
              </w:rPr>
            </w:pPr>
            <w:r>
              <w:rPr>
                <w:color w:val="000000"/>
              </w:rPr>
              <w:t>4</w:t>
            </w:r>
          </w:p>
        </w:tc>
        <w:tc>
          <w:tcPr>
            <w:tcW w:w="2268" w:type="dxa"/>
            <w:vAlign w:val="center"/>
          </w:tcPr>
          <w:p w:rsidR="00DE5C4A" w:rsidRDefault="00DE5C4A" w:rsidP="008D300F">
            <w:pPr>
              <w:jc w:val="center"/>
              <w:rPr>
                <w:color w:val="000000"/>
              </w:rPr>
            </w:pPr>
            <w:r>
              <w:rPr>
                <w:color w:val="000000"/>
              </w:rPr>
              <w:t>8</w:t>
            </w:r>
          </w:p>
        </w:tc>
        <w:tc>
          <w:tcPr>
            <w:tcW w:w="2693" w:type="dxa"/>
            <w:vAlign w:val="center"/>
          </w:tcPr>
          <w:p w:rsidR="00DE5C4A" w:rsidRDefault="00DE5C4A" w:rsidP="008D300F">
            <w:pPr>
              <w:jc w:val="center"/>
              <w:rPr>
                <w:color w:val="000000"/>
              </w:rPr>
            </w:pPr>
          </w:p>
        </w:tc>
      </w:tr>
      <w:tr w:rsidR="00DE5C4A" w:rsidTr="008D300F">
        <w:tc>
          <w:tcPr>
            <w:tcW w:w="1844" w:type="dxa"/>
          </w:tcPr>
          <w:p w:rsidR="00DE5C4A" w:rsidRPr="00F675E3" w:rsidRDefault="00DE5C4A" w:rsidP="008D300F">
            <w:pPr>
              <w:rPr>
                <w:lang w:val="en-US"/>
              </w:rPr>
            </w:pPr>
            <w:r w:rsidRPr="00F675E3">
              <w:rPr>
                <w:lang w:val="en-US"/>
              </w:rPr>
              <w:t>AKT1</w:t>
            </w:r>
          </w:p>
        </w:tc>
        <w:tc>
          <w:tcPr>
            <w:tcW w:w="2375" w:type="dxa"/>
            <w:vAlign w:val="center"/>
          </w:tcPr>
          <w:p w:rsidR="00DE5C4A" w:rsidRDefault="00DE5C4A" w:rsidP="008D300F">
            <w:pPr>
              <w:jc w:val="center"/>
              <w:rPr>
                <w:color w:val="000000"/>
              </w:rPr>
            </w:pPr>
            <w:r>
              <w:rPr>
                <w:color w:val="000000"/>
                <w:lang w:val="en-US"/>
              </w:rPr>
              <w:t>4</w:t>
            </w:r>
          </w:p>
        </w:tc>
        <w:tc>
          <w:tcPr>
            <w:tcW w:w="2268" w:type="dxa"/>
            <w:vAlign w:val="center"/>
          </w:tcPr>
          <w:p w:rsidR="00DE5C4A" w:rsidRDefault="00DE5C4A" w:rsidP="008D300F">
            <w:pPr>
              <w:jc w:val="center"/>
              <w:rPr>
                <w:color w:val="000000"/>
              </w:rPr>
            </w:pPr>
            <w:r>
              <w:rPr>
                <w:color w:val="000000"/>
              </w:rPr>
              <w:t>15</w:t>
            </w:r>
          </w:p>
        </w:tc>
        <w:tc>
          <w:tcPr>
            <w:tcW w:w="2693" w:type="dxa"/>
            <w:vAlign w:val="center"/>
          </w:tcPr>
          <w:p w:rsidR="00DE5C4A" w:rsidRDefault="00DE5C4A" w:rsidP="008D300F">
            <w:pPr>
              <w:jc w:val="center"/>
              <w:rPr>
                <w:color w:val="000000"/>
              </w:rPr>
            </w:pPr>
            <w:r>
              <w:rPr>
                <w:color w:val="000000"/>
              </w:rPr>
              <w:t>1</w:t>
            </w:r>
          </w:p>
        </w:tc>
      </w:tr>
    </w:tbl>
    <w:p w:rsidR="00DE5C4A" w:rsidRDefault="00DE5C4A" w:rsidP="00DE5C4A">
      <w:pPr>
        <w:pStyle w:val="aa"/>
        <w:ind w:left="0" w:firstLine="567"/>
        <w:jc w:val="both"/>
        <w:rPr>
          <w:sz w:val="28"/>
          <w:szCs w:val="28"/>
        </w:rPr>
      </w:pPr>
    </w:p>
    <w:p w:rsidR="00DE5C4A" w:rsidRPr="00DE5C4A" w:rsidRDefault="00DE5C4A" w:rsidP="00DE5C4A">
      <w:pPr>
        <w:pStyle w:val="aa"/>
        <w:spacing w:line="360" w:lineRule="auto"/>
        <w:ind w:left="0" w:firstLine="567"/>
        <w:jc w:val="both"/>
        <w:rPr>
          <w:bCs/>
          <w:i/>
        </w:rPr>
      </w:pPr>
      <w:r w:rsidRPr="00DE5C4A">
        <w:t xml:space="preserve">В результате генетического анализа и </w:t>
      </w:r>
      <w:proofErr w:type="spellStart"/>
      <w:r w:rsidRPr="00DE5C4A">
        <w:t>секвенирования</w:t>
      </w:r>
      <w:proofErr w:type="spellEnd"/>
      <w:r w:rsidRPr="00DE5C4A">
        <w:t xml:space="preserve"> отобранных генов было выявлено, что при исследовании казахстанской популяции, </w:t>
      </w:r>
      <w:r w:rsidRPr="00DE5C4A">
        <w:rPr>
          <w:bCs/>
        </w:rPr>
        <w:t xml:space="preserve"> из панели  РЩЖ-ассоциированных ключевых генов, в нашей когорте превалировали патологические, вредные/потенциально повреждающие мутации в генах </w:t>
      </w:r>
      <w:r w:rsidRPr="00DE5C4A">
        <w:rPr>
          <w:bCs/>
          <w:i/>
          <w:lang w:val="en-US"/>
        </w:rPr>
        <w:t>PTEN</w:t>
      </w:r>
      <w:r w:rsidRPr="00DE5C4A">
        <w:rPr>
          <w:bCs/>
        </w:rPr>
        <w:t xml:space="preserve"> и </w:t>
      </w:r>
      <w:r w:rsidRPr="00DE5C4A">
        <w:rPr>
          <w:bCs/>
          <w:i/>
          <w:lang w:val="en-US"/>
        </w:rPr>
        <w:t>TP</w:t>
      </w:r>
      <w:r w:rsidRPr="00DE5C4A">
        <w:rPr>
          <w:bCs/>
          <w:i/>
        </w:rPr>
        <w:t>53</w:t>
      </w:r>
      <w:r w:rsidRPr="00DE5C4A">
        <w:rPr>
          <w:bCs/>
        </w:rPr>
        <w:t xml:space="preserve">, </w:t>
      </w:r>
      <w:r w:rsidRPr="00DE5C4A">
        <w:rPr>
          <w:bCs/>
          <w:i/>
        </w:rPr>
        <w:t xml:space="preserve">AKT, BRAF, CTNNB1, EIF1AX, </w:t>
      </w:r>
      <w:r w:rsidRPr="00DE5C4A">
        <w:rPr>
          <w:bCs/>
          <w:i/>
          <w:lang w:val="en-US"/>
        </w:rPr>
        <w:t>GNAS</w:t>
      </w:r>
      <w:r w:rsidRPr="00DE5C4A">
        <w:rPr>
          <w:bCs/>
          <w:i/>
        </w:rPr>
        <w:t xml:space="preserve">, </w:t>
      </w:r>
      <w:r w:rsidRPr="00DE5C4A">
        <w:rPr>
          <w:bCs/>
          <w:i/>
          <w:lang w:val="en-US"/>
        </w:rPr>
        <w:t>HRAS</w:t>
      </w:r>
      <w:r w:rsidRPr="00DE5C4A">
        <w:rPr>
          <w:bCs/>
          <w:i/>
        </w:rPr>
        <w:t xml:space="preserve">, </w:t>
      </w:r>
      <w:r w:rsidRPr="00DE5C4A">
        <w:rPr>
          <w:bCs/>
          <w:i/>
          <w:lang w:val="en-US"/>
        </w:rPr>
        <w:t>KRAS</w:t>
      </w:r>
      <w:r w:rsidRPr="00DE5C4A">
        <w:rPr>
          <w:bCs/>
          <w:i/>
        </w:rPr>
        <w:t xml:space="preserve">, </w:t>
      </w:r>
      <w:r w:rsidRPr="00DE5C4A">
        <w:rPr>
          <w:bCs/>
          <w:i/>
          <w:lang w:val="en-US"/>
        </w:rPr>
        <w:t>NRAS</w:t>
      </w:r>
      <w:r w:rsidRPr="00DE5C4A">
        <w:rPr>
          <w:bCs/>
          <w:i/>
        </w:rPr>
        <w:t xml:space="preserve">, </w:t>
      </w:r>
      <w:r w:rsidRPr="00DE5C4A">
        <w:rPr>
          <w:bCs/>
          <w:i/>
          <w:lang w:val="en-US"/>
        </w:rPr>
        <w:t>PIK</w:t>
      </w:r>
      <w:r w:rsidRPr="00DE5C4A">
        <w:rPr>
          <w:bCs/>
          <w:i/>
        </w:rPr>
        <w:t>3</w:t>
      </w:r>
      <w:r w:rsidRPr="00DE5C4A">
        <w:rPr>
          <w:bCs/>
          <w:i/>
          <w:lang w:val="en-US"/>
        </w:rPr>
        <w:t>CA</w:t>
      </w:r>
      <w:r w:rsidRPr="00DE5C4A">
        <w:rPr>
          <w:bCs/>
          <w:i/>
        </w:rPr>
        <w:t>, RET, TERT, TSHR.</w:t>
      </w:r>
    </w:p>
    <w:p w:rsidR="00DE5C4A" w:rsidRDefault="00DE5C4A" w:rsidP="009B5F5F">
      <w:pPr>
        <w:spacing w:line="360" w:lineRule="auto"/>
        <w:ind w:firstLine="709"/>
        <w:jc w:val="both"/>
        <w:rPr>
          <w:rFonts w:eastAsia="Calibri"/>
          <w:spacing w:val="2"/>
          <w:kern w:val="3"/>
        </w:rPr>
      </w:pPr>
    </w:p>
    <w:p w:rsidR="007D562E" w:rsidRPr="00C70204" w:rsidRDefault="007D562E" w:rsidP="009B5F5F">
      <w:pPr>
        <w:spacing w:line="360" w:lineRule="auto"/>
        <w:ind w:firstLine="709"/>
        <w:jc w:val="both"/>
        <w:rPr>
          <w:rFonts w:eastAsia="Calibri"/>
          <w:b/>
          <w:spacing w:val="2"/>
          <w:kern w:val="3"/>
        </w:rPr>
      </w:pPr>
      <w:r w:rsidRPr="004F0895">
        <w:rPr>
          <w:rFonts w:eastAsia="Calibri"/>
          <w:b/>
          <w:spacing w:val="2"/>
          <w:kern w:val="3"/>
        </w:rPr>
        <w:t>2.3</w:t>
      </w:r>
      <w:r w:rsidRPr="00021D1A">
        <w:rPr>
          <w:rFonts w:eastAsia="Calibri"/>
          <w:spacing w:val="2"/>
          <w:kern w:val="3"/>
        </w:rPr>
        <w:t xml:space="preserve">  </w:t>
      </w:r>
      <w:r w:rsidRPr="00C70204">
        <w:rPr>
          <w:rFonts w:eastAsia="Calibri"/>
          <w:b/>
          <w:spacing w:val="2"/>
          <w:kern w:val="3"/>
        </w:rPr>
        <w:t>Результаты стратификации риска рецидива ВДРЩЖ</w:t>
      </w:r>
      <w:r w:rsidR="000F51B9" w:rsidRPr="00C70204">
        <w:rPr>
          <w:rFonts w:eastAsia="Calibri"/>
          <w:b/>
          <w:spacing w:val="2"/>
          <w:kern w:val="3"/>
        </w:rPr>
        <w:t xml:space="preserve"> у казахстанской популяции</w:t>
      </w:r>
    </w:p>
    <w:p w:rsidR="004E391A" w:rsidRPr="004E391A" w:rsidRDefault="004E391A" w:rsidP="004E391A">
      <w:pPr>
        <w:shd w:val="clear" w:color="auto" w:fill="FFFFFF"/>
        <w:spacing w:line="360" w:lineRule="auto"/>
        <w:ind w:firstLine="709"/>
        <w:contextualSpacing/>
        <w:jc w:val="both"/>
        <w:textAlignment w:val="baseline"/>
        <w:rPr>
          <w:color w:val="000000" w:themeColor="text1"/>
        </w:rPr>
      </w:pPr>
      <w:r w:rsidRPr="004E391A">
        <w:rPr>
          <w:color w:val="000000" w:themeColor="text1"/>
        </w:rPr>
        <w:t xml:space="preserve">Методика </w:t>
      </w:r>
      <w:proofErr w:type="gramStart"/>
      <w:r w:rsidRPr="004E391A">
        <w:rPr>
          <w:color w:val="000000" w:themeColor="text1"/>
        </w:rPr>
        <w:t>проведения стратификации риска возникновения рецидива</w:t>
      </w:r>
      <w:proofErr w:type="gramEnd"/>
      <w:r w:rsidRPr="004E391A">
        <w:rPr>
          <w:color w:val="000000" w:themeColor="text1"/>
        </w:rPr>
        <w:t xml:space="preserve"> заключается в  сопоставление клинических данных и результатов генетических исследований.   </w:t>
      </w:r>
    </w:p>
    <w:p w:rsidR="004E391A" w:rsidRPr="004E391A" w:rsidRDefault="004E391A" w:rsidP="004E391A">
      <w:pPr>
        <w:shd w:val="clear" w:color="auto" w:fill="FFFFFF"/>
        <w:spacing w:line="360" w:lineRule="auto"/>
        <w:ind w:firstLine="709"/>
        <w:contextualSpacing/>
        <w:jc w:val="both"/>
        <w:textAlignment w:val="baseline"/>
        <w:rPr>
          <w:color w:val="000000" w:themeColor="text1"/>
          <w:bdr w:val="none" w:sz="0" w:space="0" w:color="auto" w:frame="1"/>
        </w:rPr>
      </w:pPr>
      <w:r w:rsidRPr="004E391A">
        <w:rPr>
          <w:color w:val="000000" w:themeColor="text1"/>
        </w:rPr>
        <w:t>При оценке стратификации риска</w:t>
      </w:r>
      <w:r w:rsidRPr="004E391A">
        <w:rPr>
          <w:color w:val="000000" w:themeColor="text1"/>
          <w:bdr w:val="none" w:sz="0" w:space="0" w:color="auto" w:frame="1"/>
        </w:rPr>
        <w:t xml:space="preserve"> дифференцированного папиллярного и фолликулярного рака щитовидной железы</w:t>
      </w:r>
      <w:r w:rsidRPr="004E391A">
        <w:rPr>
          <w:color w:val="000000" w:themeColor="text1"/>
        </w:rPr>
        <w:t xml:space="preserve">, </w:t>
      </w:r>
      <w:r w:rsidR="00146491">
        <w:rPr>
          <w:color w:val="000000" w:themeColor="text1"/>
        </w:rPr>
        <w:t xml:space="preserve">нами </w:t>
      </w:r>
      <w:r w:rsidR="00970E44">
        <w:rPr>
          <w:color w:val="000000" w:themeColor="text1"/>
        </w:rPr>
        <w:t>был использован</w:t>
      </w:r>
      <w:r w:rsidRPr="004E391A">
        <w:rPr>
          <w:color w:val="000000" w:themeColor="text1"/>
        </w:rPr>
        <w:t xml:space="preserve"> калькулятор рекомендованный </w:t>
      </w:r>
      <w:r w:rsidRPr="004E391A">
        <w:rPr>
          <w:iCs/>
          <w:color w:val="000000" w:themeColor="text1"/>
          <w:bdr w:val="none" w:sz="0" w:space="0" w:color="auto" w:frame="1"/>
        </w:rPr>
        <w:t>Американской ассоциации по лечению щитовидной железы (АТА) для взрослых пациентов с узлами щитовидной железы и дифференцированным раком щитовидной железы</w:t>
      </w:r>
      <w:r w:rsidRPr="004E391A">
        <w:rPr>
          <w:color w:val="000000" w:themeColor="text1"/>
          <w:bdr w:val="none" w:sz="0" w:space="0" w:color="auto" w:frame="1"/>
        </w:rPr>
        <w:t> от</w:t>
      </w:r>
      <w:r w:rsidR="00970E44">
        <w:rPr>
          <w:iCs/>
          <w:color w:val="000000" w:themeColor="text1"/>
          <w:bdr w:val="none" w:sz="0" w:space="0" w:color="auto" w:frame="1"/>
        </w:rPr>
        <w:t> 2015 года [19] «</w:t>
      </w:r>
      <w:proofErr w:type="spellStart"/>
      <w:r w:rsidR="00970E44">
        <w:rPr>
          <w:iCs/>
          <w:color w:val="000000" w:themeColor="text1"/>
          <w:bdr w:val="none" w:sz="0" w:space="0" w:color="auto" w:frame="1"/>
        </w:rPr>
        <w:t>см</w:t>
      </w:r>
      <w:proofErr w:type="gramStart"/>
      <w:r w:rsidR="00970E44">
        <w:rPr>
          <w:iCs/>
          <w:color w:val="000000" w:themeColor="text1"/>
          <w:bdr w:val="none" w:sz="0" w:space="0" w:color="auto" w:frame="1"/>
        </w:rPr>
        <w:t>.р</w:t>
      </w:r>
      <w:proofErr w:type="gramEnd"/>
      <w:r w:rsidR="00970E44">
        <w:rPr>
          <w:iCs/>
          <w:color w:val="000000" w:themeColor="text1"/>
          <w:bdr w:val="none" w:sz="0" w:space="0" w:color="auto" w:frame="1"/>
        </w:rPr>
        <w:t>исунок</w:t>
      </w:r>
      <w:proofErr w:type="spellEnd"/>
      <w:r w:rsidR="00970E44">
        <w:rPr>
          <w:iCs/>
          <w:color w:val="000000" w:themeColor="text1"/>
          <w:bdr w:val="none" w:sz="0" w:space="0" w:color="auto" w:frame="1"/>
        </w:rPr>
        <w:t xml:space="preserve"> 1»</w:t>
      </w:r>
      <w:r w:rsidRPr="004E391A">
        <w:rPr>
          <w:iCs/>
          <w:color w:val="000000" w:themeColor="text1"/>
          <w:bdr w:val="none" w:sz="0" w:space="0" w:color="auto" w:frame="1"/>
        </w:rPr>
        <w:t>.</w:t>
      </w:r>
      <w:r w:rsidRPr="004E391A">
        <w:rPr>
          <w:color w:val="676767"/>
          <w:bdr w:val="none" w:sz="0" w:space="0" w:color="auto" w:frame="1"/>
        </w:rPr>
        <w:t xml:space="preserve"> </w:t>
      </w:r>
      <w:r w:rsidRPr="004E391A">
        <w:rPr>
          <w:color w:val="000000" w:themeColor="text1"/>
          <w:bdr w:val="none" w:sz="0" w:space="0" w:color="auto" w:frame="1"/>
        </w:rPr>
        <w:t xml:space="preserve"> </w:t>
      </w:r>
    </w:p>
    <w:p w:rsidR="004E391A" w:rsidRPr="004E391A" w:rsidRDefault="00970E44" w:rsidP="004E391A">
      <w:pPr>
        <w:spacing w:line="360" w:lineRule="auto"/>
        <w:ind w:firstLine="709"/>
        <w:contextualSpacing/>
        <w:jc w:val="both"/>
        <w:rPr>
          <w:bCs/>
        </w:rPr>
      </w:pPr>
      <w:r>
        <w:rPr>
          <w:bCs/>
        </w:rPr>
        <w:t>При этом учитывались</w:t>
      </w:r>
      <w:r w:rsidR="004E391A" w:rsidRPr="004E391A">
        <w:rPr>
          <w:bCs/>
        </w:rPr>
        <w:t xml:space="preserve"> следующие клинические характеристики:  характер роста опухоли, размер опухолевого очага,  количество очагов поражения щитовидной железы, глубина инвазии опухоли, распространение за пределы капсулы опухоли и самой железы, распространение на соседние органы, наличие регионарных  и отдаленных метастазов, объем хирургического вмешательства. </w:t>
      </w:r>
    </w:p>
    <w:p w:rsidR="007D562E" w:rsidRDefault="007D562E" w:rsidP="009B5F5F">
      <w:pPr>
        <w:spacing w:line="360" w:lineRule="auto"/>
        <w:ind w:firstLine="709"/>
        <w:jc w:val="both"/>
        <w:rPr>
          <w:color w:val="000000" w:themeColor="text1"/>
        </w:rPr>
      </w:pPr>
      <w:r>
        <w:rPr>
          <w:bCs/>
        </w:rPr>
        <w:lastRenderedPageBreak/>
        <w:t>Согласно выше</w:t>
      </w:r>
      <w:r w:rsidR="005C56B1">
        <w:rPr>
          <w:bCs/>
        </w:rPr>
        <w:t xml:space="preserve"> </w:t>
      </w:r>
      <w:proofErr w:type="gramStart"/>
      <w:r>
        <w:rPr>
          <w:bCs/>
        </w:rPr>
        <w:t>изложенному</w:t>
      </w:r>
      <w:proofErr w:type="gramEnd"/>
      <w:r>
        <w:rPr>
          <w:bCs/>
        </w:rPr>
        <w:t xml:space="preserve">,  все параметры были введены в калькулятор  </w:t>
      </w:r>
      <w:r>
        <w:rPr>
          <w:bCs/>
          <w:color w:val="000000"/>
          <w:bdr w:val="none" w:sz="0" w:space="0" w:color="auto" w:frame="1"/>
        </w:rPr>
        <w:t>стратификации риска рецидива высокодифференцированного рака щитовидной железы,</w:t>
      </w:r>
      <w:r w:rsidRPr="005C69DF">
        <w:rPr>
          <w:bCs/>
          <w:color w:val="000000"/>
          <w:bdr w:val="none" w:sz="0" w:space="0" w:color="auto" w:frame="1"/>
        </w:rPr>
        <w:t xml:space="preserve"> </w:t>
      </w:r>
      <w:r>
        <w:rPr>
          <w:color w:val="000000" w:themeColor="text1"/>
        </w:rPr>
        <w:t>разработанный</w:t>
      </w:r>
      <w:r w:rsidRPr="00844A9B">
        <w:rPr>
          <w:color w:val="000000" w:themeColor="text1"/>
        </w:rPr>
        <w:t xml:space="preserve"> </w:t>
      </w:r>
      <w:r>
        <w:rPr>
          <w:color w:val="000000" w:themeColor="text1"/>
        </w:rPr>
        <w:t xml:space="preserve">(АТА). </w:t>
      </w:r>
    </w:p>
    <w:p w:rsidR="007D562E" w:rsidRDefault="007D562E" w:rsidP="009B5F5F">
      <w:pPr>
        <w:spacing w:line="360" w:lineRule="auto"/>
        <w:ind w:firstLine="709"/>
        <w:jc w:val="both"/>
        <w:rPr>
          <w:color w:val="000000" w:themeColor="text1"/>
        </w:rPr>
      </w:pPr>
      <w:r>
        <w:rPr>
          <w:color w:val="000000" w:themeColor="text1"/>
        </w:rPr>
        <w:t xml:space="preserve"> На основании полученных данных, все пациенты в зависимости от выявленной мутации  были разделены на 3 группы риска: высока, низкая, промежуточная</w:t>
      </w:r>
      <w:r w:rsidR="000F51B9">
        <w:rPr>
          <w:color w:val="000000" w:themeColor="text1"/>
        </w:rPr>
        <w:t xml:space="preserve"> «</w:t>
      </w:r>
      <w:r w:rsidR="00912590">
        <w:rPr>
          <w:color w:val="000000" w:themeColor="text1"/>
        </w:rPr>
        <w:t>т</w:t>
      </w:r>
      <w:r w:rsidR="00EF09DC">
        <w:rPr>
          <w:color w:val="000000" w:themeColor="text1"/>
        </w:rPr>
        <w:t>аблица 5</w:t>
      </w:r>
      <w:r w:rsidR="000F51B9">
        <w:rPr>
          <w:color w:val="000000" w:themeColor="text1"/>
        </w:rPr>
        <w:t>»</w:t>
      </w:r>
      <w:r>
        <w:rPr>
          <w:color w:val="000000" w:themeColor="text1"/>
        </w:rPr>
        <w:t xml:space="preserve">. </w:t>
      </w:r>
    </w:p>
    <w:p w:rsidR="007D562E" w:rsidRPr="0076507C" w:rsidRDefault="00912590" w:rsidP="009B5F5F">
      <w:pPr>
        <w:spacing w:line="360" w:lineRule="auto"/>
        <w:ind w:firstLine="709"/>
        <w:jc w:val="both"/>
        <w:rPr>
          <w:rFonts w:eastAsia="Calibri"/>
          <w:spacing w:val="2"/>
          <w:kern w:val="3"/>
        </w:rPr>
      </w:pPr>
      <w:r>
        <w:rPr>
          <w:bCs/>
        </w:rPr>
        <w:t>В результате нами  было</w:t>
      </w:r>
      <w:r w:rsidR="007D562E">
        <w:rPr>
          <w:bCs/>
        </w:rPr>
        <w:t xml:space="preserve"> </w:t>
      </w:r>
      <w:r w:rsidR="00A07DDD">
        <w:rPr>
          <w:bCs/>
        </w:rPr>
        <w:t xml:space="preserve">выявлено, что </w:t>
      </w:r>
      <w:r>
        <w:rPr>
          <w:bCs/>
        </w:rPr>
        <w:t xml:space="preserve">у пациентов РЩЖ проживающих на территории РК выявленные </w:t>
      </w:r>
      <w:r w:rsidR="007D562E" w:rsidRPr="0076507C">
        <w:rPr>
          <w:bCs/>
        </w:rPr>
        <w:t>мутации</w:t>
      </w:r>
      <w:r w:rsidR="007D562E">
        <w:rPr>
          <w:bCs/>
        </w:rPr>
        <w:t xml:space="preserve"> в генах</w:t>
      </w:r>
      <w:r w:rsidR="007D562E" w:rsidRPr="0076507C">
        <w:rPr>
          <w:bCs/>
        </w:rPr>
        <w:t xml:space="preserve"> </w:t>
      </w:r>
      <w:r w:rsidR="007D562E" w:rsidRPr="0076507C">
        <w:t xml:space="preserve">AKT1, NRAS, TERT, </w:t>
      </w:r>
      <w:r w:rsidR="007D562E">
        <w:t xml:space="preserve">достоверно </w:t>
      </w:r>
      <w:r w:rsidR="00A07DDD">
        <w:rPr>
          <w:bCs/>
        </w:rPr>
        <w:t>сопряжены</w:t>
      </w:r>
      <w:r w:rsidR="007D562E" w:rsidRPr="0076507C">
        <w:rPr>
          <w:bCs/>
        </w:rPr>
        <w:t xml:space="preserve"> с высоким риском развития рецидива </w:t>
      </w:r>
      <w:r w:rsidR="007D562E">
        <w:rPr>
          <w:bCs/>
        </w:rPr>
        <w:t>ВД</w:t>
      </w:r>
      <w:r w:rsidR="007D562E" w:rsidRPr="0076507C">
        <w:rPr>
          <w:bCs/>
        </w:rPr>
        <w:t>РЩЖ</w:t>
      </w:r>
      <w:r w:rsidR="007D562E">
        <w:rPr>
          <w:bCs/>
        </w:rPr>
        <w:t xml:space="preserve"> </w:t>
      </w:r>
      <w:r w:rsidR="007D562E" w:rsidRPr="000224E7">
        <w:rPr>
          <w:bCs/>
        </w:rPr>
        <w:t>(</w:t>
      </w:r>
      <w:proofErr w:type="gramStart"/>
      <w:r w:rsidR="007D562E" w:rsidRPr="000224E7">
        <w:rPr>
          <w:bCs/>
        </w:rPr>
        <w:t>р</w:t>
      </w:r>
      <w:proofErr w:type="gramEnd"/>
      <w:r w:rsidR="007D562E" w:rsidRPr="000224E7">
        <w:rPr>
          <w:color w:val="222222"/>
          <w:shd w:val="clear" w:color="auto" w:fill="FFFFFF"/>
        </w:rPr>
        <w:t>&lt;0,05).</w:t>
      </w:r>
      <w:r w:rsidR="007D562E" w:rsidRPr="0076507C">
        <w:rPr>
          <w:bCs/>
        </w:rPr>
        <w:t xml:space="preserve"> </w:t>
      </w:r>
      <w:r>
        <w:rPr>
          <w:bCs/>
        </w:rPr>
        <w:t>А</w:t>
      </w:r>
      <w:r w:rsidR="00A07DDD">
        <w:rPr>
          <w:bCs/>
        </w:rPr>
        <w:t xml:space="preserve"> мутации в генах </w:t>
      </w:r>
      <w:r w:rsidR="00A07DDD">
        <w:t xml:space="preserve">BRAF, CTNNB1 </w:t>
      </w:r>
      <w:r w:rsidR="007D562E" w:rsidRPr="0076507C">
        <w:rPr>
          <w:bCs/>
        </w:rPr>
        <w:t xml:space="preserve"> </w:t>
      </w:r>
      <w:r w:rsidR="00A07DDD">
        <w:rPr>
          <w:bCs/>
        </w:rPr>
        <w:t xml:space="preserve">- с промежуточным риском </w:t>
      </w:r>
      <w:r w:rsidR="00A07DDD" w:rsidRPr="000224E7">
        <w:rPr>
          <w:bCs/>
        </w:rPr>
        <w:t>(</w:t>
      </w:r>
      <w:proofErr w:type="gramStart"/>
      <w:r w:rsidR="00A07DDD" w:rsidRPr="000224E7">
        <w:rPr>
          <w:bCs/>
        </w:rPr>
        <w:t>р</w:t>
      </w:r>
      <w:proofErr w:type="gramEnd"/>
      <w:r w:rsidR="00A07DDD" w:rsidRPr="000224E7">
        <w:rPr>
          <w:color w:val="222222"/>
          <w:shd w:val="clear" w:color="auto" w:fill="FFFFFF"/>
        </w:rPr>
        <w:t>&lt;0,05)</w:t>
      </w:r>
      <w:r w:rsidR="00A07DDD">
        <w:rPr>
          <w:color w:val="222222"/>
          <w:shd w:val="clear" w:color="auto" w:fill="FFFFFF"/>
        </w:rPr>
        <w:t>.</w:t>
      </w:r>
    </w:p>
    <w:p w:rsidR="007D562E" w:rsidRDefault="007D562E" w:rsidP="00DE5C4A">
      <w:pPr>
        <w:shd w:val="clear" w:color="auto" w:fill="FFFFFF"/>
        <w:spacing w:line="360" w:lineRule="auto"/>
        <w:ind w:firstLine="567"/>
        <w:contextualSpacing/>
        <w:jc w:val="both"/>
        <w:textAlignment w:val="baseline"/>
        <w:outlineLvl w:val="3"/>
        <w:rPr>
          <w:color w:val="000000" w:themeColor="text1"/>
        </w:rPr>
      </w:pPr>
      <w:r>
        <w:rPr>
          <w:bCs/>
        </w:rPr>
        <w:t xml:space="preserve">При этом уровень </w:t>
      </w:r>
      <w:r>
        <w:rPr>
          <w:color w:val="000000" w:themeColor="text1"/>
        </w:rPr>
        <w:t>экспрессии</w:t>
      </w:r>
      <w:r w:rsidRPr="0076507C">
        <w:rPr>
          <w:color w:val="000000" w:themeColor="text1"/>
        </w:rPr>
        <w:t xml:space="preserve"> </w:t>
      </w:r>
      <w:r w:rsidR="00DE5C4A" w:rsidRPr="00DE5C4A">
        <w:t>AKT1, BRAF, CTNNB1, NRAS, TERT</w:t>
      </w:r>
      <w:r w:rsidR="00DE5C4A" w:rsidRPr="002B032A">
        <w:rPr>
          <w:color w:val="000000" w:themeColor="text1"/>
          <w:sz w:val="28"/>
          <w:szCs w:val="28"/>
        </w:rPr>
        <w:t xml:space="preserve"> </w:t>
      </w:r>
      <w:r>
        <w:rPr>
          <w:color w:val="000000" w:themeColor="text1"/>
        </w:rPr>
        <w:t>коррелировал</w:t>
      </w:r>
      <w:r w:rsidRPr="0076507C">
        <w:rPr>
          <w:color w:val="000000" w:themeColor="text1"/>
        </w:rPr>
        <w:t xml:space="preserve"> с такими признаками, как </w:t>
      </w:r>
      <w:proofErr w:type="spellStart"/>
      <w:r w:rsidRPr="0076507C">
        <w:rPr>
          <w:color w:val="000000" w:themeColor="text1"/>
        </w:rPr>
        <w:t>экстратиреоидный</w:t>
      </w:r>
      <w:proofErr w:type="spellEnd"/>
      <w:r w:rsidRPr="0076507C">
        <w:rPr>
          <w:color w:val="000000" w:themeColor="text1"/>
        </w:rPr>
        <w:t xml:space="preserve"> рост опухоли, больший размер</w:t>
      </w:r>
      <w:r>
        <w:rPr>
          <w:color w:val="000000" w:themeColor="text1"/>
        </w:rPr>
        <w:t xml:space="preserve"> очага</w:t>
      </w:r>
      <w:r w:rsidRPr="0076507C">
        <w:rPr>
          <w:color w:val="000000" w:themeColor="text1"/>
        </w:rPr>
        <w:t xml:space="preserve">, </w:t>
      </w:r>
      <w:proofErr w:type="spellStart"/>
      <w:r w:rsidRPr="0076507C">
        <w:rPr>
          <w:color w:val="000000" w:themeColor="text1"/>
        </w:rPr>
        <w:t>многоочаговость</w:t>
      </w:r>
      <w:proofErr w:type="spellEnd"/>
      <w:r w:rsidRPr="0076507C">
        <w:rPr>
          <w:color w:val="000000" w:themeColor="text1"/>
        </w:rPr>
        <w:t>, метастазирование в лимфатические узлы</w:t>
      </w:r>
      <w:r>
        <w:rPr>
          <w:color w:val="000000" w:themeColor="text1"/>
        </w:rPr>
        <w:t xml:space="preserve"> шеи</w:t>
      </w:r>
      <w:r w:rsidRPr="0076507C">
        <w:rPr>
          <w:color w:val="000000" w:themeColor="text1"/>
        </w:rPr>
        <w:t xml:space="preserve"> и</w:t>
      </w:r>
      <w:r>
        <w:rPr>
          <w:color w:val="000000" w:themeColor="text1"/>
        </w:rPr>
        <w:t xml:space="preserve"> наличие отдаленных метастазов, а так же уровнем рецидивов ВД</w:t>
      </w:r>
      <w:r w:rsidRPr="0076507C">
        <w:rPr>
          <w:color w:val="000000" w:themeColor="text1"/>
        </w:rPr>
        <w:t xml:space="preserve">РЩЖ. </w:t>
      </w:r>
      <w:r w:rsidR="00D3201A" w:rsidRPr="00D3201A">
        <w:rPr>
          <w:color w:val="000000" w:themeColor="text1"/>
        </w:rPr>
        <w:t>Данный факт  подтверждает, что наличие вышеописанных  мутаций  может служить критериями стратификации риска рецидива ВДРЩЖ казахстанской популяции,</w:t>
      </w:r>
      <w:r w:rsidR="00D3201A" w:rsidRPr="00D3201A">
        <w:rPr>
          <w:color w:val="222222"/>
          <w:shd w:val="clear" w:color="auto" w:fill="FFFFFF"/>
        </w:rPr>
        <w:t xml:space="preserve"> что позволяет использовать их как прогностические маркеры риска развития рецидива и включить  </w:t>
      </w:r>
      <w:r w:rsidR="00D3201A">
        <w:rPr>
          <w:color w:val="222222"/>
          <w:shd w:val="clear" w:color="auto" w:fill="FFFFFF"/>
        </w:rPr>
        <w:t xml:space="preserve">их </w:t>
      </w:r>
      <w:r w:rsidR="00D3201A" w:rsidRPr="00D3201A">
        <w:rPr>
          <w:color w:val="222222"/>
          <w:shd w:val="clear" w:color="auto" w:fill="FFFFFF"/>
        </w:rPr>
        <w:t>в систему стратификации.</w:t>
      </w:r>
    </w:p>
    <w:p w:rsidR="00CA16A7" w:rsidRDefault="00CA16A7" w:rsidP="009B5F5F">
      <w:pPr>
        <w:spacing w:line="360" w:lineRule="auto"/>
        <w:ind w:firstLine="709"/>
        <w:jc w:val="both"/>
        <w:rPr>
          <w:color w:val="000000" w:themeColor="text1"/>
        </w:rPr>
      </w:pPr>
      <w:r>
        <w:rPr>
          <w:color w:val="000000" w:themeColor="text1"/>
        </w:rPr>
        <w:t>На основании выше изложенного, нами была разработана система страт</w:t>
      </w:r>
      <w:r w:rsidR="00F07AA1">
        <w:rPr>
          <w:color w:val="000000" w:themeColor="text1"/>
        </w:rPr>
        <w:t>и</w:t>
      </w:r>
      <w:r w:rsidR="00912590">
        <w:rPr>
          <w:color w:val="000000" w:themeColor="text1"/>
        </w:rPr>
        <w:t>фикации риска рецидива ВДРЩЖ  для</w:t>
      </w:r>
      <w:r w:rsidR="001A3C1A">
        <w:rPr>
          <w:color w:val="000000" w:themeColor="text1"/>
        </w:rPr>
        <w:t xml:space="preserve"> </w:t>
      </w:r>
      <w:r w:rsidR="001A3C1A" w:rsidRPr="00567719">
        <w:rPr>
          <w:color w:val="000000" w:themeColor="text1"/>
        </w:rPr>
        <w:t>пациентов</w:t>
      </w:r>
      <w:r w:rsidR="00912590">
        <w:rPr>
          <w:color w:val="000000" w:themeColor="text1"/>
        </w:rPr>
        <w:t xml:space="preserve"> казахстанской популяции «т</w:t>
      </w:r>
      <w:r w:rsidR="00F07AA1">
        <w:rPr>
          <w:color w:val="000000" w:themeColor="text1"/>
        </w:rPr>
        <w:t>аблица 6»</w:t>
      </w:r>
      <w:r>
        <w:rPr>
          <w:color w:val="000000" w:themeColor="text1"/>
        </w:rPr>
        <w:t>.</w:t>
      </w:r>
    </w:p>
    <w:p w:rsidR="00DE5C4A" w:rsidRDefault="00DE5C4A" w:rsidP="009B5F5F">
      <w:pPr>
        <w:shd w:val="clear" w:color="auto" w:fill="FFFFFF"/>
        <w:contextualSpacing/>
        <w:jc w:val="both"/>
        <w:textAlignment w:val="baseline"/>
        <w:outlineLvl w:val="3"/>
      </w:pPr>
    </w:p>
    <w:p w:rsidR="00F151DC" w:rsidRDefault="00B53135" w:rsidP="00F151DC">
      <w:pPr>
        <w:shd w:val="clear" w:color="auto" w:fill="FFFFFF"/>
        <w:spacing w:line="360" w:lineRule="auto"/>
        <w:contextualSpacing/>
        <w:jc w:val="both"/>
        <w:textAlignment w:val="baseline"/>
        <w:outlineLvl w:val="3"/>
      </w:pPr>
      <w:r>
        <w:t>Таблица 6</w:t>
      </w:r>
      <w:r w:rsidRPr="000173B8">
        <w:t xml:space="preserve"> – Стратификация риска </w:t>
      </w:r>
      <w:r>
        <w:t xml:space="preserve">рецидива </w:t>
      </w:r>
      <w:r w:rsidRPr="000173B8">
        <w:t xml:space="preserve">ВДРЩЖ </w:t>
      </w:r>
      <w:r>
        <w:t xml:space="preserve"> </w:t>
      </w:r>
      <w:r w:rsidR="00912590">
        <w:t>для пациентов РК</w:t>
      </w:r>
    </w:p>
    <w:tbl>
      <w:tblPr>
        <w:tblStyle w:val="af3"/>
        <w:tblW w:w="9854" w:type="dxa"/>
        <w:tblLook w:val="04A0" w:firstRow="1" w:lastRow="0" w:firstColumn="1" w:lastColumn="0" w:noHBand="0" w:noVBand="1"/>
      </w:tblPr>
      <w:tblGrid>
        <w:gridCol w:w="3284"/>
        <w:gridCol w:w="3061"/>
        <w:gridCol w:w="3509"/>
      </w:tblGrid>
      <w:tr w:rsidR="00F151DC" w:rsidRPr="0089329F" w:rsidTr="00567719">
        <w:trPr>
          <w:trHeight w:val="565"/>
        </w:trPr>
        <w:tc>
          <w:tcPr>
            <w:tcW w:w="3284" w:type="dxa"/>
          </w:tcPr>
          <w:p w:rsidR="00F151DC" w:rsidRPr="004F0895" w:rsidRDefault="004F0895" w:rsidP="00F151DC">
            <w:pPr>
              <w:pStyle w:val="a9"/>
              <w:tabs>
                <w:tab w:val="left" w:pos="0"/>
              </w:tabs>
              <w:contextualSpacing/>
              <w:jc w:val="center"/>
              <w:rPr>
                <w:sz w:val="20"/>
                <w:szCs w:val="20"/>
                <w:lang w:val="kk-KZ"/>
              </w:rPr>
            </w:pPr>
            <w:r w:rsidRPr="004F0895">
              <w:rPr>
                <w:sz w:val="20"/>
                <w:szCs w:val="20"/>
                <w:lang w:val="kk-KZ"/>
              </w:rPr>
              <w:t>Низкий риск</w:t>
            </w:r>
          </w:p>
          <w:p w:rsidR="00F151DC" w:rsidRPr="004F0895" w:rsidRDefault="00F151DC" w:rsidP="00F151DC">
            <w:pPr>
              <w:pStyle w:val="a9"/>
              <w:tabs>
                <w:tab w:val="left" w:pos="0"/>
              </w:tabs>
              <w:contextualSpacing/>
              <w:jc w:val="both"/>
              <w:rPr>
                <w:sz w:val="20"/>
                <w:szCs w:val="20"/>
              </w:rPr>
            </w:pPr>
          </w:p>
        </w:tc>
        <w:tc>
          <w:tcPr>
            <w:tcW w:w="3061" w:type="dxa"/>
          </w:tcPr>
          <w:p w:rsidR="00F151DC" w:rsidRPr="00586A22" w:rsidRDefault="00586A22" w:rsidP="00F151DC">
            <w:pPr>
              <w:pStyle w:val="a9"/>
              <w:tabs>
                <w:tab w:val="left" w:pos="0"/>
              </w:tabs>
              <w:contextualSpacing/>
              <w:jc w:val="center"/>
              <w:rPr>
                <w:sz w:val="20"/>
                <w:szCs w:val="20"/>
                <w:lang w:val="kk-KZ"/>
              </w:rPr>
            </w:pPr>
            <w:r w:rsidRPr="00586A22">
              <w:rPr>
                <w:sz w:val="20"/>
                <w:szCs w:val="20"/>
                <w:lang w:val="kk-KZ"/>
              </w:rPr>
              <w:t>Промежуточный риск</w:t>
            </w:r>
          </w:p>
        </w:tc>
        <w:tc>
          <w:tcPr>
            <w:tcW w:w="3509" w:type="dxa"/>
          </w:tcPr>
          <w:p w:rsidR="00F151DC" w:rsidRPr="00586A22" w:rsidRDefault="00586A22" w:rsidP="00F151DC">
            <w:pPr>
              <w:pStyle w:val="a9"/>
              <w:tabs>
                <w:tab w:val="left" w:pos="0"/>
              </w:tabs>
              <w:contextualSpacing/>
              <w:jc w:val="center"/>
              <w:rPr>
                <w:sz w:val="20"/>
                <w:szCs w:val="20"/>
                <w:lang w:val="kk-KZ"/>
              </w:rPr>
            </w:pPr>
            <w:r w:rsidRPr="00586A22">
              <w:rPr>
                <w:sz w:val="20"/>
                <w:szCs w:val="20"/>
                <w:lang w:val="kk-KZ"/>
              </w:rPr>
              <w:t>Высокий риск</w:t>
            </w:r>
          </w:p>
          <w:p w:rsidR="00F151DC" w:rsidRPr="004F0895" w:rsidRDefault="00F151DC" w:rsidP="00F151DC">
            <w:pPr>
              <w:pStyle w:val="a9"/>
              <w:tabs>
                <w:tab w:val="left" w:pos="0"/>
              </w:tabs>
              <w:contextualSpacing/>
              <w:jc w:val="both"/>
              <w:rPr>
                <w:sz w:val="20"/>
                <w:szCs w:val="20"/>
              </w:rPr>
            </w:pPr>
          </w:p>
        </w:tc>
      </w:tr>
      <w:tr w:rsidR="00F151DC" w:rsidRPr="0089329F" w:rsidTr="00762672">
        <w:trPr>
          <w:trHeight w:val="488"/>
        </w:trPr>
        <w:tc>
          <w:tcPr>
            <w:tcW w:w="3284" w:type="dxa"/>
          </w:tcPr>
          <w:p w:rsidR="00F151DC" w:rsidRPr="004F0895" w:rsidRDefault="00F151DC" w:rsidP="00F151DC">
            <w:pPr>
              <w:pStyle w:val="a9"/>
              <w:tabs>
                <w:tab w:val="left" w:pos="0"/>
              </w:tabs>
              <w:contextualSpacing/>
              <w:jc w:val="both"/>
              <w:rPr>
                <w:sz w:val="20"/>
                <w:szCs w:val="20"/>
              </w:rPr>
            </w:pPr>
            <w:r w:rsidRPr="004F0895">
              <w:rPr>
                <w:sz w:val="20"/>
                <w:szCs w:val="20"/>
              </w:rPr>
              <w:t>Мутации не выявлены.</w:t>
            </w:r>
          </w:p>
          <w:p w:rsidR="00F151DC" w:rsidRPr="004F0895" w:rsidRDefault="00F151DC" w:rsidP="00F151DC">
            <w:pPr>
              <w:pStyle w:val="a9"/>
              <w:tabs>
                <w:tab w:val="left" w:pos="0"/>
              </w:tabs>
              <w:contextualSpacing/>
              <w:jc w:val="both"/>
              <w:rPr>
                <w:sz w:val="20"/>
                <w:szCs w:val="20"/>
              </w:rPr>
            </w:pPr>
          </w:p>
          <w:p w:rsidR="00F151DC" w:rsidRPr="004F0895" w:rsidRDefault="00F151DC" w:rsidP="00F151DC">
            <w:pPr>
              <w:pStyle w:val="a9"/>
              <w:tabs>
                <w:tab w:val="left" w:pos="0"/>
              </w:tabs>
              <w:contextualSpacing/>
              <w:jc w:val="both"/>
              <w:rPr>
                <w:b/>
                <w:sz w:val="20"/>
                <w:szCs w:val="20"/>
              </w:rPr>
            </w:pPr>
          </w:p>
        </w:tc>
        <w:tc>
          <w:tcPr>
            <w:tcW w:w="3061" w:type="dxa"/>
          </w:tcPr>
          <w:p w:rsidR="00F151DC" w:rsidRPr="004F0895" w:rsidRDefault="00F151DC" w:rsidP="00F151DC">
            <w:pPr>
              <w:pStyle w:val="a9"/>
              <w:tabs>
                <w:tab w:val="left" w:pos="0"/>
              </w:tabs>
              <w:contextualSpacing/>
              <w:jc w:val="both"/>
              <w:rPr>
                <w:sz w:val="20"/>
                <w:szCs w:val="20"/>
              </w:rPr>
            </w:pPr>
            <w:r w:rsidRPr="004F0895">
              <w:rPr>
                <w:color w:val="333333"/>
                <w:sz w:val="20"/>
                <w:szCs w:val="20"/>
                <w:shd w:val="clear" w:color="auto" w:fill="FFFFFF"/>
              </w:rPr>
              <w:t xml:space="preserve">Наличие мутации в гене </w:t>
            </w:r>
            <w:r w:rsidRPr="004F0895">
              <w:rPr>
                <w:sz w:val="20"/>
                <w:szCs w:val="20"/>
              </w:rPr>
              <w:t>BRAF и CTNNB1.</w:t>
            </w:r>
          </w:p>
          <w:p w:rsidR="00F151DC" w:rsidRPr="004F0895" w:rsidRDefault="00F151DC" w:rsidP="00F151DC">
            <w:pPr>
              <w:pStyle w:val="a9"/>
              <w:tabs>
                <w:tab w:val="left" w:pos="0"/>
              </w:tabs>
              <w:contextualSpacing/>
              <w:jc w:val="both"/>
              <w:rPr>
                <w:b/>
                <w:sz w:val="20"/>
                <w:szCs w:val="20"/>
              </w:rPr>
            </w:pPr>
          </w:p>
        </w:tc>
        <w:tc>
          <w:tcPr>
            <w:tcW w:w="3509"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sz w:val="20"/>
                <w:szCs w:val="20"/>
              </w:rPr>
              <w:t>Наличие мутации в генах AKT1, NRAS, TERT,</w:t>
            </w:r>
            <w:r w:rsidRPr="004F0895">
              <w:rPr>
                <w:color w:val="333333"/>
                <w:sz w:val="20"/>
                <w:szCs w:val="20"/>
                <w:shd w:val="clear" w:color="auto" w:fill="FFFFFF"/>
              </w:rPr>
              <w:t xml:space="preserve"> BRAF.</w:t>
            </w:r>
          </w:p>
          <w:p w:rsidR="00F151DC" w:rsidRPr="004F0895" w:rsidRDefault="00F151DC" w:rsidP="00F151DC">
            <w:pPr>
              <w:pStyle w:val="a9"/>
              <w:tabs>
                <w:tab w:val="left" w:pos="0"/>
              </w:tabs>
              <w:contextualSpacing/>
              <w:jc w:val="both"/>
              <w:rPr>
                <w:b/>
                <w:sz w:val="20"/>
                <w:szCs w:val="20"/>
              </w:rPr>
            </w:pPr>
          </w:p>
        </w:tc>
      </w:tr>
      <w:tr w:rsidR="00F151DC" w:rsidRPr="0089329F" w:rsidTr="00762672">
        <w:trPr>
          <w:trHeight w:val="922"/>
        </w:trPr>
        <w:tc>
          <w:tcPr>
            <w:tcW w:w="3284" w:type="dxa"/>
          </w:tcPr>
          <w:p w:rsidR="00F151DC" w:rsidRPr="00586A22" w:rsidRDefault="00F151DC" w:rsidP="00F151DC">
            <w:pPr>
              <w:pStyle w:val="a9"/>
              <w:tabs>
                <w:tab w:val="left" w:pos="0"/>
              </w:tabs>
              <w:contextualSpacing/>
              <w:jc w:val="both"/>
              <w:rPr>
                <w:sz w:val="20"/>
                <w:szCs w:val="20"/>
                <w:u w:val="single"/>
                <w:lang w:val="kk-KZ"/>
              </w:rPr>
            </w:pPr>
            <w:r w:rsidRPr="004F0895">
              <w:rPr>
                <w:color w:val="333333"/>
                <w:sz w:val="20"/>
                <w:szCs w:val="20"/>
                <w:shd w:val="clear" w:color="auto" w:fill="FFFFFF"/>
              </w:rPr>
              <w:t xml:space="preserve">Или единичная опухоль Т1N0M0 (≤1см) без признаков распространения за пределы ЩЖ не </w:t>
            </w:r>
            <w:proofErr w:type="gramStart"/>
            <w:r w:rsidRPr="004F0895">
              <w:rPr>
                <w:color w:val="333333"/>
                <w:sz w:val="20"/>
                <w:szCs w:val="20"/>
                <w:shd w:val="clear" w:color="auto" w:fill="FFFFFF"/>
              </w:rPr>
              <w:t>агрессивный</w:t>
            </w:r>
            <w:proofErr w:type="gramEnd"/>
            <w:r w:rsidRPr="004F0895">
              <w:rPr>
                <w:color w:val="333333"/>
                <w:sz w:val="20"/>
                <w:szCs w:val="20"/>
                <w:shd w:val="clear" w:color="auto" w:fill="FFFFFF"/>
              </w:rPr>
              <w:t xml:space="preserve"> </w:t>
            </w:r>
            <w:proofErr w:type="spellStart"/>
            <w:r w:rsidRPr="004F0895">
              <w:rPr>
                <w:color w:val="333333"/>
                <w:sz w:val="20"/>
                <w:szCs w:val="20"/>
                <w:shd w:val="clear" w:color="auto" w:fill="FFFFFF"/>
              </w:rPr>
              <w:t>гистотип</w:t>
            </w:r>
            <w:proofErr w:type="spellEnd"/>
            <w:r w:rsidRPr="004F0895">
              <w:rPr>
                <w:color w:val="333333"/>
                <w:sz w:val="20"/>
                <w:szCs w:val="20"/>
                <w:shd w:val="clear" w:color="auto" w:fill="FFFFFF"/>
              </w:rPr>
              <w:t>.</w:t>
            </w:r>
          </w:p>
        </w:tc>
        <w:tc>
          <w:tcPr>
            <w:tcW w:w="3061"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Или </w:t>
            </w:r>
            <w:proofErr w:type="spellStart"/>
            <w:r w:rsidRPr="004F0895">
              <w:rPr>
                <w:color w:val="333333"/>
                <w:sz w:val="20"/>
                <w:szCs w:val="20"/>
                <w:shd w:val="clear" w:color="auto" w:fill="FFFFFF"/>
              </w:rPr>
              <w:t>интратиреоидный</w:t>
            </w:r>
            <w:proofErr w:type="spellEnd"/>
            <w:r w:rsidRPr="004F0895">
              <w:rPr>
                <w:color w:val="333333"/>
                <w:sz w:val="20"/>
                <w:szCs w:val="20"/>
                <w:shd w:val="clear" w:color="auto" w:fill="FFFFFF"/>
              </w:rPr>
              <w:t xml:space="preserve"> ПРЩЖ (менее 4 см) при наличии </w:t>
            </w:r>
            <w:r w:rsidRPr="004F0895">
              <w:rPr>
                <w:sz w:val="20"/>
                <w:szCs w:val="20"/>
              </w:rPr>
              <w:t xml:space="preserve">мутации в генах </w:t>
            </w:r>
            <w:r w:rsidRPr="004F0895">
              <w:rPr>
                <w:color w:val="333333"/>
                <w:sz w:val="20"/>
                <w:szCs w:val="20"/>
                <w:shd w:val="clear" w:color="auto" w:fill="FFFFFF"/>
              </w:rPr>
              <w:t>BRAF V600E.</w:t>
            </w:r>
          </w:p>
          <w:p w:rsidR="00F151DC" w:rsidRPr="004F0895" w:rsidRDefault="00F151DC" w:rsidP="00F151DC">
            <w:pPr>
              <w:pStyle w:val="a9"/>
              <w:tabs>
                <w:tab w:val="left" w:pos="0"/>
              </w:tabs>
              <w:contextualSpacing/>
              <w:jc w:val="both"/>
              <w:rPr>
                <w:color w:val="333333"/>
                <w:sz w:val="20"/>
                <w:szCs w:val="20"/>
                <w:u w:val="single"/>
                <w:shd w:val="clear" w:color="auto" w:fill="FFFFFF"/>
              </w:rPr>
            </w:pPr>
          </w:p>
        </w:tc>
        <w:tc>
          <w:tcPr>
            <w:tcW w:w="3509"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Или распространите  опухоли за пределы капсулы щитовидной железы (Т</w:t>
            </w:r>
            <w:proofErr w:type="gramStart"/>
            <w:r w:rsidRPr="004F0895">
              <w:rPr>
                <w:color w:val="333333"/>
                <w:sz w:val="20"/>
                <w:szCs w:val="20"/>
                <w:shd w:val="clear" w:color="auto" w:fill="FFFFFF"/>
              </w:rPr>
              <w:t>4</w:t>
            </w:r>
            <w:proofErr w:type="gramEnd"/>
            <w:r w:rsidRPr="004F0895">
              <w:rPr>
                <w:color w:val="333333"/>
                <w:sz w:val="20"/>
                <w:szCs w:val="20"/>
                <w:shd w:val="clear" w:color="auto" w:fill="FFFFFF"/>
              </w:rPr>
              <w:t>).</w:t>
            </w:r>
          </w:p>
          <w:p w:rsidR="00F151DC" w:rsidRPr="004F0895" w:rsidRDefault="00F151DC" w:rsidP="00F151DC">
            <w:pPr>
              <w:pStyle w:val="a9"/>
              <w:tabs>
                <w:tab w:val="left" w:pos="0"/>
              </w:tabs>
              <w:contextualSpacing/>
              <w:jc w:val="both"/>
              <w:rPr>
                <w:color w:val="333333"/>
                <w:sz w:val="20"/>
                <w:szCs w:val="20"/>
                <w:shd w:val="clear" w:color="auto" w:fill="FFFFFF"/>
              </w:rPr>
            </w:pPr>
          </w:p>
          <w:p w:rsidR="00F151DC" w:rsidRPr="004F0895" w:rsidRDefault="00F151DC" w:rsidP="00F151DC">
            <w:pPr>
              <w:pStyle w:val="a9"/>
              <w:tabs>
                <w:tab w:val="left" w:pos="0"/>
              </w:tabs>
              <w:contextualSpacing/>
              <w:jc w:val="both"/>
              <w:rPr>
                <w:sz w:val="20"/>
                <w:szCs w:val="20"/>
                <w:u w:val="single"/>
              </w:rPr>
            </w:pPr>
          </w:p>
        </w:tc>
      </w:tr>
      <w:tr w:rsidR="00F151DC" w:rsidRPr="0089329F" w:rsidTr="00762672">
        <w:trPr>
          <w:trHeight w:val="344"/>
        </w:trPr>
        <w:tc>
          <w:tcPr>
            <w:tcW w:w="3284"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Или отсутствие инвазии в сосуды.</w:t>
            </w:r>
          </w:p>
          <w:p w:rsidR="00F151DC" w:rsidRPr="004F0895" w:rsidRDefault="00F151DC" w:rsidP="00F151DC">
            <w:pPr>
              <w:pStyle w:val="a9"/>
              <w:tabs>
                <w:tab w:val="left" w:pos="0"/>
              </w:tabs>
              <w:contextualSpacing/>
              <w:jc w:val="both"/>
              <w:rPr>
                <w:color w:val="333333"/>
                <w:sz w:val="20"/>
                <w:szCs w:val="20"/>
                <w:shd w:val="clear" w:color="auto" w:fill="FFFFFF"/>
              </w:rPr>
            </w:pPr>
          </w:p>
        </w:tc>
        <w:tc>
          <w:tcPr>
            <w:tcW w:w="3061"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 Или опухоли Т</w:t>
            </w:r>
            <w:proofErr w:type="gramStart"/>
            <w:r w:rsidRPr="004F0895">
              <w:rPr>
                <w:color w:val="333333"/>
                <w:sz w:val="20"/>
                <w:szCs w:val="20"/>
                <w:shd w:val="clear" w:color="auto" w:fill="FFFFFF"/>
              </w:rPr>
              <w:t>1</w:t>
            </w:r>
            <w:proofErr w:type="gramEnd"/>
            <w:r w:rsidRPr="004F0895">
              <w:rPr>
                <w:color w:val="333333"/>
                <w:sz w:val="20"/>
                <w:szCs w:val="20"/>
                <w:shd w:val="clear" w:color="auto" w:fill="FFFFFF"/>
              </w:rPr>
              <w:t xml:space="preserve">(&gt;1 &lt; 4 см.) </w:t>
            </w:r>
          </w:p>
          <w:p w:rsidR="00F151DC" w:rsidRPr="004F0895" w:rsidRDefault="00F151DC" w:rsidP="00F151DC">
            <w:pPr>
              <w:pStyle w:val="a9"/>
              <w:tabs>
                <w:tab w:val="left" w:pos="0"/>
              </w:tabs>
              <w:contextualSpacing/>
              <w:jc w:val="both"/>
              <w:rPr>
                <w:color w:val="333333"/>
                <w:sz w:val="20"/>
                <w:szCs w:val="20"/>
                <w:shd w:val="clear" w:color="auto" w:fill="FFFFFF"/>
              </w:rPr>
            </w:pPr>
          </w:p>
        </w:tc>
        <w:tc>
          <w:tcPr>
            <w:tcW w:w="3509"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Или размер основной опухоли более 4 см (Т3).</w:t>
            </w:r>
          </w:p>
          <w:p w:rsidR="00F151DC" w:rsidRPr="004F0895" w:rsidRDefault="00F151DC" w:rsidP="00F151DC">
            <w:pPr>
              <w:pStyle w:val="a9"/>
              <w:tabs>
                <w:tab w:val="left" w:pos="0"/>
              </w:tabs>
              <w:contextualSpacing/>
              <w:jc w:val="both"/>
              <w:rPr>
                <w:color w:val="333333"/>
                <w:sz w:val="20"/>
                <w:szCs w:val="20"/>
                <w:shd w:val="clear" w:color="auto" w:fill="FFFFFF"/>
              </w:rPr>
            </w:pPr>
          </w:p>
        </w:tc>
      </w:tr>
      <w:tr w:rsidR="00F151DC" w:rsidRPr="0089329F" w:rsidTr="00586A22">
        <w:trPr>
          <w:trHeight w:val="655"/>
        </w:trPr>
        <w:tc>
          <w:tcPr>
            <w:tcW w:w="3284"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Или стадия рN1а, не более 5 </w:t>
            </w:r>
            <w:proofErr w:type="spellStart"/>
            <w:r w:rsidRPr="004F0895">
              <w:rPr>
                <w:color w:val="333333"/>
                <w:sz w:val="20"/>
                <w:szCs w:val="20"/>
                <w:shd w:val="clear" w:color="auto" w:fill="FFFFFF"/>
              </w:rPr>
              <w:t>микрометастазов</w:t>
            </w:r>
            <w:proofErr w:type="spellEnd"/>
            <w:r w:rsidRPr="004F0895">
              <w:rPr>
                <w:color w:val="333333"/>
                <w:sz w:val="20"/>
                <w:szCs w:val="20"/>
                <w:shd w:val="clear" w:color="auto" w:fill="FFFFFF"/>
              </w:rPr>
              <w:t xml:space="preserve"> в </w:t>
            </w:r>
            <w:proofErr w:type="spellStart"/>
            <w:r w:rsidRPr="004F0895">
              <w:rPr>
                <w:color w:val="333333"/>
                <w:sz w:val="20"/>
                <w:szCs w:val="20"/>
                <w:shd w:val="clear" w:color="auto" w:fill="FFFFFF"/>
              </w:rPr>
              <w:t>лимфаузы</w:t>
            </w:r>
            <w:proofErr w:type="spellEnd"/>
            <w:r w:rsidRPr="004F0895">
              <w:rPr>
                <w:color w:val="333333"/>
                <w:sz w:val="20"/>
                <w:szCs w:val="20"/>
                <w:shd w:val="clear" w:color="auto" w:fill="FFFFFF"/>
              </w:rPr>
              <w:t xml:space="preserve"> (менее 0,2 см).</w:t>
            </w:r>
          </w:p>
        </w:tc>
        <w:tc>
          <w:tcPr>
            <w:tcW w:w="3061"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Или Т2N0М0.</w:t>
            </w:r>
          </w:p>
          <w:p w:rsidR="00F151DC" w:rsidRPr="004F0895" w:rsidRDefault="00F151DC" w:rsidP="00F151DC">
            <w:pPr>
              <w:pStyle w:val="a9"/>
              <w:tabs>
                <w:tab w:val="left" w:pos="0"/>
              </w:tabs>
              <w:contextualSpacing/>
              <w:jc w:val="both"/>
              <w:rPr>
                <w:color w:val="333333"/>
                <w:sz w:val="20"/>
                <w:szCs w:val="20"/>
                <w:shd w:val="clear" w:color="auto" w:fill="FFFFFF"/>
              </w:rPr>
            </w:pPr>
          </w:p>
          <w:p w:rsidR="00F151DC" w:rsidRPr="004F0895" w:rsidRDefault="00F151DC" w:rsidP="00F151DC">
            <w:pPr>
              <w:pStyle w:val="a9"/>
              <w:tabs>
                <w:tab w:val="left" w:pos="0"/>
              </w:tabs>
              <w:contextualSpacing/>
              <w:jc w:val="both"/>
              <w:rPr>
                <w:color w:val="333333"/>
                <w:sz w:val="20"/>
                <w:szCs w:val="20"/>
                <w:shd w:val="clear" w:color="auto" w:fill="FFFFFF"/>
              </w:rPr>
            </w:pPr>
          </w:p>
        </w:tc>
        <w:tc>
          <w:tcPr>
            <w:tcW w:w="3509"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Или рN1 с любым лимфоузлом более 3 см.</w:t>
            </w:r>
          </w:p>
          <w:p w:rsidR="00F151DC" w:rsidRPr="004F0895" w:rsidRDefault="00F151DC" w:rsidP="00F151DC">
            <w:pPr>
              <w:pStyle w:val="a9"/>
              <w:tabs>
                <w:tab w:val="left" w:pos="0"/>
              </w:tabs>
              <w:contextualSpacing/>
              <w:jc w:val="both"/>
              <w:rPr>
                <w:color w:val="333333"/>
                <w:sz w:val="20"/>
                <w:szCs w:val="20"/>
                <w:shd w:val="clear" w:color="auto" w:fill="FFFFFF"/>
              </w:rPr>
            </w:pPr>
          </w:p>
        </w:tc>
      </w:tr>
      <w:tr w:rsidR="00F151DC" w:rsidRPr="0089329F" w:rsidTr="00586A22">
        <w:trPr>
          <w:trHeight w:val="665"/>
        </w:trPr>
        <w:tc>
          <w:tcPr>
            <w:tcW w:w="3284"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 Или ВДПКЩЖ </w:t>
            </w:r>
            <w:proofErr w:type="spellStart"/>
            <w:r w:rsidRPr="004F0895">
              <w:rPr>
                <w:color w:val="333333"/>
                <w:sz w:val="20"/>
                <w:szCs w:val="20"/>
                <w:shd w:val="clear" w:color="auto" w:fill="FFFFFF"/>
              </w:rPr>
              <w:t>ун</w:t>
            </w:r>
            <w:proofErr w:type="gramStart"/>
            <w:r w:rsidRPr="004F0895">
              <w:rPr>
                <w:color w:val="333333"/>
                <w:sz w:val="20"/>
                <w:szCs w:val="20"/>
                <w:shd w:val="clear" w:color="auto" w:fill="FFFFFF"/>
              </w:rPr>
              <w:t>и</w:t>
            </w:r>
            <w:proofErr w:type="spellEnd"/>
            <w:r w:rsidRPr="004F0895">
              <w:rPr>
                <w:color w:val="333333"/>
                <w:sz w:val="20"/>
                <w:szCs w:val="20"/>
                <w:shd w:val="clear" w:color="auto" w:fill="FFFFFF"/>
              </w:rPr>
              <w:t>-</w:t>
            </w:r>
            <w:proofErr w:type="gramEnd"/>
            <w:r w:rsidRPr="004F0895">
              <w:rPr>
                <w:color w:val="333333"/>
                <w:sz w:val="20"/>
                <w:szCs w:val="20"/>
                <w:shd w:val="clear" w:color="auto" w:fill="FFFFFF"/>
              </w:rPr>
              <w:t xml:space="preserve"> или мульти-фокальная.</w:t>
            </w:r>
          </w:p>
          <w:p w:rsidR="00F151DC" w:rsidRPr="004F0895" w:rsidRDefault="00F151DC" w:rsidP="00F151DC">
            <w:pPr>
              <w:pStyle w:val="a9"/>
              <w:tabs>
                <w:tab w:val="left" w:pos="0"/>
              </w:tabs>
              <w:contextualSpacing/>
              <w:jc w:val="both"/>
              <w:rPr>
                <w:color w:val="333333"/>
                <w:sz w:val="20"/>
                <w:szCs w:val="20"/>
                <w:shd w:val="clear" w:color="auto" w:fill="FFFFFF"/>
              </w:rPr>
            </w:pPr>
          </w:p>
          <w:p w:rsidR="00F151DC" w:rsidRPr="004F0895" w:rsidRDefault="00F151DC" w:rsidP="00F151DC">
            <w:pPr>
              <w:pStyle w:val="a9"/>
              <w:tabs>
                <w:tab w:val="left" w:pos="0"/>
              </w:tabs>
              <w:contextualSpacing/>
              <w:jc w:val="both"/>
              <w:rPr>
                <w:color w:val="333333"/>
                <w:sz w:val="20"/>
                <w:szCs w:val="20"/>
                <w:shd w:val="clear" w:color="auto" w:fill="FFFFFF"/>
              </w:rPr>
            </w:pPr>
          </w:p>
        </w:tc>
        <w:tc>
          <w:tcPr>
            <w:tcW w:w="3061"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Или </w:t>
            </w:r>
            <w:proofErr w:type="spellStart"/>
            <w:r w:rsidRPr="004F0895">
              <w:rPr>
                <w:color w:val="333333"/>
                <w:sz w:val="20"/>
                <w:szCs w:val="20"/>
                <w:shd w:val="clear" w:color="auto" w:fill="FFFFFF"/>
              </w:rPr>
              <w:t>экстратиреоидная</w:t>
            </w:r>
            <w:proofErr w:type="spellEnd"/>
            <w:r w:rsidRPr="004F0895">
              <w:rPr>
                <w:color w:val="333333"/>
                <w:sz w:val="20"/>
                <w:szCs w:val="20"/>
                <w:shd w:val="clear" w:color="auto" w:fill="FFFFFF"/>
              </w:rPr>
              <w:t xml:space="preserve"> инвазия (Т3в).</w:t>
            </w:r>
          </w:p>
          <w:p w:rsidR="00F151DC" w:rsidRPr="004F0895" w:rsidRDefault="00F151DC" w:rsidP="00F151DC">
            <w:pPr>
              <w:pStyle w:val="a9"/>
              <w:tabs>
                <w:tab w:val="left" w:pos="0"/>
              </w:tabs>
              <w:contextualSpacing/>
              <w:jc w:val="both"/>
              <w:rPr>
                <w:color w:val="333333"/>
                <w:sz w:val="20"/>
                <w:szCs w:val="20"/>
                <w:shd w:val="clear" w:color="auto" w:fill="FFFFFF"/>
              </w:rPr>
            </w:pPr>
          </w:p>
          <w:p w:rsidR="00F151DC" w:rsidRPr="004F0895" w:rsidRDefault="00F151DC" w:rsidP="00F151DC">
            <w:pPr>
              <w:pStyle w:val="a9"/>
              <w:tabs>
                <w:tab w:val="left" w:pos="0"/>
              </w:tabs>
              <w:contextualSpacing/>
              <w:jc w:val="both"/>
              <w:rPr>
                <w:color w:val="333333"/>
                <w:sz w:val="20"/>
                <w:szCs w:val="20"/>
                <w:shd w:val="clear" w:color="auto" w:fill="FFFFFF"/>
              </w:rPr>
            </w:pPr>
          </w:p>
        </w:tc>
        <w:tc>
          <w:tcPr>
            <w:tcW w:w="3509"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Или </w:t>
            </w:r>
            <w:proofErr w:type="spellStart"/>
            <w:r w:rsidRPr="004F0895">
              <w:rPr>
                <w:color w:val="333333"/>
                <w:sz w:val="20"/>
                <w:szCs w:val="20"/>
                <w:shd w:val="clear" w:color="auto" w:fill="FFFFFF"/>
              </w:rPr>
              <w:t>мультиинвазивный</w:t>
            </w:r>
            <w:proofErr w:type="spellEnd"/>
            <w:r w:rsidRPr="004F0895">
              <w:rPr>
                <w:color w:val="333333"/>
                <w:sz w:val="20"/>
                <w:szCs w:val="20"/>
                <w:shd w:val="clear" w:color="auto" w:fill="FFFFFF"/>
              </w:rPr>
              <w:t xml:space="preserve"> ФРЩЖ (более 4 очагов инвазии), наличие снижения дифференцировки.</w:t>
            </w:r>
          </w:p>
        </w:tc>
      </w:tr>
      <w:tr w:rsidR="00F151DC" w:rsidRPr="0089329F" w:rsidTr="00567719">
        <w:trPr>
          <w:trHeight w:val="758"/>
        </w:trPr>
        <w:tc>
          <w:tcPr>
            <w:tcW w:w="3284"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Или ВДФКЩЖ с инвазией в капсулу. </w:t>
            </w:r>
          </w:p>
        </w:tc>
        <w:tc>
          <w:tcPr>
            <w:tcW w:w="3061"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Или метастазы </w:t>
            </w:r>
            <w:proofErr w:type="gramStart"/>
            <w:r w:rsidRPr="004F0895">
              <w:rPr>
                <w:color w:val="333333"/>
                <w:sz w:val="20"/>
                <w:szCs w:val="20"/>
                <w:shd w:val="clear" w:color="auto" w:fill="FFFFFF"/>
              </w:rPr>
              <w:t>в</w:t>
            </w:r>
            <w:proofErr w:type="gramEnd"/>
            <w:r w:rsidRPr="004F0895">
              <w:rPr>
                <w:color w:val="333333"/>
                <w:sz w:val="20"/>
                <w:szCs w:val="20"/>
                <w:shd w:val="clear" w:color="auto" w:fill="FFFFFF"/>
              </w:rPr>
              <w:t xml:space="preserve"> более 5 лимфоузлах, </w:t>
            </w:r>
            <w:proofErr w:type="gramStart"/>
            <w:r w:rsidRPr="004F0895">
              <w:rPr>
                <w:color w:val="333333"/>
                <w:sz w:val="20"/>
                <w:szCs w:val="20"/>
                <w:shd w:val="clear" w:color="auto" w:fill="FFFFFF"/>
              </w:rPr>
              <w:t>размерами</w:t>
            </w:r>
            <w:proofErr w:type="gramEnd"/>
            <w:r w:rsidRPr="004F0895">
              <w:rPr>
                <w:color w:val="333333"/>
                <w:sz w:val="20"/>
                <w:szCs w:val="20"/>
                <w:shd w:val="clear" w:color="auto" w:fill="FFFFFF"/>
              </w:rPr>
              <w:t xml:space="preserve"> менее 3 см.</w:t>
            </w:r>
          </w:p>
        </w:tc>
        <w:tc>
          <w:tcPr>
            <w:tcW w:w="3509"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Или наличие отдаленных метастазов М</w:t>
            </w:r>
            <w:proofErr w:type="gramStart"/>
            <w:r w:rsidRPr="004F0895">
              <w:rPr>
                <w:color w:val="333333"/>
                <w:sz w:val="20"/>
                <w:szCs w:val="20"/>
                <w:shd w:val="clear" w:color="auto" w:fill="FFFFFF"/>
              </w:rPr>
              <w:t>1</w:t>
            </w:r>
            <w:proofErr w:type="gramEnd"/>
            <w:r w:rsidRPr="004F0895">
              <w:rPr>
                <w:color w:val="333333"/>
                <w:sz w:val="20"/>
                <w:szCs w:val="20"/>
                <w:shd w:val="clear" w:color="auto" w:fill="FFFFFF"/>
              </w:rPr>
              <w:t>.</w:t>
            </w:r>
          </w:p>
          <w:p w:rsidR="00F151DC" w:rsidRPr="004F0895" w:rsidRDefault="00F151DC" w:rsidP="00F151DC">
            <w:pPr>
              <w:pStyle w:val="a9"/>
              <w:tabs>
                <w:tab w:val="left" w:pos="0"/>
              </w:tabs>
              <w:contextualSpacing/>
              <w:jc w:val="both"/>
              <w:rPr>
                <w:color w:val="333333"/>
                <w:sz w:val="20"/>
                <w:szCs w:val="20"/>
                <w:shd w:val="clear" w:color="auto" w:fill="FFFFFF"/>
              </w:rPr>
            </w:pPr>
          </w:p>
        </w:tc>
      </w:tr>
      <w:tr w:rsidR="00F151DC" w:rsidTr="00567719">
        <w:trPr>
          <w:trHeight w:val="47"/>
        </w:trPr>
        <w:tc>
          <w:tcPr>
            <w:tcW w:w="3284" w:type="dxa"/>
          </w:tcPr>
          <w:p w:rsidR="00F151DC" w:rsidRPr="004F0895" w:rsidRDefault="00F151DC" w:rsidP="00F151DC">
            <w:pPr>
              <w:pStyle w:val="a9"/>
              <w:tabs>
                <w:tab w:val="left" w:pos="0"/>
              </w:tabs>
              <w:contextualSpacing/>
              <w:jc w:val="both"/>
              <w:rPr>
                <w:color w:val="333333"/>
                <w:sz w:val="20"/>
                <w:szCs w:val="20"/>
                <w:shd w:val="clear" w:color="auto" w:fill="FFFFFF"/>
              </w:rPr>
            </w:pPr>
          </w:p>
        </w:tc>
        <w:tc>
          <w:tcPr>
            <w:tcW w:w="3061"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Или ПРЩЖ с инвазией в сосуды.</w:t>
            </w:r>
          </w:p>
        </w:tc>
        <w:tc>
          <w:tcPr>
            <w:tcW w:w="3509" w:type="dxa"/>
          </w:tcPr>
          <w:p w:rsidR="00F151DC" w:rsidRPr="004F0895" w:rsidRDefault="00F151DC" w:rsidP="00F151DC">
            <w:pPr>
              <w:pStyle w:val="a9"/>
              <w:tabs>
                <w:tab w:val="left" w:pos="0"/>
              </w:tabs>
              <w:contextualSpacing/>
              <w:jc w:val="both"/>
              <w:rPr>
                <w:color w:val="333333"/>
                <w:sz w:val="20"/>
                <w:szCs w:val="20"/>
                <w:shd w:val="clear" w:color="auto" w:fill="FFFFFF"/>
              </w:rPr>
            </w:pPr>
            <w:r w:rsidRPr="004F0895">
              <w:rPr>
                <w:color w:val="333333"/>
                <w:sz w:val="20"/>
                <w:szCs w:val="20"/>
                <w:shd w:val="clear" w:color="auto" w:fill="FFFFFF"/>
              </w:rPr>
              <w:t xml:space="preserve">Или </w:t>
            </w:r>
            <w:proofErr w:type="spellStart"/>
            <w:r w:rsidRPr="004F0895">
              <w:rPr>
                <w:color w:val="333333"/>
                <w:sz w:val="20"/>
                <w:szCs w:val="20"/>
                <w:shd w:val="clear" w:color="auto" w:fill="FFFFFF"/>
              </w:rPr>
              <w:t>резидуальная</w:t>
            </w:r>
            <w:proofErr w:type="spellEnd"/>
            <w:r w:rsidRPr="004F0895">
              <w:rPr>
                <w:color w:val="333333"/>
                <w:sz w:val="20"/>
                <w:szCs w:val="20"/>
                <w:shd w:val="clear" w:color="auto" w:fill="FFFFFF"/>
              </w:rPr>
              <w:t xml:space="preserve"> опухоль (R1).</w:t>
            </w:r>
          </w:p>
        </w:tc>
      </w:tr>
    </w:tbl>
    <w:p w:rsidR="000C6506" w:rsidRPr="000C6506" w:rsidRDefault="000C6506" w:rsidP="000C6506">
      <w:pPr>
        <w:pStyle w:val="a9"/>
        <w:tabs>
          <w:tab w:val="left" w:pos="0"/>
        </w:tabs>
        <w:spacing w:line="360" w:lineRule="auto"/>
        <w:ind w:firstLine="567"/>
        <w:contextualSpacing/>
        <w:jc w:val="both"/>
      </w:pPr>
      <w:r w:rsidRPr="000C6506">
        <w:rPr>
          <w:bCs/>
        </w:rPr>
        <w:lastRenderedPageBreak/>
        <w:t>Таким образом, нами модифицирована  система стратификации риска рецидива ВДРЩЖ с учетом особенностей выявленных у казахстанской популяции больных</w:t>
      </w:r>
      <w:r w:rsidR="008D300F">
        <w:rPr>
          <w:bCs/>
        </w:rPr>
        <w:t>, за счет</w:t>
      </w:r>
      <w:r w:rsidRPr="000C6506">
        <w:rPr>
          <w:bCs/>
        </w:rPr>
        <w:t xml:space="preserve"> расширения сектора генетических исследований мутаций в генах</w:t>
      </w:r>
      <w:r w:rsidRPr="000C6506">
        <w:t xml:space="preserve"> AKT1, BRAF, CTNNB1, NRAS, TERT сопряженных с высоким и промежуточным риском рецидива ВДРЩЖ.</w:t>
      </w:r>
    </w:p>
    <w:p w:rsidR="000C6506" w:rsidRPr="000C6506" w:rsidRDefault="000C6506" w:rsidP="000C6506">
      <w:pPr>
        <w:pStyle w:val="a9"/>
        <w:tabs>
          <w:tab w:val="left" w:pos="0"/>
        </w:tabs>
        <w:spacing w:line="360" w:lineRule="auto"/>
        <w:ind w:firstLine="567"/>
        <w:contextualSpacing/>
        <w:jc w:val="both"/>
        <w:rPr>
          <w:bCs/>
        </w:rPr>
      </w:pPr>
      <w:r w:rsidRPr="000C6506">
        <w:t>Так, при наличии высокого и промежуточного риска, согласно полученным данным, пациентам этих категорий рекомендовано проведение</w:t>
      </w:r>
      <w:r>
        <w:t xml:space="preserve"> </w:t>
      </w:r>
      <w:proofErr w:type="spellStart"/>
      <w:r>
        <w:t>супрессивной</w:t>
      </w:r>
      <w:proofErr w:type="spellEnd"/>
      <w:r>
        <w:t xml:space="preserve"> гормонотерапии</w:t>
      </w:r>
      <w:r w:rsidRPr="000C6506">
        <w:t xml:space="preserve"> </w:t>
      </w:r>
      <w:r>
        <w:t xml:space="preserve">и </w:t>
      </w:r>
      <w:proofErr w:type="spellStart"/>
      <w:r w:rsidRPr="000C6506">
        <w:t>радиойодтерапии</w:t>
      </w:r>
      <w:proofErr w:type="spellEnd"/>
      <w:r w:rsidRPr="000C6506">
        <w:t>. Больные с низким риском</w:t>
      </w:r>
      <w:r>
        <w:t xml:space="preserve"> принимают </w:t>
      </w:r>
      <w:proofErr w:type="spellStart"/>
      <w:r>
        <w:t>гормонозаместительную</w:t>
      </w:r>
      <w:proofErr w:type="spellEnd"/>
      <w:r>
        <w:t xml:space="preserve"> терапию в обычном режиме и </w:t>
      </w:r>
      <w:r w:rsidRPr="000C6506">
        <w:t xml:space="preserve"> находятся под динамическим наблюдением.  </w:t>
      </w:r>
    </w:p>
    <w:p w:rsidR="00CA16A7" w:rsidRDefault="00CA16A7" w:rsidP="001C37CA">
      <w:pPr>
        <w:spacing w:line="360" w:lineRule="auto"/>
        <w:ind w:firstLine="567"/>
        <w:jc w:val="both"/>
        <w:rPr>
          <w:color w:val="000000" w:themeColor="text1"/>
        </w:rPr>
      </w:pPr>
    </w:p>
    <w:p w:rsidR="007D562E" w:rsidRPr="00C70204" w:rsidRDefault="007D562E" w:rsidP="009B5F5F">
      <w:pPr>
        <w:spacing w:line="360" w:lineRule="auto"/>
        <w:ind w:firstLine="709"/>
        <w:jc w:val="both"/>
        <w:rPr>
          <w:rFonts w:eastAsia="Calibri"/>
          <w:b/>
          <w:color w:val="000000"/>
          <w:spacing w:val="2"/>
          <w:kern w:val="24"/>
        </w:rPr>
      </w:pPr>
      <w:proofErr w:type="gramStart"/>
      <w:r w:rsidRPr="004F0895">
        <w:rPr>
          <w:rFonts w:eastAsia="Calibri"/>
          <w:b/>
          <w:color w:val="000000"/>
          <w:spacing w:val="2"/>
          <w:kern w:val="24"/>
        </w:rPr>
        <w:t>2.4</w:t>
      </w:r>
      <w:r>
        <w:rPr>
          <w:rFonts w:eastAsia="Calibri"/>
          <w:color w:val="000000"/>
          <w:spacing w:val="2"/>
          <w:kern w:val="24"/>
        </w:rPr>
        <w:t xml:space="preserve"> </w:t>
      </w:r>
      <w:r w:rsidRPr="00C70204">
        <w:rPr>
          <w:rFonts w:eastAsia="Calibri"/>
          <w:b/>
          <w:color w:val="000000"/>
          <w:spacing w:val="2"/>
          <w:kern w:val="24"/>
        </w:rPr>
        <w:t>Анализ  общей и пятилетней без рецидивной выживаемости</w:t>
      </w:r>
      <w:r w:rsidR="008D498B" w:rsidRPr="00C70204">
        <w:rPr>
          <w:rFonts w:eastAsia="Calibri"/>
          <w:b/>
          <w:color w:val="000000"/>
          <w:spacing w:val="2"/>
          <w:kern w:val="24"/>
        </w:rPr>
        <w:t xml:space="preserve"> больных ВДРЩЖ в РК</w:t>
      </w:r>
      <w:proofErr w:type="gramEnd"/>
    </w:p>
    <w:p w:rsidR="007D562E" w:rsidRDefault="007D562E" w:rsidP="00072327">
      <w:pPr>
        <w:spacing w:line="360" w:lineRule="auto"/>
        <w:ind w:firstLine="709"/>
        <w:jc w:val="both"/>
        <w:rPr>
          <w:rFonts w:eastAsia="Calibri"/>
          <w:spacing w:val="2"/>
          <w:kern w:val="3"/>
        </w:rPr>
      </w:pPr>
      <w:r w:rsidRPr="00072327">
        <w:rPr>
          <w:rFonts w:eastAsia="Calibri"/>
          <w:spacing w:val="2"/>
          <w:kern w:val="3"/>
        </w:rPr>
        <w:t>Нами проведен анализ общей и без рецидивной пятилетней</w:t>
      </w:r>
      <w:r w:rsidRPr="00021D1A">
        <w:rPr>
          <w:rFonts w:eastAsia="Calibri"/>
          <w:spacing w:val="2"/>
          <w:kern w:val="3"/>
        </w:rPr>
        <w:t xml:space="preserve"> выживаемости у 200 пациентов  с раком щитовидной железы, биоматериал которых участвовал в исследовании. </w:t>
      </w:r>
    </w:p>
    <w:p w:rsidR="007D562E" w:rsidRDefault="007D562E" w:rsidP="009B5F5F">
      <w:pPr>
        <w:spacing w:line="360" w:lineRule="auto"/>
        <w:ind w:firstLine="709"/>
        <w:jc w:val="both"/>
        <w:rPr>
          <w:rFonts w:eastAsia="Calibri"/>
          <w:spacing w:val="2"/>
          <w:kern w:val="3"/>
        </w:rPr>
      </w:pPr>
      <w:r>
        <w:rPr>
          <w:rFonts w:eastAsia="Calibri"/>
          <w:spacing w:val="2"/>
          <w:kern w:val="3"/>
        </w:rPr>
        <w:t xml:space="preserve">Общая пятилетняя выживаемость пациентов во всех </w:t>
      </w:r>
      <w:r w:rsidR="00F07AA1">
        <w:rPr>
          <w:rFonts w:eastAsia="Calibri"/>
          <w:spacing w:val="2"/>
          <w:kern w:val="3"/>
        </w:rPr>
        <w:t>г</w:t>
      </w:r>
      <w:r w:rsidR="008D498B">
        <w:rPr>
          <w:rFonts w:eastAsia="Calibri"/>
          <w:spacing w:val="2"/>
          <w:kern w:val="3"/>
        </w:rPr>
        <w:t>руппах риска составила 90,7%  «р</w:t>
      </w:r>
      <w:r w:rsidR="00F07AA1">
        <w:rPr>
          <w:rFonts w:eastAsia="Calibri"/>
          <w:spacing w:val="2"/>
          <w:kern w:val="3"/>
        </w:rPr>
        <w:t>исунок 5»</w:t>
      </w:r>
      <w:r>
        <w:rPr>
          <w:rFonts w:eastAsia="Calibri"/>
          <w:spacing w:val="2"/>
          <w:kern w:val="3"/>
        </w:rPr>
        <w:t xml:space="preserve">. </w:t>
      </w:r>
    </w:p>
    <w:p w:rsidR="007D562E" w:rsidRDefault="007D562E" w:rsidP="001C37CA">
      <w:pPr>
        <w:spacing w:line="360" w:lineRule="auto"/>
        <w:ind w:firstLine="567"/>
        <w:jc w:val="both"/>
        <w:rPr>
          <w:rFonts w:eastAsia="Calibri"/>
          <w:spacing w:val="2"/>
          <w:kern w:val="3"/>
        </w:rPr>
      </w:pPr>
      <w:r w:rsidRPr="009C57A7">
        <w:rPr>
          <w:noProof/>
        </w:rPr>
        <w:drawing>
          <wp:inline distT="0" distB="0" distL="0" distR="0" wp14:anchorId="5F531EB1" wp14:editId="12CD4BEA">
            <wp:extent cx="4055656" cy="2743200"/>
            <wp:effectExtent l="0" t="0" r="2540" b="0"/>
            <wp:docPr id="9"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54463" cy="2742393"/>
                    </a:xfrm>
                    <a:prstGeom prst="rect">
                      <a:avLst/>
                    </a:prstGeom>
                  </pic:spPr>
                </pic:pic>
              </a:graphicData>
            </a:graphic>
          </wp:inline>
        </w:drawing>
      </w:r>
    </w:p>
    <w:p w:rsidR="007D562E" w:rsidRDefault="007D562E" w:rsidP="004F0895">
      <w:pPr>
        <w:spacing w:line="360" w:lineRule="auto"/>
        <w:ind w:firstLine="567"/>
        <w:jc w:val="center"/>
        <w:rPr>
          <w:rFonts w:eastAsia="Calibri"/>
          <w:spacing w:val="2"/>
          <w:kern w:val="3"/>
        </w:rPr>
      </w:pPr>
      <w:r>
        <w:rPr>
          <w:rFonts w:eastAsia="Calibri"/>
          <w:spacing w:val="2"/>
          <w:kern w:val="3"/>
        </w:rPr>
        <w:t>Рисунок 5 – Общая пятилетняя выживаемость больных ВДРЩЖ</w:t>
      </w:r>
      <w:r w:rsidR="008D498B">
        <w:rPr>
          <w:rFonts w:eastAsia="Calibri"/>
          <w:spacing w:val="2"/>
          <w:kern w:val="3"/>
        </w:rPr>
        <w:t xml:space="preserve"> </w:t>
      </w:r>
      <w:r w:rsidR="008D498B">
        <w:rPr>
          <w:rFonts w:eastAsia="Calibri"/>
          <w:color w:val="000000"/>
          <w:spacing w:val="2"/>
          <w:kern w:val="24"/>
        </w:rPr>
        <w:t>в РК</w:t>
      </w:r>
    </w:p>
    <w:p w:rsidR="007D562E" w:rsidRPr="00021D1A" w:rsidRDefault="007D562E" w:rsidP="001C37CA">
      <w:pPr>
        <w:spacing w:line="360" w:lineRule="auto"/>
        <w:ind w:firstLine="567"/>
        <w:jc w:val="both"/>
        <w:rPr>
          <w:rFonts w:eastAsia="Calibri"/>
          <w:spacing w:val="2"/>
          <w:kern w:val="3"/>
        </w:rPr>
      </w:pPr>
    </w:p>
    <w:p w:rsidR="007D562E" w:rsidRDefault="007D562E" w:rsidP="009B5F5F">
      <w:pPr>
        <w:spacing w:line="360" w:lineRule="auto"/>
        <w:ind w:firstLine="709"/>
        <w:jc w:val="both"/>
        <w:rPr>
          <w:rFonts w:eastAsia="Calibri"/>
          <w:spacing w:val="2"/>
          <w:kern w:val="3"/>
        </w:rPr>
      </w:pPr>
      <w:proofErr w:type="gramStart"/>
      <w:r>
        <w:rPr>
          <w:rFonts w:eastAsia="Calibri"/>
          <w:spacing w:val="2"/>
          <w:kern w:val="3"/>
        </w:rPr>
        <w:t>Без</w:t>
      </w:r>
      <w:proofErr w:type="gramEnd"/>
      <w:r>
        <w:rPr>
          <w:rFonts w:eastAsia="Calibri"/>
          <w:spacing w:val="2"/>
          <w:kern w:val="3"/>
        </w:rPr>
        <w:t xml:space="preserve"> </w:t>
      </w:r>
      <w:proofErr w:type="gramStart"/>
      <w:r>
        <w:rPr>
          <w:rFonts w:eastAsia="Calibri"/>
          <w:spacing w:val="2"/>
          <w:kern w:val="3"/>
        </w:rPr>
        <w:t>рецидивная</w:t>
      </w:r>
      <w:proofErr w:type="gramEnd"/>
      <w:r>
        <w:rPr>
          <w:rFonts w:eastAsia="Calibri"/>
          <w:spacing w:val="2"/>
          <w:kern w:val="3"/>
        </w:rPr>
        <w:t xml:space="preserve"> пятилетняя выживаемость пациентов во всех </w:t>
      </w:r>
      <w:r w:rsidR="008D498B">
        <w:rPr>
          <w:rFonts w:eastAsia="Calibri"/>
          <w:spacing w:val="2"/>
          <w:kern w:val="3"/>
        </w:rPr>
        <w:t>группах риска составила 83,6% «р</w:t>
      </w:r>
      <w:r w:rsidR="00F07AA1">
        <w:rPr>
          <w:rFonts w:eastAsia="Calibri"/>
          <w:spacing w:val="2"/>
          <w:kern w:val="3"/>
        </w:rPr>
        <w:t>исунок 6»</w:t>
      </w:r>
      <w:r>
        <w:rPr>
          <w:rFonts w:eastAsia="Calibri"/>
          <w:spacing w:val="2"/>
          <w:kern w:val="3"/>
        </w:rPr>
        <w:t xml:space="preserve">. </w:t>
      </w:r>
    </w:p>
    <w:p w:rsidR="007D562E" w:rsidRDefault="007D562E" w:rsidP="001C37CA">
      <w:pPr>
        <w:spacing w:line="360" w:lineRule="auto"/>
        <w:ind w:firstLine="567"/>
        <w:jc w:val="both"/>
      </w:pPr>
    </w:p>
    <w:p w:rsidR="007D562E" w:rsidRPr="00021D1A" w:rsidRDefault="007D562E" w:rsidP="001C37CA">
      <w:pPr>
        <w:spacing w:line="360" w:lineRule="auto"/>
        <w:ind w:firstLine="567"/>
        <w:jc w:val="both"/>
      </w:pPr>
      <w:r w:rsidRPr="009C57A7">
        <w:rPr>
          <w:noProof/>
        </w:rPr>
        <w:lastRenderedPageBreak/>
        <w:drawing>
          <wp:inline distT="0" distB="0" distL="0" distR="0" wp14:anchorId="68E5FACA" wp14:editId="59D30CB8">
            <wp:extent cx="4443587" cy="3005593"/>
            <wp:effectExtent l="0" t="0" r="0" b="4445"/>
            <wp:docPr id="21"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47087" cy="3007960"/>
                    </a:xfrm>
                    <a:prstGeom prst="rect">
                      <a:avLst/>
                    </a:prstGeom>
                  </pic:spPr>
                </pic:pic>
              </a:graphicData>
            </a:graphic>
          </wp:inline>
        </w:drawing>
      </w:r>
    </w:p>
    <w:p w:rsidR="007D562E" w:rsidRDefault="007D562E" w:rsidP="00586A22">
      <w:pPr>
        <w:spacing w:line="360" w:lineRule="auto"/>
        <w:ind w:firstLine="567"/>
        <w:jc w:val="center"/>
        <w:rPr>
          <w:rFonts w:eastAsia="Calibri"/>
          <w:spacing w:val="2"/>
          <w:kern w:val="3"/>
        </w:rPr>
      </w:pPr>
      <w:r>
        <w:rPr>
          <w:rFonts w:eastAsia="Calibri"/>
          <w:spacing w:val="2"/>
          <w:kern w:val="3"/>
        </w:rPr>
        <w:t xml:space="preserve">Рисунок 6 – </w:t>
      </w:r>
      <w:proofErr w:type="gramStart"/>
      <w:r>
        <w:rPr>
          <w:rFonts w:eastAsia="Calibri"/>
          <w:spacing w:val="2"/>
          <w:kern w:val="3"/>
        </w:rPr>
        <w:t>Без</w:t>
      </w:r>
      <w:proofErr w:type="gramEnd"/>
      <w:r>
        <w:rPr>
          <w:rFonts w:eastAsia="Calibri"/>
          <w:spacing w:val="2"/>
          <w:kern w:val="3"/>
        </w:rPr>
        <w:t xml:space="preserve"> </w:t>
      </w:r>
      <w:proofErr w:type="gramStart"/>
      <w:r>
        <w:rPr>
          <w:rFonts w:eastAsia="Calibri"/>
          <w:spacing w:val="2"/>
          <w:kern w:val="3"/>
        </w:rPr>
        <w:t>рецидивная</w:t>
      </w:r>
      <w:proofErr w:type="gramEnd"/>
      <w:r>
        <w:rPr>
          <w:rFonts w:eastAsia="Calibri"/>
          <w:spacing w:val="2"/>
          <w:kern w:val="3"/>
        </w:rPr>
        <w:t xml:space="preserve"> пятилетняя выживаемость больных ВДРЩЖ</w:t>
      </w:r>
      <w:r w:rsidR="008D498B">
        <w:rPr>
          <w:rFonts w:eastAsia="Calibri"/>
          <w:spacing w:val="2"/>
          <w:kern w:val="3"/>
        </w:rPr>
        <w:t xml:space="preserve"> в РК</w:t>
      </w:r>
    </w:p>
    <w:p w:rsidR="009B5F5F" w:rsidRPr="00021D1A" w:rsidRDefault="009B5F5F" w:rsidP="009B5F5F">
      <w:pPr>
        <w:spacing w:line="360" w:lineRule="auto"/>
        <w:ind w:firstLine="567"/>
        <w:jc w:val="center"/>
        <w:rPr>
          <w:rFonts w:eastAsia="Calibri"/>
          <w:spacing w:val="2"/>
          <w:kern w:val="3"/>
        </w:rPr>
      </w:pPr>
    </w:p>
    <w:p w:rsidR="007D562E" w:rsidRDefault="007D562E" w:rsidP="009B5F5F">
      <w:pPr>
        <w:spacing w:line="360" w:lineRule="auto"/>
        <w:ind w:firstLine="709"/>
        <w:jc w:val="both"/>
      </w:pPr>
      <w:r>
        <w:t xml:space="preserve">Так же, нами проведен анализ общей и без рецидивной  выживаемости в зависимости от выявленной мутации. </w:t>
      </w:r>
    </w:p>
    <w:p w:rsidR="007D562E" w:rsidRDefault="007D562E" w:rsidP="009B5F5F">
      <w:pPr>
        <w:spacing w:line="360" w:lineRule="auto"/>
        <w:ind w:firstLine="709"/>
        <w:jc w:val="both"/>
      </w:pPr>
      <w:r>
        <w:t>Выявлено достоверное снижение продолжительности жизни больных с ВДРЩЖ при наличии мутации в гене BRAF</w:t>
      </w:r>
      <w:r w:rsidRPr="004D1A32">
        <w:t>(</w:t>
      </w:r>
      <w:proofErr w:type="gramStart"/>
      <w:r w:rsidRPr="004D1A32">
        <w:t>р</w:t>
      </w:r>
      <w:proofErr w:type="gramEnd"/>
      <w:r w:rsidRPr="004D1A32">
        <w:t>=0,039).</w:t>
      </w:r>
      <w:r w:rsidRPr="00D14E9C">
        <w:t xml:space="preserve"> </w:t>
      </w:r>
      <w:r>
        <w:t xml:space="preserve">При этом мы не выявили  достоверную корреляцию между наличием мутации BRAF и </w:t>
      </w:r>
      <w:r w:rsidR="00B14AC7">
        <w:t xml:space="preserve">вероятностью </w:t>
      </w:r>
      <w:r w:rsidR="00B53135">
        <w:t xml:space="preserve">высокого риска </w:t>
      </w:r>
      <w:r w:rsidR="00B14AC7">
        <w:t xml:space="preserve">развития </w:t>
      </w:r>
      <w:r>
        <w:t xml:space="preserve"> рецидива </w:t>
      </w:r>
      <w:r w:rsidR="008D498B">
        <w:rPr>
          <w:rFonts w:eastAsia="Calibri"/>
          <w:spacing w:val="2"/>
          <w:kern w:val="3"/>
        </w:rPr>
        <w:t xml:space="preserve"> «р</w:t>
      </w:r>
      <w:r w:rsidR="00F07AA1">
        <w:rPr>
          <w:rFonts w:eastAsia="Calibri"/>
          <w:spacing w:val="2"/>
          <w:kern w:val="3"/>
        </w:rPr>
        <w:t>исунок 7»</w:t>
      </w:r>
      <w:r>
        <w:t>.</w:t>
      </w:r>
    </w:p>
    <w:p w:rsidR="007D562E" w:rsidRPr="00021D1A" w:rsidRDefault="007D562E" w:rsidP="001C37CA">
      <w:pPr>
        <w:spacing w:line="360" w:lineRule="auto"/>
        <w:ind w:firstLine="567"/>
        <w:jc w:val="both"/>
      </w:pPr>
      <w:r w:rsidRPr="009C57A7">
        <w:rPr>
          <w:noProof/>
        </w:rPr>
        <w:drawing>
          <wp:inline distT="0" distB="0" distL="0" distR="0" wp14:anchorId="109BD9EB" wp14:editId="4603D580">
            <wp:extent cx="4494539" cy="2748103"/>
            <wp:effectExtent l="0" t="0" r="1270" b="0"/>
            <wp:docPr id="24"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98816" cy="2750718"/>
                    </a:xfrm>
                    <a:prstGeom prst="rect">
                      <a:avLst/>
                    </a:prstGeom>
                  </pic:spPr>
                </pic:pic>
              </a:graphicData>
            </a:graphic>
          </wp:inline>
        </w:drawing>
      </w:r>
    </w:p>
    <w:p w:rsidR="007D562E" w:rsidRDefault="007D562E" w:rsidP="009B5F5F">
      <w:pPr>
        <w:ind w:firstLine="567"/>
        <w:jc w:val="center"/>
      </w:pPr>
      <w:r>
        <w:t>Рисунок 7 -</w:t>
      </w:r>
      <w:r w:rsidRPr="00D14E9C">
        <w:t xml:space="preserve"> </w:t>
      </w:r>
      <w:r>
        <w:t>Общая выживаемость в зависимости от мутации в гене BRAF</w:t>
      </w:r>
      <w:r w:rsidR="008D498B" w:rsidRPr="008D498B">
        <w:rPr>
          <w:rFonts w:eastAsia="Calibri"/>
          <w:color w:val="000000"/>
          <w:spacing w:val="2"/>
          <w:kern w:val="24"/>
        </w:rPr>
        <w:t xml:space="preserve"> </w:t>
      </w:r>
    </w:p>
    <w:p w:rsidR="009B5F5F" w:rsidRDefault="009B5F5F" w:rsidP="001C37CA">
      <w:pPr>
        <w:ind w:firstLine="567"/>
      </w:pPr>
    </w:p>
    <w:p w:rsidR="007D562E" w:rsidRDefault="007D562E" w:rsidP="009B5F5F">
      <w:pPr>
        <w:spacing w:line="360" w:lineRule="auto"/>
        <w:ind w:firstLine="709"/>
        <w:jc w:val="both"/>
      </w:pPr>
      <w:r>
        <w:t>Так же достоверное подтверждено снижение продолжительности жизни больных с ВДРЩЖ с мутаций в гене CTNNB</w:t>
      </w:r>
      <w:r w:rsidRPr="008F62D8">
        <w:t>1</w:t>
      </w:r>
      <w:r w:rsidRPr="004D1A32">
        <w:t xml:space="preserve"> </w:t>
      </w:r>
      <w:r>
        <w:t>(</w:t>
      </w:r>
      <w:proofErr w:type="gramStart"/>
      <w:r>
        <w:t>р</w:t>
      </w:r>
      <w:proofErr w:type="gramEnd"/>
      <w:r>
        <w:t>=0,055</w:t>
      </w:r>
      <w:r w:rsidRPr="004D1A32">
        <w:t>).</w:t>
      </w:r>
      <w:r w:rsidRPr="00D14E9C">
        <w:t xml:space="preserve"> </w:t>
      </w:r>
      <w:r>
        <w:t>При этом мы</w:t>
      </w:r>
      <w:r w:rsidRPr="006B18A0">
        <w:t xml:space="preserve"> </w:t>
      </w:r>
      <w:r>
        <w:t xml:space="preserve">так же  не выявили </w:t>
      </w:r>
      <w:r>
        <w:lastRenderedPageBreak/>
        <w:t>достоверную корреляцию между наличием мутации CTNNB</w:t>
      </w:r>
      <w:r w:rsidRPr="008F62D8">
        <w:t>1</w:t>
      </w:r>
      <w:r w:rsidR="00B14AC7">
        <w:t xml:space="preserve"> и вероятностью</w:t>
      </w:r>
      <w:r w:rsidR="00B53135">
        <w:t xml:space="preserve"> высокого риска</w:t>
      </w:r>
      <w:r w:rsidR="00B14AC7">
        <w:t xml:space="preserve"> развития  </w:t>
      </w:r>
      <w:r>
        <w:t xml:space="preserve">рецидива </w:t>
      </w:r>
      <w:r w:rsidR="008D498B">
        <w:rPr>
          <w:rFonts w:eastAsia="Calibri"/>
          <w:spacing w:val="2"/>
          <w:kern w:val="3"/>
        </w:rPr>
        <w:t>«р</w:t>
      </w:r>
      <w:r w:rsidR="00F07AA1">
        <w:rPr>
          <w:rFonts w:eastAsia="Calibri"/>
          <w:spacing w:val="2"/>
          <w:kern w:val="3"/>
        </w:rPr>
        <w:t>исунок 8»</w:t>
      </w:r>
      <w:r>
        <w:t>.</w:t>
      </w:r>
    </w:p>
    <w:p w:rsidR="007D562E" w:rsidRPr="004D1A32" w:rsidRDefault="007D562E" w:rsidP="001C37CA"/>
    <w:p w:rsidR="007D562E" w:rsidRPr="00D14E9C" w:rsidRDefault="007D562E" w:rsidP="001C37CA">
      <w:pPr>
        <w:spacing w:line="360" w:lineRule="auto"/>
        <w:ind w:firstLine="567"/>
        <w:jc w:val="both"/>
        <w:rPr>
          <w:lang w:val="kk-KZ"/>
        </w:rPr>
      </w:pPr>
      <w:r w:rsidRPr="009C57A7">
        <w:rPr>
          <w:noProof/>
        </w:rPr>
        <w:drawing>
          <wp:inline distT="0" distB="0" distL="0" distR="0" wp14:anchorId="1C227422" wp14:editId="70CDEDA7">
            <wp:extent cx="4540917" cy="2775005"/>
            <wp:effectExtent l="0" t="0" r="0" b="6350"/>
            <wp:docPr id="25"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42856" cy="2776190"/>
                    </a:xfrm>
                    <a:prstGeom prst="rect">
                      <a:avLst/>
                    </a:prstGeom>
                  </pic:spPr>
                </pic:pic>
              </a:graphicData>
            </a:graphic>
          </wp:inline>
        </w:drawing>
      </w:r>
    </w:p>
    <w:p w:rsidR="007D562E" w:rsidRDefault="007D562E" w:rsidP="009B5F5F">
      <w:pPr>
        <w:ind w:firstLine="567"/>
        <w:jc w:val="center"/>
      </w:pPr>
      <w:r>
        <w:t>Рисунок 8 -</w:t>
      </w:r>
      <w:r w:rsidRPr="00D14E9C">
        <w:t xml:space="preserve"> </w:t>
      </w:r>
      <w:r>
        <w:t>Общая выживаемость в зависимости от мутации в гене CTNNB</w:t>
      </w:r>
      <w:r w:rsidRPr="008F62D8">
        <w:t>1</w:t>
      </w:r>
    </w:p>
    <w:p w:rsidR="007D562E" w:rsidRDefault="007D562E" w:rsidP="009B5F5F">
      <w:pPr>
        <w:jc w:val="center"/>
      </w:pPr>
    </w:p>
    <w:p w:rsidR="007D562E" w:rsidRPr="008F62D8" w:rsidRDefault="007D562E" w:rsidP="001C37CA"/>
    <w:p w:rsidR="007D562E" w:rsidRPr="004D1A32" w:rsidRDefault="007D562E" w:rsidP="009B5F5F">
      <w:pPr>
        <w:ind w:firstLine="709"/>
        <w:jc w:val="both"/>
      </w:pPr>
      <w:r>
        <w:t>Выявлено, что пятилетняя без рецидивная выживаемость пациентов с наличием мутации а гене NRAS составляет 66,7%, против 88,5% без наличия этой мутации  (</w:t>
      </w:r>
      <w:proofErr w:type="gramStart"/>
      <w:r>
        <w:t>р</w:t>
      </w:r>
      <w:proofErr w:type="gramEnd"/>
      <w:r>
        <w:t>=0,011</w:t>
      </w:r>
      <w:r w:rsidRPr="004D1A32">
        <w:t>)</w:t>
      </w:r>
      <w:r>
        <w:t xml:space="preserve"> </w:t>
      </w:r>
      <w:r w:rsidR="008D498B">
        <w:rPr>
          <w:rFonts w:eastAsia="Calibri"/>
          <w:spacing w:val="2"/>
          <w:kern w:val="3"/>
        </w:rPr>
        <w:t xml:space="preserve"> «р</w:t>
      </w:r>
      <w:r w:rsidR="00F07AA1">
        <w:rPr>
          <w:rFonts w:eastAsia="Calibri"/>
          <w:spacing w:val="2"/>
          <w:kern w:val="3"/>
        </w:rPr>
        <w:t>исунок 9»</w:t>
      </w:r>
      <w:r>
        <w:t>.</w:t>
      </w:r>
    </w:p>
    <w:p w:rsidR="007D562E" w:rsidRPr="004D1A32" w:rsidRDefault="007D562E" w:rsidP="001C37CA">
      <w:pPr>
        <w:spacing w:line="360" w:lineRule="auto"/>
        <w:ind w:firstLine="567"/>
        <w:jc w:val="both"/>
        <w:rPr>
          <w:lang w:val="kk-KZ"/>
        </w:rPr>
      </w:pPr>
      <w:r w:rsidRPr="009C57A7">
        <w:rPr>
          <w:noProof/>
        </w:rPr>
        <w:drawing>
          <wp:inline distT="0" distB="0" distL="0" distR="0" wp14:anchorId="27230D71" wp14:editId="06C75F94">
            <wp:extent cx="4397071" cy="2690858"/>
            <wp:effectExtent l="0" t="0" r="3810" b="0"/>
            <wp:docPr id="26"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96733" cy="2690651"/>
                    </a:xfrm>
                    <a:prstGeom prst="rect">
                      <a:avLst/>
                    </a:prstGeom>
                  </pic:spPr>
                </pic:pic>
              </a:graphicData>
            </a:graphic>
          </wp:inline>
        </w:drawing>
      </w:r>
    </w:p>
    <w:p w:rsidR="007D562E" w:rsidRDefault="007D562E" w:rsidP="009B5F5F">
      <w:pPr>
        <w:ind w:firstLine="567"/>
        <w:jc w:val="center"/>
      </w:pPr>
      <w:r>
        <w:t xml:space="preserve">Рисунок 9 - </w:t>
      </w:r>
      <w:proofErr w:type="gramStart"/>
      <w:r>
        <w:rPr>
          <w:lang w:val="kk-KZ"/>
        </w:rPr>
        <w:t>Без</w:t>
      </w:r>
      <w:proofErr w:type="gramEnd"/>
      <w:r>
        <w:rPr>
          <w:lang w:val="kk-KZ"/>
        </w:rPr>
        <w:t xml:space="preserve"> рецидивная</w:t>
      </w:r>
      <w:r>
        <w:t xml:space="preserve"> выживаемость в зависимости от мутации в гене NRAS</w:t>
      </w:r>
    </w:p>
    <w:p w:rsidR="007D562E" w:rsidRDefault="007D562E" w:rsidP="001C37CA"/>
    <w:p w:rsidR="007D562E" w:rsidRDefault="007D562E" w:rsidP="009A6C8D">
      <w:pPr>
        <w:ind w:firstLine="709"/>
        <w:jc w:val="both"/>
      </w:pPr>
      <w:r>
        <w:t>Установлено, что пятилетняя без рецидивная выживаемость пациентов с наличием мутации а гене AKT</w:t>
      </w:r>
      <w:r w:rsidRPr="00C65F8A">
        <w:t>1</w:t>
      </w:r>
      <w:r>
        <w:t xml:space="preserve"> составляет 60,0%, против 86,7% без наличия этой мутации  (</w:t>
      </w:r>
      <w:proofErr w:type="gramStart"/>
      <w:r>
        <w:t>р</w:t>
      </w:r>
      <w:proofErr w:type="gramEnd"/>
      <w:r>
        <w:t>=0,033</w:t>
      </w:r>
      <w:r w:rsidRPr="004D1A32">
        <w:t>)</w:t>
      </w:r>
      <w:r>
        <w:t xml:space="preserve"> </w:t>
      </w:r>
      <w:r w:rsidR="008D498B">
        <w:rPr>
          <w:rFonts w:eastAsia="Calibri"/>
          <w:spacing w:val="2"/>
          <w:kern w:val="3"/>
        </w:rPr>
        <w:t>«р</w:t>
      </w:r>
      <w:r w:rsidR="00F07AA1">
        <w:rPr>
          <w:rFonts w:eastAsia="Calibri"/>
          <w:spacing w:val="2"/>
          <w:kern w:val="3"/>
        </w:rPr>
        <w:t>исунок 10»</w:t>
      </w:r>
      <w:r>
        <w:t>.</w:t>
      </w:r>
    </w:p>
    <w:p w:rsidR="007D562E" w:rsidRPr="00C65F8A" w:rsidRDefault="007D562E" w:rsidP="001C37CA">
      <w:r>
        <w:lastRenderedPageBreak/>
        <w:t xml:space="preserve">             </w:t>
      </w:r>
      <w:r w:rsidRPr="009C57A7">
        <w:rPr>
          <w:noProof/>
        </w:rPr>
        <w:drawing>
          <wp:inline distT="0" distB="0" distL="0" distR="0" wp14:anchorId="29AA54BC" wp14:editId="06816AF8">
            <wp:extent cx="4493041" cy="2719346"/>
            <wp:effectExtent l="0" t="0" r="3175" b="5080"/>
            <wp:docPr id="27"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92695" cy="2719137"/>
                    </a:xfrm>
                    <a:prstGeom prst="rect">
                      <a:avLst/>
                    </a:prstGeom>
                  </pic:spPr>
                </pic:pic>
              </a:graphicData>
            </a:graphic>
          </wp:inline>
        </w:drawing>
      </w:r>
    </w:p>
    <w:p w:rsidR="007D562E" w:rsidRDefault="007D562E" w:rsidP="00586A22">
      <w:pPr>
        <w:ind w:firstLine="567"/>
        <w:jc w:val="center"/>
      </w:pPr>
      <w:r>
        <w:t xml:space="preserve">Рисунок 10 - </w:t>
      </w:r>
      <w:proofErr w:type="gramStart"/>
      <w:r>
        <w:rPr>
          <w:lang w:val="kk-KZ"/>
        </w:rPr>
        <w:t>Без</w:t>
      </w:r>
      <w:proofErr w:type="gramEnd"/>
      <w:r>
        <w:rPr>
          <w:lang w:val="kk-KZ"/>
        </w:rPr>
        <w:t xml:space="preserve"> рецидивная</w:t>
      </w:r>
      <w:r>
        <w:t xml:space="preserve"> выживаемость в зависимости от мутации в гене AKT</w:t>
      </w:r>
      <w:r w:rsidRPr="00C65F8A">
        <w:t>1</w:t>
      </w:r>
    </w:p>
    <w:p w:rsidR="007D562E" w:rsidRDefault="007D562E" w:rsidP="001C37CA"/>
    <w:p w:rsidR="007D562E" w:rsidRDefault="007D562E" w:rsidP="009A6C8D">
      <w:pPr>
        <w:shd w:val="clear" w:color="auto" w:fill="FFFFFF" w:themeFill="background1"/>
        <w:spacing w:line="360" w:lineRule="auto"/>
        <w:ind w:firstLine="709"/>
        <w:contextualSpacing/>
        <w:jc w:val="both"/>
        <w:rPr>
          <w:bCs/>
          <w:color w:val="1E1E1E"/>
        </w:rPr>
      </w:pPr>
      <w:proofErr w:type="gramStart"/>
      <w:r>
        <w:t xml:space="preserve">Таким образом, включение в систему стратификации </w:t>
      </w:r>
      <w:proofErr w:type="spellStart"/>
      <w:r>
        <w:t>молекулярно</w:t>
      </w:r>
      <w:proofErr w:type="spellEnd"/>
      <w:r>
        <w:t xml:space="preserve"> - генетического исследования мутаций в генах </w:t>
      </w:r>
      <w:r w:rsidRPr="0076507C">
        <w:t>AKT1, BRAF, CTNNB1, NRAS, TERT</w:t>
      </w:r>
      <w:r>
        <w:t xml:space="preserve"> позволит </w:t>
      </w:r>
      <w:r w:rsidR="00072327">
        <w:t>прогнозировать,</w:t>
      </w:r>
      <w:r w:rsidR="00B53135">
        <w:t xml:space="preserve"> высоки и промежуточный риск развития рецидива у больных с ВДРЩЖ и </w:t>
      </w:r>
      <w:r>
        <w:t xml:space="preserve">проводить </w:t>
      </w:r>
      <w:r>
        <w:rPr>
          <w:bCs/>
          <w:color w:val="1E1E1E"/>
        </w:rPr>
        <w:t>лечение</w:t>
      </w:r>
      <w:r w:rsidRPr="00247C50">
        <w:rPr>
          <w:bCs/>
          <w:color w:val="1E1E1E"/>
        </w:rPr>
        <w:t xml:space="preserve"> пациентов </w:t>
      </w:r>
      <w:r w:rsidR="00B53135">
        <w:rPr>
          <w:bCs/>
          <w:color w:val="1E1E1E"/>
        </w:rPr>
        <w:t>максимально персонифицировано, то есть</w:t>
      </w:r>
      <w:r w:rsidRPr="00247C50">
        <w:rPr>
          <w:bCs/>
          <w:color w:val="1E1E1E"/>
        </w:rPr>
        <w:t xml:space="preserve"> применять агрессивные методы </w:t>
      </w:r>
      <w:proofErr w:type="spellStart"/>
      <w:r w:rsidR="001A3C1A" w:rsidRPr="00567719">
        <w:rPr>
          <w:bCs/>
          <w:color w:val="1E1E1E"/>
        </w:rPr>
        <w:t>супрессивной</w:t>
      </w:r>
      <w:proofErr w:type="spellEnd"/>
      <w:r w:rsidR="001A3C1A" w:rsidRPr="00567719">
        <w:rPr>
          <w:bCs/>
          <w:color w:val="1E1E1E"/>
        </w:rPr>
        <w:t xml:space="preserve"> гормонотерапии</w:t>
      </w:r>
      <w:r w:rsidR="001A3C1A">
        <w:rPr>
          <w:bCs/>
          <w:color w:val="1E1E1E"/>
        </w:rPr>
        <w:t xml:space="preserve"> и </w:t>
      </w:r>
      <w:proofErr w:type="spellStart"/>
      <w:r w:rsidRPr="00247C50">
        <w:rPr>
          <w:bCs/>
          <w:color w:val="1E1E1E"/>
        </w:rPr>
        <w:t>радионуклидной</w:t>
      </w:r>
      <w:proofErr w:type="spellEnd"/>
      <w:r w:rsidRPr="00247C50">
        <w:rPr>
          <w:bCs/>
          <w:color w:val="1E1E1E"/>
        </w:rPr>
        <w:t xml:space="preserve"> терапии только тем пациентам, которым они действительно необходимы.  </w:t>
      </w:r>
      <w:proofErr w:type="gramEnd"/>
    </w:p>
    <w:p w:rsidR="006A3244" w:rsidRDefault="006A3244" w:rsidP="009A6C8D">
      <w:pPr>
        <w:shd w:val="clear" w:color="auto" w:fill="FFFFFF" w:themeFill="background1"/>
        <w:spacing w:line="360" w:lineRule="auto"/>
        <w:ind w:firstLine="709"/>
        <w:contextualSpacing/>
        <w:jc w:val="both"/>
        <w:rPr>
          <w:bCs/>
          <w:color w:val="1E1E1E"/>
        </w:rPr>
      </w:pPr>
    </w:p>
    <w:p w:rsidR="006A3244" w:rsidRDefault="006A3244"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Default="0037236D" w:rsidP="009A6C8D">
      <w:pPr>
        <w:shd w:val="clear" w:color="auto" w:fill="FFFFFF" w:themeFill="background1"/>
        <w:spacing w:line="360" w:lineRule="auto"/>
        <w:ind w:firstLine="709"/>
        <w:contextualSpacing/>
        <w:jc w:val="both"/>
        <w:rPr>
          <w:bCs/>
          <w:color w:val="1E1E1E"/>
        </w:rPr>
      </w:pPr>
    </w:p>
    <w:p w:rsidR="0037236D" w:rsidRPr="00247C50" w:rsidRDefault="0037236D" w:rsidP="009A6C8D">
      <w:pPr>
        <w:shd w:val="clear" w:color="auto" w:fill="FFFFFF" w:themeFill="background1"/>
        <w:spacing w:line="360" w:lineRule="auto"/>
        <w:ind w:firstLine="709"/>
        <w:contextualSpacing/>
        <w:jc w:val="both"/>
        <w:rPr>
          <w:bCs/>
          <w:color w:val="1E1E1E"/>
        </w:rPr>
      </w:pPr>
    </w:p>
    <w:p w:rsidR="007D562E" w:rsidRPr="00C65F8A" w:rsidRDefault="007D562E" w:rsidP="001C37CA">
      <w:pPr>
        <w:ind w:firstLine="567"/>
        <w:jc w:val="both"/>
      </w:pPr>
    </w:p>
    <w:p w:rsidR="007D562E" w:rsidRPr="00021D1A" w:rsidRDefault="007D562E" w:rsidP="001C37CA"/>
    <w:p w:rsidR="007D562E" w:rsidRPr="004F0895" w:rsidRDefault="007D562E" w:rsidP="001C37CA">
      <w:pPr>
        <w:spacing w:line="360" w:lineRule="auto"/>
        <w:ind w:firstLine="567"/>
        <w:jc w:val="center"/>
        <w:rPr>
          <w:b/>
        </w:rPr>
      </w:pPr>
      <w:r w:rsidRPr="004F0895">
        <w:rPr>
          <w:b/>
          <w:lang w:eastAsia="uk-UA"/>
        </w:rPr>
        <w:lastRenderedPageBreak/>
        <w:t>ЗАКЛЮЧЕНИЕ</w:t>
      </w:r>
    </w:p>
    <w:p w:rsidR="007D562E" w:rsidRPr="003D2E73" w:rsidRDefault="007D562E" w:rsidP="009A6C8D">
      <w:pPr>
        <w:spacing w:before="29" w:after="29" w:line="336" w:lineRule="auto"/>
        <w:ind w:firstLine="709"/>
        <w:jc w:val="both"/>
      </w:pPr>
      <w:r w:rsidRPr="003D2E73">
        <w:rPr>
          <w:color w:val="000000"/>
        </w:rPr>
        <w:t>Краткие выводы по результатам НИР</w:t>
      </w:r>
      <w:r w:rsidRPr="003D2E73">
        <w:t xml:space="preserve">: </w:t>
      </w:r>
    </w:p>
    <w:p w:rsidR="007D562E" w:rsidRPr="00071842" w:rsidRDefault="007D562E" w:rsidP="009A6C8D">
      <w:pPr>
        <w:pStyle w:val="aa"/>
        <w:numPr>
          <w:ilvl w:val="0"/>
          <w:numId w:val="36"/>
        </w:numPr>
        <w:tabs>
          <w:tab w:val="left" w:pos="993"/>
        </w:tabs>
        <w:spacing w:line="360" w:lineRule="auto"/>
        <w:ind w:left="0" w:firstLine="709"/>
        <w:jc w:val="both"/>
        <w:rPr>
          <w:bCs/>
          <w:i/>
        </w:rPr>
      </w:pPr>
      <w:r w:rsidRPr="00071842">
        <w:t xml:space="preserve">В результате генетического анализа и </w:t>
      </w:r>
      <w:proofErr w:type="spellStart"/>
      <w:r w:rsidRPr="00071842">
        <w:t>секвенирования</w:t>
      </w:r>
      <w:proofErr w:type="spellEnd"/>
      <w:r w:rsidRPr="00071842">
        <w:t xml:space="preserve"> отобранных генов было выявлено что, </w:t>
      </w:r>
      <w:r w:rsidR="006A3244" w:rsidRPr="006A3244">
        <w:t>что при исследовании казахстанской популяции</w:t>
      </w:r>
      <w:r w:rsidR="006A3244">
        <w:t>,</w:t>
      </w:r>
      <w:r w:rsidRPr="006A3244">
        <w:rPr>
          <w:bCs/>
        </w:rPr>
        <w:t xml:space="preserve"> </w:t>
      </w:r>
      <w:r w:rsidRPr="00071842">
        <w:rPr>
          <w:bCs/>
        </w:rPr>
        <w:t xml:space="preserve">из панели  РЩЖ-ассоциированных ключевых генов, в нашей когорте превалировали патологические, вредные/потенциально повреждающие мутации в генах </w:t>
      </w:r>
      <w:r w:rsidRPr="00071842">
        <w:rPr>
          <w:bCs/>
          <w:i/>
          <w:lang w:val="en-US"/>
        </w:rPr>
        <w:t>PTEN</w:t>
      </w:r>
      <w:r w:rsidRPr="00071842">
        <w:rPr>
          <w:bCs/>
        </w:rPr>
        <w:t xml:space="preserve"> и </w:t>
      </w:r>
      <w:r w:rsidRPr="00071842">
        <w:rPr>
          <w:bCs/>
          <w:i/>
          <w:lang w:val="en-US"/>
        </w:rPr>
        <w:t>TP</w:t>
      </w:r>
      <w:r w:rsidRPr="00071842">
        <w:rPr>
          <w:bCs/>
          <w:i/>
        </w:rPr>
        <w:t>53</w:t>
      </w:r>
      <w:r w:rsidRPr="00071842">
        <w:rPr>
          <w:bCs/>
        </w:rPr>
        <w:t xml:space="preserve">, </w:t>
      </w:r>
      <w:r w:rsidRPr="00071842">
        <w:rPr>
          <w:bCs/>
          <w:i/>
        </w:rPr>
        <w:t xml:space="preserve">AKT, BRAF, CTNNB1, EIF1AX, </w:t>
      </w:r>
      <w:r w:rsidRPr="00071842">
        <w:rPr>
          <w:bCs/>
          <w:i/>
          <w:lang w:val="en-US"/>
        </w:rPr>
        <w:t>GNAS</w:t>
      </w:r>
      <w:r w:rsidRPr="00071842">
        <w:rPr>
          <w:bCs/>
          <w:i/>
        </w:rPr>
        <w:t xml:space="preserve">, </w:t>
      </w:r>
      <w:r w:rsidRPr="00071842">
        <w:rPr>
          <w:bCs/>
          <w:i/>
          <w:lang w:val="en-US"/>
        </w:rPr>
        <w:t>HRAS</w:t>
      </w:r>
      <w:r w:rsidRPr="00071842">
        <w:rPr>
          <w:bCs/>
          <w:i/>
        </w:rPr>
        <w:t xml:space="preserve">, </w:t>
      </w:r>
      <w:r w:rsidRPr="00071842">
        <w:rPr>
          <w:bCs/>
          <w:i/>
          <w:lang w:val="en-US"/>
        </w:rPr>
        <w:t>KRAS</w:t>
      </w:r>
      <w:r w:rsidRPr="00071842">
        <w:rPr>
          <w:bCs/>
          <w:i/>
        </w:rPr>
        <w:t xml:space="preserve">, </w:t>
      </w:r>
      <w:r w:rsidRPr="00071842">
        <w:rPr>
          <w:bCs/>
          <w:i/>
          <w:lang w:val="en-US"/>
        </w:rPr>
        <w:t>NRAS</w:t>
      </w:r>
      <w:r w:rsidRPr="00071842">
        <w:rPr>
          <w:bCs/>
          <w:i/>
        </w:rPr>
        <w:t xml:space="preserve">, </w:t>
      </w:r>
      <w:r w:rsidRPr="00071842">
        <w:rPr>
          <w:bCs/>
          <w:i/>
          <w:lang w:val="en-US"/>
        </w:rPr>
        <w:t>PIK</w:t>
      </w:r>
      <w:r w:rsidRPr="00071842">
        <w:rPr>
          <w:bCs/>
          <w:i/>
        </w:rPr>
        <w:t>3</w:t>
      </w:r>
      <w:r w:rsidRPr="00071842">
        <w:rPr>
          <w:bCs/>
          <w:i/>
          <w:lang w:val="en-US"/>
        </w:rPr>
        <w:t>CA</w:t>
      </w:r>
      <w:r w:rsidRPr="00071842">
        <w:rPr>
          <w:bCs/>
          <w:i/>
        </w:rPr>
        <w:t>, RET, TERT, TSHR.</w:t>
      </w:r>
    </w:p>
    <w:p w:rsidR="007D562E" w:rsidRPr="00071842" w:rsidRDefault="007D562E" w:rsidP="009A6C8D">
      <w:pPr>
        <w:spacing w:line="360" w:lineRule="auto"/>
        <w:ind w:firstLine="709"/>
        <w:jc w:val="both"/>
        <w:rPr>
          <w:bCs/>
        </w:rPr>
      </w:pPr>
      <w:r w:rsidRPr="00071842">
        <w:rPr>
          <w:bCs/>
        </w:rPr>
        <w:t xml:space="preserve">При обработке результатов генетического исследования и клинических данных пациентов, были выявлены </w:t>
      </w:r>
      <w:r w:rsidR="00F4220F">
        <w:rPr>
          <w:bCs/>
        </w:rPr>
        <w:t xml:space="preserve">что </w:t>
      </w:r>
      <w:r w:rsidR="00F4220F" w:rsidRPr="0076507C">
        <w:rPr>
          <w:bCs/>
        </w:rPr>
        <w:t>мутации</w:t>
      </w:r>
      <w:r w:rsidR="00F4220F">
        <w:rPr>
          <w:bCs/>
        </w:rPr>
        <w:t xml:space="preserve"> в генах</w:t>
      </w:r>
      <w:r w:rsidR="00F4220F" w:rsidRPr="0076507C">
        <w:rPr>
          <w:bCs/>
        </w:rPr>
        <w:t xml:space="preserve"> </w:t>
      </w:r>
      <w:r w:rsidR="008D300F">
        <w:t xml:space="preserve">AKT1, NRAS, TERT </w:t>
      </w:r>
      <w:r w:rsidR="008D300F" w:rsidRPr="008D300F">
        <w:t>у больных с ВДРЩ в РК</w:t>
      </w:r>
      <w:r w:rsidR="00F4220F" w:rsidRPr="0076507C">
        <w:t xml:space="preserve"> </w:t>
      </w:r>
      <w:r w:rsidR="00F4220F">
        <w:t xml:space="preserve">достоверно </w:t>
      </w:r>
      <w:r w:rsidR="00F4220F">
        <w:rPr>
          <w:bCs/>
        </w:rPr>
        <w:t>сопряжены</w:t>
      </w:r>
      <w:r w:rsidR="00F4220F" w:rsidRPr="0076507C">
        <w:rPr>
          <w:bCs/>
        </w:rPr>
        <w:t xml:space="preserve"> с высоким риском развития рецидива </w:t>
      </w:r>
      <w:r w:rsidR="00F4220F">
        <w:rPr>
          <w:bCs/>
        </w:rPr>
        <w:t>ВД</w:t>
      </w:r>
      <w:r w:rsidR="00F4220F" w:rsidRPr="0076507C">
        <w:rPr>
          <w:bCs/>
        </w:rPr>
        <w:t>РЩЖ</w:t>
      </w:r>
      <w:r w:rsidR="00F4220F">
        <w:rPr>
          <w:bCs/>
        </w:rPr>
        <w:t xml:space="preserve"> </w:t>
      </w:r>
      <w:r w:rsidR="00F4220F" w:rsidRPr="000224E7">
        <w:rPr>
          <w:bCs/>
        </w:rPr>
        <w:t>(</w:t>
      </w:r>
      <w:proofErr w:type="gramStart"/>
      <w:r w:rsidR="00F4220F" w:rsidRPr="000224E7">
        <w:rPr>
          <w:bCs/>
        </w:rPr>
        <w:t>р</w:t>
      </w:r>
      <w:proofErr w:type="gramEnd"/>
      <w:r w:rsidR="00F4220F" w:rsidRPr="000224E7">
        <w:rPr>
          <w:color w:val="222222"/>
          <w:shd w:val="clear" w:color="auto" w:fill="FFFFFF"/>
        </w:rPr>
        <w:t>&lt;0,05).</w:t>
      </w:r>
      <w:r w:rsidR="00F4220F" w:rsidRPr="0076507C">
        <w:rPr>
          <w:bCs/>
        </w:rPr>
        <w:t xml:space="preserve"> </w:t>
      </w:r>
      <w:r w:rsidR="00F4220F">
        <w:rPr>
          <w:bCs/>
        </w:rPr>
        <w:t xml:space="preserve">А мутации в генах </w:t>
      </w:r>
      <w:r w:rsidR="00F4220F">
        <w:t xml:space="preserve">BRAF, CTNNB1 </w:t>
      </w:r>
      <w:r w:rsidR="00F4220F" w:rsidRPr="0076507C">
        <w:rPr>
          <w:bCs/>
        </w:rPr>
        <w:t xml:space="preserve"> </w:t>
      </w:r>
      <w:r w:rsidR="00F4220F">
        <w:rPr>
          <w:bCs/>
        </w:rPr>
        <w:t xml:space="preserve">- с промежуточным риском </w:t>
      </w:r>
      <w:r w:rsidR="00F4220F" w:rsidRPr="000224E7">
        <w:rPr>
          <w:bCs/>
        </w:rPr>
        <w:t>(</w:t>
      </w:r>
      <w:proofErr w:type="gramStart"/>
      <w:r w:rsidR="00F4220F" w:rsidRPr="000224E7">
        <w:rPr>
          <w:bCs/>
        </w:rPr>
        <w:t>р</w:t>
      </w:r>
      <w:proofErr w:type="gramEnd"/>
      <w:r w:rsidR="00F4220F" w:rsidRPr="000224E7">
        <w:rPr>
          <w:color w:val="222222"/>
          <w:shd w:val="clear" w:color="auto" w:fill="FFFFFF"/>
        </w:rPr>
        <w:t>&lt;0,05)</w:t>
      </w:r>
      <w:r w:rsidR="00F4220F">
        <w:rPr>
          <w:color w:val="222222"/>
          <w:shd w:val="clear" w:color="auto" w:fill="FFFFFF"/>
        </w:rPr>
        <w:t>.</w:t>
      </w:r>
    </w:p>
    <w:p w:rsidR="007D562E" w:rsidRPr="00592D2E" w:rsidRDefault="007D562E" w:rsidP="009A6C8D">
      <w:pPr>
        <w:pStyle w:val="aa"/>
        <w:numPr>
          <w:ilvl w:val="0"/>
          <w:numId w:val="36"/>
        </w:numPr>
        <w:tabs>
          <w:tab w:val="left" w:pos="709"/>
          <w:tab w:val="left" w:pos="851"/>
          <w:tab w:val="left" w:pos="993"/>
        </w:tabs>
        <w:spacing w:line="360" w:lineRule="auto"/>
        <w:ind w:left="0" w:firstLine="709"/>
        <w:jc w:val="both"/>
        <w:rPr>
          <w:bCs/>
        </w:rPr>
      </w:pPr>
      <w:r w:rsidRPr="00592D2E">
        <w:rPr>
          <w:bCs/>
        </w:rPr>
        <w:t xml:space="preserve">Общая пятилетняя выживаемость пациентов составила 90,7%, общая пятилетняя без рецидивная выживаемость равна 83,6%. Анализ пятилетней выживаемости в зависимости от наличия мутации в генах показал достоверно высокий риск возникновения рецидива при  наличии  мутации в гене </w:t>
      </w:r>
      <w:r w:rsidRPr="00D14E9C">
        <w:t>NRAS (без рецидивная выживаемость 66,7% (</w:t>
      </w:r>
      <w:proofErr w:type="gramStart"/>
      <w:r w:rsidRPr="00D14E9C">
        <w:t>р</w:t>
      </w:r>
      <w:proofErr w:type="gramEnd"/>
      <w:r w:rsidRPr="00D14E9C">
        <w:t>=0,04)), AKT1 (без рецидивная выживаемость 60,6% (р=0,033)), TERT (без рецидивная выживаемость 33,3% (р=0,0083)), BRAF (общая выживаемость 77,5% (р=</w:t>
      </w:r>
      <w:proofErr w:type="gramStart"/>
      <w:r w:rsidRPr="00D14E9C">
        <w:t>0,039)), CTNNB1 (общая выживаемость 79,3% (0,055)).</w:t>
      </w:r>
      <w:proofErr w:type="gramEnd"/>
    </w:p>
    <w:p w:rsidR="008D300F" w:rsidRPr="000C6506" w:rsidRDefault="007D562E" w:rsidP="008D300F">
      <w:pPr>
        <w:pStyle w:val="a9"/>
        <w:numPr>
          <w:ilvl w:val="0"/>
          <w:numId w:val="36"/>
        </w:numPr>
        <w:tabs>
          <w:tab w:val="left" w:pos="0"/>
          <w:tab w:val="left" w:pos="1134"/>
          <w:tab w:val="left" w:pos="1418"/>
        </w:tabs>
        <w:spacing w:line="360" w:lineRule="auto"/>
        <w:ind w:left="0" w:firstLine="709"/>
        <w:contextualSpacing/>
        <w:jc w:val="both"/>
      </w:pPr>
      <w:r>
        <w:t>На основании полученных данных нами разработана система стратификации риска развития рецидива при ВДРЩЖ</w:t>
      </w:r>
      <w:r w:rsidR="008D300F">
        <w:t xml:space="preserve"> с учётом </w:t>
      </w:r>
      <w:r w:rsidR="008D300F" w:rsidRPr="008D300F">
        <w:rPr>
          <w:bCs/>
        </w:rPr>
        <w:t>особенностей выявленных у казахстанской популяции больных</w:t>
      </w:r>
      <w:r w:rsidR="008D300F">
        <w:t xml:space="preserve">, </w:t>
      </w:r>
      <w:r w:rsidR="008D300F">
        <w:rPr>
          <w:bCs/>
        </w:rPr>
        <w:t>путем</w:t>
      </w:r>
      <w:r w:rsidR="008D300F" w:rsidRPr="000C6506">
        <w:rPr>
          <w:bCs/>
        </w:rPr>
        <w:t xml:space="preserve"> расширения сектора генетических исследований мутаций в генах</w:t>
      </w:r>
      <w:r w:rsidR="008D300F" w:rsidRPr="000C6506">
        <w:t xml:space="preserve"> AKT1, BRAF, CTNNB1, NRAS, TERT сопряженных с высоким и промежуточным риском рецидива ВДРЩЖ.</w:t>
      </w:r>
    </w:p>
    <w:p w:rsidR="007D562E" w:rsidRPr="008D300F" w:rsidRDefault="007D562E" w:rsidP="009A6C8D">
      <w:pPr>
        <w:pStyle w:val="aa"/>
        <w:numPr>
          <w:ilvl w:val="0"/>
          <w:numId w:val="36"/>
        </w:numPr>
        <w:tabs>
          <w:tab w:val="left" w:pos="709"/>
          <w:tab w:val="left" w:pos="851"/>
          <w:tab w:val="left" w:pos="993"/>
        </w:tabs>
        <w:spacing w:line="360" w:lineRule="auto"/>
        <w:ind w:left="0" w:firstLine="709"/>
        <w:contextualSpacing w:val="0"/>
        <w:jc w:val="both"/>
        <w:rPr>
          <w:bCs/>
        </w:rPr>
      </w:pPr>
      <w:r w:rsidRPr="008D300F">
        <w:rPr>
          <w:color w:val="000000"/>
          <w:spacing w:val="2"/>
          <w:lang w:val="kk-KZ"/>
        </w:rPr>
        <w:t>По результатам исследования р</w:t>
      </w:r>
      <w:r w:rsidR="008D300F">
        <w:rPr>
          <w:color w:val="000000"/>
          <w:spacing w:val="2"/>
          <w:lang w:val="kk-KZ"/>
        </w:rPr>
        <w:t xml:space="preserve">азработаны методическое руководство </w:t>
      </w:r>
      <w:r w:rsidRPr="008D300F">
        <w:rPr>
          <w:color w:val="000000"/>
          <w:spacing w:val="2"/>
          <w:lang w:val="kk-KZ"/>
        </w:rPr>
        <w:t>«</w:t>
      </w:r>
      <w:r w:rsidR="008D300F">
        <w:rPr>
          <w:lang w:val="kk-KZ"/>
        </w:rPr>
        <w:t>П</w:t>
      </w:r>
      <w:proofErr w:type="spellStart"/>
      <w:r w:rsidR="008D300F" w:rsidRPr="008D300F">
        <w:t>рогнос</w:t>
      </w:r>
      <w:r w:rsidR="008D300F">
        <w:t>тическая</w:t>
      </w:r>
      <w:proofErr w:type="spellEnd"/>
      <w:r w:rsidRPr="008D300F">
        <w:t xml:space="preserve"> </w:t>
      </w:r>
      <w:r w:rsidR="008D300F">
        <w:t>стратификация</w:t>
      </w:r>
      <w:r w:rsidRPr="008D300F">
        <w:t xml:space="preserve"> риска рака щитовидной железы с использованием генетического анализа».</w:t>
      </w:r>
      <w:r w:rsidR="001A3C1A">
        <w:t xml:space="preserve"> </w:t>
      </w:r>
      <w:r w:rsidR="001A3C1A" w:rsidRPr="00567719">
        <w:t>Подана заявка на патент «Методика прогностической</w:t>
      </w:r>
      <w:r w:rsidR="001A3C1A" w:rsidRPr="00567719">
        <w:rPr>
          <w:sz w:val="28"/>
          <w:szCs w:val="28"/>
        </w:rPr>
        <w:t xml:space="preserve"> </w:t>
      </w:r>
      <w:r w:rsidR="001A3C1A" w:rsidRPr="00567719">
        <w:t>стратификации риска рака щитовидной железы с использованием генетического анализа» регистрационный номер 2020/0948.2.</w:t>
      </w:r>
    </w:p>
    <w:p w:rsidR="007D562E" w:rsidRPr="00F4714A" w:rsidRDefault="007D562E" w:rsidP="009A6C8D">
      <w:pPr>
        <w:spacing w:line="360" w:lineRule="auto"/>
        <w:ind w:firstLine="709"/>
        <w:jc w:val="both"/>
        <w:rPr>
          <w:bCs/>
        </w:rPr>
      </w:pPr>
      <w:r w:rsidRPr="003D2E73">
        <w:rPr>
          <w:color w:val="000000"/>
        </w:rPr>
        <w:t>Оценка полноты решений поставленных задач.</w:t>
      </w:r>
      <w:r w:rsidRPr="00D23CFD">
        <w:rPr>
          <w:i/>
          <w:color w:val="000000"/>
        </w:rPr>
        <w:t xml:space="preserve"> </w:t>
      </w:r>
      <w:r w:rsidRPr="00D23CFD">
        <w:rPr>
          <w:color w:val="000000"/>
        </w:rPr>
        <w:t xml:space="preserve">Все поставленные задачи исследования выполнены. В результате </w:t>
      </w:r>
      <w:r w:rsidRPr="00071842">
        <w:t xml:space="preserve">генетического анализа и </w:t>
      </w:r>
      <w:proofErr w:type="spellStart"/>
      <w:r w:rsidRPr="00071842">
        <w:t>секвенирования</w:t>
      </w:r>
      <w:proofErr w:type="spellEnd"/>
      <w:r w:rsidRPr="00071842">
        <w:t xml:space="preserve"> отобранных генов было выявлено что, </w:t>
      </w:r>
      <w:r>
        <w:rPr>
          <w:bCs/>
        </w:rPr>
        <w:t>в основном у пациентов с ВДРЩЖ</w:t>
      </w:r>
      <w:r w:rsidR="000D46A7">
        <w:rPr>
          <w:bCs/>
        </w:rPr>
        <w:t xml:space="preserve"> проживающих на территории РК </w:t>
      </w:r>
      <w:r>
        <w:rPr>
          <w:bCs/>
        </w:rPr>
        <w:t xml:space="preserve"> </w:t>
      </w:r>
      <w:r w:rsidRPr="00D23CFD">
        <w:rPr>
          <w:bCs/>
        </w:rPr>
        <w:t>превалировали</w:t>
      </w:r>
      <w:r>
        <w:rPr>
          <w:bCs/>
        </w:rPr>
        <w:t xml:space="preserve"> патологические </w:t>
      </w:r>
      <w:r w:rsidRPr="00D23CFD">
        <w:rPr>
          <w:bCs/>
        </w:rPr>
        <w:t xml:space="preserve">повреждающие мутации в генах </w:t>
      </w:r>
      <w:r w:rsidRPr="00D23CFD">
        <w:rPr>
          <w:bCs/>
          <w:i/>
          <w:lang w:val="en-US"/>
        </w:rPr>
        <w:t>PTEN</w:t>
      </w:r>
      <w:r w:rsidRPr="00D23CFD">
        <w:rPr>
          <w:bCs/>
        </w:rPr>
        <w:t xml:space="preserve"> и </w:t>
      </w:r>
      <w:r w:rsidRPr="00D23CFD">
        <w:rPr>
          <w:bCs/>
          <w:i/>
          <w:lang w:val="en-US"/>
        </w:rPr>
        <w:t>TP</w:t>
      </w:r>
      <w:r w:rsidRPr="00D23CFD">
        <w:rPr>
          <w:bCs/>
          <w:i/>
        </w:rPr>
        <w:t>53</w:t>
      </w:r>
      <w:r w:rsidRPr="00D23CFD">
        <w:rPr>
          <w:bCs/>
        </w:rPr>
        <w:t xml:space="preserve">, </w:t>
      </w:r>
      <w:r w:rsidRPr="00D23CFD">
        <w:rPr>
          <w:bCs/>
          <w:i/>
        </w:rPr>
        <w:t xml:space="preserve">AKT, BRAF, CTNNB1, EIF1AX, </w:t>
      </w:r>
      <w:r w:rsidRPr="00D23CFD">
        <w:rPr>
          <w:bCs/>
          <w:i/>
          <w:lang w:val="en-US"/>
        </w:rPr>
        <w:t>GNAS</w:t>
      </w:r>
      <w:r w:rsidRPr="00D23CFD">
        <w:rPr>
          <w:bCs/>
          <w:i/>
        </w:rPr>
        <w:t xml:space="preserve">, </w:t>
      </w:r>
      <w:r w:rsidRPr="00D23CFD">
        <w:rPr>
          <w:bCs/>
          <w:i/>
          <w:lang w:val="en-US"/>
        </w:rPr>
        <w:t>HRAS</w:t>
      </w:r>
      <w:r w:rsidRPr="00D23CFD">
        <w:rPr>
          <w:bCs/>
          <w:i/>
        </w:rPr>
        <w:t xml:space="preserve">, </w:t>
      </w:r>
      <w:r w:rsidRPr="00D23CFD">
        <w:rPr>
          <w:bCs/>
          <w:i/>
          <w:lang w:val="en-US"/>
        </w:rPr>
        <w:t>KRAS</w:t>
      </w:r>
      <w:r w:rsidRPr="00D23CFD">
        <w:rPr>
          <w:bCs/>
          <w:i/>
        </w:rPr>
        <w:t xml:space="preserve">, </w:t>
      </w:r>
      <w:r w:rsidRPr="00D23CFD">
        <w:rPr>
          <w:bCs/>
          <w:i/>
          <w:lang w:val="en-US"/>
        </w:rPr>
        <w:t>NRAS</w:t>
      </w:r>
      <w:r w:rsidRPr="00D23CFD">
        <w:rPr>
          <w:bCs/>
          <w:i/>
        </w:rPr>
        <w:t xml:space="preserve">, </w:t>
      </w:r>
      <w:r w:rsidRPr="00D23CFD">
        <w:rPr>
          <w:bCs/>
          <w:i/>
          <w:lang w:val="en-US"/>
        </w:rPr>
        <w:t>PIK</w:t>
      </w:r>
      <w:r w:rsidRPr="00D23CFD">
        <w:rPr>
          <w:bCs/>
          <w:i/>
        </w:rPr>
        <w:t>3</w:t>
      </w:r>
      <w:r w:rsidRPr="00D23CFD">
        <w:rPr>
          <w:bCs/>
          <w:i/>
          <w:lang w:val="en-US"/>
        </w:rPr>
        <w:t>CA</w:t>
      </w:r>
      <w:r w:rsidRPr="00D23CFD">
        <w:rPr>
          <w:bCs/>
          <w:i/>
        </w:rPr>
        <w:t>, RET, TERT, TSHR.</w:t>
      </w:r>
      <w:r>
        <w:rPr>
          <w:bCs/>
          <w:i/>
        </w:rPr>
        <w:t xml:space="preserve"> </w:t>
      </w:r>
      <w:r w:rsidRPr="00071842">
        <w:rPr>
          <w:bCs/>
        </w:rPr>
        <w:t xml:space="preserve">При </w:t>
      </w:r>
      <w:r>
        <w:rPr>
          <w:bCs/>
        </w:rPr>
        <w:t>сопоставлении</w:t>
      </w:r>
      <w:r w:rsidRPr="00071842">
        <w:rPr>
          <w:bCs/>
        </w:rPr>
        <w:t xml:space="preserve"> результатов генетического исследования и клинических данных пациентов, </w:t>
      </w:r>
      <w:r>
        <w:rPr>
          <w:bCs/>
        </w:rPr>
        <w:t>достоверно установлено, что</w:t>
      </w:r>
      <w:r w:rsidRPr="00071842">
        <w:rPr>
          <w:bCs/>
        </w:rPr>
        <w:t xml:space="preserve"> мутации</w:t>
      </w:r>
      <w:r>
        <w:rPr>
          <w:bCs/>
        </w:rPr>
        <w:t xml:space="preserve"> в генах</w:t>
      </w:r>
      <w:r w:rsidRPr="00071842">
        <w:rPr>
          <w:bCs/>
        </w:rPr>
        <w:t xml:space="preserve"> </w:t>
      </w:r>
      <w:r w:rsidR="000D46A7">
        <w:t>AKT1, NRAS, TERT</w:t>
      </w:r>
      <w:r w:rsidRPr="00071842">
        <w:t xml:space="preserve"> </w:t>
      </w:r>
      <w:r>
        <w:t xml:space="preserve">сопряжены </w:t>
      </w:r>
      <w:r w:rsidR="000D46A7">
        <w:rPr>
          <w:bCs/>
        </w:rPr>
        <w:t xml:space="preserve"> </w:t>
      </w:r>
      <w:r w:rsidR="000D46A7">
        <w:rPr>
          <w:bCs/>
        </w:rPr>
        <w:lastRenderedPageBreak/>
        <w:t>с высоким риском, а</w:t>
      </w:r>
      <w:r w:rsidR="00BD05C9">
        <w:t xml:space="preserve"> </w:t>
      </w:r>
      <w:r w:rsidR="00BD05C9">
        <w:rPr>
          <w:bCs/>
        </w:rPr>
        <w:t>мутации в генах</w:t>
      </w:r>
      <w:r w:rsidR="00BD05C9" w:rsidRPr="00071842">
        <w:rPr>
          <w:bCs/>
        </w:rPr>
        <w:t xml:space="preserve"> </w:t>
      </w:r>
      <w:r w:rsidR="000D46A7">
        <w:t>BRAF и</w:t>
      </w:r>
      <w:r w:rsidR="00BD05C9">
        <w:t xml:space="preserve"> CTNNB1 сопряжены с промежуточным риском </w:t>
      </w:r>
      <w:r w:rsidRPr="00071842">
        <w:rPr>
          <w:bCs/>
        </w:rPr>
        <w:t>развития рецидива ВДРЩЖ (</w:t>
      </w:r>
      <w:proofErr w:type="gramStart"/>
      <w:r w:rsidRPr="00071842">
        <w:rPr>
          <w:bCs/>
        </w:rPr>
        <w:t>р</w:t>
      </w:r>
      <w:proofErr w:type="gramEnd"/>
      <w:r>
        <w:rPr>
          <w:color w:val="222222"/>
          <w:shd w:val="clear" w:color="auto" w:fill="FFFFFF"/>
        </w:rPr>
        <w:t xml:space="preserve">&lt;0,05), и могут являться маркерами прогноза возникновения рецидива. </w:t>
      </w:r>
      <w:r w:rsidRPr="00071842">
        <w:rPr>
          <w:bCs/>
        </w:rPr>
        <w:t xml:space="preserve"> </w:t>
      </w:r>
      <w:r w:rsidRPr="00592D2E">
        <w:rPr>
          <w:bCs/>
        </w:rPr>
        <w:t>Общая пятилетняя выживаемость пациентов</w:t>
      </w:r>
      <w:r>
        <w:rPr>
          <w:bCs/>
        </w:rPr>
        <w:t xml:space="preserve"> ВДРЩ</w:t>
      </w:r>
      <w:r w:rsidRPr="00592D2E">
        <w:rPr>
          <w:bCs/>
        </w:rPr>
        <w:t xml:space="preserve"> составила 90,7%, общая пятилетняя без рецидивная выживаемость равна 83,6%.</w:t>
      </w:r>
      <w:r>
        <w:rPr>
          <w:bCs/>
        </w:rPr>
        <w:t xml:space="preserve"> При этом</w:t>
      </w:r>
      <w:r w:rsidRPr="00592D2E">
        <w:rPr>
          <w:bCs/>
        </w:rPr>
        <w:t xml:space="preserve"> </w:t>
      </w:r>
      <w:r>
        <w:rPr>
          <w:bCs/>
        </w:rPr>
        <w:t>а</w:t>
      </w:r>
      <w:r w:rsidRPr="00592D2E">
        <w:rPr>
          <w:bCs/>
        </w:rPr>
        <w:t>нализ пятилетней выживаемости в зависимости от наличия мутации в генах показал достоверно высокий риск</w:t>
      </w:r>
      <w:r>
        <w:rPr>
          <w:bCs/>
        </w:rPr>
        <w:t xml:space="preserve"> </w:t>
      </w:r>
      <w:r w:rsidR="000D46A7">
        <w:rPr>
          <w:bCs/>
        </w:rPr>
        <w:t>возникновения</w:t>
      </w:r>
      <w:r w:rsidRPr="00592D2E">
        <w:rPr>
          <w:bCs/>
        </w:rPr>
        <w:t xml:space="preserve"> рецидива при  наличии  мутации в гене </w:t>
      </w:r>
      <w:r w:rsidRPr="00D14E9C">
        <w:t>NRAS (без рецидивная выживаемость 66,7% (</w:t>
      </w:r>
      <w:proofErr w:type="gramStart"/>
      <w:r w:rsidRPr="00D14E9C">
        <w:t>р</w:t>
      </w:r>
      <w:proofErr w:type="gramEnd"/>
      <w:r w:rsidRPr="00D14E9C">
        <w:t xml:space="preserve">=0,04)), AKT1 (без рецидивная выживаемость 60,6% (р=0,033)), TERT (без рецидивная выживаемость 33,3% (р=0,0083)), </w:t>
      </w:r>
      <w:r w:rsidRPr="00F466D6">
        <w:t>АBRAF (</w:t>
      </w:r>
      <w:r w:rsidRPr="00D14E9C">
        <w:t>общая выживаемость 77,5% (</w:t>
      </w:r>
      <w:proofErr w:type="gramStart"/>
      <w:r w:rsidRPr="00D14E9C">
        <w:t>р</w:t>
      </w:r>
      <w:proofErr w:type="gramEnd"/>
      <w:r w:rsidRPr="00D14E9C">
        <w:t>=0,039)), CTNNB1 (общая выживаемость 79,3% (0,055)).</w:t>
      </w:r>
      <w:r>
        <w:t xml:space="preserve"> Учитывая выше изложенное,  нами </w:t>
      </w:r>
      <w:r w:rsidR="00F55ABC">
        <w:t xml:space="preserve">сделан вывод, </w:t>
      </w:r>
      <w:r w:rsidR="00F55ABC" w:rsidRPr="00F55ABC">
        <w:t xml:space="preserve">что </w:t>
      </w:r>
      <w:r w:rsidR="00F55ABC" w:rsidRPr="00F55ABC">
        <w:rPr>
          <w:bCs/>
        </w:rPr>
        <w:t xml:space="preserve">наличие  мутации в генах </w:t>
      </w:r>
      <w:r w:rsidR="00F55ABC" w:rsidRPr="00F55ABC">
        <w:t xml:space="preserve">AKT1, NRAS, TERT у больных с ВДРЩЖ </w:t>
      </w:r>
      <w:r w:rsidR="000D46A7">
        <w:t xml:space="preserve"> в РК, на</w:t>
      </w:r>
      <w:r w:rsidR="00F55ABC" w:rsidRPr="00F55ABC">
        <w:t xml:space="preserve">прямую связно </w:t>
      </w:r>
      <w:r w:rsidR="00F55ABC" w:rsidRPr="00F55ABC">
        <w:rPr>
          <w:bCs/>
        </w:rPr>
        <w:t xml:space="preserve"> с высоким риском развития рецидива.  А наличие</w:t>
      </w:r>
      <w:r w:rsidR="00F55ABC" w:rsidRPr="00F55ABC">
        <w:t xml:space="preserve"> </w:t>
      </w:r>
      <w:r w:rsidR="00F55ABC" w:rsidRPr="00F55ABC">
        <w:rPr>
          <w:bCs/>
        </w:rPr>
        <w:t xml:space="preserve">мутации в генах </w:t>
      </w:r>
      <w:r w:rsidR="00F55ABC" w:rsidRPr="00F55ABC">
        <w:t xml:space="preserve">BRAF, CTNNB1 сопряжено с промежуточным риском </w:t>
      </w:r>
      <w:r w:rsidR="00F55ABC" w:rsidRPr="00F55ABC">
        <w:rPr>
          <w:bCs/>
        </w:rPr>
        <w:t xml:space="preserve">развития рецидива у данной группы пациентов,  </w:t>
      </w:r>
      <w:r w:rsidR="00F55ABC" w:rsidRPr="00F55ABC">
        <w:rPr>
          <w:color w:val="222222"/>
          <w:shd w:val="clear" w:color="auto" w:fill="FFFFFF"/>
        </w:rPr>
        <w:t>что позволяет использовать их как прогностические маркеры риска развития рецидива и включить  в систему стратификации</w:t>
      </w:r>
      <w:r w:rsidR="000D46A7">
        <w:rPr>
          <w:color w:val="222222"/>
          <w:shd w:val="clear" w:color="auto" w:fill="FFFFFF"/>
        </w:rPr>
        <w:t xml:space="preserve"> для казахстанской популяции больных ВДРЩЖ</w:t>
      </w:r>
      <w:r w:rsidR="00F55ABC" w:rsidRPr="00F55ABC">
        <w:rPr>
          <w:color w:val="222222"/>
          <w:shd w:val="clear" w:color="auto" w:fill="FFFFFF"/>
        </w:rPr>
        <w:t>.</w:t>
      </w:r>
      <w:r w:rsidR="00F55ABC">
        <w:rPr>
          <w:color w:val="222222"/>
          <w:shd w:val="clear" w:color="auto" w:fill="FFFFFF"/>
        </w:rPr>
        <w:t xml:space="preserve"> </w:t>
      </w:r>
      <w:r>
        <w:rPr>
          <w:color w:val="000000"/>
          <w:spacing w:val="2"/>
          <w:lang w:val="kk-KZ"/>
        </w:rPr>
        <w:t>По результатам исследования р</w:t>
      </w:r>
      <w:r w:rsidR="00D15829">
        <w:rPr>
          <w:color w:val="000000"/>
          <w:spacing w:val="2"/>
          <w:lang w:val="kk-KZ"/>
        </w:rPr>
        <w:t>азработано</w:t>
      </w:r>
      <w:r w:rsidR="000D46A7">
        <w:rPr>
          <w:color w:val="000000"/>
          <w:spacing w:val="2"/>
          <w:lang w:val="kk-KZ"/>
        </w:rPr>
        <w:t xml:space="preserve"> методическое руководство </w:t>
      </w:r>
      <w:r>
        <w:rPr>
          <w:color w:val="000000"/>
          <w:spacing w:val="2"/>
          <w:lang w:val="kk-KZ"/>
        </w:rPr>
        <w:t>«</w:t>
      </w:r>
      <w:r w:rsidR="000D46A7">
        <w:t>Прогностическая</w:t>
      </w:r>
      <w:r>
        <w:t xml:space="preserve"> </w:t>
      </w:r>
      <w:r w:rsidR="000D46A7">
        <w:t>стратификация</w:t>
      </w:r>
      <w:r w:rsidRPr="00C458F2">
        <w:t xml:space="preserve"> риска рака щитовидной железы с использованием генетического анализа</w:t>
      </w:r>
      <w:r>
        <w:t>».</w:t>
      </w:r>
      <w:r w:rsidR="00D15829">
        <w:t xml:space="preserve"> </w:t>
      </w:r>
      <w:r w:rsidR="00D15829" w:rsidRPr="00567719">
        <w:t>Подана заявка на патент «Методика прогностической</w:t>
      </w:r>
      <w:r w:rsidR="00D15829" w:rsidRPr="00567719">
        <w:rPr>
          <w:sz w:val="28"/>
          <w:szCs w:val="28"/>
        </w:rPr>
        <w:t xml:space="preserve"> </w:t>
      </w:r>
      <w:r w:rsidR="00D15829" w:rsidRPr="00567719">
        <w:t>стратификации риска рака щитовидной железы с использованием генетического анализа» регистрационный номер 2020/0948.2.</w:t>
      </w:r>
    </w:p>
    <w:p w:rsidR="007D562E" w:rsidRPr="00247C50" w:rsidRDefault="007D562E" w:rsidP="009A6C8D">
      <w:pPr>
        <w:shd w:val="clear" w:color="auto" w:fill="FFFFFF" w:themeFill="background1"/>
        <w:spacing w:line="360" w:lineRule="auto"/>
        <w:ind w:firstLine="709"/>
        <w:contextualSpacing/>
        <w:jc w:val="both"/>
        <w:rPr>
          <w:i/>
          <w:color w:val="000000"/>
        </w:rPr>
      </w:pPr>
      <w:r w:rsidRPr="003D2E73">
        <w:rPr>
          <w:color w:val="000000"/>
        </w:rPr>
        <w:t>Результаты оценки технико-экономической эффективности разработки.</w:t>
      </w:r>
      <w:r w:rsidRPr="00247C50">
        <w:rPr>
          <w:i/>
          <w:color w:val="000000"/>
        </w:rPr>
        <w:t xml:space="preserve"> </w:t>
      </w:r>
      <w:r w:rsidRPr="00247C50">
        <w:rPr>
          <w:color w:val="000000"/>
        </w:rPr>
        <w:t xml:space="preserve">Этот пункт не применим к </w:t>
      </w:r>
      <w:proofErr w:type="gramStart"/>
      <w:r w:rsidRPr="00247C50">
        <w:rPr>
          <w:color w:val="000000"/>
        </w:rPr>
        <w:t>данной</w:t>
      </w:r>
      <w:proofErr w:type="gramEnd"/>
      <w:r w:rsidRPr="00247C50">
        <w:rPr>
          <w:color w:val="000000"/>
        </w:rPr>
        <w:t xml:space="preserve"> НИР.</w:t>
      </w:r>
      <w:r w:rsidRPr="00247C50">
        <w:rPr>
          <w:i/>
          <w:color w:val="000000"/>
        </w:rPr>
        <w:t xml:space="preserve"> </w:t>
      </w:r>
    </w:p>
    <w:p w:rsidR="007D562E" w:rsidRDefault="007D562E" w:rsidP="009A6C8D">
      <w:pPr>
        <w:spacing w:line="360" w:lineRule="auto"/>
        <w:ind w:firstLine="709"/>
        <w:jc w:val="both"/>
      </w:pPr>
      <w:r w:rsidRPr="00D81660">
        <w:rPr>
          <w:color w:val="000000"/>
        </w:rPr>
        <w:t>Результаты оценки научно-технического уровня выполненной НИР в сравнении с лучшими достижениями в данной области</w:t>
      </w:r>
      <w:r w:rsidRPr="00247C50">
        <w:rPr>
          <w:i/>
          <w:color w:val="000000"/>
        </w:rPr>
        <w:t xml:space="preserve">. </w:t>
      </w:r>
      <w:r w:rsidRPr="00247C50">
        <w:t xml:space="preserve">Проведенные ранее мировые исследования показали что, мутации в генах BRAF, RAS (в особенности NRAS), ALK, PIK3CA, PIK3CB, PDPK1, AKT1, AKT2, TERT были связаны с более агрессивным течением заболевания (распространение за пределы щитовидной железы, более распространенные стадии РЩЖ, короткая выживаемость, отдаленные метастазы и меньший ответ на терапию) [10]. </w:t>
      </w:r>
      <w:r w:rsidRPr="004A116B">
        <w:t xml:space="preserve">Но </w:t>
      </w:r>
      <w:r w:rsidRPr="004A116B">
        <w:rPr>
          <w:color w:val="222222"/>
          <w:lang w:val="kk-KZ"/>
        </w:rPr>
        <w:t xml:space="preserve">в настоящее время до сих пор, неизвестно в каких случаях необходимо применение более агрессивного лечения, применения радиойодтерапии или просто сохранной резекции доли железы.  </w:t>
      </w:r>
      <w:r w:rsidRPr="004A116B">
        <w:t>Более точна</w:t>
      </w:r>
      <w:r>
        <w:t>я стратификация риска рецидива ВД</w:t>
      </w:r>
      <w:r w:rsidRPr="004A116B">
        <w:t xml:space="preserve">РЩЖ необходима для того, чтобы предотвратить чрезмерно активное лечение пациентов с благоприятным прогнозом и, наоборот, обеспечить более активное лечение пациентов с агрессивным типом карциномы. Ни одна из систем определения стадии рака щитовидной железы до недавнего времени не включала результаты </w:t>
      </w:r>
      <w:proofErr w:type="gramStart"/>
      <w:r w:rsidRPr="004A116B">
        <w:t>молекулярного-генетического</w:t>
      </w:r>
      <w:proofErr w:type="gramEnd"/>
      <w:r w:rsidRPr="004A116B">
        <w:t xml:space="preserve"> тестирования. Только в руководстве ATA 2015 г. было предложено выявлять мутации BRAF как маркеры рака с </w:t>
      </w:r>
      <w:r w:rsidRPr="004A116B">
        <w:lastRenderedPageBreak/>
        <w:t>менее благоприятным прогнозом.</w:t>
      </w:r>
      <w:r>
        <w:t xml:space="preserve"> Но в</w:t>
      </w:r>
      <w:r w:rsidRPr="004A116B">
        <w:t xml:space="preserve"> последние годы общее мнение заключается в том, что одного этого генетического маркера недостаточно для оценки ве</w:t>
      </w:r>
      <w:r>
        <w:t>роятности агрессивного течения ВД</w:t>
      </w:r>
      <w:r w:rsidRPr="004A116B">
        <w:t xml:space="preserve">РЩЖ и выбора лечебной </w:t>
      </w:r>
      <w:r>
        <w:t xml:space="preserve">тактики </w:t>
      </w:r>
      <w:r w:rsidR="00AC4390">
        <w:t>[23</w:t>
      </w:r>
      <w:r w:rsidRPr="004A116B">
        <w:t>].</w:t>
      </w:r>
      <w:r>
        <w:t xml:space="preserve"> </w:t>
      </w:r>
    </w:p>
    <w:p w:rsidR="007D562E" w:rsidRPr="00247C50" w:rsidRDefault="007D562E" w:rsidP="009A6C8D">
      <w:pPr>
        <w:shd w:val="clear" w:color="auto" w:fill="FFFFFF" w:themeFill="background1"/>
        <w:spacing w:line="360" w:lineRule="auto"/>
        <w:ind w:firstLine="709"/>
        <w:contextualSpacing/>
        <w:jc w:val="both"/>
        <w:rPr>
          <w:bCs/>
          <w:color w:val="1E1E1E"/>
        </w:rPr>
      </w:pPr>
      <w:r>
        <w:rPr>
          <w:color w:val="222222"/>
          <w:lang w:val="kk-KZ"/>
        </w:rPr>
        <w:t xml:space="preserve">В результате нашей работы </w:t>
      </w:r>
      <w:r w:rsidRPr="00FA1A0C">
        <w:rPr>
          <w:color w:val="222222"/>
          <w:lang w:val="kk-KZ"/>
        </w:rPr>
        <w:t xml:space="preserve"> </w:t>
      </w:r>
      <w:r>
        <w:rPr>
          <w:bCs/>
          <w:color w:val="1E1E1E"/>
        </w:rPr>
        <w:t>разработана  более углубленная</w:t>
      </w:r>
      <w:r w:rsidRPr="00FA1A0C">
        <w:rPr>
          <w:bCs/>
          <w:color w:val="1E1E1E"/>
        </w:rPr>
        <w:t xml:space="preserve"> </w:t>
      </w:r>
      <w:r>
        <w:rPr>
          <w:bCs/>
          <w:color w:val="1E1E1E"/>
        </w:rPr>
        <w:t>система стратификации</w:t>
      </w:r>
      <w:r w:rsidR="00AC4390">
        <w:rPr>
          <w:bCs/>
          <w:color w:val="1E1E1E"/>
        </w:rPr>
        <w:t xml:space="preserve"> с учетом особенностей выявленных у граждан проживающих</w:t>
      </w:r>
      <w:r w:rsidR="00BD1DC8">
        <w:rPr>
          <w:bCs/>
          <w:color w:val="1E1E1E"/>
        </w:rPr>
        <w:t xml:space="preserve"> на</w:t>
      </w:r>
      <w:r w:rsidR="00AC4390">
        <w:rPr>
          <w:bCs/>
          <w:color w:val="1E1E1E"/>
        </w:rPr>
        <w:t xml:space="preserve"> территории РК. Система стратификации</w:t>
      </w:r>
      <w:r w:rsidRPr="00FA1A0C">
        <w:rPr>
          <w:bCs/>
          <w:color w:val="1E1E1E"/>
        </w:rPr>
        <w:t xml:space="preserve"> </w:t>
      </w:r>
      <w:r w:rsidR="00AC4390">
        <w:rPr>
          <w:bCs/>
          <w:color w:val="1E1E1E"/>
        </w:rPr>
        <w:t>включает</w:t>
      </w:r>
      <w:r>
        <w:rPr>
          <w:bCs/>
          <w:color w:val="1E1E1E"/>
        </w:rPr>
        <w:t xml:space="preserve"> наиболее расширенные молекулярно-генетические исследования мутаций в генах  </w:t>
      </w:r>
      <w:r w:rsidRPr="00071842">
        <w:t>AKT1, BRAF, CTNNB1, NRAS, TERT</w:t>
      </w:r>
      <w:r>
        <w:t>,</w:t>
      </w:r>
      <w:r>
        <w:rPr>
          <w:bCs/>
          <w:color w:val="1E1E1E"/>
        </w:rPr>
        <w:t xml:space="preserve"> </w:t>
      </w:r>
      <w:r w:rsidR="00AC4390">
        <w:rPr>
          <w:bCs/>
          <w:color w:val="1E1E1E"/>
        </w:rPr>
        <w:t>что позволяет</w:t>
      </w:r>
      <w:r w:rsidRPr="00FA1A0C">
        <w:rPr>
          <w:bCs/>
          <w:color w:val="1E1E1E"/>
        </w:rPr>
        <w:t xml:space="preserve"> правильно распределить больных в группы риска прогрессирования</w:t>
      </w:r>
      <w:r>
        <w:rPr>
          <w:bCs/>
          <w:color w:val="1E1E1E"/>
        </w:rPr>
        <w:t>,</w:t>
      </w:r>
      <w:r w:rsidR="00AC4390">
        <w:rPr>
          <w:bCs/>
          <w:color w:val="1E1E1E"/>
        </w:rPr>
        <w:t xml:space="preserve"> и дает</w:t>
      </w:r>
      <w:r w:rsidRPr="00FA1A0C">
        <w:rPr>
          <w:bCs/>
          <w:color w:val="1E1E1E"/>
        </w:rPr>
        <w:t xml:space="preserve"> возможность лечить пациентов максимально </w:t>
      </w:r>
      <w:r w:rsidR="00BD1DC8" w:rsidRPr="00FA1A0C">
        <w:rPr>
          <w:bCs/>
          <w:color w:val="1E1E1E"/>
        </w:rPr>
        <w:t>персонифицировано</w:t>
      </w:r>
      <w:r w:rsidRPr="00FA1A0C">
        <w:rPr>
          <w:bCs/>
          <w:color w:val="1E1E1E"/>
        </w:rPr>
        <w:t xml:space="preserve">, и применять агрессивные методы </w:t>
      </w:r>
      <w:proofErr w:type="spellStart"/>
      <w:r w:rsidRPr="00FA1A0C">
        <w:rPr>
          <w:bCs/>
          <w:color w:val="1E1E1E"/>
        </w:rPr>
        <w:t>радионуклидной</w:t>
      </w:r>
      <w:proofErr w:type="spellEnd"/>
      <w:r w:rsidRPr="00FA1A0C">
        <w:rPr>
          <w:bCs/>
          <w:color w:val="1E1E1E"/>
        </w:rPr>
        <w:t xml:space="preserve"> терапии</w:t>
      </w:r>
      <w:r w:rsidR="00BD1DC8">
        <w:rPr>
          <w:bCs/>
          <w:color w:val="1E1E1E"/>
        </w:rPr>
        <w:t xml:space="preserve"> </w:t>
      </w:r>
      <w:r w:rsidR="00BD1DC8" w:rsidRPr="00567719">
        <w:rPr>
          <w:bCs/>
          <w:color w:val="1E1E1E"/>
        </w:rPr>
        <w:t xml:space="preserve">и </w:t>
      </w:r>
      <w:proofErr w:type="spellStart"/>
      <w:r w:rsidR="00BD1DC8" w:rsidRPr="00567719">
        <w:rPr>
          <w:bCs/>
          <w:color w:val="1E1E1E"/>
        </w:rPr>
        <w:t>супрессивной</w:t>
      </w:r>
      <w:proofErr w:type="spellEnd"/>
      <w:r w:rsidR="00BD1DC8">
        <w:rPr>
          <w:bCs/>
          <w:color w:val="1E1E1E"/>
        </w:rPr>
        <w:t xml:space="preserve"> гормонотерапии</w:t>
      </w:r>
      <w:r w:rsidRPr="00FA1A0C">
        <w:rPr>
          <w:bCs/>
          <w:color w:val="1E1E1E"/>
        </w:rPr>
        <w:t xml:space="preserve"> только тем пациентам, которым они действительно необходимы.</w:t>
      </w:r>
      <w:r w:rsidRPr="00247C50">
        <w:rPr>
          <w:bCs/>
          <w:color w:val="1E1E1E"/>
        </w:rPr>
        <w:t xml:space="preserve">  </w:t>
      </w:r>
    </w:p>
    <w:p w:rsidR="007D562E" w:rsidRPr="00247C50" w:rsidRDefault="007D562E" w:rsidP="001C37CA">
      <w:pPr>
        <w:spacing w:before="29" w:after="29" w:line="336" w:lineRule="auto"/>
        <w:jc w:val="both"/>
      </w:pPr>
    </w:p>
    <w:p w:rsidR="002E6A62" w:rsidRDefault="002E6A62"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Default="0037236D" w:rsidP="001C37CA">
      <w:pPr>
        <w:spacing w:before="29" w:after="29" w:line="336" w:lineRule="auto"/>
        <w:jc w:val="both"/>
      </w:pPr>
    </w:p>
    <w:p w:rsidR="0037236D" w:rsidRPr="00021D1A" w:rsidRDefault="0037236D" w:rsidP="001C37CA">
      <w:pPr>
        <w:spacing w:before="29" w:after="29" w:line="336" w:lineRule="auto"/>
        <w:jc w:val="both"/>
      </w:pPr>
    </w:p>
    <w:p w:rsidR="007D562E" w:rsidRDefault="007D562E" w:rsidP="001C37CA">
      <w:pPr>
        <w:pStyle w:val="aa"/>
        <w:tabs>
          <w:tab w:val="left" w:pos="1418"/>
        </w:tabs>
        <w:spacing w:after="200" w:line="360" w:lineRule="auto"/>
        <w:ind w:left="0"/>
        <w:jc w:val="center"/>
        <w:rPr>
          <w:b/>
          <w:lang w:val="kk-KZ"/>
        </w:rPr>
      </w:pPr>
      <w:r w:rsidRPr="004F0895">
        <w:rPr>
          <w:b/>
        </w:rPr>
        <w:lastRenderedPageBreak/>
        <w:t>СПИСОК ИСПОЛЬЗОВАНЫХ ИСТОЧНИКОВ</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spacing w:val="2"/>
          <w:lang w:val="en-US"/>
        </w:rPr>
        <w:t>Omry-Orbach</w:t>
      </w:r>
      <w:proofErr w:type="spellEnd"/>
      <w:r w:rsidRPr="00BB71C1">
        <w:rPr>
          <w:spacing w:val="2"/>
          <w:lang w:val="en-US"/>
        </w:rPr>
        <w:t xml:space="preserve"> G. Risk Stratification in Differentiated Thyroid Cancer: An Ongoing Process // </w:t>
      </w:r>
      <w:proofErr w:type="spellStart"/>
      <w:r w:rsidRPr="00BB71C1">
        <w:rPr>
          <w:spacing w:val="2"/>
          <w:lang w:val="en-US"/>
        </w:rPr>
        <w:t>Rambam</w:t>
      </w:r>
      <w:proofErr w:type="spellEnd"/>
      <w:r w:rsidRPr="00BB71C1">
        <w:rPr>
          <w:spacing w:val="2"/>
          <w:lang w:val="en-US"/>
        </w:rPr>
        <w:t xml:space="preserve"> Maimonides Med J</w:t>
      </w:r>
      <w:proofErr w:type="gramStart"/>
      <w:r w:rsidRPr="00BB71C1">
        <w:rPr>
          <w:spacing w:val="2"/>
          <w:lang w:val="en-US"/>
        </w:rPr>
        <w:t>.-</w:t>
      </w:r>
      <w:proofErr w:type="gramEnd"/>
      <w:r w:rsidRPr="00BB71C1">
        <w:rPr>
          <w:spacing w:val="2"/>
          <w:lang w:val="en-US"/>
        </w:rPr>
        <w:t xml:space="preserve"> 2016.- Vol. 28, </w:t>
      </w:r>
      <w:r w:rsidRPr="00BB71C1">
        <w:rPr>
          <w:spacing w:val="2"/>
        </w:rPr>
        <w:t>№</w:t>
      </w:r>
      <w:r w:rsidRPr="00BB71C1">
        <w:rPr>
          <w:spacing w:val="2"/>
          <w:lang w:val="en-US"/>
        </w:rPr>
        <w:t>7(1).</w:t>
      </w:r>
      <w:r w:rsidRPr="00BB71C1">
        <w:rPr>
          <w:spacing w:val="2"/>
        </w:rPr>
        <w:t xml:space="preserve"> </w:t>
      </w:r>
      <w:proofErr w:type="spellStart"/>
      <w:proofErr w:type="gramStart"/>
      <w:r w:rsidRPr="00BB71C1">
        <w:rPr>
          <w:spacing w:val="2"/>
          <w:lang w:val="en-US"/>
        </w:rPr>
        <w:t>doi</w:t>
      </w:r>
      <w:proofErr w:type="spellEnd"/>
      <w:proofErr w:type="gramEnd"/>
      <w:r w:rsidRPr="00BB71C1">
        <w:rPr>
          <w:spacing w:val="2"/>
          <w:lang w:val="en-US"/>
        </w:rPr>
        <w:t>: 10.5041/RMMJ.10230.</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 xml:space="preserve"> Hsiao S.J., </w:t>
      </w:r>
      <w:proofErr w:type="spellStart"/>
      <w:r w:rsidRPr="00BB71C1">
        <w:rPr>
          <w:spacing w:val="2"/>
          <w:lang w:val="en-US"/>
        </w:rPr>
        <w:t>Nikiforov</w:t>
      </w:r>
      <w:proofErr w:type="spellEnd"/>
      <w:r w:rsidRPr="00BB71C1">
        <w:rPr>
          <w:spacing w:val="2"/>
          <w:lang w:val="en-US"/>
        </w:rPr>
        <w:t xml:space="preserve"> Y.E. Molecular approaches to thyroid cancer diagnosis // </w:t>
      </w:r>
      <w:proofErr w:type="spellStart"/>
      <w:r w:rsidRPr="00BB71C1">
        <w:rPr>
          <w:spacing w:val="2"/>
          <w:lang w:val="en-US"/>
        </w:rPr>
        <w:t>EndocrRelat</w:t>
      </w:r>
      <w:proofErr w:type="spellEnd"/>
      <w:r w:rsidRPr="00BB71C1">
        <w:rPr>
          <w:spacing w:val="2"/>
          <w:lang w:val="en-US"/>
        </w:rPr>
        <w:t xml:space="preserve"> Cancer</w:t>
      </w:r>
      <w:proofErr w:type="gramStart"/>
      <w:r w:rsidRPr="00BB71C1">
        <w:rPr>
          <w:spacing w:val="2"/>
          <w:lang w:val="en-US"/>
        </w:rPr>
        <w:t>.-</w:t>
      </w:r>
      <w:proofErr w:type="gramEnd"/>
      <w:r w:rsidRPr="00BB71C1">
        <w:rPr>
          <w:spacing w:val="2"/>
          <w:lang w:val="en-US"/>
        </w:rPr>
        <w:t xml:space="preserve"> 2014.- </w:t>
      </w:r>
      <w:proofErr w:type="spellStart"/>
      <w:r w:rsidRPr="00BB71C1">
        <w:rPr>
          <w:spacing w:val="2"/>
          <w:lang w:val="en-US"/>
        </w:rPr>
        <w:t>Vol</w:t>
      </w:r>
      <w:proofErr w:type="spellEnd"/>
      <w:r w:rsidRPr="00BB71C1">
        <w:rPr>
          <w:spacing w:val="2"/>
          <w:lang w:val="en-US"/>
        </w:rPr>
        <w:t xml:space="preserve"> 21(5).-</w:t>
      </w:r>
      <w:r w:rsidRPr="00BB71C1">
        <w:rPr>
          <w:spacing w:val="2"/>
        </w:rPr>
        <w:t xml:space="preserve"> Р</w:t>
      </w:r>
      <w:r w:rsidRPr="00BB71C1">
        <w:rPr>
          <w:spacing w:val="2"/>
          <w:lang w:val="en-US"/>
        </w:rPr>
        <w:t>. 301-13.</w:t>
      </w:r>
      <w:r w:rsidRPr="00BB71C1">
        <w:rPr>
          <w:spacing w:val="2"/>
        </w:rPr>
        <w:t xml:space="preserve"> </w:t>
      </w:r>
      <w:r w:rsidRPr="00BB71C1">
        <w:rPr>
          <w:spacing w:val="2"/>
          <w:lang w:val="en-US"/>
        </w:rPr>
        <w:t xml:space="preserve"> </w:t>
      </w:r>
      <w:proofErr w:type="spellStart"/>
      <w:proofErr w:type="gramStart"/>
      <w:r w:rsidRPr="00BB71C1">
        <w:rPr>
          <w:spacing w:val="2"/>
          <w:lang w:val="en-US"/>
        </w:rPr>
        <w:t>doi</w:t>
      </w:r>
      <w:proofErr w:type="spellEnd"/>
      <w:proofErr w:type="gramEnd"/>
      <w:r w:rsidRPr="00BB71C1">
        <w:rPr>
          <w:spacing w:val="2"/>
          <w:lang w:val="en-US"/>
        </w:rPr>
        <w:t xml:space="preserve">: 10.1530/ERC-14-0166.- </w:t>
      </w:r>
      <w:proofErr w:type="spellStart"/>
      <w:r w:rsidRPr="00BB71C1">
        <w:rPr>
          <w:spacing w:val="2"/>
          <w:lang w:val="en-US"/>
        </w:rPr>
        <w:t>Epub</w:t>
      </w:r>
      <w:proofErr w:type="spellEnd"/>
      <w:r w:rsidRPr="00BB71C1">
        <w:rPr>
          <w:spacing w:val="2"/>
          <w:lang w:val="en-US"/>
        </w:rPr>
        <w:t>.- 2014.- 14.</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 xml:space="preserve"> Xing M. Molecular pathogenesis and mechanisms of thyroid cancer // Nat Rev Cancer</w:t>
      </w:r>
      <w:proofErr w:type="gramStart"/>
      <w:r w:rsidRPr="00BB71C1">
        <w:rPr>
          <w:spacing w:val="2"/>
          <w:lang w:val="en-US"/>
        </w:rPr>
        <w:t>.-</w:t>
      </w:r>
      <w:proofErr w:type="gramEnd"/>
      <w:r w:rsidRPr="00BB71C1">
        <w:rPr>
          <w:spacing w:val="2"/>
          <w:lang w:val="en-US"/>
        </w:rPr>
        <w:t xml:space="preserve"> 2013.</w:t>
      </w:r>
      <w:r w:rsidRPr="00BB71C1">
        <w:rPr>
          <w:spacing w:val="2"/>
        </w:rPr>
        <w:t xml:space="preserve"> </w:t>
      </w:r>
      <w:r w:rsidRPr="00BB71C1">
        <w:rPr>
          <w:spacing w:val="2"/>
          <w:lang w:val="en-US"/>
        </w:rPr>
        <w:t>- Vol. 13(3).</w:t>
      </w:r>
      <w:r w:rsidRPr="00BB71C1">
        <w:rPr>
          <w:spacing w:val="2"/>
        </w:rPr>
        <w:t xml:space="preserve"> </w:t>
      </w:r>
      <w:r w:rsidRPr="00BB71C1">
        <w:rPr>
          <w:spacing w:val="2"/>
          <w:lang w:val="en-US"/>
        </w:rPr>
        <w:t>-</w:t>
      </w:r>
      <w:r w:rsidRPr="00BB71C1">
        <w:rPr>
          <w:spacing w:val="2"/>
        </w:rPr>
        <w:t xml:space="preserve"> Р</w:t>
      </w:r>
      <w:r w:rsidRPr="00BB71C1">
        <w:rPr>
          <w:spacing w:val="2"/>
          <w:lang w:val="en-US"/>
        </w:rPr>
        <w:t>.184-99.</w:t>
      </w:r>
      <w:r w:rsidRPr="00BB71C1">
        <w:rPr>
          <w:spacing w:val="2"/>
        </w:rPr>
        <w:t xml:space="preserve"> </w:t>
      </w:r>
      <w:proofErr w:type="spellStart"/>
      <w:proofErr w:type="gramStart"/>
      <w:r w:rsidRPr="00BB71C1">
        <w:rPr>
          <w:spacing w:val="2"/>
          <w:lang w:val="en-US"/>
        </w:rPr>
        <w:t>doi</w:t>
      </w:r>
      <w:proofErr w:type="spellEnd"/>
      <w:proofErr w:type="gramEnd"/>
      <w:r w:rsidRPr="00BB71C1">
        <w:rPr>
          <w:spacing w:val="2"/>
          <w:lang w:val="en-US"/>
        </w:rPr>
        <w:t>: 10.1038/nrc3431.</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 xml:space="preserve"> </w:t>
      </w:r>
      <w:proofErr w:type="spellStart"/>
      <w:r w:rsidRPr="00BB71C1">
        <w:rPr>
          <w:spacing w:val="2"/>
          <w:lang w:val="en-US"/>
        </w:rPr>
        <w:t>Nikiforov</w:t>
      </w:r>
      <w:proofErr w:type="spellEnd"/>
      <w:r w:rsidRPr="00BB71C1">
        <w:rPr>
          <w:spacing w:val="2"/>
          <w:lang w:val="en-US"/>
        </w:rPr>
        <w:t xml:space="preserve"> Y.E. Molecular analysis of thyroid tumors // Mod </w:t>
      </w:r>
      <w:proofErr w:type="spellStart"/>
      <w:r w:rsidRPr="00BB71C1">
        <w:rPr>
          <w:spacing w:val="2"/>
          <w:lang w:val="en-US"/>
        </w:rPr>
        <w:t>Pathol</w:t>
      </w:r>
      <w:proofErr w:type="spellEnd"/>
      <w:r w:rsidRPr="00BB71C1">
        <w:rPr>
          <w:spacing w:val="2"/>
          <w:lang w:val="en-US"/>
        </w:rPr>
        <w:t>. - 2011</w:t>
      </w:r>
      <w:proofErr w:type="gramStart"/>
      <w:r w:rsidRPr="00BB71C1">
        <w:rPr>
          <w:spacing w:val="2"/>
          <w:lang w:val="en-US"/>
        </w:rPr>
        <w:t>.-</w:t>
      </w:r>
      <w:proofErr w:type="gramEnd"/>
      <w:r w:rsidRPr="00BB71C1">
        <w:rPr>
          <w:spacing w:val="2"/>
          <w:lang w:val="en-US"/>
        </w:rPr>
        <w:t xml:space="preserve"> </w:t>
      </w:r>
      <w:proofErr w:type="spellStart"/>
      <w:r w:rsidRPr="00BB71C1">
        <w:rPr>
          <w:spacing w:val="2"/>
          <w:lang w:val="en-US"/>
        </w:rPr>
        <w:t>Suppl</w:t>
      </w:r>
      <w:proofErr w:type="spellEnd"/>
      <w:r w:rsidRPr="00BB71C1">
        <w:rPr>
          <w:spacing w:val="2"/>
          <w:lang w:val="en-US"/>
        </w:rPr>
        <w:t xml:space="preserve"> 2. –S.34-43.</w:t>
      </w:r>
      <w:r w:rsidRPr="00BB71C1">
        <w:rPr>
          <w:spacing w:val="2"/>
        </w:rPr>
        <w:t xml:space="preserve"> </w:t>
      </w:r>
      <w:proofErr w:type="spellStart"/>
      <w:proofErr w:type="gramStart"/>
      <w:r w:rsidRPr="00BB71C1">
        <w:rPr>
          <w:spacing w:val="2"/>
          <w:lang w:val="en-US"/>
        </w:rPr>
        <w:t>doi</w:t>
      </w:r>
      <w:proofErr w:type="spellEnd"/>
      <w:proofErr w:type="gramEnd"/>
      <w:r w:rsidRPr="00BB71C1">
        <w:rPr>
          <w:spacing w:val="2"/>
          <w:lang w:val="en-US"/>
        </w:rPr>
        <w:t>: 10.1038/modpathol.2010.167.</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 xml:space="preserve"> </w:t>
      </w:r>
      <w:proofErr w:type="spellStart"/>
      <w:r w:rsidRPr="00BB71C1">
        <w:rPr>
          <w:spacing w:val="2"/>
          <w:lang w:val="en-US"/>
        </w:rPr>
        <w:t>Younis</w:t>
      </w:r>
      <w:proofErr w:type="spellEnd"/>
      <w:r w:rsidRPr="00BB71C1">
        <w:rPr>
          <w:spacing w:val="2"/>
          <w:lang w:val="en-US"/>
        </w:rPr>
        <w:t xml:space="preserve"> E. </w:t>
      </w:r>
      <w:proofErr w:type="spellStart"/>
      <w:r w:rsidRPr="00BB71C1">
        <w:rPr>
          <w:spacing w:val="2"/>
          <w:lang w:val="en-US"/>
        </w:rPr>
        <w:t>Oncogenesis</w:t>
      </w:r>
      <w:proofErr w:type="spellEnd"/>
      <w:r w:rsidRPr="00BB71C1">
        <w:rPr>
          <w:spacing w:val="2"/>
          <w:lang w:val="en-US"/>
        </w:rPr>
        <w:t xml:space="preserve"> of Thyroid Cancer. Asian // Pac J Cancer Prev. - 2017</w:t>
      </w:r>
      <w:proofErr w:type="gramStart"/>
      <w:r w:rsidRPr="00BB71C1">
        <w:rPr>
          <w:spacing w:val="2"/>
          <w:lang w:val="en-US"/>
        </w:rPr>
        <w:t>.-</w:t>
      </w:r>
      <w:proofErr w:type="gramEnd"/>
      <w:r w:rsidRPr="00BB71C1">
        <w:rPr>
          <w:spacing w:val="2"/>
          <w:lang w:val="en-US"/>
        </w:rPr>
        <w:t xml:space="preserve"> №18(5). </w:t>
      </w:r>
      <w:r w:rsidRPr="00BB71C1">
        <w:rPr>
          <w:spacing w:val="2"/>
        </w:rPr>
        <w:t>–Р.</w:t>
      </w:r>
      <w:r w:rsidRPr="00BB71C1">
        <w:rPr>
          <w:spacing w:val="2"/>
          <w:lang w:val="en-US"/>
        </w:rPr>
        <w:t>1191-1199.</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kk-KZ"/>
        </w:rPr>
        <w:t xml:space="preserve">Schmidbauer B., Menhart K., Hellwig D., Grosse J. Differentiated Thyroid Cancer-Treatment // State of the Art. Int J Mol Sci. - 2017. - </w:t>
      </w:r>
      <w:proofErr w:type="spellStart"/>
      <w:r w:rsidRPr="00BB71C1">
        <w:rPr>
          <w:spacing w:val="2"/>
          <w:lang w:val="en-US"/>
        </w:rPr>
        <w:t>Vol</w:t>
      </w:r>
      <w:proofErr w:type="spellEnd"/>
      <w:r w:rsidRPr="00BB71C1">
        <w:rPr>
          <w:spacing w:val="2"/>
          <w:lang w:val="kk-KZ"/>
        </w:rPr>
        <w:t xml:space="preserve"> 17, №18(6). – Р. E1292.  doi: 10.3390/ijms18061292.</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Cancer Genome Atlas Research Network Cell // Integrated genomic characterization of papillary thyroid carcinoma.-2014.-Vol.23.-№</w:t>
      </w:r>
      <w:proofErr w:type="gramStart"/>
      <w:r w:rsidRPr="00BB71C1">
        <w:rPr>
          <w:spacing w:val="2"/>
          <w:lang w:val="en-US"/>
        </w:rPr>
        <w:t>159(</w:t>
      </w:r>
      <w:proofErr w:type="gramEnd"/>
      <w:r w:rsidRPr="00BB71C1">
        <w:rPr>
          <w:spacing w:val="2"/>
          <w:lang w:val="en-US"/>
        </w:rPr>
        <w:t xml:space="preserve">3) – </w:t>
      </w:r>
      <w:r w:rsidRPr="00BB71C1">
        <w:rPr>
          <w:spacing w:val="2"/>
        </w:rPr>
        <w:t>Р</w:t>
      </w:r>
      <w:r w:rsidRPr="00BB71C1">
        <w:rPr>
          <w:spacing w:val="2"/>
          <w:lang w:val="en-US"/>
        </w:rPr>
        <w:t xml:space="preserve">.676-90. </w:t>
      </w:r>
      <w:proofErr w:type="spellStart"/>
      <w:proofErr w:type="gramStart"/>
      <w:r w:rsidRPr="00BB71C1">
        <w:rPr>
          <w:spacing w:val="2"/>
          <w:lang w:val="en-US"/>
        </w:rPr>
        <w:t>doi</w:t>
      </w:r>
      <w:proofErr w:type="spellEnd"/>
      <w:proofErr w:type="gramEnd"/>
      <w:r w:rsidRPr="00BB71C1">
        <w:rPr>
          <w:spacing w:val="2"/>
          <w:lang w:val="en-US"/>
        </w:rPr>
        <w:t>: 10.1016/j.cell.2014.09.050.</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 xml:space="preserve">Son H.Y. et al. Genome-wide association and expression quantitative trait loci studies identify multiple susceptibility loci for thyroid cancer // Nat </w:t>
      </w:r>
      <w:proofErr w:type="spellStart"/>
      <w:r w:rsidRPr="00BB71C1">
        <w:rPr>
          <w:spacing w:val="2"/>
          <w:lang w:val="en-US"/>
        </w:rPr>
        <w:t>Commun</w:t>
      </w:r>
      <w:proofErr w:type="spellEnd"/>
      <w:proofErr w:type="gramStart"/>
      <w:r w:rsidRPr="00BB71C1">
        <w:rPr>
          <w:spacing w:val="2"/>
          <w:lang w:val="en-US"/>
        </w:rPr>
        <w:t>.-</w:t>
      </w:r>
      <w:proofErr w:type="gramEnd"/>
      <w:r w:rsidRPr="00BB71C1">
        <w:rPr>
          <w:spacing w:val="2"/>
          <w:lang w:val="en-US"/>
        </w:rPr>
        <w:t xml:space="preserve"> 2017.- Vol. 13. -№8. –</w:t>
      </w:r>
      <w:r w:rsidRPr="00BB71C1">
        <w:rPr>
          <w:spacing w:val="2"/>
        </w:rPr>
        <w:t>Р.</w:t>
      </w:r>
      <w:r w:rsidRPr="00BB71C1">
        <w:rPr>
          <w:spacing w:val="2"/>
          <w:lang w:val="en-US"/>
        </w:rPr>
        <w:t>15966.</w:t>
      </w:r>
      <w:r w:rsidRPr="00BB71C1">
        <w:rPr>
          <w:spacing w:val="2"/>
        </w:rPr>
        <w:t xml:space="preserve"> </w:t>
      </w:r>
      <w:proofErr w:type="spellStart"/>
      <w:proofErr w:type="gramStart"/>
      <w:r w:rsidRPr="00BB71C1">
        <w:rPr>
          <w:spacing w:val="2"/>
          <w:lang w:val="en-US"/>
        </w:rPr>
        <w:t>doi</w:t>
      </w:r>
      <w:proofErr w:type="spellEnd"/>
      <w:proofErr w:type="gramEnd"/>
      <w:r w:rsidRPr="00BB71C1">
        <w:rPr>
          <w:spacing w:val="2"/>
          <w:lang w:val="en-US"/>
        </w:rPr>
        <w:t>: 10.1038/ncomms15966.</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spacing w:val="2"/>
          <w:lang w:val="en-US"/>
        </w:rPr>
        <w:t>Swierniak</w:t>
      </w:r>
      <w:proofErr w:type="spellEnd"/>
      <w:r w:rsidRPr="00BB71C1">
        <w:rPr>
          <w:spacing w:val="2"/>
          <w:lang w:val="en-US"/>
        </w:rPr>
        <w:t xml:space="preserve"> M. et al. Somatic mutation profiling of follicular thyroid cancer by next generation sequencing // </w:t>
      </w:r>
      <w:proofErr w:type="spellStart"/>
      <w:r w:rsidRPr="00BB71C1">
        <w:rPr>
          <w:spacing w:val="2"/>
          <w:lang w:val="en-US"/>
        </w:rPr>
        <w:t>Mol</w:t>
      </w:r>
      <w:proofErr w:type="spellEnd"/>
      <w:r w:rsidRPr="00BB71C1">
        <w:rPr>
          <w:spacing w:val="2"/>
          <w:lang w:val="en-US"/>
        </w:rPr>
        <w:t xml:space="preserve"> Cell </w:t>
      </w:r>
      <w:proofErr w:type="spellStart"/>
      <w:r w:rsidRPr="00BB71C1">
        <w:rPr>
          <w:spacing w:val="2"/>
          <w:lang w:val="en-US"/>
        </w:rPr>
        <w:t>Endocrinol</w:t>
      </w:r>
      <w:proofErr w:type="spellEnd"/>
      <w:proofErr w:type="gramStart"/>
      <w:r w:rsidRPr="00BB71C1">
        <w:rPr>
          <w:spacing w:val="2"/>
          <w:lang w:val="en-US"/>
        </w:rPr>
        <w:t>.-</w:t>
      </w:r>
      <w:proofErr w:type="gramEnd"/>
      <w:r w:rsidRPr="00BB71C1">
        <w:rPr>
          <w:spacing w:val="2"/>
          <w:lang w:val="en-US"/>
        </w:rPr>
        <w:t xml:space="preserve"> 2016. - Vol.15. – №433. – </w:t>
      </w:r>
      <w:r w:rsidRPr="00BB71C1">
        <w:rPr>
          <w:spacing w:val="2"/>
        </w:rPr>
        <w:t>Р</w:t>
      </w:r>
      <w:r w:rsidRPr="00BB71C1">
        <w:rPr>
          <w:spacing w:val="2"/>
          <w:lang w:val="en-US"/>
        </w:rPr>
        <w:t xml:space="preserve">.130-7. </w:t>
      </w:r>
      <w:proofErr w:type="spellStart"/>
      <w:proofErr w:type="gramStart"/>
      <w:r w:rsidRPr="00BB71C1">
        <w:rPr>
          <w:spacing w:val="2"/>
          <w:lang w:val="en-US"/>
        </w:rPr>
        <w:t>doi</w:t>
      </w:r>
      <w:proofErr w:type="spellEnd"/>
      <w:proofErr w:type="gramEnd"/>
      <w:r w:rsidRPr="00BB71C1">
        <w:rPr>
          <w:spacing w:val="2"/>
          <w:lang w:val="en-US"/>
        </w:rPr>
        <w:t>: 10.1016/j.mce.2016.06.007.-Epub 2016.- 6.</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spacing w:val="2"/>
          <w:lang w:val="en-US"/>
        </w:rPr>
        <w:t>Zolotov</w:t>
      </w:r>
      <w:proofErr w:type="spellEnd"/>
      <w:r w:rsidRPr="00BB71C1">
        <w:rPr>
          <w:spacing w:val="2"/>
          <w:lang w:val="en-US"/>
        </w:rPr>
        <w:t xml:space="preserve"> S. Genetic Testing in Differentiated Thyroid Carcinoma: Indications and Clinical Implications //</w:t>
      </w:r>
      <w:proofErr w:type="spellStart"/>
      <w:r w:rsidRPr="00BB71C1">
        <w:rPr>
          <w:spacing w:val="2"/>
          <w:lang w:val="en-US"/>
        </w:rPr>
        <w:t>Rambam</w:t>
      </w:r>
      <w:proofErr w:type="spellEnd"/>
      <w:r w:rsidRPr="00BB71C1">
        <w:rPr>
          <w:spacing w:val="2"/>
          <w:lang w:val="en-US"/>
        </w:rPr>
        <w:t xml:space="preserve"> Maimonides Med J. - 2016. - Vol.28. - №</w:t>
      </w:r>
      <w:proofErr w:type="gramStart"/>
      <w:r w:rsidRPr="00BB71C1">
        <w:rPr>
          <w:spacing w:val="2"/>
          <w:lang w:val="en-US"/>
        </w:rPr>
        <w:t>7(</w:t>
      </w:r>
      <w:proofErr w:type="gramEnd"/>
      <w:r w:rsidRPr="00BB71C1">
        <w:rPr>
          <w:spacing w:val="2"/>
          <w:lang w:val="en-US"/>
        </w:rPr>
        <w:t xml:space="preserve">1). </w:t>
      </w:r>
      <w:proofErr w:type="spellStart"/>
      <w:proofErr w:type="gramStart"/>
      <w:r w:rsidRPr="00BB71C1">
        <w:rPr>
          <w:spacing w:val="2"/>
          <w:lang w:val="en-US"/>
        </w:rPr>
        <w:t>doi</w:t>
      </w:r>
      <w:proofErr w:type="spellEnd"/>
      <w:proofErr w:type="gramEnd"/>
      <w:r w:rsidRPr="00BB71C1">
        <w:rPr>
          <w:spacing w:val="2"/>
          <w:lang w:val="en-US"/>
        </w:rPr>
        <w:t>: 10.5041/RMMJ.10236.</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Pak K. Prognostic value of genetic mutations in thyroid cancer: a meta-analysis // Thyroid. - 2015</w:t>
      </w:r>
      <w:proofErr w:type="gramStart"/>
      <w:r w:rsidRPr="00BB71C1">
        <w:rPr>
          <w:spacing w:val="2"/>
          <w:lang w:val="en-US"/>
        </w:rPr>
        <w:t>.-</w:t>
      </w:r>
      <w:proofErr w:type="gramEnd"/>
      <w:r w:rsidRPr="00BB71C1">
        <w:rPr>
          <w:spacing w:val="2"/>
          <w:lang w:val="en-US"/>
        </w:rPr>
        <w:t xml:space="preserve"> </w:t>
      </w:r>
      <w:proofErr w:type="spellStart"/>
      <w:r w:rsidRPr="00BB71C1">
        <w:rPr>
          <w:spacing w:val="2"/>
          <w:lang w:val="en-US"/>
        </w:rPr>
        <w:t>Vol</w:t>
      </w:r>
      <w:proofErr w:type="spellEnd"/>
      <w:r w:rsidRPr="00BB71C1">
        <w:rPr>
          <w:spacing w:val="2"/>
          <w:lang w:val="en-US"/>
        </w:rPr>
        <w:t xml:space="preserve"> . 25(1). - </w:t>
      </w:r>
      <w:proofErr w:type="gramStart"/>
      <w:r w:rsidRPr="00BB71C1">
        <w:rPr>
          <w:spacing w:val="2"/>
        </w:rPr>
        <w:t>Р</w:t>
      </w:r>
      <w:r w:rsidRPr="00BB71C1">
        <w:rPr>
          <w:spacing w:val="2"/>
          <w:lang w:val="en-US"/>
        </w:rPr>
        <w:t>. 63</w:t>
      </w:r>
      <w:proofErr w:type="gramEnd"/>
      <w:r w:rsidRPr="00BB71C1">
        <w:rPr>
          <w:spacing w:val="2"/>
          <w:lang w:val="en-US"/>
        </w:rPr>
        <w:t xml:space="preserve">-70.  </w:t>
      </w:r>
      <w:proofErr w:type="spellStart"/>
      <w:proofErr w:type="gramStart"/>
      <w:r w:rsidRPr="00BB71C1">
        <w:rPr>
          <w:spacing w:val="2"/>
          <w:lang w:val="en-US"/>
        </w:rPr>
        <w:t>doi</w:t>
      </w:r>
      <w:proofErr w:type="spellEnd"/>
      <w:proofErr w:type="gramEnd"/>
      <w:r w:rsidRPr="00BB71C1">
        <w:rPr>
          <w:spacing w:val="2"/>
          <w:lang w:val="en-US"/>
        </w:rPr>
        <w:t>: 10.1089/thy.2014.0241.</w:t>
      </w:r>
    </w:p>
    <w:p w:rsidR="00586A22" w:rsidRPr="00BB71C1"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spacing w:val="2"/>
          <w:lang w:val="en-US"/>
        </w:rPr>
        <w:t xml:space="preserve">Xing M. et al. Association between BRAF V600E mutation and recurrence of papillary thyroid cancer // J </w:t>
      </w:r>
      <w:proofErr w:type="spellStart"/>
      <w:r w:rsidRPr="00BB71C1">
        <w:rPr>
          <w:spacing w:val="2"/>
          <w:lang w:val="en-US"/>
        </w:rPr>
        <w:t>Clin.Oncol</w:t>
      </w:r>
      <w:proofErr w:type="spellEnd"/>
      <w:r w:rsidRPr="00BB71C1">
        <w:rPr>
          <w:spacing w:val="2"/>
          <w:lang w:val="en-US"/>
        </w:rPr>
        <w:t>. - 2015. - №33</w:t>
      </w:r>
      <w:proofErr w:type="gramStart"/>
      <w:r w:rsidRPr="00BB71C1">
        <w:rPr>
          <w:spacing w:val="2"/>
          <w:lang w:val="en-US"/>
        </w:rPr>
        <w:t>.-</w:t>
      </w:r>
      <w:proofErr w:type="gramEnd"/>
      <w:r w:rsidRPr="00BB71C1">
        <w:rPr>
          <w:spacing w:val="2"/>
          <w:lang w:val="en-US"/>
        </w:rPr>
        <w:t xml:space="preserve"> </w:t>
      </w:r>
      <w:r w:rsidRPr="00BB71C1">
        <w:rPr>
          <w:spacing w:val="2"/>
        </w:rPr>
        <w:t>Р</w:t>
      </w:r>
      <w:r w:rsidRPr="00BB71C1">
        <w:rPr>
          <w:spacing w:val="2"/>
          <w:lang w:val="en-US"/>
        </w:rPr>
        <w:t>.42–50.</w:t>
      </w:r>
    </w:p>
    <w:p w:rsidR="00586A22" w:rsidRPr="00CF614F" w:rsidRDefault="00586A22" w:rsidP="00586A22">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spacing w:val="2"/>
          <w:lang w:val="en-US"/>
        </w:rPr>
        <w:t>Tufano</w:t>
      </w:r>
      <w:proofErr w:type="spellEnd"/>
      <w:r w:rsidRPr="00BB71C1">
        <w:rPr>
          <w:spacing w:val="2"/>
          <w:lang w:val="en-US"/>
        </w:rPr>
        <w:t xml:space="preserve"> R.P., Teixeira G.V., Bishop J., Carson K.A., Xing M. BRAF mutation in papillary thyroid cancer and its value in tailoring initial treatment: a systematic review and meta-analysis // Medicine (Baltimore). - 2012. - №91. – </w:t>
      </w:r>
      <w:r w:rsidRPr="00BB71C1">
        <w:rPr>
          <w:spacing w:val="2"/>
        </w:rPr>
        <w:t>Р</w:t>
      </w:r>
      <w:r w:rsidRPr="00BB71C1">
        <w:rPr>
          <w:spacing w:val="2"/>
          <w:lang w:val="en-US"/>
        </w:rPr>
        <w:t>.274–86.</w:t>
      </w:r>
    </w:p>
    <w:p w:rsidR="00CF614F" w:rsidRPr="00CF614F"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rPr>
      </w:pPr>
      <w:r w:rsidRPr="00CF614F">
        <w:rPr>
          <w:spacing w:val="2"/>
          <w:lang w:val="en-US"/>
        </w:rPr>
        <w:lastRenderedPageBreak/>
        <w:t>http</w:t>
      </w:r>
      <w:r w:rsidRPr="00CF614F">
        <w:rPr>
          <w:spacing w:val="2"/>
        </w:rPr>
        <w:t>://</w:t>
      </w:r>
      <w:proofErr w:type="spellStart"/>
      <w:r w:rsidRPr="00CF614F">
        <w:rPr>
          <w:spacing w:val="2"/>
          <w:lang w:val="en-US"/>
        </w:rPr>
        <w:t>endocrin</w:t>
      </w:r>
      <w:proofErr w:type="spellEnd"/>
      <w:r w:rsidRPr="00CF614F">
        <w:rPr>
          <w:spacing w:val="2"/>
        </w:rPr>
        <w:t>.</w:t>
      </w:r>
      <w:r w:rsidRPr="00CF614F">
        <w:rPr>
          <w:spacing w:val="2"/>
          <w:lang w:val="en-US"/>
        </w:rPr>
        <w:t>net</w:t>
      </w:r>
      <w:r w:rsidRPr="00CF614F">
        <w:rPr>
          <w:spacing w:val="2"/>
        </w:rPr>
        <w:t>/</w:t>
      </w:r>
      <w:r w:rsidRPr="00CF614F">
        <w:rPr>
          <w:spacing w:val="2"/>
          <w:lang w:val="en-US"/>
        </w:rPr>
        <w:t>category</w:t>
      </w:r>
    </w:p>
    <w:p w:rsidR="00CF614F" w:rsidRPr="00BB71C1"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rPr>
      </w:pPr>
      <w:r w:rsidRPr="00BB71C1">
        <w:rPr>
          <w:spacing w:val="2"/>
        </w:rPr>
        <w:t xml:space="preserve">Хельсинкская Декларация всемирной медицинской ассоциации “Этические принципы проведения медицинских исследований с участием человека в качестве субъекта” согласно редакции принятой на 64-ой Генеральной Ассамблее ВМА. -  </w:t>
      </w:r>
      <w:proofErr w:type="spellStart"/>
      <w:r w:rsidRPr="00BB71C1">
        <w:rPr>
          <w:spacing w:val="2"/>
        </w:rPr>
        <w:t>Форталезаю</w:t>
      </w:r>
      <w:proofErr w:type="spellEnd"/>
      <w:r w:rsidRPr="00BB71C1">
        <w:rPr>
          <w:spacing w:val="2"/>
        </w:rPr>
        <w:t>.- Бразилия.- 2013.</w:t>
      </w:r>
    </w:p>
    <w:p w:rsidR="00CF614F" w:rsidRPr="00BB71C1"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bCs/>
          <w:lang w:val="en-US"/>
        </w:rPr>
        <w:t>Single Nucleotide Polymorphism Database (</w:t>
      </w:r>
      <w:proofErr w:type="spellStart"/>
      <w:r w:rsidRPr="00BB71C1">
        <w:rPr>
          <w:bCs/>
          <w:lang w:val="en-US"/>
        </w:rPr>
        <w:t>dbSNP</w:t>
      </w:r>
      <w:proofErr w:type="spellEnd"/>
      <w:r w:rsidRPr="00BB71C1">
        <w:rPr>
          <w:bCs/>
          <w:lang w:val="en-US"/>
        </w:rPr>
        <w:t>) // http://www.ncbi.nlm.nih.gov/ projects/ SNP/.</w:t>
      </w:r>
    </w:p>
    <w:p w:rsidR="00CF614F" w:rsidRPr="00BB71C1"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bCs/>
          <w:lang w:val="en-US"/>
        </w:rPr>
        <w:t xml:space="preserve">Catalogue of Somatic Mutations in Cancer (COSMIC) // </w:t>
      </w:r>
      <w:hyperlink r:id="rId45" w:history="1">
        <w:r w:rsidRPr="00BB71C1">
          <w:rPr>
            <w:rStyle w:val="aff0"/>
            <w:bCs/>
            <w:color w:val="auto"/>
            <w:lang w:val="en-US"/>
          </w:rPr>
          <w:t>http://cancer.sanger.ac.uk/cancergenome/projects/cosmic/</w:t>
        </w:r>
      </w:hyperlink>
      <w:r w:rsidRPr="00BB71C1">
        <w:rPr>
          <w:bCs/>
          <w:lang w:val="en-US"/>
        </w:rPr>
        <w:t>.</w:t>
      </w:r>
    </w:p>
    <w:p w:rsidR="00CF614F" w:rsidRPr="00BB71C1"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bCs/>
          <w:lang w:val="en-US"/>
        </w:rPr>
        <w:t>ClinVar</w:t>
      </w:r>
      <w:proofErr w:type="spellEnd"/>
      <w:r w:rsidRPr="00BB71C1">
        <w:rPr>
          <w:bCs/>
          <w:lang w:val="en-US"/>
        </w:rPr>
        <w:t xml:space="preserve"> database /</w:t>
      </w:r>
      <w:proofErr w:type="gramStart"/>
      <w:r w:rsidRPr="00BB71C1">
        <w:rPr>
          <w:bCs/>
          <w:lang w:val="en-US"/>
        </w:rPr>
        <w:t xml:space="preserve">/  </w:t>
      </w:r>
      <w:proofErr w:type="gramEnd"/>
      <w:r w:rsidRPr="00BB71C1">
        <w:fldChar w:fldCharType="begin"/>
      </w:r>
      <w:r w:rsidRPr="00BB71C1">
        <w:rPr>
          <w:lang w:val="en-US"/>
        </w:rPr>
        <w:instrText xml:space="preserve"> HYPERLINK "http://www.ncbi.nlm.nih.gov/clinvar/" </w:instrText>
      </w:r>
      <w:r w:rsidRPr="00BB71C1">
        <w:fldChar w:fldCharType="separate"/>
      </w:r>
      <w:r w:rsidRPr="00BB71C1">
        <w:rPr>
          <w:rStyle w:val="aff0"/>
          <w:bCs/>
          <w:color w:val="auto"/>
          <w:lang w:val="en-US"/>
        </w:rPr>
        <w:t>http://www.ncbi.nlm.nih.gov/clinvar/</w:t>
      </w:r>
      <w:r w:rsidRPr="00BB71C1">
        <w:rPr>
          <w:rStyle w:val="aff0"/>
          <w:bCs/>
          <w:color w:val="auto"/>
          <w:lang w:val="en-US"/>
        </w:rPr>
        <w:fldChar w:fldCharType="end"/>
      </w:r>
      <w:r w:rsidRPr="00BB71C1">
        <w:rPr>
          <w:bCs/>
          <w:lang w:val="en-US"/>
        </w:rPr>
        <w:t>.</w:t>
      </w:r>
    </w:p>
    <w:p w:rsidR="00CF614F" w:rsidRPr="00BB71C1"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bCs/>
          <w:lang w:val="en-US"/>
        </w:rPr>
        <w:t>Adzhubei</w:t>
      </w:r>
      <w:proofErr w:type="spellEnd"/>
      <w:r w:rsidRPr="00BB71C1">
        <w:rPr>
          <w:bCs/>
          <w:lang w:val="en-US"/>
        </w:rPr>
        <w:t xml:space="preserve"> I.A. et al. A method and server for predicting damaging missense mutations // Nat </w:t>
      </w:r>
      <w:proofErr w:type="gramStart"/>
      <w:r w:rsidRPr="00BB71C1">
        <w:rPr>
          <w:bCs/>
          <w:lang w:val="en-US"/>
        </w:rPr>
        <w:t>Methods .</w:t>
      </w:r>
      <w:proofErr w:type="gramEnd"/>
      <w:r w:rsidRPr="00BB71C1">
        <w:rPr>
          <w:bCs/>
          <w:lang w:val="en-US"/>
        </w:rPr>
        <w:t xml:space="preserve"> - 2010. - №7. - </w:t>
      </w:r>
      <w:proofErr w:type="gramStart"/>
      <w:r w:rsidRPr="00BB71C1">
        <w:rPr>
          <w:bCs/>
        </w:rPr>
        <w:t>Р</w:t>
      </w:r>
      <w:r w:rsidRPr="00BB71C1">
        <w:rPr>
          <w:bCs/>
          <w:lang w:val="en-US"/>
        </w:rPr>
        <w:t>. 248</w:t>
      </w:r>
      <w:proofErr w:type="gramEnd"/>
      <w:r w:rsidRPr="00BB71C1">
        <w:rPr>
          <w:bCs/>
          <w:lang w:val="en-US"/>
        </w:rPr>
        <w:t>-249.</w:t>
      </w:r>
    </w:p>
    <w:p w:rsidR="00CF614F" w:rsidRPr="00BB71C1"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r w:rsidRPr="00BB71C1">
        <w:rPr>
          <w:bCs/>
          <w:lang w:val="en-US"/>
        </w:rPr>
        <w:t xml:space="preserve">Kumar P. et al. Predicting the effects of coding non-synonymous variants on protein function using the SIFT algorithm // Nat </w:t>
      </w:r>
      <w:proofErr w:type="spellStart"/>
      <w:r w:rsidRPr="00BB71C1">
        <w:rPr>
          <w:bCs/>
          <w:lang w:val="en-US"/>
        </w:rPr>
        <w:t>Protoc</w:t>
      </w:r>
      <w:proofErr w:type="spellEnd"/>
      <w:r w:rsidRPr="00BB71C1">
        <w:rPr>
          <w:bCs/>
          <w:lang w:val="en-US"/>
        </w:rPr>
        <w:t xml:space="preserve"> 4</w:t>
      </w:r>
      <w:proofErr w:type="gramStart"/>
      <w:r w:rsidRPr="00BB71C1">
        <w:rPr>
          <w:bCs/>
          <w:lang w:val="en-US"/>
        </w:rPr>
        <w:t>.-</w:t>
      </w:r>
      <w:proofErr w:type="gramEnd"/>
      <w:r w:rsidRPr="00BB71C1">
        <w:rPr>
          <w:bCs/>
          <w:lang w:val="en-US"/>
        </w:rPr>
        <w:t xml:space="preserve"> 2009.- </w:t>
      </w:r>
      <w:r w:rsidRPr="00BB71C1">
        <w:rPr>
          <w:bCs/>
        </w:rPr>
        <w:t>Р</w:t>
      </w:r>
      <w:r w:rsidRPr="00BB71C1">
        <w:rPr>
          <w:bCs/>
          <w:lang w:val="en-US"/>
        </w:rPr>
        <w:t>. 1073-1081.</w:t>
      </w:r>
    </w:p>
    <w:p w:rsidR="00CF614F" w:rsidRPr="00CF614F" w:rsidRDefault="00CF614F" w:rsidP="00276C48">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bCs/>
          <w:lang w:val="en-US"/>
        </w:rPr>
        <w:t>Thorvaldsdóttir</w:t>
      </w:r>
      <w:proofErr w:type="spellEnd"/>
      <w:r w:rsidRPr="00BB71C1">
        <w:rPr>
          <w:bCs/>
          <w:lang w:val="en-US"/>
        </w:rPr>
        <w:t xml:space="preserve"> H. et al. Integrative </w:t>
      </w:r>
      <w:proofErr w:type="spellStart"/>
      <w:r w:rsidRPr="00BB71C1">
        <w:rPr>
          <w:bCs/>
          <w:lang w:val="en-US"/>
        </w:rPr>
        <w:t>Geno</w:t>
      </w:r>
      <w:proofErr w:type="spellEnd"/>
      <w:r w:rsidRPr="00BB71C1">
        <w:rPr>
          <w:bCs/>
          <w:lang w:val="en-US"/>
        </w:rPr>
        <w:t xml:space="preserve"> </w:t>
      </w:r>
      <w:proofErr w:type="spellStart"/>
      <w:r w:rsidRPr="00BB71C1">
        <w:rPr>
          <w:bCs/>
          <w:lang w:val="en-US"/>
        </w:rPr>
        <w:t>mics</w:t>
      </w:r>
      <w:proofErr w:type="spellEnd"/>
      <w:r w:rsidRPr="00BB71C1">
        <w:rPr>
          <w:bCs/>
          <w:lang w:val="en-US"/>
        </w:rPr>
        <w:t xml:space="preserve"> Viewer (IGV): high-performance genomics data visualization and exploration // Brief </w:t>
      </w:r>
      <w:proofErr w:type="spellStart"/>
      <w:proofErr w:type="gramStart"/>
      <w:r w:rsidRPr="00BB71C1">
        <w:rPr>
          <w:bCs/>
          <w:lang w:val="en-US"/>
        </w:rPr>
        <w:t>Bioinform</w:t>
      </w:r>
      <w:proofErr w:type="spellEnd"/>
      <w:r w:rsidRPr="00BB71C1">
        <w:rPr>
          <w:bCs/>
          <w:lang w:val="en-US"/>
        </w:rPr>
        <w:t xml:space="preserve"> .</w:t>
      </w:r>
      <w:proofErr w:type="gramEnd"/>
      <w:r w:rsidRPr="00BB71C1">
        <w:rPr>
          <w:bCs/>
          <w:lang w:val="en-US"/>
        </w:rPr>
        <w:t xml:space="preserve"> - 2013. - №14. - </w:t>
      </w:r>
      <w:proofErr w:type="gramStart"/>
      <w:r w:rsidRPr="00BB71C1">
        <w:rPr>
          <w:bCs/>
        </w:rPr>
        <w:t>Р</w:t>
      </w:r>
      <w:r w:rsidRPr="00BB71C1">
        <w:rPr>
          <w:bCs/>
          <w:lang w:val="en-US"/>
        </w:rPr>
        <w:t>. 178</w:t>
      </w:r>
      <w:proofErr w:type="gramEnd"/>
      <w:r w:rsidRPr="00BB71C1">
        <w:rPr>
          <w:bCs/>
          <w:lang w:val="en-US"/>
        </w:rPr>
        <w:t>-192.</w:t>
      </w:r>
    </w:p>
    <w:p w:rsidR="00CF614F" w:rsidRPr="0072310E" w:rsidRDefault="00CF614F" w:rsidP="00276C48">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color w:val="000000"/>
          <w:spacing w:val="2"/>
          <w:lang w:val="en-US"/>
        </w:rPr>
      </w:pPr>
      <w:r w:rsidRPr="0072310E">
        <w:rPr>
          <w:shd w:val="clear" w:color="auto" w:fill="FFFFFF"/>
          <w:lang w:val="en-US"/>
        </w:rPr>
        <w:t xml:space="preserve">Amin M.B., Edge S., Greene F., Byrd D.R., </w:t>
      </w:r>
      <w:proofErr w:type="spellStart"/>
      <w:r w:rsidRPr="0072310E">
        <w:rPr>
          <w:shd w:val="clear" w:color="auto" w:fill="FFFFFF"/>
          <w:lang w:val="en-US"/>
        </w:rPr>
        <w:t>Brookland</w:t>
      </w:r>
      <w:proofErr w:type="spellEnd"/>
      <w:r w:rsidRPr="0072310E">
        <w:rPr>
          <w:shd w:val="clear" w:color="auto" w:fill="FFFFFF"/>
          <w:lang w:val="en-US"/>
        </w:rPr>
        <w:t xml:space="preserve"> R.K., Washington M.K., </w:t>
      </w:r>
      <w:proofErr w:type="spellStart"/>
      <w:r w:rsidRPr="0072310E">
        <w:rPr>
          <w:shd w:val="clear" w:color="auto" w:fill="FFFFFF"/>
          <w:lang w:val="en-US"/>
        </w:rPr>
        <w:t>Gershenwald</w:t>
      </w:r>
      <w:proofErr w:type="spellEnd"/>
      <w:r w:rsidRPr="0072310E">
        <w:rPr>
          <w:shd w:val="clear" w:color="auto" w:fill="FFFFFF"/>
          <w:lang w:val="en-US"/>
        </w:rPr>
        <w:t xml:space="preserve"> J.E., Compton C.C., Hess K.R., et al. (Eds.). AJCC Cancer Staging Manual (8th edition)//Springer International Publishing: American Joint Commission on Cancer </w:t>
      </w:r>
      <w:proofErr w:type="gramStart"/>
      <w:r w:rsidRPr="0072310E">
        <w:rPr>
          <w:shd w:val="clear" w:color="auto" w:fill="FFFFFF"/>
          <w:lang w:val="en-US"/>
        </w:rPr>
        <w:t>-  2017</w:t>
      </w:r>
      <w:proofErr w:type="gramEnd"/>
      <w:r w:rsidRPr="0072310E">
        <w:rPr>
          <w:shd w:val="clear" w:color="auto" w:fill="FFFFFF"/>
          <w:lang w:val="en-US"/>
        </w:rPr>
        <w:t>.</w:t>
      </w:r>
    </w:p>
    <w:p w:rsidR="00CF614F" w:rsidRPr="00BB71C1" w:rsidRDefault="00CF614F" w:rsidP="00CF614F">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spacing w:val="2"/>
          <w:lang w:val="en-US"/>
        </w:rPr>
      </w:pPr>
      <w:proofErr w:type="spellStart"/>
      <w:r w:rsidRPr="00BB71C1">
        <w:rPr>
          <w:bCs/>
          <w:lang w:val="en-US"/>
        </w:rPr>
        <w:t>Thorvaldsdóttir</w:t>
      </w:r>
      <w:proofErr w:type="spellEnd"/>
      <w:r w:rsidRPr="00BB71C1">
        <w:rPr>
          <w:bCs/>
          <w:lang w:val="en-US"/>
        </w:rPr>
        <w:t xml:space="preserve"> H. et al. Integrative </w:t>
      </w:r>
      <w:proofErr w:type="spellStart"/>
      <w:r w:rsidRPr="00BB71C1">
        <w:rPr>
          <w:bCs/>
          <w:lang w:val="en-US"/>
        </w:rPr>
        <w:t>Geno</w:t>
      </w:r>
      <w:proofErr w:type="spellEnd"/>
      <w:r w:rsidRPr="00BB71C1">
        <w:rPr>
          <w:bCs/>
          <w:lang w:val="en-US"/>
        </w:rPr>
        <w:t xml:space="preserve"> </w:t>
      </w:r>
      <w:proofErr w:type="spellStart"/>
      <w:r w:rsidRPr="00BB71C1">
        <w:rPr>
          <w:bCs/>
          <w:lang w:val="en-US"/>
        </w:rPr>
        <w:t>mics</w:t>
      </w:r>
      <w:proofErr w:type="spellEnd"/>
      <w:r w:rsidRPr="00BB71C1">
        <w:rPr>
          <w:bCs/>
          <w:lang w:val="en-US"/>
        </w:rPr>
        <w:t xml:space="preserve"> Viewer (IGV): high-performance genomics data visualization and exploration // Brief </w:t>
      </w:r>
      <w:proofErr w:type="spellStart"/>
      <w:proofErr w:type="gramStart"/>
      <w:r w:rsidRPr="00BB71C1">
        <w:rPr>
          <w:bCs/>
          <w:lang w:val="en-US"/>
        </w:rPr>
        <w:t>Bioinform</w:t>
      </w:r>
      <w:proofErr w:type="spellEnd"/>
      <w:r w:rsidRPr="00BB71C1">
        <w:rPr>
          <w:bCs/>
          <w:lang w:val="en-US"/>
        </w:rPr>
        <w:t xml:space="preserve"> .</w:t>
      </w:r>
      <w:proofErr w:type="gramEnd"/>
      <w:r w:rsidRPr="00BB71C1">
        <w:rPr>
          <w:bCs/>
          <w:lang w:val="en-US"/>
        </w:rPr>
        <w:t xml:space="preserve"> - 2013. - №14. - </w:t>
      </w:r>
      <w:proofErr w:type="gramStart"/>
      <w:r w:rsidRPr="00BB71C1">
        <w:rPr>
          <w:bCs/>
        </w:rPr>
        <w:t>Р</w:t>
      </w:r>
      <w:r w:rsidRPr="00BB71C1">
        <w:rPr>
          <w:bCs/>
          <w:lang w:val="en-US"/>
        </w:rPr>
        <w:t>. 178</w:t>
      </w:r>
      <w:proofErr w:type="gramEnd"/>
      <w:r w:rsidRPr="00BB71C1">
        <w:rPr>
          <w:bCs/>
          <w:lang w:val="en-US"/>
        </w:rPr>
        <w:t>-192.</w:t>
      </w:r>
    </w:p>
    <w:p w:rsidR="00CF614F" w:rsidRPr="0072310E" w:rsidRDefault="00CF614F" w:rsidP="00276C48">
      <w:pPr>
        <w:pStyle w:val="aff"/>
        <w:numPr>
          <w:ilvl w:val="0"/>
          <w:numId w:val="30"/>
        </w:numPr>
        <w:shd w:val="clear" w:color="auto" w:fill="FFFFFF"/>
        <w:tabs>
          <w:tab w:val="left" w:pos="993"/>
        </w:tabs>
        <w:suppressAutoHyphens/>
        <w:spacing w:before="280" w:beforeAutospacing="0" w:after="280" w:afterAutospacing="0" w:line="360" w:lineRule="auto"/>
        <w:ind w:left="0" w:firstLine="567"/>
        <w:contextualSpacing/>
        <w:jc w:val="both"/>
        <w:textAlignment w:val="baseline"/>
        <w:rPr>
          <w:color w:val="000000"/>
          <w:spacing w:val="2"/>
          <w:lang w:val="en-US"/>
        </w:rPr>
      </w:pPr>
      <w:r w:rsidRPr="0072310E">
        <w:rPr>
          <w:lang w:val="en-US"/>
        </w:rPr>
        <w:t xml:space="preserve">Haugen B.R., Alexander E.K., Bible K.C. et al. 2015. American Thyroid Association Management guidelines for adult patients with thyroid nodules and differentiated thyroid cancer: the American Thyroid Association Guidelines task force on thyroid nodules and differentiated thyroid cancer// Thyroid 26(1):1–DOI: 10.1089/thy.2015.00.20. -2016. </w:t>
      </w:r>
      <w:r>
        <w:t>Р</w:t>
      </w:r>
      <w:r w:rsidRPr="0072310E">
        <w:rPr>
          <w:lang w:val="en-US"/>
        </w:rPr>
        <w:t>.133.</w:t>
      </w:r>
    </w:p>
    <w:p w:rsidR="007D562E" w:rsidRPr="0072310E" w:rsidRDefault="007D562E" w:rsidP="00276C48">
      <w:pPr>
        <w:pStyle w:val="aff"/>
        <w:shd w:val="clear" w:color="auto" w:fill="FFFFFF"/>
        <w:suppressAutoHyphens/>
        <w:spacing w:before="280" w:beforeAutospacing="0" w:after="280" w:afterAutospacing="0" w:line="360" w:lineRule="auto"/>
        <w:contextualSpacing/>
        <w:textAlignment w:val="baseline"/>
        <w:rPr>
          <w:color w:val="000000"/>
          <w:spacing w:val="2"/>
          <w:lang w:val="en-US"/>
        </w:rPr>
      </w:pPr>
    </w:p>
    <w:p w:rsidR="007D562E" w:rsidRPr="00021D1A" w:rsidRDefault="007D562E" w:rsidP="004F0895">
      <w:pPr>
        <w:spacing w:after="200" w:line="360" w:lineRule="auto"/>
        <w:rPr>
          <w:lang w:val="en-US"/>
        </w:rPr>
      </w:pPr>
    </w:p>
    <w:p w:rsidR="007D562E" w:rsidRPr="00021D1A" w:rsidRDefault="007D562E" w:rsidP="004F0895">
      <w:pPr>
        <w:pStyle w:val="aa"/>
        <w:spacing w:line="360" w:lineRule="auto"/>
        <w:ind w:left="0"/>
        <w:rPr>
          <w:lang w:val="en-US"/>
        </w:rPr>
      </w:pPr>
    </w:p>
    <w:p w:rsidR="007D562E" w:rsidRPr="00021D1A" w:rsidRDefault="007D562E" w:rsidP="001C37CA">
      <w:pPr>
        <w:spacing w:after="200" w:line="276" w:lineRule="auto"/>
        <w:rPr>
          <w:lang w:val="en-US"/>
        </w:rPr>
      </w:pPr>
      <w:r w:rsidRPr="00021D1A">
        <w:rPr>
          <w:lang w:val="en-US"/>
        </w:rPr>
        <w:br w:type="page"/>
      </w:r>
    </w:p>
    <w:p w:rsidR="007D562E" w:rsidRPr="004F0895" w:rsidRDefault="007D562E" w:rsidP="001C37CA">
      <w:pPr>
        <w:spacing w:after="200" w:line="276" w:lineRule="auto"/>
        <w:jc w:val="center"/>
        <w:rPr>
          <w:b/>
        </w:rPr>
      </w:pPr>
      <w:r w:rsidRPr="004F0895">
        <w:rPr>
          <w:b/>
        </w:rPr>
        <w:lastRenderedPageBreak/>
        <w:t>ПРИЛОЖЕНИЕ А</w:t>
      </w:r>
    </w:p>
    <w:p w:rsidR="007D562E" w:rsidRPr="00531B67" w:rsidRDefault="007D562E" w:rsidP="001C37CA">
      <w:pPr>
        <w:spacing w:after="200" w:line="360" w:lineRule="auto"/>
        <w:ind w:firstLine="567"/>
        <w:jc w:val="center"/>
        <w:rPr>
          <w:b/>
        </w:rPr>
      </w:pPr>
    </w:p>
    <w:p w:rsidR="007D562E" w:rsidRPr="00531B67" w:rsidRDefault="007D562E" w:rsidP="001C37CA">
      <w:pPr>
        <w:sectPr w:rsidR="007D562E" w:rsidRPr="00531B67" w:rsidSect="005F218E">
          <w:footerReference w:type="default" r:id="rId46"/>
          <w:pgSz w:w="11920" w:h="16840"/>
          <w:pgMar w:top="1134" w:right="851" w:bottom="1134" w:left="1701" w:header="0" w:footer="0" w:gutter="0"/>
          <w:cols w:space="0"/>
          <w:docGrid w:linePitch="360"/>
        </w:sectPr>
      </w:pPr>
      <w:r w:rsidRPr="00531B67">
        <w:rPr>
          <w:b/>
        </w:rPr>
        <w:br w:type="page"/>
      </w:r>
      <w:r w:rsidRPr="00021D1A">
        <w:rPr>
          <w:noProof/>
        </w:rPr>
        <w:drawing>
          <wp:anchor distT="0" distB="0" distL="114300" distR="114300" simplePos="0" relativeHeight="251660288" behindDoc="1" locked="0" layoutInCell="1" allowOverlap="1" wp14:anchorId="2DF16830" wp14:editId="2136C6D7">
            <wp:simplePos x="0" y="0"/>
            <wp:positionH relativeFrom="page">
              <wp:posOffset>0</wp:posOffset>
            </wp:positionH>
            <wp:positionV relativeFrom="page">
              <wp:posOffset>3810</wp:posOffset>
            </wp:positionV>
            <wp:extent cx="7562215" cy="10689590"/>
            <wp:effectExtent l="0" t="0" r="63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bookmarkStart w:id="0" w:name="page1"/>
      <w:bookmarkEnd w:id="0"/>
    </w:p>
    <w:p w:rsidR="007D562E" w:rsidRPr="00531B67" w:rsidRDefault="007D562E" w:rsidP="001C37CA">
      <w:pPr>
        <w:sectPr w:rsidR="007D562E" w:rsidRPr="00531B67" w:rsidSect="005F218E">
          <w:pgSz w:w="11920" w:h="16840"/>
          <w:pgMar w:top="1134" w:right="851" w:bottom="1134" w:left="1701" w:header="0" w:footer="0" w:gutter="0"/>
          <w:cols w:space="0"/>
          <w:docGrid w:linePitch="360"/>
        </w:sectPr>
      </w:pPr>
      <w:bookmarkStart w:id="1" w:name="page2"/>
      <w:bookmarkEnd w:id="1"/>
      <w:r w:rsidRPr="00021D1A">
        <w:rPr>
          <w:noProof/>
        </w:rPr>
        <w:lastRenderedPageBreak/>
        <w:drawing>
          <wp:anchor distT="0" distB="0" distL="114300" distR="114300" simplePos="0" relativeHeight="251661312" behindDoc="1" locked="0" layoutInCell="1" allowOverlap="1" wp14:anchorId="4F3FB3CB" wp14:editId="59E13F65">
            <wp:simplePos x="0" y="0"/>
            <wp:positionH relativeFrom="page">
              <wp:posOffset>0</wp:posOffset>
            </wp:positionH>
            <wp:positionV relativeFrom="page">
              <wp:posOffset>3810</wp:posOffset>
            </wp:positionV>
            <wp:extent cx="7562215" cy="10689590"/>
            <wp:effectExtent l="0" t="0" r="63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7D562E" w:rsidRPr="00531B67" w:rsidRDefault="007D562E" w:rsidP="001C37CA">
      <w:pPr>
        <w:sectPr w:rsidR="007D562E" w:rsidRPr="00531B67" w:rsidSect="005F218E">
          <w:pgSz w:w="11920" w:h="16840"/>
          <w:pgMar w:top="1134" w:right="851" w:bottom="1134" w:left="1701" w:header="0" w:footer="0" w:gutter="0"/>
          <w:cols w:space="0"/>
          <w:docGrid w:linePitch="360"/>
        </w:sectPr>
      </w:pPr>
      <w:bookmarkStart w:id="2" w:name="page3"/>
      <w:bookmarkEnd w:id="2"/>
      <w:r w:rsidRPr="00021D1A">
        <w:rPr>
          <w:noProof/>
        </w:rPr>
        <w:lastRenderedPageBreak/>
        <w:drawing>
          <wp:anchor distT="0" distB="0" distL="114300" distR="114300" simplePos="0" relativeHeight="251662336" behindDoc="1" locked="0" layoutInCell="1" allowOverlap="1" wp14:anchorId="3149FEED" wp14:editId="7EC59FE3">
            <wp:simplePos x="0" y="0"/>
            <wp:positionH relativeFrom="page">
              <wp:posOffset>0</wp:posOffset>
            </wp:positionH>
            <wp:positionV relativeFrom="page">
              <wp:posOffset>3810</wp:posOffset>
            </wp:positionV>
            <wp:extent cx="7562215" cy="10689590"/>
            <wp:effectExtent l="0" t="0" r="63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7D562E" w:rsidRPr="00531B67" w:rsidRDefault="007D562E" w:rsidP="001C37CA">
      <w:pPr>
        <w:sectPr w:rsidR="007D562E" w:rsidRPr="00531B67" w:rsidSect="005F218E">
          <w:pgSz w:w="11920" w:h="16840"/>
          <w:pgMar w:top="1134" w:right="851" w:bottom="1134" w:left="1701" w:header="0" w:footer="0" w:gutter="0"/>
          <w:cols w:space="0"/>
          <w:docGrid w:linePitch="360"/>
        </w:sectPr>
      </w:pPr>
      <w:bookmarkStart w:id="3" w:name="page4"/>
      <w:bookmarkEnd w:id="3"/>
      <w:r w:rsidRPr="00021D1A">
        <w:rPr>
          <w:noProof/>
        </w:rPr>
        <w:lastRenderedPageBreak/>
        <w:drawing>
          <wp:anchor distT="0" distB="0" distL="114300" distR="114300" simplePos="0" relativeHeight="251663360" behindDoc="1" locked="0" layoutInCell="1" allowOverlap="1" wp14:anchorId="7E93C6D7" wp14:editId="06401E38">
            <wp:simplePos x="0" y="0"/>
            <wp:positionH relativeFrom="page">
              <wp:posOffset>0</wp:posOffset>
            </wp:positionH>
            <wp:positionV relativeFrom="page">
              <wp:posOffset>3810</wp:posOffset>
            </wp:positionV>
            <wp:extent cx="7562215" cy="10689590"/>
            <wp:effectExtent l="0" t="0" r="63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7D562E" w:rsidRPr="00531B67" w:rsidRDefault="007D562E" w:rsidP="001C37CA">
      <w:pPr>
        <w:spacing w:after="200" w:line="276" w:lineRule="auto"/>
        <w:rPr>
          <w:b/>
        </w:rPr>
      </w:pPr>
      <w:bookmarkStart w:id="4" w:name="page5"/>
      <w:bookmarkEnd w:id="4"/>
      <w:r w:rsidRPr="00021D1A">
        <w:rPr>
          <w:noProof/>
        </w:rPr>
        <w:lastRenderedPageBreak/>
        <w:drawing>
          <wp:anchor distT="0" distB="0" distL="114300" distR="114300" simplePos="0" relativeHeight="251664384" behindDoc="1" locked="0" layoutInCell="1" allowOverlap="1" wp14:anchorId="64D40469" wp14:editId="34BA2795">
            <wp:simplePos x="0" y="0"/>
            <wp:positionH relativeFrom="page">
              <wp:posOffset>0</wp:posOffset>
            </wp:positionH>
            <wp:positionV relativeFrom="page">
              <wp:posOffset>3810</wp:posOffset>
            </wp:positionV>
            <wp:extent cx="7562215" cy="10689590"/>
            <wp:effectExtent l="0" t="0" r="63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7D562E" w:rsidRPr="00531B67" w:rsidRDefault="007D562E" w:rsidP="001C37CA">
      <w:pPr>
        <w:spacing w:after="200" w:line="360" w:lineRule="auto"/>
        <w:ind w:firstLine="567"/>
        <w:jc w:val="center"/>
        <w:rPr>
          <w:b/>
        </w:rPr>
      </w:pPr>
      <w:r w:rsidRPr="00531B67">
        <w:rPr>
          <w:b/>
        </w:rPr>
        <w:br w:type="page"/>
      </w:r>
    </w:p>
    <w:p w:rsidR="007D562E" w:rsidRDefault="007D562E" w:rsidP="004A4EA7">
      <w:pPr>
        <w:pStyle w:val="af4"/>
        <w:spacing w:line="360" w:lineRule="auto"/>
        <w:ind w:firstLine="567"/>
        <w:jc w:val="center"/>
        <w:rPr>
          <w:b/>
          <w:szCs w:val="24"/>
          <w:lang w:val="kk-KZ"/>
        </w:rPr>
      </w:pPr>
      <w:r w:rsidRPr="004F0895">
        <w:rPr>
          <w:b/>
          <w:szCs w:val="24"/>
        </w:rPr>
        <w:lastRenderedPageBreak/>
        <w:t xml:space="preserve">ПРИЛОЖЕНИЕ </w:t>
      </w:r>
      <w:r w:rsidRPr="004F0895">
        <w:rPr>
          <w:b/>
          <w:szCs w:val="24"/>
          <w:lang w:val="kk-KZ"/>
        </w:rPr>
        <w:t>Б</w:t>
      </w:r>
    </w:p>
    <w:p w:rsidR="007D562E" w:rsidRPr="004A4EA7" w:rsidRDefault="004A4EA7" w:rsidP="004A4EA7">
      <w:pPr>
        <w:pStyle w:val="1a"/>
        <w:spacing w:before="0" w:beforeAutospacing="0" w:after="0" w:afterAutospacing="0" w:line="360" w:lineRule="auto"/>
        <w:jc w:val="center"/>
        <w:rPr>
          <w:b/>
          <w:bCs/>
          <w:lang w:val="kk-KZ"/>
        </w:rPr>
      </w:pPr>
      <w:r w:rsidRPr="007B3401">
        <w:rPr>
          <w:b/>
          <w:bCs/>
        </w:rPr>
        <w:t xml:space="preserve">Список публикации по результатам исследований </w:t>
      </w:r>
    </w:p>
    <w:p w:rsidR="00C70204" w:rsidRPr="00C70204" w:rsidRDefault="00C70204" w:rsidP="004A4EA7">
      <w:pPr>
        <w:pStyle w:val="1a"/>
        <w:tabs>
          <w:tab w:val="left" w:pos="567"/>
        </w:tabs>
        <w:spacing w:before="0" w:beforeAutospacing="0" w:after="0" w:afterAutospacing="0" w:line="360" w:lineRule="auto"/>
        <w:rPr>
          <w:b/>
          <w:bCs/>
        </w:rPr>
      </w:pPr>
      <w:r w:rsidRPr="00CB0292">
        <w:rPr>
          <w:b/>
          <w:bCs/>
        </w:rPr>
        <w:t>За</w:t>
      </w:r>
      <w:r w:rsidRPr="00C70204">
        <w:rPr>
          <w:b/>
          <w:bCs/>
        </w:rPr>
        <w:t xml:space="preserve"> 20</w:t>
      </w:r>
      <w:r w:rsidRPr="00CB0292">
        <w:rPr>
          <w:b/>
          <w:bCs/>
        </w:rPr>
        <w:t>18 год</w:t>
      </w:r>
      <w:r w:rsidRPr="00C70204">
        <w:rPr>
          <w:b/>
          <w:bCs/>
        </w:rPr>
        <w:t>:</w:t>
      </w:r>
    </w:p>
    <w:p w:rsidR="00C70204" w:rsidRDefault="00C70204" w:rsidP="004A4EA7">
      <w:pPr>
        <w:pStyle w:val="1a"/>
        <w:tabs>
          <w:tab w:val="left" w:pos="567"/>
        </w:tabs>
        <w:spacing w:before="0" w:beforeAutospacing="0" w:after="0" w:afterAutospacing="0" w:line="360" w:lineRule="auto"/>
        <w:jc w:val="both"/>
        <w:rPr>
          <w:b/>
          <w:bCs/>
          <w:lang w:val="en-US"/>
        </w:rPr>
      </w:pPr>
      <w:r w:rsidRPr="00CB0292">
        <w:rPr>
          <w:rStyle w:val="aff1"/>
          <w:b/>
          <w:bCs/>
        </w:rPr>
        <w:t>Зарубежны</w:t>
      </w:r>
      <w:r>
        <w:rPr>
          <w:rStyle w:val="aff1"/>
          <w:b/>
          <w:bCs/>
        </w:rPr>
        <w:t xml:space="preserve">е </w:t>
      </w:r>
      <w:r w:rsidRPr="00CB0292">
        <w:rPr>
          <w:rStyle w:val="aff1"/>
          <w:b/>
          <w:bCs/>
        </w:rPr>
        <w:t>публикации</w:t>
      </w:r>
      <w:r w:rsidRPr="00CB0292">
        <w:rPr>
          <w:b/>
          <w:bCs/>
          <w:lang w:val="en-US"/>
        </w:rPr>
        <w:t>:</w:t>
      </w:r>
    </w:p>
    <w:p w:rsidR="007D562E" w:rsidRPr="00531B67" w:rsidRDefault="007D562E" w:rsidP="004A4EA7">
      <w:pPr>
        <w:pStyle w:val="af4"/>
        <w:tabs>
          <w:tab w:val="left" w:pos="567"/>
        </w:tabs>
        <w:ind w:right="849"/>
        <w:jc w:val="center"/>
        <w:rPr>
          <w:szCs w:val="24"/>
        </w:rPr>
      </w:pPr>
    </w:p>
    <w:p w:rsidR="007D562E" w:rsidRDefault="007D562E" w:rsidP="004A4EA7">
      <w:pPr>
        <w:pStyle w:val="1"/>
        <w:numPr>
          <w:ilvl w:val="0"/>
          <w:numId w:val="43"/>
        </w:numPr>
        <w:tabs>
          <w:tab w:val="left" w:pos="567"/>
          <w:tab w:val="left" w:pos="8789"/>
        </w:tabs>
        <w:spacing w:before="0" w:line="360" w:lineRule="auto"/>
        <w:ind w:left="0" w:right="849" w:firstLine="0"/>
        <w:jc w:val="both"/>
        <w:textAlignment w:val="top"/>
        <w:rPr>
          <w:rFonts w:ascii="Times New Roman" w:hAnsi="Times New Roman"/>
          <w:b w:val="0"/>
          <w:sz w:val="24"/>
          <w:szCs w:val="24"/>
          <w:lang w:val="kk-KZ"/>
        </w:rPr>
      </w:pPr>
      <w:r w:rsidRPr="00021D1A">
        <w:rPr>
          <w:b w:val="0"/>
          <w:sz w:val="24"/>
          <w:szCs w:val="24"/>
        </w:rPr>
        <w:t>А</w:t>
      </w:r>
      <w:r w:rsidRPr="00531B67">
        <w:rPr>
          <w:b w:val="0"/>
          <w:sz w:val="24"/>
          <w:szCs w:val="24"/>
        </w:rPr>
        <w:t>.</w:t>
      </w:r>
      <w:r w:rsidRPr="00021D1A">
        <w:rPr>
          <w:b w:val="0"/>
          <w:sz w:val="24"/>
          <w:szCs w:val="24"/>
        </w:rPr>
        <w:t>Ш</w:t>
      </w:r>
      <w:r w:rsidRPr="00531B67">
        <w:rPr>
          <w:b w:val="0"/>
          <w:sz w:val="24"/>
          <w:szCs w:val="24"/>
        </w:rPr>
        <w:t xml:space="preserve">. </w:t>
      </w:r>
      <w:proofErr w:type="spellStart"/>
      <w:r w:rsidRPr="00021D1A">
        <w:rPr>
          <w:b w:val="0"/>
          <w:sz w:val="24"/>
          <w:szCs w:val="24"/>
        </w:rPr>
        <w:t>Тлегенов</w:t>
      </w:r>
      <w:proofErr w:type="spellEnd"/>
      <w:r w:rsidRPr="00531B67">
        <w:rPr>
          <w:b w:val="0"/>
          <w:sz w:val="24"/>
          <w:szCs w:val="24"/>
        </w:rPr>
        <w:t xml:space="preserve">, </w:t>
      </w:r>
      <w:r w:rsidRPr="00021D1A">
        <w:rPr>
          <w:b w:val="0"/>
          <w:sz w:val="24"/>
          <w:szCs w:val="24"/>
        </w:rPr>
        <w:t>Ж</w:t>
      </w:r>
      <w:r w:rsidRPr="00531B67">
        <w:rPr>
          <w:b w:val="0"/>
          <w:sz w:val="24"/>
          <w:szCs w:val="24"/>
        </w:rPr>
        <w:t xml:space="preserve">. </w:t>
      </w:r>
      <w:proofErr w:type="spellStart"/>
      <w:r w:rsidRPr="00021D1A">
        <w:rPr>
          <w:b w:val="0"/>
          <w:sz w:val="24"/>
          <w:szCs w:val="24"/>
        </w:rPr>
        <w:t>Абылайулы</w:t>
      </w:r>
      <w:proofErr w:type="spellEnd"/>
      <w:r w:rsidRPr="00531B67">
        <w:rPr>
          <w:b w:val="0"/>
          <w:sz w:val="24"/>
          <w:szCs w:val="24"/>
        </w:rPr>
        <w:t xml:space="preserve">, </w:t>
      </w:r>
      <w:r w:rsidRPr="00021D1A">
        <w:rPr>
          <w:b w:val="0"/>
          <w:sz w:val="24"/>
          <w:szCs w:val="24"/>
        </w:rPr>
        <w:t xml:space="preserve">Д.Г. </w:t>
      </w:r>
      <w:proofErr w:type="spellStart"/>
      <w:r w:rsidRPr="00021D1A">
        <w:rPr>
          <w:b w:val="0"/>
          <w:sz w:val="24"/>
          <w:szCs w:val="24"/>
        </w:rPr>
        <w:t>Адилбай</w:t>
      </w:r>
      <w:proofErr w:type="spellEnd"/>
      <w:r w:rsidRPr="00021D1A">
        <w:rPr>
          <w:b w:val="0"/>
          <w:sz w:val="24"/>
          <w:szCs w:val="24"/>
        </w:rPr>
        <w:t xml:space="preserve">, Ж.Б. </w:t>
      </w:r>
      <w:proofErr w:type="spellStart"/>
      <w:r w:rsidRPr="00021D1A">
        <w:rPr>
          <w:b w:val="0"/>
          <w:sz w:val="24"/>
          <w:szCs w:val="24"/>
        </w:rPr>
        <w:t>Елеубаева</w:t>
      </w:r>
      <w:proofErr w:type="spellEnd"/>
      <w:r w:rsidRPr="00021D1A">
        <w:rPr>
          <w:b w:val="0"/>
          <w:sz w:val="24"/>
          <w:szCs w:val="24"/>
        </w:rPr>
        <w:t>, Г.</w:t>
      </w:r>
      <w:r w:rsidRPr="00021D1A">
        <w:rPr>
          <w:rFonts w:ascii="Times New Roman" w:hAnsi="Times New Roman"/>
          <w:b w:val="0"/>
          <w:sz w:val="24"/>
          <w:szCs w:val="24"/>
        </w:rPr>
        <w:t xml:space="preserve">Б. </w:t>
      </w:r>
      <w:proofErr w:type="spellStart"/>
      <w:r w:rsidRPr="00021D1A">
        <w:rPr>
          <w:rFonts w:ascii="Times New Roman" w:hAnsi="Times New Roman"/>
          <w:b w:val="0"/>
          <w:sz w:val="24"/>
          <w:szCs w:val="24"/>
        </w:rPr>
        <w:t>Адильбаев</w:t>
      </w:r>
      <w:proofErr w:type="spellEnd"/>
      <w:r w:rsidRPr="00021D1A">
        <w:rPr>
          <w:rFonts w:ascii="Times New Roman" w:hAnsi="Times New Roman"/>
          <w:b w:val="0"/>
          <w:sz w:val="24"/>
          <w:szCs w:val="24"/>
        </w:rPr>
        <w:t xml:space="preserve">.  </w:t>
      </w:r>
      <w:r w:rsidRPr="00021D1A">
        <w:rPr>
          <w:rFonts w:ascii="Times New Roman" w:hAnsi="Times New Roman"/>
          <w:b w:val="0"/>
          <w:sz w:val="24"/>
          <w:szCs w:val="24"/>
          <w:lang w:val="en-US"/>
        </w:rPr>
        <w:t xml:space="preserve">Prevalence of mutant brafv600e in the papillary thyroid carcinoma in patients from </w:t>
      </w:r>
      <w:proofErr w:type="spellStart"/>
      <w:r w:rsidRPr="00021D1A">
        <w:rPr>
          <w:rFonts w:ascii="Times New Roman" w:hAnsi="Times New Roman"/>
          <w:b w:val="0"/>
          <w:sz w:val="24"/>
          <w:szCs w:val="24"/>
          <w:lang w:val="en-US"/>
        </w:rPr>
        <w:t>kazakhstan</w:t>
      </w:r>
      <w:proofErr w:type="spellEnd"/>
      <w:r w:rsidRPr="00021D1A">
        <w:rPr>
          <w:rFonts w:ascii="Times New Roman" w:hAnsi="Times New Roman"/>
          <w:b w:val="0"/>
          <w:sz w:val="24"/>
          <w:szCs w:val="24"/>
          <w:lang w:val="en-US"/>
        </w:rPr>
        <w:t xml:space="preserve"> and its correlation with clinical-morphological tumor characteristic // </w:t>
      </w:r>
      <w:r w:rsidRPr="00021D1A">
        <w:rPr>
          <w:rFonts w:ascii="Times New Roman" w:hAnsi="Times New Roman"/>
          <w:b w:val="0"/>
          <w:sz w:val="24"/>
          <w:szCs w:val="24"/>
        </w:rPr>
        <w:t>Медицинский</w:t>
      </w:r>
      <w:r w:rsidRPr="00021D1A">
        <w:rPr>
          <w:rFonts w:ascii="Times New Roman" w:hAnsi="Times New Roman"/>
          <w:b w:val="0"/>
          <w:sz w:val="24"/>
          <w:szCs w:val="24"/>
          <w:lang w:val="en-US"/>
        </w:rPr>
        <w:t xml:space="preserve"> </w:t>
      </w:r>
      <w:r w:rsidRPr="00021D1A">
        <w:rPr>
          <w:rFonts w:ascii="Times New Roman" w:hAnsi="Times New Roman"/>
          <w:b w:val="0"/>
          <w:sz w:val="24"/>
          <w:szCs w:val="24"/>
        </w:rPr>
        <w:t>вестник</w:t>
      </w:r>
      <w:r w:rsidRPr="00021D1A">
        <w:rPr>
          <w:rFonts w:ascii="Times New Roman" w:hAnsi="Times New Roman"/>
          <w:b w:val="0"/>
          <w:sz w:val="24"/>
          <w:szCs w:val="24"/>
          <w:lang w:val="en-US"/>
        </w:rPr>
        <w:t xml:space="preserve"> </w:t>
      </w:r>
      <w:r w:rsidRPr="00021D1A">
        <w:rPr>
          <w:rFonts w:ascii="Times New Roman" w:hAnsi="Times New Roman"/>
          <w:b w:val="0"/>
          <w:sz w:val="24"/>
          <w:szCs w:val="24"/>
        </w:rPr>
        <w:t>Северного</w:t>
      </w:r>
      <w:r w:rsidRPr="00021D1A">
        <w:rPr>
          <w:rFonts w:ascii="Times New Roman" w:hAnsi="Times New Roman"/>
          <w:b w:val="0"/>
          <w:sz w:val="24"/>
          <w:szCs w:val="24"/>
          <w:lang w:val="en-US"/>
        </w:rPr>
        <w:t xml:space="preserve"> </w:t>
      </w:r>
      <w:r w:rsidRPr="00021D1A">
        <w:rPr>
          <w:rFonts w:ascii="Times New Roman" w:hAnsi="Times New Roman"/>
          <w:b w:val="0"/>
          <w:sz w:val="24"/>
          <w:szCs w:val="24"/>
        </w:rPr>
        <w:t>Кавказа</w:t>
      </w:r>
      <w:r w:rsidRPr="00021D1A">
        <w:rPr>
          <w:rFonts w:ascii="Times New Roman" w:hAnsi="Times New Roman"/>
          <w:b w:val="0"/>
          <w:sz w:val="24"/>
          <w:szCs w:val="24"/>
          <w:lang w:val="en-US"/>
        </w:rPr>
        <w:t>.-</w:t>
      </w:r>
      <w:r w:rsidRPr="00021D1A">
        <w:rPr>
          <w:rFonts w:ascii="Times New Roman" w:hAnsi="Times New Roman"/>
          <w:b w:val="0"/>
          <w:sz w:val="24"/>
          <w:szCs w:val="24"/>
        </w:rPr>
        <w:t>ноябрь</w:t>
      </w:r>
      <w:r w:rsidRPr="00021D1A">
        <w:rPr>
          <w:rFonts w:ascii="Times New Roman" w:hAnsi="Times New Roman"/>
          <w:b w:val="0"/>
          <w:sz w:val="24"/>
          <w:szCs w:val="24"/>
          <w:lang w:val="en-US"/>
        </w:rPr>
        <w:t xml:space="preserve"> 2018.-13(3)</w:t>
      </w:r>
      <w:proofErr w:type="gramStart"/>
      <w:r w:rsidRPr="00021D1A">
        <w:rPr>
          <w:rFonts w:ascii="Times New Roman" w:hAnsi="Times New Roman"/>
          <w:b w:val="0"/>
          <w:sz w:val="24"/>
          <w:szCs w:val="24"/>
          <w:lang w:val="en-US"/>
        </w:rPr>
        <w:t>.-</w:t>
      </w:r>
      <w:proofErr w:type="gramEnd"/>
      <w:r w:rsidRPr="00021D1A">
        <w:rPr>
          <w:rFonts w:ascii="Times New Roman" w:hAnsi="Times New Roman"/>
          <w:b w:val="0"/>
          <w:sz w:val="24"/>
          <w:szCs w:val="24"/>
          <w:lang w:val="en-US"/>
        </w:rPr>
        <w:t xml:space="preserve"> </w:t>
      </w:r>
      <w:r w:rsidRPr="00021D1A">
        <w:rPr>
          <w:b w:val="0"/>
          <w:sz w:val="24"/>
          <w:szCs w:val="24"/>
        </w:rPr>
        <w:t>С.468-473</w:t>
      </w:r>
      <w:r w:rsidRPr="00021D1A">
        <w:rPr>
          <w:rFonts w:ascii="Times New Roman" w:hAnsi="Times New Roman"/>
          <w:b w:val="0"/>
          <w:sz w:val="24"/>
          <w:szCs w:val="24"/>
        </w:rPr>
        <w:t>.</w:t>
      </w:r>
      <w:r w:rsidR="0055277F">
        <w:rPr>
          <w:rFonts w:ascii="Times New Roman" w:hAnsi="Times New Roman"/>
          <w:b w:val="0"/>
          <w:sz w:val="24"/>
          <w:szCs w:val="24"/>
          <w:lang w:val="en-US"/>
        </w:rPr>
        <w:t xml:space="preserve"> </w:t>
      </w:r>
      <w:r w:rsidR="0055277F">
        <w:rPr>
          <w:rFonts w:ascii="Times New Roman" w:hAnsi="Times New Roman"/>
          <w:b w:val="0"/>
          <w:sz w:val="24"/>
          <w:szCs w:val="24"/>
          <w:lang w:val="en-US"/>
        </w:rPr>
        <w:t>Q3. IF – 0.442 (english)</w:t>
      </w:r>
      <w:bookmarkStart w:id="5" w:name="_GoBack"/>
      <w:bookmarkEnd w:id="5"/>
    </w:p>
    <w:p w:rsidR="00C70204" w:rsidRPr="00C70204" w:rsidRDefault="00C70204" w:rsidP="004A4EA7">
      <w:pPr>
        <w:tabs>
          <w:tab w:val="left" w:pos="567"/>
        </w:tabs>
        <w:rPr>
          <w:lang w:val="kk-KZ"/>
        </w:rPr>
      </w:pPr>
    </w:p>
    <w:p w:rsidR="00C70204" w:rsidRPr="00C70204" w:rsidRDefault="00C70204" w:rsidP="004A4EA7">
      <w:pPr>
        <w:pStyle w:val="1a"/>
        <w:tabs>
          <w:tab w:val="left" w:pos="567"/>
        </w:tabs>
        <w:spacing w:before="0" w:beforeAutospacing="0" w:after="0" w:afterAutospacing="0" w:line="360" w:lineRule="auto"/>
        <w:jc w:val="both"/>
        <w:rPr>
          <w:b/>
          <w:bCs/>
        </w:rPr>
      </w:pPr>
      <w:r w:rsidRPr="00CB0292">
        <w:rPr>
          <w:rStyle w:val="aff1"/>
          <w:b/>
          <w:bCs/>
        </w:rPr>
        <w:t>Отечественные публикации</w:t>
      </w:r>
      <w:r w:rsidRPr="00C70204">
        <w:rPr>
          <w:b/>
          <w:bCs/>
        </w:rPr>
        <w:t>:</w:t>
      </w:r>
    </w:p>
    <w:p w:rsidR="00C70204" w:rsidRPr="00C70204" w:rsidRDefault="00C70204" w:rsidP="004A4EA7">
      <w:pPr>
        <w:tabs>
          <w:tab w:val="left" w:pos="567"/>
        </w:tabs>
        <w:rPr>
          <w:lang w:val="kk-KZ"/>
        </w:rPr>
      </w:pPr>
    </w:p>
    <w:p w:rsidR="007D562E" w:rsidRPr="004A4EA7" w:rsidRDefault="007D562E" w:rsidP="004A4EA7">
      <w:pPr>
        <w:pStyle w:val="aa"/>
        <w:numPr>
          <w:ilvl w:val="0"/>
          <w:numId w:val="41"/>
        </w:numPr>
        <w:tabs>
          <w:tab w:val="left" w:pos="567"/>
        </w:tabs>
        <w:spacing w:line="360" w:lineRule="auto"/>
        <w:ind w:left="0" w:right="849" w:firstLine="0"/>
        <w:jc w:val="both"/>
        <w:rPr>
          <w:color w:val="000000" w:themeColor="text1"/>
          <w:shd w:val="clear" w:color="auto" w:fill="FFFFFF"/>
          <w:lang w:val="kk-KZ"/>
        </w:rPr>
      </w:pPr>
      <w:r w:rsidRPr="004A4EA7">
        <w:rPr>
          <w:color w:val="000000" w:themeColor="text1"/>
          <w:shd w:val="clear" w:color="auto" w:fill="FFFFFF"/>
        </w:rPr>
        <w:t xml:space="preserve">А.Ш. </w:t>
      </w:r>
      <w:proofErr w:type="spellStart"/>
      <w:r w:rsidRPr="004A4EA7">
        <w:rPr>
          <w:color w:val="000000" w:themeColor="text1"/>
          <w:shd w:val="clear" w:color="auto" w:fill="FFFFFF"/>
        </w:rPr>
        <w:t>Тлегенов</w:t>
      </w:r>
      <w:proofErr w:type="spellEnd"/>
      <w:r w:rsidRPr="004A4EA7">
        <w:rPr>
          <w:color w:val="000000" w:themeColor="text1"/>
          <w:shd w:val="clear" w:color="auto" w:fill="FFFFFF"/>
        </w:rPr>
        <w:t xml:space="preserve">, Ж. </w:t>
      </w:r>
      <w:proofErr w:type="spellStart"/>
      <w:r w:rsidRPr="004A4EA7">
        <w:rPr>
          <w:color w:val="000000" w:themeColor="text1"/>
          <w:shd w:val="clear" w:color="auto" w:fill="FFFFFF"/>
        </w:rPr>
        <w:t>Абылайулы</w:t>
      </w:r>
      <w:proofErr w:type="spellEnd"/>
      <w:r w:rsidRPr="004A4EA7">
        <w:rPr>
          <w:color w:val="000000" w:themeColor="text1"/>
          <w:shd w:val="clear" w:color="auto" w:fill="FFFFFF"/>
        </w:rPr>
        <w:t xml:space="preserve">, Д.Г. </w:t>
      </w:r>
      <w:proofErr w:type="spellStart"/>
      <w:r w:rsidRPr="004A4EA7">
        <w:rPr>
          <w:color w:val="000000" w:themeColor="text1"/>
          <w:shd w:val="clear" w:color="auto" w:fill="FFFFFF"/>
        </w:rPr>
        <w:t>Адилбай</w:t>
      </w:r>
      <w:proofErr w:type="spellEnd"/>
      <w:r w:rsidRPr="004A4EA7">
        <w:rPr>
          <w:color w:val="000000" w:themeColor="text1"/>
          <w:shd w:val="clear" w:color="auto" w:fill="FFFFFF"/>
        </w:rPr>
        <w:t xml:space="preserve">, Г.Б. </w:t>
      </w:r>
      <w:proofErr w:type="spellStart"/>
      <w:r w:rsidRPr="004A4EA7">
        <w:rPr>
          <w:color w:val="000000" w:themeColor="text1"/>
          <w:shd w:val="clear" w:color="auto" w:fill="FFFFFF"/>
        </w:rPr>
        <w:t>Адильбаев</w:t>
      </w:r>
      <w:proofErr w:type="spellEnd"/>
      <w:r w:rsidRPr="004A4EA7">
        <w:rPr>
          <w:color w:val="000000" w:themeColor="text1"/>
          <w:shd w:val="clear" w:color="auto" w:fill="FFFFFF"/>
        </w:rPr>
        <w:t xml:space="preserve">, и т.д. Использование молекулярно-генетического тестирования BRAFV600E мутации для тонкоигольной аспирационной </w:t>
      </w:r>
      <w:r w:rsidR="002E6A62" w:rsidRPr="004A4EA7">
        <w:rPr>
          <w:color w:val="000000" w:themeColor="text1"/>
          <w:shd w:val="clear" w:color="auto" w:fill="FFFFFF"/>
        </w:rPr>
        <w:t>цитологии щитовидной железы // О</w:t>
      </w:r>
      <w:r w:rsidRPr="004A4EA7">
        <w:rPr>
          <w:color w:val="000000" w:themeColor="text1"/>
          <w:shd w:val="clear" w:color="auto" w:fill="FFFFFF"/>
        </w:rPr>
        <w:t>нкология и радиология Казахстана.-2018.- №3(49).</w:t>
      </w:r>
      <w:r w:rsidR="0055277F" w:rsidRPr="0055277F">
        <w:rPr>
          <w:color w:val="000000" w:themeColor="text1"/>
          <w:shd w:val="clear" w:color="auto" w:fill="FFFFFF"/>
          <w:lang w:val="en-US"/>
        </w:rPr>
        <w:t xml:space="preserve"> </w:t>
      </w:r>
      <w:r w:rsidR="0055277F">
        <w:rPr>
          <w:color w:val="000000" w:themeColor="text1"/>
          <w:shd w:val="clear" w:color="auto" w:fill="FFFFFF"/>
          <w:lang w:val="en-US"/>
        </w:rPr>
        <w:t xml:space="preserve">Q1. IF – 0.090 </w:t>
      </w:r>
    </w:p>
    <w:p w:rsidR="004A4EA7" w:rsidRPr="004A4EA7" w:rsidRDefault="004A4EA7" w:rsidP="004A4EA7">
      <w:pPr>
        <w:tabs>
          <w:tab w:val="left" w:pos="567"/>
        </w:tabs>
        <w:spacing w:line="360" w:lineRule="auto"/>
        <w:ind w:right="849"/>
        <w:jc w:val="both"/>
        <w:rPr>
          <w:color w:val="000000" w:themeColor="text1"/>
          <w:shd w:val="clear" w:color="auto" w:fill="FFFFFF"/>
          <w:lang w:val="kk-KZ"/>
        </w:rPr>
      </w:pPr>
    </w:p>
    <w:p w:rsidR="004A4EA7" w:rsidRPr="00CB0292" w:rsidRDefault="004A4EA7" w:rsidP="004A4EA7">
      <w:pPr>
        <w:pStyle w:val="1a"/>
        <w:tabs>
          <w:tab w:val="left" w:pos="567"/>
        </w:tabs>
        <w:spacing w:before="0" w:beforeAutospacing="0" w:after="0" w:afterAutospacing="0" w:line="360" w:lineRule="auto"/>
        <w:rPr>
          <w:b/>
          <w:bCs/>
          <w:lang w:val="en-US"/>
        </w:rPr>
      </w:pPr>
      <w:r w:rsidRPr="00CB0292">
        <w:rPr>
          <w:b/>
          <w:bCs/>
        </w:rPr>
        <w:t>За</w:t>
      </w:r>
      <w:r w:rsidRPr="00CB0292">
        <w:rPr>
          <w:b/>
          <w:bCs/>
          <w:lang w:val="en-US"/>
        </w:rPr>
        <w:t xml:space="preserve"> </w:t>
      </w:r>
      <w:r>
        <w:rPr>
          <w:b/>
          <w:bCs/>
          <w:lang w:val="en-US"/>
        </w:rPr>
        <w:t xml:space="preserve"> </w:t>
      </w:r>
      <w:r w:rsidRPr="00CB0292">
        <w:rPr>
          <w:b/>
          <w:bCs/>
          <w:lang w:val="en-US"/>
        </w:rPr>
        <w:t>20</w:t>
      </w:r>
      <w:r w:rsidRPr="00CB0292">
        <w:rPr>
          <w:b/>
          <w:bCs/>
        </w:rPr>
        <w:t>20 год</w:t>
      </w:r>
      <w:r w:rsidRPr="00CB0292">
        <w:rPr>
          <w:b/>
          <w:bCs/>
          <w:lang w:val="en-US"/>
        </w:rPr>
        <w:t>:</w:t>
      </w:r>
    </w:p>
    <w:p w:rsidR="004A4EA7" w:rsidRDefault="004A4EA7" w:rsidP="004A4EA7">
      <w:pPr>
        <w:pStyle w:val="1a"/>
        <w:tabs>
          <w:tab w:val="left" w:pos="567"/>
        </w:tabs>
        <w:spacing w:before="0" w:beforeAutospacing="0" w:after="0" w:afterAutospacing="0" w:line="360" w:lineRule="auto"/>
        <w:jc w:val="both"/>
        <w:rPr>
          <w:b/>
          <w:bCs/>
          <w:lang w:val="en-US"/>
        </w:rPr>
      </w:pPr>
      <w:r w:rsidRPr="00CB0292">
        <w:rPr>
          <w:rStyle w:val="aff1"/>
          <w:b/>
          <w:bCs/>
        </w:rPr>
        <w:t>Зарубежные</w:t>
      </w:r>
      <w:r w:rsidRPr="00CB0292">
        <w:rPr>
          <w:rStyle w:val="aff1"/>
          <w:b/>
          <w:bCs/>
          <w:lang w:val="en-US"/>
        </w:rPr>
        <w:t xml:space="preserve"> </w:t>
      </w:r>
      <w:r>
        <w:rPr>
          <w:rStyle w:val="aff1"/>
          <w:b/>
          <w:bCs/>
          <w:lang w:val="en-US"/>
        </w:rPr>
        <w:t xml:space="preserve"> </w:t>
      </w:r>
      <w:r w:rsidRPr="00CB0292">
        <w:rPr>
          <w:rStyle w:val="aff1"/>
          <w:b/>
          <w:bCs/>
        </w:rPr>
        <w:t>публикации</w:t>
      </w:r>
      <w:r w:rsidRPr="00CB0292">
        <w:rPr>
          <w:b/>
          <w:bCs/>
          <w:lang w:val="en-US"/>
        </w:rPr>
        <w:t>:</w:t>
      </w:r>
    </w:p>
    <w:p w:rsidR="004A4EA7" w:rsidRPr="004A4EA7" w:rsidRDefault="004A4EA7" w:rsidP="004A4EA7">
      <w:pPr>
        <w:tabs>
          <w:tab w:val="left" w:pos="567"/>
        </w:tabs>
        <w:spacing w:line="360" w:lineRule="auto"/>
        <w:ind w:right="849"/>
        <w:jc w:val="both"/>
        <w:rPr>
          <w:color w:val="000000" w:themeColor="text1"/>
          <w:shd w:val="clear" w:color="auto" w:fill="FFFFFF"/>
          <w:lang w:val="kk-KZ"/>
        </w:rPr>
      </w:pPr>
    </w:p>
    <w:p w:rsidR="00D82055" w:rsidRPr="004A4EA7" w:rsidRDefault="0003124B" w:rsidP="004A4EA7">
      <w:pPr>
        <w:pStyle w:val="aa"/>
        <w:numPr>
          <w:ilvl w:val="0"/>
          <w:numId w:val="42"/>
        </w:numPr>
        <w:tabs>
          <w:tab w:val="left" w:pos="567"/>
        </w:tabs>
        <w:spacing w:line="360" w:lineRule="auto"/>
        <w:ind w:left="0" w:firstLine="0"/>
        <w:rPr>
          <w:lang w:val="en-US"/>
        </w:rPr>
      </w:pPr>
      <w:hyperlink r:id="rId52" w:history="1">
        <w:r w:rsidR="00567719" w:rsidRPr="004A4EA7">
          <w:rPr>
            <w:rStyle w:val="20"/>
            <w:rFonts w:ascii="Times New Roman" w:hAnsi="Times New Roman"/>
            <w:b w:val="0"/>
            <w:sz w:val="24"/>
            <w:szCs w:val="24"/>
            <w:lang w:val="kk-KZ"/>
          </w:rPr>
          <w:t>Dauren Adilbay</w:t>
        </w:r>
      </w:hyperlink>
      <w:r w:rsidR="00567719" w:rsidRPr="004A4EA7">
        <w:rPr>
          <w:rStyle w:val="20"/>
          <w:rFonts w:ascii="Times New Roman" w:hAnsi="Times New Roman"/>
          <w:b w:val="0"/>
          <w:sz w:val="24"/>
          <w:szCs w:val="24"/>
          <w:lang w:val="kk-KZ"/>
        </w:rPr>
        <w:t>, </w:t>
      </w:r>
      <w:hyperlink r:id="rId53" w:history="1">
        <w:r w:rsidR="00567719" w:rsidRPr="004A4EA7">
          <w:rPr>
            <w:rStyle w:val="20"/>
            <w:rFonts w:ascii="Times New Roman" w:hAnsi="Times New Roman"/>
            <w:b w:val="0"/>
            <w:sz w:val="24"/>
            <w:szCs w:val="24"/>
            <w:lang w:val="kk-KZ"/>
          </w:rPr>
          <w:t>Galym Adilbayev</w:t>
        </w:r>
      </w:hyperlink>
      <w:r w:rsidR="00567719" w:rsidRPr="004A4EA7">
        <w:rPr>
          <w:rStyle w:val="20"/>
          <w:rFonts w:ascii="Times New Roman" w:hAnsi="Times New Roman"/>
          <w:b w:val="0"/>
          <w:sz w:val="24"/>
          <w:szCs w:val="24"/>
          <w:lang w:val="kk-KZ"/>
        </w:rPr>
        <w:t>, </w:t>
      </w:r>
      <w:hyperlink r:id="rId54" w:history="1">
        <w:r w:rsidR="00567719" w:rsidRPr="004A4EA7">
          <w:rPr>
            <w:rStyle w:val="20"/>
            <w:rFonts w:ascii="Times New Roman" w:hAnsi="Times New Roman"/>
            <w:b w:val="0"/>
            <w:sz w:val="24"/>
            <w:szCs w:val="24"/>
            <w:lang w:val="kk-KZ"/>
          </w:rPr>
          <w:t>Madina Orazgalieva</w:t>
        </w:r>
      </w:hyperlink>
      <w:r w:rsidR="00567719" w:rsidRPr="004A4EA7">
        <w:rPr>
          <w:rStyle w:val="20"/>
          <w:rFonts w:ascii="Times New Roman" w:hAnsi="Times New Roman"/>
          <w:b w:val="0"/>
          <w:sz w:val="24"/>
          <w:szCs w:val="24"/>
          <w:lang w:val="kk-KZ"/>
        </w:rPr>
        <w:t>, </w:t>
      </w:r>
      <w:hyperlink r:id="rId55" w:history="1">
        <w:r w:rsidR="00567719" w:rsidRPr="004A4EA7">
          <w:rPr>
            <w:rStyle w:val="20"/>
            <w:rFonts w:ascii="Times New Roman" w:hAnsi="Times New Roman"/>
            <w:b w:val="0"/>
            <w:sz w:val="24"/>
            <w:szCs w:val="24"/>
            <w:lang w:val="kk-KZ"/>
          </w:rPr>
          <w:t>Viktoria Shipilova</w:t>
        </w:r>
      </w:hyperlink>
      <w:r w:rsidR="00567719" w:rsidRPr="004A4EA7">
        <w:rPr>
          <w:rStyle w:val="20"/>
          <w:rFonts w:ascii="Times New Roman" w:hAnsi="Times New Roman"/>
          <w:b w:val="0"/>
          <w:sz w:val="24"/>
          <w:szCs w:val="24"/>
          <w:lang w:val="kk-KZ"/>
        </w:rPr>
        <w:t>, </w:t>
      </w:r>
      <w:hyperlink r:id="rId56" w:history="1">
        <w:r w:rsidR="00567719" w:rsidRPr="004A4EA7">
          <w:rPr>
            <w:rStyle w:val="20"/>
            <w:rFonts w:ascii="Times New Roman" w:hAnsi="Times New Roman"/>
            <w:b w:val="0"/>
            <w:sz w:val="24"/>
            <w:szCs w:val="24"/>
            <w:lang w:val="kk-KZ"/>
          </w:rPr>
          <w:t>Gulzhan Kidirbayeva</w:t>
        </w:r>
      </w:hyperlink>
      <w:r w:rsidR="00567719" w:rsidRPr="004A4EA7">
        <w:rPr>
          <w:rStyle w:val="20"/>
          <w:rFonts w:ascii="Times New Roman" w:hAnsi="Times New Roman"/>
          <w:b w:val="0"/>
          <w:sz w:val="24"/>
          <w:szCs w:val="24"/>
          <w:lang w:val="kk-KZ"/>
        </w:rPr>
        <w:t>, </w:t>
      </w:r>
      <w:hyperlink r:id="rId57" w:history="1">
        <w:r w:rsidR="00567719" w:rsidRPr="004A4EA7">
          <w:rPr>
            <w:rStyle w:val="20"/>
            <w:rFonts w:ascii="Times New Roman" w:hAnsi="Times New Roman"/>
            <w:b w:val="0"/>
            <w:sz w:val="24"/>
            <w:szCs w:val="24"/>
            <w:lang w:val="kk-KZ"/>
          </w:rPr>
          <w:t>Nina Sloneva</w:t>
        </w:r>
      </w:hyperlink>
      <w:r w:rsidR="00567719" w:rsidRPr="004A4EA7">
        <w:rPr>
          <w:rStyle w:val="20"/>
          <w:rFonts w:ascii="Times New Roman" w:hAnsi="Times New Roman"/>
          <w:b w:val="0"/>
          <w:sz w:val="24"/>
          <w:szCs w:val="24"/>
          <w:lang w:val="kk-KZ"/>
        </w:rPr>
        <w:t>, </w:t>
      </w:r>
      <w:hyperlink r:id="rId58" w:history="1">
        <w:r w:rsidR="00567719" w:rsidRPr="004A4EA7">
          <w:rPr>
            <w:rStyle w:val="20"/>
            <w:rFonts w:ascii="Times New Roman" w:hAnsi="Times New Roman"/>
            <w:b w:val="0"/>
            <w:sz w:val="24"/>
            <w:szCs w:val="24"/>
            <w:lang w:val="kk-KZ"/>
          </w:rPr>
          <w:t>Aizhan Amandosova</w:t>
        </w:r>
      </w:hyperlink>
      <w:r w:rsidR="00567719" w:rsidRPr="004A4EA7">
        <w:rPr>
          <w:rStyle w:val="20"/>
          <w:rFonts w:ascii="Times New Roman" w:hAnsi="Times New Roman"/>
          <w:b w:val="0"/>
          <w:sz w:val="24"/>
          <w:szCs w:val="24"/>
          <w:lang w:val="kk-KZ"/>
        </w:rPr>
        <w:t>, </w:t>
      </w:r>
      <w:hyperlink r:id="rId59" w:history="1">
        <w:r w:rsidR="00567719" w:rsidRPr="004A4EA7">
          <w:rPr>
            <w:rStyle w:val="20"/>
            <w:rFonts w:ascii="Times New Roman" w:hAnsi="Times New Roman"/>
            <w:b w:val="0"/>
            <w:sz w:val="24"/>
            <w:szCs w:val="24"/>
            <w:lang w:val="kk-KZ"/>
          </w:rPr>
          <w:t>Saniya Ossikbayeva</w:t>
        </w:r>
      </w:hyperlink>
      <w:r w:rsidR="00567719" w:rsidRPr="004A4EA7">
        <w:rPr>
          <w:rStyle w:val="20"/>
          <w:rFonts w:ascii="Times New Roman" w:hAnsi="Times New Roman"/>
          <w:b w:val="0"/>
          <w:sz w:val="24"/>
          <w:szCs w:val="24"/>
          <w:lang w:val="kk-KZ"/>
        </w:rPr>
        <w:t>.</w:t>
      </w:r>
      <w:r w:rsidR="00D82055" w:rsidRPr="004A4EA7">
        <w:rPr>
          <w:rStyle w:val="20"/>
          <w:rFonts w:ascii="Times New Roman" w:hAnsi="Times New Roman"/>
          <w:b w:val="0"/>
          <w:sz w:val="24"/>
          <w:szCs w:val="24"/>
          <w:lang w:val="kk-KZ"/>
        </w:rPr>
        <w:t xml:space="preserve"> </w:t>
      </w:r>
      <w:r w:rsidR="00D82055" w:rsidRPr="004A4EA7">
        <w:rPr>
          <w:lang w:val="en-US"/>
        </w:rPr>
        <w:t>Kazakh Institute of Oncology and Radiology, Almaty, Kazakhstan.</w:t>
      </w:r>
      <w:r w:rsidR="00D82055" w:rsidRPr="004A4EA7">
        <w:rPr>
          <w:rStyle w:val="20"/>
          <w:rFonts w:ascii="Times New Roman" w:hAnsi="Times New Roman"/>
          <w:b w:val="0"/>
          <w:sz w:val="24"/>
          <w:szCs w:val="24"/>
          <w:lang w:val="en-US"/>
        </w:rPr>
        <w:t xml:space="preserve"> </w:t>
      </w:r>
      <w:r w:rsidR="00D82055" w:rsidRPr="004A4EA7">
        <w:rPr>
          <w:bCs/>
          <w:color w:val="222222"/>
          <w:kern w:val="36"/>
          <w:lang w:val="en-US"/>
        </w:rPr>
        <w:t xml:space="preserve">CTNNB1, PIK3CA, EIF1AX, and PTEN polymorphisms found in aggressive types of differentiated thyroid cancer.// </w:t>
      </w:r>
      <w:proofErr w:type="spellStart"/>
      <w:r w:rsidR="00D82055" w:rsidRPr="004A4EA7">
        <w:rPr>
          <w:lang w:val="en-US"/>
        </w:rPr>
        <w:t>Journnal</w:t>
      </w:r>
      <w:proofErr w:type="spellEnd"/>
      <w:r w:rsidR="00D82055" w:rsidRPr="004A4EA7">
        <w:rPr>
          <w:lang w:val="en-US"/>
        </w:rPr>
        <w:t xml:space="preserve"> of Clinical Oncology 38, no. 15_suppl Published online May 25, 2020</w:t>
      </w:r>
      <w:r w:rsidR="0055277F">
        <w:rPr>
          <w:lang w:val="en-US"/>
        </w:rPr>
        <w:t xml:space="preserve">. </w:t>
      </w:r>
      <w:r w:rsidR="0055277F">
        <w:rPr>
          <w:lang w:val="en-US"/>
        </w:rPr>
        <w:t xml:space="preserve">Q1. IF – 18.230 </w:t>
      </w:r>
    </w:p>
    <w:p w:rsidR="00D82055" w:rsidRPr="002A1EC6" w:rsidRDefault="00D82055" w:rsidP="00D82055">
      <w:pPr>
        <w:pStyle w:val="a9"/>
        <w:spacing w:line="360" w:lineRule="auto"/>
        <w:jc w:val="both"/>
        <w:rPr>
          <w:bCs/>
          <w:color w:val="222222"/>
          <w:kern w:val="36"/>
          <w:lang w:val="en-US"/>
        </w:rPr>
      </w:pPr>
    </w:p>
    <w:p w:rsidR="00567719" w:rsidRPr="00D82055" w:rsidRDefault="00567719" w:rsidP="00567719">
      <w:pPr>
        <w:pStyle w:val="a9"/>
        <w:spacing w:line="360" w:lineRule="auto"/>
        <w:jc w:val="both"/>
        <w:rPr>
          <w:lang w:val="en-US"/>
        </w:rPr>
      </w:pPr>
      <w:r w:rsidRPr="00D82055">
        <w:rPr>
          <w:rStyle w:val="20"/>
          <w:rFonts w:ascii="Times New Roman" w:hAnsi="Times New Roman"/>
          <w:b w:val="0"/>
          <w:sz w:val="24"/>
          <w:szCs w:val="24"/>
          <w:lang w:val="en-US"/>
        </w:rPr>
        <w:t xml:space="preserve"> </w:t>
      </w:r>
    </w:p>
    <w:p w:rsidR="00567719" w:rsidRPr="00D82055" w:rsidRDefault="00567719" w:rsidP="001C37CA">
      <w:pPr>
        <w:spacing w:line="360" w:lineRule="auto"/>
        <w:ind w:right="849" w:firstLine="567"/>
        <w:jc w:val="both"/>
        <w:rPr>
          <w:color w:val="000000" w:themeColor="text1"/>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7D562E" w:rsidP="001C37CA">
      <w:pPr>
        <w:spacing w:after="200" w:line="360" w:lineRule="auto"/>
        <w:ind w:firstLine="567"/>
        <w:jc w:val="center"/>
        <w:rPr>
          <w:b/>
          <w:lang w:val="en-US"/>
        </w:rPr>
      </w:pPr>
    </w:p>
    <w:p w:rsidR="007D562E" w:rsidRPr="00D82055" w:rsidRDefault="004F5C80" w:rsidP="001C37CA">
      <w:pPr>
        <w:spacing w:after="200" w:line="360" w:lineRule="auto"/>
        <w:ind w:firstLine="567"/>
        <w:jc w:val="center"/>
        <w:rPr>
          <w:b/>
          <w:lang w:val="en-US"/>
        </w:rPr>
      </w:pPr>
      <w:r>
        <w:rPr>
          <w:noProof/>
        </w:rPr>
        <w:drawing>
          <wp:inline distT="0" distB="0" distL="0" distR="0" wp14:anchorId="7D316639" wp14:editId="38817CDE">
            <wp:extent cx="5233539" cy="6697683"/>
            <wp:effectExtent l="0" t="0" r="571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8300" t="18134" r="48100" b="5421"/>
                    <a:stretch/>
                  </pic:blipFill>
                  <pic:spPr bwMode="auto">
                    <a:xfrm>
                      <a:off x="0" y="0"/>
                      <a:ext cx="5235770" cy="6700538"/>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D82055" w:rsidRDefault="007D562E" w:rsidP="001E7EA5">
      <w:pPr>
        <w:spacing w:after="200" w:line="360" w:lineRule="auto"/>
        <w:rPr>
          <w:b/>
          <w:lang w:val="en-US"/>
        </w:rPr>
      </w:pPr>
    </w:p>
    <w:p w:rsidR="007D562E" w:rsidRDefault="007D562E" w:rsidP="001C37CA">
      <w:pPr>
        <w:tabs>
          <w:tab w:val="left" w:pos="8789"/>
        </w:tabs>
        <w:spacing w:after="200" w:line="360" w:lineRule="auto"/>
        <w:jc w:val="center"/>
      </w:pPr>
      <w:r>
        <w:rPr>
          <w:noProof/>
        </w:rPr>
        <w:lastRenderedPageBreak/>
        <w:drawing>
          <wp:inline distT="0" distB="0" distL="0" distR="0" wp14:anchorId="648D4722" wp14:editId="1AEED28C">
            <wp:extent cx="6265628" cy="8768390"/>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4422" t="11777" r="42971" b="4388"/>
                    <a:stretch/>
                  </pic:blipFill>
                  <pic:spPr bwMode="auto">
                    <a:xfrm>
                      <a:off x="0" y="0"/>
                      <a:ext cx="6272795" cy="8778419"/>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ind w:firstLine="567"/>
        <w:jc w:val="center"/>
      </w:pPr>
    </w:p>
    <w:p w:rsidR="007D562E" w:rsidRDefault="007D562E" w:rsidP="001C37CA">
      <w:pPr>
        <w:tabs>
          <w:tab w:val="left" w:pos="8789"/>
        </w:tabs>
        <w:spacing w:after="200" w:line="360" w:lineRule="auto"/>
        <w:jc w:val="center"/>
      </w:pPr>
      <w:r>
        <w:rPr>
          <w:noProof/>
        </w:rPr>
        <w:lastRenderedPageBreak/>
        <w:drawing>
          <wp:inline distT="0" distB="0" distL="0" distR="0" wp14:anchorId="57100D9D" wp14:editId="1DE72830">
            <wp:extent cx="6591631" cy="94143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4812" t="12933" r="43361" b="4850"/>
                    <a:stretch/>
                  </pic:blipFill>
                  <pic:spPr bwMode="auto">
                    <a:xfrm>
                      <a:off x="0" y="0"/>
                      <a:ext cx="6606024" cy="9434900"/>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47FD7F58" wp14:editId="630B3EDD">
            <wp:extent cx="6631388" cy="941434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5202" t="14550" r="42841" b="3926"/>
                    <a:stretch/>
                  </pic:blipFill>
                  <pic:spPr bwMode="auto">
                    <a:xfrm>
                      <a:off x="0" y="0"/>
                      <a:ext cx="6637237" cy="9422648"/>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417793B4" wp14:editId="236A3E0E">
            <wp:extent cx="6973293" cy="94143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4682" t="11778" r="42971" b="5542"/>
                    <a:stretch/>
                  </pic:blipFill>
                  <pic:spPr bwMode="auto">
                    <a:xfrm>
                      <a:off x="0" y="0"/>
                      <a:ext cx="6977939" cy="9420616"/>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3DDB5483" wp14:editId="2245ECA0">
            <wp:extent cx="6872057" cy="9318929"/>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4941" t="12471" r="40764" b="4850"/>
                    <a:stretch/>
                  </pic:blipFill>
                  <pic:spPr bwMode="auto">
                    <a:xfrm>
                      <a:off x="0" y="0"/>
                      <a:ext cx="6876746" cy="9325288"/>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6F937117" wp14:editId="06667DB0">
            <wp:extent cx="6494546" cy="9102404"/>
            <wp:effectExtent l="0" t="0" r="190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5202" t="11777" r="41152" b="4388"/>
                    <a:stretch/>
                  </pic:blipFill>
                  <pic:spPr bwMode="auto">
                    <a:xfrm>
                      <a:off x="0" y="0"/>
                      <a:ext cx="6495844" cy="9104223"/>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24F085DB" wp14:editId="3A4BEFE3">
            <wp:extent cx="6388061" cy="9104244"/>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5722" t="11316" r="41282" b="5081"/>
                    <a:stretch/>
                  </pic:blipFill>
                  <pic:spPr bwMode="auto">
                    <a:xfrm>
                      <a:off x="0" y="0"/>
                      <a:ext cx="6387963" cy="9104105"/>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0E3E9C54" wp14:editId="12FFF339">
            <wp:extent cx="6933537" cy="9365455"/>
            <wp:effectExtent l="0" t="0" r="127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4682" t="12241" r="40503" b="4156"/>
                    <a:stretch/>
                  </pic:blipFill>
                  <pic:spPr bwMode="auto">
                    <a:xfrm>
                      <a:off x="0" y="0"/>
                      <a:ext cx="6934198" cy="9366348"/>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002287BC" wp14:editId="47BDE959">
            <wp:extent cx="6844209" cy="9406393"/>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5851" t="12471" r="41283" b="4850"/>
                    <a:stretch/>
                  </pic:blipFill>
                  <pic:spPr bwMode="auto">
                    <a:xfrm>
                      <a:off x="0" y="0"/>
                      <a:ext cx="6849270" cy="9413348"/>
                    </a:xfrm>
                    <a:prstGeom prst="rect">
                      <a:avLst/>
                    </a:prstGeom>
                    <a:ln>
                      <a:noFill/>
                    </a:ln>
                    <a:extLst>
                      <a:ext uri="{53640926-AAD7-44D8-BBD7-CCE9431645EC}">
                        <a14:shadowObscured xmlns:a14="http://schemas.microsoft.com/office/drawing/2010/main"/>
                      </a:ext>
                    </a:extLst>
                  </pic:spPr>
                </pic:pic>
              </a:graphicData>
            </a:graphic>
          </wp:inline>
        </w:drawing>
      </w:r>
    </w:p>
    <w:p w:rsidR="007D562E" w:rsidRDefault="007D562E" w:rsidP="001C37CA">
      <w:pPr>
        <w:tabs>
          <w:tab w:val="left" w:pos="8789"/>
        </w:tabs>
        <w:spacing w:after="200" w:line="360" w:lineRule="auto"/>
        <w:jc w:val="center"/>
      </w:pPr>
      <w:r>
        <w:rPr>
          <w:noProof/>
        </w:rPr>
        <w:lastRenderedPageBreak/>
        <w:drawing>
          <wp:inline distT="0" distB="0" distL="0" distR="0" wp14:anchorId="5BADE20F" wp14:editId="38C642CD">
            <wp:extent cx="6827962" cy="945410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5981" t="17321" r="41932" b="3695"/>
                    <a:stretch/>
                  </pic:blipFill>
                  <pic:spPr bwMode="auto">
                    <a:xfrm>
                      <a:off x="0" y="0"/>
                      <a:ext cx="6831309" cy="9458735"/>
                    </a:xfrm>
                    <a:prstGeom prst="rect">
                      <a:avLst/>
                    </a:prstGeom>
                    <a:ln>
                      <a:noFill/>
                    </a:ln>
                    <a:extLst>
                      <a:ext uri="{53640926-AAD7-44D8-BBD7-CCE9431645EC}">
                        <a14:shadowObscured xmlns:a14="http://schemas.microsoft.com/office/drawing/2010/main"/>
                      </a:ext>
                    </a:extLst>
                  </pic:spPr>
                </pic:pic>
              </a:graphicData>
            </a:graphic>
          </wp:inline>
        </w:drawing>
      </w:r>
    </w:p>
    <w:p w:rsidR="007D562E" w:rsidRPr="004F0895" w:rsidRDefault="007D562E" w:rsidP="001C37CA">
      <w:pPr>
        <w:tabs>
          <w:tab w:val="left" w:pos="8789"/>
        </w:tabs>
        <w:spacing w:after="200" w:line="360" w:lineRule="auto"/>
        <w:ind w:firstLine="567"/>
        <w:jc w:val="center"/>
        <w:rPr>
          <w:b/>
        </w:rPr>
      </w:pPr>
      <w:r w:rsidRPr="004F0895">
        <w:rPr>
          <w:b/>
        </w:rPr>
        <w:lastRenderedPageBreak/>
        <w:t xml:space="preserve">ПРИЛОЖЕНИЕ </w:t>
      </w:r>
      <w:proofErr w:type="gramStart"/>
      <w:r w:rsidRPr="004F0895">
        <w:rPr>
          <w:b/>
        </w:rPr>
        <w:t>В</w:t>
      </w:r>
      <w:proofErr w:type="gramEnd"/>
    </w:p>
    <w:p w:rsidR="007D562E" w:rsidRPr="00021D1A" w:rsidRDefault="007D562E" w:rsidP="001C37CA">
      <w:pPr>
        <w:spacing w:after="200" w:line="360" w:lineRule="auto"/>
        <w:ind w:firstLine="567"/>
        <w:jc w:val="center"/>
      </w:pPr>
      <w:proofErr w:type="spellStart"/>
      <w:r w:rsidRPr="00021D1A">
        <w:t>Грантовое</w:t>
      </w:r>
      <w:proofErr w:type="spellEnd"/>
      <w:r w:rsidRPr="00021D1A">
        <w:t xml:space="preserve"> финансирование</w:t>
      </w:r>
    </w:p>
    <w:p w:rsidR="007D562E" w:rsidRPr="00021D1A" w:rsidRDefault="007D562E" w:rsidP="001C37CA">
      <w:pPr>
        <w:spacing w:after="200" w:line="360" w:lineRule="auto"/>
        <w:ind w:firstLine="567"/>
        <w:jc w:val="center"/>
      </w:pPr>
      <w:r w:rsidRPr="00021D1A">
        <w:t xml:space="preserve"> (результаты за 201</w:t>
      </w:r>
      <w:r w:rsidR="0088630B">
        <w:rPr>
          <w:lang w:val="kk-KZ"/>
        </w:rPr>
        <w:t>8-2020</w:t>
      </w:r>
      <w:r w:rsidRPr="00021D1A">
        <w:t xml:space="preserve"> год</w:t>
      </w:r>
      <w:r w:rsidR="0088630B">
        <w:t>а</w:t>
      </w:r>
      <w:r w:rsidRPr="00021D1A">
        <w:t>)</w:t>
      </w:r>
    </w:p>
    <w:tbl>
      <w:tblPr>
        <w:tblW w:w="9765" w:type="dxa"/>
        <w:tblInd w:w="93" w:type="dxa"/>
        <w:tblLayout w:type="fixed"/>
        <w:tblLook w:val="04A0" w:firstRow="1" w:lastRow="0" w:firstColumn="1" w:lastColumn="0" w:noHBand="0" w:noVBand="1"/>
      </w:tblPr>
      <w:tblGrid>
        <w:gridCol w:w="735"/>
        <w:gridCol w:w="1264"/>
        <w:gridCol w:w="765"/>
        <w:gridCol w:w="794"/>
        <w:gridCol w:w="1417"/>
        <w:gridCol w:w="1983"/>
        <w:gridCol w:w="115"/>
        <w:gridCol w:w="27"/>
        <w:gridCol w:w="1107"/>
        <w:gridCol w:w="169"/>
        <w:gridCol w:w="1389"/>
      </w:tblGrid>
      <w:tr w:rsidR="007D562E" w:rsidRPr="00021D1A" w:rsidTr="00B14AC7">
        <w:trPr>
          <w:trHeight w:val="20"/>
        </w:trPr>
        <w:tc>
          <w:tcPr>
            <w:tcW w:w="1999" w:type="dxa"/>
            <w:gridSpan w:val="2"/>
            <w:tcBorders>
              <w:top w:val="single" w:sz="8" w:space="0" w:color="auto"/>
              <w:left w:val="single" w:sz="8" w:space="0" w:color="auto"/>
              <w:bottom w:val="single" w:sz="4" w:space="0" w:color="auto"/>
              <w:right w:val="single" w:sz="4" w:space="0" w:color="auto"/>
            </w:tcBorders>
            <w:shd w:val="clear" w:color="auto" w:fill="FFFFFF" w:themeFill="background1"/>
            <w:hideMark/>
          </w:tcPr>
          <w:p w:rsidR="007D562E" w:rsidRPr="00021D1A" w:rsidRDefault="007D562E" w:rsidP="001C37CA">
            <w:pPr>
              <w:ind w:firstLine="567"/>
              <w:jc w:val="center"/>
              <w:rPr>
                <w:bCs/>
                <w:color w:val="000000"/>
              </w:rPr>
            </w:pPr>
            <w:r w:rsidRPr="00021D1A">
              <w:rPr>
                <w:bCs/>
                <w:color w:val="000000"/>
              </w:rPr>
              <w:t>Полное</w:t>
            </w:r>
            <w:r w:rsidRPr="00D82055">
              <w:rPr>
                <w:bCs/>
                <w:color w:val="000000"/>
              </w:rPr>
              <w:t xml:space="preserve"> </w:t>
            </w:r>
            <w:r w:rsidRPr="00021D1A">
              <w:rPr>
                <w:bCs/>
                <w:color w:val="000000"/>
              </w:rPr>
              <w:t>наименование</w:t>
            </w:r>
            <w:r w:rsidRPr="00D82055">
              <w:rPr>
                <w:bCs/>
                <w:color w:val="000000"/>
              </w:rPr>
              <w:t xml:space="preserve"> </w:t>
            </w:r>
            <w:r w:rsidRPr="00021D1A">
              <w:rPr>
                <w:bCs/>
                <w:color w:val="000000"/>
              </w:rPr>
              <w:t>организации</w:t>
            </w:r>
            <w:r w:rsidRPr="00021D1A">
              <w:rPr>
                <w:bCs/>
                <w:color w:val="000000"/>
                <w:lang w:val="en-US"/>
              </w:rPr>
              <w:t>-</w:t>
            </w:r>
            <w:r w:rsidRPr="00021D1A">
              <w:rPr>
                <w:bCs/>
                <w:color w:val="000000"/>
              </w:rPr>
              <w:t>исполнителя</w:t>
            </w:r>
          </w:p>
        </w:tc>
        <w:tc>
          <w:tcPr>
            <w:tcW w:w="1559" w:type="dxa"/>
            <w:gridSpan w:val="2"/>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ind w:firstLine="567"/>
              <w:jc w:val="center"/>
              <w:rPr>
                <w:bCs/>
                <w:color w:val="000000"/>
              </w:rPr>
            </w:pPr>
            <w:r w:rsidRPr="00021D1A">
              <w:rPr>
                <w:bCs/>
                <w:color w:val="000000"/>
              </w:rPr>
              <w:t>Номер гранта</w:t>
            </w:r>
          </w:p>
        </w:tc>
        <w:tc>
          <w:tcPr>
            <w:tcW w:w="1417" w:type="dxa"/>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ind w:firstLine="567"/>
              <w:jc w:val="center"/>
              <w:rPr>
                <w:bCs/>
                <w:color w:val="000000"/>
              </w:rPr>
            </w:pPr>
            <w:r w:rsidRPr="00021D1A">
              <w:rPr>
                <w:bCs/>
                <w:color w:val="000000"/>
              </w:rPr>
              <w:t xml:space="preserve">Вид </w:t>
            </w:r>
            <w:proofErr w:type="spellStart"/>
            <w:proofErr w:type="gramStart"/>
            <w:r w:rsidRPr="00021D1A">
              <w:rPr>
                <w:bCs/>
                <w:color w:val="000000"/>
              </w:rPr>
              <w:t>исследова-ний</w:t>
            </w:r>
            <w:proofErr w:type="spellEnd"/>
            <w:proofErr w:type="gramEnd"/>
          </w:p>
        </w:tc>
        <w:tc>
          <w:tcPr>
            <w:tcW w:w="2098" w:type="dxa"/>
            <w:gridSpan w:val="2"/>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ind w:firstLine="567"/>
              <w:jc w:val="center"/>
              <w:rPr>
                <w:bCs/>
                <w:color w:val="000000"/>
              </w:rPr>
            </w:pPr>
            <w:r w:rsidRPr="00021D1A">
              <w:rPr>
                <w:bCs/>
                <w:color w:val="000000"/>
              </w:rPr>
              <w:t>Наименование проекта</w:t>
            </w:r>
          </w:p>
        </w:tc>
        <w:tc>
          <w:tcPr>
            <w:tcW w:w="1303" w:type="dxa"/>
            <w:gridSpan w:val="3"/>
            <w:tcBorders>
              <w:top w:val="single" w:sz="8"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rPr>
                <w:bCs/>
                <w:color w:val="000000"/>
              </w:rPr>
            </w:pPr>
            <w:r w:rsidRPr="00021D1A">
              <w:rPr>
                <w:bCs/>
                <w:color w:val="000000"/>
              </w:rPr>
              <w:t>Дата начала проекта</w:t>
            </w:r>
          </w:p>
        </w:tc>
        <w:tc>
          <w:tcPr>
            <w:tcW w:w="1389" w:type="dxa"/>
            <w:tcBorders>
              <w:top w:val="single" w:sz="8" w:space="0" w:color="auto"/>
              <w:left w:val="nil"/>
              <w:bottom w:val="single" w:sz="4" w:space="0" w:color="auto"/>
              <w:right w:val="single" w:sz="8" w:space="0" w:color="auto"/>
            </w:tcBorders>
            <w:shd w:val="clear" w:color="auto" w:fill="FFFFFF" w:themeFill="background1"/>
            <w:hideMark/>
          </w:tcPr>
          <w:p w:rsidR="007D562E" w:rsidRPr="00021D1A" w:rsidRDefault="007D562E" w:rsidP="001C37CA">
            <w:pPr>
              <w:rPr>
                <w:bCs/>
                <w:color w:val="000000"/>
              </w:rPr>
            </w:pPr>
            <w:r w:rsidRPr="00021D1A">
              <w:rPr>
                <w:bCs/>
                <w:color w:val="000000"/>
              </w:rPr>
              <w:t>Дата завершения проекта</w:t>
            </w:r>
          </w:p>
        </w:tc>
      </w:tr>
      <w:tr w:rsidR="007D562E" w:rsidRPr="00021D1A" w:rsidTr="00B14AC7">
        <w:trPr>
          <w:trHeight w:val="20"/>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themeFill="background1"/>
            <w:hideMark/>
          </w:tcPr>
          <w:p w:rsidR="007D562E" w:rsidRPr="00021D1A" w:rsidRDefault="007D562E" w:rsidP="001C37CA">
            <w:pPr>
              <w:rPr>
                <w:color w:val="000000"/>
              </w:rPr>
            </w:pPr>
            <w:r w:rsidRPr="00021D1A">
              <w:t xml:space="preserve">Республиканское государственное предприятие на праве хозяйственного ведения «Казахский научно-исследовательский институт онкологии и радиологии»  </w:t>
            </w:r>
            <w:r w:rsidRPr="00021D1A">
              <w:rPr>
                <w:color w:val="000000"/>
                <w:shd w:val="clear" w:color="auto" w:fill="FFFFFF"/>
              </w:rPr>
              <w:t>Министерства здравоохранения и социального развития.</w:t>
            </w:r>
            <w:r w:rsidRPr="00021D1A">
              <w:rPr>
                <w:color w:val="000000"/>
              </w:rPr>
              <w:t> </w:t>
            </w:r>
          </w:p>
        </w:tc>
        <w:tc>
          <w:tcPr>
            <w:tcW w:w="1559"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pStyle w:val="af4"/>
              <w:spacing w:line="360" w:lineRule="auto"/>
              <w:rPr>
                <w:szCs w:val="24"/>
                <w:highlight w:val="yellow"/>
              </w:rPr>
            </w:pPr>
            <w:r w:rsidRPr="00021D1A">
              <w:rPr>
                <w:szCs w:val="24"/>
              </w:rPr>
              <w:t>№</w:t>
            </w:r>
            <w:r w:rsidRPr="00021D1A">
              <w:rPr>
                <w:b/>
                <w:szCs w:val="24"/>
              </w:rPr>
              <w:t xml:space="preserve"> </w:t>
            </w:r>
            <w:r w:rsidRPr="00021D1A">
              <w:rPr>
                <w:szCs w:val="24"/>
                <w:lang w:eastAsia="en-US"/>
              </w:rPr>
              <w:t>AP05133385</w:t>
            </w:r>
          </w:p>
          <w:p w:rsidR="007D562E" w:rsidRPr="00021D1A" w:rsidRDefault="007D562E" w:rsidP="001C37CA">
            <w:pPr>
              <w:rPr>
                <w:i/>
                <w:iCs/>
                <w:color w:val="000000"/>
              </w:rPr>
            </w:pPr>
          </w:p>
        </w:tc>
        <w:tc>
          <w:tcPr>
            <w:tcW w:w="1417" w:type="dxa"/>
            <w:tcBorders>
              <w:top w:val="nil"/>
              <w:left w:val="nil"/>
              <w:bottom w:val="single" w:sz="4" w:space="0" w:color="auto"/>
              <w:right w:val="single" w:sz="4" w:space="0" w:color="auto"/>
            </w:tcBorders>
            <w:shd w:val="clear" w:color="auto" w:fill="FFFFFF" w:themeFill="background1"/>
            <w:hideMark/>
          </w:tcPr>
          <w:p w:rsidR="007D562E" w:rsidRPr="00021D1A" w:rsidRDefault="007D562E" w:rsidP="001C37CA">
            <w:pPr>
              <w:rPr>
                <w:i/>
                <w:iCs/>
                <w:color w:val="000000"/>
              </w:rPr>
            </w:pPr>
            <w:proofErr w:type="gramStart"/>
            <w:r w:rsidRPr="00021D1A">
              <w:t>Приклад-</w:t>
            </w:r>
            <w:proofErr w:type="spellStart"/>
            <w:r w:rsidRPr="00021D1A">
              <w:t>ное</w:t>
            </w:r>
            <w:proofErr w:type="spellEnd"/>
            <w:proofErr w:type="gramEnd"/>
            <w:r w:rsidRPr="00021D1A">
              <w:t xml:space="preserve"> </w:t>
            </w:r>
            <w:proofErr w:type="spellStart"/>
            <w:r w:rsidRPr="00021D1A">
              <w:t>исследова-ние</w:t>
            </w:r>
            <w:proofErr w:type="spellEnd"/>
            <w:r w:rsidRPr="00021D1A">
              <w:t>.</w:t>
            </w:r>
          </w:p>
        </w:tc>
        <w:tc>
          <w:tcPr>
            <w:tcW w:w="2098" w:type="dxa"/>
            <w:gridSpan w:val="2"/>
            <w:tcBorders>
              <w:top w:val="single" w:sz="4" w:space="0" w:color="auto"/>
              <w:left w:val="nil"/>
              <w:bottom w:val="single" w:sz="4" w:space="0" w:color="auto"/>
              <w:right w:val="single" w:sz="4" w:space="0" w:color="auto"/>
            </w:tcBorders>
            <w:shd w:val="clear" w:color="auto" w:fill="FFFFFF" w:themeFill="background1"/>
            <w:noWrap/>
            <w:hideMark/>
          </w:tcPr>
          <w:p w:rsidR="007D562E" w:rsidRPr="00021D1A" w:rsidRDefault="007D562E" w:rsidP="001C37CA">
            <w:pPr>
              <w:pStyle w:val="aff"/>
              <w:tabs>
                <w:tab w:val="left" w:pos="0"/>
                <w:tab w:val="left" w:pos="993"/>
              </w:tabs>
              <w:spacing w:before="0" w:beforeAutospacing="0" w:after="0" w:afterAutospacing="0"/>
              <w:rPr>
                <w:color w:val="000000"/>
              </w:rPr>
            </w:pPr>
            <w:r w:rsidRPr="00021D1A">
              <w:rPr>
                <w:lang w:eastAsia="en-US"/>
              </w:rPr>
              <w:t>Прогностическая стратификация дифференцированного рака щитовидной железы на основе генетического анализа</w:t>
            </w:r>
            <w:r w:rsidRPr="00021D1A">
              <w:rPr>
                <w:color w:val="000000"/>
              </w:rPr>
              <w:t xml:space="preserve"> </w:t>
            </w:r>
          </w:p>
        </w:tc>
        <w:tc>
          <w:tcPr>
            <w:tcW w:w="1303" w:type="dxa"/>
            <w:gridSpan w:val="3"/>
            <w:tcBorders>
              <w:top w:val="nil"/>
              <w:left w:val="nil"/>
              <w:bottom w:val="single" w:sz="4" w:space="0" w:color="auto"/>
              <w:right w:val="single" w:sz="4" w:space="0" w:color="auto"/>
            </w:tcBorders>
            <w:shd w:val="clear" w:color="auto" w:fill="FFFFFF" w:themeFill="background1"/>
            <w:hideMark/>
          </w:tcPr>
          <w:p w:rsidR="007D562E" w:rsidRPr="00021D1A" w:rsidRDefault="007D562E" w:rsidP="001C37CA">
            <w:pPr>
              <w:rPr>
                <w:i/>
                <w:iCs/>
                <w:color w:val="000000"/>
              </w:rPr>
            </w:pPr>
            <w:r w:rsidRPr="00021D1A">
              <w:rPr>
                <w:i/>
                <w:iCs/>
                <w:color w:val="000000"/>
              </w:rPr>
              <w:t>2018г.</w:t>
            </w:r>
          </w:p>
        </w:tc>
        <w:tc>
          <w:tcPr>
            <w:tcW w:w="1389" w:type="dxa"/>
            <w:tcBorders>
              <w:top w:val="nil"/>
              <w:left w:val="nil"/>
              <w:bottom w:val="single" w:sz="4" w:space="0" w:color="auto"/>
              <w:right w:val="single" w:sz="8" w:space="0" w:color="auto"/>
            </w:tcBorders>
            <w:shd w:val="clear" w:color="auto" w:fill="FFFFFF" w:themeFill="background1"/>
            <w:hideMark/>
          </w:tcPr>
          <w:p w:rsidR="007D562E" w:rsidRPr="00021D1A" w:rsidRDefault="007D562E" w:rsidP="001C37CA">
            <w:pPr>
              <w:rPr>
                <w:i/>
                <w:iCs/>
                <w:color w:val="000000"/>
              </w:rPr>
            </w:pPr>
            <w:r w:rsidRPr="00021D1A">
              <w:rPr>
                <w:i/>
                <w:iCs/>
                <w:color w:val="000000"/>
              </w:rPr>
              <w:t>2020г.</w:t>
            </w: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021D1A" w:rsidRDefault="007D562E" w:rsidP="001C37CA">
            <w:pPr>
              <w:ind w:firstLine="567"/>
              <w:jc w:val="both"/>
              <w:rPr>
                <w:bCs/>
                <w:color w:val="FFFFFF"/>
              </w:rPr>
            </w:pPr>
            <w:r w:rsidRPr="00021D1A">
              <w:rPr>
                <w:bCs/>
                <w:color w:val="000000" w:themeColor="text1"/>
              </w:rPr>
              <w:t>Вид полученного результата</w:t>
            </w:r>
          </w:p>
        </w:tc>
      </w:tr>
      <w:tr w:rsidR="007D562E" w:rsidRPr="00021D1A" w:rsidTr="00B14AC7">
        <w:trPr>
          <w:trHeight w:val="2826"/>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vAlign w:val="center"/>
          </w:tcPr>
          <w:p w:rsidR="007D562E" w:rsidRPr="00021D1A" w:rsidRDefault="007D562E" w:rsidP="001C37CA">
            <w:pPr>
              <w:spacing w:line="360" w:lineRule="auto"/>
              <w:ind w:firstLine="567"/>
              <w:jc w:val="both"/>
              <w:rPr>
                <w:lang w:eastAsia="en-US"/>
              </w:rPr>
            </w:pPr>
            <w:r w:rsidRPr="00021D1A">
              <w:rPr>
                <w:i/>
              </w:rPr>
              <w:t>Объектом исследования</w:t>
            </w:r>
            <w:r w:rsidRPr="00021D1A">
              <w:t xml:space="preserve"> -  </w:t>
            </w:r>
            <w:r w:rsidRPr="00021D1A">
              <w:rPr>
                <w:lang w:eastAsia="en-US"/>
              </w:rPr>
              <w:t xml:space="preserve">послужил  </w:t>
            </w:r>
            <w:r w:rsidRPr="00021D1A">
              <w:rPr>
                <w:lang w:bidi="th-TH"/>
              </w:rPr>
              <w:t xml:space="preserve">архивный </w:t>
            </w:r>
            <w:proofErr w:type="spellStart"/>
            <w:r w:rsidRPr="00021D1A">
              <w:rPr>
                <w:lang w:bidi="th-TH"/>
              </w:rPr>
              <w:t>биопсийный</w:t>
            </w:r>
            <w:proofErr w:type="spellEnd"/>
            <w:r w:rsidRPr="00021D1A">
              <w:rPr>
                <w:lang w:bidi="th-TH"/>
              </w:rPr>
              <w:t xml:space="preserve"> материал  пациентов с морфологически верифицированным папиллярным и фолликулярным раком щитовидной железы п</w:t>
            </w:r>
            <w:r w:rsidRPr="00021D1A">
              <w:rPr>
                <w:lang w:eastAsia="en-US"/>
              </w:rPr>
              <w:t>ролеченных в 2012-2015 годах.</w:t>
            </w:r>
          </w:p>
          <w:p w:rsidR="003B6772" w:rsidRPr="00021D1A" w:rsidRDefault="007D562E" w:rsidP="003B6772">
            <w:pPr>
              <w:pStyle w:val="aa"/>
              <w:spacing w:line="360" w:lineRule="auto"/>
              <w:ind w:left="0" w:firstLine="709"/>
              <w:jc w:val="both"/>
              <w:rPr>
                <w:color w:val="000000"/>
                <w:spacing w:val="2"/>
                <w:lang w:val="kk-KZ"/>
              </w:rPr>
            </w:pPr>
            <w:r w:rsidRPr="00021D1A">
              <w:rPr>
                <w:i/>
              </w:rPr>
              <w:t xml:space="preserve">Цель работы: </w:t>
            </w:r>
            <w:r w:rsidR="003B6772" w:rsidRPr="00021D1A">
              <w:rPr>
                <w:color w:val="000000"/>
                <w:spacing w:val="2"/>
                <w:lang w:val="kk-KZ"/>
              </w:rPr>
              <w:t>Целью данного проекта является выявление прогностических маркеров дифференцированного рака щитовидной железы с целью р</w:t>
            </w:r>
            <w:r w:rsidR="003B6772">
              <w:rPr>
                <w:color w:val="000000"/>
                <w:spacing w:val="2"/>
                <w:lang w:val="kk-KZ"/>
              </w:rPr>
              <w:t xml:space="preserve">азработки системы стратификации </w:t>
            </w:r>
            <w:r w:rsidR="003B6772" w:rsidRPr="00567719">
              <w:rPr>
                <w:color w:val="000000"/>
                <w:spacing w:val="2"/>
                <w:lang w:val="kk-KZ"/>
              </w:rPr>
              <w:t>с учетом особенностей казахстанской популяции.</w:t>
            </w:r>
          </w:p>
          <w:p w:rsidR="003B6772" w:rsidRDefault="003B6772" w:rsidP="003B6772">
            <w:pPr>
              <w:spacing w:line="360" w:lineRule="auto"/>
              <w:ind w:firstLine="709"/>
              <w:jc w:val="both"/>
              <w:rPr>
                <w:color w:val="222222"/>
                <w:shd w:val="clear" w:color="auto" w:fill="FFFFFF"/>
              </w:rPr>
            </w:pPr>
            <w:r w:rsidRPr="00D23CFD">
              <w:rPr>
                <w:color w:val="000000"/>
              </w:rPr>
              <w:t>В результате</w:t>
            </w:r>
            <w:r>
              <w:rPr>
                <w:color w:val="000000"/>
              </w:rPr>
              <w:t xml:space="preserve"> проведенного</w:t>
            </w:r>
            <w:r w:rsidRPr="00D23CFD">
              <w:rPr>
                <w:color w:val="000000"/>
              </w:rPr>
              <w:t xml:space="preserve"> </w:t>
            </w:r>
            <w:r w:rsidRPr="00071842">
              <w:t xml:space="preserve">генетического анализа и </w:t>
            </w:r>
            <w:proofErr w:type="spellStart"/>
            <w:r w:rsidRPr="00071842">
              <w:t>секвенирования</w:t>
            </w:r>
            <w:proofErr w:type="spellEnd"/>
            <w:r w:rsidRPr="00071842">
              <w:t xml:space="preserve"> отобранных генов было выявлено что, </w:t>
            </w:r>
            <w:r>
              <w:rPr>
                <w:bCs/>
              </w:rPr>
              <w:t xml:space="preserve">в основном у пациентов с ВДРЩЖ </w:t>
            </w:r>
            <w:r w:rsidRPr="00D23CFD">
              <w:rPr>
                <w:bCs/>
              </w:rPr>
              <w:t>превалировали</w:t>
            </w:r>
            <w:r>
              <w:rPr>
                <w:bCs/>
              </w:rPr>
              <w:t xml:space="preserve"> патологические </w:t>
            </w:r>
            <w:r w:rsidRPr="00D23CFD">
              <w:rPr>
                <w:bCs/>
              </w:rPr>
              <w:t xml:space="preserve">повреждающие мутации в генах </w:t>
            </w:r>
            <w:r w:rsidRPr="00D23CFD">
              <w:rPr>
                <w:bCs/>
                <w:i/>
                <w:lang w:val="en-US"/>
              </w:rPr>
              <w:t>PTEN</w:t>
            </w:r>
            <w:r w:rsidRPr="00D23CFD">
              <w:rPr>
                <w:bCs/>
              </w:rPr>
              <w:t xml:space="preserve"> и </w:t>
            </w:r>
            <w:r w:rsidRPr="00D23CFD">
              <w:rPr>
                <w:bCs/>
                <w:i/>
                <w:lang w:val="en-US"/>
              </w:rPr>
              <w:t>TP</w:t>
            </w:r>
            <w:r w:rsidRPr="00D23CFD">
              <w:rPr>
                <w:bCs/>
                <w:i/>
              </w:rPr>
              <w:t>53</w:t>
            </w:r>
            <w:r w:rsidRPr="00D23CFD">
              <w:rPr>
                <w:bCs/>
              </w:rPr>
              <w:t xml:space="preserve">, </w:t>
            </w:r>
            <w:r w:rsidRPr="00D23CFD">
              <w:rPr>
                <w:bCs/>
                <w:i/>
              </w:rPr>
              <w:t xml:space="preserve">AKT, BRAF, CTNNB1, EIF1AX, </w:t>
            </w:r>
            <w:r w:rsidRPr="00D23CFD">
              <w:rPr>
                <w:bCs/>
                <w:i/>
                <w:lang w:val="en-US"/>
              </w:rPr>
              <w:t>GNAS</w:t>
            </w:r>
            <w:r w:rsidRPr="00D23CFD">
              <w:rPr>
                <w:bCs/>
                <w:i/>
              </w:rPr>
              <w:t xml:space="preserve">, </w:t>
            </w:r>
            <w:r w:rsidRPr="00D23CFD">
              <w:rPr>
                <w:bCs/>
                <w:i/>
                <w:lang w:val="en-US"/>
              </w:rPr>
              <w:t>HRAS</w:t>
            </w:r>
            <w:r w:rsidRPr="00D23CFD">
              <w:rPr>
                <w:bCs/>
                <w:i/>
              </w:rPr>
              <w:t xml:space="preserve">, </w:t>
            </w:r>
            <w:r w:rsidRPr="00D23CFD">
              <w:rPr>
                <w:bCs/>
                <w:i/>
                <w:lang w:val="en-US"/>
              </w:rPr>
              <w:t>KRAS</w:t>
            </w:r>
            <w:r w:rsidRPr="00D23CFD">
              <w:rPr>
                <w:bCs/>
                <w:i/>
              </w:rPr>
              <w:t xml:space="preserve">, </w:t>
            </w:r>
            <w:r w:rsidRPr="00D23CFD">
              <w:rPr>
                <w:bCs/>
                <w:i/>
                <w:lang w:val="en-US"/>
              </w:rPr>
              <w:t>NRAS</w:t>
            </w:r>
            <w:r w:rsidRPr="00D23CFD">
              <w:rPr>
                <w:bCs/>
                <w:i/>
              </w:rPr>
              <w:t xml:space="preserve">, </w:t>
            </w:r>
            <w:r w:rsidRPr="00D23CFD">
              <w:rPr>
                <w:bCs/>
                <w:i/>
                <w:lang w:val="en-US"/>
              </w:rPr>
              <w:t>PIK</w:t>
            </w:r>
            <w:r w:rsidRPr="00D23CFD">
              <w:rPr>
                <w:bCs/>
                <w:i/>
              </w:rPr>
              <w:t>3</w:t>
            </w:r>
            <w:r w:rsidRPr="00D23CFD">
              <w:rPr>
                <w:bCs/>
                <w:i/>
                <w:lang w:val="en-US"/>
              </w:rPr>
              <w:t>CA</w:t>
            </w:r>
            <w:r w:rsidRPr="00D23CFD">
              <w:rPr>
                <w:bCs/>
                <w:i/>
              </w:rPr>
              <w:t>, RET, TERT, TSHR.</w:t>
            </w:r>
            <w:r>
              <w:rPr>
                <w:bCs/>
                <w:i/>
              </w:rPr>
              <w:t xml:space="preserve"> </w:t>
            </w:r>
            <w:r w:rsidRPr="00071842">
              <w:rPr>
                <w:bCs/>
              </w:rPr>
              <w:t>При обработке результатов генетического исследования и клинических д</w:t>
            </w:r>
            <w:r>
              <w:rPr>
                <w:bCs/>
              </w:rPr>
              <w:t>анных пациентов, было выявлено,</w:t>
            </w:r>
            <w:r w:rsidRPr="00071842">
              <w:rPr>
                <w:bCs/>
              </w:rPr>
              <w:t xml:space="preserve"> </w:t>
            </w:r>
            <w:r>
              <w:rPr>
                <w:bCs/>
              </w:rPr>
              <w:t xml:space="preserve">что </w:t>
            </w:r>
            <w:r w:rsidRPr="0076507C">
              <w:rPr>
                <w:bCs/>
              </w:rPr>
              <w:t>мутации</w:t>
            </w:r>
            <w:r>
              <w:rPr>
                <w:bCs/>
              </w:rPr>
              <w:t xml:space="preserve"> в генах</w:t>
            </w:r>
            <w:r w:rsidRPr="0076507C">
              <w:rPr>
                <w:bCs/>
              </w:rPr>
              <w:t xml:space="preserve"> </w:t>
            </w:r>
            <w:r w:rsidRPr="0076507C">
              <w:t xml:space="preserve">AKT1, NRAS, TERT, </w:t>
            </w:r>
            <w:r>
              <w:t xml:space="preserve">достоверно </w:t>
            </w:r>
            <w:r>
              <w:rPr>
                <w:bCs/>
              </w:rPr>
              <w:t>сопряжены</w:t>
            </w:r>
            <w:r w:rsidRPr="0076507C">
              <w:rPr>
                <w:bCs/>
              </w:rPr>
              <w:t xml:space="preserve"> с высоким риском развития рецидива </w:t>
            </w:r>
            <w:r>
              <w:rPr>
                <w:bCs/>
              </w:rPr>
              <w:t>ВД</w:t>
            </w:r>
            <w:r w:rsidRPr="0076507C">
              <w:rPr>
                <w:bCs/>
              </w:rPr>
              <w:t>РЩЖ</w:t>
            </w:r>
            <w:r>
              <w:rPr>
                <w:bCs/>
              </w:rPr>
              <w:t xml:space="preserve"> </w:t>
            </w:r>
            <w:r w:rsidRPr="000224E7">
              <w:rPr>
                <w:bCs/>
              </w:rPr>
              <w:t>(</w:t>
            </w:r>
            <w:proofErr w:type="gramStart"/>
            <w:r w:rsidRPr="000224E7">
              <w:rPr>
                <w:bCs/>
              </w:rPr>
              <w:t>р</w:t>
            </w:r>
            <w:proofErr w:type="gramEnd"/>
            <w:r w:rsidRPr="000224E7">
              <w:rPr>
                <w:color w:val="222222"/>
                <w:shd w:val="clear" w:color="auto" w:fill="FFFFFF"/>
              </w:rPr>
              <w:t>&lt;0,05).</w:t>
            </w:r>
            <w:r w:rsidRPr="0076507C">
              <w:rPr>
                <w:bCs/>
              </w:rPr>
              <w:t xml:space="preserve"> </w:t>
            </w:r>
            <w:r>
              <w:rPr>
                <w:bCs/>
              </w:rPr>
              <w:t xml:space="preserve">А мутации в генах </w:t>
            </w:r>
            <w:r>
              <w:t xml:space="preserve">BRAF, CTNNB1 </w:t>
            </w:r>
            <w:r w:rsidRPr="0076507C">
              <w:rPr>
                <w:bCs/>
              </w:rPr>
              <w:t xml:space="preserve"> </w:t>
            </w:r>
            <w:r>
              <w:rPr>
                <w:bCs/>
              </w:rPr>
              <w:t xml:space="preserve">- с промежуточным риском </w:t>
            </w:r>
            <w:r w:rsidRPr="000224E7">
              <w:rPr>
                <w:bCs/>
              </w:rPr>
              <w:t>(</w:t>
            </w:r>
            <w:proofErr w:type="gramStart"/>
            <w:r w:rsidRPr="000224E7">
              <w:rPr>
                <w:bCs/>
              </w:rPr>
              <w:t>р</w:t>
            </w:r>
            <w:proofErr w:type="gramEnd"/>
            <w:r w:rsidRPr="000224E7">
              <w:rPr>
                <w:color w:val="222222"/>
                <w:shd w:val="clear" w:color="auto" w:fill="FFFFFF"/>
              </w:rPr>
              <w:t>&lt;0,05)</w:t>
            </w:r>
            <w:r>
              <w:rPr>
                <w:color w:val="222222"/>
                <w:shd w:val="clear" w:color="auto" w:fill="FFFFFF"/>
              </w:rPr>
              <w:t xml:space="preserve">, что может являться маркерами прогноза возникновения рецидива. </w:t>
            </w:r>
            <w:r w:rsidRPr="00071842">
              <w:rPr>
                <w:bCs/>
              </w:rPr>
              <w:t xml:space="preserve"> </w:t>
            </w:r>
            <w:r w:rsidRPr="00592D2E">
              <w:rPr>
                <w:bCs/>
              </w:rPr>
              <w:t>Общая пятилетняя выживаемость пациентов</w:t>
            </w:r>
            <w:r>
              <w:rPr>
                <w:bCs/>
              </w:rPr>
              <w:t xml:space="preserve"> ВДРЩ</w:t>
            </w:r>
            <w:r w:rsidRPr="00592D2E">
              <w:rPr>
                <w:bCs/>
              </w:rPr>
              <w:t xml:space="preserve"> составила 90,7%, общая пятилетняя без рецидивная выживаемость равна 83,6%.</w:t>
            </w:r>
            <w:r>
              <w:rPr>
                <w:bCs/>
              </w:rPr>
              <w:t xml:space="preserve"> При этом</w:t>
            </w:r>
            <w:r w:rsidRPr="00592D2E">
              <w:rPr>
                <w:bCs/>
              </w:rPr>
              <w:t xml:space="preserve"> </w:t>
            </w:r>
            <w:r>
              <w:rPr>
                <w:bCs/>
              </w:rPr>
              <w:t>а</w:t>
            </w:r>
            <w:r w:rsidRPr="00592D2E">
              <w:rPr>
                <w:bCs/>
              </w:rPr>
              <w:t xml:space="preserve">нализ пятилетней выживаемости в зависимости от </w:t>
            </w:r>
            <w:r w:rsidRPr="00592D2E">
              <w:rPr>
                <w:bCs/>
              </w:rPr>
              <w:lastRenderedPageBreak/>
              <w:t>наличия мутации в генах показал достоверно высокий риск</w:t>
            </w:r>
            <w:r>
              <w:rPr>
                <w:bCs/>
              </w:rPr>
              <w:t xml:space="preserve"> смертности</w:t>
            </w:r>
            <w:r w:rsidRPr="00592D2E">
              <w:rPr>
                <w:bCs/>
              </w:rPr>
              <w:t xml:space="preserve"> </w:t>
            </w:r>
            <w:r>
              <w:rPr>
                <w:bCs/>
              </w:rPr>
              <w:t>от</w:t>
            </w:r>
            <w:r w:rsidRPr="00592D2E">
              <w:rPr>
                <w:bCs/>
              </w:rPr>
              <w:t xml:space="preserve"> рецидива при  наличии  мутации в гене </w:t>
            </w:r>
            <w:r w:rsidRPr="00D14E9C">
              <w:t>NRAS (без рецидивная выживаемость 66,7% (</w:t>
            </w:r>
            <w:proofErr w:type="gramStart"/>
            <w:r w:rsidRPr="00D14E9C">
              <w:t>р</w:t>
            </w:r>
            <w:proofErr w:type="gramEnd"/>
            <w:r w:rsidRPr="00D14E9C">
              <w:t xml:space="preserve">=0,04)), AKT1 (без рецидивная выживаемость 60,6% (р=0,033)), TERT (без рецидивная выживаемость 33,3% (р=0,0083)), </w:t>
            </w:r>
            <w:r w:rsidRPr="0039120F">
              <w:t>BRAF (</w:t>
            </w:r>
            <w:r w:rsidRPr="00D14E9C">
              <w:t>общая выживаемость 77,5% (</w:t>
            </w:r>
            <w:proofErr w:type="gramStart"/>
            <w:r w:rsidRPr="00D14E9C">
              <w:t>р</w:t>
            </w:r>
            <w:proofErr w:type="gramEnd"/>
            <w:r w:rsidRPr="00D14E9C">
              <w:t>=0,039)), CTNNB1 (общая выживаемость 79,3% (0,055)).</w:t>
            </w:r>
            <w:r>
              <w:t xml:space="preserve"> Учитывая выше изложенное,  нами сделан вывод, </w:t>
            </w:r>
            <w:r w:rsidRPr="00F55ABC">
              <w:t xml:space="preserve">что </w:t>
            </w:r>
            <w:r w:rsidRPr="00F55ABC">
              <w:rPr>
                <w:bCs/>
              </w:rPr>
              <w:t xml:space="preserve">наличие  мутации в генах </w:t>
            </w:r>
            <w:r w:rsidRPr="00F55ABC">
              <w:t xml:space="preserve">AKT1, NRAS, TERT у больных с ВДРЩЖ на </w:t>
            </w:r>
            <w:proofErr w:type="gramStart"/>
            <w:r w:rsidRPr="00F55ABC">
              <w:t>прямую</w:t>
            </w:r>
            <w:proofErr w:type="gramEnd"/>
            <w:r w:rsidRPr="00F55ABC">
              <w:t xml:space="preserve"> связно </w:t>
            </w:r>
            <w:r w:rsidRPr="00F55ABC">
              <w:rPr>
                <w:bCs/>
              </w:rPr>
              <w:t xml:space="preserve"> с высоким риском развития рецидива.  А наличие</w:t>
            </w:r>
            <w:r w:rsidRPr="00F55ABC">
              <w:t xml:space="preserve"> </w:t>
            </w:r>
            <w:r w:rsidRPr="00F55ABC">
              <w:rPr>
                <w:bCs/>
              </w:rPr>
              <w:t xml:space="preserve">мутации в генах </w:t>
            </w:r>
            <w:r w:rsidRPr="00F55ABC">
              <w:t xml:space="preserve">BRAF, CTNNB1 сопряжено с промежуточным риском </w:t>
            </w:r>
            <w:r w:rsidRPr="00F55ABC">
              <w:rPr>
                <w:bCs/>
              </w:rPr>
              <w:t xml:space="preserve">развития рецидива у данной группы пациентов,  </w:t>
            </w:r>
            <w:r w:rsidRPr="00F55ABC">
              <w:rPr>
                <w:color w:val="222222"/>
                <w:shd w:val="clear" w:color="auto" w:fill="FFFFFF"/>
              </w:rPr>
              <w:t>что позволяет использовать их как прогностические маркеры риска развития рецидива и включить  в систему стратификации.</w:t>
            </w:r>
          </w:p>
          <w:p w:rsidR="003B6772" w:rsidRPr="003D2E73" w:rsidRDefault="007D562E" w:rsidP="003B6772">
            <w:pPr>
              <w:spacing w:line="360" w:lineRule="auto"/>
              <w:ind w:firstLine="709"/>
              <w:jc w:val="both"/>
              <w:rPr>
                <w:rFonts w:eastAsia="Calibri"/>
                <w:spacing w:val="2"/>
                <w:kern w:val="3"/>
              </w:rPr>
            </w:pPr>
            <w:r w:rsidRPr="00021D1A">
              <w:t xml:space="preserve"> </w:t>
            </w:r>
            <w:r w:rsidR="003B6772" w:rsidRPr="00F40D51">
              <w:rPr>
                <w:rStyle w:val="s0"/>
                <w:sz w:val="24"/>
                <w:szCs w:val="24"/>
              </w:rPr>
              <w:t>Новизна данного исследования заключается в том, что впервые в Казахстане определен перечень</w:t>
            </w:r>
            <w:r w:rsidR="003B6772" w:rsidRPr="00021D1A">
              <w:rPr>
                <w:rStyle w:val="s0"/>
              </w:rPr>
              <w:t xml:space="preserve"> </w:t>
            </w:r>
            <w:r w:rsidR="003B6772" w:rsidRPr="00021D1A">
              <w:rPr>
                <w:lang w:val="kk-KZ"/>
              </w:rPr>
              <w:t xml:space="preserve"> наиболее важных генов и эффективных маркеров для определения  высокого </w:t>
            </w:r>
            <w:r w:rsidR="003B6772">
              <w:rPr>
                <w:lang w:val="kk-KZ"/>
              </w:rPr>
              <w:t xml:space="preserve">и промежуточного риска </w:t>
            </w:r>
            <w:r w:rsidR="003B6772" w:rsidRPr="00021D1A">
              <w:rPr>
                <w:lang w:val="kk-KZ"/>
              </w:rPr>
              <w:t xml:space="preserve">развития рецидива при высокодифферинцированном раке щитовидной железы, </w:t>
            </w:r>
            <w:r w:rsidR="003B6772">
              <w:rPr>
                <w:lang w:val="kk-KZ"/>
              </w:rPr>
              <w:t>а так же разработана</w:t>
            </w:r>
            <w:r w:rsidR="003B6772" w:rsidRPr="00021D1A">
              <w:rPr>
                <w:lang w:val="kk-KZ"/>
              </w:rPr>
              <w:t xml:space="preserve"> </w:t>
            </w:r>
            <w:r w:rsidR="003B6772">
              <w:rPr>
                <w:color w:val="222222"/>
                <w:lang w:val="kk-KZ"/>
              </w:rPr>
              <w:t>углубленая система стратификации риска возникновения рецидива.</w:t>
            </w:r>
          </w:p>
          <w:p w:rsidR="003B6772" w:rsidRPr="00BB28FB" w:rsidRDefault="003B6772" w:rsidP="003B6772">
            <w:pPr>
              <w:tabs>
                <w:tab w:val="num" w:pos="0"/>
              </w:tabs>
              <w:spacing w:line="360" w:lineRule="auto"/>
              <w:ind w:firstLine="709"/>
              <w:jc w:val="both"/>
            </w:pPr>
            <w:r>
              <w:rPr>
                <w:bCs/>
              </w:rPr>
              <w:t>Степень внедрения - р</w:t>
            </w:r>
            <w:r w:rsidRPr="00BB28FB">
              <w:t xml:space="preserve">азработанный метод </w:t>
            </w:r>
            <w:r>
              <w:t xml:space="preserve">стратификации </w:t>
            </w:r>
            <w:r w:rsidRPr="00BB28FB">
              <w:t>внедрен в практику клинических подразделений Каз</w:t>
            </w:r>
            <w:r>
              <w:t xml:space="preserve">ахского </w:t>
            </w:r>
            <w:r w:rsidRPr="00BB28FB">
              <w:t xml:space="preserve">НИИ онкологии и радиологии, </w:t>
            </w:r>
            <w:r>
              <w:t>и в учебный процесс кафедры</w:t>
            </w:r>
            <w:r w:rsidRPr="00BB28FB">
              <w:t xml:space="preserve"> </w:t>
            </w:r>
            <w:r>
              <w:t xml:space="preserve">онкологии с курсом гематологии </w:t>
            </w:r>
            <w:proofErr w:type="spellStart"/>
            <w:r>
              <w:t>КазМУНО</w:t>
            </w:r>
            <w:proofErr w:type="spellEnd"/>
            <w:r>
              <w:t>.</w:t>
            </w:r>
            <w:r w:rsidRPr="00BB28FB">
              <w:t xml:space="preserve">  </w:t>
            </w:r>
          </w:p>
          <w:p w:rsidR="003B6772" w:rsidRPr="00021D1A" w:rsidRDefault="003B6772" w:rsidP="003B6772">
            <w:pPr>
              <w:pStyle w:val="af4"/>
              <w:spacing w:line="360" w:lineRule="auto"/>
              <w:ind w:firstLine="709"/>
              <w:rPr>
                <w:i/>
                <w:szCs w:val="24"/>
                <w:lang w:val="kk-KZ"/>
              </w:rPr>
            </w:pPr>
            <w:r w:rsidRPr="0023297F">
              <w:rPr>
                <w:szCs w:val="24"/>
              </w:rPr>
              <w:t>Рекомендации по внедрению или итоги внедрения результатов НИР:</w:t>
            </w:r>
            <w:r w:rsidRPr="00021D1A">
              <w:rPr>
                <w:i/>
                <w:szCs w:val="24"/>
              </w:rPr>
              <w:t xml:space="preserve"> </w:t>
            </w:r>
            <w:r w:rsidRPr="00021D1A">
              <w:rPr>
                <w:szCs w:val="24"/>
              </w:rPr>
              <w:t>рекомендуется внедрить в Клинические протокола диагностики и лечения больных ВДРЩЖ в РК.</w:t>
            </w:r>
            <w:r w:rsidRPr="00021D1A">
              <w:rPr>
                <w:i/>
                <w:szCs w:val="24"/>
              </w:rPr>
              <w:t xml:space="preserve">   </w:t>
            </w:r>
          </w:p>
          <w:p w:rsidR="003B6772" w:rsidRPr="00021D1A" w:rsidRDefault="003B6772" w:rsidP="003B6772">
            <w:pPr>
              <w:pStyle w:val="af4"/>
              <w:spacing w:line="360" w:lineRule="auto"/>
              <w:ind w:firstLine="709"/>
              <w:rPr>
                <w:szCs w:val="24"/>
                <w:lang w:val="kk-KZ"/>
              </w:rPr>
            </w:pPr>
            <w:r w:rsidRPr="0023297F">
              <w:rPr>
                <w:szCs w:val="24"/>
              </w:rPr>
              <w:t>Область применения:</w:t>
            </w:r>
            <w:r w:rsidRPr="00021D1A">
              <w:rPr>
                <w:szCs w:val="24"/>
              </w:rPr>
              <w:t xml:space="preserve"> клиническая онкология, опухоли головы и шеи, эндокринология.</w:t>
            </w:r>
          </w:p>
          <w:p w:rsidR="003B6772" w:rsidRPr="00247C50" w:rsidRDefault="003B6772" w:rsidP="003B6772">
            <w:pPr>
              <w:shd w:val="clear" w:color="auto" w:fill="FFFFFF" w:themeFill="background1"/>
              <w:spacing w:line="360" w:lineRule="auto"/>
              <w:ind w:firstLine="709"/>
              <w:contextualSpacing/>
              <w:jc w:val="both"/>
              <w:rPr>
                <w:bCs/>
                <w:color w:val="1E1E1E"/>
              </w:rPr>
            </w:pPr>
            <w:r w:rsidRPr="0023297F">
              <w:t>Значимость работы:</w:t>
            </w:r>
            <w:r w:rsidRPr="00021D1A">
              <w:rPr>
                <w:i/>
              </w:rPr>
              <w:t xml:space="preserve"> </w:t>
            </w:r>
            <w:r>
              <w:rPr>
                <w:color w:val="222222"/>
                <w:lang w:val="kk-KZ"/>
              </w:rPr>
              <w:t xml:space="preserve">В результате нашей работы </w:t>
            </w:r>
            <w:r w:rsidRPr="00FA1A0C">
              <w:rPr>
                <w:color w:val="222222"/>
                <w:lang w:val="kk-KZ"/>
              </w:rPr>
              <w:t xml:space="preserve"> </w:t>
            </w:r>
            <w:r>
              <w:rPr>
                <w:bCs/>
                <w:color w:val="1E1E1E"/>
              </w:rPr>
              <w:t>разработана  более углубленная</w:t>
            </w:r>
            <w:r w:rsidRPr="00FA1A0C">
              <w:rPr>
                <w:bCs/>
                <w:color w:val="1E1E1E"/>
              </w:rPr>
              <w:t xml:space="preserve"> </w:t>
            </w:r>
            <w:r>
              <w:rPr>
                <w:bCs/>
                <w:color w:val="1E1E1E"/>
              </w:rPr>
              <w:t>система стратификации</w:t>
            </w:r>
            <w:r w:rsidRPr="00FA1A0C">
              <w:rPr>
                <w:bCs/>
                <w:color w:val="1E1E1E"/>
              </w:rPr>
              <w:t xml:space="preserve">, </w:t>
            </w:r>
            <w:r>
              <w:rPr>
                <w:bCs/>
                <w:color w:val="1E1E1E"/>
              </w:rPr>
              <w:t xml:space="preserve">включающая наиболее расширенные молекулярно-генетические исследования мутаций в генах  </w:t>
            </w:r>
            <w:r w:rsidRPr="00071842">
              <w:t>AKT1, BRAF, CTNNB1, NRAS, TERT</w:t>
            </w:r>
            <w:r>
              <w:t>,</w:t>
            </w:r>
            <w:r>
              <w:rPr>
                <w:bCs/>
                <w:color w:val="1E1E1E"/>
              </w:rPr>
              <w:t xml:space="preserve"> </w:t>
            </w:r>
            <w:r w:rsidRPr="00FA1A0C">
              <w:rPr>
                <w:bCs/>
                <w:color w:val="1E1E1E"/>
              </w:rPr>
              <w:t>которая позволит правильно распределить больных в группы риска прогрессирования</w:t>
            </w:r>
            <w:r>
              <w:rPr>
                <w:bCs/>
                <w:color w:val="1E1E1E"/>
              </w:rPr>
              <w:t>,</w:t>
            </w:r>
            <w:r w:rsidRPr="00FA1A0C">
              <w:rPr>
                <w:bCs/>
                <w:color w:val="1E1E1E"/>
              </w:rPr>
              <w:t xml:space="preserve"> что даст возможность лечить пациентов максимально персонифицировано, и применять агрессивные методы </w:t>
            </w:r>
            <w:proofErr w:type="spellStart"/>
            <w:r w:rsidRPr="00FA1A0C">
              <w:rPr>
                <w:bCs/>
                <w:color w:val="1E1E1E"/>
              </w:rPr>
              <w:t>радионуклидной</w:t>
            </w:r>
            <w:proofErr w:type="spellEnd"/>
            <w:r w:rsidRPr="00FA1A0C">
              <w:rPr>
                <w:bCs/>
                <w:color w:val="1E1E1E"/>
              </w:rPr>
              <w:t xml:space="preserve"> </w:t>
            </w:r>
            <w:r>
              <w:rPr>
                <w:bCs/>
                <w:color w:val="1E1E1E"/>
              </w:rPr>
              <w:t xml:space="preserve"> и </w:t>
            </w:r>
            <w:proofErr w:type="spellStart"/>
            <w:r w:rsidRPr="00567719">
              <w:rPr>
                <w:bCs/>
                <w:color w:val="1E1E1E"/>
              </w:rPr>
              <w:t>супрессивной</w:t>
            </w:r>
            <w:proofErr w:type="spellEnd"/>
            <w:r w:rsidRPr="00567719">
              <w:rPr>
                <w:bCs/>
                <w:color w:val="1E1E1E"/>
              </w:rPr>
              <w:t xml:space="preserve"> гормонотерапии</w:t>
            </w:r>
            <w:r w:rsidRPr="00FA1A0C">
              <w:rPr>
                <w:bCs/>
                <w:color w:val="1E1E1E"/>
              </w:rPr>
              <w:t xml:space="preserve"> только тем пациентам, которым они действительно необходимы.</w:t>
            </w:r>
            <w:r w:rsidRPr="00247C50">
              <w:rPr>
                <w:bCs/>
                <w:color w:val="1E1E1E"/>
              </w:rPr>
              <w:t xml:space="preserve">  </w:t>
            </w:r>
          </w:p>
          <w:p w:rsidR="007D562E" w:rsidRPr="00021D1A" w:rsidRDefault="007D562E" w:rsidP="003B6772">
            <w:pPr>
              <w:pStyle w:val="af4"/>
              <w:spacing w:line="360" w:lineRule="auto"/>
              <w:ind w:firstLine="567"/>
              <w:rPr>
                <w:szCs w:val="24"/>
              </w:rPr>
            </w:pPr>
            <w:r w:rsidRPr="00021D1A">
              <w:rPr>
                <w:bCs/>
                <w:i/>
                <w:szCs w:val="24"/>
              </w:rPr>
              <w:t>Степень внедрения</w:t>
            </w:r>
            <w:r w:rsidRPr="00021D1A">
              <w:rPr>
                <w:bCs/>
                <w:szCs w:val="24"/>
              </w:rPr>
              <w:t xml:space="preserve">: </w:t>
            </w:r>
            <w:r w:rsidR="003B6772">
              <w:rPr>
                <w:bCs/>
                <w:szCs w:val="24"/>
              </w:rPr>
              <w:t>Внедрен</w:t>
            </w: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center"/>
            <w:hideMark/>
          </w:tcPr>
          <w:p w:rsidR="007D562E" w:rsidRPr="00021D1A" w:rsidRDefault="007D562E" w:rsidP="001C37CA">
            <w:pPr>
              <w:ind w:firstLine="567"/>
              <w:rPr>
                <w:rFonts w:ascii="Calibri" w:eastAsia="Calibri" w:hAnsi="Calibri"/>
              </w:rPr>
            </w:pP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hideMark/>
          </w:tcPr>
          <w:p w:rsidR="007D562E" w:rsidRPr="00021D1A" w:rsidRDefault="007D562E" w:rsidP="001C37CA">
            <w:pPr>
              <w:ind w:firstLine="567"/>
              <w:jc w:val="both"/>
              <w:rPr>
                <w:bCs/>
                <w:color w:val="FFFFFF"/>
                <w:vertAlign w:val="superscript"/>
              </w:rPr>
            </w:pPr>
            <w:r w:rsidRPr="00021D1A">
              <w:rPr>
                <w:bCs/>
                <w:color w:val="000000" w:themeColor="text1"/>
              </w:rPr>
              <w:t>Патенты</w:t>
            </w:r>
            <w:r w:rsidRPr="00021D1A">
              <w:rPr>
                <w:bCs/>
                <w:color w:val="000000" w:themeColor="text1"/>
                <w:vertAlign w:val="superscript"/>
              </w:rPr>
              <w:t>**</w:t>
            </w:r>
          </w:p>
        </w:tc>
      </w:tr>
      <w:tr w:rsidR="007D562E" w:rsidRPr="00021D1A" w:rsidTr="003B6772">
        <w:trPr>
          <w:trHeight w:val="1134"/>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themeFill="background1"/>
            <w:hideMark/>
          </w:tcPr>
          <w:p w:rsidR="007D562E" w:rsidRPr="00021D1A" w:rsidRDefault="007D562E" w:rsidP="001C37CA">
            <w:pPr>
              <w:rPr>
                <w:bCs/>
                <w:color w:val="000000"/>
              </w:rPr>
            </w:pPr>
            <w:r w:rsidRPr="00021D1A">
              <w:rPr>
                <w:bCs/>
                <w:color w:val="000000"/>
              </w:rPr>
              <w:t>Количество инновационных патентов или авторских свидетельств</w:t>
            </w:r>
          </w:p>
        </w:tc>
        <w:tc>
          <w:tcPr>
            <w:tcW w:w="1559"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rPr>
                <w:bCs/>
                <w:color w:val="000000"/>
              </w:rPr>
            </w:pPr>
            <w:r w:rsidRPr="00021D1A">
              <w:rPr>
                <w:bCs/>
                <w:color w:val="000000"/>
              </w:rPr>
              <w:t>Количество казахстанских патентов</w:t>
            </w:r>
          </w:p>
        </w:tc>
        <w:tc>
          <w:tcPr>
            <w:tcW w:w="1417" w:type="dxa"/>
            <w:tcBorders>
              <w:top w:val="nil"/>
              <w:left w:val="nil"/>
              <w:bottom w:val="single" w:sz="4" w:space="0" w:color="auto"/>
              <w:right w:val="single" w:sz="4" w:space="0" w:color="auto"/>
            </w:tcBorders>
            <w:shd w:val="clear" w:color="auto" w:fill="FFFFFF" w:themeFill="background1"/>
            <w:hideMark/>
          </w:tcPr>
          <w:p w:rsidR="007D562E" w:rsidRPr="00021D1A" w:rsidRDefault="007D562E" w:rsidP="001C37CA">
            <w:pPr>
              <w:rPr>
                <w:bCs/>
                <w:color w:val="000000"/>
              </w:rPr>
            </w:pPr>
            <w:r w:rsidRPr="00021D1A">
              <w:rPr>
                <w:bCs/>
                <w:color w:val="000000"/>
              </w:rPr>
              <w:t>Количество евразийского патента</w:t>
            </w:r>
          </w:p>
        </w:tc>
        <w:tc>
          <w:tcPr>
            <w:tcW w:w="1983" w:type="dxa"/>
            <w:tcBorders>
              <w:top w:val="nil"/>
              <w:left w:val="nil"/>
              <w:bottom w:val="single" w:sz="4" w:space="0" w:color="auto"/>
              <w:right w:val="single" w:sz="4" w:space="0" w:color="auto"/>
            </w:tcBorders>
            <w:shd w:val="clear" w:color="auto" w:fill="FFFFFF" w:themeFill="background1"/>
            <w:hideMark/>
          </w:tcPr>
          <w:p w:rsidR="007D562E" w:rsidRPr="00021D1A" w:rsidRDefault="007D562E" w:rsidP="001C37CA">
            <w:pPr>
              <w:rPr>
                <w:bCs/>
                <w:color w:val="000000"/>
              </w:rPr>
            </w:pPr>
            <w:r w:rsidRPr="00021D1A">
              <w:rPr>
                <w:bCs/>
                <w:color w:val="000000"/>
              </w:rPr>
              <w:t>Количество международных патентов ОЭСР</w:t>
            </w:r>
          </w:p>
        </w:tc>
        <w:tc>
          <w:tcPr>
            <w:tcW w:w="1249" w:type="dxa"/>
            <w:gridSpan w:val="3"/>
            <w:tcBorders>
              <w:top w:val="single" w:sz="4"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rPr>
                <w:bCs/>
                <w:color w:val="000000"/>
              </w:rPr>
            </w:pPr>
            <w:r w:rsidRPr="00021D1A">
              <w:rPr>
                <w:bCs/>
                <w:color w:val="000000"/>
              </w:rPr>
              <w:t>Количество иных международных патентов</w:t>
            </w:r>
          </w:p>
        </w:tc>
        <w:tc>
          <w:tcPr>
            <w:tcW w:w="1558" w:type="dxa"/>
            <w:gridSpan w:val="2"/>
            <w:tcBorders>
              <w:top w:val="nil"/>
              <w:left w:val="nil"/>
              <w:bottom w:val="single" w:sz="4" w:space="0" w:color="auto"/>
              <w:right w:val="single" w:sz="8" w:space="0" w:color="auto"/>
            </w:tcBorders>
            <w:shd w:val="clear" w:color="auto" w:fill="FFFFFF" w:themeFill="background1"/>
            <w:hideMark/>
          </w:tcPr>
          <w:p w:rsidR="007D562E" w:rsidRPr="00021D1A" w:rsidRDefault="007D562E" w:rsidP="001C37CA">
            <w:pPr>
              <w:rPr>
                <w:bCs/>
                <w:color w:val="000000"/>
              </w:rPr>
            </w:pPr>
            <w:r w:rsidRPr="00021D1A">
              <w:rPr>
                <w:bCs/>
                <w:color w:val="000000"/>
              </w:rPr>
              <w:t>Реализация патента</w:t>
            </w:r>
          </w:p>
        </w:tc>
      </w:tr>
      <w:tr w:rsidR="007D562E" w:rsidRPr="00021D1A" w:rsidTr="00B14AC7">
        <w:trPr>
          <w:trHeight w:val="1195"/>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themeFill="background1"/>
            <w:noWrap/>
            <w:vAlign w:val="center"/>
          </w:tcPr>
          <w:p w:rsidR="007D562E" w:rsidRPr="00021D1A" w:rsidRDefault="007D562E" w:rsidP="001C37CA">
            <w:pPr>
              <w:ind w:firstLine="567"/>
              <w:jc w:val="center"/>
              <w:rPr>
                <w:i/>
                <w:iCs/>
                <w:color w:val="000000"/>
              </w:rPr>
            </w:pPr>
          </w:p>
        </w:tc>
        <w:tc>
          <w:tcPr>
            <w:tcW w:w="1559" w:type="dxa"/>
            <w:gridSpan w:val="2"/>
            <w:tcBorders>
              <w:top w:val="single" w:sz="4" w:space="0" w:color="auto"/>
              <w:left w:val="nil"/>
              <w:bottom w:val="single" w:sz="4" w:space="0" w:color="auto"/>
              <w:right w:val="single" w:sz="4" w:space="0" w:color="auto"/>
            </w:tcBorders>
            <w:shd w:val="clear" w:color="auto" w:fill="FFFFFF" w:themeFill="background1"/>
            <w:vAlign w:val="center"/>
          </w:tcPr>
          <w:p w:rsidR="007D562E" w:rsidRPr="00021D1A" w:rsidRDefault="003B6772" w:rsidP="001C37CA">
            <w:pPr>
              <w:ind w:firstLine="567"/>
              <w:jc w:val="center"/>
              <w:rPr>
                <w:i/>
                <w:iCs/>
                <w:color w:val="000000"/>
              </w:rPr>
            </w:pPr>
            <w:r>
              <w:rPr>
                <w:i/>
                <w:iCs/>
                <w:color w:val="000000"/>
              </w:rPr>
              <w:t>1</w:t>
            </w:r>
          </w:p>
        </w:tc>
        <w:tc>
          <w:tcPr>
            <w:tcW w:w="1417" w:type="dxa"/>
            <w:tcBorders>
              <w:top w:val="nil"/>
              <w:left w:val="nil"/>
              <w:bottom w:val="single" w:sz="4" w:space="0" w:color="auto"/>
              <w:right w:val="single" w:sz="4" w:space="0" w:color="auto"/>
            </w:tcBorders>
            <w:shd w:val="clear" w:color="auto" w:fill="FFFFFF" w:themeFill="background1"/>
            <w:vAlign w:val="center"/>
          </w:tcPr>
          <w:p w:rsidR="007D562E" w:rsidRPr="00021D1A" w:rsidRDefault="007D562E" w:rsidP="001C37CA">
            <w:pPr>
              <w:ind w:firstLine="567"/>
              <w:jc w:val="center"/>
              <w:rPr>
                <w:i/>
                <w:iCs/>
                <w:color w:val="000000"/>
              </w:rPr>
            </w:pPr>
          </w:p>
        </w:tc>
        <w:tc>
          <w:tcPr>
            <w:tcW w:w="1983" w:type="dxa"/>
            <w:tcBorders>
              <w:top w:val="nil"/>
              <w:left w:val="nil"/>
              <w:bottom w:val="single" w:sz="4" w:space="0" w:color="auto"/>
              <w:right w:val="single" w:sz="4" w:space="0" w:color="auto"/>
            </w:tcBorders>
            <w:shd w:val="clear" w:color="auto" w:fill="FFFFFF" w:themeFill="background1"/>
            <w:vAlign w:val="center"/>
          </w:tcPr>
          <w:p w:rsidR="007D562E" w:rsidRPr="00021D1A" w:rsidRDefault="007D562E" w:rsidP="001C37CA">
            <w:pPr>
              <w:ind w:firstLine="567"/>
              <w:jc w:val="center"/>
              <w:rPr>
                <w:i/>
                <w:iCs/>
                <w:color w:val="000000"/>
              </w:rPr>
            </w:pPr>
          </w:p>
        </w:tc>
        <w:tc>
          <w:tcPr>
            <w:tcW w:w="1249" w:type="dxa"/>
            <w:gridSpan w:val="3"/>
            <w:tcBorders>
              <w:top w:val="single" w:sz="4" w:space="0" w:color="auto"/>
              <w:left w:val="nil"/>
              <w:bottom w:val="single" w:sz="4" w:space="0" w:color="auto"/>
              <w:right w:val="single" w:sz="4" w:space="0" w:color="auto"/>
            </w:tcBorders>
            <w:shd w:val="clear" w:color="auto" w:fill="FFFFFF" w:themeFill="background1"/>
            <w:noWrap/>
            <w:vAlign w:val="center"/>
          </w:tcPr>
          <w:p w:rsidR="007D562E" w:rsidRPr="00021D1A" w:rsidRDefault="007D562E" w:rsidP="001C37CA">
            <w:pPr>
              <w:ind w:firstLine="567"/>
              <w:jc w:val="center"/>
              <w:rPr>
                <w:i/>
                <w:iCs/>
                <w:color w:val="000000"/>
              </w:rPr>
            </w:pPr>
          </w:p>
        </w:tc>
        <w:tc>
          <w:tcPr>
            <w:tcW w:w="1558" w:type="dxa"/>
            <w:gridSpan w:val="2"/>
            <w:tcBorders>
              <w:top w:val="nil"/>
              <w:left w:val="nil"/>
              <w:bottom w:val="single" w:sz="4" w:space="0" w:color="auto"/>
              <w:right w:val="single" w:sz="8" w:space="0" w:color="auto"/>
            </w:tcBorders>
            <w:shd w:val="clear" w:color="auto" w:fill="FFFFFF" w:themeFill="background1"/>
            <w:vAlign w:val="center"/>
            <w:hideMark/>
          </w:tcPr>
          <w:p w:rsidR="007D562E" w:rsidRPr="00FF073E" w:rsidRDefault="007D562E" w:rsidP="001C37CA">
            <w:pPr>
              <w:rPr>
                <w:i/>
                <w:iCs/>
                <w:color w:val="000000"/>
                <w:sz w:val="20"/>
                <w:szCs w:val="20"/>
              </w:rPr>
            </w:pPr>
            <w:r w:rsidRPr="00FF073E">
              <w:rPr>
                <w:i/>
                <w:iCs/>
                <w:color w:val="000000"/>
                <w:sz w:val="20"/>
                <w:szCs w:val="20"/>
              </w:rPr>
              <w:t xml:space="preserve">(продажа патента/заключение, лицензионное соглашение, отсутствует)   </w:t>
            </w: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021D1A" w:rsidRDefault="007D562E" w:rsidP="001C37CA">
            <w:pPr>
              <w:ind w:firstLine="567"/>
              <w:jc w:val="both"/>
              <w:rPr>
                <w:bCs/>
                <w:color w:val="FFFFFF"/>
                <w:vertAlign w:val="superscript"/>
              </w:rPr>
            </w:pPr>
            <w:r w:rsidRPr="00021D1A">
              <w:rPr>
                <w:bCs/>
                <w:color w:val="000000" w:themeColor="text1"/>
              </w:rPr>
              <w:t>Внедрение результатов</w:t>
            </w:r>
            <w:r w:rsidRPr="00021D1A">
              <w:rPr>
                <w:bCs/>
                <w:color w:val="000000" w:themeColor="text1"/>
                <w:vertAlign w:val="superscript"/>
              </w:rPr>
              <w:t>**</w:t>
            </w:r>
          </w:p>
        </w:tc>
      </w:tr>
      <w:tr w:rsidR="007D562E" w:rsidRPr="00021D1A" w:rsidTr="00B14AC7">
        <w:trPr>
          <w:trHeight w:val="20"/>
        </w:trPr>
        <w:tc>
          <w:tcPr>
            <w:tcW w:w="735" w:type="dxa"/>
            <w:tcBorders>
              <w:top w:val="nil"/>
              <w:left w:val="single" w:sz="8" w:space="0" w:color="auto"/>
              <w:bottom w:val="single" w:sz="4" w:space="0" w:color="auto"/>
              <w:right w:val="single" w:sz="4" w:space="0" w:color="auto"/>
            </w:tcBorders>
            <w:shd w:val="clear" w:color="auto" w:fill="FFFFFF" w:themeFill="background1"/>
            <w:hideMark/>
          </w:tcPr>
          <w:p w:rsidR="007D562E" w:rsidRDefault="007D562E" w:rsidP="001C37CA">
            <w:pPr>
              <w:rPr>
                <w:bCs/>
                <w:color w:val="000000"/>
              </w:rPr>
            </w:pPr>
            <w:r w:rsidRPr="00021D1A">
              <w:rPr>
                <w:bCs/>
                <w:color w:val="000000"/>
              </w:rPr>
              <w:t>Номер</w:t>
            </w:r>
          </w:p>
          <w:p w:rsidR="003B6772" w:rsidRPr="00021D1A" w:rsidRDefault="003B6772" w:rsidP="001C37CA">
            <w:pPr>
              <w:rPr>
                <w:bCs/>
                <w:color w:val="000000"/>
              </w:rPr>
            </w:pPr>
            <w:r w:rsidRPr="00567719">
              <w:t>2020/0948.2.</w:t>
            </w:r>
          </w:p>
        </w:tc>
        <w:tc>
          <w:tcPr>
            <w:tcW w:w="2029"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Default="007D562E" w:rsidP="001C37CA">
            <w:pPr>
              <w:rPr>
                <w:bCs/>
                <w:color w:val="000000"/>
              </w:rPr>
            </w:pPr>
            <w:r w:rsidRPr="00021D1A">
              <w:rPr>
                <w:bCs/>
                <w:color w:val="000000"/>
              </w:rPr>
              <w:t>Наименование внедрения</w:t>
            </w:r>
          </w:p>
          <w:p w:rsidR="003B6772" w:rsidRPr="00F4714A" w:rsidRDefault="003B6772" w:rsidP="003B6772">
            <w:pPr>
              <w:pStyle w:val="a9"/>
              <w:rPr>
                <w:bCs/>
              </w:rPr>
            </w:pPr>
            <w:r w:rsidRPr="00567719">
              <w:t>«Методика прогностической</w:t>
            </w:r>
            <w:r w:rsidRPr="00567719">
              <w:rPr>
                <w:sz w:val="28"/>
                <w:szCs w:val="28"/>
              </w:rPr>
              <w:t xml:space="preserve"> </w:t>
            </w:r>
            <w:r w:rsidRPr="00567719">
              <w:t xml:space="preserve">стратификации риска рака щитовидной железы с использованием генетического анализа» </w:t>
            </w:r>
          </w:p>
          <w:p w:rsidR="003B6772" w:rsidRPr="00021D1A" w:rsidRDefault="003B6772" w:rsidP="001C37CA">
            <w:pPr>
              <w:rPr>
                <w:bCs/>
                <w:color w:val="000000"/>
              </w:rPr>
            </w:pPr>
          </w:p>
        </w:tc>
        <w:tc>
          <w:tcPr>
            <w:tcW w:w="2211" w:type="dxa"/>
            <w:gridSpan w:val="2"/>
            <w:tcBorders>
              <w:top w:val="single" w:sz="4" w:space="0" w:color="auto"/>
              <w:left w:val="nil"/>
              <w:bottom w:val="single" w:sz="4" w:space="0" w:color="auto"/>
              <w:right w:val="single" w:sz="4" w:space="0" w:color="auto"/>
            </w:tcBorders>
            <w:shd w:val="clear" w:color="auto" w:fill="FFFFFF" w:themeFill="background1"/>
            <w:hideMark/>
          </w:tcPr>
          <w:p w:rsidR="007D562E" w:rsidRPr="00021D1A" w:rsidRDefault="007D562E" w:rsidP="001C37CA">
            <w:pPr>
              <w:rPr>
                <w:bCs/>
                <w:color w:val="000000"/>
              </w:rPr>
            </w:pPr>
            <w:r w:rsidRPr="00021D1A">
              <w:rPr>
                <w:bCs/>
                <w:color w:val="000000"/>
              </w:rPr>
              <w:t xml:space="preserve">Тип внедрения (технология, стандарт, рекомендация, </w:t>
            </w:r>
            <w:r w:rsidRPr="00A60A05">
              <w:rPr>
                <w:b/>
                <w:bCs/>
                <w:color w:val="000000"/>
              </w:rPr>
              <w:t>методика,</w:t>
            </w:r>
            <w:r w:rsidRPr="00021D1A">
              <w:rPr>
                <w:bCs/>
                <w:color w:val="000000"/>
              </w:rPr>
              <w:t xml:space="preserve"> </w:t>
            </w:r>
            <w:proofErr w:type="gramStart"/>
            <w:r w:rsidRPr="00021D1A">
              <w:rPr>
                <w:bCs/>
                <w:color w:val="000000"/>
              </w:rPr>
              <w:t>другое</w:t>
            </w:r>
            <w:proofErr w:type="gramEnd"/>
            <w:r w:rsidRPr="00021D1A">
              <w:rPr>
                <w:bCs/>
                <w:color w:val="000000"/>
              </w:rPr>
              <w:t>)</w:t>
            </w:r>
          </w:p>
        </w:tc>
        <w:tc>
          <w:tcPr>
            <w:tcW w:w="4790" w:type="dxa"/>
            <w:gridSpan w:val="6"/>
            <w:tcBorders>
              <w:top w:val="single" w:sz="4" w:space="0" w:color="auto"/>
              <w:left w:val="nil"/>
              <w:bottom w:val="single" w:sz="4" w:space="0" w:color="auto"/>
              <w:right w:val="single" w:sz="8" w:space="0" w:color="000000"/>
            </w:tcBorders>
            <w:shd w:val="clear" w:color="auto" w:fill="FFFFFF" w:themeFill="background1"/>
            <w:hideMark/>
          </w:tcPr>
          <w:p w:rsidR="007D562E" w:rsidRDefault="007D562E" w:rsidP="001C37CA">
            <w:pPr>
              <w:rPr>
                <w:bCs/>
                <w:color w:val="000000"/>
              </w:rPr>
            </w:pPr>
            <w:r w:rsidRPr="00021D1A">
              <w:rPr>
                <w:bCs/>
                <w:color w:val="000000"/>
              </w:rPr>
              <w:t>Место внедрения (за исключением организации-исполнителя)*</w:t>
            </w:r>
          </w:p>
          <w:p w:rsidR="003B6772" w:rsidRDefault="003B6772" w:rsidP="001C37CA">
            <w:pPr>
              <w:rPr>
                <w:bCs/>
                <w:color w:val="000000"/>
              </w:rPr>
            </w:pPr>
          </w:p>
          <w:p w:rsidR="003B6772" w:rsidRPr="00021D1A" w:rsidRDefault="003B6772" w:rsidP="001C37CA">
            <w:pPr>
              <w:rPr>
                <w:bCs/>
                <w:color w:val="000000"/>
              </w:rPr>
            </w:pPr>
            <w:r>
              <w:rPr>
                <w:bCs/>
                <w:color w:val="000000"/>
              </w:rPr>
              <w:t>АО «Казахский Медицинский Университет Непрерывного Образования»</w:t>
            </w:r>
          </w:p>
        </w:tc>
      </w:tr>
      <w:tr w:rsidR="007D562E" w:rsidRPr="00021D1A" w:rsidTr="00B14AC7">
        <w:trPr>
          <w:trHeight w:val="20"/>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vAlign w:val="bottom"/>
            <w:hideMark/>
          </w:tcPr>
          <w:p w:rsidR="007D562E" w:rsidRPr="00021D1A" w:rsidRDefault="007D562E" w:rsidP="001C37CA">
            <w:pPr>
              <w:ind w:firstLine="567"/>
              <w:jc w:val="both"/>
              <w:rPr>
                <w:bCs/>
                <w:color w:val="FFFFFF"/>
              </w:rPr>
            </w:pPr>
            <w:r w:rsidRPr="00021D1A">
              <w:rPr>
                <w:bCs/>
                <w:color w:val="000000" w:themeColor="text1"/>
              </w:rPr>
              <w:t>Публикации</w:t>
            </w:r>
            <w:r w:rsidRPr="00021D1A">
              <w:rPr>
                <w:bCs/>
                <w:color w:val="000000" w:themeColor="text1"/>
                <w:vertAlign w:val="superscript"/>
              </w:rPr>
              <w:t>**</w:t>
            </w:r>
            <w:r w:rsidRPr="00021D1A">
              <w:rPr>
                <w:bCs/>
                <w:color w:val="000000" w:themeColor="text1"/>
              </w:rPr>
              <w:t xml:space="preserve"> </w:t>
            </w:r>
            <w:r w:rsidR="00A60A05">
              <w:rPr>
                <w:bCs/>
                <w:color w:val="000000" w:themeColor="text1"/>
              </w:rPr>
              <w:t xml:space="preserve">                                                              3</w:t>
            </w:r>
          </w:p>
        </w:tc>
      </w:tr>
      <w:tr w:rsidR="007D562E" w:rsidRPr="00021D1A" w:rsidTr="00B14AC7">
        <w:trPr>
          <w:trHeight w:val="20"/>
        </w:trPr>
        <w:tc>
          <w:tcPr>
            <w:tcW w:w="4975" w:type="dxa"/>
            <w:gridSpan w:val="5"/>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rPr>
                <w:bCs/>
                <w:color w:val="000000"/>
              </w:rPr>
            </w:pPr>
            <w:r w:rsidRPr="00021D1A">
              <w:rPr>
                <w:bCs/>
                <w:color w:val="000000"/>
              </w:rPr>
              <w:t xml:space="preserve">Количество опубликованных докладов и статьи по результатам исследований на международных конференциях, имеющих </w:t>
            </w:r>
            <w:proofErr w:type="spellStart"/>
            <w:r w:rsidRPr="00021D1A">
              <w:rPr>
                <w:bCs/>
                <w:color w:val="000000"/>
              </w:rPr>
              <w:t>импакт</w:t>
            </w:r>
            <w:proofErr w:type="spellEnd"/>
            <w:r w:rsidRPr="00021D1A">
              <w:rPr>
                <w:bCs/>
                <w:color w:val="000000"/>
              </w:rPr>
              <w:t>-фактор</w:t>
            </w:r>
            <w:r w:rsidR="00A60A05">
              <w:rPr>
                <w:bCs/>
                <w:color w:val="000000"/>
              </w:rPr>
              <w:t xml:space="preserve">       3</w:t>
            </w:r>
          </w:p>
        </w:tc>
        <w:tc>
          <w:tcPr>
            <w:tcW w:w="4790" w:type="dxa"/>
            <w:gridSpan w:val="6"/>
            <w:tcBorders>
              <w:top w:val="single" w:sz="4" w:space="0" w:color="auto"/>
              <w:left w:val="nil"/>
              <w:bottom w:val="single" w:sz="4" w:space="0" w:color="auto"/>
              <w:right w:val="single" w:sz="8" w:space="0" w:color="000000"/>
            </w:tcBorders>
            <w:shd w:val="clear" w:color="auto" w:fill="FFFFFF" w:themeFill="background1"/>
            <w:vAlign w:val="center"/>
            <w:hideMark/>
          </w:tcPr>
          <w:p w:rsidR="007D562E" w:rsidRPr="00021D1A" w:rsidRDefault="007D562E" w:rsidP="001C37CA">
            <w:pPr>
              <w:rPr>
                <w:bCs/>
                <w:color w:val="000000"/>
              </w:rPr>
            </w:pPr>
            <w:r w:rsidRPr="00021D1A">
              <w:rPr>
                <w:bCs/>
                <w:color w:val="000000"/>
              </w:rPr>
              <w:t>Количество опубликованных докладов и статьи по результатам исследований на региональных и местных  конференциях</w:t>
            </w:r>
          </w:p>
        </w:tc>
      </w:tr>
      <w:tr w:rsidR="007D562E" w:rsidRPr="00021D1A" w:rsidTr="00B14AC7">
        <w:trPr>
          <w:trHeight w:val="138"/>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021D1A" w:rsidRDefault="007D562E" w:rsidP="001C37CA">
            <w:pPr>
              <w:ind w:firstLine="567"/>
              <w:jc w:val="both"/>
              <w:rPr>
                <w:bCs/>
                <w:color w:val="FFFFFF"/>
                <w:vertAlign w:val="superscript"/>
              </w:rPr>
            </w:pPr>
            <w:r w:rsidRPr="00021D1A">
              <w:rPr>
                <w:bCs/>
                <w:color w:val="000000" w:themeColor="text1"/>
              </w:rPr>
              <w:t>Подготовка кадров</w:t>
            </w:r>
            <w:r w:rsidRPr="00021D1A">
              <w:rPr>
                <w:bCs/>
                <w:color w:val="000000" w:themeColor="text1"/>
                <w:vertAlign w:val="superscript"/>
              </w:rPr>
              <w:t>*</w:t>
            </w:r>
            <w:r w:rsidRPr="00021D1A">
              <w:rPr>
                <w:bCs/>
                <w:color w:val="FFFFFF"/>
                <w:vertAlign w:val="superscript"/>
              </w:rPr>
              <w:t>*</w:t>
            </w:r>
          </w:p>
        </w:tc>
      </w:tr>
      <w:tr w:rsidR="007D562E" w:rsidRPr="00021D1A" w:rsidTr="00B14AC7">
        <w:trPr>
          <w:trHeight w:val="20"/>
        </w:trPr>
        <w:tc>
          <w:tcPr>
            <w:tcW w:w="7100" w:type="dxa"/>
            <w:gridSpan w:val="8"/>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rPr>
            </w:pPr>
            <w:r w:rsidRPr="00021D1A">
              <w:rPr>
                <w:bCs/>
                <w:color w:val="000000"/>
              </w:rPr>
              <w:t>Количество исполнителей, имеющих ученый степень</w:t>
            </w:r>
          </w:p>
        </w:tc>
        <w:tc>
          <w:tcPr>
            <w:tcW w:w="2665" w:type="dxa"/>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7D562E" w:rsidRPr="00021D1A" w:rsidRDefault="007D562E" w:rsidP="001C37CA">
            <w:pPr>
              <w:ind w:firstLine="567"/>
              <w:jc w:val="center"/>
              <w:rPr>
                <w:i/>
                <w:iCs/>
                <w:color w:val="000000"/>
              </w:rPr>
            </w:pPr>
            <w:r w:rsidRPr="00021D1A">
              <w:rPr>
                <w:i/>
                <w:iCs/>
                <w:color w:val="000000"/>
              </w:rPr>
              <w:t>5</w:t>
            </w:r>
          </w:p>
        </w:tc>
      </w:tr>
      <w:tr w:rsidR="007D562E" w:rsidRPr="00021D1A" w:rsidTr="00B14AC7">
        <w:trPr>
          <w:trHeight w:val="20"/>
        </w:trPr>
        <w:tc>
          <w:tcPr>
            <w:tcW w:w="7100" w:type="dxa"/>
            <w:gridSpan w:val="8"/>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vertAlign w:val="superscript"/>
              </w:rPr>
            </w:pPr>
            <w:r w:rsidRPr="00021D1A">
              <w:rPr>
                <w:bCs/>
                <w:color w:val="000000"/>
              </w:rPr>
              <w:t>Количество зарубежных ученых, привлеченных к НИР</w:t>
            </w:r>
          </w:p>
        </w:tc>
        <w:tc>
          <w:tcPr>
            <w:tcW w:w="2665" w:type="dxa"/>
            <w:gridSpan w:val="3"/>
            <w:tcBorders>
              <w:top w:val="single" w:sz="4" w:space="0" w:color="auto"/>
              <w:left w:val="nil"/>
              <w:bottom w:val="single" w:sz="4" w:space="0" w:color="auto"/>
              <w:right w:val="single" w:sz="8" w:space="0" w:color="000000"/>
            </w:tcBorders>
            <w:shd w:val="clear" w:color="auto" w:fill="FFFFFF" w:themeFill="background1"/>
            <w:vAlign w:val="center"/>
            <w:hideMark/>
          </w:tcPr>
          <w:p w:rsidR="007D562E" w:rsidRPr="00021D1A" w:rsidRDefault="007D562E" w:rsidP="001C37CA">
            <w:pPr>
              <w:ind w:firstLine="567"/>
              <w:jc w:val="center"/>
              <w:rPr>
                <w:i/>
                <w:iCs/>
                <w:color w:val="000000"/>
              </w:rPr>
            </w:pPr>
          </w:p>
        </w:tc>
      </w:tr>
      <w:tr w:rsidR="007D562E" w:rsidRPr="00021D1A" w:rsidTr="00B14AC7">
        <w:trPr>
          <w:trHeight w:val="20"/>
        </w:trPr>
        <w:tc>
          <w:tcPr>
            <w:tcW w:w="7100" w:type="dxa"/>
            <w:gridSpan w:val="8"/>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rPr>
            </w:pPr>
            <w:r w:rsidRPr="00021D1A">
              <w:rPr>
                <w:bCs/>
                <w:color w:val="000000"/>
              </w:rPr>
              <w:t xml:space="preserve">Участие </w:t>
            </w:r>
            <w:proofErr w:type="spellStart"/>
            <w:r w:rsidRPr="00021D1A">
              <w:rPr>
                <w:bCs/>
                <w:color w:val="000000"/>
              </w:rPr>
              <w:t>PhD</w:t>
            </w:r>
            <w:proofErr w:type="spellEnd"/>
            <w:r w:rsidRPr="00021D1A">
              <w:rPr>
                <w:bCs/>
                <w:color w:val="000000"/>
              </w:rPr>
              <w:t xml:space="preserve"> студентов, магистрантов в проведении исследований в рамках подготовки своих диссертаций</w:t>
            </w:r>
          </w:p>
        </w:tc>
        <w:tc>
          <w:tcPr>
            <w:tcW w:w="2665" w:type="dxa"/>
            <w:gridSpan w:val="3"/>
            <w:tcBorders>
              <w:top w:val="single" w:sz="4" w:space="0" w:color="auto"/>
              <w:left w:val="nil"/>
              <w:bottom w:val="single" w:sz="4" w:space="0" w:color="auto"/>
              <w:right w:val="single" w:sz="8" w:space="0" w:color="000000"/>
            </w:tcBorders>
            <w:shd w:val="clear" w:color="auto" w:fill="FFFFFF" w:themeFill="background1"/>
            <w:vAlign w:val="center"/>
          </w:tcPr>
          <w:p w:rsidR="007D562E" w:rsidRPr="00021D1A" w:rsidRDefault="007D562E" w:rsidP="001C37CA">
            <w:pPr>
              <w:ind w:firstLine="567"/>
              <w:jc w:val="center"/>
              <w:rPr>
                <w:i/>
                <w:iCs/>
                <w:color w:val="000000"/>
              </w:rPr>
            </w:pPr>
          </w:p>
        </w:tc>
      </w:tr>
      <w:tr w:rsidR="007D562E" w:rsidRPr="00021D1A" w:rsidTr="00B14AC7">
        <w:trPr>
          <w:trHeight w:val="415"/>
        </w:trPr>
        <w:tc>
          <w:tcPr>
            <w:tcW w:w="9765" w:type="dxa"/>
            <w:gridSpan w:val="11"/>
            <w:tcBorders>
              <w:top w:val="single" w:sz="4" w:space="0" w:color="auto"/>
              <w:left w:val="single" w:sz="8" w:space="0" w:color="auto"/>
              <w:bottom w:val="single" w:sz="4" w:space="0" w:color="auto"/>
              <w:right w:val="single" w:sz="8" w:space="0" w:color="000000"/>
            </w:tcBorders>
            <w:shd w:val="clear" w:color="auto" w:fill="FFFFFF" w:themeFill="background1"/>
            <w:noWrap/>
            <w:vAlign w:val="bottom"/>
            <w:hideMark/>
          </w:tcPr>
          <w:p w:rsidR="007D562E" w:rsidRPr="00021D1A" w:rsidRDefault="007D562E" w:rsidP="001C37CA">
            <w:pPr>
              <w:ind w:firstLine="567"/>
              <w:jc w:val="both"/>
              <w:rPr>
                <w:bCs/>
                <w:color w:val="FFFFFF"/>
              </w:rPr>
            </w:pPr>
            <w:r w:rsidRPr="00021D1A">
              <w:rPr>
                <w:bCs/>
                <w:color w:val="000000" w:themeColor="text1"/>
              </w:rPr>
              <w:t xml:space="preserve">Приложения (приложите необходимые документы, подтверждающие представляемые данные) </w:t>
            </w:r>
          </w:p>
        </w:tc>
      </w:tr>
      <w:tr w:rsidR="007D562E" w:rsidRPr="00021D1A" w:rsidTr="00B14AC7">
        <w:trPr>
          <w:trHeight w:val="276"/>
        </w:trPr>
        <w:tc>
          <w:tcPr>
            <w:tcW w:w="7100" w:type="dxa"/>
            <w:gridSpan w:val="8"/>
            <w:vMerge w:val="restart"/>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jc w:val="center"/>
              <w:rPr>
                <w:bCs/>
                <w:color w:val="000000"/>
              </w:rPr>
            </w:pPr>
            <w:r w:rsidRPr="00021D1A">
              <w:rPr>
                <w:bCs/>
                <w:color w:val="000000"/>
              </w:rPr>
              <w:t>_____________________________  /Подпись научного руководителя проекта/</w:t>
            </w:r>
          </w:p>
        </w:tc>
        <w:tc>
          <w:tcPr>
            <w:tcW w:w="2665" w:type="dxa"/>
            <w:gridSpan w:val="3"/>
            <w:vMerge w:val="restart"/>
            <w:tcBorders>
              <w:top w:val="single" w:sz="4" w:space="0" w:color="auto"/>
              <w:left w:val="single" w:sz="4" w:space="0" w:color="auto"/>
              <w:bottom w:val="single" w:sz="4" w:space="0" w:color="auto"/>
              <w:right w:val="single" w:sz="8" w:space="0" w:color="000000"/>
            </w:tcBorders>
            <w:shd w:val="clear" w:color="auto" w:fill="FFFFFF" w:themeFill="background1"/>
            <w:hideMark/>
          </w:tcPr>
          <w:p w:rsidR="007D562E" w:rsidRPr="00021D1A" w:rsidRDefault="007D562E" w:rsidP="001C37CA">
            <w:pPr>
              <w:jc w:val="both"/>
              <w:rPr>
                <w:bCs/>
                <w:color w:val="000000"/>
              </w:rPr>
            </w:pPr>
            <w:r w:rsidRPr="00021D1A">
              <w:t>8(727)239-14-55, +77013116013</w:t>
            </w:r>
          </w:p>
        </w:tc>
      </w:tr>
      <w:tr w:rsidR="007D562E" w:rsidRPr="00021D1A" w:rsidTr="00B14AC7">
        <w:trPr>
          <w:trHeight w:val="276"/>
        </w:trPr>
        <w:tc>
          <w:tcPr>
            <w:tcW w:w="7100" w:type="dxa"/>
            <w:gridSpan w:val="8"/>
            <w:vMerge/>
            <w:tcBorders>
              <w:top w:val="single" w:sz="4" w:space="0" w:color="auto"/>
              <w:left w:val="single" w:sz="8"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rPr>
            </w:pPr>
          </w:p>
        </w:tc>
        <w:tc>
          <w:tcPr>
            <w:tcW w:w="2665" w:type="dxa"/>
            <w:gridSpan w:val="3"/>
            <w:vMerge/>
            <w:tcBorders>
              <w:top w:val="single" w:sz="4" w:space="0" w:color="auto"/>
              <w:left w:val="single" w:sz="4" w:space="0" w:color="auto"/>
              <w:bottom w:val="single" w:sz="4" w:space="0" w:color="auto"/>
              <w:right w:val="single" w:sz="8" w:space="0" w:color="000000"/>
            </w:tcBorders>
            <w:shd w:val="clear" w:color="auto" w:fill="FFFFFF" w:themeFill="background1"/>
            <w:vAlign w:val="center"/>
            <w:hideMark/>
          </w:tcPr>
          <w:p w:rsidR="007D562E" w:rsidRPr="00021D1A" w:rsidRDefault="007D562E" w:rsidP="001C37CA">
            <w:pPr>
              <w:ind w:firstLine="567"/>
              <w:rPr>
                <w:bCs/>
                <w:color w:val="000000"/>
              </w:rPr>
            </w:pPr>
          </w:p>
        </w:tc>
      </w:tr>
      <w:tr w:rsidR="007D562E" w:rsidRPr="00021D1A" w:rsidTr="00B14AC7">
        <w:trPr>
          <w:trHeight w:val="293"/>
        </w:trPr>
        <w:tc>
          <w:tcPr>
            <w:tcW w:w="7100" w:type="dxa"/>
            <w:gridSpan w:val="8"/>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7D562E" w:rsidRPr="00021D1A" w:rsidRDefault="007D562E" w:rsidP="001C37CA">
            <w:pPr>
              <w:pStyle w:val="41"/>
              <w:tabs>
                <w:tab w:val="left" w:pos="0"/>
                <w:tab w:val="left" w:pos="426"/>
                <w:tab w:val="left" w:pos="851"/>
                <w:tab w:val="left" w:pos="1134"/>
              </w:tabs>
              <w:spacing w:after="0" w:line="240" w:lineRule="auto"/>
              <w:ind w:left="0"/>
              <w:jc w:val="both"/>
              <w:rPr>
                <w:color w:val="000000"/>
                <w:sz w:val="24"/>
                <w:szCs w:val="24"/>
              </w:rPr>
            </w:pPr>
            <w:proofErr w:type="spellStart"/>
            <w:r w:rsidRPr="00021D1A">
              <w:rPr>
                <w:rFonts w:ascii="Times New Roman" w:hAnsi="Times New Roman"/>
                <w:sz w:val="24"/>
                <w:szCs w:val="24"/>
              </w:rPr>
              <w:t>Адильбаев</w:t>
            </w:r>
            <w:proofErr w:type="spellEnd"/>
            <w:r w:rsidRPr="00021D1A">
              <w:rPr>
                <w:rFonts w:ascii="Times New Roman" w:hAnsi="Times New Roman"/>
                <w:sz w:val="24"/>
                <w:szCs w:val="24"/>
              </w:rPr>
              <w:t xml:space="preserve"> </w:t>
            </w:r>
            <w:proofErr w:type="spellStart"/>
            <w:r w:rsidRPr="00021D1A">
              <w:rPr>
                <w:rFonts w:ascii="Times New Roman" w:hAnsi="Times New Roman"/>
                <w:sz w:val="24"/>
                <w:szCs w:val="24"/>
              </w:rPr>
              <w:t>Галым</w:t>
            </w:r>
            <w:proofErr w:type="spellEnd"/>
            <w:r w:rsidRPr="00021D1A">
              <w:rPr>
                <w:rFonts w:ascii="Times New Roman" w:hAnsi="Times New Roman"/>
                <w:sz w:val="24"/>
                <w:szCs w:val="24"/>
              </w:rPr>
              <w:t xml:space="preserve"> </w:t>
            </w:r>
            <w:proofErr w:type="spellStart"/>
            <w:r w:rsidRPr="00021D1A">
              <w:rPr>
                <w:rFonts w:ascii="Times New Roman" w:hAnsi="Times New Roman"/>
                <w:sz w:val="24"/>
                <w:szCs w:val="24"/>
              </w:rPr>
              <w:t>Базенович</w:t>
            </w:r>
            <w:proofErr w:type="spellEnd"/>
            <w:r w:rsidRPr="00021D1A">
              <w:rPr>
                <w:rFonts w:ascii="Times New Roman" w:hAnsi="Times New Roman"/>
                <w:sz w:val="24"/>
                <w:szCs w:val="24"/>
              </w:rPr>
              <w:t xml:space="preserve"> руководитель центра опухолей головы и шеи д.м.н. проф.</w:t>
            </w:r>
          </w:p>
        </w:tc>
        <w:tc>
          <w:tcPr>
            <w:tcW w:w="2665"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7D562E" w:rsidRPr="00021D1A" w:rsidRDefault="007D562E" w:rsidP="001C37CA">
            <w:pPr>
              <w:rPr>
                <w:bCs/>
                <w:color w:val="000000"/>
              </w:rPr>
            </w:pPr>
            <w:r w:rsidRPr="00021D1A">
              <w:rPr>
                <w:bCs/>
                <w:color w:val="000000"/>
              </w:rPr>
              <w:t>Электронный адрес</w:t>
            </w:r>
          </w:p>
          <w:p w:rsidR="007D562E" w:rsidRPr="00021D1A" w:rsidRDefault="007D562E" w:rsidP="001C37CA">
            <w:pPr>
              <w:jc w:val="both"/>
              <w:rPr>
                <w:bCs/>
                <w:color w:val="000000"/>
              </w:rPr>
            </w:pPr>
            <w:r w:rsidRPr="00021D1A">
              <w:rPr>
                <w:bCs/>
                <w:color w:val="000000"/>
                <w:lang w:val="en-US"/>
              </w:rPr>
              <w:t>g</w:t>
            </w:r>
            <w:r w:rsidRPr="00021D1A">
              <w:rPr>
                <w:bCs/>
                <w:color w:val="000000"/>
              </w:rPr>
              <w:t>.</w:t>
            </w:r>
            <w:proofErr w:type="spellStart"/>
            <w:r w:rsidRPr="00021D1A">
              <w:rPr>
                <w:bCs/>
                <w:color w:val="000000"/>
                <w:lang w:val="en-US"/>
              </w:rPr>
              <w:t>adilbaev</w:t>
            </w:r>
            <w:proofErr w:type="spellEnd"/>
            <w:r w:rsidRPr="00021D1A">
              <w:rPr>
                <w:bCs/>
                <w:color w:val="000000"/>
              </w:rPr>
              <w:t>@</w:t>
            </w:r>
            <w:proofErr w:type="spellStart"/>
            <w:r w:rsidRPr="00021D1A">
              <w:rPr>
                <w:bCs/>
                <w:color w:val="000000"/>
                <w:lang w:val="en-US"/>
              </w:rPr>
              <w:t>gmail</w:t>
            </w:r>
            <w:proofErr w:type="spellEnd"/>
            <w:r w:rsidRPr="00021D1A">
              <w:rPr>
                <w:bCs/>
                <w:color w:val="000000"/>
              </w:rPr>
              <w:t>.</w:t>
            </w:r>
            <w:r w:rsidRPr="00021D1A">
              <w:rPr>
                <w:bCs/>
                <w:color w:val="000000"/>
                <w:lang w:val="en-US"/>
              </w:rPr>
              <w:t>com</w:t>
            </w:r>
          </w:p>
        </w:tc>
      </w:tr>
      <w:tr w:rsidR="007D562E" w:rsidRPr="00021D1A" w:rsidTr="00B14AC7">
        <w:trPr>
          <w:trHeight w:val="276"/>
        </w:trPr>
        <w:tc>
          <w:tcPr>
            <w:tcW w:w="7100" w:type="dxa"/>
            <w:gridSpan w:val="8"/>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color w:val="000000"/>
                <w:lang w:eastAsia="en-US"/>
              </w:rPr>
            </w:pPr>
          </w:p>
        </w:tc>
        <w:tc>
          <w:tcPr>
            <w:tcW w:w="2665"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rPr>
            </w:pPr>
          </w:p>
        </w:tc>
      </w:tr>
      <w:tr w:rsidR="007D562E" w:rsidRPr="00021D1A" w:rsidTr="00B14AC7">
        <w:trPr>
          <w:trHeight w:val="276"/>
        </w:trPr>
        <w:tc>
          <w:tcPr>
            <w:tcW w:w="7100" w:type="dxa"/>
            <w:gridSpan w:val="8"/>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color w:val="000000"/>
                <w:lang w:eastAsia="en-US"/>
              </w:rPr>
            </w:pPr>
          </w:p>
        </w:tc>
        <w:tc>
          <w:tcPr>
            <w:tcW w:w="2665"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rPr>
            </w:pPr>
          </w:p>
        </w:tc>
      </w:tr>
      <w:tr w:rsidR="007D562E" w:rsidRPr="00021D1A" w:rsidTr="00B14AC7">
        <w:trPr>
          <w:trHeight w:val="276"/>
        </w:trPr>
        <w:tc>
          <w:tcPr>
            <w:tcW w:w="7100" w:type="dxa"/>
            <w:gridSpan w:val="8"/>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color w:val="000000"/>
                <w:lang w:eastAsia="en-US"/>
              </w:rPr>
            </w:pPr>
          </w:p>
        </w:tc>
        <w:tc>
          <w:tcPr>
            <w:tcW w:w="2665"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62E" w:rsidRPr="00021D1A" w:rsidRDefault="007D562E" w:rsidP="001C37CA">
            <w:pPr>
              <w:ind w:firstLine="567"/>
              <w:rPr>
                <w:bCs/>
                <w:color w:val="000000"/>
              </w:rPr>
            </w:pPr>
          </w:p>
        </w:tc>
      </w:tr>
      <w:tr w:rsidR="007D562E" w:rsidRPr="00021D1A" w:rsidTr="00B14AC7">
        <w:trPr>
          <w:trHeight w:val="276"/>
        </w:trPr>
        <w:tc>
          <w:tcPr>
            <w:tcW w:w="9765"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D562E" w:rsidRPr="00021D1A" w:rsidRDefault="007D562E" w:rsidP="001C37CA">
            <w:pPr>
              <w:ind w:firstLine="567"/>
            </w:pPr>
            <w:r w:rsidRPr="00021D1A">
              <w:t>Подтверждение: Я подтверждаю, что предоставленная информация в данном отчете является полной и достоверной</w:t>
            </w:r>
          </w:p>
          <w:p w:rsidR="007D562E" w:rsidRPr="00021D1A" w:rsidRDefault="007D562E" w:rsidP="001C37CA">
            <w:pPr>
              <w:ind w:firstLine="567"/>
            </w:pPr>
            <w:r w:rsidRPr="00021D1A">
              <w:t>________________     /Подпись уполномоченного подтверждающего лица/</w:t>
            </w:r>
          </w:p>
          <w:p w:rsidR="007D562E" w:rsidRPr="00021D1A" w:rsidRDefault="007D562E" w:rsidP="001C37CA">
            <w:pPr>
              <w:ind w:firstLine="567"/>
              <w:rPr>
                <w:b/>
              </w:rPr>
            </w:pPr>
            <w:r w:rsidRPr="00021D1A">
              <w:rPr>
                <w:b/>
              </w:rPr>
              <w:t xml:space="preserve">Примечание: </w:t>
            </w:r>
          </w:p>
          <w:p w:rsidR="007D562E" w:rsidRPr="00021D1A" w:rsidRDefault="007D562E" w:rsidP="001C37CA">
            <w:pPr>
              <w:ind w:firstLine="567"/>
            </w:pPr>
            <w:r w:rsidRPr="00021D1A">
              <w:t>* Указывать каждое значение в отдельной ячейке</w:t>
            </w:r>
            <w:r w:rsidRPr="00021D1A">
              <w:tab/>
            </w:r>
          </w:p>
          <w:p w:rsidR="007D562E" w:rsidRPr="00021D1A" w:rsidRDefault="007D562E" w:rsidP="001C37CA">
            <w:pPr>
              <w:ind w:firstLine="567"/>
              <w:rPr>
                <w:bCs/>
                <w:color w:val="000000"/>
              </w:rPr>
            </w:pPr>
            <w:r w:rsidRPr="00021D1A">
              <w:rPr>
                <w:vertAlign w:val="superscript"/>
              </w:rPr>
              <w:t>**</w:t>
            </w:r>
            <w:r w:rsidRPr="00021D1A">
              <w:t xml:space="preserve"> необходимо приложить копии документов подтверждающих информацию </w:t>
            </w:r>
          </w:p>
        </w:tc>
      </w:tr>
    </w:tbl>
    <w:p w:rsidR="007D562E" w:rsidRDefault="007D562E" w:rsidP="001C37CA"/>
    <w:p w:rsidR="007D562E" w:rsidRDefault="007D562E" w:rsidP="001C37CA"/>
    <w:p w:rsidR="003B6772" w:rsidRDefault="003B6772" w:rsidP="00A60A05">
      <w:pPr>
        <w:spacing w:after="200" w:line="360" w:lineRule="auto"/>
      </w:pPr>
    </w:p>
    <w:p w:rsidR="00A60A05" w:rsidRDefault="00A60A05" w:rsidP="00A60A05">
      <w:pPr>
        <w:spacing w:after="200" w:line="360" w:lineRule="auto"/>
        <w:rPr>
          <w:b/>
          <w:lang w:val="kk-KZ"/>
        </w:rPr>
      </w:pPr>
    </w:p>
    <w:p w:rsidR="003B6772" w:rsidRDefault="003B6772" w:rsidP="001C37CA">
      <w:pPr>
        <w:spacing w:after="200" w:line="360" w:lineRule="auto"/>
        <w:ind w:firstLine="567"/>
        <w:jc w:val="center"/>
        <w:rPr>
          <w:b/>
          <w:lang w:val="kk-KZ"/>
        </w:rPr>
      </w:pPr>
    </w:p>
    <w:p w:rsidR="003B6772" w:rsidRDefault="003B6772" w:rsidP="001C37CA">
      <w:pPr>
        <w:spacing w:after="200" w:line="360" w:lineRule="auto"/>
        <w:ind w:firstLine="567"/>
        <w:jc w:val="center"/>
        <w:rPr>
          <w:b/>
          <w:lang w:val="kk-KZ"/>
        </w:rPr>
      </w:pPr>
    </w:p>
    <w:p w:rsidR="007D562E" w:rsidRPr="00021D1A" w:rsidRDefault="00A60A05" w:rsidP="001C37CA">
      <w:pPr>
        <w:spacing w:after="200" w:line="360" w:lineRule="auto"/>
        <w:ind w:firstLine="567"/>
        <w:jc w:val="center"/>
        <w:rPr>
          <w:b/>
          <w:lang w:val="kk-KZ"/>
        </w:rPr>
      </w:pPr>
      <w:r w:rsidRPr="00021D1A">
        <w:rPr>
          <w:b/>
          <w:noProof/>
        </w:rPr>
        <w:lastRenderedPageBreak/>
        <w:drawing>
          <wp:anchor distT="0" distB="0" distL="114300" distR="114300" simplePos="0" relativeHeight="251671552" behindDoc="1" locked="0" layoutInCell="1" allowOverlap="1" wp14:anchorId="4D9388CE" wp14:editId="2FF41D74">
            <wp:simplePos x="0" y="0"/>
            <wp:positionH relativeFrom="page">
              <wp:posOffset>75466</wp:posOffset>
            </wp:positionH>
            <wp:positionV relativeFrom="page">
              <wp:posOffset>130127</wp:posOffset>
            </wp:positionV>
            <wp:extent cx="7524507" cy="10635871"/>
            <wp:effectExtent l="0" t="0" r="63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24507" cy="10635871"/>
                    </a:xfrm>
                    <a:prstGeom prst="rect">
                      <a:avLst/>
                    </a:prstGeom>
                    <a:noFill/>
                  </pic:spPr>
                </pic:pic>
              </a:graphicData>
            </a:graphic>
            <wp14:sizeRelH relativeFrom="page">
              <wp14:pctWidth>0</wp14:pctWidth>
            </wp14:sizeRelH>
            <wp14:sizeRelV relativeFrom="page">
              <wp14:pctHeight>0</wp14:pctHeight>
            </wp14:sizeRelV>
          </wp:anchor>
        </w:drawing>
      </w:r>
      <w:r w:rsidR="007D562E" w:rsidRPr="00021D1A">
        <w:rPr>
          <w:b/>
          <w:lang w:val="kk-KZ"/>
        </w:rPr>
        <w:t xml:space="preserve">ПРИЛОЖЕНИЕ </w:t>
      </w:r>
      <w:r w:rsidR="007D562E">
        <w:rPr>
          <w:b/>
          <w:lang w:val="kk-KZ"/>
        </w:rPr>
        <w:t>Г</w:t>
      </w:r>
    </w:p>
    <w:p w:rsidR="007D562E" w:rsidRPr="00021D1A" w:rsidRDefault="007D562E" w:rsidP="001C37CA">
      <w:pPr>
        <w:spacing w:after="200" w:line="360" w:lineRule="auto"/>
        <w:ind w:firstLine="567"/>
        <w:jc w:val="center"/>
        <w:rPr>
          <w:lang w:val="kk-KZ"/>
        </w:rPr>
      </w:pPr>
    </w:p>
    <w:p w:rsidR="007D562E" w:rsidRPr="00021D1A" w:rsidRDefault="007D562E" w:rsidP="001C37CA">
      <w:pPr>
        <w:spacing w:after="200" w:line="360" w:lineRule="auto"/>
        <w:ind w:firstLine="567"/>
        <w:jc w:val="center"/>
        <w:rPr>
          <w:lang w:val="kk-KZ"/>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3B6772" w:rsidP="001C37CA">
      <w:pPr>
        <w:pStyle w:val="af4"/>
        <w:ind w:firstLine="567"/>
        <w:jc w:val="center"/>
        <w:rPr>
          <w:szCs w:val="24"/>
        </w:rPr>
      </w:pPr>
      <w:r w:rsidRPr="00021D1A">
        <w:rPr>
          <w:noProof/>
          <w:color w:val="auto"/>
          <w:szCs w:val="24"/>
        </w:rPr>
        <w:drawing>
          <wp:anchor distT="0" distB="0" distL="114300" distR="114300" simplePos="0" relativeHeight="251669504" behindDoc="1" locked="0" layoutInCell="1" allowOverlap="1" wp14:anchorId="58F5516A" wp14:editId="56412D2B">
            <wp:simplePos x="0" y="0"/>
            <wp:positionH relativeFrom="page">
              <wp:posOffset>180975</wp:posOffset>
            </wp:positionH>
            <wp:positionV relativeFrom="page">
              <wp:posOffset>156210</wp:posOffset>
            </wp:positionV>
            <wp:extent cx="7562215" cy="10689590"/>
            <wp:effectExtent l="0" t="0" r="635"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2215" cy="10689590"/>
                    </a:xfrm>
                    <a:prstGeom prst="rect">
                      <a:avLst/>
                    </a:prstGeom>
                    <a:noFill/>
                  </pic:spPr>
                </pic:pic>
              </a:graphicData>
            </a:graphic>
            <wp14:sizeRelH relativeFrom="page">
              <wp14:pctWidth>0</wp14:pctWidth>
            </wp14:sizeRelH>
            <wp14:sizeRelV relativeFrom="page">
              <wp14:pctHeight>0</wp14:pctHeight>
            </wp14:sizeRelV>
          </wp:anchor>
        </w:drawing>
      </w: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ind w:firstLine="567"/>
        <w:jc w:val="center"/>
        <w:rPr>
          <w:szCs w:val="24"/>
        </w:rPr>
      </w:pPr>
    </w:p>
    <w:p w:rsidR="007D562E" w:rsidRPr="00021D1A" w:rsidRDefault="007D562E" w:rsidP="001C37CA">
      <w:pPr>
        <w:pStyle w:val="af4"/>
        <w:rPr>
          <w:szCs w:val="24"/>
        </w:rPr>
      </w:pPr>
    </w:p>
    <w:p w:rsidR="007D562E" w:rsidRDefault="007D562E" w:rsidP="001C37CA">
      <w:pPr>
        <w:pStyle w:val="af4"/>
        <w:ind w:firstLine="567"/>
        <w:jc w:val="center"/>
        <w:rPr>
          <w:szCs w:val="24"/>
        </w:rPr>
      </w:pPr>
    </w:p>
    <w:p w:rsidR="007D562E" w:rsidRDefault="007D562E" w:rsidP="001C37CA">
      <w:pPr>
        <w:pStyle w:val="af4"/>
        <w:ind w:firstLine="567"/>
        <w:jc w:val="center"/>
        <w:rPr>
          <w:szCs w:val="24"/>
        </w:rPr>
      </w:pPr>
    </w:p>
    <w:p w:rsidR="007D562E" w:rsidRDefault="007D562E"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3B6772" w:rsidRDefault="003B6772" w:rsidP="001C37CA">
      <w:pPr>
        <w:pStyle w:val="af4"/>
        <w:ind w:firstLine="567"/>
        <w:jc w:val="center"/>
        <w:rPr>
          <w:szCs w:val="24"/>
        </w:rPr>
      </w:pPr>
    </w:p>
    <w:p w:rsidR="007D562E" w:rsidRPr="00276C48" w:rsidRDefault="007D562E" w:rsidP="001C37CA">
      <w:pPr>
        <w:pStyle w:val="af4"/>
        <w:ind w:firstLine="567"/>
        <w:jc w:val="center"/>
        <w:rPr>
          <w:b/>
          <w:szCs w:val="24"/>
        </w:rPr>
      </w:pPr>
      <w:r w:rsidRPr="00276C48">
        <w:rPr>
          <w:b/>
          <w:szCs w:val="24"/>
        </w:rPr>
        <w:lastRenderedPageBreak/>
        <w:t>ПРИЛОЖЕНИЕ Д</w:t>
      </w:r>
    </w:p>
    <w:p w:rsidR="007D562E" w:rsidRPr="00021D1A" w:rsidRDefault="007D562E" w:rsidP="001C37CA">
      <w:pPr>
        <w:pStyle w:val="af4"/>
        <w:ind w:firstLine="567"/>
        <w:jc w:val="center"/>
        <w:rPr>
          <w:szCs w:val="24"/>
        </w:rPr>
      </w:pPr>
      <w:r>
        <w:rPr>
          <w:szCs w:val="24"/>
        </w:rPr>
        <w:t>Выписка из протокола УС</w:t>
      </w:r>
    </w:p>
    <w:p w:rsidR="007D562E" w:rsidRDefault="00694CE1" w:rsidP="001C37CA">
      <w:pPr>
        <w:pStyle w:val="af4"/>
        <w:ind w:firstLine="567"/>
        <w:jc w:val="center"/>
        <w:rPr>
          <w:noProof/>
        </w:rPr>
      </w:pPr>
      <w:r>
        <w:rPr>
          <w:noProof/>
        </w:rPr>
        <w:drawing>
          <wp:inline distT="0" distB="0" distL="0" distR="0" wp14:anchorId="2041F554" wp14:editId="1D6D606C">
            <wp:extent cx="5939790" cy="8167370"/>
            <wp:effectExtent l="0" t="0" r="3810" b="5080"/>
            <wp:docPr id="17" name="Рисунок 17" descr="C:\Users\user\Desktop\3 х летний\выписка уч совет\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3 х летний\выписка уч совет\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Pr="00021D1A" w:rsidRDefault="00694CE1" w:rsidP="001C37CA">
      <w:pPr>
        <w:pStyle w:val="af4"/>
        <w:jc w:val="center"/>
        <w:rPr>
          <w:szCs w:val="24"/>
        </w:rPr>
      </w:pPr>
      <w:r>
        <w:rPr>
          <w:noProof/>
          <w:szCs w:val="24"/>
        </w:rPr>
        <w:lastRenderedPageBreak/>
        <w:drawing>
          <wp:inline distT="0" distB="0" distL="0" distR="0" wp14:anchorId="57149380" wp14:editId="4B6B6BAB">
            <wp:extent cx="5939790" cy="8167370"/>
            <wp:effectExtent l="0" t="0" r="3810" b="5080"/>
            <wp:docPr id="20" name="Рисунок 20" descr="C:\Users\user\Desktop\3 х летний\выписка уч сов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3 х летний\выписка уч совет\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Pr="00021D1A" w:rsidRDefault="007D562E" w:rsidP="001C37CA">
      <w:pPr>
        <w:pStyle w:val="af4"/>
        <w:ind w:firstLine="567"/>
        <w:jc w:val="center"/>
        <w:rPr>
          <w:szCs w:val="24"/>
        </w:rPr>
      </w:pPr>
    </w:p>
    <w:p w:rsidR="007D562E" w:rsidRPr="00021D1A" w:rsidRDefault="00694CE1" w:rsidP="001C37CA">
      <w:pPr>
        <w:pStyle w:val="af4"/>
        <w:jc w:val="center"/>
        <w:rPr>
          <w:szCs w:val="24"/>
        </w:rPr>
      </w:pPr>
      <w:r>
        <w:rPr>
          <w:noProof/>
          <w:szCs w:val="24"/>
        </w:rPr>
        <w:lastRenderedPageBreak/>
        <w:drawing>
          <wp:inline distT="0" distB="0" distL="0" distR="0" wp14:anchorId="6D9C0F4F" wp14:editId="17043620">
            <wp:extent cx="5939790" cy="8167370"/>
            <wp:effectExtent l="0" t="0" r="3810" b="5080"/>
            <wp:docPr id="44" name="Рисунок 44" descr="C:\Users\user\Desktop\3 х летний\выписка уч сове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3 х летний\выписка уч совет\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7D562E" w:rsidRDefault="00694CE1" w:rsidP="001C37CA">
      <w:pPr>
        <w:pStyle w:val="af4"/>
        <w:jc w:val="center"/>
        <w:rPr>
          <w:szCs w:val="24"/>
        </w:rPr>
      </w:pPr>
      <w:r>
        <w:rPr>
          <w:noProof/>
          <w:szCs w:val="24"/>
        </w:rPr>
        <w:lastRenderedPageBreak/>
        <w:drawing>
          <wp:inline distT="0" distB="0" distL="0" distR="0" wp14:anchorId="3D04D626" wp14:editId="7D983C14">
            <wp:extent cx="5939790" cy="8167370"/>
            <wp:effectExtent l="0" t="0" r="3810" b="5080"/>
            <wp:docPr id="45" name="Рисунок 45" descr="C:\Users\user\Desktop\3 х летний\выписка уч сове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3 х летний\выписка уч совет\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9790" cy="8167370"/>
                    </a:xfrm>
                    <a:prstGeom prst="rect">
                      <a:avLst/>
                    </a:prstGeom>
                    <a:noFill/>
                    <a:ln>
                      <a:noFill/>
                    </a:ln>
                  </pic:spPr>
                </pic:pic>
              </a:graphicData>
            </a:graphic>
          </wp:inline>
        </w:drawing>
      </w:r>
    </w:p>
    <w:p w:rsidR="00694CE1" w:rsidRDefault="00694CE1" w:rsidP="001C37CA">
      <w:pPr>
        <w:pStyle w:val="af4"/>
        <w:jc w:val="center"/>
        <w:rPr>
          <w:szCs w:val="24"/>
        </w:rPr>
      </w:pPr>
    </w:p>
    <w:p w:rsidR="00694CE1" w:rsidRDefault="00694CE1" w:rsidP="001C37CA">
      <w:pPr>
        <w:pStyle w:val="af4"/>
        <w:jc w:val="center"/>
        <w:rPr>
          <w:szCs w:val="24"/>
        </w:rPr>
      </w:pPr>
    </w:p>
    <w:p w:rsidR="00694CE1" w:rsidRDefault="00694CE1" w:rsidP="001C37CA">
      <w:pPr>
        <w:pStyle w:val="af4"/>
        <w:jc w:val="center"/>
        <w:rPr>
          <w:szCs w:val="24"/>
        </w:rPr>
      </w:pPr>
    </w:p>
    <w:p w:rsidR="00694CE1" w:rsidRDefault="00694CE1" w:rsidP="001C37CA">
      <w:pPr>
        <w:pStyle w:val="af4"/>
        <w:jc w:val="center"/>
        <w:rPr>
          <w:szCs w:val="24"/>
        </w:rPr>
      </w:pPr>
    </w:p>
    <w:p w:rsidR="00694CE1" w:rsidRPr="00A946D9" w:rsidRDefault="00694CE1" w:rsidP="001C37CA">
      <w:pPr>
        <w:pStyle w:val="af4"/>
        <w:jc w:val="center"/>
        <w:rPr>
          <w:szCs w:val="24"/>
        </w:rPr>
      </w:pPr>
    </w:p>
    <w:p w:rsidR="007D562E" w:rsidRPr="00021D1A" w:rsidRDefault="007D562E" w:rsidP="001C37CA">
      <w:pPr>
        <w:ind w:firstLine="567"/>
        <w:rPr>
          <w:noProof/>
        </w:rPr>
      </w:pPr>
    </w:p>
    <w:p w:rsidR="007D562E" w:rsidRPr="00276C48" w:rsidRDefault="007D562E" w:rsidP="001C37CA">
      <w:pPr>
        <w:ind w:firstLine="567"/>
        <w:jc w:val="center"/>
        <w:rPr>
          <w:b/>
          <w:noProof/>
        </w:rPr>
      </w:pPr>
      <w:r w:rsidRPr="00276C48">
        <w:rPr>
          <w:b/>
          <w:noProof/>
        </w:rPr>
        <w:lastRenderedPageBreak/>
        <w:t>ПРИЛОЖЕНИЕ Е</w:t>
      </w:r>
    </w:p>
    <w:p w:rsidR="007D562E" w:rsidRPr="00021D1A" w:rsidRDefault="007D562E" w:rsidP="001C37CA">
      <w:pPr>
        <w:ind w:firstLine="567"/>
        <w:jc w:val="center"/>
        <w:rPr>
          <w:noProof/>
        </w:rPr>
      </w:pPr>
      <w:r>
        <w:rPr>
          <w:noProof/>
        </w:rPr>
        <w:t>Рецензии</w:t>
      </w:r>
    </w:p>
    <w:p w:rsidR="007D562E" w:rsidRPr="00021D1A" w:rsidRDefault="004C5139" w:rsidP="001C37CA">
      <w:pPr>
        <w:jc w:val="center"/>
        <w:rPr>
          <w:noProof/>
        </w:rPr>
      </w:pPr>
      <w:r>
        <w:rPr>
          <w:noProof/>
        </w:rPr>
        <w:drawing>
          <wp:inline distT="0" distB="0" distL="0" distR="0">
            <wp:extent cx="5863902" cy="8063346"/>
            <wp:effectExtent l="0" t="0" r="3810" b="0"/>
            <wp:docPr id="37" name="Рисунок 37" descr="C:\Users\user\Desktop\3 х летний\рецензии\отчет\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3 х летний\рецензии\отчет\001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66352" cy="8066715"/>
                    </a:xfrm>
                    <a:prstGeom prst="rect">
                      <a:avLst/>
                    </a:prstGeom>
                    <a:noFill/>
                    <a:ln>
                      <a:noFill/>
                    </a:ln>
                  </pic:spPr>
                </pic:pic>
              </a:graphicData>
            </a:graphic>
          </wp:inline>
        </w:drawing>
      </w: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7D562E" w:rsidP="001C37CA">
      <w:pPr>
        <w:ind w:firstLine="567"/>
        <w:rPr>
          <w:noProof/>
        </w:rPr>
      </w:pPr>
      <w:r w:rsidRPr="00021D1A">
        <w:rPr>
          <w:noProof/>
        </w:rPr>
        <mc:AlternateContent>
          <mc:Choice Requires="wps">
            <w:drawing>
              <wp:anchor distT="0" distB="0" distL="114300" distR="114300" simplePos="0" relativeHeight="251667456" behindDoc="0" locked="0" layoutInCell="1" allowOverlap="1" wp14:anchorId="6FF07BDA" wp14:editId="77CC50A7">
                <wp:simplePos x="0" y="0"/>
                <wp:positionH relativeFrom="column">
                  <wp:posOffset>2729865</wp:posOffset>
                </wp:positionH>
                <wp:positionV relativeFrom="paragraph">
                  <wp:posOffset>57785</wp:posOffset>
                </wp:positionV>
                <wp:extent cx="428625" cy="285750"/>
                <wp:effectExtent l="0" t="0" r="28575" b="19050"/>
                <wp:wrapNone/>
                <wp:docPr id="10" name="Овал 10"/>
                <wp:cNvGraphicFramePr/>
                <a:graphic xmlns:a="http://schemas.openxmlformats.org/drawingml/2006/main">
                  <a:graphicData uri="http://schemas.microsoft.com/office/word/2010/wordprocessingShape">
                    <wps:wsp>
                      <wps:cNvSpPr/>
                      <wps:spPr>
                        <a:xfrm>
                          <a:off x="0" y="0"/>
                          <a:ext cx="428625" cy="28575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Овал 10" o:spid="_x0000_s1026" style="position:absolute;margin-left:214.95pt;margin-top:4.55pt;width:33.75pt;height:2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" fillcolor="white [3212]" strokecolor="white [3212]" strokeweight="2pt"/>
            </w:pict>
          </mc:Fallback>
        </mc:AlternateContent>
      </w:r>
    </w:p>
    <w:p w:rsidR="007D562E" w:rsidRPr="00021D1A" w:rsidRDefault="004C5139" w:rsidP="001C37CA">
      <w:pPr>
        <w:rPr>
          <w:noProof/>
        </w:rPr>
      </w:pPr>
      <w:r>
        <w:rPr>
          <w:noProof/>
        </w:rPr>
        <w:lastRenderedPageBreak/>
        <w:drawing>
          <wp:inline distT="0" distB="0" distL="0" distR="0">
            <wp:extent cx="5939790" cy="8167697"/>
            <wp:effectExtent l="0" t="0" r="3810" b="5080"/>
            <wp:docPr id="38" name="Рисунок 38" descr="C:\Users\user\Desktop\3 х летний\рецензии\отч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3 х летний\рецензии\отчет\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8167697"/>
                    </a:xfrm>
                    <a:prstGeom prst="rect">
                      <a:avLst/>
                    </a:prstGeom>
                    <a:noFill/>
                    <a:ln>
                      <a:noFill/>
                    </a:ln>
                  </pic:spPr>
                </pic:pic>
              </a:graphicData>
            </a:graphic>
          </wp:inline>
        </w:drawing>
      </w: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4C5139" w:rsidP="001C37CA">
      <w:pPr>
        <w:jc w:val="center"/>
        <w:rPr>
          <w:noProof/>
        </w:rPr>
      </w:pPr>
      <w:r>
        <w:rPr>
          <w:noProof/>
        </w:rPr>
        <w:lastRenderedPageBreak/>
        <w:drawing>
          <wp:inline distT="0" distB="0" distL="0" distR="0">
            <wp:extent cx="5939790" cy="8167697"/>
            <wp:effectExtent l="0" t="0" r="3810" b="5080"/>
            <wp:docPr id="39" name="Рисунок 39" descr="C:\Users\user\Desktop\3 х летний\рецензии\отчет\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3 х летний\рецензии\отчет\002-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8167697"/>
                    </a:xfrm>
                    <a:prstGeom prst="rect">
                      <a:avLst/>
                    </a:prstGeom>
                    <a:noFill/>
                    <a:ln>
                      <a:noFill/>
                    </a:ln>
                  </pic:spPr>
                </pic:pic>
              </a:graphicData>
            </a:graphic>
          </wp:inline>
        </w:drawing>
      </w:r>
    </w:p>
    <w:p w:rsidR="007D562E" w:rsidRPr="00021D1A" w:rsidRDefault="007D562E" w:rsidP="001C37CA">
      <w:pPr>
        <w:ind w:firstLine="567"/>
        <w:rPr>
          <w:noProof/>
        </w:rPr>
      </w:pPr>
    </w:p>
    <w:p w:rsidR="007D562E" w:rsidRPr="00021D1A" w:rsidRDefault="007D562E" w:rsidP="001C37CA">
      <w:pPr>
        <w:ind w:firstLine="567"/>
        <w:rPr>
          <w:noProof/>
        </w:rPr>
      </w:pPr>
    </w:p>
    <w:p w:rsidR="007D562E" w:rsidRPr="00021D1A" w:rsidRDefault="007D562E" w:rsidP="001C37CA">
      <w:pPr>
        <w:ind w:firstLine="567"/>
        <w:rPr>
          <w:noProof/>
        </w:rPr>
      </w:pPr>
    </w:p>
    <w:p w:rsidR="007D562E" w:rsidRDefault="004C5139" w:rsidP="001C37CA">
      <w:pPr>
        <w:jc w:val="center"/>
        <w:rPr>
          <w:noProof/>
        </w:rPr>
      </w:pPr>
      <w:r>
        <w:rPr>
          <w:noProof/>
        </w:rPr>
        <w:lastRenderedPageBreak/>
        <w:drawing>
          <wp:inline distT="0" distB="0" distL="0" distR="0">
            <wp:extent cx="5939790" cy="8167697"/>
            <wp:effectExtent l="0" t="0" r="3810" b="5080"/>
            <wp:docPr id="40" name="Рисунок 40" descr="C:\Users\user\Desktop\3 х летний\рецензии\отчет\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3 х летний\рецензии\отчет\002-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8167697"/>
                    </a:xfrm>
                    <a:prstGeom prst="rect">
                      <a:avLst/>
                    </a:prstGeom>
                    <a:noFill/>
                    <a:ln>
                      <a:noFill/>
                    </a:ln>
                  </pic:spPr>
                </pic:pic>
              </a:graphicData>
            </a:graphic>
          </wp:inline>
        </w:drawing>
      </w: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4C5139" w:rsidRDefault="00EA1D1E" w:rsidP="001C37CA">
      <w:pPr>
        <w:jc w:val="center"/>
        <w:rPr>
          <w:noProof/>
        </w:rPr>
      </w:pPr>
      <w:r>
        <w:rPr>
          <w:b/>
          <w:noProof/>
        </w:rPr>
        <w:lastRenderedPageBreak/>
        <w:t>Приложение Ж</w:t>
      </w:r>
      <w:r w:rsidR="004C5139">
        <w:rPr>
          <w:noProof/>
        </w:rPr>
        <w:drawing>
          <wp:inline distT="0" distB="0" distL="0" distR="0">
            <wp:extent cx="5939790" cy="8167697"/>
            <wp:effectExtent l="0" t="0" r="3810" b="5080"/>
            <wp:docPr id="43" name="Рисунок 43" descr="C:\Users\user\Desktop\2020-10-2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2020-10-28\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8167697"/>
                    </a:xfrm>
                    <a:prstGeom prst="rect">
                      <a:avLst/>
                    </a:prstGeom>
                    <a:noFill/>
                    <a:ln>
                      <a:noFill/>
                    </a:ln>
                  </pic:spPr>
                </pic:pic>
              </a:graphicData>
            </a:graphic>
          </wp:inline>
        </w:drawing>
      </w:r>
    </w:p>
    <w:p w:rsidR="006950D9" w:rsidRDefault="006950D9" w:rsidP="001C37CA">
      <w:pPr>
        <w:jc w:val="center"/>
        <w:rPr>
          <w:noProof/>
        </w:rPr>
      </w:pPr>
    </w:p>
    <w:p w:rsidR="006950D9" w:rsidRDefault="006950D9" w:rsidP="001C37CA">
      <w:pPr>
        <w:jc w:val="center"/>
        <w:rPr>
          <w:noProof/>
        </w:rPr>
      </w:pPr>
      <w:r>
        <w:rPr>
          <w:noProof/>
        </w:rPr>
        <w:lastRenderedPageBreak/>
        <w:drawing>
          <wp:inline distT="0" distB="0" distL="0" distR="0">
            <wp:extent cx="5939790" cy="8167697"/>
            <wp:effectExtent l="0" t="0" r="3810" b="5080"/>
            <wp:docPr id="47" name="Рисунок 47" descr="C:\Users\user\Desktop\3 х летний\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3 х летний\акт.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9790" cy="8167697"/>
                    </a:xfrm>
                    <a:prstGeom prst="rect">
                      <a:avLst/>
                    </a:prstGeom>
                    <a:noFill/>
                    <a:ln>
                      <a:noFill/>
                    </a:ln>
                  </pic:spPr>
                </pic:pic>
              </a:graphicData>
            </a:graphic>
          </wp:inline>
        </w:drawing>
      </w:r>
    </w:p>
    <w:p w:rsidR="004C5139" w:rsidRDefault="00EA1D1E" w:rsidP="001C37CA">
      <w:pPr>
        <w:jc w:val="center"/>
        <w:rPr>
          <w:noProof/>
        </w:rPr>
      </w:pPr>
      <w:r>
        <w:rPr>
          <w:b/>
          <w:noProof/>
        </w:rPr>
        <w:lastRenderedPageBreak/>
        <w:t>Приложение К</w:t>
      </w:r>
      <w:r w:rsidR="004C5139">
        <w:rPr>
          <w:noProof/>
        </w:rPr>
        <w:drawing>
          <wp:inline distT="0" distB="0" distL="0" distR="0">
            <wp:extent cx="5939790" cy="7938343"/>
            <wp:effectExtent l="0" t="0" r="3810" b="5715"/>
            <wp:docPr id="41" name="Рисунок 41" descr="C:\Users\user\AppData\Local\Microsoft\Windows\INetCache\Content.Wor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INetCache\Content.Word\00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7938343"/>
                    </a:xfrm>
                    <a:prstGeom prst="rect">
                      <a:avLst/>
                    </a:prstGeom>
                    <a:noFill/>
                    <a:ln>
                      <a:noFill/>
                    </a:ln>
                  </pic:spPr>
                </pic:pic>
              </a:graphicData>
            </a:graphic>
          </wp:inline>
        </w:drawing>
      </w: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4C5139" w:rsidRDefault="004C5139" w:rsidP="001C37CA">
      <w:pPr>
        <w:jc w:val="center"/>
        <w:rPr>
          <w:noProof/>
        </w:rPr>
      </w:pPr>
    </w:p>
    <w:p w:rsidR="00694CE1" w:rsidRDefault="004C5139" w:rsidP="001C37CA">
      <w:pPr>
        <w:jc w:val="center"/>
        <w:rPr>
          <w:noProof/>
        </w:rPr>
      </w:pPr>
      <w:r>
        <w:rPr>
          <w:noProof/>
        </w:rPr>
        <w:lastRenderedPageBreak/>
        <w:drawing>
          <wp:inline distT="0" distB="0" distL="0" distR="0">
            <wp:extent cx="5939790" cy="8245305"/>
            <wp:effectExtent l="0" t="0" r="3810" b="3810"/>
            <wp:docPr id="42" name="Рисунок 42" descr="C:\Users\user\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INetCache\Content.Word\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8245305"/>
                    </a:xfrm>
                    <a:prstGeom prst="rect">
                      <a:avLst/>
                    </a:prstGeom>
                    <a:noFill/>
                    <a:ln>
                      <a:noFill/>
                    </a:ln>
                  </pic:spPr>
                </pic:pic>
              </a:graphicData>
            </a:graphic>
          </wp:inline>
        </w:drawing>
      </w:r>
    </w:p>
    <w:p w:rsidR="00694CE1" w:rsidRPr="00694CE1" w:rsidRDefault="00694CE1" w:rsidP="00694CE1"/>
    <w:p w:rsidR="00694CE1" w:rsidRPr="00694CE1" w:rsidRDefault="00694CE1" w:rsidP="00694CE1"/>
    <w:p w:rsidR="00694CE1" w:rsidRPr="00694CE1" w:rsidRDefault="00694CE1" w:rsidP="00694CE1"/>
    <w:p w:rsidR="00694CE1" w:rsidRPr="00694CE1" w:rsidRDefault="00694CE1" w:rsidP="00694CE1"/>
    <w:p w:rsidR="004C5139" w:rsidRDefault="00694CE1" w:rsidP="00694CE1">
      <w:pPr>
        <w:tabs>
          <w:tab w:val="left" w:pos="2001"/>
        </w:tabs>
      </w:pPr>
      <w:r>
        <w:tab/>
      </w:r>
    </w:p>
    <w:p w:rsidR="00694CE1" w:rsidRPr="00694CE1" w:rsidRDefault="00694CE1" w:rsidP="00694CE1">
      <w:pPr>
        <w:tabs>
          <w:tab w:val="left" w:pos="2001"/>
        </w:tabs>
      </w:pPr>
      <w:r>
        <w:rPr>
          <w:noProof/>
        </w:rPr>
        <w:lastRenderedPageBreak/>
        <w:drawing>
          <wp:inline distT="0" distB="0" distL="0" distR="0" wp14:anchorId="45E7AE48" wp14:editId="6415D26D">
            <wp:extent cx="5939790" cy="712724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6522" t="26733" r="51919" b="5941"/>
                    <a:stretch/>
                  </pic:blipFill>
                  <pic:spPr bwMode="auto">
                    <a:xfrm>
                      <a:off x="0" y="0"/>
                      <a:ext cx="5939790" cy="7127240"/>
                    </a:xfrm>
                    <a:prstGeom prst="rect">
                      <a:avLst/>
                    </a:prstGeom>
                    <a:ln>
                      <a:noFill/>
                    </a:ln>
                    <a:extLst>
                      <a:ext uri="{53640926-AAD7-44D8-BBD7-CCE9431645EC}">
                        <a14:shadowObscured xmlns:a14="http://schemas.microsoft.com/office/drawing/2010/main"/>
                      </a:ext>
                    </a:extLst>
                  </pic:spPr>
                </pic:pic>
              </a:graphicData>
            </a:graphic>
          </wp:inline>
        </w:drawing>
      </w:r>
    </w:p>
    <w:sectPr w:rsidR="00694CE1" w:rsidRPr="00694CE1" w:rsidSect="005F218E">
      <w:footerReference w:type="even" r:id="rId86"/>
      <w:footerReference w:type="default" r:id="rId87"/>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124B" w:rsidRDefault="0003124B">
      <w:r>
        <w:separator/>
      </w:r>
    </w:p>
  </w:endnote>
  <w:endnote w:type="continuationSeparator" w:id="0">
    <w:p w:rsidR="0003124B" w:rsidRDefault="000312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BalticaC">
    <w:altName w:val="Times New Roman"/>
    <w:panose1 w:val="00000000000000000000"/>
    <w:charset w:val="CC"/>
    <w:family w:val="roman"/>
    <w:notTrueType/>
    <w:pitch w:val="default"/>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WenQuanYi Micro Hei">
    <w:altName w:val="Arial Unicode MS"/>
    <w:panose1 w:val="00000000000000000000"/>
    <w:charset w:val="80"/>
    <w:family w:val="auto"/>
    <w:notTrueType/>
    <w:pitch w:val="variable"/>
    <w:sig w:usb0="00000001"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0831542"/>
      <w:docPartObj>
        <w:docPartGallery w:val="Page Numbers (Bottom of Page)"/>
        <w:docPartUnique/>
      </w:docPartObj>
    </w:sdtPr>
    <w:sdtContent>
      <w:p w:rsidR="0003124B" w:rsidRDefault="0003124B">
        <w:pPr>
          <w:pStyle w:val="af8"/>
          <w:jc w:val="center"/>
        </w:pPr>
        <w:r>
          <w:fldChar w:fldCharType="begin"/>
        </w:r>
        <w:r>
          <w:instrText>PAGE   \* MERGEFORMAT</w:instrText>
        </w:r>
        <w:r>
          <w:fldChar w:fldCharType="separate"/>
        </w:r>
        <w:r w:rsidR="0055277F">
          <w:rPr>
            <w:noProof/>
          </w:rPr>
          <w:t>42</w:t>
        </w:r>
        <w:r>
          <w:fldChar w:fldCharType="end"/>
        </w:r>
      </w:p>
    </w:sdtContent>
  </w:sdt>
  <w:p w:rsidR="0003124B" w:rsidRDefault="0003124B">
    <w:pPr>
      <w:pStyle w:val="a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124B" w:rsidRDefault="0003124B" w:rsidP="00B14AC7">
    <w:pPr>
      <w:pStyle w:val="af8"/>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12</w:t>
    </w:r>
    <w:r>
      <w:rPr>
        <w:rStyle w:val="afa"/>
      </w:rPr>
      <w:fldChar w:fldCharType="end"/>
    </w:r>
  </w:p>
  <w:p w:rsidR="0003124B" w:rsidRDefault="0003124B">
    <w:pPr>
      <w:pStyle w:val="af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124B" w:rsidRDefault="0003124B" w:rsidP="00B14AC7">
    <w:pPr>
      <w:pStyle w:val="af8"/>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sidR="0055277F">
      <w:rPr>
        <w:rStyle w:val="afa"/>
        <w:noProof/>
      </w:rPr>
      <w:t>44</w:t>
    </w:r>
    <w:r>
      <w:rPr>
        <w:rStyle w:val="afa"/>
      </w:rPr>
      <w:fldChar w:fldCharType="end"/>
    </w:r>
  </w:p>
  <w:p w:rsidR="0003124B" w:rsidRPr="00BA631D" w:rsidRDefault="0003124B" w:rsidP="00B14AC7">
    <w:pPr>
      <w:pStyle w:val="af8"/>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124B" w:rsidRDefault="0003124B">
      <w:r>
        <w:separator/>
      </w:r>
    </w:p>
  </w:footnote>
  <w:footnote w:type="continuationSeparator" w:id="0">
    <w:p w:rsidR="0003124B" w:rsidRDefault="0003124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B0DEE"/>
    <w:multiLevelType w:val="hybridMultilevel"/>
    <w:tmpl w:val="C51A23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5E478A"/>
    <w:multiLevelType w:val="multilevel"/>
    <w:tmpl w:val="6298C3AC"/>
    <w:lvl w:ilvl="0">
      <w:start w:val="2"/>
      <w:numFmt w:val="decimal"/>
      <w:lvlText w:val="%1"/>
      <w:lvlJc w:val="left"/>
      <w:pPr>
        <w:ind w:left="480" w:hanging="480"/>
      </w:pPr>
      <w:rPr>
        <w:rFonts w:hint="default"/>
        <w:b w:val="0"/>
      </w:rPr>
    </w:lvl>
    <w:lvl w:ilvl="1">
      <w:start w:val="1"/>
      <w:numFmt w:val="decimal"/>
      <w:lvlText w:val="%1.%2"/>
      <w:lvlJc w:val="left"/>
      <w:pPr>
        <w:ind w:left="480" w:hanging="48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
    <w:nsid w:val="078A75E6"/>
    <w:multiLevelType w:val="hybridMultilevel"/>
    <w:tmpl w:val="CAA6FD3A"/>
    <w:lvl w:ilvl="0" w:tplc="A348872A">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0E2DC5"/>
    <w:multiLevelType w:val="hybridMultilevel"/>
    <w:tmpl w:val="3BE2BB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9335C43"/>
    <w:multiLevelType w:val="hybridMultilevel"/>
    <w:tmpl w:val="DB305D68"/>
    <w:lvl w:ilvl="0" w:tplc="8B2ECB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9476D8C"/>
    <w:multiLevelType w:val="multilevel"/>
    <w:tmpl w:val="C4DA74E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E9C79E6"/>
    <w:multiLevelType w:val="multilevel"/>
    <w:tmpl w:val="76CC0D98"/>
    <w:lvl w:ilvl="0">
      <w:start w:val="2"/>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7">
    <w:nsid w:val="224155E0"/>
    <w:multiLevelType w:val="multilevel"/>
    <w:tmpl w:val="75DE30F6"/>
    <w:lvl w:ilvl="0">
      <w:start w:val="2"/>
      <w:numFmt w:val="decimal"/>
      <w:lvlText w:val="%1."/>
      <w:lvlJc w:val="left"/>
      <w:pPr>
        <w:ind w:left="540" w:hanging="540"/>
      </w:pPr>
      <w:rPr>
        <w:rFonts w:hint="default"/>
      </w:rPr>
    </w:lvl>
    <w:lvl w:ilvl="1">
      <w:start w:val="1"/>
      <w:numFmt w:val="decimal"/>
      <w:lvlText w:val="%1.%2."/>
      <w:lvlJc w:val="left"/>
      <w:pPr>
        <w:ind w:left="1183" w:hanging="540"/>
      </w:pPr>
      <w:rPr>
        <w:rFonts w:hint="default"/>
      </w:rPr>
    </w:lvl>
    <w:lvl w:ilvl="2">
      <w:start w:val="3"/>
      <w:numFmt w:val="decimal"/>
      <w:lvlText w:val="%1.%2.%3."/>
      <w:lvlJc w:val="left"/>
      <w:pPr>
        <w:ind w:left="2006" w:hanging="720"/>
      </w:pPr>
      <w:rPr>
        <w:rFonts w:hint="default"/>
      </w:rPr>
    </w:lvl>
    <w:lvl w:ilvl="3">
      <w:start w:val="1"/>
      <w:numFmt w:val="decimal"/>
      <w:lvlText w:val="%1.%2.%3.%4."/>
      <w:lvlJc w:val="left"/>
      <w:pPr>
        <w:ind w:left="2649" w:hanging="72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295" w:hanging="1080"/>
      </w:pPr>
      <w:rPr>
        <w:rFonts w:hint="default"/>
      </w:rPr>
    </w:lvl>
    <w:lvl w:ilvl="6">
      <w:start w:val="1"/>
      <w:numFmt w:val="decimal"/>
      <w:lvlText w:val="%1.%2.%3.%4.%5.%6.%7."/>
      <w:lvlJc w:val="left"/>
      <w:pPr>
        <w:ind w:left="5298" w:hanging="1440"/>
      </w:pPr>
      <w:rPr>
        <w:rFonts w:hint="default"/>
      </w:rPr>
    </w:lvl>
    <w:lvl w:ilvl="7">
      <w:start w:val="1"/>
      <w:numFmt w:val="decimal"/>
      <w:lvlText w:val="%1.%2.%3.%4.%5.%6.%7.%8."/>
      <w:lvlJc w:val="left"/>
      <w:pPr>
        <w:ind w:left="5941" w:hanging="1440"/>
      </w:pPr>
      <w:rPr>
        <w:rFonts w:hint="default"/>
      </w:rPr>
    </w:lvl>
    <w:lvl w:ilvl="8">
      <w:start w:val="1"/>
      <w:numFmt w:val="decimal"/>
      <w:lvlText w:val="%1.%2.%3.%4.%5.%6.%7.%8.%9."/>
      <w:lvlJc w:val="left"/>
      <w:pPr>
        <w:ind w:left="6944" w:hanging="1800"/>
      </w:pPr>
      <w:rPr>
        <w:rFonts w:hint="default"/>
      </w:rPr>
    </w:lvl>
  </w:abstractNum>
  <w:abstractNum w:abstractNumId="8">
    <w:nsid w:val="22A8329A"/>
    <w:multiLevelType w:val="hybridMultilevel"/>
    <w:tmpl w:val="F09E9C0E"/>
    <w:lvl w:ilvl="0" w:tplc="9B74397E">
      <w:start w:val="1"/>
      <w:numFmt w:val="decimal"/>
      <w:lvlText w:val="%1."/>
      <w:lvlJc w:val="left"/>
      <w:pPr>
        <w:ind w:left="360"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BEA7157"/>
    <w:multiLevelType w:val="hybridMultilevel"/>
    <w:tmpl w:val="83783BC8"/>
    <w:lvl w:ilvl="0" w:tplc="B64611CE">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074E55"/>
    <w:multiLevelType w:val="multilevel"/>
    <w:tmpl w:val="A36847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FA15F7C"/>
    <w:multiLevelType w:val="hybridMultilevel"/>
    <w:tmpl w:val="A164E1F4"/>
    <w:lvl w:ilvl="0" w:tplc="4948B1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31C34CC7"/>
    <w:multiLevelType w:val="hybridMultilevel"/>
    <w:tmpl w:val="FA0AD4E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377D6BF6"/>
    <w:multiLevelType w:val="multilevel"/>
    <w:tmpl w:val="FFB69D20"/>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38B52E82"/>
    <w:multiLevelType w:val="hybridMultilevel"/>
    <w:tmpl w:val="5B4868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8E56EF1"/>
    <w:multiLevelType w:val="hybridMultilevel"/>
    <w:tmpl w:val="87007B7E"/>
    <w:lvl w:ilvl="0" w:tplc="1B92159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A162F47"/>
    <w:multiLevelType w:val="hybridMultilevel"/>
    <w:tmpl w:val="7CC27A12"/>
    <w:lvl w:ilvl="0" w:tplc="CFFEC6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B392AD1"/>
    <w:multiLevelType w:val="multilevel"/>
    <w:tmpl w:val="A558C540"/>
    <w:lvl w:ilvl="0">
      <w:start w:val="1"/>
      <w:numFmt w:val="decimal"/>
      <w:lvlText w:val="%1"/>
      <w:lvlJc w:val="left"/>
      <w:pPr>
        <w:ind w:left="928"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8">
    <w:nsid w:val="3E0E53EE"/>
    <w:multiLevelType w:val="hybridMultilevel"/>
    <w:tmpl w:val="D00A9826"/>
    <w:lvl w:ilvl="0" w:tplc="EDE629C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46783298"/>
    <w:multiLevelType w:val="hybridMultilevel"/>
    <w:tmpl w:val="8258EA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8192C0E"/>
    <w:multiLevelType w:val="multilevel"/>
    <w:tmpl w:val="724EA91A"/>
    <w:lvl w:ilvl="0">
      <w:start w:val="2"/>
      <w:numFmt w:val="decimal"/>
      <w:lvlText w:val="%1"/>
      <w:lvlJc w:val="left"/>
      <w:pPr>
        <w:ind w:left="480" w:hanging="480"/>
      </w:pPr>
      <w:rPr>
        <w:rFonts w:hint="default"/>
        <w:b w:val="0"/>
      </w:rPr>
    </w:lvl>
    <w:lvl w:ilvl="1">
      <w:start w:val="1"/>
      <w:numFmt w:val="decimal"/>
      <w:lvlText w:val="%1.%2"/>
      <w:lvlJc w:val="left"/>
      <w:pPr>
        <w:ind w:left="763" w:hanging="48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1">
    <w:nsid w:val="48FD5BC4"/>
    <w:multiLevelType w:val="hybridMultilevel"/>
    <w:tmpl w:val="2C4A660C"/>
    <w:lvl w:ilvl="0" w:tplc="2D3CC5FE">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9062678"/>
    <w:multiLevelType w:val="hybridMultilevel"/>
    <w:tmpl w:val="8ED0577E"/>
    <w:lvl w:ilvl="0" w:tplc="F8BAABC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B780F13"/>
    <w:multiLevelType w:val="hybridMultilevel"/>
    <w:tmpl w:val="E472A352"/>
    <w:lvl w:ilvl="0" w:tplc="DC30A64A">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4">
    <w:nsid w:val="4E5C5C59"/>
    <w:multiLevelType w:val="hybridMultilevel"/>
    <w:tmpl w:val="F39C721A"/>
    <w:lvl w:ilvl="0" w:tplc="B2BC4D92">
      <w:start w:val="1"/>
      <w:numFmt w:val="decimal"/>
      <w:lvlText w:val="%1."/>
      <w:lvlJc w:val="left"/>
      <w:pPr>
        <w:ind w:left="1392" w:hanging="825"/>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502B568E"/>
    <w:multiLevelType w:val="hybridMultilevel"/>
    <w:tmpl w:val="464C3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560B3F"/>
    <w:multiLevelType w:val="hybridMultilevel"/>
    <w:tmpl w:val="2B90800A"/>
    <w:lvl w:ilvl="0" w:tplc="4CA49F0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4823DDA"/>
    <w:multiLevelType w:val="hybridMultilevel"/>
    <w:tmpl w:val="5D8661BC"/>
    <w:lvl w:ilvl="0" w:tplc="ED78A1F2">
      <w:start w:val="1"/>
      <w:numFmt w:val="decimal"/>
      <w:lvlText w:val="%1."/>
      <w:lvlJc w:val="left"/>
      <w:pPr>
        <w:ind w:left="1080" w:hanging="360"/>
      </w:pPr>
      <w:rPr>
        <w:rFonts w:ascii="Cambria" w:hAnsi="Cambria"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5C533844"/>
    <w:multiLevelType w:val="hybridMultilevel"/>
    <w:tmpl w:val="343AFA24"/>
    <w:lvl w:ilvl="0" w:tplc="7FF08284">
      <w:start w:val="1"/>
      <w:numFmt w:val="decimal"/>
      <w:lvlText w:val="%1."/>
      <w:lvlJc w:val="center"/>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19A10CA"/>
    <w:multiLevelType w:val="hybridMultilevel"/>
    <w:tmpl w:val="E50A49A8"/>
    <w:lvl w:ilvl="0" w:tplc="48C8A45A">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1EF4FF7"/>
    <w:multiLevelType w:val="hybridMultilevel"/>
    <w:tmpl w:val="DFBCE0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7A57A40"/>
    <w:multiLevelType w:val="hybridMultilevel"/>
    <w:tmpl w:val="3800CB96"/>
    <w:lvl w:ilvl="0" w:tplc="2D00D36A">
      <w:start w:val="1"/>
      <w:numFmt w:val="decimal"/>
      <w:lvlText w:val="%1."/>
      <w:lvlJc w:val="left"/>
      <w:pPr>
        <w:ind w:left="1068" w:hanging="360"/>
      </w:pPr>
      <w:rPr>
        <w:rFonts w:hint="default"/>
        <w:color w:val="222222"/>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nsid w:val="6A970256"/>
    <w:multiLevelType w:val="multilevel"/>
    <w:tmpl w:val="268C4302"/>
    <w:lvl w:ilvl="0">
      <w:start w:val="1"/>
      <w:numFmt w:val="decimal"/>
      <w:lvlText w:val="%1"/>
      <w:lvlJc w:val="left"/>
      <w:pPr>
        <w:ind w:left="927" w:hanging="360"/>
      </w:pPr>
      <w:rPr>
        <w:rFonts w:hint="default"/>
        <w:b/>
      </w:rPr>
    </w:lvl>
    <w:lvl w:ilvl="1">
      <w:start w:val="2"/>
      <w:numFmt w:val="decimal"/>
      <w:isLgl/>
      <w:lvlText w:val="%1.%2"/>
      <w:lvlJc w:val="left"/>
      <w:pPr>
        <w:ind w:left="927" w:hanging="360"/>
      </w:pPr>
      <w:rPr>
        <w:rFonts w:hint="default"/>
        <w:b w:val="0"/>
      </w:rPr>
    </w:lvl>
    <w:lvl w:ilvl="2">
      <w:start w:val="1"/>
      <w:numFmt w:val="decimal"/>
      <w:isLgl/>
      <w:lvlText w:val="%1.%2.%3"/>
      <w:lvlJc w:val="left"/>
      <w:pPr>
        <w:ind w:left="1287" w:hanging="720"/>
      </w:pPr>
      <w:rPr>
        <w:rFonts w:hint="default"/>
        <w:b/>
      </w:rPr>
    </w:lvl>
    <w:lvl w:ilvl="3">
      <w:start w:val="1"/>
      <w:numFmt w:val="decimal"/>
      <w:isLgl/>
      <w:lvlText w:val="%1.%2.%3.%4"/>
      <w:lvlJc w:val="left"/>
      <w:pPr>
        <w:ind w:left="1287" w:hanging="720"/>
      </w:pPr>
      <w:rPr>
        <w:rFonts w:hint="default"/>
        <w:b/>
      </w:rPr>
    </w:lvl>
    <w:lvl w:ilvl="4">
      <w:start w:val="1"/>
      <w:numFmt w:val="decimal"/>
      <w:isLgl/>
      <w:lvlText w:val="%1.%2.%3.%4.%5"/>
      <w:lvlJc w:val="left"/>
      <w:pPr>
        <w:ind w:left="1647" w:hanging="1080"/>
      </w:pPr>
      <w:rPr>
        <w:rFonts w:hint="default"/>
        <w:b/>
      </w:rPr>
    </w:lvl>
    <w:lvl w:ilvl="5">
      <w:start w:val="1"/>
      <w:numFmt w:val="decimal"/>
      <w:isLgl/>
      <w:lvlText w:val="%1.%2.%3.%4.%5.%6"/>
      <w:lvlJc w:val="left"/>
      <w:pPr>
        <w:ind w:left="1647" w:hanging="1080"/>
      </w:pPr>
      <w:rPr>
        <w:rFonts w:hint="default"/>
        <w:b/>
      </w:rPr>
    </w:lvl>
    <w:lvl w:ilvl="6">
      <w:start w:val="1"/>
      <w:numFmt w:val="decimal"/>
      <w:isLgl/>
      <w:lvlText w:val="%1.%2.%3.%4.%5.%6.%7"/>
      <w:lvlJc w:val="left"/>
      <w:pPr>
        <w:ind w:left="2007" w:hanging="1440"/>
      </w:pPr>
      <w:rPr>
        <w:rFonts w:hint="default"/>
        <w:b/>
      </w:rPr>
    </w:lvl>
    <w:lvl w:ilvl="7">
      <w:start w:val="1"/>
      <w:numFmt w:val="decimal"/>
      <w:isLgl/>
      <w:lvlText w:val="%1.%2.%3.%4.%5.%6.%7.%8"/>
      <w:lvlJc w:val="left"/>
      <w:pPr>
        <w:ind w:left="2007" w:hanging="1440"/>
      </w:pPr>
      <w:rPr>
        <w:rFonts w:hint="default"/>
        <w:b/>
      </w:rPr>
    </w:lvl>
    <w:lvl w:ilvl="8">
      <w:start w:val="1"/>
      <w:numFmt w:val="decimal"/>
      <w:isLgl/>
      <w:lvlText w:val="%1.%2.%3.%4.%5.%6.%7.%8.%9"/>
      <w:lvlJc w:val="left"/>
      <w:pPr>
        <w:ind w:left="2367" w:hanging="1800"/>
      </w:pPr>
      <w:rPr>
        <w:rFonts w:hint="default"/>
        <w:b/>
      </w:rPr>
    </w:lvl>
  </w:abstractNum>
  <w:abstractNum w:abstractNumId="33">
    <w:nsid w:val="6BCD585B"/>
    <w:multiLevelType w:val="multilevel"/>
    <w:tmpl w:val="E1BC72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6C571C94"/>
    <w:multiLevelType w:val="hybridMultilevel"/>
    <w:tmpl w:val="5B4868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2556485"/>
    <w:multiLevelType w:val="hybridMultilevel"/>
    <w:tmpl w:val="37EA8646"/>
    <w:lvl w:ilvl="0" w:tplc="FD16CF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72DC2340"/>
    <w:multiLevelType w:val="hybridMultilevel"/>
    <w:tmpl w:val="F68852EA"/>
    <w:lvl w:ilvl="0" w:tplc="F312A59C">
      <w:start w:val="1"/>
      <w:numFmt w:val="decimal"/>
      <w:lvlText w:val="%1."/>
      <w:lvlJc w:val="left"/>
      <w:pPr>
        <w:ind w:left="1419" w:hanging="85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nsid w:val="74483119"/>
    <w:multiLevelType w:val="hybridMultilevel"/>
    <w:tmpl w:val="0AEAEC6C"/>
    <w:lvl w:ilvl="0" w:tplc="73D079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766F4A60"/>
    <w:multiLevelType w:val="multilevel"/>
    <w:tmpl w:val="08809AC0"/>
    <w:lvl w:ilvl="0">
      <w:start w:val="1"/>
      <w:numFmt w:val="decimal"/>
      <w:lvlText w:val="%1"/>
      <w:lvlJc w:val="left"/>
      <w:pPr>
        <w:ind w:left="360" w:hanging="360"/>
      </w:pPr>
      <w:rPr>
        <w:rFonts w:hint="default"/>
      </w:rPr>
    </w:lvl>
    <w:lvl w:ilvl="1">
      <w:start w:val="1"/>
      <w:numFmt w:val="decimal"/>
      <w:lvlText w:val="%1.%2"/>
      <w:lvlJc w:val="left"/>
      <w:pPr>
        <w:ind w:left="1070" w:hanging="360"/>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9">
    <w:nsid w:val="77787EA3"/>
    <w:multiLevelType w:val="multilevel"/>
    <w:tmpl w:val="32565E88"/>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BCA4263"/>
    <w:multiLevelType w:val="multilevel"/>
    <w:tmpl w:val="195AFE0A"/>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1">
    <w:nsid w:val="7C6F7678"/>
    <w:multiLevelType w:val="hybridMultilevel"/>
    <w:tmpl w:val="F4A05158"/>
    <w:lvl w:ilvl="0" w:tplc="4CA49F06">
      <w:start w:val="1"/>
      <w:numFmt w:val="decimal"/>
      <w:lvlText w:val="%1"/>
      <w:lvlJc w:val="left"/>
      <w:pPr>
        <w:ind w:left="502"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9F4388"/>
    <w:multiLevelType w:val="multilevel"/>
    <w:tmpl w:val="ECD8E32E"/>
    <w:lvl w:ilvl="0">
      <w:start w:val="2"/>
      <w:numFmt w:val="decimal"/>
      <w:lvlText w:val="%1"/>
      <w:lvlJc w:val="left"/>
      <w:pPr>
        <w:ind w:left="480" w:hanging="480"/>
      </w:pPr>
      <w:rPr>
        <w:rFonts w:hint="default"/>
      </w:rPr>
    </w:lvl>
    <w:lvl w:ilvl="1">
      <w:start w:val="1"/>
      <w:numFmt w:val="decimal"/>
      <w:lvlText w:val="%1.%2"/>
      <w:lvlJc w:val="left"/>
      <w:pPr>
        <w:ind w:left="763" w:hanging="48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num w:numId="1">
    <w:abstractNumId w:val="32"/>
  </w:num>
  <w:num w:numId="2">
    <w:abstractNumId w:val="17"/>
  </w:num>
  <w:num w:numId="3">
    <w:abstractNumId w:val="25"/>
  </w:num>
  <w:num w:numId="4">
    <w:abstractNumId w:val="0"/>
  </w:num>
  <w:num w:numId="5">
    <w:abstractNumId w:val="24"/>
  </w:num>
  <w:num w:numId="6">
    <w:abstractNumId w:val="40"/>
  </w:num>
  <w:num w:numId="7">
    <w:abstractNumId w:val="23"/>
  </w:num>
  <w:num w:numId="8">
    <w:abstractNumId w:val="15"/>
  </w:num>
  <w:num w:numId="9">
    <w:abstractNumId w:val="41"/>
  </w:num>
  <w:num w:numId="10">
    <w:abstractNumId w:val="19"/>
  </w:num>
  <w:num w:numId="11">
    <w:abstractNumId w:val="16"/>
  </w:num>
  <w:num w:numId="12">
    <w:abstractNumId w:val="31"/>
  </w:num>
  <w:num w:numId="13">
    <w:abstractNumId w:val="36"/>
  </w:num>
  <w:num w:numId="14">
    <w:abstractNumId w:val="20"/>
  </w:num>
  <w:num w:numId="15">
    <w:abstractNumId w:val="29"/>
  </w:num>
  <w:num w:numId="16">
    <w:abstractNumId w:val="21"/>
  </w:num>
  <w:num w:numId="17">
    <w:abstractNumId w:val="1"/>
  </w:num>
  <w:num w:numId="18">
    <w:abstractNumId w:val="6"/>
  </w:num>
  <w:num w:numId="19">
    <w:abstractNumId w:val="7"/>
  </w:num>
  <w:num w:numId="20">
    <w:abstractNumId w:val="13"/>
  </w:num>
  <w:num w:numId="21">
    <w:abstractNumId w:val="42"/>
  </w:num>
  <w:num w:numId="22">
    <w:abstractNumId w:val="39"/>
  </w:num>
  <w:num w:numId="23">
    <w:abstractNumId w:val="18"/>
  </w:num>
  <w:num w:numId="24">
    <w:abstractNumId w:val="14"/>
  </w:num>
  <w:num w:numId="25">
    <w:abstractNumId w:val="34"/>
  </w:num>
  <w:num w:numId="26">
    <w:abstractNumId w:val="30"/>
  </w:num>
  <w:num w:numId="27">
    <w:abstractNumId w:val="37"/>
  </w:num>
  <w:num w:numId="28">
    <w:abstractNumId w:val="35"/>
  </w:num>
  <w:num w:numId="29">
    <w:abstractNumId w:val="12"/>
  </w:num>
  <w:num w:numId="30">
    <w:abstractNumId w:val="28"/>
  </w:num>
  <w:num w:numId="31">
    <w:abstractNumId w:val="11"/>
  </w:num>
  <w:num w:numId="32">
    <w:abstractNumId w:val="33"/>
  </w:num>
  <w:num w:numId="33">
    <w:abstractNumId w:val="38"/>
  </w:num>
  <w:num w:numId="34">
    <w:abstractNumId w:val="5"/>
  </w:num>
  <w:num w:numId="35">
    <w:abstractNumId w:val="22"/>
  </w:num>
  <w:num w:numId="36">
    <w:abstractNumId w:val="8"/>
  </w:num>
  <w:num w:numId="37">
    <w:abstractNumId w:val="10"/>
  </w:num>
  <w:num w:numId="38">
    <w:abstractNumId w:val="4"/>
  </w:num>
  <w:num w:numId="39">
    <w:abstractNumId w:val="26"/>
  </w:num>
  <w:num w:numId="40">
    <w:abstractNumId w:val="3"/>
  </w:num>
  <w:num w:numId="41">
    <w:abstractNumId w:val="2"/>
  </w:num>
  <w:num w:numId="42">
    <w:abstractNumId w:val="9"/>
  </w:num>
  <w:num w:numId="4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EB9"/>
    <w:rsid w:val="0003124B"/>
    <w:rsid w:val="00072327"/>
    <w:rsid w:val="000A39B7"/>
    <w:rsid w:val="000C2A10"/>
    <w:rsid w:val="000C4CA4"/>
    <w:rsid w:val="000C6506"/>
    <w:rsid w:val="000D46A7"/>
    <w:rsid w:val="000E7E0F"/>
    <w:rsid w:val="000F51B9"/>
    <w:rsid w:val="00113A57"/>
    <w:rsid w:val="00115955"/>
    <w:rsid w:val="00146491"/>
    <w:rsid w:val="00194E75"/>
    <w:rsid w:val="001A3C1A"/>
    <w:rsid w:val="001C37CA"/>
    <w:rsid w:val="001E7EA5"/>
    <w:rsid w:val="00214D57"/>
    <w:rsid w:val="0023297F"/>
    <w:rsid w:val="0024227C"/>
    <w:rsid w:val="002476E8"/>
    <w:rsid w:val="00252B37"/>
    <w:rsid w:val="00276C48"/>
    <w:rsid w:val="00290BDD"/>
    <w:rsid w:val="00294250"/>
    <w:rsid w:val="002D1CFD"/>
    <w:rsid w:val="002E6A62"/>
    <w:rsid w:val="003058A0"/>
    <w:rsid w:val="0033645F"/>
    <w:rsid w:val="00360234"/>
    <w:rsid w:val="0037236D"/>
    <w:rsid w:val="00383D29"/>
    <w:rsid w:val="00386E0E"/>
    <w:rsid w:val="003B2E86"/>
    <w:rsid w:val="003B6772"/>
    <w:rsid w:val="003D2E73"/>
    <w:rsid w:val="003F3CEF"/>
    <w:rsid w:val="00466AD5"/>
    <w:rsid w:val="00492072"/>
    <w:rsid w:val="004A4EA7"/>
    <w:rsid w:val="004C5139"/>
    <w:rsid w:val="004E391A"/>
    <w:rsid w:val="004F0895"/>
    <w:rsid w:val="004F3513"/>
    <w:rsid w:val="004F3A92"/>
    <w:rsid w:val="004F5C80"/>
    <w:rsid w:val="00503AD6"/>
    <w:rsid w:val="005200F7"/>
    <w:rsid w:val="00545F1A"/>
    <w:rsid w:val="0055277F"/>
    <w:rsid w:val="005614A8"/>
    <w:rsid w:val="00567719"/>
    <w:rsid w:val="00573893"/>
    <w:rsid w:val="00586A22"/>
    <w:rsid w:val="005913E5"/>
    <w:rsid w:val="005C47CB"/>
    <w:rsid w:val="005C56B1"/>
    <w:rsid w:val="005F218E"/>
    <w:rsid w:val="00694CE1"/>
    <w:rsid w:val="006950D9"/>
    <w:rsid w:val="006A3244"/>
    <w:rsid w:val="006C211C"/>
    <w:rsid w:val="006C251D"/>
    <w:rsid w:val="006E2D93"/>
    <w:rsid w:val="006E42FB"/>
    <w:rsid w:val="00700E1B"/>
    <w:rsid w:val="00713D06"/>
    <w:rsid w:val="0072310E"/>
    <w:rsid w:val="00734FC3"/>
    <w:rsid w:val="00762672"/>
    <w:rsid w:val="007D562E"/>
    <w:rsid w:val="007E7879"/>
    <w:rsid w:val="00835418"/>
    <w:rsid w:val="00876577"/>
    <w:rsid w:val="0088630B"/>
    <w:rsid w:val="00887BEA"/>
    <w:rsid w:val="0089329F"/>
    <w:rsid w:val="008A4484"/>
    <w:rsid w:val="008D28F3"/>
    <w:rsid w:val="008D300F"/>
    <w:rsid w:val="008D498B"/>
    <w:rsid w:val="00912590"/>
    <w:rsid w:val="00915CBD"/>
    <w:rsid w:val="00937677"/>
    <w:rsid w:val="00970E44"/>
    <w:rsid w:val="00985B46"/>
    <w:rsid w:val="00987FB6"/>
    <w:rsid w:val="0099310B"/>
    <w:rsid w:val="009A1318"/>
    <w:rsid w:val="009A4D26"/>
    <w:rsid w:val="009A6C8D"/>
    <w:rsid w:val="009B5F5F"/>
    <w:rsid w:val="009F61DC"/>
    <w:rsid w:val="00A07DDD"/>
    <w:rsid w:val="00A50EB9"/>
    <w:rsid w:val="00A55330"/>
    <w:rsid w:val="00A60A05"/>
    <w:rsid w:val="00AC23C3"/>
    <w:rsid w:val="00AC4390"/>
    <w:rsid w:val="00AD6E09"/>
    <w:rsid w:val="00AF2634"/>
    <w:rsid w:val="00B14AC7"/>
    <w:rsid w:val="00B53135"/>
    <w:rsid w:val="00B6267E"/>
    <w:rsid w:val="00B637B0"/>
    <w:rsid w:val="00B836ED"/>
    <w:rsid w:val="00BD05C9"/>
    <w:rsid w:val="00BD1DC8"/>
    <w:rsid w:val="00BE37DC"/>
    <w:rsid w:val="00BF3C92"/>
    <w:rsid w:val="00C70204"/>
    <w:rsid w:val="00C7051F"/>
    <w:rsid w:val="00CA16A7"/>
    <w:rsid w:val="00CD26EA"/>
    <w:rsid w:val="00CD6421"/>
    <w:rsid w:val="00CE3193"/>
    <w:rsid w:val="00CF3F21"/>
    <w:rsid w:val="00CF614F"/>
    <w:rsid w:val="00CF6BA4"/>
    <w:rsid w:val="00D15829"/>
    <w:rsid w:val="00D207F9"/>
    <w:rsid w:val="00D3201A"/>
    <w:rsid w:val="00D81660"/>
    <w:rsid w:val="00D82055"/>
    <w:rsid w:val="00DC7485"/>
    <w:rsid w:val="00DE5C4A"/>
    <w:rsid w:val="00E30F40"/>
    <w:rsid w:val="00E84126"/>
    <w:rsid w:val="00E92818"/>
    <w:rsid w:val="00EA1D1E"/>
    <w:rsid w:val="00EC5156"/>
    <w:rsid w:val="00EE4682"/>
    <w:rsid w:val="00EF09DC"/>
    <w:rsid w:val="00F07AA1"/>
    <w:rsid w:val="00F151DC"/>
    <w:rsid w:val="00F40D51"/>
    <w:rsid w:val="00F4220F"/>
    <w:rsid w:val="00F466D6"/>
    <w:rsid w:val="00F55ABC"/>
    <w:rsid w:val="00F60A84"/>
    <w:rsid w:val="00FB56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562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D562E"/>
    <w:pPr>
      <w:spacing w:before="480"/>
      <w:contextualSpacing/>
      <w:outlineLvl w:val="0"/>
    </w:pPr>
    <w:rPr>
      <w:rFonts w:ascii="Cambria" w:hAnsi="Cambria"/>
      <w:b/>
      <w:bCs/>
      <w:sz w:val="28"/>
      <w:szCs w:val="28"/>
    </w:rPr>
  </w:style>
  <w:style w:type="paragraph" w:styleId="2">
    <w:name w:val="heading 2"/>
    <w:basedOn w:val="a"/>
    <w:next w:val="a"/>
    <w:link w:val="20"/>
    <w:uiPriority w:val="9"/>
    <w:unhideWhenUsed/>
    <w:qFormat/>
    <w:rsid w:val="007D562E"/>
    <w:pPr>
      <w:spacing w:before="200"/>
      <w:outlineLvl w:val="1"/>
    </w:pPr>
    <w:rPr>
      <w:rFonts w:ascii="Cambria" w:hAnsi="Cambria"/>
      <w:b/>
      <w:bCs/>
      <w:sz w:val="26"/>
      <w:szCs w:val="26"/>
    </w:rPr>
  </w:style>
  <w:style w:type="paragraph" w:styleId="3">
    <w:name w:val="heading 3"/>
    <w:basedOn w:val="a"/>
    <w:next w:val="a"/>
    <w:link w:val="30"/>
    <w:uiPriority w:val="9"/>
    <w:unhideWhenUsed/>
    <w:qFormat/>
    <w:rsid w:val="007D562E"/>
    <w:pPr>
      <w:spacing w:before="200" w:line="271" w:lineRule="auto"/>
      <w:outlineLvl w:val="2"/>
    </w:pPr>
    <w:rPr>
      <w:rFonts w:ascii="Cambria" w:hAnsi="Cambria"/>
      <w:b/>
      <w:bCs/>
    </w:rPr>
  </w:style>
  <w:style w:type="paragraph" w:styleId="4">
    <w:name w:val="heading 4"/>
    <w:basedOn w:val="a"/>
    <w:next w:val="a"/>
    <w:link w:val="40"/>
    <w:uiPriority w:val="9"/>
    <w:unhideWhenUsed/>
    <w:qFormat/>
    <w:rsid w:val="007D562E"/>
    <w:pPr>
      <w:spacing w:before="200"/>
      <w:outlineLvl w:val="3"/>
    </w:pPr>
    <w:rPr>
      <w:rFonts w:ascii="Cambria" w:hAnsi="Cambria"/>
      <w:b/>
      <w:bCs/>
      <w:i/>
      <w:iCs/>
    </w:rPr>
  </w:style>
  <w:style w:type="paragraph" w:styleId="5">
    <w:name w:val="heading 5"/>
    <w:basedOn w:val="a"/>
    <w:next w:val="a"/>
    <w:link w:val="50"/>
    <w:uiPriority w:val="9"/>
    <w:unhideWhenUsed/>
    <w:qFormat/>
    <w:rsid w:val="007D562E"/>
    <w:pPr>
      <w:spacing w:before="200"/>
      <w:outlineLvl w:val="4"/>
    </w:pPr>
    <w:rPr>
      <w:rFonts w:ascii="Cambria" w:hAnsi="Cambria"/>
      <w:b/>
      <w:bCs/>
      <w:color w:val="7F7F7F"/>
    </w:rPr>
  </w:style>
  <w:style w:type="paragraph" w:styleId="6">
    <w:name w:val="heading 6"/>
    <w:basedOn w:val="a"/>
    <w:next w:val="a"/>
    <w:link w:val="60"/>
    <w:uiPriority w:val="9"/>
    <w:unhideWhenUsed/>
    <w:qFormat/>
    <w:rsid w:val="007D562E"/>
    <w:pPr>
      <w:spacing w:line="271" w:lineRule="auto"/>
      <w:outlineLvl w:val="5"/>
    </w:pPr>
    <w:rPr>
      <w:rFonts w:ascii="Cambria" w:hAnsi="Cambria"/>
      <w:b/>
      <w:bCs/>
      <w:i/>
      <w:iCs/>
      <w:color w:val="7F7F7F"/>
    </w:rPr>
  </w:style>
  <w:style w:type="paragraph" w:styleId="7">
    <w:name w:val="heading 7"/>
    <w:basedOn w:val="a"/>
    <w:next w:val="a"/>
    <w:link w:val="70"/>
    <w:uiPriority w:val="9"/>
    <w:unhideWhenUsed/>
    <w:qFormat/>
    <w:rsid w:val="007D562E"/>
    <w:pPr>
      <w:outlineLvl w:val="6"/>
    </w:pPr>
    <w:rPr>
      <w:rFonts w:ascii="Cambria" w:hAnsi="Cambria"/>
      <w:i/>
      <w:iCs/>
    </w:rPr>
  </w:style>
  <w:style w:type="paragraph" w:styleId="8">
    <w:name w:val="heading 8"/>
    <w:basedOn w:val="a"/>
    <w:next w:val="a"/>
    <w:link w:val="80"/>
    <w:uiPriority w:val="9"/>
    <w:unhideWhenUsed/>
    <w:qFormat/>
    <w:rsid w:val="007D562E"/>
    <w:pPr>
      <w:outlineLvl w:val="7"/>
    </w:pPr>
    <w:rPr>
      <w:rFonts w:ascii="Cambria" w:hAnsi="Cambria"/>
      <w:sz w:val="20"/>
      <w:szCs w:val="20"/>
    </w:rPr>
  </w:style>
  <w:style w:type="paragraph" w:styleId="9">
    <w:name w:val="heading 9"/>
    <w:basedOn w:val="a"/>
    <w:next w:val="a"/>
    <w:link w:val="90"/>
    <w:uiPriority w:val="9"/>
    <w:unhideWhenUsed/>
    <w:qFormat/>
    <w:rsid w:val="007D562E"/>
    <w:pPr>
      <w:outlineLvl w:val="8"/>
    </w:pPr>
    <w:rPr>
      <w:rFonts w:ascii="Cambria" w:hAnsi="Cambria"/>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D562E"/>
    <w:rPr>
      <w:rFonts w:ascii="Cambria" w:eastAsia="Times New Roman" w:hAnsi="Cambria" w:cs="Times New Roman"/>
      <w:b/>
      <w:bCs/>
      <w:sz w:val="28"/>
      <w:szCs w:val="28"/>
      <w:lang w:eastAsia="ru-RU"/>
    </w:rPr>
  </w:style>
  <w:style w:type="character" w:customStyle="1" w:styleId="20">
    <w:name w:val="Заголовок 2 Знак"/>
    <w:basedOn w:val="a0"/>
    <w:link w:val="2"/>
    <w:uiPriority w:val="9"/>
    <w:rsid w:val="007D562E"/>
    <w:rPr>
      <w:rFonts w:ascii="Cambria" w:eastAsia="Times New Roman" w:hAnsi="Cambria" w:cs="Times New Roman"/>
      <w:b/>
      <w:bCs/>
      <w:sz w:val="26"/>
      <w:szCs w:val="26"/>
      <w:lang w:eastAsia="ru-RU"/>
    </w:rPr>
  </w:style>
  <w:style w:type="character" w:customStyle="1" w:styleId="30">
    <w:name w:val="Заголовок 3 Знак"/>
    <w:basedOn w:val="a0"/>
    <w:link w:val="3"/>
    <w:uiPriority w:val="9"/>
    <w:rsid w:val="007D562E"/>
    <w:rPr>
      <w:rFonts w:ascii="Cambria" w:eastAsia="Times New Roman" w:hAnsi="Cambria" w:cs="Times New Roman"/>
      <w:b/>
      <w:bCs/>
      <w:sz w:val="24"/>
      <w:szCs w:val="24"/>
      <w:lang w:eastAsia="ru-RU"/>
    </w:rPr>
  </w:style>
  <w:style w:type="character" w:customStyle="1" w:styleId="40">
    <w:name w:val="Заголовок 4 Знак"/>
    <w:basedOn w:val="a0"/>
    <w:link w:val="4"/>
    <w:uiPriority w:val="9"/>
    <w:rsid w:val="007D562E"/>
    <w:rPr>
      <w:rFonts w:ascii="Cambria" w:eastAsia="Times New Roman" w:hAnsi="Cambria" w:cs="Times New Roman"/>
      <w:b/>
      <w:bCs/>
      <w:i/>
      <w:iCs/>
      <w:sz w:val="24"/>
      <w:szCs w:val="24"/>
      <w:lang w:eastAsia="ru-RU"/>
    </w:rPr>
  </w:style>
  <w:style w:type="character" w:customStyle="1" w:styleId="50">
    <w:name w:val="Заголовок 5 Знак"/>
    <w:basedOn w:val="a0"/>
    <w:link w:val="5"/>
    <w:uiPriority w:val="9"/>
    <w:rsid w:val="007D562E"/>
    <w:rPr>
      <w:rFonts w:ascii="Cambria" w:eastAsia="Times New Roman" w:hAnsi="Cambria" w:cs="Times New Roman"/>
      <w:b/>
      <w:bCs/>
      <w:color w:val="7F7F7F"/>
      <w:sz w:val="24"/>
      <w:szCs w:val="24"/>
      <w:lang w:eastAsia="ru-RU"/>
    </w:rPr>
  </w:style>
  <w:style w:type="character" w:customStyle="1" w:styleId="60">
    <w:name w:val="Заголовок 6 Знак"/>
    <w:basedOn w:val="a0"/>
    <w:link w:val="6"/>
    <w:uiPriority w:val="9"/>
    <w:rsid w:val="007D562E"/>
    <w:rPr>
      <w:rFonts w:ascii="Cambria" w:eastAsia="Times New Roman" w:hAnsi="Cambria" w:cs="Times New Roman"/>
      <w:b/>
      <w:bCs/>
      <w:i/>
      <w:iCs/>
      <w:color w:val="7F7F7F"/>
      <w:sz w:val="24"/>
      <w:szCs w:val="24"/>
      <w:lang w:eastAsia="ru-RU"/>
    </w:rPr>
  </w:style>
  <w:style w:type="character" w:customStyle="1" w:styleId="70">
    <w:name w:val="Заголовок 7 Знак"/>
    <w:basedOn w:val="a0"/>
    <w:link w:val="7"/>
    <w:uiPriority w:val="9"/>
    <w:rsid w:val="007D562E"/>
    <w:rPr>
      <w:rFonts w:ascii="Cambria" w:eastAsia="Times New Roman" w:hAnsi="Cambria" w:cs="Times New Roman"/>
      <w:i/>
      <w:iCs/>
      <w:sz w:val="24"/>
      <w:szCs w:val="24"/>
      <w:lang w:eastAsia="ru-RU"/>
    </w:rPr>
  </w:style>
  <w:style w:type="character" w:customStyle="1" w:styleId="80">
    <w:name w:val="Заголовок 8 Знак"/>
    <w:basedOn w:val="a0"/>
    <w:link w:val="8"/>
    <w:uiPriority w:val="9"/>
    <w:rsid w:val="007D562E"/>
    <w:rPr>
      <w:rFonts w:ascii="Cambria" w:eastAsia="Times New Roman" w:hAnsi="Cambria" w:cs="Times New Roman"/>
      <w:sz w:val="20"/>
      <w:szCs w:val="20"/>
      <w:lang w:eastAsia="ru-RU"/>
    </w:rPr>
  </w:style>
  <w:style w:type="character" w:customStyle="1" w:styleId="90">
    <w:name w:val="Заголовок 9 Знак"/>
    <w:basedOn w:val="a0"/>
    <w:link w:val="9"/>
    <w:uiPriority w:val="9"/>
    <w:rsid w:val="007D562E"/>
    <w:rPr>
      <w:rFonts w:ascii="Cambria" w:eastAsia="Times New Roman" w:hAnsi="Cambria" w:cs="Times New Roman"/>
      <w:i/>
      <w:iCs/>
      <w:spacing w:val="5"/>
      <w:sz w:val="20"/>
      <w:szCs w:val="20"/>
      <w:lang w:eastAsia="ru-RU"/>
    </w:rPr>
  </w:style>
  <w:style w:type="paragraph" w:styleId="a3">
    <w:name w:val="Title"/>
    <w:basedOn w:val="a"/>
    <w:next w:val="a"/>
    <w:link w:val="a4"/>
    <w:uiPriority w:val="10"/>
    <w:qFormat/>
    <w:rsid w:val="007D562E"/>
    <w:pPr>
      <w:pBdr>
        <w:bottom w:val="single" w:sz="4" w:space="1" w:color="auto"/>
      </w:pBdr>
      <w:contextualSpacing/>
    </w:pPr>
    <w:rPr>
      <w:rFonts w:ascii="Cambria" w:hAnsi="Cambria"/>
      <w:spacing w:val="5"/>
      <w:sz w:val="52"/>
      <w:szCs w:val="52"/>
    </w:rPr>
  </w:style>
  <w:style w:type="character" w:customStyle="1" w:styleId="a4">
    <w:name w:val="Название Знак"/>
    <w:basedOn w:val="a0"/>
    <w:link w:val="a3"/>
    <w:uiPriority w:val="10"/>
    <w:rsid w:val="007D562E"/>
    <w:rPr>
      <w:rFonts w:ascii="Cambria" w:eastAsia="Times New Roman" w:hAnsi="Cambria" w:cs="Times New Roman"/>
      <w:spacing w:val="5"/>
      <w:sz w:val="52"/>
      <w:szCs w:val="52"/>
      <w:lang w:eastAsia="ru-RU"/>
    </w:rPr>
  </w:style>
  <w:style w:type="paragraph" w:styleId="a5">
    <w:name w:val="Subtitle"/>
    <w:basedOn w:val="a"/>
    <w:next w:val="a"/>
    <w:link w:val="a6"/>
    <w:uiPriority w:val="11"/>
    <w:qFormat/>
    <w:rsid w:val="007D562E"/>
    <w:pPr>
      <w:spacing w:after="600"/>
    </w:pPr>
    <w:rPr>
      <w:rFonts w:ascii="Cambria" w:hAnsi="Cambria"/>
      <w:i/>
      <w:iCs/>
      <w:spacing w:val="13"/>
    </w:rPr>
  </w:style>
  <w:style w:type="character" w:customStyle="1" w:styleId="a6">
    <w:name w:val="Подзаголовок Знак"/>
    <w:basedOn w:val="a0"/>
    <w:link w:val="a5"/>
    <w:uiPriority w:val="11"/>
    <w:rsid w:val="007D562E"/>
    <w:rPr>
      <w:rFonts w:ascii="Cambria" w:eastAsia="Times New Roman" w:hAnsi="Cambria" w:cs="Times New Roman"/>
      <w:i/>
      <w:iCs/>
      <w:spacing w:val="13"/>
      <w:sz w:val="24"/>
      <w:szCs w:val="24"/>
      <w:lang w:eastAsia="ru-RU"/>
    </w:rPr>
  </w:style>
  <w:style w:type="character" w:styleId="a7">
    <w:name w:val="Strong"/>
    <w:uiPriority w:val="22"/>
    <w:qFormat/>
    <w:rsid w:val="007D562E"/>
    <w:rPr>
      <w:b/>
      <w:bCs/>
    </w:rPr>
  </w:style>
  <w:style w:type="character" w:styleId="a8">
    <w:name w:val="Emphasis"/>
    <w:uiPriority w:val="20"/>
    <w:qFormat/>
    <w:rsid w:val="007D562E"/>
    <w:rPr>
      <w:b/>
      <w:bCs/>
      <w:i/>
      <w:iCs/>
      <w:spacing w:val="10"/>
      <w:bdr w:val="none" w:sz="0" w:space="0" w:color="auto"/>
      <w:shd w:val="clear" w:color="auto" w:fill="auto"/>
    </w:rPr>
  </w:style>
  <w:style w:type="paragraph" w:styleId="a9">
    <w:name w:val="No Spacing"/>
    <w:basedOn w:val="a"/>
    <w:uiPriority w:val="1"/>
    <w:qFormat/>
    <w:rsid w:val="007D562E"/>
  </w:style>
  <w:style w:type="paragraph" w:styleId="aa">
    <w:name w:val="List Paragraph"/>
    <w:basedOn w:val="a"/>
    <w:uiPriority w:val="34"/>
    <w:qFormat/>
    <w:rsid w:val="007D562E"/>
    <w:pPr>
      <w:ind w:left="720"/>
      <w:contextualSpacing/>
    </w:pPr>
  </w:style>
  <w:style w:type="paragraph" w:styleId="21">
    <w:name w:val="Quote"/>
    <w:basedOn w:val="a"/>
    <w:next w:val="a"/>
    <w:link w:val="22"/>
    <w:uiPriority w:val="29"/>
    <w:qFormat/>
    <w:rsid w:val="007D562E"/>
    <w:pPr>
      <w:spacing w:before="200"/>
      <w:ind w:left="360" w:right="360"/>
    </w:pPr>
    <w:rPr>
      <w:i/>
      <w:iCs/>
    </w:rPr>
  </w:style>
  <w:style w:type="character" w:customStyle="1" w:styleId="22">
    <w:name w:val="Цитата 2 Знак"/>
    <w:basedOn w:val="a0"/>
    <w:link w:val="21"/>
    <w:uiPriority w:val="29"/>
    <w:rsid w:val="007D562E"/>
    <w:rPr>
      <w:rFonts w:ascii="Times New Roman" w:eastAsia="Times New Roman" w:hAnsi="Times New Roman" w:cs="Times New Roman"/>
      <w:i/>
      <w:iCs/>
      <w:sz w:val="24"/>
      <w:szCs w:val="24"/>
      <w:lang w:eastAsia="ru-RU"/>
    </w:rPr>
  </w:style>
  <w:style w:type="paragraph" w:styleId="ab">
    <w:name w:val="Intense Quote"/>
    <w:basedOn w:val="a"/>
    <w:next w:val="a"/>
    <w:link w:val="ac"/>
    <w:uiPriority w:val="30"/>
    <w:qFormat/>
    <w:rsid w:val="007D562E"/>
    <w:pPr>
      <w:pBdr>
        <w:bottom w:val="single" w:sz="4" w:space="1" w:color="auto"/>
      </w:pBdr>
      <w:spacing w:before="200" w:after="280"/>
      <w:ind w:left="1008" w:right="1152"/>
      <w:jc w:val="both"/>
    </w:pPr>
    <w:rPr>
      <w:b/>
      <w:bCs/>
      <w:i/>
      <w:iCs/>
    </w:rPr>
  </w:style>
  <w:style w:type="character" w:customStyle="1" w:styleId="ac">
    <w:name w:val="Выделенная цитата Знак"/>
    <w:basedOn w:val="a0"/>
    <w:link w:val="ab"/>
    <w:uiPriority w:val="30"/>
    <w:rsid w:val="007D562E"/>
    <w:rPr>
      <w:rFonts w:ascii="Times New Roman" w:eastAsia="Times New Roman" w:hAnsi="Times New Roman" w:cs="Times New Roman"/>
      <w:b/>
      <w:bCs/>
      <w:i/>
      <w:iCs/>
      <w:sz w:val="24"/>
      <w:szCs w:val="24"/>
      <w:lang w:eastAsia="ru-RU"/>
    </w:rPr>
  </w:style>
  <w:style w:type="character" w:styleId="ad">
    <w:name w:val="Subtle Emphasis"/>
    <w:uiPriority w:val="19"/>
    <w:qFormat/>
    <w:rsid w:val="007D562E"/>
    <w:rPr>
      <w:i/>
      <w:iCs/>
    </w:rPr>
  </w:style>
  <w:style w:type="character" w:styleId="ae">
    <w:name w:val="Intense Emphasis"/>
    <w:uiPriority w:val="21"/>
    <w:qFormat/>
    <w:rsid w:val="007D562E"/>
    <w:rPr>
      <w:b/>
      <w:bCs/>
    </w:rPr>
  </w:style>
  <w:style w:type="character" w:styleId="af">
    <w:name w:val="Subtle Reference"/>
    <w:uiPriority w:val="31"/>
    <w:qFormat/>
    <w:rsid w:val="007D562E"/>
    <w:rPr>
      <w:smallCaps/>
    </w:rPr>
  </w:style>
  <w:style w:type="character" w:styleId="af0">
    <w:name w:val="Intense Reference"/>
    <w:uiPriority w:val="32"/>
    <w:qFormat/>
    <w:rsid w:val="007D562E"/>
    <w:rPr>
      <w:smallCaps/>
      <w:spacing w:val="5"/>
      <w:u w:val="single"/>
    </w:rPr>
  </w:style>
  <w:style w:type="character" w:styleId="af1">
    <w:name w:val="Book Title"/>
    <w:uiPriority w:val="33"/>
    <w:qFormat/>
    <w:rsid w:val="007D562E"/>
    <w:rPr>
      <w:i/>
      <w:iCs/>
      <w:smallCaps/>
      <w:spacing w:val="5"/>
    </w:rPr>
  </w:style>
  <w:style w:type="paragraph" w:styleId="af2">
    <w:name w:val="TOC Heading"/>
    <w:basedOn w:val="1"/>
    <w:next w:val="a"/>
    <w:uiPriority w:val="39"/>
    <w:semiHidden/>
    <w:unhideWhenUsed/>
    <w:qFormat/>
    <w:rsid w:val="007D562E"/>
    <w:pPr>
      <w:outlineLvl w:val="9"/>
    </w:pPr>
    <w:rPr>
      <w:lang w:bidi="en-US"/>
    </w:rPr>
  </w:style>
  <w:style w:type="paragraph" w:customStyle="1" w:styleId="11">
    <w:name w:val="Без интервала1"/>
    <w:basedOn w:val="a"/>
    <w:uiPriority w:val="1"/>
    <w:qFormat/>
    <w:rsid w:val="007D562E"/>
  </w:style>
  <w:style w:type="paragraph" w:customStyle="1" w:styleId="12">
    <w:name w:val="Абзац списка1"/>
    <w:basedOn w:val="a"/>
    <w:uiPriority w:val="99"/>
    <w:qFormat/>
    <w:rsid w:val="007D562E"/>
    <w:pPr>
      <w:ind w:left="720"/>
      <w:contextualSpacing/>
    </w:pPr>
  </w:style>
  <w:style w:type="paragraph" w:customStyle="1" w:styleId="210">
    <w:name w:val="Цитата 21"/>
    <w:basedOn w:val="a"/>
    <w:next w:val="a"/>
    <w:link w:val="QuoteChar"/>
    <w:uiPriority w:val="29"/>
    <w:qFormat/>
    <w:rsid w:val="007D562E"/>
    <w:pPr>
      <w:spacing w:before="200"/>
      <w:ind w:left="360" w:right="360"/>
    </w:pPr>
    <w:rPr>
      <w:rFonts w:ascii="Calibri" w:hAnsi="Calibri"/>
      <w:i/>
      <w:iCs/>
      <w:sz w:val="20"/>
      <w:szCs w:val="20"/>
    </w:rPr>
  </w:style>
  <w:style w:type="character" w:customStyle="1" w:styleId="QuoteChar">
    <w:name w:val="Quote Char"/>
    <w:link w:val="210"/>
    <w:uiPriority w:val="29"/>
    <w:locked/>
    <w:rsid w:val="007D562E"/>
    <w:rPr>
      <w:rFonts w:ascii="Calibri" w:eastAsia="Times New Roman" w:hAnsi="Calibri" w:cs="Times New Roman"/>
      <w:i/>
      <w:iCs/>
      <w:sz w:val="20"/>
      <w:szCs w:val="20"/>
      <w:lang w:eastAsia="ru-RU"/>
    </w:rPr>
  </w:style>
  <w:style w:type="paragraph" w:customStyle="1" w:styleId="13">
    <w:name w:val="Выделенная цитата1"/>
    <w:basedOn w:val="a"/>
    <w:next w:val="a"/>
    <w:link w:val="IntenseQuoteChar"/>
    <w:uiPriority w:val="30"/>
    <w:qFormat/>
    <w:rsid w:val="007D562E"/>
    <w:pPr>
      <w:pBdr>
        <w:bottom w:val="single" w:sz="4" w:space="1" w:color="auto"/>
      </w:pBdr>
      <w:spacing w:before="200" w:after="280"/>
      <w:ind w:left="1008" w:right="1152"/>
      <w:jc w:val="both"/>
    </w:pPr>
    <w:rPr>
      <w:rFonts w:ascii="Calibri" w:hAnsi="Calibri"/>
      <w:b/>
      <w:bCs/>
      <w:i/>
      <w:iCs/>
      <w:sz w:val="20"/>
      <w:szCs w:val="20"/>
    </w:rPr>
  </w:style>
  <w:style w:type="character" w:customStyle="1" w:styleId="IntenseQuoteChar">
    <w:name w:val="Intense Quote Char"/>
    <w:link w:val="13"/>
    <w:uiPriority w:val="30"/>
    <w:locked/>
    <w:rsid w:val="007D562E"/>
    <w:rPr>
      <w:rFonts w:ascii="Calibri" w:eastAsia="Times New Roman" w:hAnsi="Calibri" w:cs="Times New Roman"/>
      <w:b/>
      <w:bCs/>
      <w:i/>
      <w:iCs/>
      <w:sz w:val="20"/>
      <w:szCs w:val="20"/>
      <w:lang w:eastAsia="ru-RU"/>
    </w:rPr>
  </w:style>
  <w:style w:type="character" w:customStyle="1" w:styleId="14">
    <w:name w:val="Слабое выделение1"/>
    <w:uiPriority w:val="19"/>
    <w:qFormat/>
    <w:rsid w:val="007D562E"/>
    <w:rPr>
      <w:i/>
    </w:rPr>
  </w:style>
  <w:style w:type="character" w:customStyle="1" w:styleId="15">
    <w:name w:val="Сильное выделение1"/>
    <w:uiPriority w:val="21"/>
    <w:qFormat/>
    <w:rsid w:val="007D562E"/>
    <w:rPr>
      <w:b/>
    </w:rPr>
  </w:style>
  <w:style w:type="character" w:customStyle="1" w:styleId="16">
    <w:name w:val="Слабая ссылка1"/>
    <w:uiPriority w:val="31"/>
    <w:qFormat/>
    <w:rsid w:val="007D562E"/>
    <w:rPr>
      <w:smallCaps/>
    </w:rPr>
  </w:style>
  <w:style w:type="character" w:customStyle="1" w:styleId="17">
    <w:name w:val="Сильная ссылка1"/>
    <w:uiPriority w:val="32"/>
    <w:qFormat/>
    <w:rsid w:val="007D562E"/>
    <w:rPr>
      <w:smallCaps/>
      <w:spacing w:val="5"/>
      <w:u w:val="single"/>
    </w:rPr>
  </w:style>
  <w:style w:type="character" w:customStyle="1" w:styleId="18">
    <w:name w:val="Название книги1"/>
    <w:uiPriority w:val="33"/>
    <w:qFormat/>
    <w:rsid w:val="007D562E"/>
    <w:rPr>
      <w:i/>
      <w:smallCaps/>
      <w:spacing w:val="5"/>
    </w:rPr>
  </w:style>
  <w:style w:type="table" w:styleId="af3">
    <w:name w:val="Table Grid"/>
    <w:basedOn w:val="a1"/>
    <w:uiPriority w:val="59"/>
    <w:rsid w:val="007D562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Body Text"/>
    <w:basedOn w:val="a"/>
    <w:link w:val="af5"/>
    <w:uiPriority w:val="99"/>
    <w:rsid w:val="007D562E"/>
    <w:pPr>
      <w:jc w:val="both"/>
    </w:pPr>
    <w:rPr>
      <w:color w:val="000000"/>
      <w:szCs w:val="20"/>
    </w:rPr>
  </w:style>
  <w:style w:type="character" w:customStyle="1" w:styleId="af5">
    <w:name w:val="Основной текст Знак"/>
    <w:basedOn w:val="a0"/>
    <w:link w:val="af4"/>
    <w:uiPriority w:val="99"/>
    <w:rsid w:val="007D562E"/>
    <w:rPr>
      <w:rFonts w:ascii="Times New Roman" w:eastAsia="Times New Roman" w:hAnsi="Times New Roman" w:cs="Times New Roman"/>
      <w:color w:val="000000"/>
      <w:sz w:val="24"/>
      <w:szCs w:val="20"/>
      <w:lang w:eastAsia="ru-RU"/>
    </w:rPr>
  </w:style>
  <w:style w:type="paragraph" w:styleId="af6">
    <w:name w:val="Body Text Indent"/>
    <w:basedOn w:val="a"/>
    <w:link w:val="af7"/>
    <w:uiPriority w:val="99"/>
    <w:rsid w:val="007D562E"/>
    <w:pPr>
      <w:spacing w:after="120"/>
      <w:ind w:left="283"/>
    </w:pPr>
    <w:rPr>
      <w:szCs w:val="20"/>
    </w:rPr>
  </w:style>
  <w:style w:type="character" w:customStyle="1" w:styleId="af7">
    <w:name w:val="Основной текст с отступом Знак"/>
    <w:basedOn w:val="a0"/>
    <w:link w:val="af6"/>
    <w:uiPriority w:val="99"/>
    <w:rsid w:val="007D562E"/>
    <w:rPr>
      <w:rFonts w:ascii="Times New Roman" w:eastAsia="Times New Roman" w:hAnsi="Times New Roman" w:cs="Times New Roman"/>
      <w:sz w:val="24"/>
      <w:szCs w:val="20"/>
      <w:lang w:eastAsia="ru-RU"/>
    </w:rPr>
  </w:style>
  <w:style w:type="paragraph" w:styleId="23">
    <w:name w:val="Body Text 2"/>
    <w:basedOn w:val="a"/>
    <w:link w:val="24"/>
    <w:uiPriority w:val="99"/>
    <w:rsid w:val="007D562E"/>
    <w:rPr>
      <w:b/>
      <w:bCs/>
      <w:sz w:val="28"/>
      <w:szCs w:val="20"/>
    </w:rPr>
  </w:style>
  <w:style w:type="character" w:customStyle="1" w:styleId="24">
    <w:name w:val="Основной текст 2 Знак"/>
    <w:basedOn w:val="a0"/>
    <w:link w:val="23"/>
    <w:uiPriority w:val="99"/>
    <w:rsid w:val="007D562E"/>
    <w:rPr>
      <w:rFonts w:ascii="Times New Roman" w:eastAsia="Times New Roman" w:hAnsi="Times New Roman" w:cs="Times New Roman"/>
      <w:b/>
      <w:bCs/>
      <w:sz w:val="28"/>
      <w:szCs w:val="20"/>
      <w:lang w:eastAsia="ru-RU"/>
    </w:rPr>
  </w:style>
  <w:style w:type="paragraph" w:styleId="31">
    <w:name w:val="Body Text 3"/>
    <w:basedOn w:val="a"/>
    <w:link w:val="32"/>
    <w:uiPriority w:val="99"/>
    <w:rsid w:val="007D562E"/>
    <w:pPr>
      <w:tabs>
        <w:tab w:val="left" w:pos="3828"/>
      </w:tabs>
      <w:spacing w:line="360" w:lineRule="auto"/>
      <w:jc w:val="both"/>
    </w:pPr>
    <w:rPr>
      <w:b/>
      <w:bCs/>
      <w:sz w:val="28"/>
      <w:szCs w:val="20"/>
    </w:rPr>
  </w:style>
  <w:style w:type="character" w:customStyle="1" w:styleId="32">
    <w:name w:val="Основной текст 3 Знак"/>
    <w:basedOn w:val="a0"/>
    <w:link w:val="31"/>
    <w:uiPriority w:val="99"/>
    <w:rsid w:val="007D562E"/>
    <w:rPr>
      <w:rFonts w:ascii="Times New Roman" w:eastAsia="Times New Roman" w:hAnsi="Times New Roman" w:cs="Times New Roman"/>
      <w:b/>
      <w:bCs/>
      <w:sz w:val="28"/>
      <w:szCs w:val="20"/>
      <w:lang w:eastAsia="ru-RU"/>
    </w:rPr>
  </w:style>
  <w:style w:type="paragraph" w:styleId="25">
    <w:name w:val="Body Text Indent 2"/>
    <w:basedOn w:val="a"/>
    <w:link w:val="26"/>
    <w:uiPriority w:val="99"/>
    <w:rsid w:val="007D562E"/>
    <w:pPr>
      <w:spacing w:line="360" w:lineRule="auto"/>
      <w:ind w:firstLine="720"/>
      <w:jc w:val="both"/>
    </w:pPr>
    <w:rPr>
      <w:color w:val="000000"/>
      <w:szCs w:val="20"/>
    </w:rPr>
  </w:style>
  <w:style w:type="character" w:customStyle="1" w:styleId="26">
    <w:name w:val="Основной текст с отступом 2 Знак"/>
    <w:basedOn w:val="a0"/>
    <w:link w:val="25"/>
    <w:uiPriority w:val="99"/>
    <w:rsid w:val="007D562E"/>
    <w:rPr>
      <w:rFonts w:ascii="Times New Roman" w:eastAsia="Times New Roman" w:hAnsi="Times New Roman" w:cs="Times New Roman"/>
      <w:color w:val="000000"/>
      <w:sz w:val="24"/>
      <w:szCs w:val="20"/>
      <w:lang w:eastAsia="ru-RU"/>
    </w:rPr>
  </w:style>
  <w:style w:type="paragraph" w:styleId="33">
    <w:name w:val="Body Text Indent 3"/>
    <w:basedOn w:val="a"/>
    <w:link w:val="34"/>
    <w:uiPriority w:val="99"/>
    <w:rsid w:val="007D562E"/>
    <w:pPr>
      <w:spacing w:after="120"/>
      <w:ind w:left="283"/>
    </w:pPr>
    <w:rPr>
      <w:sz w:val="16"/>
      <w:szCs w:val="16"/>
    </w:rPr>
  </w:style>
  <w:style w:type="character" w:customStyle="1" w:styleId="34">
    <w:name w:val="Основной текст с отступом 3 Знак"/>
    <w:basedOn w:val="a0"/>
    <w:link w:val="33"/>
    <w:uiPriority w:val="99"/>
    <w:rsid w:val="007D562E"/>
    <w:rPr>
      <w:rFonts w:ascii="Times New Roman" w:eastAsia="Times New Roman" w:hAnsi="Times New Roman" w:cs="Times New Roman"/>
      <w:sz w:val="16"/>
      <w:szCs w:val="16"/>
      <w:lang w:eastAsia="ru-RU"/>
    </w:rPr>
  </w:style>
  <w:style w:type="paragraph" w:styleId="af8">
    <w:name w:val="footer"/>
    <w:basedOn w:val="a"/>
    <w:link w:val="af9"/>
    <w:uiPriority w:val="99"/>
    <w:rsid w:val="007D562E"/>
    <w:pPr>
      <w:tabs>
        <w:tab w:val="center" w:pos="4677"/>
        <w:tab w:val="right" w:pos="9355"/>
      </w:tabs>
    </w:pPr>
    <w:rPr>
      <w:szCs w:val="20"/>
    </w:rPr>
  </w:style>
  <w:style w:type="character" w:customStyle="1" w:styleId="af9">
    <w:name w:val="Нижний колонтитул Знак"/>
    <w:basedOn w:val="a0"/>
    <w:link w:val="af8"/>
    <w:uiPriority w:val="99"/>
    <w:rsid w:val="007D562E"/>
    <w:rPr>
      <w:rFonts w:ascii="Times New Roman" w:eastAsia="Times New Roman" w:hAnsi="Times New Roman" w:cs="Times New Roman"/>
      <w:sz w:val="24"/>
      <w:szCs w:val="20"/>
      <w:lang w:eastAsia="ru-RU"/>
    </w:rPr>
  </w:style>
  <w:style w:type="character" w:styleId="afa">
    <w:name w:val="page number"/>
    <w:uiPriority w:val="99"/>
    <w:rsid w:val="007D562E"/>
    <w:rPr>
      <w:rFonts w:cs="Times New Roman"/>
    </w:rPr>
  </w:style>
  <w:style w:type="paragraph" w:styleId="afb">
    <w:name w:val="header"/>
    <w:basedOn w:val="a"/>
    <w:link w:val="afc"/>
    <w:uiPriority w:val="99"/>
    <w:rsid w:val="007D562E"/>
    <w:pPr>
      <w:tabs>
        <w:tab w:val="center" w:pos="4677"/>
        <w:tab w:val="right" w:pos="9355"/>
      </w:tabs>
    </w:pPr>
    <w:rPr>
      <w:szCs w:val="20"/>
    </w:rPr>
  </w:style>
  <w:style w:type="character" w:customStyle="1" w:styleId="afc">
    <w:name w:val="Верхний колонтитул Знак"/>
    <w:basedOn w:val="a0"/>
    <w:link w:val="afb"/>
    <w:uiPriority w:val="99"/>
    <w:rsid w:val="007D562E"/>
    <w:rPr>
      <w:rFonts w:ascii="Times New Roman" w:eastAsia="Times New Roman" w:hAnsi="Times New Roman" w:cs="Times New Roman"/>
      <w:sz w:val="24"/>
      <w:szCs w:val="20"/>
      <w:lang w:eastAsia="ru-RU"/>
    </w:rPr>
  </w:style>
  <w:style w:type="paragraph" w:customStyle="1" w:styleId="Pa12">
    <w:name w:val="Pa12"/>
    <w:basedOn w:val="a"/>
    <w:next w:val="a"/>
    <w:rsid w:val="007D562E"/>
    <w:pPr>
      <w:autoSpaceDE w:val="0"/>
      <w:autoSpaceDN w:val="0"/>
      <w:adjustRightInd w:val="0"/>
      <w:spacing w:line="161" w:lineRule="atLeast"/>
    </w:pPr>
    <w:rPr>
      <w:rFonts w:ascii="BalticaC" w:hAnsi="BalticaC"/>
    </w:rPr>
  </w:style>
  <w:style w:type="character" w:customStyle="1" w:styleId="A13">
    <w:name w:val="A13"/>
    <w:rsid w:val="007D562E"/>
    <w:rPr>
      <w:i/>
      <w:color w:val="000000"/>
      <w:sz w:val="16"/>
      <w:u w:val="single"/>
    </w:rPr>
  </w:style>
  <w:style w:type="character" w:customStyle="1" w:styleId="A70">
    <w:name w:val="A7"/>
    <w:rsid w:val="007D562E"/>
    <w:rPr>
      <w:b/>
      <w:color w:val="000000"/>
      <w:sz w:val="44"/>
    </w:rPr>
  </w:style>
  <w:style w:type="character" w:customStyle="1" w:styleId="A80">
    <w:name w:val="A8"/>
    <w:rsid w:val="007D562E"/>
    <w:rPr>
      <w:b/>
      <w:color w:val="000000"/>
      <w:sz w:val="36"/>
    </w:rPr>
  </w:style>
  <w:style w:type="character" w:customStyle="1" w:styleId="A20">
    <w:name w:val="A2"/>
    <w:rsid w:val="007D562E"/>
    <w:rPr>
      <w:color w:val="000000"/>
      <w:sz w:val="28"/>
    </w:rPr>
  </w:style>
  <w:style w:type="paragraph" w:styleId="afd">
    <w:name w:val="Balloon Text"/>
    <w:basedOn w:val="a"/>
    <w:link w:val="afe"/>
    <w:uiPriority w:val="99"/>
    <w:unhideWhenUsed/>
    <w:rsid w:val="007D562E"/>
    <w:rPr>
      <w:rFonts w:ascii="Tahoma" w:hAnsi="Tahoma" w:cs="Tahoma"/>
      <w:sz w:val="16"/>
      <w:szCs w:val="16"/>
    </w:rPr>
  </w:style>
  <w:style w:type="character" w:customStyle="1" w:styleId="afe">
    <w:name w:val="Текст выноски Знак"/>
    <w:basedOn w:val="a0"/>
    <w:link w:val="afd"/>
    <w:uiPriority w:val="99"/>
    <w:rsid w:val="007D562E"/>
    <w:rPr>
      <w:rFonts w:ascii="Tahoma" w:eastAsia="Times New Roman" w:hAnsi="Tahoma" w:cs="Tahoma"/>
      <w:sz w:val="16"/>
      <w:szCs w:val="16"/>
      <w:lang w:eastAsia="ru-RU"/>
    </w:rPr>
  </w:style>
  <w:style w:type="paragraph" w:customStyle="1" w:styleId="FR1">
    <w:name w:val="FR1"/>
    <w:rsid w:val="007D562E"/>
    <w:pPr>
      <w:widowControl w:val="0"/>
      <w:snapToGrid w:val="0"/>
      <w:spacing w:after="0" w:line="300" w:lineRule="auto"/>
      <w:ind w:firstLine="460"/>
      <w:jc w:val="both"/>
    </w:pPr>
    <w:rPr>
      <w:rFonts w:ascii="Times New Roman" w:eastAsia="Times New Roman" w:hAnsi="Times New Roman" w:cs="Times New Roman"/>
      <w:sz w:val="24"/>
      <w:szCs w:val="24"/>
      <w:lang w:eastAsia="ru-RU"/>
    </w:rPr>
  </w:style>
  <w:style w:type="paragraph" w:customStyle="1" w:styleId="ConsPlusNonformat">
    <w:name w:val="ConsPlusNonformat"/>
    <w:rsid w:val="007D562E"/>
    <w:pPr>
      <w:widowControl w:val="0"/>
      <w:suppressAutoHyphens/>
      <w:spacing w:after="0" w:line="240" w:lineRule="auto"/>
    </w:pPr>
    <w:rPr>
      <w:rFonts w:ascii="Courier New" w:eastAsia="WenQuanYi Micro Hei" w:hAnsi="Courier New" w:cs="Courier New"/>
      <w:kern w:val="1"/>
      <w:sz w:val="20"/>
      <w:szCs w:val="20"/>
      <w:lang w:eastAsia="hi-IN" w:bidi="hi-IN"/>
    </w:rPr>
  </w:style>
  <w:style w:type="paragraph" w:customStyle="1" w:styleId="27">
    <w:name w:val="Абзац списка2"/>
    <w:basedOn w:val="a"/>
    <w:uiPriority w:val="34"/>
    <w:qFormat/>
    <w:rsid w:val="007D562E"/>
    <w:pPr>
      <w:ind w:left="720"/>
      <w:contextualSpacing/>
    </w:pPr>
  </w:style>
  <w:style w:type="character" w:customStyle="1" w:styleId="apple-converted-space">
    <w:name w:val="apple-converted-space"/>
    <w:basedOn w:val="a0"/>
    <w:rsid w:val="007D562E"/>
  </w:style>
  <w:style w:type="paragraph" w:customStyle="1" w:styleId="35">
    <w:name w:val="Абзац списка3"/>
    <w:basedOn w:val="a"/>
    <w:uiPriority w:val="99"/>
    <w:qFormat/>
    <w:rsid w:val="007D562E"/>
    <w:pPr>
      <w:spacing w:after="200" w:line="276" w:lineRule="auto"/>
      <w:ind w:left="720"/>
      <w:contextualSpacing/>
    </w:pPr>
    <w:rPr>
      <w:rFonts w:ascii="Calibri" w:hAnsi="Calibri"/>
      <w:sz w:val="22"/>
      <w:szCs w:val="22"/>
      <w:lang w:eastAsia="en-US"/>
    </w:rPr>
  </w:style>
  <w:style w:type="paragraph" w:styleId="aff">
    <w:name w:val="Normal (Web)"/>
    <w:basedOn w:val="a"/>
    <w:uiPriority w:val="99"/>
    <w:rsid w:val="007D562E"/>
    <w:pPr>
      <w:spacing w:before="100" w:beforeAutospacing="1" w:after="100" w:afterAutospacing="1"/>
    </w:pPr>
    <w:rPr>
      <w:rFonts w:eastAsia="MS Mincho"/>
      <w:lang w:eastAsia="ja-JP"/>
    </w:rPr>
  </w:style>
  <w:style w:type="character" w:styleId="aff0">
    <w:name w:val="Hyperlink"/>
    <w:basedOn w:val="a0"/>
    <w:unhideWhenUsed/>
    <w:rsid w:val="007D562E"/>
    <w:rPr>
      <w:color w:val="0000FF"/>
      <w:u w:val="single"/>
    </w:rPr>
  </w:style>
  <w:style w:type="character" w:customStyle="1" w:styleId="name">
    <w:name w:val="name"/>
    <w:basedOn w:val="a0"/>
    <w:rsid w:val="007D562E"/>
  </w:style>
  <w:style w:type="character" w:customStyle="1" w:styleId="19">
    <w:name w:val="Подзаголовок1"/>
    <w:basedOn w:val="a0"/>
    <w:rsid w:val="007D562E"/>
  </w:style>
  <w:style w:type="paragraph" w:customStyle="1" w:styleId="41">
    <w:name w:val="Абзац списка4"/>
    <w:basedOn w:val="a"/>
    <w:uiPriority w:val="99"/>
    <w:qFormat/>
    <w:rsid w:val="007D562E"/>
    <w:pPr>
      <w:spacing w:after="200" w:line="276" w:lineRule="auto"/>
      <w:ind w:left="720"/>
      <w:contextualSpacing/>
    </w:pPr>
    <w:rPr>
      <w:rFonts w:ascii="Calibri" w:hAnsi="Calibri"/>
      <w:sz w:val="22"/>
      <w:szCs w:val="22"/>
      <w:lang w:eastAsia="en-US"/>
    </w:rPr>
  </w:style>
  <w:style w:type="character" w:customStyle="1" w:styleId="s0">
    <w:name w:val="s0"/>
    <w:rsid w:val="007D562E"/>
    <w:rPr>
      <w:rFonts w:ascii="Times New Roman" w:hAnsi="Times New Roman" w:cs="Times New Roman"/>
      <w:b w:val="0"/>
      <w:bCs w:val="0"/>
      <w:i w:val="0"/>
      <w:iCs w:val="0"/>
      <w:strike w:val="0"/>
      <w:dstrike w:val="0"/>
      <w:color w:val="000000"/>
      <w:sz w:val="28"/>
      <w:szCs w:val="28"/>
      <w:u w:val="none"/>
    </w:rPr>
  </w:style>
  <w:style w:type="paragraph" w:customStyle="1" w:styleId="1a">
    <w:name w:val="Обычный1"/>
    <w:basedOn w:val="a"/>
    <w:rsid w:val="00C70204"/>
    <w:pPr>
      <w:spacing w:before="100" w:beforeAutospacing="1" w:after="100" w:afterAutospacing="1"/>
    </w:pPr>
  </w:style>
  <w:style w:type="character" w:customStyle="1" w:styleId="aff1">
    <w:name w:val="Нет"/>
    <w:rsid w:val="00C7020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562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D562E"/>
    <w:pPr>
      <w:spacing w:before="480"/>
      <w:contextualSpacing/>
      <w:outlineLvl w:val="0"/>
    </w:pPr>
    <w:rPr>
      <w:rFonts w:ascii="Cambria" w:hAnsi="Cambria"/>
      <w:b/>
      <w:bCs/>
      <w:sz w:val="28"/>
      <w:szCs w:val="28"/>
    </w:rPr>
  </w:style>
  <w:style w:type="paragraph" w:styleId="2">
    <w:name w:val="heading 2"/>
    <w:basedOn w:val="a"/>
    <w:next w:val="a"/>
    <w:link w:val="20"/>
    <w:uiPriority w:val="9"/>
    <w:unhideWhenUsed/>
    <w:qFormat/>
    <w:rsid w:val="007D562E"/>
    <w:pPr>
      <w:spacing w:before="200"/>
      <w:outlineLvl w:val="1"/>
    </w:pPr>
    <w:rPr>
      <w:rFonts w:ascii="Cambria" w:hAnsi="Cambria"/>
      <w:b/>
      <w:bCs/>
      <w:sz w:val="26"/>
      <w:szCs w:val="26"/>
    </w:rPr>
  </w:style>
  <w:style w:type="paragraph" w:styleId="3">
    <w:name w:val="heading 3"/>
    <w:basedOn w:val="a"/>
    <w:next w:val="a"/>
    <w:link w:val="30"/>
    <w:uiPriority w:val="9"/>
    <w:unhideWhenUsed/>
    <w:qFormat/>
    <w:rsid w:val="007D562E"/>
    <w:pPr>
      <w:spacing w:before="200" w:line="271" w:lineRule="auto"/>
      <w:outlineLvl w:val="2"/>
    </w:pPr>
    <w:rPr>
      <w:rFonts w:ascii="Cambria" w:hAnsi="Cambria"/>
      <w:b/>
      <w:bCs/>
    </w:rPr>
  </w:style>
  <w:style w:type="paragraph" w:styleId="4">
    <w:name w:val="heading 4"/>
    <w:basedOn w:val="a"/>
    <w:next w:val="a"/>
    <w:link w:val="40"/>
    <w:uiPriority w:val="9"/>
    <w:unhideWhenUsed/>
    <w:qFormat/>
    <w:rsid w:val="007D562E"/>
    <w:pPr>
      <w:spacing w:before="200"/>
      <w:outlineLvl w:val="3"/>
    </w:pPr>
    <w:rPr>
      <w:rFonts w:ascii="Cambria" w:hAnsi="Cambria"/>
      <w:b/>
      <w:bCs/>
      <w:i/>
      <w:iCs/>
    </w:rPr>
  </w:style>
  <w:style w:type="paragraph" w:styleId="5">
    <w:name w:val="heading 5"/>
    <w:basedOn w:val="a"/>
    <w:next w:val="a"/>
    <w:link w:val="50"/>
    <w:uiPriority w:val="9"/>
    <w:unhideWhenUsed/>
    <w:qFormat/>
    <w:rsid w:val="007D562E"/>
    <w:pPr>
      <w:spacing w:before="200"/>
      <w:outlineLvl w:val="4"/>
    </w:pPr>
    <w:rPr>
      <w:rFonts w:ascii="Cambria" w:hAnsi="Cambria"/>
      <w:b/>
      <w:bCs/>
      <w:color w:val="7F7F7F"/>
    </w:rPr>
  </w:style>
  <w:style w:type="paragraph" w:styleId="6">
    <w:name w:val="heading 6"/>
    <w:basedOn w:val="a"/>
    <w:next w:val="a"/>
    <w:link w:val="60"/>
    <w:uiPriority w:val="9"/>
    <w:unhideWhenUsed/>
    <w:qFormat/>
    <w:rsid w:val="007D562E"/>
    <w:pPr>
      <w:spacing w:line="271" w:lineRule="auto"/>
      <w:outlineLvl w:val="5"/>
    </w:pPr>
    <w:rPr>
      <w:rFonts w:ascii="Cambria" w:hAnsi="Cambria"/>
      <w:b/>
      <w:bCs/>
      <w:i/>
      <w:iCs/>
      <w:color w:val="7F7F7F"/>
    </w:rPr>
  </w:style>
  <w:style w:type="paragraph" w:styleId="7">
    <w:name w:val="heading 7"/>
    <w:basedOn w:val="a"/>
    <w:next w:val="a"/>
    <w:link w:val="70"/>
    <w:uiPriority w:val="9"/>
    <w:unhideWhenUsed/>
    <w:qFormat/>
    <w:rsid w:val="007D562E"/>
    <w:pPr>
      <w:outlineLvl w:val="6"/>
    </w:pPr>
    <w:rPr>
      <w:rFonts w:ascii="Cambria" w:hAnsi="Cambria"/>
      <w:i/>
      <w:iCs/>
    </w:rPr>
  </w:style>
  <w:style w:type="paragraph" w:styleId="8">
    <w:name w:val="heading 8"/>
    <w:basedOn w:val="a"/>
    <w:next w:val="a"/>
    <w:link w:val="80"/>
    <w:uiPriority w:val="9"/>
    <w:unhideWhenUsed/>
    <w:qFormat/>
    <w:rsid w:val="007D562E"/>
    <w:pPr>
      <w:outlineLvl w:val="7"/>
    </w:pPr>
    <w:rPr>
      <w:rFonts w:ascii="Cambria" w:hAnsi="Cambria"/>
      <w:sz w:val="20"/>
      <w:szCs w:val="20"/>
    </w:rPr>
  </w:style>
  <w:style w:type="paragraph" w:styleId="9">
    <w:name w:val="heading 9"/>
    <w:basedOn w:val="a"/>
    <w:next w:val="a"/>
    <w:link w:val="90"/>
    <w:uiPriority w:val="9"/>
    <w:unhideWhenUsed/>
    <w:qFormat/>
    <w:rsid w:val="007D562E"/>
    <w:pPr>
      <w:outlineLvl w:val="8"/>
    </w:pPr>
    <w:rPr>
      <w:rFonts w:ascii="Cambria" w:hAnsi="Cambria"/>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D562E"/>
    <w:rPr>
      <w:rFonts w:ascii="Cambria" w:eastAsia="Times New Roman" w:hAnsi="Cambria" w:cs="Times New Roman"/>
      <w:b/>
      <w:bCs/>
      <w:sz w:val="28"/>
      <w:szCs w:val="28"/>
      <w:lang w:eastAsia="ru-RU"/>
    </w:rPr>
  </w:style>
  <w:style w:type="character" w:customStyle="1" w:styleId="20">
    <w:name w:val="Заголовок 2 Знак"/>
    <w:basedOn w:val="a0"/>
    <w:link w:val="2"/>
    <w:uiPriority w:val="9"/>
    <w:rsid w:val="007D562E"/>
    <w:rPr>
      <w:rFonts w:ascii="Cambria" w:eastAsia="Times New Roman" w:hAnsi="Cambria" w:cs="Times New Roman"/>
      <w:b/>
      <w:bCs/>
      <w:sz w:val="26"/>
      <w:szCs w:val="26"/>
      <w:lang w:eastAsia="ru-RU"/>
    </w:rPr>
  </w:style>
  <w:style w:type="character" w:customStyle="1" w:styleId="30">
    <w:name w:val="Заголовок 3 Знак"/>
    <w:basedOn w:val="a0"/>
    <w:link w:val="3"/>
    <w:uiPriority w:val="9"/>
    <w:rsid w:val="007D562E"/>
    <w:rPr>
      <w:rFonts w:ascii="Cambria" w:eastAsia="Times New Roman" w:hAnsi="Cambria" w:cs="Times New Roman"/>
      <w:b/>
      <w:bCs/>
      <w:sz w:val="24"/>
      <w:szCs w:val="24"/>
      <w:lang w:eastAsia="ru-RU"/>
    </w:rPr>
  </w:style>
  <w:style w:type="character" w:customStyle="1" w:styleId="40">
    <w:name w:val="Заголовок 4 Знак"/>
    <w:basedOn w:val="a0"/>
    <w:link w:val="4"/>
    <w:uiPriority w:val="9"/>
    <w:rsid w:val="007D562E"/>
    <w:rPr>
      <w:rFonts w:ascii="Cambria" w:eastAsia="Times New Roman" w:hAnsi="Cambria" w:cs="Times New Roman"/>
      <w:b/>
      <w:bCs/>
      <w:i/>
      <w:iCs/>
      <w:sz w:val="24"/>
      <w:szCs w:val="24"/>
      <w:lang w:eastAsia="ru-RU"/>
    </w:rPr>
  </w:style>
  <w:style w:type="character" w:customStyle="1" w:styleId="50">
    <w:name w:val="Заголовок 5 Знак"/>
    <w:basedOn w:val="a0"/>
    <w:link w:val="5"/>
    <w:uiPriority w:val="9"/>
    <w:rsid w:val="007D562E"/>
    <w:rPr>
      <w:rFonts w:ascii="Cambria" w:eastAsia="Times New Roman" w:hAnsi="Cambria" w:cs="Times New Roman"/>
      <w:b/>
      <w:bCs/>
      <w:color w:val="7F7F7F"/>
      <w:sz w:val="24"/>
      <w:szCs w:val="24"/>
      <w:lang w:eastAsia="ru-RU"/>
    </w:rPr>
  </w:style>
  <w:style w:type="character" w:customStyle="1" w:styleId="60">
    <w:name w:val="Заголовок 6 Знак"/>
    <w:basedOn w:val="a0"/>
    <w:link w:val="6"/>
    <w:uiPriority w:val="9"/>
    <w:rsid w:val="007D562E"/>
    <w:rPr>
      <w:rFonts w:ascii="Cambria" w:eastAsia="Times New Roman" w:hAnsi="Cambria" w:cs="Times New Roman"/>
      <w:b/>
      <w:bCs/>
      <w:i/>
      <w:iCs/>
      <w:color w:val="7F7F7F"/>
      <w:sz w:val="24"/>
      <w:szCs w:val="24"/>
      <w:lang w:eastAsia="ru-RU"/>
    </w:rPr>
  </w:style>
  <w:style w:type="character" w:customStyle="1" w:styleId="70">
    <w:name w:val="Заголовок 7 Знак"/>
    <w:basedOn w:val="a0"/>
    <w:link w:val="7"/>
    <w:uiPriority w:val="9"/>
    <w:rsid w:val="007D562E"/>
    <w:rPr>
      <w:rFonts w:ascii="Cambria" w:eastAsia="Times New Roman" w:hAnsi="Cambria" w:cs="Times New Roman"/>
      <w:i/>
      <w:iCs/>
      <w:sz w:val="24"/>
      <w:szCs w:val="24"/>
      <w:lang w:eastAsia="ru-RU"/>
    </w:rPr>
  </w:style>
  <w:style w:type="character" w:customStyle="1" w:styleId="80">
    <w:name w:val="Заголовок 8 Знак"/>
    <w:basedOn w:val="a0"/>
    <w:link w:val="8"/>
    <w:uiPriority w:val="9"/>
    <w:rsid w:val="007D562E"/>
    <w:rPr>
      <w:rFonts w:ascii="Cambria" w:eastAsia="Times New Roman" w:hAnsi="Cambria" w:cs="Times New Roman"/>
      <w:sz w:val="20"/>
      <w:szCs w:val="20"/>
      <w:lang w:eastAsia="ru-RU"/>
    </w:rPr>
  </w:style>
  <w:style w:type="character" w:customStyle="1" w:styleId="90">
    <w:name w:val="Заголовок 9 Знак"/>
    <w:basedOn w:val="a0"/>
    <w:link w:val="9"/>
    <w:uiPriority w:val="9"/>
    <w:rsid w:val="007D562E"/>
    <w:rPr>
      <w:rFonts w:ascii="Cambria" w:eastAsia="Times New Roman" w:hAnsi="Cambria" w:cs="Times New Roman"/>
      <w:i/>
      <w:iCs/>
      <w:spacing w:val="5"/>
      <w:sz w:val="20"/>
      <w:szCs w:val="20"/>
      <w:lang w:eastAsia="ru-RU"/>
    </w:rPr>
  </w:style>
  <w:style w:type="paragraph" w:styleId="a3">
    <w:name w:val="Title"/>
    <w:basedOn w:val="a"/>
    <w:next w:val="a"/>
    <w:link w:val="a4"/>
    <w:uiPriority w:val="10"/>
    <w:qFormat/>
    <w:rsid w:val="007D562E"/>
    <w:pPr>
      <w:pBdr>
        <w:bottom w:val="single" w:sz="4" w:space="1" w:color="auto"/>
      </w:pBdr>
      <w:contextualSpacing/>
    </w:pPr>
    <w:rPr>
      <w:rFonts w:ascii="Cambria" w:hAnsi="Cambria"/>
      <w:spacing w:val="5"/>
      <w:sz w:val="52"/>
      <w:szCs w:val="52"/>
    </w:rPr>
  </w:style>
  <w:style w:type="character" w:customStyle="1" w:styleId="a4">
    <w:name w:val="Название Знак"/>
    <w:basedOn w:val="a0"/>
    <w:link w:val="a3"/>
    <w:uiPriority w:val="10"/>
    <w:rsid w:val="007D562E"/>
    <w:rPr>
      <w:rFonts w:ascii="Cambria" w:eastAsia="Times New Roman" w:hAnsi="Cambria" w:cs="Times New Roman"/>
      <w:spacing w:val="5"/>
      <w:sz w:val="52"/>
      <w:szCs w:val="52"/>
      <w:lang w:eastAsia="ru-RU"/>
    </w:rPr>
  </w:style>
  <w:style w:type="paragraph" w:styleId="a5">
    <w:name w:val="Subtitle"/>
    <w:basedOn w:val="a"/>
    <w:next w:val="a"/>
    <w:link w:val="a6"/>
    <w:uiPriority w:val="11"/>
    <w:qFormat/>
    <w:rsid w:val="007D562E"/>
    <w:pPr>
      <w:spacing w:after="600"/>
    </w:pPr>
    <w:rPr>
      <w:rFonts w:ascii="Cambria" w:hAnsi="Cambria"/>
      <w:i/>
      <w:iCs/>
      <w:spacing w:val="13"/>
    </w:rPr>
  </w:style>
  <w:style w:type="character" w:customStyle="1" w:styleId="a6">
    <w:name w:val="Подзаголовок Знак"/>
    <w:basedOn w:val="a0"/>
    <w:link w:val="a5"/>
    <w:uiPriority w:val="11"/>
    <w:rsid w:val="007D562E"/>
    <w:rPr>
      <w:rFonts w:ascii="Cambria" w:eastAsia="Times New Roman" w:hAnsi="Cambria" w:cs="Times New Roman"/>
      <w:i/>
      <w:iCs/>
      <w:spacing w:val="13"/>
      <w:sz w:val="24"/>
      <w:szCs w:val="24"/>
      <w:lang w:eastAsia="ru-RU"/>
    </w:rPr>
  </w:style>
  <w:style w:type="character" w:styleId="a7">
    <w:name w:val="Strong"/>
    <w:uiPriority w:val="22"/>
    <w:qFormat/>
    <w:rsid w:val="007D562E"/>
    <w:rPr>
      <w:b/>
      <w:bCs/>
    </w:rPr>
  </w:style>
  <w:style w:type="character" w:styleId="a8">
    <w:name w:val="Emphasis"/>
    <w:uiPriority w:val="20"/>
    <w:qFormat/>
    <w:rsid w:val="007D562E"/>
    <w:rPr>
      <w:b/>
      <w:bCs/>
      <w:i/>
      <w:iCs/>
      <w:spacing w:val="10"/>
      <w:bdr w:val="none" w:sz="0" w:space="0" w:color="auto"/>
      <w:shd w:val="clear" w:color="auto" w:fill="auto"/>
    </w:rPr>
  </w:style>
  <w:style w:type="paragraph" w:styleId="a9">
    <w:name w:val="No Spacing"/>
    <w:basedOn w:val="a"/>
    <w:uiPriority w:val="1"/>
    <w:qFormat/>
    <w:rsid w:val="007D562E"/>
  </w:style>
  <w:style w:type="paragraph" w:styleId="aa">
    <w:name w:val="List Paragraph"/>
    <w:basedOn w:val="a"/>
    <w:uiPriority w:val="34"/>
    <w:qFormat/>
    <w:rsid w:val="007D562E"/>
    <w:pPr>
      <w:ind w:left="720"/>
      <w:contextualSpacing/>
    </w:pPr>
  </w:style>
  <w:style w:type="paragraph" w:styleId="21">
    <w:name w:val="Quote"/>
    <w:basedOn w:val="a"/>
    <w:next w:val="a"/>
    <w:link w:val="22"/>
    <w:uiPriority w:val="29"/>
    <w:qFormat/>
    <w:rsid w:val="007D562E"/>
    <w:pPr>
      <w:spacing w:before="200"/>
      <w:ind w:left="360" w:right="360"/>
    </w:pPr>
    <w:rPr>
      <w:i/>
      <w:iCs/>
    </w:rPr>
  </w:style>
  <w:style w:type="character" w:customStyle="1" w:styleId="22">
    <w:name w:val="Цитата 2 Знак"/>
    <w:basedOn w:val="a0"/>
    <w:link w:val="21"/>
    <w:uiPriority w:val="29"/>
    <w:rsid w:val="007D562E"/>
    <w:rPr>
      <w:rFonts w:ascii="Times New Roman" w:eastAsia="Times New Roman" w:hAnsi="Times New Roman" w:cs="Times New Roman"/>
      <w:i/>
      <w:iCs/>
      <w:sz w:val="24"/>
      <w:szCs w:val="24"/>
      <w:lang w:eastAsia="ru-RU"/>
    </w:rPr>
  </w:style>
  <w:style w:type="paragraph" w:styleId="ab">
    <w:name w:val="Intense Quote"/>
    <w:basedOn w:val="a"/>
    <w:next w:val="a"/>
    <w:link w:val="ac"/>
    <w:uiPriority w:val="30"/>
    <w:qFormat/>
    <w:rsid w:val="007D562E"/>
    <w:pPr>
      <w:pBdr>
        <w:bottom w:val="single" w:sz="4" w:space="1" w:color="auto"/>
      </w:pBdr>
      <w:spacing w:before="200" w:after="280"/>
      <w:ind w:left="1008" w:right="1152"/>
      <w:jc w:val="both"/>
    </w:pPr>
    <w:rPr>
      <w:b/>
      <w:bCs/>
      <w:i/>
      <w:iCs/>
    </w:rPr>
  </w:style>
  <w:style w:type="character" w:customStyle="1" w:styleId="ac">
    <w:name w:val="Выделенная цитата Знак"/>
    <w:basedOn w:val="a0"/>
    <w:link w:val="ab"/>
    <w:uiPriority w:val="30"/>
    <w:rsid w:val="007D562E"/>
    <w:rPr>
      <w:rFonts w:ascii="Times New Roman" w:eastAsia="Times New Roman" w:hAnsi="Times New Roman" w:cs="Times New Roman"/>
      <w:b/>
      <w:bCs/>
      <w:i/>
      <w:iCs/>
      <w:sz w:val="24"/>
      <w:szCs w:val="24"/>
      <w:lang w:eastAsia="ru-RU"/>
    </w:rPr>
  </w:style>
  <w:style w:type="character" w:styleId="ad">
    <w:name w:val="Subtle Emphasis"/>
    <w:uiPriority w:val="19"/>
    <w:qFormat/>
    <w:rsid w:val="007D562E"/>
    <w:rPr>
      <w:i/>
      <w:iCs/>
    </w:rPr>
  </w:style>
  <w:style w:type="character" w:styleId="ae">
    <w:name w:val="Intense Emphasis"/>
    <w:uiPriority w:val="21"/>
    <w:qFormat/>
    <w:rsid w:val="007D562E"/>
    <w:rPr>
      <w:b/>
      <w:bCs/>
    </w:rPr>
  </w:style>
  <w:style w:type="character" w:styleId="af">
    <w:name w:val="Subtle Reference"/>
    <w:uiPriority w:val="31"/>
    <w:qFormat/>
    <w:rsid w:val="007D562E"/>
    <w:rPr>
      <w:smallCaps/>
    </w:rPr>
  </w:style>
  <w:style w:type="character" w:styleId="af0">
    <w:name w:val="Intense Reference"/>
    <w:uiPriority w:val="32"/>
    <w:qFormat/>
    <w:rsid w:val="007D562E"/>
    <w:rPr>
      <w:smallCaps/>
      <w:spacing w:val="5"/>
      <w:u w:val="single"/>
    </w:rPr>
  </w:style>
  <w:style w:type="character" w:styleId="af1">
    <w:name w:val="Book Title"/>
    <w:uiPriority w:val="33"/>
    <w:qFormat/>
    <w:rsid w:val="007D562E"/>
    <w:rPr>
      <w:i/>
      <w:iCs/>
      <w:smallCaps/>
      <w:spacing w:val="5"/>
    </w:rPr>
  </w:style>
  <w:style w:type="paragraph" w:styleId="af2">
    <w:name w:val="TOC Heading"/>
    <w:basedOn w:val="1"/>
    <w:next w:val="a"/>
    <w:uiPriority w:val="39"/>
    <w:semiHidden/>
    <w:unhideWhenUsed/>
    <w:qFormat/>
    <w:rsid w:val="007D562E"/>
    <w:pPr>
      <w:outlineLvl w:val="9"/>
    </w:pPr>
    <w:rPr>
      <w:lang w:bidi="en-US"/>
    </w:rPr>
  </w:style>
  <w:style w:type="paragraph" w:customStyle="1" w:styleId="11">
    <w:name w:val="Без интервала1"/>
    <w:basedOn w:val="a"/>
    <w:uiPriority w:val="1"/>
    <w:qFormat/>
    <w:rsid w:val="007D562E"/>
  </w:style>
  <w:style w:type="paragraph" w:customStyle="1" w:styleId="12">
    <w:name w:val="Абзац списка1"/>
    <w:basedOn w:val="a"/>
    <w:uiPriority w:val="99"/>
    <w:qFormat/>
    <w:rsid w:val="007D562E"/>
    <w:pPr>
      <w:ind w:left="720"/>
      <w:contextualSpacing/>
    </w:pPr>
  </w:style>
  <w:style w:type="paragraph" w:customStyle="1" w:styleId="210">
    <w:name w:val="Цитата 21"/>
    <w:basedOn w:val="a"/>
    <w:next w:val="a"/>
    <w:link w:val="QuoteChar"/>
    <w:uiPriority w:val="29"/>
    <w:qFormat/>
    <w:rsid w:val="007D562E"/>
    <w:pPr>
      <w:spacing w:before="200"/>
      <w:ind w:left="360" w:right="360"/>
    </w:pPr>
    <w:rPr>
      <w:rFonts w:ascii="Calibri" w:hAnsi="Calibri"/>
      <w:i/>
      <w:iCs/>
      <w:sz w:val="20"/>
      <w:szCs w:val="20"/>
    </w:rPr>
  </w:style>
  <w:style w:type="character" w:customStyle="1" w:styleId="QuoteChar">
    <w:name w:val="Quote Char"/>
    <w:link w:val="210"/>
    <w:uiPriority w:val="29"/>
    <w:locked/>
    <w:rsid w:val="007D562E"/>
    <w:rPr>
      <w:rFonts w:ascii="Calibri" w:eastAsia="Times New Roman" w:hAnsi="Calibri" w:cs="Times New Roman"/>
      <w:i/>
      <w:iCs/>
      <w:sz w:val="20"/>
      <w:szCs w:val="20"/>
      <w:lang w:eastAsia="ru-RU"/>
    </w:rPr>
  </w:style>
  <w:style w:type="paragraph" w:customStyle="1" w:styleId="13">
    <w:name w:val="Выделенная цитата1"/>
    <w:basedOn w:val="a"/>
    <w:next w:val="a"/>
    <w:link w:val="IntenseQuoteChar"/>
    <w:uiPriority w:val="30"/>
    <w:qFormat/>
    <w:rsid w:val="007D562E"/>
    <w:pPr>
      <w:pBdr>
        <w:bottom w:val="single" w:sz="4" w:space="1" w:color="auto"/>
      </w:pBdr>
      <w:spacing w:before="200" w:after="280"/>
      <w:ind w:left="1008" w:right="1152"/>
      <w:jc w:val="both"/>
    </w:pPr>
    <w:rPr>
      <w:rFonts w:ascii="Calibri" w:hAnsi="Calibri"/>
      <w:b/>
      <w:bCs/>
      <w:i/>
      <w:iCs/>
      <w:sz w:val="20"/>
      <w:szCs w:val="20"/>
    </w:rPr>
  </w:style>
  <w:style w:type="character" w:customStyle="1" w:styleId="IntenseQuoteChar">
    <w:name w:val="Intense Quote Char"/>
    <w:link w:val="13"/>
    <w:uiPriority w:val="30"/>
    <w:locked/>
    <w:rsid w:val="007D562E"/>
    <w:rPr>
      <w:rFonts w:ascii="Calibri" w:eastAsia="Times New Roman" w:hAnsi="Calibri" w:cs="Times New Roman"/>
      <w:b/>
      <w:bCs/>
      <w:i/>
      <w:iCs/>
      <w:sz w:val="20"/>
      <w:szCs w:val="20"/>
      <w:lang w:eastAsia="ru-RU"/>
    </w:rPr>
  </w:style>
  <w:style w:type="character" w:customStyle="1" w:styleId="14">
    <w:name w:val="Слабое выделение1"/>
    <w:uiPriority w:val="19"/>
    <w:qFormat/>
    <w:rsid w:val="007D562E"/>
    <w:rPr>
      <w:i/>
    </w:rPr>
  </w:style>
  <w:style w:type="character" w:customStyle="1" w:styleId="15">
    <w:name w:val="Сильное выделение1"/>
    <w:uiPriority w:val="21"/>
    <w:qFormat/>
    <w:rsid w:val="007D562E"/>
    <w:rPr>
      <w:b/>
    </w:rPr>
  </w:style>
  <w:style w:type="character" w:customStyle="1" w:styleId="16">
    <w:name w:val="Слабая ссылка1"/>
    <w:uiPriority w:val="31"/>
    <w:qFormat/>
    <w:rsid w:val="007D562E"/>
    <w:rPr>
      <w:smallCaps/>
    </w:rPr>
  </w:style>
  <w:style w:type="character" w:customStyle="1" w:styleId="17">
    <w:name w:val="Сильная ссылка1"/>
    <w:uiPriority w:val="32"/>
    <w:qFormat/>
    <w:rsid w:val="007D562E"/>
    <w:rPr>
      <w:smallCaps/>
      <w:spacing w:val="5"/>
      <w:u w:val="single"/>
    </w:rPr>
  </w:style>
  <w:style w:type="character" w:customStyle="1" w:styleId="18">
    <w:name w:val="Название книги1"/>
    <w:uiPriority w:val="33"/>
    <w:qFormat/>
    <w:rsid w:val="007D562E"/>
    <w:rPr>
      <w:i/>
      <w:smallCaps/>
      <w:spacing w:val="5"/>
    </w:rPr>
  </w:style>
  <w:style w:type="table" w:styleId="af3">
    <w:name w:val="Table Grid"/>
    <w:basedOn w:val="a1"/>
    <w:uiPriority w:val="59"/>
    <w:rsid w:val="007D562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Body Text"/>
    <w:basedOn w:val="a"/>
    <w:link w:val="af5"/>
    <w:uiPriority w:val="99"/>
    <w:rsid w:val="007D562E"/>
    <w:pPr>
      <w:jc w:val="both"/>
    </w:pPr>
    <w:rPr>
      <w:color w:val="000000"/>
      <w:szCs w:val="20"/>
    </w:rPr>
  </w:style>
  <w:style w:type="character" w:customStyle="1" w:styleId="af5">
    <w:name w:val="Основной текст Знак"/>
    <w:basedOn w:val="a0"/>
    <w:link w:val="af4"/>
    <w:uiPriority w:val="99"/>
    <w:rsid w:val="007D562E"/>
    <w:rPr>
      <w:rFonts w:ascii="Times New Roman" w:eastAsia="Times New Roman" w:hAnsi="Times New Roman" w:cs="Times New Roman"/>
      <w:color w:val="000000"/>
      <w:sz w:val="24"/>
      <w:szCs w:val="20"/>
      <w:lang w:eastAsia="ru-RU"/>
    </w:rPr>
  </w:style>
  <w:style w:type="paragraph" w:styleId="af6">
    <w:name w:val="Body Text Indent"/>
    <w:basedOn w:val="a"/>
    <w:link w:val="af7"/>
    <w:uiPriority w:val="99"/>
    <w:rsid w:val="007D562E"/>
    <w:pPr>
      <w:spacing w:after="120"/>
      <w:ind w:left="283"/>
    </w:pPr>
    <w:rPr>
      <w:szCs w:val="20"/>
    </w:rPr>
  </w:style>
  <w:style w:type="character" w:customStyle="1" w:styleId="af7">
    <w:name w:val="Основной текст с отступом Знак"/>
    <w:basedOn w:val="a0"/>
    <w:link w:val="af6"/>
    <w:uiPriority w:val="99"/>
    <w:rsid w:val="007D562E"/>
    <w:rPr>
      <w:rFonts w:ascii="Times New Roman" w:eastAsia="Times New Roman" w:hAnsi="Times New Roman" w:cs="Times New Roman"/>
      <w:sz w:val="24"/>
      <w:szCs w:val="20"/>
      <w:lang w:eastAsia="ru-RU"/>
    </w:rPr>
  </w:style>
  <w:style w:type="paragraph" w:styleId="23">
    <w:name w:val="Body Text 2"/>
    <w:basedOn w:val="a"/>
    <w:link w:val="24"/>
    <w:uiPriority w:val="99"/>
    <w:rsid w:val="007D562E"/>
    <w:rPr>
      <w:b/>
      <w:bCs/>
      <w:sz w:val="28"/>
      <w:szCs w:val="20"/>
    </w:rPr>
  </w:style>
  <w:style w:type="character" w:customStyle="1" w:styleId="24">
    <w:name w:val="Основной текст 2 Знак"/>
    <w:basedOn w:val="a0"/>
    <w:link w:val="23"/>
    <w:uiPriority w:val="99"/>
    <w:rsid w:val="007D562E"/>
    <w:rPr>
      <w:rFonts w:ascii="Times New Roman" w:eastAsia="Times New Roman" w:hAnsi="Times New Roman" w:cs="Times New Roman"/>
      <w:b/>
      <w:bCs/>
      <w:sz w:val="28"/>
      <w:szCs w:val="20"/>
      <w:lang w:eastAsia="ru-RU"/>
    </w:rPr>
  </w:style>
  <w:style w:type="paragraph" w:styleId="31">
    <w:name w:val="Body Text 3"/>
    <w:basedOn w:val="a"/>
    <w:link w:val="32"/>
    <w:uiPriority w:val="99"/>
    <w:rsid w:val="007D562E"/>
    <w:pPr>
      <w:tabs>
        <w:tab w:val="left" w:pos="3828"/>
      </w:tabs>
      <w:spacing w:line="360" w:lineRule="auto"/>
      <w:jc w:val="both"/>
    </w:pPr>
    <w:rPr>
      <w:b/>
      <w:bCs/>
      <w:sz w:val="28"/>
      <w:szCs w:val="20"/>
    </w:rPr>
  </w:style>
  <w:style w:type="character" w:customStyle="1" w:styleId="32">
    <w:name w:val="Основной текст 3 Знак"/>
    <w:basedOn w:val="a0"/>
    <w:link w:val="31"/>
    <w:uiPriority w:val="99"/>
    <w:rsid w:val="007D562E"/>
    <w:rPr>
      <w:rFonts w:ascii="Times New Roman" w:eastAsia="Times New Roman" w:hAnsi="Times New Roman" w:cs="Times New Roman"/>
      <w:b/>
      <w:bCs/>
      <w:sz w:val="28"/>
      <w:szCs w:val="20"/>
      <w:lang w:eastAsia="ru-RU"/>
    </w:rPr>
  </w:style>
  <w:style w:type="paragraph" w:styleId="25">
    <w:name w:val="Body Text Indent 2"/>
    <w:basedOn w:val="a"/>
    <w:link w:val="26"/>
    <w:uiPriority w:val="99"/>
    <w:rsid w:val="007D562E"/>
    <w:pPr>
      <w:spacing w:line="360" w:lineRule="auto"/>
      <w:ind w:firstLine="720"/>
      <w:jc w:val="both"/>
    </w:pPr>
    <w:rPr>
      <w:color w:val="000000"/>
      <w:szCs w:val="20"/>
    </w:rPr>
  </w:style>
  <w:style w:type="character" w:customStyle="1" w:styleId="26">
    <w:name w:val="Основной текст с отступом 2 Знак"/>
    <w:basedOn w:val="a0"/>
    <w:link w:val="25"/>
    <w:uiPriority w:val="99"/>
    <w:rsid w:val="007D562E"/>
    <w:rPr>
      <w:rFonts w:ascii="Times New Roman" w:eastAsia="Times New Roman" w:hAnsi="Times New Roman" w:cs="Times New Roman"/>
      <w:color w:val="000000"/>
      <w:sz w:val="24"/>
      <w:szCs w:val="20"/>
      <w:lang w:eastAsia="ru-RU"/>
    </w:rPr>
  </w:style>
  <w:style w:type="paragraph" w:styleId="33">
    <w:name w:val="Body Text Indent 3"/>
    <w:basedOn w:val="a"/>
    <w:link w:val="34"/>
    <w:uiPriority w:val="99"/>
    <w:rsid w:val="007D562E"/>
    <w:pPr>
      <w:spacing w:after="120"/>
      <w:ind w:left="283"/>
    </w:pPr>
    <w:rPr>
      <w:sz w:val="16"/>
      <w:szCs w:val="16"/>
    </w:rPr>
  </w:style>
  <w:style w:type="character" w:customStyle="1" w:styleId="34">
    <w:name w:val="Основной текст с отступом 3 Знак"/>
    <w:basedOn w:val="a0"/>
    <w:link w:val="33"/>
    <w:uiPriority w:val="99"/>
    <w:rsid w:val="007D562E"/>
    <w:rPr>
      <w:rFonts w:ascii="Times New Roman" w:eastAsia="Times New Roman" w:hAnsi="Times New Roman" w:cs="Times New Roman"/>
      <w:sz w:val="16"/>
      <w:szCs w:val="16"/>
      <w:lang w:eastAsia="ru-RU"/>
    </w:rPr>
  </w:style>
  <w:style w:type="paragraph" w:styleId="af8">
    <w:name w:val="footer"/>
    <w:basedOn w:val="a"/>
    <w:link w:val="af9"/>
    <w:uiPriority w:val="99"/>
    <w:rsid w:val="007D562E"/>
    <w:pPr>
      <w:tabs>
        <w:tab w:val="center" w:pos="4677"/>
        <w:tab w:val="right" w:pos="9355"/>
      </w:tabs>
    </w:pPr>
    <w:rPr>
      <w:szCs w:val="20"/>
    </w:rPr>
  </w:style>
  <w:style w:type="character" w:customStyle="1" w:styleId="af9">
    <w:name w:val="Нижний колонтитул Знак"/>
    <w:basedOn w:val="a0"/>
    <w:link w:val="af8"/>
    <w:uiPriority w:val="99"/>
    <w:rsid w:val="007D562E"/>
    <w:rPr>
      <w:rFonts w:ascii="Times New Roman" w:eastAsia="Times New Roman" w:hAnsi="Times New Roman" w:cs="Times New Roman"/>
      <w:sz w:val="24"/>
      <w:szCs w:val="20"/>
      <w:lang w:eastAsia="ru-RU"/>
    </w:rPr>
  </w:style>
  <w:style w:type="character" w:styleId="afa">
    <w:name w:val="page number"/>
    <w:uiPriority w:val="99"/>
    <w:rsid w:val="007D562E"/>
    <w:rPr>
      <w:rFonts w:cs="Times New Roman"/>
    </w:rPr>
  </w:style>
  <w:style w:type="paragraph" w:styleId="afb">
    <w:name w:val="header"/>
    <w:basedOn w:val="a"/>
    <w:link w:val="afc"/>
    <w:uiPriority w:val="99"/>
    <w:rsid w:val="007D562E"/>
    <w:pPr>
      <w:tabs>
        <w:tab w:val="center" w:pos="4677"/>
        <w:tab w:val="right" w:pos="9355"/>
      </w:tabs>
    </w:pPr>
    <w:rPr>
      <w:szCs w:val="20"/>
    </w:rPr>
  </w:style>
  <w:style w:type="character" w:customStyle="1" w:styleId="afc">
    <w:name w:val="Верхний колонтитул Знак"/>
    <w:basedOn w:val="a0"/>
    <w:link w:val="afb"/>
    <w:uiPriority w:val="99"/>
    <w:rsid w:val="007D562E"/>
    <w:rPr>
      <w:rFonts w:ascii="Times New Roman" w:eastAsia="Times New Roman" w:hAnsi="Times New Roman" w:cs="Times New Roman"/>
      <w:sz w:val="24"/>
      <w:szCs w:val="20"/>
      <w:lang w:eastAsia="ru-RU"/>
    </w:rPr>
  </w:style>
  <w:style w:type="paragraph" w:customStyle="1" w:styleId="Pa12">
    <w:name w:val="Pa12"/>
    <w:basedOn w:val="a"/>
    <w:next w:val="a"/>
    <w:rsid w:val="007D562E"/>
    <w:pPr>
      <w:autoSpaceDE w:val="0"/>
      <w:autoSpaceDN w:val="0"/>
      <w:adjustRightInd w:val="0"/>
      <w:spacing w:line="161" w:lineRule="atLeast"/>
    </w:pPr>
    <w:rPr>
      <w:rFonts w:ascii="BalticaC" w:hAnsi="BalticaC"/>
    </w:rPr>
  </w:style>
  <w:style w:type="character" w:customStyle="1" w:styleId="A13">
    <w:name w:val="A13"/>
    <w:rsid w:val="007D562E"/>
    <w:rPr>
      <w:i/>
      <w:color w:val="000000"/>
      <w:sz w:val="16"/>
      <w:u w:val="single"/>
    </w:rPr>
  </w:style>
  <w:style w:type="character" w:customStyle="1" w:styleId="A70">
    <w:name w:val="A7"/>
    <w:rsid w:val="007D562E"/>
    <w:rPr>
      <w:b/>
      <w:color w:val="000000"/>
      <w:sz w:val="44"/>
    </w:rPr>
  </w:style>
  <w:style w:type="character" w:customStyle="1" w:styleId="A80">
    <w:name w:val="A8"/>
    <w:rsid w:val="007D562E"/>
    <w:rPr>
      <w:b/>
      <w:color w:val="000000"/>
      <w:sz w:val="36"/>
    </w:rPr>
  </w:style>
  <w:style w:type="character" w:customStyle="1" w:styleId="A20">
    <w:name w:val="A2"/>
    <w:rsid w:val="007D562E"/>
    <w:rPr>
      <w:color w:val="000000"/>
      <w:sz w:val="28"/>
    </w:rPr>
  </w:style>
  <w:style w:type="paragraph" w:styleId="afd">
    <w:name w:val="Balloon Text"/>
    <w:basedOn w:val="a"/>
    <w:link w:val="afe"/>
    <w:uiPriority w:val="99"/>
    <w:unhideWhenUsed/>
    <w:rsid w:val="007D562E"/>
    <w:rPr>
      <w:rFonts w:ascii="Tahoma" w:hAnsi="Tahoma" w:cs="Tahoma"/>
      <w:sz w:val="16"/>
      <w:szCs w:val="16"/>
    </w:rPr>
  </w:style>
  <w:style w:type="character" w:customStyle="1" w:styleId="afe">
    <w:name w:val="Текст выноски Знак"/>
    <w:basedOn w:val="a0"/>
    <w:link w:val="afd"/>
    <w:uiPriority w:val="99"/>
    <w:rsid w:val="007D562E"/>
    <w:rPr>
      <w:rFonts w:ascii="Tahoma" w:eastAsia="Times New Roman" w:hAnsi="Tahoma" w:cs="Tahoma"/>
      <w:sz w:val="16"/>
      <w:szCs w:val="16"/>
      <w:lang w:eastAsia="ru-RU"/>
    </w:rPr>
  </w:style>
  <w:style w:type="paragraph" w:customStyle="1" w:styleId="FR1">
    <w:name w:val="FR1"/>
    <w:rsid w:val="007D562E"/>
    <w:pPr>
      <w:widowControl w:val="0"/>
      <w:snapToGrid w:val="0"/>
      <w:spacing w:after="0" w:line="300" w:lineRule="auto"/>
      <w:ind w:firstLine="460"/>
      <w:jc w:val="both"/>
    </w:pPr>
    <w:rPr>
      <w:rFonts w:ascii="Times New Roman" w:eastAsia="Times New Roman" w:hAnsi="Times New Roman" w:cs="Times New Roman"/>
      <w:sz w:val="24"/>
      <w:szCs w:val="24"/>
      <w:lang w:eastAsia="ru-RU"/>
    </w:rPr>
  </w:style>
  <w:style w:type="paragraph" w:customStyle="1" w:styleId="ConsPlusNonformat">
    <w:name w:val="ConsPlusNonformat"/>
    <w:rsid w:val="007D562E"/>
    <w:pPr>
      <w:widowControl w:val="0"/>
      <w:suppressAutoHyphens/>
      <w:spacing w:after="0" w:line="240" w:lineRule="auto"/>
    </w:pPr>
    <w:rPr>
      <w:rFonts w:ascii="Courier New" w:eastAsia="WenQuanYi Micro Hei" w:hAnsi="Courier New" w:cs="Courier New"/>
      <w:kern w:val="1"/>
      <w:sz w:val="20"/>
      <w:szCs w:val="20"/>
      <w:lang w:eastAsia="hi-IN" w:bidi="hi-IN"/>
    </w:rPr>
  </w:style>
  <w:style w:type="paragraph" w:customStyle="1" w:styleId="27">
    <w:name w:val="Абзац списка2"/>
    <w:basedOn w:val="a"/>
    <w:uiPriority w:val="34"/>
    <w:qFormat/>
    <w:rsid w:val="007D562E"/>
    <w:pPr>
      <w:ind w:left="720"/>
      <w:contextualSpacing/>
    </w:pPr>
  </w:style>
  <w:style w:type="character" w:customStyle="1" w:styleId="apple-converted-space">
    <w:name w:val="apple-converted-space"/>
    <w:basedOn w:val="a0"/>
    <w:rsid w:val="007D562E"/>
  </w:style>
  <w:style w:type="paragraph" w:customStyle="1" w:styleId="35">
    <w:name w:val="Абзац списка3"/>
    <w:basedOn w:val="a"/>
    <w:uiPriority w:val="99"/>
    <w:qFormat/>
    <w:rsid w:val="007D562E"/>
    <w:pPr>
      <w:spacing w:after="200" w:line="276" w:lineRule="auto"/>
      <w:ind w:left="720"/>
      <w:contextualSpacing/>
    </w:pPr>
    <w:rPr>
      <w:rFonts w:ascii="Calibri" w:hAnsi="Calibri"/>
      <w:sz w:val="22"/>
      <w:szCs w:val="22"/>
      <w:lang w:eastAsia="en-US"/>
    </w:rPr>
  </w:style>
  <w:style w:type="paragraph" w:styleId="aff">
    <w:name w:val="Normal (Web)"/>
    <w:basedOn w:val="a"/>
    <w:uiPriority w:val="99"/>
    <w:rsid w:val="007D562E"/>
    <w:pPr>
      <w:spacing w:before="100" w:beforeAutospacing="1" w:after="100" w:afterAutospacing="1"/>
    </w:pPr>
    <w:rPr>
      <w:rFonts w:eastAsia="MS Mincho"/>
      <w:lang w:eastAsia="ja-JP"/>
    </w:rPr>
  </w:style>
  <w:style w:type="character" w:styleId="aff0">
    <w:name w:val="Hyperlink"/>
    <w:basedOn w:val="a0"/>
    <w:unhideWhenUsed/>
    <w:rsid w:val="007D562E"/>
    <w:rPr>
      <w:color w:val="0000FF"/>
      <w:u w:val="single"/>
    </w:rPr>
  </w:style>
  <w:style w:type="character" w:customStyle="1" w:styleId="name">
    <w:name w:val="name"/>
    <w:basedOn w:val="a0"/>
    <w:rsid w:val="007D562E"/>
  </w:style>
  <w:style w:type="character" w:customStyle="1" w:styleId="19">
    <w:name w:val="Подзаголовок1"/>
    <w:basedOn w:val="a0"/>
    <w:rsid w:val="007D562E"/>
  </w:style>
  <w:style w:type="paragraph" w:customStyle="1" w:styleId="41">
    <w:name w:val="Абзац списка4"/>
    <w:basedOn w:val="a"/>
    <w:uiPriority w:val="99"/>
    <w:qFormat/>
    <w:rsid w:val="007D562E"/>
    <w:pPr>
      <w:spacing w:after="200" w:line="276" w:lineRule="auto"/>
      <w:ind w:left="720"/>
      <w:contextualSpacing/>
    </w:pPr>
    <w:rPr>
      <w:rFonts w:ascii="Calibri" w:hAnsi="Calibri"/>
      <w:sz w:val="22"/>
      <w:szCs w:val="22"/>
      <w:lang w:eastAsia="en-US"/>
    </w:rPr>
  </w:style>
  <w:style w:type="character" w:customStyle="1" w:styleId="s0">
    <w:name w:val="s0"/>
    <w:rsid w:val="007D562E"/>
    <w:rPr>
      <w:rFonts w:ascii="Times New Roman" w:hAnsi="Times New Roman" w:cs="Times New Roman"/>
      <w:b w:val="0"/>
      <w:bCs w:val="0"/>
      <w:i w:val="0"/>
      <w:iCs w:val="0"/>
      <w:strike w:val="0"/>
      <w:dstrike w:val="0"/>
      <w:color w:val="000000"/>
      <w:sz w:val="28"/>
      <w:szCs w:val="28"/>
      <w:u w:val="none"/>
    </w:rPr>
  </w:style>
  <w:style w:type="paragraph" w:customStyle="1" w:styleId="1a">
    <w:name w:val="Обычный1"/>
    <w:basedOn w:val="a"/>
    <w:rsid w:val="00C70204"/>
    <w:pPr>
      <w:spacing w:before="100" w:beforeAutospacing="1" w:after="100" w:afterAutospacing="1"/>
    </w:pPr>
  </w:style>
  <w:style w:type="character" w:customStyle="1" w:styleId="aff1">
    <w:name w:val="Нет"/>
    <w:rsid w:val="00C702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014324">
      <w:bodyDiv w:val="1"/>
      <w:marLeft w:val="0"/>
      <w:marRight w:val="0"/>
      <w:marTop w:val="0"/>
      <w:marBottom w:val="0"/>
      <w:divBdr>
        <w:top w:val="none" w:sz="0" w:space="0" w:color="auto"/>
        <w:left w:val="none" w:sz="0" w:space="0" w:color="auto"/>
        <w:bottom w:val="none" w:sz="0" w:space="0" w:color="auto"/>
        <w:right w:val="none" w:sz="0" w:space="0" w:color="auto"/>
      </w:divBdr>
    </w:div>
    <w:div w:id="617183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control" Target="activeX/activeX5.xml"/><Relationship Id="rId26" Type="http://schemas.openxmlformats.org/officeDocument/2006/relationships/control" Target="activeX/activeX13.xml"/><Relationship Id="rId39" Type="http://schemas.openxmlformats.org/officeDocument/2006/relationships/image" Target="media/image6.tiff"/><Relationship Id="rId21" Type="http://schemas.openxmlformats.org/officeDocument/2006/relationships/control" Target="activeX/activeX8.xml"/><Relationship Id="rId34" Type="http://schemas.openxmlformats.org/officeDocument/2006/relationships/control" Target="activeX/activeX21.xml"/><Relationship Id="rId42" Type="http://schemas.openxmlformats.org/officeDocument/2006/relationships/image" Target="media/image9.tiff"/><Relationship Id="rId47" Type="http://schemas.openxmlformats.org/officeDocument/2006/relationships/image" Target="media/image12.jpeg"/><Relationship Id="rId50" Type="http://schemas.openxmlformats.org/officeDocument/2006/relationships/image" Target="media/image15.jpeg"/><Relationship Id="rId55" Type="http://schemas.openxmlformats.org/officeDocument/2006/relationships/hyperlink" Target="https://ascopubs.org/author/Shipilova%2C+Viktoria" TargetMode="External"/><Relationship Id="rId63" Type="http://schemas.openxmlformats.org/officeDocument/2006/relationships/image" Target="media/image20.png"/><Relationship Id="rId68" Type="http://schemas.openxmlformats.org/officeDocument/2006/relationships/image" Target="media/image25.png"/><Relationship Id="rId76" Type="http://schemas.openxmlformats.org/officeDocument/2006/relationships/image" Target="media/image33.jpeg"/><Relationship Id="rId84" Type="http://schemas.openxmlformats.org/officeDocument/2006/relationships/image" Target="media/image41.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control" Target="activeX/activeX3.xml"/><Relationship Id="rId29" Type="http://schemas.openxmlformats.org/officeDocument/2006/relationships/control" Target="activeX/activeX16.xml"/><Relationship Id="rId11" Type="http://schemas.openxmlformats.org/officeDocument/2006/relationships/image" Target="media/image3.wmf"/><Relationship Id="rId24" Type="http://schemas.openxmlformats.org/officeDocument/2006/relationships/control" Target="activeX/activeX11.xml"/><Relationship Id="rId32" Type="http://schemas.openxmlformats.org/officeDocument/2006/relationships/control" Target="activeX/activeX19.xml"/><Relationship Id="rId37" Type="http://schemas.openxmlformats.org/officeDocument/2006/relationships/chart" Target="charts/chart2.xml"/><Relationship Id="rId40" Type="http://schemas.openxmlformats.org/officeDocument/2006/relationships/image" Target="media/image7.tiff"/><Relationship Id="rId45" Type="http://schemas.openxmlformats.org/officeDocument/2006/relationships/hyperlink" Target="http://cancer.sanger.ac.uk/cancergenome/projects/cosmic/" TargetMode="External"/><Relationship Id="rId53" Type="http://schemas.openxmlformats.org/officeDocument/2006/relationships/hyperlink" Target="https://ascopubs.org/author/Adilbayev%2C+Galym" TargetMode="External"/><Relationship Id="rId58" Type="http://schemas.openxmlformats.org/officeDocument/2006/relationships/hyperlink" Target="https://ascopubs.org/author/Amandosova%2C+Aizhan" TargetMode="External"/><Relationship Id="rId66" Type="http://schemas.openxmlformats.org/officeDocument/2006/relationships/image" Target="media/image23.png"/><Relationship Id="rId74" Type="http://schemas.openxmlformats.org/officeDocument/2006/relationships/image" Target="media/image31.jpeg"/><Relationship Id="rId79" Type="http://schemas.openxmlformats.org/officeDocument/2006/relationships/image" Target="media/image36.jpeg"/><Relationship Id="rId87"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18.png"/><Relationship Id="rId82" Type="http://schemas.openxmlformats.org/officeDocument/2006/relationships/image" Target="media/image39.jpeg"/><Relationship Id="rId19" Type="http://schemas.openxmlformats.org/officeDocument/2006/relationships/control" Target="activeX/activeX6.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ontrol" Target="activeX/activeX2.xml"/><Relationship Id="rId22" Type="http://schemas.openxmlformats.org/officeDocument/2006/relationships/control" Target="activeX/activeX9.xml"/><Relationship Id="rId27" Type="http://schemas.openxmlformats.org/officeDocument/2006/relationships/control" Target="activeX/activeX14.xml"/><Relationship Id="rId30" Type="http://schemas.openxmlformats.org/officeDocument/2006/relationships/control" Target="activeX/activeX17.xml"/><Relationship Id="rId35" Type="http://schemas.openxmlformats.org/officeDocument/2006/relationships/control" Target="activeX/activeX22.xml"/><Relationship Id="rId43" Type="http://schemas.openxmlformats.org/officeDocument/2006/relationships/image" Target="media/image10.tiff"/><Relationship Id="rId48" Type="http://schemas.openxmlformats.org/officeDocument/2006/relationships/image" Target="media/image13.jpeg"/><Relationship Id="rId56" Type="http://schemas.openxmlformats.org/officeDocument/2006/relationships/hyperlink" Target="https://ascopubs.org/author/Kidirbayeva%2C+Gulzhan" TargetMode="External"/><Relationship Id="rId64" Type="http://schemas.openxmlformats.org/officeDocument/2006/relationships/image" Target="media/image21.png"/><Relationship Id="rId69" Type="http://schemas.openxmlformats.org/officeDocument/2006/relationships/image" Target="media/image26.png"/><Relationship Id="rId77"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image" Target="media/image29.jpeg"/><Relationship Id="rId80" Type="http://schemas.openxmlformats.org/officeDocument/2006/relationships/image" Target="media/image37.jpeg"/><Relationship Id="rId85"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control" Target="activeX/activeX1.xml"/><Relationship Id="rId17" Type="http://schemas.openxmlformats.org/officeDocument/2006/relationships/control" Target="activeX/activeX4.xml"/><Relationship Id="rId25" Type="http://schemas.openxmlformats.org/officeDocument/2006/relationships/control" Target="activeX/activeX12.xml"/><Relationship Id="rId33" Type="http://schemas.openxmlformats.org/officeDocument/2006/relationships/control" Target="activeX/activeX20.xml"/><Relationship Id="rId38" Type="http://schemas.openxmlformats.org/officeDocument/2006/relationships/chart" Target="charts/chart3.xml"/><Relationship Id="rId46" Type="http://schemas.openxmlformats.org/officeDocument/2006/relationships/footer" Target="footer1.xml"/><Relationship Id="rId59" Type="http://schemas.openxmlformats.org/officeDocument/2006/relationships/hyperlink" Target="https://ascopubs.org/author/Ossikbayeva%2C+Saniya" TargetMode="External"/><Relationship Id="rId67" Type="http://schemas.openxmlformats.org/officeDocument/2006/relationships/image" Target="media/image24.png"/><Relationship Id="rId20" Type="http://schemas.openxmlformats.org/officeDocument/2006/relationships/control" Target="activeX/activeX7.xml"/><Relationship Id="rId41" Type="http://schemas.openxmlformats.org/officeDocument/2006/relationships/image" Target="media/image8.tiff"/><Relationship Id="rId54" Type="http://schemas.openxmlformats.org/officeDocument/2006/relationships/hyperlink" Target="https://ascopubs.org/author/Orazgalieva%2C+Madina" TargetMode="External"/><Relationship Id="rId62" Type="http://schemas.openxmlformats.org/officeDocument/2006/relationships/image" Target="media/image19.png"/><Relationship Id="rId70" Type="http://schemas.openxmlformats.org/officeDocument/2006/relationships/image" Target="media/image27.png"/><Relationship Id="rId75" Type="http://schemas.openxmlformats.org/officeDocument/2006/relationships/image" Target="media/image32.jpeg"/><Relationship Id="rId83" Type="http://schemas.openxmlformats.org/officeDocument/2006/relationships/image" Target="media/image40.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control" Target="activeX/activeX10.xml"/><Relationship Id="rId28" Type="http://schemas.openxmlformats.org/officeDocument/2006/relationships/control" Target="activeX/activeX15.xml"/><Relationship Id="rId36" Type="http://schemas.openxmlformats.org/officeDocument/2006/relationships/chart" Target="charts/chart1.xml"/><Relationship Id="rId49" Type="http://schemas.openxmlformats.org/officeDocument/2006/relationships/image" Target="media/image14.jpeg"/><Relationship Id="rId57" Type="http://schemas.openxmlformats.org/officeDocument/2006/relationships/hyperlink" Target="https://ascopubs.org/author/Sloneva%2C+Nina" TargetMode="External"/><Relationship Id="rId10" Type="http://schemas.openxmlformats.org/officeDocument/2006/relationships/image" Target="media/image2.jpeg"/><Relationship Id="rId31" Type="http://schemas.openxmlformats.org/officeDocument/2006/relationships/control" Target="activeX/activeX18.xml"/><Relationship Id="rId44" Type="http://schemas.openxmlformats.org/officeDocument/2006/relationships/image" Target="media/image11.tiff"/><Relationship Id="rId52" Type="http://schemas.openxmlformats.org/officeDocument/2006/relationships/hyperlink" Target="https://ascopubs.org/author/Adilbay%2C+Dauren" TargetMode="External"/><Relationship Id="rId60" Type="http://schemas.openxmlformats.org/officeDocument/2006/relationships/image" Target="media/image17.png"/><Relationship Id="rId65" Type="http://schemas.openxmlformats.org/officeDocument/2006/relationships/image" Target="media/image22.pn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footer" Target="footer2.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14.xml><?xml version="1.0" encoding="utf-8"?>
<ax:ocx xmlns:ax="http://schemas.microsoft.com/office/2006/activeX" xmlns:r="http://schemas.openxmlformats.org/officeDocument/2006/relationships" ax:classid="{5512D118-5CC6-11CF-8D67-00AA00BDCE1D}" ax:persistence="persistStream" r:id="rId1"/>
</file>

<file path=word/activeX/activeX15.xml><?xml version="1.0" encoding="utf-8"?>
<ax:ocx xmlns:ax="http://schemas.microsoft.com/office/2006/activeX" xmlns:r="http://schemas.openxmlformats.org/officeDocument/2006/relationships" ax:classid="{5512D118-5CC6-11CF-8D67-00AA00BDCE1D}" ax:persistence="persistStream" r:id="rId1"/>
</file>

<file path=word/activeX/activeX16.xml><?xml version="1.0" encoding="utf-8"?>
<ax:ocx xmlns:ax="http://schemas.microsoft.com/office/2006/activeX" xmlns:r="http://schemas.openxmlformats.org/officeDocument/2006/relationships" ax:classid="{5512D118-5CC6-11CF-8D67-00AA00BDCE1D}" ax:persistence="persistStream" r:id="rId1"/>
</file>

<file path=word/activeX/activeX17.xml><?xml version="1.0" encoding="utf-8"?>
<ax:ocx xmlns:ax="http://schemas.microsoft.com/office/2006/activeX" xmlns:r="http://schemas.openxmlformats.org/officeDocument/2006/relationships" ax:classid="{5512D118-5CC6-11CF-8D67-00AA00BDCE1D}" ax:persistence="persistStream" r:id="rId1"/>
</file>

<file path=word/activeX/activeX18.xml><?xml version="1.0" encoding="utf-8"?>
<ax:ocx xmlns:ax="http://schemas.microsoft.com/office/2006/activeX" xmlns:r="http://schemas.openxmlformats.org/officeDocument/2006/relationships" ax:classid="{5512D118-5CC6-11CF-8D67-00AA00BDCE1D}" ax:persistence="persistStream" r:id="rId1"/>
</file>

<file path=word/activeX/activeX19.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20.xml><?xml version="1.0" encoding="utf-8"?>
<ax:ocx xmlns:ax="http://schemas.microsoft.com/office/2006/activeX" xmlns:r="http://schemas.openxmlformats.org/officeDocument/2006/relationships" ax:classid="{5512D118-5CC6-11CF-8D67-00AA00BDCE1D}" ax:persistence="persistStream" r:id="rId1"/>
</file>

<file path=word/activeX/activeX21.xml><?xml version="1.0" encoding="utf-8"?>
<ax:ocx xmlns:ax="http://schemas.microsoft.com/office/2006/activeX" xmlns:r="http://schemas.openxmlformats.org/officeDocument/2006/relationships" ax:classid="{5512D118-5CC6-11CF-8D67-00AA00BDCE1D}" ax:persistence="persistStream" r:id="rId1"/>
</file>

<file path=word/activeX/activeX2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charts/_rels/chart1.xml.rels><?xml version="1.0" encoding="UTF-8" standalone="yes"?>
<Relationships xmlns="http://schemas.openxmlformats.org/package/2006/relationships"><Relationship Id="rId1" Type="http://schemas.openxmlformats.org/officeDocument/2006/relationships/oleObject" Target="file:///C:\Users\User\Documents\&#1051;&#1072;&#1073;&#1086;&#1088;&#1072;&#1090;&#1086;&#1088;&#1080;&#1103;\&#1075;&#1088;&#1072;&#1085;&#1090;%20&#1097;&#1080;&#1090;&#1086;&#1074;&#1080;&#1076;&#1085;&#1072;&#1103;%20&#1078;&#1077;&#1083;&#1077;&#1079;&#1072;\&#1088;&#1077;&#1079;&#1091;&#1083;&#1100;&#1090;&#1072;&#1090;&#1099;\&#1089;&#1074;&#1086;&#1076;&#1085;&#1072;&#11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cuments\&#1051;&#1072;&#1073;&#1086;&#1088;&#1072;&#1090;&#1086;&#1088;&#1080;&#1103;\&#1075;&#1088;&#1072;&#1085;&#1090;%20&#1097;&#1080;&#1090;&#1086;&#1074;&#1080;&#1076;&#1085;&#1072;&#1103;%20&#1078;&#1077;&#1083;&#1077;&#1079;&#1072;\&#1088;&#1077;&#1079;&#1091;&#1083;&#1100;&#1090;&#1072;&#1090;&#1099;\&#1089;&#1074;&#1086;&#1076;&#1085;&#1072;&#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cuments\&#1051;&#1072;&#1073;&#1086;&#1088;&#1072;&#1090;&#1086;&#1088;&#1080;&#1103;\&#1075;&#1088;&#1072;&#1085;&#1090;%20&#1097;&#1080;&#1090;&#1086;&#1074;&#1080;&#1076;&#1085;&#1072;&#1103;%20&#1078;&#1077;&#1083;&#1077;&#1079;&#1072;\&#1088;&#1077;&#1079;&#1091;&#1083;&#1100;&#1090;&#1072;&#1090;&#1099;\&#1089;&#1074;&#1086;&#1076;&#1085;&#1072;&#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howLegendKey val="0"/>
            <c:showVal val="1"/>
            <c:showCatName val="0"/>
            <c:showSerName val="0"/>
            <c:showPercent val="0"/>
            <c:showBubbleSize val="0"/>
            <c:showLeaderLines val="0"/>
          </c:dLbls>
          <c:cat>
            <c:strRef>
              <c:f>Лист9!$A$5:$A$11</c:f>
              <c:strCache>
                <c:ptCount val="7"/>
                <c:pt idx="0">
                  <c:v>миссенс-мутации</c:v>
                </c:pt>
                <c:pt idx="1">
                  <c:v>синонимичные</c:v>
                </c:pt>
                <c:pt idx="2">
                  <c:v>интронные варианты</c:v>
                </c:pt>
                <c:pt idx="3">
                  <c:v>стоп-кодон</c:v>
                </c:pt>
                <c:pt idx="4">
                  <c:v>сплайсинг-мутации</c:v>
                </c:pt>
                <c:pt idx="5">
                  <c:v>мутаций 3’-5’ UTR регионов</c:v>
                </c:pt>
                <c:pt idx="6">
                  <c:v>frameshift</c:v>
                </c:pt>
              </c:strCache>
            </c:strRef>
          </c:cat>
          <c:val>
            <c:numRef>
              <c:f>Лист9!$B$5:$B$11</c:f>
              <c:numCache>
                <c:formatCode>General</c:formatCode>
                <c:ptCount val="7"/>
                <c:pt idx="0">
                  <c:v>278</c:v>
                </c:pt>
                <c:pt idx="1">
                  <c:v>156</c:v>
                </c:pt>
                <c:pt idx="2">
                  <c:v>217</c:v>
                </c:pt>
                <c:pt idx="3">
                  <c:v>21</c:v>
                </c:pt>
                <c:pt idx="4">
                  <c:v>11</c:v>
                </c:pt>
                <c:pt idx="5">
                  <c:v>79</c:v>
                </c:pt>
                <c:pt idx="6">
                  <c:v>2</c:v>
                </c:pt>
              </c:numCache>
            </c:numRef>
          </c:val>
        </c:ser>
        <c:dLbls>
          <c:showLegendKey val="0"/>
          <c:showVal val="0"/>
          <c:showCatName val="0"/>
          <c:showSerName val="0"/>
          <c:showPercent val="0"/>
          <c:showBubbleSize val="0"/>
        </c:dLbls>
        <c:gapWidth val="150"/>
        <c:axId val="208431360"/>
        <c:axId val="246281728"/>
      </c:barChart>
      <c:catAx>
        <c:axId val="208431360"/>
        <c:scaling>
          <c:orientation val="minMax"/>
        </c:scaling>
        <c:delete val="0"/>
        <c:axPos val="b"/>
        <c:majorTickMark val="out"/>
        <c:minorTickMark val="none"/>
        <c:tickLblPos val="nextTo"/>
        <c:crossAx val="246281728"/>
        <c:crosses val="autoZero"/>
        <c:auto val="1"/>
        <c:lblAlgn val="ctr"/>
        <c:lblOffset val="100"/>
        <c:noMultiLvlLbl val="0"/>
      </c:catAx>
      <c:valAx>
        <c:axId val="246281728"/>
        <c:scaling>
          <c:orientation val="minMax"/>
        </c:scaling>
        <c:delete val="0"/>
        <c:axPos val="l"/>
        <c:majorGridlines/>
        <c:numFmt formatCode="General" sourceLinked="1"/>
        <c:majorTickMark val="out"/>
        <c:minorTickMark val="none"/>
        <c:tickLblPos val="nextTo"/>
        <c:crossAx val="20843136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howLegendKey val="0"/>
            <c:showVal val="1"/>
            <c:showCatName val="0"/>
            <c:showSerName val="0"/>
            <c:showPercent val="0"/>
            <c:showBubbleSize val="0"/>
            <c:showLeaderLines val="1"/>
          </c:dLbls>
          <c:cat>
            <c:strRef>
              <c:f>Лист10!$A$41:$A$48</c:f>
              <c:strCache>
                <c:ptCount val="8"/>
                <c:pt idx="0">
                  <c:v>BRAF</c:v>
                </c:pt>
                <c:pt idx="1">
                  <c:v>CTNNB1</c:v>
                </c:pt>
                <c:pt idx="2">
                  <c:v>HRAS</c:v>
                </c:pt>
                <c:pt idx="3">
                  <c:v>NRAS</c:v>
                </c:pt>
                <c:pt idx="4">
                  <c:v>PIK3CA</c:v>
                </c:pt>
                <c:pt idx="5">
                  <c:v>PTEN</c:v>
                </c:pt>
                <c:pt idx="6">
                  <c:v>RET</c:v>
                </c:pt>
                <c:pt idx="7">
                  <c:v>TP53</c:v>
                </c:pt>
              </c:strCache>
            </c:strRef>
          </c:cat>
          <c:val>
            <c:numRef>
              <c:f>Лист10!$B$41:$B$48</c:f>
              <c:numCache>
                <c:formatCode>0.00%</c:formatCode>
                <c:ptCount val="8"/>
                <c:pt idx="0">
                  <c:v>2.7777777777777801E-2</c:v>
                </c:pt>
                <c:pt idx="1">
                  <c:v>8.3333333333333301E-2</c:v>
                </c:pt>
                <c:pt idx="2">
                  <c:v>5.5555555555555601E-2</c:v>
                </c:pt>
                <c:pt idx="3">
                  <c:v>8.3333333333333301E-2</c:v>
                </c:pt>
                <c:pt idx="4">
                  <c:v>0.13888888888888901</c:v>
                </c:pt>
                <c:pt idx="5">
                  <c:v>0.27777777777777801</c:v>
                </c:pt>
                <c:pt idx="6">
                  <c:v>2.7777777777777801E-2</c:v>
                </c:pt>
                <c:pt idx="7">
                  <c:v>0.30555555555555602</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howLegendKey val="0"/>
            <c:showVal val="1"/>
            <c:showCatName val="0"/>
            <c:showSerName val="0"/>
            <c:showPercent val="0"/>
            <c:showBubbleSize val="0"/>
            <c:showLeaderLines val="1"/>
          </c:dLbls>
          <c:cat>
            <c:strRef>
              <c:f>Лист11!$A$138:$A$151</c:f>
              <c:strCache>
                <c:ptCount val="14"/>
                <c:pt idx="0">
                  <c:v>AKT1</c:v>
                </c:pt>
                <c:pt idx="1">
                  <c:v>BRAF</c:v>
                </c:pt>
                <c:pt idx="2">
                  <c:v>CTNNB1</c:v>
                </c:pt>
                <c:pt idx="3">
                  <c:v>EIF1AX</c:v>
                </c:pt>
                <c:pt idx="4">
                  <c:v>GNAS</c:v>
                </c:pt>
                <c:pt idx="5">
                  <c:v>HRAS</c:v>
                </c:pt>
                <c:pt idx="6">
                  <c:v>KRAS</c:v>
                </c:pt>
                <c:pt idx="7">
                  <c:v>NRAS</c:v>
                </c:pt>
                <c:pt idx="8">
                  <c:v>PIK3CA</c:v>
                </c:pt>
                <c:pt idx="9">
                  <c:v>PTEN</c:v>
                </c:pt>
                <c:pt idx="10">
                  <c:v>RET</c:v>
                </c:pt>
                <c:pt idx="11">
                  <c:v>TERT</c:v>
                </c:pt>
                <c:pt idx="12">
                  <c:v>TP53</c:v>
                </c:pt>
                <c:pt idx="13">
                  <c:v>TSHR</c:v>
                </c:pt>
              </c:strCache>
            </c:strRef>
          </c:cat>
          <c:val>
            <c:numRef>
              <c:f>Лист11!$B$138:$B$151</c:f>
              <c:numCache>
                <c:formatCode>0.00%</c:formatCode>
                <c:ptCount val="14"/>
                <c:pt idx="0">
                  <c:v>3.7878787878787901E-2</c:v>
                </c:pt>
                <c:pt idx="1">
                  <c:v>8.3333333333333301E-2</c:v>
                </c:pt>
                <c:pt idx="2">
                  <c:v>9.0909090909090898E-2</c:v>
                </c:pt>
                <c:pt idx="3">
                  <c:v>7.5757575757575803E-3</c:v>
                </c:pt>
                <c:pt idx="4">
                  <c:v>6.0606060606060601E-2</c:v>
                </c:pt>
                <c:pt idx="5">
                  <c:v>3.03030303030303E-2</c:v>
                </c:pt>
                <c:pt idx="6">
                  <c:v>5.3030303030302997E-2</c:v>
                </c:pt>
                <c:pt idx="7">
                  <c:v>3.03030303030303E-2</c:v>
                </c:pt>
                <c:pt idx="8">
                  <c:v>0.11363636363636399</c:v>
                </c:pt>
                <c:pt idx="9">
                  <c:v>0.15909090909090901</c:v>
                </c:pt>
                <c:pt idx="10">
                  <c:v>0.13636363636363599</c:v>
                </c:pt>
                <c:pt idx="11">
                  <c:v>1.5151515151515201E-2</c:v>
                </c:pt>
                <c:pt idx="12">
                  <c:v>0.174242424242424</c:v>
                </c:pt>
                <c:pt idx="13">
                  <c:v>7.5757575757575803E-3</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E9D0E-B590-414E-9B21-86C434405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1215</TotalTime>
  <Pages>73</Pages>
  <Words>10772</Words>
  <Characters>61404</Characters>
  <Application>Microsoft Office Word</Application>
  <DocSecurity>0</DocSecurity>
  <Lines>511</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DinRock</dc:creator>
  <cp:lastModifiedBy>Пользователь Windows</cp:lastModifiedBy>
  <cp:revision>15</cp:revision>
  <dcterms:created xsi:type="dcterms:W3CDTF">2020-10-29T08:33:00Z</dcterms:created>
  <dcterms:modified xsi:type="dcterms:W3CDTF">2020-10-30T13:08:00Z</dcterms:modified>
</cp:coreProperties>
</file>