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Default Extension="ti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7339A2" w14:textId="6DDA5582" w:rsidR="00B27652" w:rsidRDefault="00770C53" w:rsidP="00770C53">
      <w:pPr>
        <w:ind w:firstLine="0"/>
        <w:rPr>
          <w:rFonts w:cs="Times New Roman"/>
          <w:bCs/>
          <w:caps/>
          <w:szCs w:val="24"/>
        </w:rPr>
      </w:pPr>
      <w:r>
        <w:rPr>
          <w:rFonts w:cs="Times New Roman"/>
          <w:bCs/>
          <w:caps/>
          <w:noProof/>
          <w:szCs w:val="24"/>
          <w:lang w:val="en-US" w:eastAsia="en-US"/>
        </w:rPr>
        <w:drawing>
          <wp:inline distT="0" distB="0" distL="0" distR="0" wp14:anchorId="58EA3F68" wp14:editId="1A724D30">
            <wp:extent cx="5939790" cy="8396605"/>
            <wp:effectExtent l="0" t="0" r="3810" b="444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титулка_русс.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Pr>
          <w:rFonts w:cs="Times New Roman"/>
          <w:bCs/>
          <w:caps/>
          <w:noProof/>
          <w:szCs w:val="24"/>
          <w:lang w:val="en-US" w:eastAsia="en-US"/>
        </w:rPr>
        <w:lastRenderedPageBreak/>
        <w:drawing>
          <wp:inline distT="0" distB="0" distL="0" distR="0" wp14:anchorId="6C0F5DDA" wp14:editId="7ED36BEF">
            <wp:extent cx="5939790" cy="8396605"/>
            <wp:effectExtent l="0" t="0" r="3810" b="444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список_русс.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9790" cy="8396605"/>
                    </a:xfrm>
                    <a:prstGeom prst="rect">
                      <a:avLst/>
                    </a:prstGeom>
                  </pic:spPr>
                </pic:pic>
              </a:graphicData>
            </a:graphic>
          </wp:inline>
        </w:drawing>
      </w:r>
      <w:r w:rsidR="00B27652">
        <w:rPr>
          <w:rFonts w:cs="Times New Roman"/>
          <w:bCs/>
          <w:caps/>
          <w:szCs w:val="24"/>
        </w:rPr>
        <w:br w:type="page"/>
      </w:r>
    </w:p>
    <w:p w14:paraId="7E76C3C7" w14:textId="77777777" w:rsidR="00B27652" w:rsidRPr="00CF7E33" w:rsidRDefault="00B27652" w:rsidP="00B27652">
      <w:pPr>
        <w:jc w:val="center"/>
        <w:rPr>
          <w:b/>
        </w:rPr>
      </w:pPr>
      <w:bookmarkStart w:id="0" w:name="_Toc422921987"/>
      <w:bookmarkStart w:id="1" w:name="_Toc433213611"/>
      <w:r w:rsidRPr="00CF7E33">
        <w:rPr>
          <w:b/>
        </w:rPr>
        <w:lastRenderedPageBreak/>
        <w:t>РЕФЕРАТ</w:t>
      </w:r>
      <w:bookmarkEnd w:id="0"/>
      <w:bookmarkEnd w:id="1"/>
    </w:p>
    <w:p w14:paraId="14CFB6AA" w14:textId="77777777" w:rsidR="00CF7E33" w:rsidRPr="004473C7" w:rsidRDefault="00CF7E33" w:rsidP="00B27652">
      <w:pPr>
        <w:jc w:val="center"/>
      </w:pPr>
    </w:p>
    <w:p w14:paraId="2D41B7E2" w14:textId="79EE438C" w:rsidR="00B27652" w:rsidRPr="00FE5AA4" w:rsidRDefault="00B27652" w:rsidP="00B27652">
      <w:r w:rsidRPr="00FE5AA4">
        <w:t xml:space="preserve">Отчёт </w:t>
      </w:r>
      <w:r w:rsidR="00FE5AA4" w:rsidRPr="00FE5AA4">
        <w:t>136</w:t>
      </w:r>
      <w:r w:rsidRPr="00FE5AA4">
        <w:t xml:space="preserve"> с., </w:t>
      </w:r>
      <w:r w:rsidR="005B2858" w:rsidRPr="00FE5AA4">
        <w:rPr>
          <w:lang w:val="kk-KZ"/>
        </w:rPr>
        <w:t>3</w:t>
      </w:r>
      <w:r w:rsidR="00FE5AA4" w:rsidRPr="00FE5AA4">
        <w:rPr>
          <w:lang w:val="kk-KZ"/>
        </w:rPr>
        <w:t>0</w:t>
      </w:r>
      <w:r w:rsidRPr="00FE5AA4">
        <w:rPr>
          <w:lang w:val="kk-KZ"/>
        </w:rPr>
        <w:t xml:space="preserve"> </w:t>
      </w:r>
      <w:r w:rsidRPr="00FE5AA4">
        <w:t xml:space="preserve">рис., </w:t>
      </w:r>
      <w:r w:rsidR="00FE5AA4" w:rsidRPr="00FE5AA4">
        <w:t>5</w:t>
      </w:r>
      <w:r w:rsidRPr="00FE5AA4">
        <w:t xml:space="preserve"> табл., </w:t>
      </w:r>
      <w:r w:rsidR="00FE5AA4" w:rsidRPr="00FE5AA4">
        <w:t>6</w:t>
      </w:r>
      <w:r w:rsidR="005B2858" w:rsidRPr="00FE5AA4">
        <w:t>1</w:t>
      </w:r>
      <w:r w:rsidRPr="00FE5AA4">
        <w:t xml:space="preserve"> </w:t>
      </w:r>
      <w:r w:rsidRPr="00FE5AA4">
        <w:rPr>
          <w:lang w:val="kk-KZ"/>
        </w:rPr>
        <w:t>источн</w:t>
      </w:r>
      <w:r w:rsidR="002E5F37" w:rsidRPr="00FE5AA4">
        <w:t>.</w:t>
      </w:r>
      <w:r w:rsidRPr="00FE5AA4">
        <w:rPr>
          <w:lang w:val="kk-KZ"/>
        </w:rPr>
        <w:t xml:space="preserve">, </w:t>
      </w:r>
      <w:r w:rsidR="00FE5AA4" w:rsidRPr="00FE5AA4">
        <w:rPr>
          <w:lang w:val="kk-KZ"/>
        </w:rPr>
        <w:t>5</w:t>
      </w:r>
      <w:r w:rsidRPr="00FE5AA4">
        <w:rPr>
          <w:lang w:val="kk-KZ"/>
        </w:rPr>
        <w:t xml:space="preserve"> прил</w:t>
      </w:r>
      <w:r w:rsidRPr="00FE5AA4">
        <w:t>.</w:t>
      </w:r>
    </w:p>
    <w:p w14:paraId="4D38260D" w14:textId="77777777" w:rsidR="00B27652" w:rsidRPr="00986CA5" w:rsidRDefault="00B35152" w:rsidP="00283431">
      <w:pPr>
        <w:ind w:firstLine="0"/>
      </w:pPr>
      <w:r w:rsidRPr="00B35152">
        <w:rPr>
          <w:i/>
          <w:lang w:val="en-US"/>
        </w:rPr>
        <w:t>BRUCELLA</w:t>
      </w:r>
      <w:r w:rsidRPr="00B35152">
        <w:rPr>
          <w:i/>
          <w:lang w:val="kk-KZ"/>
        </w:rPr>
        <w:t xml:space="preserve"> </w:t>
      </w:r>
      <w:r w:rsidRPr="00B35152">
        <w:rPr>
          <w:i/>
          <w:lang w:val="en-US"/>
        </w:rPr>
        <w:t>SPP</w:t>
      </w:r>
      <w:r w:rsidRPr="00B35152">
        <w:rPr>
          <w:lang w:val="kk-KZ"/>
        </w:rPr>
        <w:t>., ПРОТЕКТИВНЫЕ БЕЛКИ, ВЕКТОРНЫЕ ВАКЦИНЫ, ВИРУС ОСПЫ ОВЕЦ, ПРОТИВОВИРУСНЫЙ ИММУНИТЕТ</w:t>
      </w:r>
    </w:p>
    <w:p w14:paraId="7E18AF77" w14:textId="77777777" w:rsidR="00B27652" w:rsidRPr="00986CA5" w:rsidRDefault="00B27652" w:rsidP="00B27652">
      <w:pPr>
        <w:rPr>
          <w:highlight w:val="lightGray"/>
        </w:rPr>
      </w:pPr>
      <w:r w:rsidRPr="00986CA5">
        <w:t xml:space="preserve">Объектом </w:t>
      </w:r>
      <w:r w:rsidRPr="00986CA5">
        <w:rPr>
          <w:bCs/>
        </w:rPr>
        <w:t xml:space="preserve">исследований является вирус оспы овец </w:t>
      </w:r>
      <w:r w:rsidRPr="00986CA5">
        <w:rPr>
          <w:bCs/>
          <w:i/>
          <w:lang w:val="en-US"/>
        </w:rPr>
        <w:t>Capripoxvirus</w:t>
      </w:r>
      <w:r w:rsidRPr="00986CA5">
        <w:rPr>
          <w:bCs/>
        </w:rPr>
        <w:t xml:space="preserve">. </w:t>
      </w:r>
    </w:p>
    <w:p w14:paraId="141053E8" w14:textId="77777777" w:rsidR="00B27652" w:rsidRPr="00986CA5" w:rsidRDefault="00B27652" w:rsidP="00B27652">
      <w:r w:rsidRPr="00986CA5">
        <w:t>Цель</w:t>
      </w:r>
      <w:r w:rsidR="00D5096C">
        <w:t xml:space="preserve"> работы – </w:t>
      </w:r>
      <w:bookmarkStart w:id="2" w:name="z70"/>
      <w:bookmarkEnd w:id="2"/>
      <w:r w:rsidRPr="00B27652">
        <w:rPr>
          <w:lang w:val="kk-KZ"/>
        </w:rPr>
        <w:t>конструирование</w:t>
      </w:r>
      <w:r w:rsidR="00D5096C">
        <w:rPr>
          <w:lang w:val="kk-KZ"/>
        </w:rPr>
        <w:t xml:space="preserve"> </w:t>
      </w:r>
      <w:r w:rsidRPr="00B27652">
        <w:rPr>
          <w:lang w:val="kk-KZ"/>
        </w:rPr>
        <w:t>рекомбинантных вирус</w:t>
      </w:r>
      <w:r w:rsidR="00D5096C">
        <w:rPr>
          <w:lang w:val="kk-KZ"/>
        </w:rPr>
        <w:t>ов</w:t>
      </w:r>
      <w:r w:rsidRPr="00B27652">
        <w:rPr>
          <w:lang w:val="kk-KZ"/>
        </w:rPr>
        <w:t xml:space="preserve"> оспы овец, экспрессирующих протективные антигены </w:t>
      </w:r>
      <w:r w:rsidRPr="00B27652">
        <w:rPr>
          <w:i/>
          <w:lang w:val="en-US"/>
        </w:rPr>
        <w:t>Brucella</w:t>
      </w:r>
      <w:r w:rsidRPr="00B27652">
        <w:rPr>
          <w:i/>
          <w:lang w:val="kk-KZ"/>
        </w:rPr>
        <w:t xml:space="preserve"> </w:t>
      </w:r>
      <w:r w:rsidRPr="00B27652">
        <w:rPr>
          <w:i/>
          <w:lang w:val="en-US"/>
        </w:rPr>
        <w:t>spp</w:t>
      </w:r>
      <w:r w:rsidRPr="00B27652">
        <w:rPr>
          <w:i/>
          <w:lang w:val="kk-KZ"/>
        </w:rPr>
        <w:t>.</w:t>
      </w:r>
      <w:r w:rsidRPr="00B27652">
        <w:rPr>
          <w:lang w:val="kk-KZ"/>
        </w:rPr>
        <w:t>, и изучение их иммунобиологических свойств</w:t>
      </w:r>
      <w:r w:rsidRPr="00986CA5">
        <w:t>.</w:t>
      </w:r>
    </w:p>
    <w:p w14:paraId="516F9F81" w14:textId="77777777" w:rsidR="00D5096C" w:rsidRDefault="00D5096C" w:rsidP="00B27652">
      <w:r>
        <w:t>Для рекомбинации генома каприпоксвируса был использован метод гомологичной рекомбинации. Отбор рекомбинантных вирусов осуществляли в условиях временной доминантной селекции.</w:t>
      </w:r>
    </w:p>
    <w:p w14:paraId="30DD62C6" w14:textId="11F7C224" w:rsidR="00D40647" w:rsidRPr="00E060FE" w:rsidRDefault="00B27652" w:rsidP="007B075D">
      <w:r w:rsidRPr="00986CA5">
        <w:t xml:space="preserve">В результате исследований сконструированы </w:t>
      </w:r>
      <w:r w:rsidR="00D5096C">
        <w:t xml:space="preserve">семь </w:t>
      </w:r>
      <w:r w:rsidRPr="00986CA5">
        <w:t xml:space="preserve">плазмид интеграции </w:t>
      </w:r>
      <w:r w:rsidR="00B35152" w:rsidRPr="00B35152">
        <w:rPr>
          <w:lang w:val="en-US"/>
        </w:rPr>
        <w:t>pIN</w:t>
      </w:r>
      <w:r w:rsidR="00B35152" w:rsidRPr="00B35152">
        <w:t>-</w:t>
      </w:r>
      <w:r w:rsidR="00B35152" w:rsidRPr="00B35152">
        <w:rPr>
          <w:lang w:val="en-US"/>
        </w:rPr>
        <w:t>TK</w:t>
      </w:r>
      <w:r w:rsidR="00B35152" w:rsidRPr="00B35152">
        <w:t>-</w:t>
      </w:r>
      <w:r w:rsidR="00B35152" w:rsidRPr="00B35152">
        <w:rPr>
          <w:lang w:val="en-US"/>
        </w:rPr>
        <w:t>omp</w:t>
      </w:r>
      <w:r w:rsidR="00B35152" w:rsidRPr="00B35152">
        <w:t xml:space="preserve">16, </w:t>
      </w:r>
      <w:r w:rsidR="00B35152" w:rsidRPr="00B35152">
        <w:rPr>
          <w:lang w:val="en-US"/>
        </w:rPr>
        <w:t>pIN</w:t>
      </w:r>
      <w:r w:rsidR="00B35152" w:rsidRPr="00B35152">
        <w:t>-</w:t>
      </w:r>
      <w:r w:rsidR="00B35152" w:rsidRPr="00B35152">
        <w:rPr>
          <w:lang w:val="en-US"/>
        </w:rPr>
        <w:t>TK</w:t>
      </w:r>
      <w:r w:rsidR="00B35152" w:rsidRPr="00B35152">
        <w:t>-</w:t>
      </w:r>
      <w:r w:rsidR="00B35152" w:rsidRPr="00B35152">
        <w:rPr>
          <w:lang w:val="en-US"/>
        </w:rPr>
        <w:t>omp</w:t>
      </w:r>
      <w:r w:rsidR="00B35152" w:rsidRPr="00B35152">
        <w:t xml:space="preserve">19, </w:t>
      </w:r>
      <w:r w:rsidR="00D5096C" w:rsidRPr="00B35152">
        <w:rPr>
          <w:lang w:val="en-US"/>
        </w:rPr>
        <w:t>pIN</w:t>
      </w:r>
      <w:r w:rsidR="00D5096C" w:rsidRPr="00B35152">
        <w:t>-</w:t>
      </w:r>
      <w:r w:rsidR="00D5096C" w:rsidRPr="00B35152">
        <w:rPr>
          <w:lang w:val="en-US"/>
        </w:rPr>
        <w:t>TK</w:t>
      </w:r>
      <w:r w:rsidR="00D5096C" w:rsidRPr="00B35152">
        <w:t>-</w:t>
      </w:r>
      <w:r w:rsidR="00D5096C" w:rsidRPr="00B35152">
        <w:rPr>
          <w:lang w:val="en-US"/>
        </w:rPr>
        <w:t>omp</w:t>
      </w:r>
      <w:r w:rsidR="00D5096C">
        <w:t>25</w:t>
      </w:r>
      <w:r w:rsidR="00D5096C" w:rsidRPr="00B35152">
        <w:t>,</w:t>
      </w:r>
      <w:r w:rsidR="00D5096C">
        <w:t xml:space="preserve"> </w:t>
      </w:r>
      <w:r w:rsidR="00B35152" w:rsidRPr="00B35152">
        <w:rPr>
          <w:lang w:val="en-US"/>
        </w:rPr>
        <w:t>pIN</w:t>
      </w:r>
      <w:r w:rsidR="00B35152" w:rsidRPr="00B35152">
        <w:t>-</w:t>
      </w:r>
      <w:r w:rsidR="00B35152" w:rsidRPr="00B35152">
        <w:rPr>
          <w:lang w:val="en-US"/>
        </w:rPr>
        <w:t>TK</w:t>
      </w:r>
      <w:r w:rsidR="00B35152" w:rsidRPr="00B35152">
        <w:t>-</w:t>
      </w:r>
      <w:r w:rsidR="00B35152" w:rsidRPr="00B35152">
        <w:rPr>
          <w:lang w:val="en-US"/>
        </w:rPr>
        <w:t>SOD</w:t>
      </w:r>
      <w:r w:rsidR="00B35152" w:rsidRPr="00B35152">
        <w:t xml:space="preserve">, </w:t>
      </w:r>
      <w:r w:rsidR="00B35152" w:rsidRPr="00B35152">
        <w:rPr>
          <w:lang w:val="en-US"/>
        </w:rPr>
        <w:t>pIN</w:t>
      </w:r>
      <w:r w:rsidR="00B35152" w:rsidRPr="00B35152">
        <w:t>-</w:t>
      </w:r>
      <w:r w:rsidR="00B35152" w:rsidRPr="00B35152">
        <w:rPr>
          <w:lang w:val="en-US"/>
        </w:rPr>
        <w:t>TK</w:t>
      </w:r>
      <w:r w:rsidR="00B35152" w:rsidRPr="00B35152">
        <w:t>-</w:t>
      </w:r>
      <w:r w:rsidR="00B35152" w:rsidRPr="00B35152">
        <w:rPr>
          <w:lang w:val="en-US"/>
        </w:rPr>
        <w:t>L</w:t>
      </w:r>
      <w:r w:rsidR="00B35152" w:rsidRPr="00B35152">
        <w:t>7/</w:t>
      </w:r>
      <w:r w:rsidR="00B35152" w:rsidRPr="00B35152">
        <w:rPr>
          <w:lang w:val="en-US"/>
        </w:rPr>
        <w:t>L</w:t>
      </w:r>
      <w:r w:rsidR="00B35152" w:rsidRPr="00B35152">
        <w:t xml:space="preserve">12, </w:t>
      </w:r>
      <w:r w:rsidR="0044234D" w:rsidRPr="00B35152">
        <w:rPr>
          <w:lang w:val="en-US"/>
        </w:rPr>
        <w:t>pIN</w:t>
      </w:r>
      <w:r w:rsidR="0044234D" w:rsidRPr="00B35152">
        <w:t>-</w:t>
      </w:r>
      <w:r w:rsidR="0044234D" w:rsidRPr="00B35152">
        <w:rPr>
          <w:lang w:val="en-US"/>
        </w:rPr>
        <w:t>TK</w:t>
      </w:r>
      <w:r w:rsidR="0044234D" w:rsidRPr="00B35152">
        <w:t>-</w:t>
      </w:r>
      <w:r w:rsidR="0044234D">
        <w:rPr>
          <w:lang w:val="en-US"/>
        </w:rPr>
        <w:t>IalB</w:t>
      </w:r>
      <w:r w:rsidR="0044234D" w:rsidRPr="00B35152">
        <w:t>,</w:t>
      </w:r>
      <w:r w:rsidR="0044234D">
        <w:t xml:space="preserve"> </w:t>
      </w:r>
      <w:r w:rsidR="00B35152" w:rsidRPr="00B35152">
        <w:t xml:space="preserve">и </w:t>
      </w:r>
      <w:r w:rsidR="00B35152" w:rsidRPr="00B35152">
        <w:rPr>
          <w:lang w:val="en-US"/>
        </w:rPr>
        <w:t>pIN</w:t>
      </w:r>
      <w:r w:rsidR="00B35152" w:rsidRPr="00B35152">
        <w:t>-</w:t>
      </w:r>
      <w:r w:rsidR="00B35152" w:rsidRPr="00B35152">
        <w:rPr>
          <w:lang w:val="en-US"/>
        </w:rPr>
        <w:t>TK</w:t>
      </w:r>
      <w:r w:rsidR="00B35152" w:rsidRPr="00B35152">
        <w:t>-</w:t>
      </w:r>
      <w:r w:rsidR="00B35152" w:rsidRPr="00B35152">
        <w:rPr>
          <w:lang w:val="en-US"/>
        </w:rPr>
        <w:t>omp</w:t>
      </w:r>
      <w:r w:rsidR="00B35152" w:rsidRPr="00B35152">
        <w:t>19&amp;</w:t>
      </w:r>
      <w:r w:rsidR="00B35152" w:rsidRPr="00B35152">
        <w:rPr>
          <w:lang w:val="en-US"/>
        </w:rPr>
        <w:t>SOD</w:t>
      </w:r>
      <w:r w:rsidR="00D5096C">
        <w:t xml:space="preserve"> для встраивания в геном вируса оспы овец шести генов</w:t>
      </w:r>
      <w:r w:rsidR="00B35152" w:rsidRPr="00734594">
        <w:t>,</w:t>
      </w:r>
      <w:r w:rsidR="00B35152" w:rsidRPr="00B35152">
        <w:t xml:space="preserve"> кодирующих </w:t>
      </w:r>
      <w:r w:rsidR="00D5096C">
        <w:t xml:space="preserve">антигенные </w:t>
      </w:r>
      <w:r w:rsidR="00B35152" w:rsidRPr="00B35152">
        <w:t xml:space="preserve">белки </w:t>
      </w:r>
      <w:r w:rsidR="00D5096C" w:rsidRPr="00734594">
        <w:rPr>
          <w:i/>
          <w:lang w:val="en-US"/>
        </w:rPr>
        <w:t>Brucella</w:t>
      </w:r>
      <w:r w:rsidR="00D5096C" w:rsidRPr="00734594">
        <w:rPr>
          <w:i/>
        </w:rPr>
        <w:t xml:space="preserve"> </w:t>
      </w:r>
      <w:r w:rsidR="00D5096C" w:rsidRPr="00734594">
        <w:rPr>
          <w:i/>
          <w:lang w:val="en-US"/>
        </w:rPr>
        <w:t>spp</w:t>
      </w:r>
      <w:r w:rsidR="00D5096C" w:rsidRPr="00734594">
        <w:rPr>
          <w:i/>
        </w:rPr>
        <w:t>.</w:t>
      </w:r>
      <w:r w:rsidR="00D5096C">
        <w:rPr>
          <w:i/>
        </w:rPr>
        <w:t xml:space="preserve"> </w:t>
      </w:r>
      <w:r w:rsidR="0044234D">
        <w:t>На все конструкции составлены паспорта.</w:t>
      </w:r>
      <w:r w:rsidR="00FE5AA4">
        <w:t xml:space="preserve"> </w:t>
      </w:r>
      <w:r w:rsidR="00A51065" w:rsidRPr="00A51065">
        <w:t xml:space="preserve">Получено </w:t>
      </w:r>
      <w:r w:rsidR="007B075D" w:rsidRPr="00A51065">
        <w:t>семь рекомбинантных вирусов оспы овец</w:t>
      </w:r>
      <w:r w:rsidR="00A51065" w:rsidRPr="00A51065">
        <w:t xml:space="preserve"> </w:t>
      </w:r>
      <w:r w:rsidR="00A51065">
        <w:rPr>
          <w:lang w:val="en-US"/>
        </w:rPr>
        <w:t>rSPPV</w:t>
      </w:r>
      <w:r w:rsidR="00A51065" w:rsidRPr="00A51065">
        <w:t>(</w:t>
      </w:r>
      <w:r w:rsidR="00A51065">
        <w:rPr>
          <w:lang w:val="en-US"/>
        </w:rPr>
        <w:t>TK</w:t>
      </w:r>
      <w:r w:rsidR="00AC7E70">
        <w:rPr>
          <w:rFonts w:cs="Times New Roman"/>
        </w:rPr>
        <w:t>-</w:t>
      </w:r>
      <w:r w:rsidR="00A51065" w:rsidRPr="00A51065">
        <w:t>)</w:t>
      </w:r>
      <w:r w:rsidR="00A51065">
        <w:rPr>
          <w:lang w:val="en-US"/>
        </w:rPr>
        <w:t>L</w:t>
      </w:r>
      <w:r w:rsidR="00A51065" w:rsidRPr="00A51065">
        <w:t>7/</w:t>
      </w:r>
      <w:r w:rsidR="00A51065">
        <w:rPr>
          <w:lang w:val="en-US"/>
        </w:rPr>
        <w:t>L</w:t>
      </w:r>
      <w:r w:rsidR="00A51065" w:rsidRPr="00A51065">
        <w:t xml:space="preserve">12, </w:t>
      </w:r>
      <w:r w:rsidR="00A51065">
        <w:rPr>
          <w:lang w:val="en-US"/>
        </w:rPr>
        <w:t>rSPPV</w:t>
      </w:r>
      <w:r w:rsidR="00A51065" w:rsidRPr="00A51065">
        <w:t>(</w:t>
      </w:r>
      <w:r w:rsidR="00A51065">
        <w:rPr>
          <w:lang w:val="en-US"/>
        </w:rPr>
        <w:t>TK</w:t>
      </w:r>
      <w:r w:rsidR="00AC7E70">
        <w:rPr>
          <w:rFonts w:cs="Times New Roman"/>
        </w:rPr>
        <w:t>-</w:t>
      </w:r>
      <w:r w:rsidR="00A51065" w:rsidRPr="00A51065">
        <w:t>)</w:t>
      </w:r>
      <w:r w:rsidR="00AC7E70" w:rsidRPr="00A51065">
        <w:t>omp16</w:t>
      </w:r>
      <w:r w:rsidR="00AC7E70">
        <w:t>,</w:t>
      </w:r>
      <w:r w:rsidR="00A51065" w:rsidRPr="00A51065">
        <w:t xml:space="preserve"> </w:t>
      </w:r>
      <w:r w:rsidR="00A51065">
        <w:rPr>
          <w:lang w:val="en-US"/>
        </w:rPr>
        <w:t>rSPPV</w:t>
      </w:r>
      <w:r w:rsidR="00A51065" w:rsidRPr="00A51065">
        <w:t>(</w:t>
      </w:r>
      <w:r w:rsidR="00A51065">
        <w:rPr>
          <w:lang w:val="en-US"/>
        </w:rPr>
        <w:t>TK</w:t>
      </w:r>
      <w:r w:rsidR="00AC7E70">
        <w:rPr>
          <w:rFonts w:cs="Times New Roman"/>
        </w:rPr>
        <w:t>-</w:t>
      </w:r>
      <w:r w:rsidR="00A51065" w:rsidRPr="00A51065">
        <w:t>)</w:t>
      </w:r>
      <w:r w:rsidR="00AC7E70" w:rsidRPr="00A51065">
        <w:t>omp19</w:t>
      </w:r>
      <w:r w:rsidR="00AC7E70">
        <w:t xml:space="preserve">, </w:t>
      </w:r>
      <w:r w:rsidR="00A51065">
        <w:rPr>
          <w:lang w:val="en-US"/>
        </w:rPr>
        <w:t>rSPPV</w:t>
      </w:r>
      <w:r w:rsidR="00A51065" w:rsidRPr="00A51065">
        <w:t>(</w:t>
      </w:r>
      <w:r w:rsidR="00A51065">
        <w:rPr>
          <w:lang w:val="en-US"/>
        </w:rPr>
        <w:t>TK</w:t>
      </w:r>
      <w:r w:rsidR="00AC7E70">
        <w:rPr>
          <w:rFonts w:cs="Times New Roman"/>
        </w:rPr>
        <w:t>-</w:t>
      </w:r>
      <w:r w:rsidR="00A51065" w:rsidRPr="00A51065">
        <w:t>)</w:t>
      </w:r>
      <w:r w:rsidR="00AC7E70" w:rsidRPr="00A51065">
        <w:t>omp25</w:t>
      </w:r>
      <w:r w:rsidR="00AC7E70">
        <w:t>,</w:t>
      </w:r>
      <w:r w:rsidR="00A51065" w:rsidRPr="00A51065">
        <w:t xml:space="preserve"> </w:t>
      </w:r>
      <w:r w:rsidR="00A51065">
        <w:rPr>
          <w:lang w:val="en-US"/>
        </w:rPr>
        <w:t>rSPPV</w:t>
      </w:r>
      <w:r w:rsidR="00A51065" w:rsidRPr="00A51065">
        <w:t>(</w:t>
      </w:r>
      <w:r w:rsidR="00A51065">
        <w:rPr>
          <w:lang w:val="en-US"/>
        </w:rPr>
        <w:t>TK</w:t>
      </w:r>
      <w:r w:rsidR="00AC7E70">
        <w:rPr>
          <w:rFonts w:cs="Times New Roman"/>
        </w:rPr>
        <w:t>-</w:t>
      </w:r>
      <w:r w:rsidR="00A51065" w:rsidRPr="00A51065">
        <w:t>)</w:t>
      </w:r>
      <w:r w:rsidR="00AC7E70" w:rsidRPr="00A51065">
        <w:t>IalB</w:t>
      </w:r>
      <w:r w:rsidR="00AC7E70">
        <w:t xml:space="preserve">, </w:t>
      </w:r>
      <w:r w:rsidR="00A51065">
        <w:rPr>
          <w:lang w:val="en-US"/>
        </w:rPr>
        <w:t>rSPPV</w:t>
      </w:r>
      <w:r w:rsidR="00A51065" w:rsidRPr="00A51065">
        <w:t>(</w:t>
      </w:r>
      <w:r w:rsidR="00A51065">
        <w:rPr>
          <w:lang w:val="en-US"/>
        </w:rPr>
        <w:t>TK</w:t>
      </w:r>
      <w:r w:rsidR="00AC7E70">
        <w:rPr>
          <w:rFonts w:cs="Times New Roman"/>
        </w:rPr>
        <w:t>-</w:t>
      </w:r>
      <w:r w:rsidR="00A51065" w:rsidRPr="00A51065">
        <w:t>)</w:t>
      </w:r>
      <w:r w:rsidR="00AC7E70" w:rsidRPr="00A51065">
        <w:t>sod</w:t>
      </w:r>
      <w:r w:rsidR="00AC7E70">
        <w:t>С,</w:t>
      </w:r>
      <w:r w:rsidR="00A51065" w:rsidRPr="00A51065">
        <w:t xml:space="preserve"> </w:t>
      </w:r>
      <w:r w:rsidR="00A51065">
        <w:rPr>
          <w:lang w:val="en-US"/>
        </w:rPr>
        <w:t>rSPPV</w:t>
      </w:r>
      <w:r w:rsidR="00A51065" w:rsidRPr="00A51065">
        <w:t>(</w:t>
      </w:r>
      <w:r w:rsidR="00A51065">
        <w:rPr>
          <w:lang w:val="en-US"/>
        </w:rPr>
        <w:t>TK</w:t>
      </w:r>
      <w:r w:rsidR="00AC7E70">
        <w:rPr>
          <w:rFonts w:cs="Times New Roman"/>
        </w:rPr>
        <w:t>-</w:t>
      </w:r>
      <w:r w:rsidR="00A51065" w:rsidRPr="00A51065">
        <w:t>)</w:t>
      </w:r>
      <w:r w:rsidR="00AC7E70" w:rsidRPr="00A51065">
        <w:t>omp19/sodC</w:t>
      </w:r>
      <w:r w:rsidR="00AC7E70">
        <w:t xml:space="preserve">, </w:t>
      </w:r>
      <w:r w:rsidR="00A51065" w:rsidRPr="00A51065">
        <w:t xml:space="preserve">в геном которых встроены гены, кодирующие </w:t>
      </w:r>
      <w:r w:rsidR="007B075D" w:rsidRPr="00A51065">
        <w:t xml:space="preserve">белки </w:t>
      </w:r>
      <w:r w:rsidR="00A51065" w:rsidRPr="00A51065">
        <w:t>Brucella spp.</w:t>
      </w:r>
      <w:r w:rsidR="007B075D" w:rsidRPr="00A51065">
        <w:t xml:space="preserve"> </w:t>
      </w:r>
      <w:r w:rsidR="00A51065">
        <w:t xml:space="preserve">Все рекомбинанты за исключением </w:t>
      </w:r>
      <w:r w:rsidR="00A51065">
        <w:rPr>
          <w:lang w:val="en-US"/>
        </w:rPr>
        <w:t>rSPPV</w:t>
      </w:r>
      <w:r w:rsidR="00A51065" w:rsidRPr="00A51065">
        <w:t>(</w:t>
      </w:r>
      <w:r w:rsidR="00A51065">
        <w:rPr>
          <w:lang w:val="en-US"/>
        </w:rPr>
        <w:t>TK</w:t>
      </w:r>
      <w:r w:rsidR="00A51065" w:rsidRPr="00A51065">
        <w:t>-)</w:t>
      </w:r>
      <w:r w:rsidR="00A51065">
        <w:rPr>
          <w:lang w:val="en-US"/>
        </w:rPr>
        <w:t>L</w:t>
      </w:r>
      <w:r w:rsidR="00A51065" w:rsidRPr="00A51065">
        <w:t>7/</w:t>
      </w:r>
      <w:r w:rsidR="00A51065">
        <w:rPr>
          <w:lang w:val="en-US"/>
        </w:rPr>
        <w:t>L</w:t>
      </w:r>
      <w:r w:rsidR="00A51065" w:rsidRPr="00A51065">
        <w:t>12</w:t>
      </w:r>
      <w:r w:rsidR="00A51065">
        <w:t xml:space="preserve"> оставались генетически стабильными при длительном </w:t>
      </w:r>
      <w:r w:rsidR="00AC7E70">
        <w:t>пассировании</w:t>
      </w:r>
      <w:r w:rsidR="00A51065">
        <w:t xml:space="preserve"> в культуре клеток</w:t>
      </w:r>
      <w:r w:rsidR="00AC7E70">
        <w:t xml:space="preserve"> и эффективно экспрессировали встроенные гены как в пермиссивных так и в непермиссивных клетках</w:t>
      </w:r>
      <w:r w:rsidR="00A51065">
        <w:t>.</w:t>
      </w:r>
      <w:r w:rsidR="00FE5AA4">
        <w:t xml:space="preserve"> </w:t>
      </w:r>
      <w:r w:rsidR="00A106D1">
        <w:t xml:space="preserve">Иммунизация мышей рекомбинантными вирусами индуцирует как гуморальный, так и клеточный иммунный ответ. Уровень выработки антител зависел от используемого антигена и усиливался при использовании гетерологичной прайм-бустер иммунизации. </w:t>
      </w:r>
      <w:r w:rsidR="00D40647">
        <w:t>Стимуляция спленоцитов иммунизированных мышей антигенами бруцелл приводила к синтезу интерферона-гамма</w:t>
      </w:r>
      <w:r w:rsidR="008175FD">
        <w:t>.</w:t>
      </w:r>
      <w:r w:rsidR="00D40647">
        <w:t xml:space="preserve"> </w:t>
      </w:r>
      <w:r w:rsidR="008175FD">
        <w:t xml:space="preserve">Иммунизация мышей рекомбинантными вирусами обеспечивала существенное снижение обсеменённости селезенки после контрольного заражения вирулентным штаммом 544 </w:t>
      </w:r>
      <w:r w:rsidR="008175FD" w:rsidRPr="008175FD">
        <w:rPr>
          <w:i/>
          <w:lang w:val="en-US"/>
        </w:rPr>
        <w:t>B</w:t>
      </w:r>
      <w:r w:rsidR="008175FD" w:rsidRPr="008175FD">
        <w:rPr>
          <w:i/>
        </w:rPr>
        <w:t xml:space="preserve">. </w:t>
      </w:r>
      <w:r w:rsidR="00E060FE">
        <w:rPr>
          <w:i/>
          <w:lang w:val="en-US"/>
        </w:rPr>
        <w:t>a</w:t>
      </w:r>
      <w:r w:rsidR="008175FD" w:rsidRPr="008175FD">
        <w:rPr>
          <w:i/>
          <w:lang w:val="en-US"/>
        </w:rPr>
        <w:t>bortus</w:t>
      </w:r>
      <w:r w:rsidR="00E060FE">
        <w:t xml:space="preserve">, сопоставимое с вакцинным штаммом </w:t>
      </w:r>
      <w:r w:rsidR="00E060FE">
        <w:rPr>
          <w:lang w:val="en-US"/>
        </w:rPr>
        <w:t>S</w:t>
      </w:r>
      <w:r w:rsidR="00E060FE" w:rsidRPr="00E060FE">
        <w:t xml:space="preserve">19 </w:t>
      </w:r>
      <w:r w:rsidR="00E060FE" w:rsidRPr="008175FD">
        <w:rPr>
          <w:i/>
          <w:lang w:val="en-US"/>
        </w:rPr>
        <w:t>B</w:t>
      </w:r>
      <w:r w:rsidR="00E060FE" w:rsidRPr="008175FD">
        <w:rPr>
          <w:i/>
        </w:rPr>
        <w:t xml:space="preserve">. </w:t>
      </w:r>
      <w:r w:rsidR="00E060FE" w:rsidRPr="008175FD">
        <w:rPr>
          <w:i/>
          <w:lang w:val="en-US"/>
        </w:rPr>
        <w:t>abortus</w:t>
      </w:r>
      <w:r w:rsidR="00E060FE" w:rsidRPr="00E060FE">
        <w:t>.</w:t>
      </w:r>
    </w:p>
    <w:p w14:paraId="382303AC" w14:textId="0F8A993C" w:rsidR="00734594" w:rsidRDefault="00B27652" w:rsidP="00B27652">
      <w:pPr>
        <w:rPr>
          <w:rFonts w:eastAsia="Batang"/>
          <w:lang w:eastAsia="ko-KR"/>
        </w:rPr>
      </w:pPr>
      <w:r w:rsidRPr="00986CA5">
        <w:rPr>
          <w:rFonts w:eastAsia="Batang"/>
          <w:lang w:eastAsia="ko-KR"/>
        </w:rPr>
        <w:t>Область применения – медицинская/ветеринарная вирусология.</w:t>
      </w:r>
    </w:p>
    <w:p w14:paraId="3250AABD" w14:textId="77777777" w:rsidR="008175FD" w:rsidRPr="008175FD" w:rsidRDefault="008175FD" w:rsidP="00B27652">
      <w:pPr>
        <w:rPr>
          <w:rFonts w:eastAsia="Batang"/>
          <w:lang w:eastAsia="ko-KR"/>
        </w:rPr>
      </w:pPr>
      <w:r>
        <w:rPr>
          <w:rFonts w:eastAsia="Batang"/>
          <w:lang w:eastAsia="ko-KR"/>
        </w:rPr>
        <w:t xml:space="preserve">Значимость работы </w:t>
      </w:r>
      <w:r w:rsidR="004A6F7F">
        <w:rPr>
          <w:rFonts w:eastAsia="Batang"/>
          <w:lang w:eastAsia="ko-KR"/>
        </w:rPr>
        <w:t>–</w:t>
      </w:r>
      <w:r>
        <w:rPr>
          <w:rFonts w:eastAsia="Batang"/>
          <w:lang w:eastAsia="ko-KR"/>
        </w:rPr>
        <w:t xml:space="preserve"> </w:t>
      </w:r>
      <w:r w:rsidR="004A6F7F">
        <w:rPr>
          <w:rFonts w:eastAsia="Batang"/>
          <w:lang w:eastAsia="ko-KR"/>
        </w:rPr>
        <w:t xml:space="preserve">рекомбинантные каприпоксвирусы, экспрессирующие антигенные белки бруцелл являются перспективными кандидатами для разработки безопасной вакцины против бруцеллёза. </w:t>
      </w:r>
    </w:p>
    <w:p w14:paraId="5BB2D28D" w14:textId="77777777" w:rsidR="00734594" w:rsidRDefault="00734594">
      <w:pPr>
        <w:spacing w:after="160" w:line="259" w:lineRule="auto"/>
        <w:ind w:firstLine="0"/>
        <w:jc w:val="left"/>
        <w:rPr>
          <w:rFonts w:eastAsia="Batang"/>
          <w:lang w:eastAsia="ko-KR"/>
        </w:rPr>
      </w:pPr>
      <w:r>
        <w:rPr>
          <w:rFonts w:eastAsia="Batang"/>
          <w:lang w:eastAsia="ko-KR"/>
        </w:rPr>
        <w:br w:type="page"/>
      </w:r>
    </w:p>
    <w:p w14:paraId="76444668" w14:textId="77777777" w:rsidR="00734594" w:rsidRPr="00CF7E33" w:rsidRDefault="00734594" w:rsidP="00734594">
      <w:pPr>
        <w:jc w:val="center"/>
        <w:rPr>
          <w:b/>
        </w:rPr>
      </w:pPr>
      <w:bookmarkStart w:id="3" w:name="_Toc422921986"/>
      <w:bookmarkStart w:id="4" w:name="_Toc433213610"/>
      <w:r w:rsidRPr="00CF7E33">
        <w:rPr>
          <w:b/>
        </w:rPr>
        <w:lastRenderedPageBreak/>
        <w:t>РЕФЕРАТ</w:t>
      </w:r>
      <w:bookmarkEnd w:id="3"/>
      <w:bookmarkEnd w:id="4"/>
    </w:p>
    <w:p w14:paraId="7F9F4DC7" w14:textId="77777777" w:rsidR="00CF7E33" w:rsidRPr="004473C7" w:rsidRDefault="00CF7E33" w:rsidP="00734594">
      <w:pPr>
        <w:jc w:val="center"/>
      </w:pPr>
    </w:p>
    <w:p w14:paraId="344E0628" w14:textId="0523CF37" w:rsidR="00734594" w:rsidRPr="00FE5AA4" w:rsidRDefault="00734594" w:rsidP="00734594">
      <w:r w:rsidRPr="00FE5AA4">
        <w:t xml:space="preserve">Есеп </w:t>
      </w:r>
      <w:r w:rsidR="00FE5AA4" w:rsidRPr="00FE5AA4">
        <w:t>136</w:t>
      </w:r>
      <w:r w:rsidRPr="00FE5AA4">
        <w:t xml:space="preserve"> б., 3</w:t>
      </w:r>
      <w:r w:rsidR="00FE5AA4" w:rsidRPr="00FE5AA4">
        <w:t>0</w:t>
      </w:r>
      <w:r w:rsidRPr="00FE5AA4">
        <w:t xml:space="preserve"> сур., </w:t>
      </w:r>
      <w:r w:rsidR="00FE5AA4" w:rsidRPr="00FE5AA4">
        <w:t>5</w:t>
      </w:r>
      <w:r w:rsidRPr="00FE5AA4">
        <w:t xml:space="preserve"> кес., </w:t>
      </w:r>
      <w:r w:rsidR="00FE5AA4" w:rsidRPr="00FE5AA4">
        <w:t>6</w:t>
      </w:r>
      <w:r w:rsidRPr="00FE5AA4">
        <w:t>1 әдебиет көз</w:t>
      </w:r>
      <w:r w:rsidR="008662C8">
        <w:t>.</w:t>
      </w:r>
      <w:r w:rsidR="004E379C" w:rsidRPr="00FE5AA4">
        <w:t xml:space="preserve">, </w:t>
      </w:r>
      <w:r w:rsidR="00FE5AA4" w:rsidRPr="00FE5AA4">
        <w:t>5</w:t>
      </w:r>
      <w:r w:rsidRPr="00FE5AA4">
        <w:t xml:space="preserve"> </w:t>
      </w:r>
      <w:r w:rsidRPr="00FE5AA4">
        <w:rPr>
          <w:lang w:val="kk-KZ"/>
        </w:rPr>
        <w:t>қос.</w:t>
      </w:r>
      <w:r w:rsidRPr="00FE5AA4">
        <w:t xml:space="preserve"> </w:t>
      </w:r>
    </w:p>
    <w:p w14:paraId="304F0878" w14:textId="77777777" w:rsidR="00734594" w:rsidRPr="00734594" w:rsidRDefault="00734594" w:rsidP="00CF7E33">
      <w:pPr>
        <w:ind w:firstLine="0"/>
      </w:pPr>
      <w:r w:rsidRPr="00734594">
        <w:rPr>
          <w:i/>
          <w:lang w:val="en-US"/>
        </w:rPr>
        <w:t>BRUCELLA</w:t>
      </w:r>
      <w:r w:rsidRPr="00734594">
        <w:rPr>
          <w:i/>
          <w:lang w:val="kk-KZ"/>
        </w:rPr>
        <w:t xml:space="preserve"> </w:t>
      </w:r>
      <w:r w:rsidRPr="00734594">
        <w:rPr>
          <w:i/>
          <w:lang w:val="en-US"/>
        </w:rPr>
        <w:t>SPP</w:t>
      </w:r>
      <w:r w:rsidRPr="00734594">
        <w:rPr>
          <w:lang w:val="kk-KZ"/>
        </w:rPr>
        <w:t>., ПРОТЕКТИВ</w:t>
      </w:r>
      <w:r w:rsidR="00FB0DA4">
        <w:rPr>
          <w:lang w:val="kk-KZ"/>
        </w:rPr>
        <w:t>ТІ БЕЛОКТАР, ВЕКТОРЛЫ ВАКЦИНАЛАР</w:t>
      </w:r>
      <w:r w:rsidRPr="00734594">
        <w:rPr>
          <w:lang w:val="kk-KZ"/>
        </w:rPr>
        <w:t>,</w:t>
      </w:r>
      <w:r w:rsidR="00FB0DA4">
        <w:rPr>
          <w:lang w:val="kk-KZ"/>
        </w:rPr>
        <w:t xml:space="preserve"> ҚОЙ ШЕШЕГІ ВИРУСЫ, </w:t>
      </w:r>
      <w:r w:rsidRPr="00734594">
        <w:rPr>
          <w:lang w:val="kk-KZ"/>
        </w:rPr>
        <w:t>ВИРУС</w:t>
      </w:r>
      <w:r w:rsidR="00FB0DA4">
        <w:rPr>
          <w:lang w:val="kk-KZ"/>
        </w:rPr>
        <w:t>ҚА ҚАРСЫ</w:t>
      </w:r>
      <w:r w:rsidRPr="00734594">
        <w:rPr>
          <w:lang w:val="kk-KZ"/>
        </w:rPr>
        <w:t xml:space="preserve"> ИММУНИТЕТ</w:t>
      </w:r>
    </w:p>
    <w:p w14:paraId="6304B890" w14:textId="77777777" w:rsidR="00734594" w:rsidRPr="00EC2666" w:rsidRDefault="00734594" w:rsidP="00734594">
      <w:pPr>
        <w:rPr>
          <w:bCs/>
          <w:lang w:val="kk-KZ"/>
        </w:rPr>
      </w:pPr>
      <w:r w:rsidRPr="00EC2666">
        <w:rPr>
          <w:lang w:val="kk-KZ"/>
        </w:rPr>
        <w:t xml:space="preserve">Зерттеу насаны қой шешегі вирусы </w:t>
      </w:r>
      <w:r w:rsidRPr="00EC2666">
        <w:rPr>
          <w:bCs/>
          <w:i/>
          <w:lang w:val="en-US"/>
        </w:rPr>
        <w:t>Capripoxvirus</w:t>
      </w:r>
      <w:r w:rsidRPr="00EC2666">
        <w:rPr>
          <w:bCs/>
        </w:rPr>
        <w:t>.</w:t>
      </w:r>
    </w:p>
    <w:p w14:paraId="47294567" w14:textId="77777777" w:rsidR="00FB0DA4" w:rsidRDefault="00734594" w:rsidP="00734594">
      <w:pPr>
        <w:rPr>
          <w:lang w:val="kk-KZ"/>
        </w:rPr>
      </w:pPr>
      <w:r w:rsidRPr="00EC2666">
        <w:rPr>
          <w:lang w:val="kk-KZ"/>
        </w:rPr>
        <w:t xml:space="preserve">Жұмыстың мақсаты </w:t>
      </w:r>
      <w:r w:rsidR="00FB0DA4" w:rsidRPr="00FB0DA4">
        <w:rPr>
          <w:i/>
          <w:lang w:val="kk-KZ"/>
        </w:rPr>
        <w:t>Вrucella</w:t>
      </w:r>
      <w:r w:rsidR="00FB0DA4" w:rsidRPr="00734594">
        <w:rPr>
          <w:i/>
          <w:lang w:val="kk-KZ"/>
        </w:rPr>
        <w:t xml:space="preserve"> </w:t>
      </w:r>
      <w:r w:rsidR="00FB0DA4" w:rsidRPr="00FB0DA4">
        <w:rPr>
          <w:i/>
          <w:lang w:val="kk-KZ"/>
        </w:rPr>
        <w:t>spp</w:t>
      </w:r>
      <w:r w:rsidR="00FB0DA4">
        <w:rPr>
          <w:i/>
          <w:lang w:val="kk-KZ"/>
        </w:rPr>
        <w:t xml:space="preserve">. </w:t>
      </w:r>
      <w:r w:rsidR="00FB0DA4">
        <w:rPr>
          <w:lang w:val="kk-KZ"/>
        </w:rPr>
        <w:t>протективті антигендерді экспрессиялайтын қой шешегі вирусының рекомбинантты штаммддарын құрастыру және олардың иммунобиологиялық қасиеттерін зерттеу болып табылады.</w:t>
      </w:r>
      <w:r w:rsidR="00FB0DA4" w:rsidRPr="00EC2666">
        <w:rPr>
          <w:lang w:val="kk-KZ"/>
        </w:rPr>
        <w:t xml:space="preserve"> </w:t>
      </w:r>
    </w:p>
    <w:p w14:paraId="4C65BDB5" w14:textId="77777777" w:rsidR="00FE5AA4" w:rsidRPr="00FE5AA4" w:rsidRDefault="00FE5AA4" w:rsidP="00FE5AA4">
      <w:pPr>
        <w:ind w:firstLine="720"/>
        <w:rPr>
          <w:lang w:val="kk-KZ"/>
        </w:rPr>
      </w:pPr>
      <w:r w:rsidRPr="00FE5AA4">
        <w:rPr>
          <w:lang w:val="kk-KZ"/>
        </w:rPr>
        <w:t xml:space="preserve">Каприпоксвирус геномын рекомбинациялау үшін гомологиялық рекомбинация әдісі қолданылды. Рекомбинантты вирустар уақытша доминантты селекция жағдайында таңдалынып алынды. </w:t>
      </w:r>
    </w:p>
    <w:p w14:paraId="70EBD09A" w14:textId="654855EC" w:rsidR="00FE5AA4" w:rsidRPr="00FE5AA4" w:rsidRDefault="00FE5AA4" w:rsidP="00FE5AA4">
      <w:pPr>
        <w:ind w:firstLine="720"/>
        <w:rPr>
          <w:lang w:val="kk-KZ"/>
        </w:rPr>
      </w:pPr>
      <w:r w:rsidRPr="00FE5AA4">
        <w:rPr>
          <w:lang w:val="kk-KZ"/>
        </w:rPr>
        <w:t>Зерттеулер нәтижесінде Brucella spp  антигенді  белоктарын кодтайтын алты генді қой шешегі вирусының геномына ендіру үшін жеті интеграция плазмидалары pIN-TK-omp16, pIN-TK-omp19, pIN-TK-omp25, pIN-TK-SOD, pIN-TK-L7/L12, pIN-TK-IalB, pIN-TK-omp19&amp;SOD  конструирленіп алынды. Барлық конструкцияларға төлқұжат жасалынды. Геномдарына Brucella spp</w:t>
      </w:r>
      <w:r>
        <w:rPr>
          <w:lang w:val="kk-KZ"/>
        </w:rPr>
        <w:t>.</w:t>
      </w:r>
      <w:r w:rsidRPr="00FE5AA4">
        <w:rPr>
          <w:lang w:val="kk-KZ"/>
        </w:rPr>
        <w:t xml:space="preserve"> белоктарын кодтайтын гендер ендірілген жеті қой шешегінің рекомбинантты вирустары rSPPV(TK-)omp16 rSPPV(TK-)omp19, rSPPV(TK-)omp25, rSPPV(TK-)SOD, rSPPV(TK-)L7/L12, rSPPV(TK-)IalB, rSPPV(TK-)omp19&amp;SOD алынды. rSPPV(TK-)L7/L12 вирусынан басқа барлық рекомбинанттар жасуша өсіндісінде ұзақ уақыт бойы жасалынған пассаждар нәтижесінде генетикалық тұрғыдан тұрақты болып қала берді. Сонымен қатар олар пермессивті жәнеде пермессивті емес жасушаларда енгізілген гендерді тиімді түрде экспрессиялады. Рекомбинантты вирустармен тышқандарды егу гуморалды және жасушалы иммунды жауапты индуцирлейді. Антиденелердің  генерациясының деңгейі қолданылған антигенге байланысты болды, және гетерологиялық прйм-бустер егуді қолдану кезінде ол деңгей жоғарылады. Бруцелла антигендерімен егілген тышқандардың спленоциттерін ынталандыру интерферн-гамманың синтезіне тудырды. Рекомбинантты вирустармен тышқандарды егу оларды </w:t>
      </w:r>
      <w:r w:rsidRPr="00FE5AA4">
        <w:rPr>
          <w:i/>
          <w:lang w:val="kk-KZ"/>
        </w:rPr>
        <w:t>B.abortus</w:t>
      </w:r>
      <w:r w:rsidRPr="00FE5AA4">
        <w:rPr>
          <w:lang w:val="kk-KZ"/>
        </w:rPr>
        <w:t xml:space="preserve"> 544 вирулентті штаммымен бақылаулы түрде егуден кейін олардың көк бауырларының ластануы айтарлықтай B.abortus S19 вакциналық штаммымен тепе-тең келетіндей төменделінгені  байқалынды.</w:t>
      </w:r>
    </w:p>
    <w:p w14:paraId="21AEA80C" w14:textId="4A1F1DA3" w:rsidR="00FE5AA4" w:rsidRPr="00FE5AA4" w:rsidRDefault="00FE5AA4" w:rsidP="00FE5AA4">
      <w:pPr>
        <w:ind w:firstLine="720"/>
        <w:rPr>
          <w:lang w:val="kk-KZ"/>
        </w:rPr>
      </w:pPr>
      <w:r w:rsidRPr="00FE5AA4">
        <w:rPr>
          <w:lang w:val="kk-KZ"/>
        </w:rPr>
        <w:t>Қолдану аймағы – медициналық/веетринарлық биология</w:t>
      </w:r>
      <w:r>
        <w:rPr>
          <w:lang w:val="kk-KZ"/>
        </w:rPr>
        <w:t>.</w:t>
      </w:r>
    </w:p>
    <w:p w14:paraId="3BACCFEA" w14:textId="13933267" w:rsidR="00B27652" w:rsidRPr="00710EC7" w:rsidRDefault="00FE5AA4" w:rsidP="00FE5AA4">
      <w:pPr>
        <w:ind w:firstLine="720"/>
        <w:rPr>
          <w:lang w:val="kk-KZ"/>
        </w:rPr>
      </w:pPr>
      <w:r w:rsidRPr="00FE5AA4">
        <w:rPr>
          <w:lang w:val="kk-KZ"/>
        </w:rPr>
        <w:t>Жұмыстың маңыздылығы – бруцелланын антигенді белоктарын экспрессиялайтын рекомбинантты каприпоксвирустар, бруцеллезге қарсы қауіпсіз екпені жасаудағы перспективалы кандидаттар болып табылады.</w:t>
      </w:r>
    </w:p>
    <w:p w14:paraId="6FB11E25" w14:textId="77777777" w:rsidR="00EE30E6" w:rsidRPr="0044234D" w:rsidRDefault="00B27652" w:rsidP="00EE30E6">
      <w:pPr>
        <w:pStyle w:val="a9"/>
        <w:spacing w:before="0" w:line="360" w:lineRule="auto"/>
        <w:jc w:val="center"/>
        <w:rPr>
          <w:rFonts w:ascii="Times New Roman" w:hAnsi="Times New Roman" w:cs="Times New Roman"/>
          <w:color w:val="auto"/>
          <w:sz w:val="24"/>
          <w:szCs w:val="24"/>
          <w:lang w:val="ru-RU"/>
        </w:rPr>
      </w:pPr>
      <w:r w:rsidRPr="00FE5AA4">
        <w:rPr>
          <w:lang w:val="kk-KZ"/>
        </w:rPr>
        <w:br w:type="page"/>
      </w:r>
      <w:bookmarkStart w:id="5" w:name="_Toc422921988"/>
      <w:bookmarkStart w:id="6" w:name="_Toc433213612"/>
      <w:r w:rsidRPr="0044234D">
        <w:rPr>
          <w:rFonts w:ascii="Times New Roman" w:hAnsi="Times New Roman" w:cs="Times New Roman"/>
          <w:color w:val="auto"/>
          <w:sz w:val="24"/>
          <w:szCs w:val="24"/>
          <w:lang w:val="ru-RU"/>
        </w:rPr>
        <w:lastRenderedPageBreak/>
        <w:t>СОДЕРЖАНИЕ</w:t>
      </w:r>
      <w:bookmarkEnd w:id="5"/>
      <w:bookmarkEnd w:id="6"/>
    </w:p>
    <w:sdt>
      <w:sdtPr>
        <w:rPr>
          <w:rFonts w:cs="Times New Roman"/>
          <w:szCs w:val="24"/>
        </w:rPr>
        <w:id w:val="-102419818"/>
        <w:docPartObj>
          <w:docPartGallery w:val="Table of Contents"/>
          <w:docPartUnique/>
        </w:docPartObj>
      </w:sdtPr>
      <w:sdtEndPr>
        <w:rPr>
          <w:b/>
          <w:bCs/>
        </w:rPr>
      </w:sdtEndPr>
      <w:sdtContent>
        <w:bookmarkStart w:id="7" w:name="_GoBack" w:displacedByCustomXml="prev"/>
        <w:bookmarkEnd w:id="7" w:displacedByCustomXml="prev"/>
        <w:p w14:paraId="0C1CA42C" w14:textId="750D1F1F" w:rsidR="004478FC" w:rsidRDefault="00EE30E6">
          <w:pPr>
            <w:pStyle w:val="11"/>
            <w:rPr>
              <w:rFonts w:asciiTheme="minorHAnsi" w:hAnsiTheme="minorHAnsi"/>
              <w:noProof/>
              <w:sz w:val="22"/>
              <w:lang w:val="en-US" w:eastAsia="en-US"/>
            </w:rPr>
          </w:pPr>
          <w:r w:rsidRPr="00EE30E6">
            <w:rPr>
              <w:rFonts w:cs="Times New Roman"/>
              <w:szCs w:val="24"/>
            </w:rPr>
            <w:fldChar w:fldCharType="begin"/>
          </w:r>
          <w:r w:rsidRPr="00EE30E6">
            <w:rPr>
              <w:rFonts w:cs="Times New Roman"/>
              <w:szCs w:val="24"/>
            </w:rPr>
            <w:instrText xml:space="preserve"> TOC \o "1-3" \h \z \u </w:instrText>
          </w:r>
          <w:r w:rsidRPr="00EE30E6">
            <w:rPr>
              <w:rFonts w:cs="Times New Roman"/>
              <w:szCs w:val="24"/>
            </w:rPr>
            <w:fldChar w:fldCharType="separate"/>
          </w:r>
          <w:hyperlink w:anchor="_Toc54796603" w:history="1">
            <w:r w:rsidR="004478FC" w:rsidRPr="00A46118">
              <w:rPr>
                <w:rStyle w:val="a7"/>
                <w:noProof/>
              </w:rPr>
              <w:t>ВВЕДЕНИЕ</w:t>
            </w:r>
            <w:r w:rsidR="004478FC">
              <w:rPr>
                <w:noProof/>
                <w:webHidden/>
              </w:rPr>
              <w:tab/>
            </w:r>
            <w:r w:rsidR="004478FC">
              <w:rPr>
                <w:noProof/>
                <w:webHidden/>
              </w:rPr>
              <w:fldChar w:fldCharType="begin"/>
            </w:r>
            <w:r w:rsidR="004478FC">
              <w:rPr>
                <w:noProof/>
                <w:webHidden/>
              </w:rPr>
              <w:instrText xml:space="preserve"> PAGEREF _Toc54796603 \h </w:instrText>
            </w:r>
            <w:r w:rsidR="004478FC">
              <w:rPr>
                <w:noProof/>
                <w:webHidden/>
              </w:rPr>
            </w:r>
            <w:r w:rsidR="004478FC">
              <w:rPr>
                <w:noProof/>
                <w:webHidden/>
              </w:rPr>
              <w:fldChar w:fldCharType="separate"/>
            </w:r>
            <w:r w:rsidR="004478FC">
              <w:rPr>
                <w:noProof/>
                <w:webHidden/>
              </w:rPr>
              <w:t>9</w:t>
            </w:r>
            <w:r w:rsidR="004478FC">
              <w:rPr>
                <w:noProof/>
                <w:webHidden/>
              </w:rPr>
              <w:fldChar w:fldCharType="end"/>
            </w:r>
          </w:hyperlink>
        </w:p>
        <w:p w14:paraId="41D2ED8C" w14:textId="498DCAAD" w:rsidR="004478FC" w:rsidRDefault="004478FC">
          <w:pPr>
            <w:pStyle w:val="23"/>
            <w:rPr>
              <w:rFonts w:asciiTheme="minorHAnsi" w:hAnsiTheme="minorHAnsi"/>
              <w:noProof/>
              <w:sz w:val="22"/>
              <w:lang w:val="en-US" w:eastAsia="en-US"/>
            </w:rPr>
          </w:pPr>
          <w:hyperlink w:anchor="_Toc54796604" w:history="1">
            <w:r w:rsidRPr="00A46118">
              <w:rPr>
                <w:rStyle w:val="a7"/>
                <w:noProof/>
              </w:rPr>
              <w:t>1 Выбор направления исследований</w:t>
            </w:r>
            <w:r>
              <w:rPr>
                <w:noProof/>
                <w:webHidden/>
              </w:rPr>
              <w:tab/>
            </w:r>
            <w:r>
              <w:rPr>
                <w:noProof/>
                <w:webHidden/>
              </w:rPr>
              <w:fldChar w:fldCharType="begin"/>
            </w:r>
            <w:r>
              <w:rPr>
                <w:noProof/>
                <w:webHidden/>
              </w:rPr>
              <w:instrText xml:space="preserve"> PAGEREF _Toc54796604 \h </w:instrText>
            </w:r>
            <w:r>
              <w:rPr>
                <w:noProof/>
                <w:webHidden/>
              </w:rPr>
            </w:r>
            <w:r>
              <w:rPr>
                <w:noProof/>
                <w:webHidden/>
              </w:rPr>
              <w:fldChar w:fldCharType="separate"/>
            </w:r>
            <w:r>
              <w:rPr>
                <w:noProof/>
                <w:webHidden/>
              </w:rPr>
              <w:t>12</w:t>
            </w:r>
            <w:r>
              <w:rPr>
                <w:noProof/>
                <w:webHidden/>
              </w:rPr>
              <w:fldChar w:fldCharType="end"/>
            </w:r>
          </w:hyperlink>
        </w:p>
        <w:p w14:paraId="53EFEB3A" w14:textId="7A385322" w:rsidR="004478FC" w:rsidRDefault="004478FC">
          <w:pPr>
            <w:pStyle w:val="23"/>
            <w:rPr>
              <w:rFonts w:asciiTheme="minorHAnsi" w:hAnsiTheme="minorHAnsi"/>
              <w:noProof/>
              <w:sz w:val="22"/>
              <w:lang w:val="en-US" w:eastAsia="en-US"/>
            </w:rPr>
          </w:pPr>
          <w:hyperlink w:anchor="_Toc54796605" w:history="1">
            <w:r w:rsidRPr="00A46118">
              <w:rPr>
                <w:rStyle w:val="a7"/>
                <w:noProof/>
              </w:rPr>
              <w:t>1.1 Рекомбинация генома поксвирусов</w:t>
            </w:r>
            <w:r>
              <w:rPr>
                <w:noProof/>
                <w:webHidden/>
              </w:rPr>
              <w:tab/>
            </w:r>
            <w:r>
              <w:rPr>
                <w:noProof/>
                <w:webHidden/>
              </w:rPr>
              <w:fldChar w:fldCharType="begin"/>
            </w:r>
            <w:r>
              <w:rPr>
                <w:noProof/>
                <w:webHidden/>
              </w:rPr>
              <w:instrText xml:space="preserve"> PAGEREF _Toc54796605 \h </w:instrText>
            </w:r>
            <w:r>
              <w:rPr>
                <w:noProof/>
                <w:webHidden/>
              </w:rPr>
            </w:r>
            <w:r>
              <w:rPr>
                <w:noProof/>
                <w:webHidden/>
              </w:rPr>
              <w:fldChar w:fldCharType="separate"/>
            </w:r>
            <w:r>
              <w:rPr>
                <w:noProof/>
                <w:webHidden/>
              </w:rPr>
              <w:t>12</w:t>
            </w:r>
            <w:r>
              <w:rPr>
                <w:noProof/>
                <w:webHidden/>
              </w:rPr>
              <w:fldChar w:fldCharType="end"/>
            </w:r>
          </w:hyperlink>
        </w:p>
        <w:p w14:paraId="361FE1F8" w14:textId="0EAA75E8" w:rsidR="004478FC" w:rsidRDefault="004478FC">
          <w:pPr>
            <w:pStyle w:val="23"/>
            <w:rPr>
              <w:rFonts w:asciiTheme="minorHAnsi" w:hAnsiTheme="minorHAnsi"/>
              <w:noProof/>
              <w:sz w:val="22"/>
              <w:lang w:val="en-US" w:eastAsia="en-US"/>
            </w:rPr>
          </w:pPr>
          <w:hyperlink w:anchor="_Toc54796606" w:history="1">
            <w:r w:rsidRPr="00A46118">
              <w:rPr>
                <w:rStyle w:val="a7"/>
                <w:noProof/>
              </w:rPr>
              <w:t>1.2 Выбор антигенных белков бруцелл</w:t>
            </w:r>
            <w:r>
              <w:rPr>
                <w:noProof/>
                <w:webHidden/>
              </w:rPr>
              <w:tab/>
            </w:r>
            <w:r>
              <w:rPr>
                <w:noProof/>
                <w:webHidden/>
              </w:rPr>
              <w:fldChar w:fldCharType="begin"/>
            </w:r>
            <w:r>
              <w:rPr>
                <w:noProof/>
                <w:webHidden/>
              </w:rPr>
              <w:instrText xml:space="preserve"> PAGEREF _Toc54796606 \h </w:instrText>
            </w:r>
            <w:r>
              <w:rPr>
                <w:noProof/>
                <w:webHidden/>
              </w:rPr>
            </w:r>
            <w:r>
              <w:rPr>
                <w:noProof/>
                <w:webHidden/>
              </w:rPr>
              <w:fldChar w:fldCharType="separate"/>
            </w:r>
            <w:r>
              <w:rPr>
                <w:noProof/>
                <w:webHidden/>
              </w:rPr>
              <w:t>15</w:t>
            </w:r>
            <w:r>
              <w:rPr>
                <w:noProof/>
                <w:webHidden/>
              </w:rPr>
              <w:fldChar w:fldCharType="end"/>
            </w:r>
          </w:hyperlink>
        </w:p>
        <w:p w14:paraId="002CAF07" w14:textId="0D8BB91E" w:rsidR="004478FC" w:rsidRDefault="004478FC">
          <w:pPr>
            <w:pStyle w:val="23"/>
            <w:rPr>
              <w:rFonts w:asciiTheme="minorHAnsi" w:hAnsiTheme="minorHAnsi"/>
              <w:noProof/>
              <w:sz w:val="22"/>
              <w:lang w:val="en-US" w:eastAsia="en-US"/>
            </w:rPr>
          </w:pPr>
          <w:hyperlink w:anchor="_Toc54796607" w:history="1">
            <w:r w:rsidRPr="00A46118">
              <w:rPr>
                <w:rStyle w:val="a7"/>
                <w:rFonts w:eastAsia="Times New Roman"/>
                <w:noProof/>
              </w:rPr>
              <w:t>2 Материалы и методы</w:t>
            </w:r>
            <w:r>
              <w:rPr>
                <w:noProof/>
                <w:webHidden/>
              </w:rPr>
              <w:tab/>
            </w:r>
            <w:r>
              <w:rPr>
                <w:noProof/>
                <w:webHidden/>
              </w:rPr>
              <w:fldChar w:fldCharType="begin"/>
            </w:r>
            <w:r>
              <w:rPr>
                <w:noProof/>
                <w:webHidden/>
              </w:rPr>
              <w:instrText xml:space="preserve"> PAGEREF _Toc54796607 \h </w:instrText>
            </w:r>
            <w:r>
              <w:rPr>
                <w:noProof/>
                <w:webHidden/>
              </w:rPr>
            </w:r>
            <w:r>
              <w:rPr>
                <w:noProof/>
                <w:webHidden/>
              </w:rPr>
              <w:fldChar w:fldCharType="separate"/>
            </w:r>
            <w:r>
              <w:rPr>
                <w:noProof/>
                <w:webHidden/>
              </w:rPr>
              <w:t>16</w:t>
            </w:r>
            <w:r>
              <w:rPr>
                <w:noProof/>
                <w:webHidden/>
              </w:rPr>
              <w:fldChar w:fldCharType="end"/>
            </w:r>
          </w:hyperlink>
        </w:p>
        <w:p w14:paraId="4D436168" w14:textId="42B4DF7A" w:rsidR="004478FC" w:rsidRDefault="004478FC">
          <w:pPr>
            <w:pStyle w:val="23"/>
            <w:rPr>
              <w:rFonts w:asciiTheme="minorHAnsi" w:hAnsiTheme="minorHAnsi"/>
              <w:noProof/>
              <w:sz w:val="22"/>
              <w:lang w:val="en-US" w:eastAsia="en-US"/>
            </w:rPr>
          </w:pPr>
          <w:hyperlink w:anchor="_Toc54796608" w:history="1">
            <w:r w:rsidRPr="00A46118">
              <w:rPr>
                <w:rStyle w:val="a7"/>
                <w:noProof/>
              </w:rPr>
              <w:t>2.1 Вирусы и бактерии</w:t>
            </w:r>
            <w:r>
              <w:rPr>
                <w:noProof/>
                <w:webHidden/>
              </w:rPr>
              <w:tab/>
            </w:r>
            <w:r>
              <w:rPr>
                <w:noProof/>
                <w:webHidden/>
              </w:rPr>
              <w:fldChar w:fldCharType="begin"/>
            </w:r>
            <w:r>
              <w:rPr>
                <w:noProof/>
                <w:webHidden/>
              </w:rPr>
              <w:instrText xml:space="preserve"> PAGEREF _Toc54796608 \h </w:instrText>
            </w:r>
            <w:r>
              <w:rPr>
                <w:noProof/>
                <w:webHidden/>
              </w:rPr>
            </w:r>
            <w:r>
              <w:rPr>
                <w:noProof/>
                <w:webHidden/>
              </w:rPr>
              <w:fldChar w:fldCharType="separate"/>
            </w:r>
            <w:r>
              <w:rPr>
                <w:noProof/>
                <w:webHidden/>
              </w:rPr>
              <w:t>16</w:t>
            </w:r>
            <w:r>
              <w:rPr>
                <w:noProof/>
                <w:webHidden/>
              </w:rPr>
              <w:fldChar w:fldCharType="end"/>
            </w:r>
          </w:hyperlink>
        </w:p>
        <w:p w14:paraId="2CFC9FA9" w14:textId="1E94E39B" w:rsidR="004478FC" w:rsidRDefault="004478FC">
          <w:pPr>
            <w:pStyle w:val="23"/>
            <w:rPr>
              <w:rFonts w:asciiTheme="minorHAnsi" w:hAnsiTheme="minorHAnsi"/>
              <w:noProof/>
              <w:sz w:val="22"/>
              <w:lang w:val="en-US" w:eastAsia="en-US"/>
            </w:rPr>
          </w:pPr>
          <w:hyperlink w:anchor="_Toc54796609" w:history="1">
            <w:r w:rsidRPr="00A46118">
              <w:rPr>
                <w:rStyle w:val="a7"/>
                <w:noProof/>
              </w:rPr>
              <w:t>2.2 Амплификация нуклеотидных последовательностей</w:t>
            </w:r>
            <w:r>
              <w:rPr>
                <w:noProof/>
                <w:webHidden/>
              </w:rPr>
              <w:tab/>
            </w:r>
            <w:r>
              <w:rPr>
                <w:noProof/>
                <w:webHidden/>
              </w:rPr>
              <w:fldChar w:fldCharType="begin"/>
            </w:r>
            <w:r>
              <w:rPr>
                <w:noProof/>
                <w:webHidden/>
              </w:rPr>
              <w:instrText xml:space="preserve"> PAGEREF _Toc54796609 \h </w:instrText>
            </w:r>
            <w:r>
              <w:rPr>
                <w:noProof/>
                <w:webHidden/>
              </w:rPr>
            </w:r>
            <w:r>
              <w:rPr>
                <w:noProof/>
                <w:webHidden/>
              </w:rPr>
              <w:fldChar w:fldCharType="separate"/>
            </w:r>
            <w:r>
              <w:rPr>
                <w:noProof/>
                <w:webHidden/>
              </w:rPr>
              <w:t>16</w:t>
            </w:r>
            <w:r>
              <w:rPr>
                <w:noProof/>
                <w:webHidden/>
              </w:rPr>
              <w:fldChar w:fldCharType="end"/>
            </w:r>
          </w:hyperlink>
        </w:p>
        <w:p w14:paraId="7285E631" w14:textId="2FB6AC5E" w:rsidR="004478FC" w:rsidRDefault="004478FC">
          <w:pPr>
            <w:pStyle w:val="23"/>
            <w:rPr>
              <w:rFonts w:asciiTheme="minorHAnsi" w:hAnsiTheme="minorHAnsi"/>
              <w:noProof/>
              <w:sz w:val="22"/>
              <w:lang w:val="en-US" w:eastAsia="en-US"/>
            </w:rPr>
          </w:pPr>
          <w:hyperlink w:anchor="_Toc54796610" w:history="1">
            <w:r w:rsidRPr="00A46118">
              <w:rPr>
                <w:rStyle w:val="a7"/>
                <w:noProof/>
              </w:rPr>
              <w:t>2.3 Модификация нуклеотидных последовательностей</w:t>
            </w:r>
            <w:r>
              <w:rPr>
                <w:noProof/>
                <w:webHidden/>
              </w:rPr>
              <w:tab/>
            </w:r>
            <w:r>
              <w:rPr>
                <w:noProof/>
                <w:webHidden/>
              </w:rPr>
              <w:fldChar w:fldCharType="begin"/>
            </w:r>
            <w:r>
              <w:rPr>
                <w:noProof/>
                <w:webHidden/>
              </w:rPr>
              <w:instrText xml:space="preserve"> PAGEREF _Toc54796610 \h </w:instrText>
            </w:r>
            <w:r>
              <w:rPr>
                <w:noProof/>
                <w:webHidden/>
              </w:rPr>
            </w:r>
            <w:r>
              <w:rPr>
                <w:noProof/>
                <w:webHidden/>
              </w:rPr>
              <w:fldChar w:fldCharType="separate"/>
            </w:r>
            <w:r>
              <w:rPr>
                <w:noProof/>
                <w:webHidden/>
              </w:rPr>
              <w:t>16</w:t>
            </w:r>
            <w:r>
              <w:rPr>
                <w:noProof/>
                <w:webHidden/>
              </w:rPr>
              <w:fldChar w:fldCharType="end"/>
            </w:r>
          </w:hyperlink>
        </w:p>
        <w:p w14:paraId="15DCD0CD" w14:textId="32B41EDB" w:rsidR="004478FC" w:rsidRDefault="004478FC">
          <w:pPr>
            <w:pStyle w:val="23"/>
            <w:rPr>
              <w:rFonts w:asciiTheme="minorHAnsi" w:hAnsiTheme="minorHAnsi"/>
              <w:noProof/>
              <w:sz w:val="22"/>
              <w:lang w:val="en-US" w:eastAsia="en-US"/>
            </w:rPr>
          </w:pPr>
          <w:hyperlink w:anchor="_Toc54796611" w:history="1">
            <w:r w:rsidRPr="00A46118">
              <w:rPr>
                <w:rStyle w:val="a7"/>
                <w:noProof/>
              </w:rPr>
              <w:t>2.4 Трансфекция инфицированных вирусом оспы овец клеток ТЯ плазмидной ДНК</w:t>
            </w:r>
            <w:r>
              <w:rPr>
                <w:noProof/>
                <w:webHidden/>
              </w:rPr>
              <w:tab/>
            </w:r>
            <w:r>
              <w:rPr>
                <w:noProof/>
                <w:webHidden/>
              </w:rPr>
              <w:fldChar w:fldCharType="begin"/>
            </w:r>
            <w:r>
              <w:rPr>
                <w:noProof/>
                <w:webHidden/>
              </w:rPr>
              <w:instrText xml:space="preserve"> PAGEREF _Toc54796611 \h </w:instrText>
            </w:r>
            <w:r>
              <w:rPr>
                <w:noProof/>
                <w:webHidden/>
              </w:rPr>
            </w:r>
            <w:r>
              <w:rPr>
                <w:noProof/>
                <w:webHidden/>
              </w:rPr>
              <w:fldChar w:fldCharType="separate"/>
            </w:r>
            <w:r>
              <w:rPr>
                <w:noProof/>
                <w:webHidden/>
              </w:rPr>
              <w:t>16</w:t>
            </w:r>
            <w:r>
              <w:rPr>
                <w:noProof/>
                <w:webHidden/>
              </w:rPr>
              <w:fldChar w:fldCharType="end"/>
            </w:r>
          </w:hyperlink>
        </w:p>
        <w:p w14:paraId="53430AA2" w14:textId="7036389A" w:rsidR="004478FC" w:rsidRDefault="004478FC">
          <w:pPr>
            <w:pStyle w:val="23"/>
            <w:rPr>
              <w:rFonts w:asciiTheme="minorHAnsi" w:hAnsiTheme="minorHAnsi"/>
              <w:noProof/>
              <w:sz w:val="22"/>
              <w:lang w:val="en-US" w:eastAsia="en-US"/>
            </w:rPr>
          </w:pPr>
          <w:hyperlink w:anchor="_Toc54796612" w:history="1">
            <w:r w:rsidRPr="00A46118">
              <w:rPr>
                <w:rStyle w:val="a7"/>
                <w:noProof/>
              </w:rPr>
              <w:t>2.5 Селекция рекомбинантных вирусов оспы овец</w:t>
            </w:r>
            <w:r>
              <w:rPr>
                <w:noProof/>
                <w:webHidden/>
              </w:rPr>
              <w:tab/>
            </w:r>
            <w:r>
              <w:rPr>
                <w:noProof/>
                <w:webHidden/>
              </w:rPr>
              <w:fldChar w:fldCharType="begin"/>
            </w:r>
            <w:r>
              <w:rPr>
                <w:noProof/>
                <w:webHidden/>
              </w:rPr>
              <w:instrText xml:space="preserve"> PAGEREF _Toc54796612 \h </w:instrText>
            </w:r>
            <w:r>
              <w:rPr>
                <w:noProof/>
                <w:webHidden/>
              </w:rPr>
            </w:r>
            <w:r>
              <w:rPr>
                <w:noProof/>
                <w:webHidden/>
              </w:rPr>
              <w:fldChar w:fldCharType="separate"/>
            </w:r>
            <w:r>
              <w:rPr>
                <w:noProof/>
                <w:webHidden/>
              </w:rPr>
              <w:t>17</w:t>
            </w:r>
            <w:r>
              <w:rPr>
                <w:noProof/>
                <w:webHidden/>
              </w:rPr>
              <w:fldChar w:fldCharType="end"/>
            </w:r>
          </w:hyperlink>
        </w:p>
        <w:p w14:paraId="4DFBD19A" w14:textId="20C1AC78" w:rsidR="004478FC" w:rsidRDefault="004478FC">
          <w:pPr>
            <w:pStyle w:val="23"/>
            <w:rPr>
              <w:rFonts w:asciiTheme="minorHAnsi" w:hAnsiTheme="minorHAnsi"/>
              <w:noProof/>
              <w:sz w:val="22"/>
              <w:lang w:val="en-US" w:eastAsia="en-US"/>
            </w:rPr>
          </w:pPr>
          <w:hyperlink w:anchor="_Toc54796613" w:history="1">
            <w:r w:rsidRPr="00A46118">
              <w:rPr>
                <w:rStyle w:val="a7"/>
                <w:noProof/>
              </w:rPr>
              <w:t>2.6 Клонирование рекомбинантных вирусов методом бляшек</w:t>
            </w:r>
            <w:r>
              <w:rPr>
                <w:noProof/>
                <w:webHidden/>
              </w:rPr>
              <w:tab/>
            </w:r>
            <w:r>
              <w:rPr>
                <w:noProof/>
                <w:webHidden/>
              </w:rPr>
              <w:fldChar w:fldCharType="begin"/>
            </w:r>
            <w:r>
              <w:rPr>
                <w:noProof/>
                <w:webHidden/>
              </w:rPr>
              <w:instrText xml:space="preserve"> PAGEREF _Toc54796613 \h </w:instrText>
            </w:r>
            <w:r>
              <w:rPr>
                <w:noProof/>
                <w:webHidden/>
              </w:rPr>
            </w:r>
            <w:r>
              <w:rPr>
                <w:noProof/>
                <w:webHidden/>
              </w:rPr>
              <w:fldChar w:fldCharType="separate"/>
            </w:r>
            <w:r>
              <w:rPr>
                <w:noProof/>
                <w:webHidden/>
              </w:rPr>
              <w:t>17</w:t>
            </w:r>
            <w:r>
              <w:rPr>
                <w:noProof/>
                <w:webHidden/>
              </w:rPr>
              <w:fldChar w:fldCharType="end"/>
            </w:r>
          </w:hyperlink>
        </w:p>
        <w:p w14:paraId="50A4D83C" w14:textId="5A0395FC" w:rsidR="004478FC" w:rsidRDefault="004478FC">
          <w:pPr>
            <w:pStyle w:val="23"/>
            <w:rPr>
              <w:rFonts w:asciiTheme="minorHAnsi" w:hAnsiTheme="minorHAnsi"/>
              <w:noProof/>
              <w:sz w:val="22"/>
              <w:lang w:val="en-US" w:eastAsia="en-US"/>
            </w:rPr>
          </w:pPr>
          <w:hyperlink w:anchor="_Toc54796614" w:history="1">
            <w:r w:rsidRPr="00A46118">
              <w:rPr>
                <w:rStyle w:val="a7"/>
                <w:noProof/>
              </w:rPr>
              <w:t>2.7 Клонирование рекомбинантных вирусов методом предельного разведения</w:t>
            </w:r>
            <w:r>
              <w:rPr>
                <w:noProof/>
                <w:webHidden/>
              </w:rPr>
              <w:tab/>
            </w:r>
            <w:r>
              <w:rPr>
                <w:noProof/>
                <w:webHidden/>
              </w:rPr>
              <w:fldChar w:fldCharType="begin"/>
            </w:r>
            <w:r>
              <w:rPr>
                <w:noProof/>
                <w:webHidden/>
              </w:rPr>
              <w:instrText xml:space="preserve"> PAGEREF _Toc54796614 \h </w:instrText>
            </w:r>
            <w:r>
              <w:rPr>
                <w:noProof/>
                <w:webHidden/>
              </w:rPr>
            </w:r>
            <w:r>
              <w:rPr>
                <w:noProof/>
                <w:webHidden/>
              </w:rPr>
              <w:fldChar w:fldCharType="separate"/>
            </w:r>
            <w:r>
              <w:rPr>
                <w:noProof/>
                <w:webHidden/>
              </w:rPr>
              <w:t>17</w:t>
            </w:r>
            <w:r>
              <w:rPr>
                <w:noProof/>
                <w:webHidden/>
              </w:rPr>
              <w:fldChar w:fldCharType="end"/>
            </w:r>
          </w:hyperlink>
        </w:p>
        <w:p w14:paraId="5F086716" w14:textId="09F9B3AA" w:rsidR="004478FC" w:rsidRDefault="004478FC">
          <w:pPr>
            <w:pStyle w:val="23"/>
            <w:rPr>
              <w:rFonts w:asciiTheme="minorHAnsi" w:hAnsiTheme="minorHAnsi"/>
              <w:noProof/>
              <w:sz w:val="22"/>
              <w:lang w:val="en-US" w:eastAsia="en-US"/>
            </w:rPr>
          </w:pPr>
          <w:hyperlink w:anchor="_Toc54796615" w:history="1">
            <w:r w:rsidRPr="00A46118">
              <w:rPr>
                <w:rStyle w:val="a7"/>
                <w:noProof/>
              </w:rPr>
              <w:t>2.8 ПЦР-анализ рекомбинантных вирусов</w:t>
            </w:r>
            <w:r>
              <w:rPr>
                <w:noProof/>
                <w:webHidden/>
              </w:rPr>
              <w:tab/>
            </w:r>
            <w:r>
              <w:rPr>
                <w:noProof/>
                <w:webHidden/>
              </w:rPr>
              <w:fldChar w:fldCharType="begin"/>
            </w:r>
            <w:r>
              <w:rPr>
                <w:noProof/>
                <w:webHidden/>
              </w:rPr>
              <w:instrText xml:space="preserve"> PAGEREF _Toc54796615 \h </w:instrText>
            </w:r>
            <w:r>
              <w:rPr>
                <w:noProof/>
                <w:webHidden/>
              </w:rPr>
            </w:r>
            <w:r>
              <w:rPr>
                <w:noProof/>
                <w:webHidden/>
              </w:rPr>
              <w:fldChar w:fldCharType="separate"/>
            </w:r>
            <w:r>
              <w:rPr>
                <w:noProof/>
                <w:webHidden/>
              </w:rPr>
              <w:t>17</w:t>
            </w:r>
            <w:r>
              <w:rPr>
                <w:noProof/>
                <w:webHidden/>
              </w:rPr>
              <w:fldChar w:fldCharType="end"/>
            </w:r>
          </w:hyperlink>
        </w:p>
        <w:p w14:paraId="6067A968" w14:textId="61E06C31" w:rsidR="004478FC" w:rsidRDefault="004478FC">
          <w:pPr>
            <w:pStyle w:val="23"/>
            <w:rPr>
              <w:rFonts w:asciiTheme="minorHAnsi" w:hAnsiTheme="minorHAnsi"/>
              <w:noProof/>
              <w:sz w:val="22"/>
              <w:lang w:val="en-US" w:eastAsia="en-US"/>
            </w:rPr>
          </w:pPr>
          <w:hyperlink w:anchor="_Toc54796616" w:history="1">
            <w:r w:rsidRPr="00A46118">
              <w:rPr>
                <w:rStyle w:val="a7"/>
                <w:noProof/>
              </w:rPr>
              <w:t>2.9 Определение стабильности рекомбинантных вирусов</w:t>
            </w:r>
            <w:r>
              <w:rPr>
                <w:noProof/>
                <w:webHidden/>
              </w:rPr>
              <w:tab/>
            </w:r>
            <w:r>
              <w:rPr>
                <w:noProof/>
                <w:webHidden/>
              </w:rPr>
              <w:fldChar w:fldCharType="begin"/>
            </w:r>
            <w:r>
              <w:rPr>
                <w:noProof/>
                <w:webHidden/>
              </w:rPr>
              <w:instrText xml:space="preserve"> PAGEREF _Toc54796616 \h </w:instrText>
            </w:r>
            <w:r>
              <w:rPr>
                <w:noProof/>
                <w:webHidden/>
              </w:rPr>
            </w:r>
            <w:r>
              <w:rPr>
                <w:noProof/>
                <w:webHidden/>
              </w:rPr>
              <w:fldChar w:fldCharType="separate"/>
            </w:r>
            <w:r>
              <w:rPr>
                <w:noProof/>
                <w:webHidden/>
              </w:rPr>
              <w:t>18</w:t>
            </w:r>
            <w:r>
              <w:rPr>
                <w:noProof/>
                <w:webHidden/>
              </w:rPr>
              <w:fldChar w:fldCharType="end"/>
            </w:r>
          </w:hyperlink>
        </w:p>
        <w:p w14:paraId="03DAE2A3" w14:textId="3D7E2407" w:rsidR="004478FC" w:rsidRDefault="004478FC">
          <w:pPr>
            <w:pStyle w:val="23"/>
            <w:rPr>
              <w:rFonts w:asciiTheme="minorHAnsi" w:hAnsiTheme="minorHAnsi"/>
              <w:noProof/>
              <w:sz w:val="22"/>
              <w:lang w:val="en-US" w:eastAsia="en-US"/>
            </w:rPr>
          </w:pPr>
          <w:hyperlink w:anchor="_Toc54796617" w:history="1">
            <w:r w:rsidRPr="00A46118">
              <w:rPr>
                <w:rStyle w:val="a7"/>
                <w:noProof/>
              </w:rPr>
              <w:t>2.10 Оценка уровня экспрессии целевых генов рекомбинантными вирусами в культуре клеток</w:t>
            </w:r>
            <w:r>
              <w:rPr>
                <w:noProof/>
                <w:webHidden/>
              </w:rPr>
              <w:tab/>
            </w:r>
            <w:r>
              <w:rPr>
                <w:noProof/>
                <w:webHidden/>
              </w:rPr>
              <w:fldChar w:fldCharType="begin"/>
            </w:r>
            <w:r>
              <w:rPr>
                <w:noProof/>
                <w:webHidden/>
              </w:rPr>
              <w:instrText xml:space="preserve"> PAGEREF _Toc54796617 \h </w:instrText>
            </w:r>
            <w:r>
              <w:rPr>
                <w:noProof/>
                <w:webHidden/>
              </w:rPr>
            </w:r>
            <w:r>
              <w:rPr>
                <w:noProof/>
                <w:webHidden/>
              </w:rPr>
              <w:fldChar w:fldCharType="separate"/>
            </w:r>
            <w:r>
              <w:rPr>
                <w:noProof/>
                <w:webHidden/>
              </w:rPr>
              <w:t>18</w:t>
            </w:r>
            <w:r>
              <w:rPr>
                <w:noProof/>
                <w:webHidden/>
              </w:rPr>
              <w:fldChar w:fldCharType="end"/>
            </w:r>
          </w:hyperlink>
        </w:p>
        <w:p w14:paraId="7F35313F" w14:textId="50DF6FD1" w:rsidR="004478FC" w:rsidRDefault="004478FC">
          <w:pPr>
            <w:pStyle w:val="23"/>
            <w:rPr>
              <w:rFonts w:asciiTheme="minorHAnsi" w:hAnsiTheme="minorHAnsi"/>
              <w:noProof/>
              <w:sz w:val="22"/>
              <w:lang w:val="en-US" w:eastAsia="en-US"/>
            </w:rPr>
          </w:pPr>
          <w:hyperlink w:anchor="_Toc54796618" w:history="1">
            <w:r w:rsidRPr="00A46118">
              <w:rPr>
                <w:rStyle w:val="a7"/>
                <w:rFonts w:eastAsia="Times New Roman"/>
                <w:noProof/>
              </w:rPr>
              <w:t>2.11 ДСН-ПААГ-электрофорез и иммуноблот</w:t>
            </w:r>
            <w:r>
              <w:rPr>
                <w:noProof/>
                <w:webHidden/>
              </w:rPr>
              <w:tab/>
            </w:r>
            <w:r>
              <w:rPr>
                <w:noProof/>
                <w:webHidden/>
              </w:rPr>
              <w:fldChar w:fldCharType="begin"/>
            </w:r>
            <w:r>
              <w:rPr>
                <w:noProof/>
                <w:webHidden/>
              </w:rPr>
              <w:instrText xml:space="preserve"> PAGEREF _Toc54796618 \h </w:instrText>
            </w:r>
            <w:r>
              <w:rPr>
                <w:noProof/>
                <w:webHidden/>
              </w:rPr>
            </w:r>
            <w:r>
              <w:rPr>
                <w:noProof/>
                <w:webHidden/>
              </w:rPr>
              <w:fldChar w:fldCharType="separate"/>
            </w:r>
            <w:r>
              <w:rPr>
                <w:noProof/>
                <w:webHidden/>
              </w:rPr>
              <w:t>18</w:t>
            </w:r>
            <w:r>
              <w:rPr>
                <w:noProof/>
                <w:webHidden/>
              </w:rPr>
              <w:fldChar w:fldCharType="end"/>
            </w:r>
          </w:hyperlink>
        </w:p>
        <w:p w14:paraId="36AF3A45" w14:textId="7B8878AB" w:rsidR="004478FC" w:rsidRDefault="004478FC">
          <w:pPr>
            <w:pStyle w:val="23"/>
            <w:rPr>
              <w:rFonts w:asciiTheme="minorHAnsi" w:hAnsiTheme="minorHAnsi"/>
              <w:noProof/>
              <w:sz w:val="22"/>
              <w:lang w:val="en-US" w:eastAsia="en-US"/>
            </w:rPr>
          </w:pPr>
          <w:hyperlink w:anchor="_Toc54796619" w:history="1">
            <w:r w:rsidRPr="00A46118">
              <w:rPr>
                <w:rStyle w:val="a7"/>
                <w:rFonts w:eastAsia="Times New Roman"/>
                <w:noProof/>
              </w:rPr>
              <w:t>2.12 Постановка ОТ-ПЦР</w:t>
            </w:r>
            <w:r>
              <w:rPr>
                <w:noProof/>
                <w:webHidden/>
              </w:rPr>
              <w:tab/>
            </w:r>
            <w:r>
              <w:rPr>
                <w:noProof/>
                <w:webHidden/>
              </w:rPr>
              <w:fldChar w:fldCharType="begin"/>
            </w:r>
            <w:r>
              <w:rPr>
                <w:noProof/>
                <w:webHidden/>
              </w:rPr>
              <w:instrText xml:space="preserve"> PAGEREF _Toc54796619 \h </w:instrText>
            </w:r>
            <w:r>
              <w:rPr>
                <w:noProof/>
                <w:webHidden/>
              </w:rPr>
            </w:r>
            <w:r>
              <w:rPr>
                <w:noProof/>
                <w:webHidden/>
              </w:rPr>
              <w:fldChar w:fldCharType="separate"/>
            </w:r>
            <w:r>
              <w:rPr>
                <w:noProof/>
                <w:webHidden/>
              </w:rPr>
              <w:t>19</w:t>
            </w:r>
            <w:r>
              <w:rPr>
                <w:noProof/>
                <w:webHidden/>
              </w:rPr>
              <w:fldChar w:fldCharType="end"/>
            </w:r>
          </w:hyperlink>
        </w:p>
        <w:p w14:paraId="7B5B309F" w14:textId="14306779" w:rsidR="004478FC" w:rsidRDefault="004478FC">
          <w:pPr>
            <w:pStyle w:val="23"/>
            <w:rPr>
              <w:rFonts w:asciiTheme="minorHAnsi" w:hAnsiTheme="minorHAnsi"/>
              <w:noProof/>
              <w:sz w:val="22"/>
              <w:lang w:val="en-US" w:eastAsia="en-US"/>
            </w:rPr>
          </w:pPr>
          <w:hyperlink w:anchor="_Toc54796620" w:history="1">
            <w:r w:rsidRPr="00A46118">
              <w:rPr>
                <w:rStyle w:val="a7"/>
                <w:rFonts w:eastAsia="Times New Roman"/>
                <w:noProof/>
              </w:rPr>
              <w:t>2.13 Получение бактериально-экспрессированных белков и сывороток к ним</w:t>
            </w:r>
            <w:r>
              <w:rPr>
                <w:noProof/>
                <w:webHidden/>
              </w:rPr>
              <w:tab/>
            </w:r>
            <w:r>
              <w:rPr>
                <w:noProof/>
                <w:webHidden/>
              </w:rPr>
              <w:fldChar w:fldCharType="begin"/>
            </w:r>
            <w:r>
              <w:rPr>
                <w:noProof/>
                <w:webHidden/>
              </w:rPr>
              <w:instrText xml:space="preserve"> PAGEREF _Toc54796620 \h </w:instrText>
            </w:r>
            <w:r>
              <w:rPr>
                <w:noProof/>
                <w:webHidden/>
              </w:rPr>
            </w:r>
            <w:r>
              <w:rPr>
                <w:noProof/>
                <w:webHidden/>
              </w:rPr>
              <w:fldChar w:fldCharType="separate"/>
            </w:r>
            <w:r>
              <w:rPr>
                <w:noProof/>
                <w:webHidden/>
              </w:rPr>
              <w:t>19</w:t>
            </w:r>
            <w:r>
              <w:rPr>
                <w:noProof/>
                <w:webHidden/>
              </w:rPr>
              <w:fldChar w:fldCharType="end"/>
            </w:r>
          </w:hyperlink>
        </w:p>
        <w:p w14:paraId="74652F81" w14:textId="0CC22967" w:rsidR="004478FC" w:rsidRDefault="004478FC">
          <w:pPr>
            <w:pStyle w:val="31"/>
            <w:rPr>
              <w:rFonts w:asciiTheme="minorHAnsi" w:hAnsiTheme="minorHAnsi"/>
              <w:noProof/>
              <w:sz w:val="22"/>
              <w:lang w:val="en-US" w:eastAsia="en-US"/>
            </w:rPr>
          </w:pPr>
          <w:hyperlink w:anchor="_Toc54796621" w:history="1">
            <w:r w:rsidRPr="00A46118">
              <w:rPr>
                <w:rStyle w:val="a7"/>
                <w:rFonts w:eastAsia="Times New Roman"/>
                <w:noProof/>
              </w:rPr>
              <w:t>2.13.1 Бактериальная экспрессия целевых белков</w:t>
            </w:r>
            <w:r>
              <w:rPr>
                <w:noProof/>
                <w:webHidden/>
              </w:rPr>
              <w:tab/>
            </w:r>
            <w:r>
              <w:rPr>
                <w:noProof/>
                <w:webHidden/>
              </w:rPr>
              <w:fldChar w:fldCharType="begin"/>
            </w:r>
            <w:r>
              <w:rPr>
                <w:noProof/>
                <w:webHidden/>
              </w:rPr>
              <w:instrText xml:space="preserve"> PAGEREF _Toc54796621 \h </w:instrText>
            </w:r>
            <w:r>
              <w:rPr>
                <w:noProof/>
                <w:webHidden/>
              </w:rPr>
            </w:r>
            <w:r>
              <w:rPr>
                <w:noProof/>
                <w:webHidden/>
              </w:rPr>
              <w:fldChar w:fldCharType="separate"/>
            </w:r>
            <w:r>
              <w:rPr>
                <w:noProof/>
                <w:webHidden/>
              </w:rPr>
              <w:t>19</w:t>
            </w:r>
            <w:r>
              <w:rPr>
                <w:noProof/>
                <w:webHidden/>
              </w:rPr>
              <w:fldChar w:fldCharType="end"/>
            </w:r>
          </w:hyperlink>
        </w:p>
        <w:p w14:paraId="68DC6FDB" w14:textId="28E555D1" w:rsidR="004478FC" w:rsidRDefault="004478FC">
          <w:pPr>
            <w:pStyle w:val="31"/>
            <w:rPr>
              <w:rFonts w:asciiTheme="minorHAnsi" w:hAnsiTheme="minorHAnsi"/>
              <w:noProof/>
              <w:sz w:val="22"/>
              <w:lang w:val="en-US" w:eastAsia="en-US"/>
            </w:rPr>
          </w:pPr>
          <w:hyperlink w:anchor="_Toc54796622" w:history="1">
            <w:r w:rsidRPr="00A46118">
              <w:rPr>
                <w:rStyle w:val="a7"/>
                <w:noProof/>
              </w:rPr>
              <w:t>2.13.2 Очистка рекомбинантных белков</w:t>
            </w:r>
            <w:r>
              <w:rPr>
                <w:noProof/>
                <w:webHidden/>
              </w:rPr>
              <w:tab/>
            </w:r>
            <w:r>
              <w:rPr>
                <w:noProof/>
                <w:webHidden/>
              </w:rPr>
              <w:fldChar w:fldCharType="begin"/>
            </w:r>
            <w:r>
              <w:rPr>
                <w:noProof/>
                <w:webHidden/>
              </w:rPr>
              <w:instrText xml:space="preserve"> PAGEREF _Toc54796622 \h </w:instrText>
            </w:r>
            <w:r>
              <w:rPr>
                <w:noProof/>
                <w:webHidden/>
              </w:rPr>
            </w:r>
            <w:r>
              <w:rPr>
                <w:noProof/>
                <w:webHidden/>
              </w:rPr>
              <w:fldChar w:fldCharType="separate"/>
            </w:r>
            <w:r>
              <w:rPr>
                <w:noProof/>
                <w:webHidden/>
              </w:rPr>
              <w:t>19</w:t>
            </w:r>
            <w:r>
              <w:rPr>
                <w:noProof/>
                <w:webHidden/>
              </w:rPr>
              <w:fldChar w:fldCharType="end"/>
            </w:r>
          </w:hyperlink>
        </w:p>
        <w:p w14:paraId="6BBC1878" w14:textId="64943A4B" w:rsidR="004478FC" w:rsidRDefault="004478FC">
          <w:pPr>
            <w:pStyle w:val="31"/>
            <w:rPr>
              <w:rFonts w:asciiTheme="minorHAnsi" w:hAnsiTheme="minorHAnsi"/>
              <w:noProof/>
              <w:sz w:val="22"/>
              <w:lang w:val="en-US" w:eastAsia="en-US"/>
            </w:rPr>
          </w:pPr>
          <w:hyperlink w:anchor="_Toc54796623" w:history="1">
            <w:r w:rsidRPr="00A46118">
              <w:rPr>
                <w:rStyle w:val="a7"/>
                <w:noProof/>
              </w:rPr>
              <w:t>2.13.3 Получение специфических сывороток к рекомбинантным белкам</w:t>
            </w:r>
            <w:r>
              <w:rPr>
                <w:noProof/>
                <w:webHidden/>
              </w:rPr>
              <w:tab/>
            </w:r>
            <w:r>
              <w:rPr>
                <w:noProof/>
                <w:webHidden/>
              </w:rPr>
              <w:fldChar w:fldCharType="begin"/>
            </w:r>
            <w:r>
              <w:rPr>
                <w:noProof/>
                <w:webHidden/>
              </w:rPr>
              <w:instrText xml:space="preserve"> PAGEREF _Toc54796623 \h </w:instrText>
            </w:r>
            <w:r>
              <w:rPr>
                <w:noProof/>
                <w:webHidden/>
              </w:rPr>
            </w:r>
            <w:r>
              <w:rPr>
                <w:noProof/>
                <w:webHidden/>
              </w:rPr>
              <w:fldChar w:fldCharType="separate"/>
            </w:r>
            <w:r>
              <w:rPr>
                <w:noProof/>
                <w:webHidden/>
              </w:rPr>
              <w:t>20</w:t>
            </w:r>
            <w:r>
              <w:rPr>
                <w:noProof/>
                <w:webHidden/>
              </w:rPr>
              <w:fldChar w:fldCharType="end"/>
            </w:r>
          </w:hyperlink>
        </w:p>
        <w:p w14:paraId="2A03B3B9" w14:textId="2CBA6C02" w:rsidR="004478FC" w:rsidRDefault="004478FC">
          <w:pPr>
            <w:pStyle w:val="23"/>
            <w:rPr>
              <w:rFonts w:asciiTheme="minorHAnsi" w:hAnsiTheme="minorHAnsi"/>
              <w:noProof/>
              <w:sz w:val="22"/>
              <w:lang w:val="en-US" w:eastAsia="en-US"/>
            </w:rPr>
          </w:pPr>
          <w:hyperlink w:anchor="_Toc54796624" w:history="1">
            <w:r w:rsidRPr="00A46118">
              <w:rPr>
                <w:rStyle w:val="a7"/>
                <w:noProof/>
              </w:rPr>
              <w:t xml:space="preserve">2.14 </w:t>
            </w:r>
            <w:r w:rsidRPr="00A46118">
              <w:rPr>
                <w:rStyle w:val="a7"/>
                <w:rFonts w:cs="Times New Roman"/>
                <w:noProof/>
              </w:rPr>
              <w:t>Иммунизация мышей</w:t>
            </w:r>
            <w:r>
              <w:rPr>
                <w:noProof/>
                <w:webHidden/>
              </w:rPr>
              <w:tab/>
            </w:r>
            <w:r>
              <w:rPr>
                <w:noProof/>
                <w:webHidden/>
              </w:rPr>
              <w:fldChar w:fldCharType="begin"/>
            </w:r>
            <w:r>
              <w:rPr>
                <w:noProof/>
                <w:webHidden/>
              </w:rPr>
              <w:instrText xml:space="preserve"> PAGEREF _Toc54796624 \h </w:instrText>
            </w:r>
            <w:r>
              <w:rPr>
                <w:noProof/>
                <w:webHidden/>
              </w:rPr>
            </w:r>
            <w:r>
              <w:rPr>
                <w:noProof/>
                <w:webHidden/>
              </w:rPr>
              <w:fldChar w:fldCharType="separate"/>
            </w:r>
            <w:r>
              <w:rPr>
                <w:noProof/>
                <w:webHidden/>
              </w:rPr>
              <w:t>20</w:t>
            </w:r>
            <w:r>
              <w:rPr>
                <w:noProof/>
                <w:webHidden/>
              </w:rPr>
              <w:fldChar w:fldCharType="end"/>
            </w:r>
          </w:hyperlink>
        </w:p>
        <w:p w14:paraId="6B128B0F" w14:textId="475224D2" w:rsidR="004478FC" w:rsidRDefault="004478FC">
          <w:pPr>
            <w:pStyle w:val="23"/>
            <w:rPr>
              <w:rFonts w:asciiTheme="minorHAnsi" w:hAnsiTheme="minorHAnsi"/>
              <w:noProof/>
              <w:sz w:val="22"/>
              <w:lang w:val="en-US" w:eastAsia="en-US"/>
            </w:rPr>
          </w:pPr>
          <w:hyperlink w:anchor="_Toc54796625" w:history="1">
            <w:r w:rsidRPr="00A46118">
              <w:rPr>
                <w:rStyle w:val="a7"/>
                <w:rFonts w:cs="Times New Roman"/>
                <w:noProof/>
              </w:rPr>
              <w:t xml:space="preserve">2.15 </w:t>
            </w:r>
            <w:r w:rsidRPr="00A46118">
              <w:rPr>
                <w:rStyle w:val="a7"/>
                <w:noProof/>
              </w:rPr>
              <w:t>Иммуноферментный анализ (ИФА)</w:t>
            </w:r>
            <w:r>
              <w:rPr>
                <w:noProof/>
                <w:webHidden/>
              </w:rPr>
              <w:tab/>
            </w:r>
            <w:r>
              <w:rPr>
                <w:noProof/>
                <w:webHidden/>
              </w:rPr>
              <w:fldChar w:fldCharType="begin"/>
            </w:r>
            <w:r>
              <w:rPr>
                <w:noProof/>
                <w:webHidden/>
              </w:rPr>
              <w:instrText xml:space="preserve"> PAGEREF _Toc54796625 \h </w:instrText>
            </w:r>
            <w:r>
              <w:rPr>
                <w:noProof/>
                <w:webHidden/>
              </w:rPr>
            </w:r>
            <w:r>
              <w:rPr>
                <w:noProof/>
                <w:webHidden/>
              </w:rPr>
              <w:fldChar w:fldCharType="separate"/>
            </w:r>
            <w:r>
              <w:rPr>
                <w:noProof/>
                <w:webHidden/>
              </w:rPr>
              <w:t>21</w:t>
            </w:r>
            <w:r>
              <w:rPr>
                <w:noProof/>
                <w:webHidden/>
              </w:rPr>
              <w:fldChar w:fldCharType="end"/>
            </w:r>
          </w:hyperlink>
        </w:p>
        <w:p w14:paraId="416DA9E6" w14:textId="0B5099A9" w:rsidR="004478FC" w:rsidRDefault="004478FC">
          <w:pPr>
            <w:pStyle w:val="23"/>
            <w:rPr>
              <w:rFonts w:asciiTheme="minorHAnsi" w:hAnsiTheme="minorHAnsi"/>
              <w:noProof/>
              <w:sz w:val="22"/>
              <w:lang w:val="en-US" w:eastAsia="en-US"/>
            </w:rPr>
          </w:pPr>
          <w:hyperlink w:anchor="_Toc54796626" w:history="1">
            <w:r w:rsidRPr="00A46118">
              <w:rPr>
                <w:rStyle w:val="a7"/>
                <w:noProof/>
              </w:rPr>
              <w:t>2.16 Оценка клеточного иммунного ответа</w:t>
            </w:r>
            <w:r>
              <w:rPr>
                <w:noProof/>
                <w:webHidden/>
              </w:rPr>
              <w:tab/>
            </w:r>
            <w:r>
              <w:rPr>
                <w:noProof/>
                <w:webHidden/>
              </w:rPr>
              <w:fldChar w:fldCharType="begin"/>
            </w:r>
            <w:r>
              <w:rPr>
                <w:noProof/>
                <w:webHidden/>
              </w:rPr>
              <w:instrText xml:space="preserve"> PAGEREF _Toc54796626 \h </w:instrText>
            </w:r>
            <w:r>
              <w:rPr>
                <w:noProof/>
                <w:webHidden/>
              </w:rPr>
            </w:r>
            <w:r>
              <w:rPr>
                <w:noProof/>
                <w:webHidden/>
              </w:rPr>
              <w:fldChar w:fldCharType="separate"/>
            </w:r>
            <w:r>
              <w:rPr>
                <w:noProof/>
                <w:webHidden/>
              </w:rPr>
              <w:t>22</w:t>
            </w:r>
            <w:r>
              <w:rPr>
                <w:noProof/>
                <w:webHidden/>
              </w:rPr>
              <w:fldChar w:fldCharType="end"/>
            </w:r>
          </w:hyperlink>
        </w:p>
        <w:p w14:paraId="271BA251" w14:textId="6C4D3CC9" w:rsidR="004478FC" w:rsidRDefault="004478FC">
          <w:pPr>
            <w:pStyle w:val="31"/>
            <w:rPr>
              <w:rFonts w:asciiTheme="minorHAnsi" w:hAnsiTheme="minorHAnsi"/>
              <w:noProof/>
              <w:sz w:val="22"/>
              <w:lang w:val="en-US" w:eastAsia="en-US"/>
            </w:rPr>
          </w:pPr>
          <w:hyperlink w:anchor="_Toc54796627" w:history="1">
            <w:r w:rsidRPr="00A46118">
              <w:rPr>
                <w:rStyle w:val="a7"/>
                <w:noProof/>
              </w:rPr>
              <w:t>2.16.1 Выделение мышиных спленоцитов</w:t>
            </w:r>
            <w:r>
              <w:rPr>
                <w:noProof/>
                <w:webHidden/>
              </w:rPr>
              <w:tab/>
            </w:r>
            <w:r>
              <w:rPr>
                <w:noProof/>
                <w:webHidden/>
              </w:rPr>
              <w:fldChar w:fldCharType="begin"/>
            </w:r>
            <w:r>
              <w:rPr>
                <w:noProof/>
                <w:webHidden/>
              </w:rPr>
              <w:instrText xml:space="preserve"> PAGEREF _Toc54796627 \h </w:instrText>
            </w:r>
            <w:r>
              <w:rPr>
                <w:noProof/>
                <w:webHidden/>
              </w:rPr>
            </w:r>
            <w:r>
              <w:rPr>
                <w:noProof/>
                <w:webHidden/>
              </w:rPr>
              <w:fldChar w:fldCharType="separate"/>
            </w:r>
            <w:r>
              <w:rPr>
                <w:noProof/>
                <w:webHidden/>
              </w:rPr>
              <w:t>22</w:t>
            </w:r>
            <w:r>
              <w:rPr>
                <w:noProof/>
                <w:webHidden/>
              </w:rPr>
              <w:fldChar w:fldCharType="end"/>
            </w:r>
          </w:hyperlink>
        </w:p>
        <w:p w14:paraId="6A2EB505" w14:textId="1A1FAFF1" w:rsidR="004478FC" w:rsidRDefault="004478FC">
          <w:pPr>
            <w:pStyle w:val="31"/>
            <w:rPr>
              <w:rFonts w:asciiTheme="minorHAnsi" w:hAnsiTheme="minorHAnsi"/>
              <w:noProof/>
              <w:sz w:val="22"/>
              <w:lang w:val="en-US" w:eastAsia="en-US"/>
            </w:rPr>
          </w:pPr>
          <w:hyperlink w:anchor="_Toc54796628" w:history="1">
            <w:r w:rsidRPr="00A46118">
              <w:rPr>
                <w:rStyle w:val="a7"/>
                <w:noProof/>
              </w:rPr>
              <w:t xml:space="preserve">2.16.2 Постановка </w:t>
            </w:r>
            <w:r w:rsidRPr="00A46118">
              <w:rPr>
                <w:rStyle w:val="a7"/>
                <w:noProof/>
                <w:lang w:val="en-US"/>
              </w:rPr>
              <w:t>ELISPOT</w:t>
            </w:r>
            <w:r>
              <w:rPr>
                <w:noProof/>
                <w:webHidden/>
              </w:rPr>
              <w:tab/>
            </w:r>
            <w:r>
              <w:rPr>
                <w:noProof/>
                <w:webHidden/>
              </w:rPr>
              <w:fldChar w:fldCharType="begin"/>
            </w:r>
            <w:r>
              <w:rPr>
                <w:noProof/>
                <w:webHidden/>
              </w:rPr>
              <w:instrText xml:space="preserve"> PAGEREF _Toc54796628 \h </w:instrText>
            </w:r>
            <w:r>
              <w:rPr>
                <w:noProof/>
                <w:webHidden/>
              </w:rPr>
            </w:r>
            <w:r>
              <w:rPr>
                <w:noProof/>
                <w:webHidden/>
              </w:rPr>
              <w:fldChar w:fldCharType="separate"/>
            </w:r>
            <w:r>
              <w:rPr>
                <w:noProof/>
                <w:webHidden/>
              </w:rPr>
              <w:t>22</w:t>
            </w:r>
            <w:r>
              <w:rPr>
                <w:noProof/>
                <w:webHidden/>
              </w:rPr>
              <w:fldChar w:fldCharType="end"/>
            </w:r>
          </w:hyperlink>
        </w:p>
        <w:p w14:paraId="1CE3787B" w14:textId="6A9BC5EA" w:rsidR="004478FC" w:rsidRDefault="004478FC">
          <w:pPr>
            <w:pStyle w:val="23"/>
            <w:rPr>
              <w:rFonts w:asciiTheme="minorHAnsi" w:hAnsiTheme="minorHAnsi"/>
              <w:noProof/>
              <w:sz w:val="22"/>
              <w:lang w:val="en-US" w:eastAsia="en-US"/>
            </w:rPr>
          </w:pPr>
          <w:hyperlink w:anchor="_Toc54796629" w:history="1">
            <w:r w:rsidRPr="00A46118">
              <w:rPr>
                <w:rStyle w:val="a7"/>
                <w:noProof/>
              </w:rPr>
              <w:t>2.17 Оценка протективности (эффективности) рекомбинантных вирусов</w:t>
            </w:r>
            <w:r>
              <w:rPr>
                <w:noProof/>
                <w:webHidden/>
              </w:rPr>
              <w:tab/>
            </w:r>
            <w:r>
              <w:rPr>
                <w:noProof/>
                <w:webHidden/>
              </w:rPr>
              <w:fldChar w:fldCharType="begin"/>
            </w:r>
            <w:r>
              <w:rPr>
                <w:noProof/>
                <w:webHidden/>
              </w:rPr>
              <w:instrText xml:space="preserve"> PAGEREF _Toc54796629 \h </w:instrText>
            </w:r>
            <w:r>
              <w:rPr>
                <w:noProof/>
                <w:webHidden/>
              </w:rPr>
            </w:r>
            <w:r>
              <w:rPr>
                <w:noProof/>
                <w:webHidden/>
              </w:rPr>
              <w:fldChar w:fldCharType="separate"/>
            </w:r>
            <w:r>
              <w:rPr>
                <w:noProof/>
                <w:webHidden/>
              </w:rPr>
              <w:t>23</w:t>
            </w:r>
            <w:r>
              <w:rPr>
                <w:noProof/>
                <w:webHidden/>
              </w:rPr>
              <w:fldChar w:fldCharType="end"/>
            </w:r>
          </w:hyperlink>
        </w:p>
        <w:p w14:paraId="5D91BD3B" w14:textId="1EC4F8D0" w:rsidR="004478FC" w:rsidRDefault="004478FC">
          <w:pPr>
            <w:pStyle w:val="23"/>
            <w:rPr>
              <w:rFonts w:asciiTheme="minorHAnsi" w:hAnsiTheme="minorHAnsi"/>
              <w:noProof/>
              <w:sz w:val="22"/>
              <w:lang w:val="en-US" w:eastAsia="en-US"/>
            </w:rPr>
          </w:pPr>
          <w:hyperlink w:anchor="_Toc54796630" w:history="1">
            <w:r w:rsidRPr="00A46118">
              <w:rPr>
                <w:rStyle w:val="a7"/>
                <w:rFonts w:eastAsia="Times New Roman"/>
                <w:noProof/>
              </w:rPr>
              <w:t>3 Результаты исследований</w:t>
            </w:r>
            <w:r>
              <w:rPr>
                <w:noProof/>
                <w:webHidden/>
              </w:rPr>
              <w:tab/>
            </w:r>
            <w:r>
              <w:rPr>
                <w:noProof/>
                <w:webHidden/>
              </w:rPr>
              <w:fldChar w:fldCharType="begin"/>
            </w:r>
            <w:r>
              <w:rPr>
                <w:noProof/>
                <w:webHidden/>
              </w:rPr>
              <w:instrText xml:space="preserve"> PAGEREF _Toc54796630 \h </w:instrText>
            </w:r>
            <w:r>
              <w:rPr>
                <w:noProof/>
                <w:webHidden/>
              </w:rPr>
            </w:r>
            <w:r>
              <w:rPr>
                <w:noProof/>
                <w:webHidden/>
              </w:rPr>
              <w:fldChar w:fldCharType="separate"/>
            </w:r>
            <w:r>
              <w:rPr>
                <w:noProof/>
                <w:webHidden/>
              </w:rPr>
              <w:t>24</w:t>
            </w:r>
            <w:r>
              <w:rPr>
                <w:noProof/>
                <w:webHidden/>
              </w:rPr>
              <w:fldChar w:fldCharType="end"/>
            </w:r>
          </w:hyperlink>
        </w:p>
        <w:p w14:paraId="3B156344" w14:textId="702BE7F0" w:rsidR="004478FC" w:rsidRDefault="004478FC">
          <w:pPr>
            <w:pStyle w:val="23"/>
            <w:rPr>
              <w:rFonts w:asciiTheme="minorHAnsi" w:hAnsiTheme="minorHAnsi"/>
              <w:noProof/>
              <w:sz w:val="22"/>
              <w:lang w:val="en-US" w:eastAsia="en-US"/>
            </w:rPr>
          </w:pPr>
          <w:hyperlink w:anchor="_Toc54796631" w:history="1">
            <w:r w:rsidRPr="00A46118">
              <w:rPr>
                <w:rStyle w:val="a7"/>
                <w:rFonts w:eastAsia="Times New Roman"/>
                <w:noProof/>
              </w:rPr>
              <w:t>3.1 Создание на основе вакцинного штамма вируса оспы овец НИСХИ рекомбинантных штаммов кодирующих гены белков omp19, sodC, omp16, L7/L12 и определение их уровня экспрессии</w:t>
            </w:r>
            <w:r>
              <w:rPr>
                <w:noProof/>
                <w:webHidden/>
              </w:rPr>
              <w:tab/>
            </w:r>
            <w:r>
              <w:rPr>
                <w:noProof/>
                <w:webHidden/>
              </w:rPr>
              <w:fldChar w:fldCharType="begin"/>
            </w:r>
            <w:r>
              <w:rPr>
                <w:noProof/>
                <w:webHidden/>
              </w:rPr>
              <w:instrText xml:space="preserve"> PAGEREF _Toc54796631 \h </w:instrText>
            </w:r>
            <w:r>
              <w:rPr>
                <w:noProof/>
                <w:webHidden/>
              </w:rPr>
            </w:r>
            <w:r>
              <w:rPr>
                <w:noProof/>
                <w:webHidden/>
              </w:rPr>
              <w:fldChar w:fldCharType="separate"/>
            </w:r>
            <w:r>
              <w:rPr>
                <w:noProof/>
                <w:webHidden/>
              </w:rPr>
              <w:t>24</w:t>
            </w:r>
            <w:r>
              <w:rPr>
                <w:noProof/>
                <w:webHidden/>
              </w:rPr>
              <w:fldChar w:fldCharType="end"/>
            </w:r>
          </w:hyperlink>
        </w:p>
        <w:p w14:paraId="3E8DF195" w14:textId="10957012" w:rsidR="004478FC" w:rsidRDefault="004478FC">
          <w:pPr>
            <w:pStyle w:val="31"/>
            <w:rPr>
              <w:rFonts w:asciiTheme="minorHAnsi" w:hAnsiTheme="minorHAnsi"/>
              <w:noProof/>
              <w:sz w:val="22"/>
              <w:lang w:val="en-US" w:eastAsia="en-US"/>
            </w:rPr>
          </w:pPr>
          <w:hyperlink w:anchor="_Toc54796632" w:history="1">
            <w:r w:rsidRPr="00A46118">
              <w:rPr>
                <w:rStyle w:val="a7"/>
                <w:rFonts w:eastAsia="Calibri"/>
                <w:noProof/>
                <w:lang w:eastAsia="en-US"/>
              </w:rPr>
              <w:t xml:space="preserve">3.1.1 Конструирование плазмид интеграции </w:t>
            </w:r>
            <w:r w:rsidRPr="00A46118">
              <w:rPr>
                <w:rStyle w:val="a7"/>
                <w:rFonts w:eastAsia="Times New Roman"/>
                <w:noProof/>
              </w:rPr>
              <w:t xml:space="preserve">для встройки генов </w:t>
            </w:r>
            <w:r w:rsidRPr="00A46118">
              <w:rPr>
                <w:rStyle w:val="a7"/>
                <w:rFonts w:eastAsia="Times New Roman"/>
                <w:i/>
                <w:noProof/>
                <w:lang w:val="en-US"/>
              </w:rPr>
              <w:t>Brucella</w:t>
            </w:r>
            <w:r w:rsidRPr="00A46118">
              <w:rPr>
                <w:rStyle w:val="a7"/>
                <w:rFonts w:eastAsia="Times New Roman"/>
                <w:i/>
                <w:noProof/>
              </w:rPr>
              <w:t xml:space="preserve"> </w:t>
            </w:r>
            <w:r w:rsidRPr="00A46118">
              <w:rPr>
                <w:rStyle w:val="a7"/>
                <w:rFonts w:eastAsia="Times New Roman"/>
                <w:i/>
                <w:noProof/>
                <w:lang w:val="en-US"/>
              </w:rPr>
              <w:t>spp</w:t>
            </w:r>
            <w:r w:rsidRPr="00A46118">
              <w:rPr>
                <w:rStyle w:val="a7"/>
                <w:rFonts w:eastAsia="Times New Roman"/>
                <w:noProof/>
              </w:rPr>
              <w:t>. в состав генома вируса оспы овец</w:t>
            </w:r>
            <w:r>
              <w:rPr>
                <w:noProof/>
                <w:webHidden/>
              </w:rPr>
              <w:tab/>
            </w:r>
            <w:r>
              <w:rPr>
                <w:noProof/>
                <w:webHidden/>
              </w:rPr>
              <w:fldChar w:fldCharType="begin"/>
            </w:r>
            <w:r>
              <w:rPr>
                <w:noProof/>
                <w:webHidden/>
              </w:rPr>
              <w:instrText xml:space="preserve"> PAGEREF _Toc54796632 \h </w:instrText>
            </w:r>
            <w:r>
              <w:rPr>
                <w:noProof/>
                <w:webHidden/>
              </w:rPr>
            </w:r>
            <w:r>
              <w:rPr>
                <w:noProof/>
                <w:webHidden/>
              </w:rPr>
              <w:fldChar w:fldCharType="separate"/>
            </w:r>
            <w:r>
              <w:rPr>
                <w:noProof/>
                <w:webHidden/>
              </w:rPr>
              <w:t>24</w:t>
            </w:r>
            <w:r>
              <w:rPr>
                <w:noProof/>
                <w:webHidden/>
              </w:rPr>
              <w:fldChar w:fldCharType="end"/>
            </w:r>
          </w:hyperlink>
        </w:p>
        <w:p w14:paraId="6679BEB6" w14:textId="7A57D24F" w:rsidR="004478FC" w:rsidRDefault="004478FC">
          <w:pPr>
            <w:pStyle w:val="31"/>
            <w:rPr>
              <w:rFonts w:asciiTheme="minorHAnsi" w:hAnsiTheme="minorHAnsi"/>
              <w:noProof/>
              <w:sz w:val="22"/>
              <w:lang w:val="en-US" w:eastAsia="en-US"/>
            </w:rPr>
          </w:pPr>
          <w:hyperlink w:anchor="_Toc54796633" w:history="1">
            <w:r w:rsidRPr="00A46118">
              <w:rPr>
                <w:rStyle w:val="a7"/>
                <w:rFonts w:eastAsia="Times New Roman"/>
                <w:noProof/>
              </w:rPr>
              <w:t>3.1.2 Получение рекомбинантных штаммов вируса оспы овец</w:t>
            </w:r>
            <w:r>
              <w:rPr>
                <w:noProof/>
                <w:webHidden/>
              </w:rPr>
              <w:tab/>
            </w:r>
            <w:r>
              <w:rPr>
                <w:noProof/>
                <w:webHidden/>
              </w:rPr>
              <w:fldChar w:fldCharType="begin"/>
            </w:r>
            <w:r>
              <w:rPr>
                <w:noProof/>
                <w:webHidden/>
              </w:rPr>
              <w:instrText xml:space="preserve"> PAGEREF _Toc54796633 \h </w:instrText>
            </w:r>
            <w:r>
              <w:rPr>
                <w:noProof/>
                <w:webHidden/>
              </w:rPr>
            </w:r>
            <w:r>
              <w:rPr>
                <w:noProof/>
                <w:webHidden/>
              </w:rPr>
              <w:fldChar w:fldCharType="separate"/>
            </w:r>
            <w:r>
              <w:rPr>
                <w:noProof/>
                <w:webHidden/>
              </w:rPr>
              <w:t>26</w:t>
            </w:r>
            <w:r>
              <w:rPr>
                <w:noProof/>
                <w:webHidden/>
              </w:rPr>
              <w:fldChar w:fldCharType="end"/>
            </w:r>
          </w:hyperlink>
        </w:p>
        <w:p w14:paraId="6796474C" w14:textId="1AFDE169" w:rsidR="004478FC" w:rsidRDefault="004478FC">
          <w:pPr>
            <w:pStyle w:val="31"/>
            <w:rPr>
              <w:rFonts w:asciiTheme="minorHAnsi" w:hAnsiTheme="minorHAnsi"/>
              <w:noProof/>
              <w:sz w:val="22"/>
              <w:lang w:val="en-US" w:eastAsia="en-US"/>
            </w:rPr>
          </w:pPr>
          <w:hyperlink w:anchor="_Toc54796634" w:history="1">
            <w:r w:rsidRPr="00A46118">
              <w:rPr>
                <w:rStyle w:val="a7"/>
                <w:rFonts w:eastAsia="Times New Roman"/>
                <w:noProof/>
              </w:rPr>
              <w:t>3.1.2.1 Получение рекомбинантного вируса оспы овец rSPPV(TK-)omp19</w:t>
            </w:r>
            <w:r>
              <w:rPr>
                <w:noProof/>
                <w:webHidden/>
              </w:rPr>
              <w:tab/>
            </w:r>
            <w:r>
              <w:rPr>
                <w:noProof/>
                <w:webHidden/>
              </w:rPr>
              <w:fldChar w:fldCharType="begin"/>
            </w:r>
            <w:r>
              <w:rPr>
                <w:noProof/>
                <w:webHidden/>
              </w:rPr>
              <w:instrText xml:space="preserve"> PAGEREF _Toc54796634 \h </w:instrText>
            </w:r>
            <w:r>
              <w:rPr>
                <w:noProof/>
                <w:webHidden/>
              </w:rPr>
            </w:r>
            <w:r>
              <w:rPr>
                <w:noProof/>
                <w:webHidden/>
              </w:rPr>
              <w:fldChar w:fldCharType="separate"/>
            </w:r>
            <w:r>
              <w:rPr>
                <w:noProof/>
                <w:webHidden/>
              </w:rPr>
              <w:t>26</w:t>
            </w:r>
            <w:r>
              <w:rPr>
                <w:noProof/>
                <w:webHidden/>
              </w:rPr>
              <w:fldChar w:fldCharType="end"/>
            </w:r>
          </w:hyperlink>
        </w:p>
        <w:p w14:paraId="0B3A2021" w14:textId="451CF312" w:rsidR="004478FC" w:rsidRDefault="004478FC">
          <w:pPr>
            <w:pStyle w:val="31"/>
            <w:rPr>
              <w:rFonts w:asciiTheme="minorHAnsi" w:hAnsiTheme="minorHAnsi"/>
              <w:noProof/>
              <w:sz w:val="22"/>
              <w:lang w:val="en-US" w:eastAsia="en-US"/>
            </w:rPr>
          </w:pPr>
          <w:hyperlink w:anchor="_Toc54796635" w:history="1">
            <w:r w:rsidRPr="00A46118">
              <w:rPr>
                <w:rStyle w:val="a7"/>
                <w:rFonts w:eastAsia="Times New Roman"/>
                <w:noProof/>
              </w:rPr>
              <w:t>3.1.2.2 Получение рекомбинантного вируса оспы овец rSPPV(TK-)</w:t>
            </w:r>
            <w:r w:rsidRPr="00A46118">
              <w:rPr>
                <w:rStyle w:val="a7"/>
                <w:rFonts w:eastAsia="Times New Roman"/>
                <w:noProof/>
                <w:lang w:val="en-US"/>
              </w:rPr>
              <w:t>omp</w:t>
            </w:r>
            <w:r w:rsidRPr="00A46118">
              <w:rPr>
                <w:rStyle w:val="a7"/>
                <w:rFonts w:eastAsia="Times New Roman"/>
                <w:noProof/>
              </w:rPr>
              <w:t>19/</w:t>
            </w:r>
            <w:r w:rsidRPr="00A46118">
              <w:rPr>
                <w:rStyle w:val="a7"/>
                <w:rFonts w:eastAsia="Times New Roman"/>
                <w:noProof/>
                <w:lang w:val="en-US"/>
              </w:rPr>
              <w:t>sodC</w:t>
            </w:r>
            <w:r>
              <w:rPr>
                <w:noProof/>
                <w:webHidden/>
              </w:rPr>
              <w:tab/>
            </w:r>
            <w:r>
              <w:rPr>
                <w:noProof/>
                <w:webHidden/>
              </w:rPr>
              <w:fldChar w:fldCharType="begin"/>
            </w:r>
            <w:r>
              <w:rPr>
                <w:noProof/>
                <w:webHidden/>
              </w:rPr>
              <w:instrText xml:space="preserve"> PAGEREF _Toc54796635 \h </w:instrText>
            </w:r>
            <w:r>
              <w:rPr>
                <w:noProof/>
                <w:webHidden/>
              </w:rPr>
            </w:r>
            <w:r>
              <w:rPr>
                <w:noProof/>
                <w:webHidden/>
              </w:rPr>
              <w:fldChar w:fldCharType="separate"/>
            </w:r>
            <w:r>
              <w:rPr>
                <w:noProof/>
                <w:webHidden/>
              </w:rPr>
              <w:t>27</w:t>
            </w:r>
            <w:r>
              <w:rPr>
                <w:noProof/>
                <w:webHidden/>
              </w:rPr>
              <w:fldChar w:fldCharType="end"/>
            </w:r>
          </w:hyperlink>
        </w:p>
        <w:p w14:paraId="4FEF4C95" w14:textId="3B7398C6" w:rsidR="004478FC" w:rsidRDefault="004478FC">
          <w:pPr>
            <w:pStyle w:val="31"/>
            <w:rPr>
              <w:rFonts w:asciiTheme="minorHAnsi" w:hAnsiTheme="minorHAnsi"/>
              <w:noProof/>
              <w:sz w:val="22"/>
              <w:lang w:val="en-US" w:eastAsia="en-US"/>
            </w:rPr>
          </w:pPr>
          <w:hyperlink w:anchor="_Toc54796636" w:history="1">
            <w:r w:rsidRPr="00A46118">
              <w:rPr>
                <w:rStyle w:val="a7"/>
                <w:rFonts w:eastAsia="Times New Roman"/>
                <w:noProof/>
              </w:rPr>
              <w:t>3.1.2.3 Получение рекомбинантного вируса оспы овец rSPPV(TK-)</w:t>
            </w:r>
            <w:r w:rsidRPr="00A46118">
              <w:rPr>
                <w:rStyle w:val="a7"/>
                <w:rFonts w:eastAsia="Times New Roman"/>
                <w:noProof/>
                <w:lang w:val="en-US"/>
              </w:rPr>
              <w:t>SOD</w:t>
            </w:r>
            <w:r>
              <w:rPr>
                <w:noProof/>
                <w:webHidden/>
              </w:rPr>
              <w:tab/>
            </w:r>
            <w:r>
              <w:rPr>
                <w:noProof/>
                <w:webHidden/>
              </w:rPr>
              <w:fldChar w:fldCharType="begin"/>
            </w:r>
            <w:r>
              <w:rPr>
                <w:noProof/>
                <w:webHidden/>
              </w:rPr>
              <w:instrText xml:space="preserve"> PAGEREF _Toc54796636 \h </w:instrText>
            </w:r>
            <w:r>
              <w:rPr>
                <w:noProof/>
                <w:webHidden/>
              </w:rPr>
            </w:r>
            <w:r>
              <w:rPr>
                <w:noProof/>
                <w:webHidden/>
              </w:rPr>
              <w:fldChar w:fldCharType="separate"/>
            </w:r>
            <w:r>
              <w:rPr>
                <w:noProof/>
                <w:webHidden/>
              </w:rPr>
              <w:t>28</w:t>
            </w:r>
            <w:r>
              <w:rPr>
                <w:noProof/>
                <w:webHidden/>
              </w:rPr>
              <w:fldChar w:fldCharType="end"/>
            </w:r>
          </w:hyperlink>
        </w:p>
        <w:p w14:paraId="2A59CB9E" w14:textId="764911D9" w:rsidR="004478FC" w:rsidRDefault="004478FC">
          <w:pPr>
            <w:pStyle w:val="31"/>
            <w:rPr>
              <w:rFonts w:asciiTheme="minorHAnsi" w:hAnsiTheme="minorHAnsi"/>
              <w:noProof/>
              <w:sz w:val="22"/>
              <w:lang w:val="en-US" w:eastAsia="en-US"/>
            </w:rPr>
          </w:pPr>
          <w:hyperlink w:anchor="_Toc54796637" w:history="1">
            <w:r w:rsidRPr="00A46118">
              <w:rPr>
                <w:rStyle w:val="a7"/>
                <w:rFonts w:eastAsia="Times New Roman"/>
                <w:noProof/>
              </w:rPr>
              <w:t xml:space="preserve">3.1.2.4 Получение </w:t>
            </w:r>
            <w:r w:rsidRPr="00A46118">
              <w:rPr>
                <w:rStyle w:val="a7"/>
                <w:noProof/>
              </w:rPr>
              <w:t>рекомбинантного</w:t>
            </w:r>
            <w:r w:rsidRPr="00A46118">
              <w:rPr>
                <w:rStyle w:val="a7"/>
                <w:rFonts w:eastAsia="Times New Roman"/>
                <w:noProof/>
              </w:rPr>
              <w:t xml:space="preserve"> вируса оспы овец rSPPV(TK-)</w:t>
            </w:r>
            <w:r w:rsidRPr="00A46118">
              <w:rPr>
                <w:rStyle w:val="a7"/>
                <w:rFonts w:eastAsia="Times New Roman"/>
                <w:noProof/>
                <w:lang w:val="en-US"/>
              </w:rPr>
              <w:t>omp</w:t>
            </w:r>
            <w:r w:rsidRPr="00A46118">
              <w:rPr>
                <w:rStyle w:val="a7"/>
                <w:rFonts w:eastAsia="Times New Roman"/>
                <w:noProof/>
              </w:rPr>
              <w:t>16</w:t>
            </w:r>
            <w:r>
              <w:rPr>
                <w:noProof/>
                <w:webHidden/>
              </w:rPr>
              <w:tab/>
            </w:r>
            <w:r>
              <w:rPr>
                <w:noProof/>
                <w:webHidden/>
              </w:rPr>
              <w:fldChar w:fldCharType="begin"/>
            </w:r>
            <w:r>
              <w:rPr>
                <w:noProof/>
                <w:webHidden/>
              </w:rPr>
              <w:instrText xml:space="preserve"> PAGEREF _Toc54796637 \h </w:instrText>
            </w:r>
            <w:r>
              <w:rPr>
                <w:noProof/>
                <w:webHidden/>
              </w:rPr>
            </w:r>
            <w:r>
              <w:rPr>
                <w:noProof/>
                <w:webHidden/>
              </w:rPr>
              <w:fldChar w:fldCharType="separate"/>
            </w:r>
            <w:r>
              <w:rPr>
                <w:noProof/>
                <w:webHidden/>
              </w:rPr>
              <w:t>29</w:t>
            </w:r>
            <w:r>
              <w:rPr>
                <w:noProof/>
                <w:webHidden/>
              </w:rPr>
              <w:fldChar w:fldCharType="end"/>
            </w:r>
          </w:hyperlink>
        </w:p>
        <w:p w14:paraId="51E53DEB" w14:textId="3183E03E" w:rsidR="004478FC" w:rsidRDefault="004478FC">
          <w:pPr>
            <w:pStyle w:val="31"/>
            <w:rPr>
              <w:rFonts w:asciiTheme="minorHAnsi" w:hAnsiTheme="minorHAnsi"/>
              <w:noProof/>
              <w:sz w:val="22"/>
              <w:lang w:val="en-US" w:eastAsia="en-US"/>
            </w:rPr>
          </w:pPr>
          <w:hyperlink w:anchor="_Toc54796638" w:history="1">
            <w:r w:rsidRPr="00A46118">
              <w:rPr>
                <w:rStyle w:val="a7"/>
                <w:rFonts w:eastAsia="Times New Roman"/>
                <w:noProof/>
              </w:rPr>
              <w:t>3.1.2.5 Получение рекомбинантного вируса оспы овец rSPPV(TK-)</w:t>
            </w:r>
            <w:r w:rsidRPr="00A46118">
              <w:rPr>
                <w:rStyle w:val="a7"/>
                <w:rFonts w:eastAsia="Times New Roman"/>
                <w:noProof/>
                <w:lang w:val="en-US"/>
              </w:rPr>
              <w:t>omp</w:t>
            </w:r>
            <w:r w:rsidRPr="00A46118">
              <w:rPr>
                <w:rStyle w:val="a7"/>
                <w:rFonts w:eastAsia="Times New Roman"/>
                <w:noProof/>
              </w:rPr>
              <w:t>25</w:t>
            </w:r>
            <w:r>
              <w:rPr>
                <w:noProof/>
                <w:webHidden/>
              </w:rPr>
              <w:tab/>
            </w:r>
            <w:r>
              <w:rPr>
                <w:noProof/>
                <w:webHidden/>
              </w:rPr>
              <w:fldChar w:fldCharType="begin"/>
            </w:r>
            <w:r>
              <w:rPr>
                <w:noProof/>
                <w:webHidden/>
              </w:rPr>
              <w:instrText xml:space="preserve"> PAGEREF _Toc54796638 \h </w:instrText>
            </w:r>
            <w:r>
              <w:rPr>
                <w:noProof/>
                <w:webHidden/>
              </w:rPr>
            </w:r>
            <w:r>
              <w:rPr>
                <w:noProof/>
                <w:webHidden/>
              </w:rPr>
              <w:fldChar w:fldCharType="separate"/>
            </w:r>
            <w:r>
              <w:rPr>
                <w:noProof/>
                <w:webHidden/>
              </w:rPr>
              <w:t>31</w:t>
            </w:r>
            <w:r>
              <w:rPr>
                <w:noProof/>
                <w:webHidden/>
              </w:rPr>
              <w:fldChar w:fldCharType="end"/>
            </w:r>
          </w:hyperlink>
        </w:p>
        <w:p w14:paraId="6285522F" w14:textId="52244E53" w:rsidR="004478FC" w:rsidRDefault="004478FC">
          <w:pPr>
            <w:pStyle w:val="31"/>
            <w:rPr>
              <w:rFonts w:asciiTheme="minorHAnsi" w:hAnsiTheme="minorHAnsi"/>
              <w:noProof/>
              <w:sz w:val="22"/>
              <w:lang w:val="en-US" w:eastAsia="en-US"/>
            </w:rPr>
          </w:pPr>
          <w:hyperlink w:anchor="_Toc54796639" w:history="1">
            <w:r w:rsidRPr="00A46118">
              <w:rPr>
                <w:rStyle w:val="a7"/>
                <w:rFonts w:eastAsia="Times New Roman"/>
                <w:noProof/>
              </w:rPr>
              <w:t>3.1.2.6 Получение рекомбинантного вируса оспы овец rSPPV(TK-)IalB</w:t>
            </w:r>
            <w:r>
              <w:rPr>
                <w:noProof/>
                <w:webHidden/>
              </w:rPr>
              <w:tab/>
            </w:r>
            <w:r>
              <w:rPr>
                <w:noProof/>
                <w:webHidden/>
              </w:rPr>
              <w:fldChar w:fldCharType="begin"/>
            </w:r>
            <w:r>
              <w:rPr>
                <w:noProof/>
                <w:webHidden/>
              </w:rPr>
              <w:instrText xml:space="preserve"> PAGEREF _Toc54796639 \h </w:instrText>
            </w:r>
            <w:r>
              <w:rPr>
                <w:noProof/>
                <w:webHidden/>
              </w:rPr>
            </w:r>
            <w:r>
              <w:rPr>
                <w:noProof/>
                <w:webHidden/>
              </w:rPr>
              <w:fldChar w:fldCharType="separate"/>
            </w:r>
            <w:r>
              <w:rPr>
                <w:noProof/>
                <w:webHidden/>
              </w:rPr>
              <w:t>32</w:t>
            </w:r>
            <w:r>
              <w:rPr>
                <w:noProof/>
                <w:webHidden/>
              </w:rPr>
              <w:fldChar w:fldCharType="end"/>
            </w:r>
          </w:hyperlink>
        </w:p>
        <w:p w14:paraId="2FAED1E8" w14:textId="5668EAB6" w:rsidR="004478FC" w:rsidRDefault="004478FC">
          <w:pPr>
            <w:pStyle w:val="31"/>
            <w:rPr>
              <w:rFonts w:asciiTheme="minorHAnsi" w:hAnsiTheme="minorHAnsi"/>
              <w:noProof/>
              <w:sz w:val="22"/>
              <w:lang w:val="en-US" w:eastAsia="en-US"/>
            </w:rPr>
          </w:pPr>
          <w:hyperlink w:anchor="_Toc54796640" w:history="1">
            <w:r w:rsidRPr="00A46118">
              <w:rPr>
                <w:rStyle w:val="a7"/>
                <w:rFonts w:eastAsia="Times New Roman"/>
                <w:noProof/>
              </w:rPr>
              <w:t>3.1.2.7 Получение рекомбинантного вируса оспы овец rSPPV(TK-)</w:t>
            </w:r>
            <w:r w:rsidRPr="00A46118">
              <w:rPr>
                <w:rStyle w:val="a7"/>
                <w:rFonts w:eastAsia="Times New Roman"/>
                <w:noProof/>
                <w:lang w:val="en-US"/>
              </w:rPr>
              <w:t>L</w:t>
            </w:r>
            <w:r w:rsidRPr="00A46118">
              <w:rPr>
                <w:rStyle w:val="a7"/>
                <w:rFonts w:eastAsia="Times New Roman"/>
                <w:noProof/>
              </w:rPr>
              <w:t>7/</w:t>
            </w:r>
            <w:r w:rsidRPr="00A46118">
              <w:rPr>
                <w:rStyle w:val="a7"/>
                <w:rFonts w:eastAsia="Times New Roman"/>
                <w:noProof/>
                <w:lang w:val="en-US"/>
              </w:rPr>
              <w:t>L</w:t>
            </w:r>
            <w:r w:rsidRPr="00A46118">
              <w:rPr>
                <w:rStyle w:val="a7"/>
                <w:rFonts w:eastAsia="Times New Roman"/>
                <w:noProof/>
              </w:rPr>
              <w:t>12</w:t>
            </w:r>
            <w:r>
              <w:rPr>
                <w:noProof/>
                <w:webHidden/>
              </w:rPr>
              <w:tab/>
            </w:r>
            <w:r>
              <w:rPr>
                <w:noProof/>
                <w:webHidden/>
              </w:rPr>
              <w:fldChar w:fldCharType="begin"/>
            </w:r>
            <w:r>
              <w:rPr>
                <w:noProof/>
                <w:webHidden/>
              </w:rPr>
              <w:instrText xml:space="preserve"> PAGEREF _Toc54796640 \h </w:instrText>
            </w:r>
            <w:r>
              <w:rPr>
                <w:noProof/>
                <w:webHidden/>
              </w:rPr>
            </w:r>
            <w:r>
              <w:rPr>
                <w:noProof/>
                <w:webHidden/>
              </w:rPr>
              <w:fldChar w:fldCharType="separate"/>
            </w:r>
            <w:r>
              <w:rPr>
                <w:noProof/>
                <w:webHidden/>
              </w:rPr>
              <w:t>33</w:t>
            </w:r>
            <w:r>
              <w:rPr>
                <w:noProof/>
                <w:webHidden/>
              </w:rPr>
              <w:fldChar w:fldCharType="end"/>
            </w:r>
          </w:hyperlink>
        </w:p>
        <w:p w14:paraId="60B77C48" w14:textId="11A1E93A" w:rsidR="004478FC" w:rsidRDefault="004478FC">
          <w:pPr>
            <w:pStyle w:val="31"/>
            <w:rPr>
              <w:rFonts w:asciiTheme="minorHAnsi" w:hAnsiTheme="minorHAnsi"/>
              <w:noProof/>
              <w:sz w:val="22"/>
              <w:lang w:val="en-US" w:eastAsia="en-US"/>
            </w:rPr>
          </w:pPr>
          <w:hyperlink w:anchor="_Toc54796641" w:history="1">
            <w:r w:rsidRPr="00A46118">
              <w:rPr>
                <w:rStyle w:val="a7"/>
                <w:rFonts w:eastAsia="Times New Roman"/>
                <w:noProof/>
              </w:rPr>
              <w:t>3.1.3 Оценка экспрессии целевых генов рекомбинантными вирусами оспы овец</w:t>
            </w:r>
            <w:r>
              <w:rPr>
                <w:noProof/>
                <w:webHidden/>
              </w:rPr>
              <w:tab/>
            </w:r>
            <w:r>
              <w:rPr>
                <w:noProof/>
                <w:webHidden/>
              </w:rPr>
              <w:fldChar w:fldCharType="begin"/>
            </w:r>
            <w:r>
              <w:rPr>
                <w:noProof/>
                <w:webHidden/>
              </w:rPr>
              <w:instrText xml:space="preserve"> PAGEREF _Toc54796641 \h </w:instrText>
            </w:r>
            <w:r>
              <w:rPr>
                <w:noProof/>
                <w:webHidden/>
              </w:rPr>
            </w:r>
            <w:r>
              <w:rPr>
                <w:noProof/>
                <w:webHidden/>
              </w:rPr>
              <w:fldChar w:fldCharType="separate"/>
            </w:r>
            <w:r>
              <w:rPr>
                <w:noProof/>
                <w:webHidden/>
              </w:rPr>
              <w:t>33</w:t>
            </w:r>
            <w:r>
              <w:rPr>
                <w:noProof/>
                <w:webHidden/>
              </w:rPr>
              <w:fldChar w:fldCharType="end"/>
            </w:r>
          </w:hyperlink>
        </w:p>
        <w:p w14:paraId="7A27CF89" w14:textId="20298F25" w:rsidR="004478FC" w:rsidRDefault="004478FC">
          <w:pPr>
            <w:pStyle w:val="31"/>
            <w:rPr>
              <w:rFonts w:asciiTheme="minorHAnsi" w:hAnsiTheme="minorHAnsi"/>
              <w:noProof/>
              <w:sz w:val="22"/>
              <w:lang w:val="en-US" w:eastAsia="en-US"/>
            </w:rPr>
          </w:pPr>
          <w:hyperlink w:anchor="_Toc54796642" w:history="1">
            <w:r w:rsidRPr="00A46118">
              <w:rPr>
                <w:rStyle w:val="a7"/>
                <w:rFonts w:eastAsia="Times New Roman"/>
                <w:noProof/>
              </w:rPr>
              <w:t>3.1.3.1 Получение очищенных бактериально-экспрессированных белков</w:t>
            </w:r>
            <w:r>
              <w:rPr>
                <w:noProof/>
                <w:webHidden/>
              </w:rPr>
              <w:tab/>
            </w:r>
            <w:r>
              <w:rPr>
                <w:noProof/>
                <w:webHidden/>
              </w:rPr>
              <w:fldChar w:fldCharType="begin"/>
            </w:r>
            <w:r>
              <w:rPr>
                <w:noProof/>
                <w:webHidden/>
              </w:rPr>
              <w:instrText xml:space="preserve"> PAGEREF _Toc54796642 \h </w:instrText>
            </w:r>
            <w:r>
              <w:rPr>
                <w:noProof/>
                <w:webHidden/>
              </w:rPr>
            </w:r>
            <w:r>
              <w:rPr>
                <w:noProof/>
                <w:webHidden/>
              </w:rPr>
              <w:fldChar w:fldCharType="separate"/>
            </w:r>
            <w:r>
              <w:rPr>
                <w:noProof/>
                <w:webHidden/>
              </w:rPr>
              <w:t>33</w:t>
            </w:r>
            <w:r>
              <w:rPr>
                <w:noProof/>
                <w:webHidden/>
              </w:rPr>
              <w:fldChar w:fldCharType="end"/>
            </w:r>
          </w:hyperlink>
        </w:p>
        <w:p w14:paraId="6451C4DC" w14:textId="1ACE4F88" w:rsidR="004478FC" w:rsidRDefault="004478FC">
          <w:pPr>
            <w:pStyle w:val="31"/>
            <w:rPr>
              <w:rFonts w:asciiTheme="minorHAnsi" w:hAnsiTheme="minorHAnsi"/>
              <w:noProof/>
              <w:sz w:val="22"/>
              <w:lang w:val="en-US" w:eastAsia="en-US"/>
            </w:rPr>
          </w:pPr>
          <w:hyperlink w:anchor="_Toc54796643" w:history="1">
            <w:r w:rsidRPr="00A46118">
              <w:rPr>
                <w:rStyle w:val="a7"/>
                <w:rFonts w:eastAsia="Times New Roman"/>
                <w:noProof/>
                <w:lang w:bidi="he-IL"/>
              </w:rPr>
              <w:t>3.1.3.2 Получение специфических сывороток</w:t>
            </w:r>
            <w:r>
              <w:rPr>
                <w:noProof/>
                <w:webHidden/>
              </w:rPr>
              <w:tab/>
            </w:r>
            <w:r>
              <w:rPr>
                <w:noProof/>
                <w:webHidden/>
              </w:rPr>
              <w:fldChar w:fldCharType="begin"/>
            </w:r>
            <w:r>
              <w:rPr>
                <w:noProof/>
                <w:webHidden/>
              </w:rPr>
              <w:instrText xml:space="preserve"> PAGEREF _Toc54796643 \h </w:instrText>
            </w:r>
            <w:r>
              <w:rPr>
                <w:noProof/>
                <w:webHidden/>
              </w:rPr>
            </w:r>
            <w:r>
              <w:rPr>
                <w:noProof/>
                <w:webHidden/>
              </w:rPr>
              <w:fldChar w:fldCharType="separate"/>
            </w:r>
            <w:r>
              <w:rPr>
                <w:noProof/>
                <w:webHidden/>
              </w:rPr>
              <w:t>34</w:t>
            </w:r>
            <w:r>
              <w:rPr>
                <w:noProof/>
                <w:webHidden/>
              </w:rPr>
              <w:fldChar w:fldCharType="end"/>
            </w:r>
          </w:hyperlink>
        </w:p>
        <w:p w14:paraId="2FFA2322" w14:textId="76A3D1A8" w:rsidR="004478FC" w:rsidRDefault="004478FC">
          <w:pPr>
            <w:pStyle w:val="31"/>
            <w:rPr>
              <w:rFonts w:asciiTheme="minorHAnsi" w:hAnsiTheme="minorHAnsi"/>
              <w:noProof/>
              <w:sz w:val="22"/>
              <w:lang w:val="en-US" w:eastAsia="en-US"/>
            </w:rPr>
          </w:pPr>
          <w:hyperlink w:anchor="_Toc54796644" w:history="1">
            <w:r w:rsidRPr="00A46118">
              <w:rPr>
                <w:rStyle w:val="a7"/>
                <w:rFonts w:eastAsia="Times New Roman"/>
                <w:noProof/>
              </w:rPr>
              <w:t>3.1.3.3 Оценка экспрессии целевых генов рекомбинантными вирусами оспы овец</w:t>
            </w:r>
            <w:r>
              <w:rPr>
                <w:noProof/>
                <w:webHidden/>
              </w:rPr>
              <w:tab/>
            </w:r>
            <w:r>
              <w:rPr>
                <w:noProof/>
                <w:webHidden/>
              </w:rPr>
              <w:fldChar w:fldCharType="begin"/>
            </w:r>
            <w:r>
              <w:rPr>
                <w:noProof/>
                <w:webHidden/>
              </w:rPr>
              <w:instrText xml:space="preserve"> PAGEREF _Toc54796644 \h </w:instrText>
            </w:r>
            <w:r>
              <w:rPr>
                <w:noProof/>
                <w:webHidden/>
              </w:rPr>
            </w:r>
            <w:r>
              <w:rPr>
                <w:noProof/>
                <w:webHidden/>
              </w:rPr>
              <w:fldChar w:fldCharType="separate"/>
            </w:r>
            <w:r>
              <w:rPr>
                <w:noProof/>
                <w:webHidden/>
              </w:rPr>
              <w:t>34</w:t>
            </w:r>
            <w:r>
              <w:rPr>
                <w:noProof/>
                <w:webHidden/>
              </w:rPr>
              <w:fldChar w:fldCharType="end"/>
            </w:r>
          </w:hyperlink>
        </w:p>
        <w:p w14:paraId="2A22A8D1" w14:textId="6B4BF5DC" w:rsidR="004478FC" w:rsidRDefault="004478FC">
          <w:pPr>
            <w:pStyle w:val="23"/>
            <w:rPr>
              <w:rFonts w:asciiTheme="minorHAnsi" w:hAnsiTheme="minorHAnsi"/>
              <w:noProof/>
              <w:sz w:val="22"/>
              <w:lang w:val="en-US" w:eastAsia="en-US"/>
            </w:rPr>
          </w:pPr>
          <w:hyperlink w:anchor="_Toc54796645" w:history="1">
            <w:r w:rsidRPr="00A46118">
              <w:rPr>
                <w:rStyle w:val="a7"/>
                <w:rFonts w:eastAsia="Times New Roman"/>
                <w:noProof/>
              </w:rPr>
              <w:t>3.2 Оценка стабильности рекомбинантных штаммов вируса оспы овец</w:t>
            </w:r>
            <w:r>
              <w:rPr>
                <w:noProof/>
                <w:webHidden/>
              </w:rPr>
              <w:tab/>
            </w:r>
            <w:r>
              <w:rPr>
                <w:noProof/>
                <w:webHidden/>
              </w:rPr>
              <w:fldChar w:fldCharType="begin"/>
            </w:r>
            <w:r>
              <w:rPr>
                <w:noProof/>
                <w:webHidden/>
              </w:rPr>
              <w:instrText xml:space="preserve"> PAGEREF _Toc54796645 \h </w:instrText>
            </w:r>
            <w:r>
              <w:rPr>
                <w:noProof/>
                <w:webHidden/>
              </w:rPr>
            </w:r>
            <w:r>
              <w:rPr>
                <w:noProof/>
                <w:webHidden/>
              </w:rPr>
              <w:fldChar w:fldCharType="separate"/>
            </w:r>
            <w:r>
              <w:rPr>
                <w:noProof/>
                <w:webHidden/>
              </w:rPr>
              <w:t>39</w:t>
            </w:r>
            <w:r>
              <w:rPr>
                <w:noProof/>
                <w:webHidden/>
              </w:rPr>
              <w:fldChar w:fldCharType="end"/>
            </w:r>
          </w:hyperlink>
        </w:p>
        <w:p w14:paraId="0EB32F1F" w14:textId="744E17AB" w:rsidR="004478FC" w:rsidRDefault="004478FC">
          <w:pPr>
            <w:pStyle w:val="23"/>
            <w:rPr>
              <w:rFonts w:asciiTheme="minorHAnsi" w:hAnsiTheme="minorHAnsi"/>
              <w:noProof/>
              <w:sz w:val="22"/>
              <w:lang w:val="en-US" w:eastAsia="en-US"/>
            </w:rPr>
          </w:pPr>
          <w:hyperlink w:anchor="_Toc54796646" w:history="1">
            <w:r w:rsidRPr="00A46118">
              <w:rPr>
                <w:rStyle w:val="a7"/>
                <w:rFonts w:eastAsia="Times New Roman"/>
                <w:noProof/>
              </w:rPr>
              <w:t>3.3 Оценка уровня активации гуморального и клеточного звеньев иммунитета мышей, иммунизированных рекомбинантными штаммами вируса оспы овец</w:t>
            </w:r>
            <w:r>
              <w:rPr>
                <w:noProof/>
                <w:webHidden/>
              </w:rPr>
              <w:tab/>
            </w:r>
            <w:r>
              <w:rPr>
                <w:noProof/>
                <w:webHidden/>
              </w:rPr>
              <w:fldChar w:fldCharType="begin"/>
            </w:r>
            <w:r>
              <w:rPr>
                <w:noProof/>
                <w:webHidden/>
              </w:rPr>
              <w:instrText xml:space="preserve"> PAGEREF _Toc54796646 \h </w:instrText>
            </w:r>
            <w:r>
              <w:rPr>
                <w:noProof/>
                <w:webHidden/>
              </w:rPr>
            </w:r>
            <w:r>
              <w:rPr>
                <w:noProof/>
                <w:webHidden/>
              </w:rPr>
              <w:fldChar w:fldCharType="separate"/>
            </w:r>
            <w:r>
              <w:rPr>
                <w:noProof/>
                <w:webHidden/>
              </w:rPr>
              <w:t>41</w:t>
            </w:r>
            <w:r>
              <w:rPr>
                <w:noProof/>
                <w:webHidden/>
              </w:rPr>
              <w:fldChar w:fldCharType="end"/>
            </w:r>
          </w:hyperlink>
        </w:p>
        <w:p w14:paraId="0B237FE6" w14:textId="71CFE11B" w:rsidR="004478FC" w:rsidRDefault="004478FC">
          <w:pPr>
            <w:pStyle w:val="23"/>
            <w:rPr>
              <w:rFonts w:asciiTheme="minorHAnsi" w:hAnsiTheme="minorHAnsi"/>
              <w:noProof/>
              <w:sz w:val="22"/>
              <w:lang w:val="en-US" w:eastAsia="en-US"/>
            </w:rPr>
          </w:pPr>
          <w:hyperlink w:anchor="_Toc54796647" w:history="1">
            <w:r w:rsidRPr="00A46118">
              <w:rPr>
                <w:rStyle w:val="a7"/>
                <w:rFonts w:eastAsia="Times New Roman"/>
                <w:noProof/>
              </w:rPr>
              <w:t>3.4 Изучение протективности полученных штаммов на лабораторных животных</w:t>
            </w:r>
            <w:r>
              <w:rPr>
                <w:noProof/>
                <w:webHidden/>
              </w:rPr>
              <w:tab/>
            </w:r>
            <w:r>
              <w:rPr>
                <w:noProof/>
                <w:webHidden/>
              </w:rPr>
              <w:fldChar w:fldCharType="begin"/>
            </w:r>
            <w:r>
              <w:rPr>
                <w:noProof/>
                <w:webHidden/>
              </w:rPr>
              <w:instrText xml:space="preserve"> PAGEREF _Toc54796647 \h </w:instrText>
            </w:r>
            <w:r>
              <w:rPr>
                <w:noProof/>
                <w:webHidden/>
              </w:rPr>
            </w:r>
            <w:r>
              <w:rPr>
                <w:noProof/>
                <w:webHidden/>
              </w:rPr>
              <w:fldChar w:fldCharType="separate"/>
            </w:r>
            <w:r>
              <w:rPr>
                <w:noProof/>
                <w:webHidden/>
              </w:rPr>
              <w:t>42</w:t>
            </w:r>
            <w:r>
              <w:rPr>
                <w:noProof/>
                <w:webHidden/>
              </w:rPr>
              <w:fldChar w:fldCharType="end"/>
            </w:r>
          </w:hyperlink>
        </w:p>
        <w:p w14:paraId="6BEE408A" w14:textId="1CD17FB4" w:rsidR="004478FC" w:rsidRDefault="004478FC">
          <w:pPr>
            <w:pStyle w:val="23"/>
            <w:rPr>
              <w:rFonts w:asciiTheme="minorHAnsi" w:hAnsiTheme="minorHAnsi"/>
              <w:noProof/>
              <w:sz w:val="22"/>
              <w:lang w:val="en-US" w:eastAsia="en-US"/>
            </w:rPr>
          </w:pPr>
          <w:hyperlink w:anchor="_Toc54796648" w:history="1">
            <w:r w:rsidRPr="00A46118">
              <w:rPr>
                <w:rStyle w:val="a7"/>
                <w:noProof/>
              </w:rPr>
              <w:t>4 Обобщение и обсуждение результатов</w:t>
            </w:r>
            <w:r>
              <w:rPr>
                <w:noProof/>
                <w:webHidden/>
              </w:rPr>
              <w:tab/>
            </w:r>
            <w:r>
              <w:rPr>
                <w:noProof/>
                <w:webHidden/>
              </w:rPr>
              <w:fldChar w:fldCharType="begin"/>
            </w:r>
            <w:r>
              <w:rPr>
                <w:noProof/>
                <w:webHidden/>
              </w:rPr>
              <w:instrText xml:space="preserve"> PAGEREF _Toc54796648 \h </w:instrText>
            </w:r>
            <w:r>
              <w:rPr>
                <w:noProof/>
                <w:webHidden/>
              </w:rPr>
            </w:r>
            <w:r>
              <w:rPr>
                <w:noProof/>
                <w:webHidden/>
              </w:rPr>
              <w:fldChar w:fldCharType="separate"/>
            </w:r>
            <w:r>
              <w:rPr>
                <w:noProof/>
                <w:webHidden/>
              </w:rPr>
              <w:t>45</w:t>
            </w:r>
            <w:r>
              <w:rPr>
                <w:noProof/>
                <w:webHidden/>
              </w:rPr>
              <w:fldChar w:fldCharType="end"/>
            </w:r>
          </w:hyperlink>
        </w:p>
        <w:p w14:paraId="2E2EF1DC" w14:textId="05FED313" w:rsidR="004478FC" w:rsidRDefault="004478FC">
          <w:pPr>
            <w:pStyle w:val="11"/>
            <w:rPr>
              <w:rFonts w:asciiTheme="minorHAnsi" w:hAnsiTheme="minorHAnsi"/>
              <w:noProof/>
              <w:sz w:val="22"/>
              <w:lang w:val="en-US" w:eastAsia="en-US"/>
            </w:rPr>
          </w:pPr>
          <w:hyperlink w:anchor="_Toc54796649" w:history="1">
            <w:r w:rsidRPr="00A46118">
              <w:rPr>
                <w:rStyle w:val="a7"/>
                <w:rFonts w:eastAsia="Times New Roman"/>
                <w:noProof/>
              </w:rPr>
              <w:t>ЗАКЛЮЧЕНИЕ</w:t>
            </w:r>
            <w:r>
              <w:rPr>
                <w:noProof/>
                <w:webHidden/>
              </w:rPr>
              <w:tab/>
            </w:r>
            <w:r>
              <w:rPr>
                <w:noProof/>
                <w:webHidden/>
              </w:rPr>
              <w:fldChar w:fldCharType="begin"/>
            </w:r>
            <w:r>
              <w:rPr>
                <w:noProof/>
                <w:webHidden/>
              </w:rPr>
              <w:instrText xml:space="preserve"> PAGEREF _Toc54796649 \h </w:instrText>
            </w:r>
            <w:r>
              <w:rPr>
                <w:noProof/>
                <w:webHidden/>
              </w:rPr>
            </w:r>
            <w:r>
              <w:rPr>
                <w:noProof/>
                <w:webHidden/>
              </w:rPr>
              <w:fldChar w:fldCharType="separate"/>
            </w:r>
            <w:r>
              <w:rPr>
                <w:noProof/>
                <w:webHidden/>
              </w:rPr>
              <w:t>48</w:t>
            </w:r>
            <w:r>
              <w:rPr>
                <w:noProof/>
                <w:webHidden/>
              </w:rPr>
              <w:fldChar w:fldCharType="end"/>
            </w:r>
          </w:hyperlink>
        </w:p>
        <w:p w14:paraId="5A0144FC" w14:textId="54D971F4" w:rsidR="004478FC" w:rsidRDefault="004478FC">
          <w:pPr>
            <w:pStyle w:val="11"/>
            <w:rPr>
              <w:rFonts w:asciiTheme="minorHAnsi" w:hAnsiTheme="minorHAnsi"/>
              <w:noProof/>
              <w:sz w:val="22"/>
              <w:lang w:val="en-US" w:eastAsia="en-US"/>
            </w:rPr>
          </w:pPr>
          <w:hyperlink w:anchor="_Toc54796650" w:history="1">
            <w:r w:rsidRPr="00A46118">
              <w:rPr>
                <w:rStyle w:val="a7"/>
                <w:rFonts w:eastAsia="Times New Roman"/>
                <w:noProof/>
              </w:rPr>
              <w:t>СПИСОК</w:t>
            </w:r>
            <w:r w:rsidRPr="00A46118">
              <w:rPr>
                <w:rStyle w:val="a7"/>
                <w:rFonts w:eastAsia="Times New Roman"/>
                <w:noProof/>
                <w:lang w:val="en-US"/>
              </w:rPr>
              <w:t xml:space="preserve"> </w:t>
            </w:r>
            <w:r w:rsidRPr="00A46118">
              <w:rPr>
                <w:rStyle w:val="a7"/>
                <w:rFonts w:eastAsia="Times New Roman"/>
                <w:noProof/>
              </w:rPr>
              <w:t>ИСПОЛЬЗОВАННЫХ</w:t>
            </w:r>
            <w:r w:rsidRPr="00A46118">
              <w:rPr>
                <w:rStyle w:val="a7"/>
                <w:rFonts w:eastAsia="Times New Roman"/>
                <w:noProof/>
                <w:lang w:val="en-US"/>
              </w:rPr>
              <w:t xml:space="preserve"> </w:t>
            </w:r>
            <w:r w:rsidRPr="00A46118">
              <w:rPr>
                <w:rStyle w:val="a7"/>
                <w:rFonts w:eastAsia="Times New Roman"/>
                <w:noProof/>
              </w:rPr>
              <w:t>ИСТОЧНИКОВ</w:t>
            </w:r>
            <w:r>
              <w:rPr>
                <w:noProof/>
                <w:webHidden/>
              </w:rPr>
              <w:tab/>
            </w:r>
            <w:r>
              <w:rPr>
                <w:noProof/>
                <w:webHidden/>
              </w:rPr>
              <w:fldChar w:fldCharType="begin"/>
            </w:r>
            <w:r>
              <w:rPr>
                <w:noProof/>
                <w:webHidden/>
              </w:rPr>
              <w:instrText xml:space="preserve"> PAGEREF _Toc54796650 \h </w:instrText>
            </w:r>
            <w:r>
              <w:rPr>
                <w:noProof/>
                <w:webHidden/>
              </w:rPr>
            </w:r>
            <w:r>
              <w:rPr>
                <w:noProof/>
                <w:webHidden/>
              </w:rPr>
              <w:fldChar w:fldCharType="separate"/>
            </w:r>
            <w:r>
              <w:rPr>
                <w:noProof/>
                <w:webHidden/>
              </w:rPr>
              <w:t>49</w:t>
            </w:r>
            <w:r>
              <w:rPr>
                <w:noProof/>
                <w:webHidden/>
              </w:rPr>
              <w:fldChar w:fldCharType="end"/>
            </w:r>
          </w:hyperlink>
        </w:p>
        <w:p w14:paraId="7DC05CFF" w14:textId="0231A3E6" w:rsidR="004478FC" w:rsidRDefault="004478FC">
          <w:pPr>
            <w:pStyle w:val="11"/>
            <w:rPr>
              <w:rFonts w:asciiTheme="minorHAnsi" w:hAnsiTheme="minorHAnsi"/>
              <w:noProof/>
              <w:sz w:val="22"/>
              <w:lang w:val="en-US" w:eastAsia="en-US"/>
            </w:rPr>
          </w:pPr>
          <w:hyperlink w:anchor="_Toc54796651" w:history="1">
            <w:r w:rsidRPr="00A46118">
              <w:rPr>
                <w:rStyle w:val="a7"/>
                <w:noProof/>
              </w:rPr>
              <w:t>ПРИЛОЖЕНИЕ</w:t>
            </w:r>
            <w:r w:rsidRPr="00A46118">
              <w:rPr>
                <w:rStyle w:val="a7"/>
                <w:noProof/>
                <w:lang w:val="en-US"/>
              </w:rPr>
              <w:t xml:space="preserve"> </w:t>
            </w:r>
            <w:r w:rsidRPr="00A46118">
              <w:rPr>
                <w:rStyle w:val="a7"/>
                <w:noProof/>
              </w:rPr>
              <w:t>А</w:t>
            </w:r>
            <w:r>
              <w:rPr>
                <w:noProof/>
                <w:webHidden/>
              </w:rPr>
              <w:tab/>
            </w:r>
            <w:r>
              <w:rPr>
                <w:noProof/>
                <w:webHidden/>
              </w:rPr>
              <w:fldChar w:fldCharType="begin"/>
            </w:r>
            <w:r>
              <w:rPr>
                <w:noProof/>
                <w:webHidden/>
              </w:rPr>
              <w:instrText xml:space="preserve"> PAGEREF _Toc54796651 \h </w:instrText>
            </w:r>
            <w:r>
              <w:rPr>
                <w:noProof/>
                <w:webHidden/>
              </w:rPr>
            </w:r>
            <w:r>
              <w:rPr>
                <w:noProof/>
                <w:webHidden/>
              </w:rPr>
              <w:fldChar w:fldCharType="separate"/>
            </w:r>
            <w:r>
              <w:rPr>
                <w:noProof/>
                <w:webHidden/>
              </w:rPr>
              <w:t>55</w:t>
            </w:r>
            <w:r>
              <w:rPr>
                <w:noProof/>
                <w:webHidden/>
              </w:rPr>
              <w:fldChar w:fldCharType="end"/>
            </w:r>
          </w:hyperlink>
        </w:p>
        <w:p w14:paraId="57BCA097" w14:textId="71904F15" w:rsidR="004478FC" w:rsidRDefault="004478FC">
          <w:pPr>
            <w:pStyle w:val="11"/>
            <w:rPr>
              <w:rFonts w:asciiTheme="minorHAnsi" w:hAnsiTheme="minorHAnsi"/>
              <w:noProof/>
              <w:sz w:val="22"/>
              <w:lang w:val="en-US" w:eastAsia="en-US"/>
            </w:rPr>
          </w:pPr>
          <w:hyperlink w:anchor="_Toc54796652" w:history="1">
            <w:r w:rsidRPr="00A46118">
              <w:rPr>
                <w:rStyle w:val="a7"/>
                <w:noProof/>
              </w:rPr>
              <w:t>ПРИЛОЖЕНИЕ Б</w:t>
            </w:r>
            <w:r>
              <w:rPr>
                <w:noProof/>
                <w:webHidden/>
              </w:rPr>
              <w:tab/>
            </w:r>
            <w:r>
              <w:rPr>
                <w:noProof/>
                <w:webHidden/>
              </w:rPr>
              <w:fldChar w:fldCharType="begin"/>
            </w:r>
            <w:r>
              <w:rPr>
                <w:noProof/>
                <w:webHidden/>
              </w:rPr>
              <w:instrText xml:space="preserve"> PAGEREF _Toc54796652 \h </w:instrText>
            </w:r>
            <w:r>
              <w:rPr>
                <w:noProof/>
                <w:webHidden/>
              </w:rPr>
            </w:r>
            <w:r>
              <w:rPr>
                <w:noProof/>
                <w:webHidden/>
              </w:rPr>
              <w:fldChar w:fldCharType="separate"/>
            </w:r>
            <w:r>
              <w:rPr>
                <w:noProof/>
                <w:webHidden/>
              </w:rPr>
              <w:t>60</w:t>
            </w:r>
            <w:r>
              <w:rPr>
                <w:noProof/>
                <w:webHidden/>
              </w:rPr>
              <w:fldChar w:fldCharType="end"/>
            </w:r>
          </w:hyperlink>
        </w:p>
        <w:p w14:paraId="7A69A7BB" w14:textId="2FECBE4C" w:rsidR="004478FC" w:rsidRDefault="004478FC">
          <w:pPr>
            <w:pStyle w:val="11"/>
            <w:rPr>
              <w:rFonts w:asciiTheme="minorHAnsi" w:hAnsiTheme="minorHAnsi"/>
              <w:noProof/>
              <w:sz w:val="22"/>
              <w:lang w:val="en-US" w:eastAsia="en-US"/>
            </w:rPr>
          </w:pPr>
          <w:hyperlink w:anchor="_Toc54796653" w:history="1">
            <w:r w:rsidRPr="00A46118">
              <w:rPr>
                <w:rStyle w:val="a7"/>
                <w:noProof/>
              </w:rPr>
              <w:t>ПРИЛОЖЕНИЕ В</w:t>
            </w:r>
            <w:r>
              <w:rPr>
                <w:noProof/>
                <w:webHidden/>
              </w:rPr>
              <w:tab/>
            </w:r>
            <w:r>
              <w:rPr>
                <w:noProof/>
                <w:webHidden/>
              </w:rPr>
              <w:fldChar w:fldCharType="begin"/>
            </w:r>
            <w:r>
              <w:rPr>
                <w:noProof/>
                <w:webHidden/>
              </w:rPr>
              <w:instrText xml:space="preserve"> PAGEREF _Toc54796653 \h </w:instrText>
            </w:r>
            <w:r>
              <w:rPr>
                <w:noProof/>
                <w:webHidden/>
              </w:rPr>
            </w:r>
            <w:r>
              <w:rPr>
                <w:noProof/>
                <w:webHidden/>
              </w:rPr>
              <w:fldChar w:fldCharType="separate"/>
            </w:r>
            <w:r>
              <w:rPr>
                <w:noProof/>
                <w:webHidden/>
              </w:rPr>
              <w:t>118</w:t>
            </w:r>
            <w:r>
              <w:rPr>
                <w:noProof/>
                <w:webHidden/>
              </w:rPr>
              <w:fldChar w:fldCharType="end"/>
            </w:r>
          </w:hyperlink>
        </w:p>
        <w:p w14:paraId="425499D5" w14:textId="086A05F5" w:rsidR="004478FC" w:rsidRDefault="004478FC">
          <w:pPr>
            <w:pStyle w:val="11"/>
            <w:rPr>
              <w:rFonts w:asciiTheme="minorHAnsi" w:hAnsiTheme="minorHAnsi"/>
              <w:noProof/>
              <w:sz w:val="22"/>
              <w:lang w:val="en-US" w:eastAsia="en-US"/>
            </w:rPr>
          </w:pPr>
          <w:hyperlink w:anchor="_Toc54796654" w:history="1">
            <w:r w:rsidRPr="00A46118">
              <w:rPr>
                <w:rStyle w:val="a7"/>
                <w:rFonts w:eastAsiaTheme="majorEastAsia" w:cstheme="majorBidi"/>
                <w:b/>
                <w:bCs/>
                <w:caps/>
                <w:noProof/>
              </w:rPr>
              <w:t>ПРИЛОЖЕНИЕ Г</w:t>
            </w:r>
            <w:r>
              <w:rPr>
                <w:noProof/>
                <w:webHidden/>
              </w:rPr>
              <w:tab/>
            </w:r>
            <w:r>
              <w:rPr>
                <w:noProof/>
                <w:webHidden/>
              </w:rPr>
              <w:fldChar w:fldCharType="begin"/>
            </w:r>
            <w:r>
              <w:rPr>
                <w:noProof/>
                <w:webHidden/>
              </w:rPr>
              <w:instrText xml:space="preserve"> PAGEREF _Toc54796654 \h </w:instrText>
            </w:r>
            <w:r>
              <w:rPr>
                <w:noProof/>
                <w:webHidden/>
              </w:rPr>
            </w:r>
            <w:r>
              <w:rPr>
                <w:noProof/>
                <w:webHidden/>
              </w:rPr>
              <w:fldChar w:fldCharType="separate"/>
            </w:r>
            <w:r>
              <w:rPr>
                <w:noProof/>
                <w:webHidden/>
              </w:rPr>
              <w:t>125</w:t>
            </w:r>
            <w:r>
              <w:rPr>
                <w:noProof/>
                <w:webHidden/>
              </w:rPr>
              <w:fldChar w:fldCharType="end"/>
            </w:r>
          </w:hyperlink>
        </w:p>
        <w:p w14:paraId="429E659B" w14:textId="7D8D7BCC" w:rsidR="004478FC" w:rsidRDefault="004478FC">
          <w:pPr>
            <w:pStyle w:val="11"/>
            <w:rPr>
              <w:rFonts w:asciiTheme="minorHAnsi" w:hAnsiTheme="minorHAnsi"/>
              <w:noProof/>
              <w:sz w:val="22"/>
              <w:lang w:val="en-US" w:eastAsia="en-US"/>
            </w:rPr>
          </w:pPr>
          <w:hyperlink w:anchor="_Toc54796655" w:history="1">
            <w:r w:rsidRPr="00A46118">
              <w:rPr>
                <w:rStyle w:val="a7"/>
                <w:rFonts w:eastAsiaTheme="majorEastAsia" w:cstheme="majorBidi"/>
                <w:b/>
                <w:bCs/>
                <w:caps/>
                <w:noProof/>
              </w:rPr>
              <w:t>ПРИЛОЖЕНИЕ Д</w:t>
            </w:r>
            <w:r>
              <w:rPr>
                <w:noProof/>
                <w:webHidden/>
              </w:rPr>
              <w:tab/>
            </w:r>
            <w:r>
              <w:rPr>
                <w:noProof/>
                <w:webHidden/>
              </w:rPr>
              <w:fldChar w:fldCharType="begin"/>
            </w:r>
            <w:r>
              <w:rPr>
                <w:noProof/>
                <w:webHidden/>
              </w:rPr>
              <w:instrText xml:space="preserve"> PAGEREF _Toc54796655 \h </w:instrText>
            </w:r>
            <w:r>
              <w:rPr>
                <w:noProof/>
                <w:webHidden/>
              </w:rPr>
            </w:r>
            <w:r>
              <w:rPr>
                <w:noProof/>
                <w:webHidden/>
              </w:rPr>
              <w:fldChar w:fldCharType="separate"/>
            </w:r>
            <w:r>
              <w:rPr>
                <w:noProof/>
                <w:webHidden/>
              </w:rPr>
              <w:t>131</w:t>
            </w:r>
            <w:r>
              <w:rPr>
                <w:noProof/>
                <w:webHidden/>
              </w:rPr>
              <w:fldChar w:fldCharType="end"/>
            </w:r>
          </w:hyperlink>
        </w:p>
        <w:p w14:paraId="45EFEFBA" w14:textId="6AEFC9C6" w:rsidR="00EE30E6" w:rsidRDefault="00EE30E6" w:rsidP="005B2858">
          <w:pPr>
            <w:ind w:firstLine="0"/>
          </w:pPr>
          <w:r w:rsidRPr="00EE30E6">
            <w:rPr>
              <w:rFonts w:cs="Times New Roman"/>
              <w:b/>
              <w:bCs/>
              <w:szCs w:val="24"/>
            </w:rPr>
            <w:fldChar w:fldCharType="end"/>
          </w:r>
        </w:p>
      </w:sdtContent>
    </w:sdt>
    <w:p w14:paraId="20CC9D0C" w14:textId="77777777" w:rsidR="00EE30E6" w:rsidRDefault="00EE30E6" w:rsidP="00B27652"/>
    <w:p w14:paraId="64B18D1B" w14:textId="77777777" w:rsidR="00923ED8" w:rsidRDefault="00923ED8">
      <w:pPr>
        <w:spacing w:after="160" w:line="259" w:lineRule="auto"/>
        <w:ind w:firstLine="0"/>
        <w:jc w:val="left"/>
      </w:pPr>
      <w:r>
        <w:br w:type="page"/>
      </w:r>
    </w:p>
    <w:p w14:paraId="0A7F240C" w14:textId="3DB6CA66" w:rsidR="00923ED8" w:rsidRPr="005A4EE0" w:rsidRDefault="00923ED8" w:rsidP="005A4EE0">
      <w:pPr>
        <w:jc w:val="center"/>
        <w:rPr>
          <w:b/>
        </w:rPr>
      </w:pPr>
      <w:bookmarkStart w:id="8" w:name="_Toc403067436"/>
      <w:bookmarkStart w:id="9" w:name="_Toc496091348"/>
      <w:bookmarkStart w:id="10" w:name="_Toc53740768"/>
      <w:r w:rsidRPr="005A4EE0">
        <w:rPr>
          <w:b/>
        </w:rPr>
        <w:lastRenderedPageBreak/>
        <w:t>ОПРЕДЕЛЕНИЯ, ОБОЗНАЧЕНИЯ И СОКРАЩЕНИЯ</w:t>
      </w:r>
      <w:bookmarkEnd w:id="8"/>
      <w:bookmarkEnd w:id="9"/>
      <w:bookmarkEnd w:id="10"/>
    </w:p>
    <w:p w14:paraId="4DA583BF" w14:textId="77777777" w:rsidR="00CF7E33" w:rsidRDefault="00CF7E33" w:rsidP="0024509A">
      <w:pPr>
        <w:rPr>
          <w:lang w:eastAsia="ko-KR"/>
        </w:rPr>
      </w:pPr>
    </w:p>
    <w:p w14:paraId="4A968EAA" w14:textId="31088653" w:rsidR="00923ED8" w:rsidRDefault="00923ED8" w:rsidP="0024509A">
      <w:pPr>
        <w:rPr>
          <w:lang w:eastAsia="ko-KR"/>
        </w:rPr>
      </w:pPr>
      <w:r w:rsidRPr="00144ED8">
        <w:rPr>
          <w:lang w:eastAsia="ko-KR"/>
        </w:rPr>
        <w:t>В настоящем отчете о НИР применяют следующие термины с соответствующими определениям</w:t>
      </w:r>
      <w:r w:rsidR="005C770E">
        <w:rPr>
          <w:lang w:eastAsia="ko-KR"/>
        </w:rPr>
        <w:t>и, обозначениями и сокращениями.</w:t>
      </w:r>
    </w:p>
    <w:p w14:paraId="45D34DC1" w14:textId="0839FB8F" w:rsidR="00CF7E33" w:rsidRPr="00CF7E33" w:rsidRDefault="00CF7E33" w:rsidP="005C770E">
      <w:pPr>
        <w:ind w:left="1843" w:hanging="1843"/>
        <w:rPr>
          <w:lang w:eastAsia="ko-KR"/>
        </w:rPr>
      </w:pPr>
      <w:r w:rsidRPr="00CF7E33">
        <w:rPr>
          <w:bCs/>
          <w:lang w:eastAsia="ko-KR"/>
        </w:rPr>
        <w:t>Рекомбинация –</w:t>
      </w:r>
      <w:r w:rsidRPr="00CF7E33">
        <w:rPr>
          <w:lang w:eastAsia="ko-KR"/>
        </w:rPr>
        <w:t xml:space="preserve"> </w:t>
      </w:r>
      <w:r w:rsidR="005C770E">
        <w:rPr>
          <w:lang w:eastAsia="ko-KR"/>
        </w:rPr>
        <w:tab/>
      </w:r>
      <w:r w:rsidRPr="00CF7E33">
        <w:rPr>
          <w:lang w:eastAsia="ko-KR"/>
        </w:rPr>
        <w:t>процесс обмена генетическим материалом путём разрыва и соединения разных молекул </w:t>
      </w:r>
    </w:p>
    <w:p w14:paraId="0CEBF357" w14:textId="429E03A9" w:rsidR="0099574E" w:rsidRDefault="0099574E" w:rsidP="005C770E">
      <w:pPr>
        <w:ind w:left="1843" w:hanging="1843"/>
        <w:rPr>
          <w:lang w:eastAsia="ko-KR"/>
        </w:rPr>
      </w:pPr>
      <w:r w:rsidRPr="00CF7E33">
        <w:rPr>
          <w:lang w:eastAsia="ko-KR"/>
        </w:rPr>
        <w:t xml:space="preserve">Трансфе́кция </w:t>
      </w:r>
      <w:r w:rsidR="00197215" w:rsidRPr="00CF7E33">
        <w:rPr>
          <w:lang w:eastAsia="ko-KR"/>
        </w:rPr>
        <w:t>–</w:t>
      </w:r>
      <w:r w:rsidRPr="00CF7E33">
        <w:rPr>
          <w:lang w:eastAsia="ko-KR"/>
        </w:rPr>
        <w:t xml:space="preserve"> </w:t>
      </w:r>
      <w:r w:rsidR="005C770E">
        <w:rPr>
          <w:lang w:eastAsia="ko-KR"/>
        </w:rPr>
        <w:tab/>
      </w:r>
      <w:r w:rsidRPr="00CF7E33">
        <w:rPr>
          <w:lang w:eastAsia="ko-KR"/>
        </w:rPr>
        <w:t>процесс</w:t>
      </w:r>
      <w:r w:rsidR="00197215" w:rsidRPr="00CF7E33">
        <w:rPr>
          <w:lang w:eastAsia="ko-KR"/>
        </w:rPr>
        <w:t xml:space="preserve"> </w:t>
      </w:r>
      <w:r w:rsidRPr="00CF7E33">
        <w:rPr>
          <w:lang w:eastAsia="ko-KR"/>
        </w:rPr>
        <w:t>введения нуклеиновой кислоты в клетки эукариот невирусным методом</w:t>
      </w:r>
    </w:p>
    <w:p w14:paraId="2CE90C4C" w14:textId="7DA4695A" w:rsidR="0008147A" w:rsidRPr="00CF7E33" w:rsidRDefault="0008147A" w:rsidP="00197215">
      <w:pPr>
        <w:ind w:firstLine="0"/>
        <w:rPr>
          <w:lang w:eastAsia="ko-KR"/>
        </w:rPr>
      </w:pPr>
      <w:r>
        <w:rPr>
          <w:lang w:eastAsia="ko-KR"/>
        </w:rPr>
        <w:t xml:space="preserve">БСА – </w:t>
      </w:r>
      <w:r w:rsidR="005C770E">
        <w:rPr>
          <w:lang w:eastAsia="ko-KR"/>
        </w:rPr>
        <w:tab/>
      </w:r>
      <w:r w:rsidR="005C770E">
        <w:rPr>
          <w:lang w:eastAsia="ko-KR"/>
        </w:rPr>
        <w:tab/>
      </w:r>
      <w:r>
        <w:rPr>
          <w:lang w:eastAsia="ko-KR"/>
        </w:rPr>
        <w:t>бычий сывороточный альбумин</w:t>
      </w:r>
    </w:p>
    <w:p w14:paraId="6C6DB0C9" w14:textId="2BEBA8F1" w:rsidR="00923ED8" w:rsidRDefault="00923ED8" w:rsidP="00923ED8">
      <w:pPr>
        <w:spacing w:after="200" w:line="276" w:lineRule="auto"/>
        <w:ind w:firstLine="0"/>
        <w:jc w:val="left"/>
      </w:pPr>
      <w:r>
        <w:t>ДНК</w:t>
      </w:r>
      <w:r w:rsidR="00CF7E33">
        <w:t xml:space="preserve"> </w:t>
      </w:r>
      <w:r w:rsidR="00CF7E33" w:rsidRPr="00CF7E33">
        <w:rPr>
          <w:bCs/>
          <w:lang w:eastAsia="ko-KR"/>
        </w:rPr>
        <w:t>–</w:t>
      </w:r>
      <w:r w:rsidR="00CF7E33">
        <w:rPr>
          <w:bCs/>
          <w:lang w:eastAsia="ko-KR"/>
        </w:rPr>
        <w:t xml:space="preserve"> </w:t>
      </w:r>
      <w:r w:rsidR="005C770E">
        <w:rPr>
          <w:bCs/>
          <w:lang w:eastAsia="ko-KR"/>
        </w:rPr>
        <w:tab/>
      </w:r>
      <w:r>
        <w:t>дезоксирибонуклеиновая кислота</w:t>
      </w:r>
    </w:p>
    <w:p w14:paraId="337C58B8" w14:textId="7412183E" w:rsidR="0008147A" w:rsidRDefault="0008147A" w:rsidP="00923ED8">
      <w:pPr>
        <w:spacing w:after="200" w:line="276" w:lineRule="auto"/>
        <w:ind w:firstLine="0"/>
        <w:jc w:val="left"/>
      </w:pPr>
      <w:r>
        <w:t>ИФН-</w:t>
      </w:r>
      <w:r>
        <w:rPr>
          <w:rFonts w:cs="Times New Roman"/>
        </w:rPr>
        <w:t>γ</w:t>
      </w:r>
      <w:r>
        <w:t xml:space="preserve"> – </w:t>
      </w:r>
      <w:r w:rsidR="005C770E">
        <w:tab/>
      </w:r>
      <w:r>
        <w:t>интерферон-гамма</w:t>
      </w:r>
    </w:p>
    <w:p w14:paraId="501D6B83" w14:textId="30753087" w:rsidR="0008147A" w:rsidRDefault="0008147A" w:rsidP="00923ED8">
      <w:pPr>
        <w:spacing w:after="200" w:line="276" w:lineRule="auto"/>
        <w:ind w:firstLine="0"/>
        <w:jc w:val="left"/>
      </w:pPr>
      <w:r>
        <w:t xml:space="preserve">КОЕ – </w:t>
      </w:r>
      <w:r w:rsidR="005C770E">
        <w:tab/>
      </w:r>
      <w:r>
        <w:t>колониеобразующие единицы</w:t>
      </w:r>
    </w:p>
    <w:p w14:paraId="47240DF3" w14:textId="5F86E6DD" w:rsidR="00923ED8" w:rsidRDefault="00923ED8" w:rsidP="00923ED8">
      <w:pPr>
        <w:spacing w:after="200" w:line="276" w:lineRule="auto"/>
        <w:ind w:firstLine="0"/>
        <w:jc w:val="left"/>
      </w:pPr>
      <w:r>
        <w:t>ОРС</w:t>
      </w:r>
      <w:r w:rsidR="00CF7E33">
        <w:t xml:space="preserve"> </w:t>
      </w:r>
      <w:r w:rsidR="00CF7E33" w:rsidRPr="00CF7E33">
        <w:t>–</w:t>
      </w:r>
      <w:r w:rsidR="00CF7E33">
        <w:t xml:space="preserve"> </w:t>
      </w:r>
      <w:r w:rsidR="005C770E">
        <w:tab/>
      </w:r>
      <w:r w:rsidR="005C770E">
        <w:tab/>
      </w:r>
      <w:r>
        <w:t>открытая рамка считывания</w:t>
      </w:r>
    </w:p>
    <w:p w14:paraId="4D37F1BA" w14:textId="5638647E" w:rsidR="00923ED8" w:rsidRDefault="00923ED8" w:rsidP="00923ED8">
      <w:pPr>
        <w:spacing w:after="200" w:line="276" w:lineRule="auto"/>
        <w:ind w:firstLine="0"/>
        <w:jc w:val="left"/>
      </w:pPr>
      <w:r>
        <w:t>ПЦР</w:t>
      </w:r>
      <w:r w:rsidR="00CF7E33">
        <w:t xml:space="preserve"> </w:t>
      </w:r>
      <w:r w:rsidR="00CF7E33" w:rsidRPr="00CF7E33">
        <w:t>–</w:t>
      </w:r>
      <w:r w:rsidR="00CF7E33">
        <w:t xml:space="preserve"> </w:t>
      </w:r>
      <w:r w:rsidR="005C770E">
        <w:tab/>
      </w:r>
      <w:r>
        <w:t>полимеразная цепная реакция</w:t>
      </w:r>
    </w:p>
    <w:p w14:paraId="76414D3A" w14:textId="192B603E" w:rsidR="00923ED8" w:rsidRDefault="00923ED8" w:rsidP="00923ED8">
      <w:pPr>
        <w:spacing w:after="200" w:line="276" w:lineRule="auto"/>
        <w:ind w:firstLine="0"/>
        <w:jc w:val="left"/>
      </w:pPr>
      <w:r>
        <w:t>ТК</w:t>
      </w:r>
      <w:r w:rsidR="00CF7E33">
        <w:t xml:space="preserve"> </w:t>
      </w:r>
      <w:r w:rsidR="00CF7E33" w:rsidRPr="00CF7E33">
        <w:t>–</w:t>
      </w:r>
      <w:r w:rsidR="00CF7E33">
        <w:t xml:space="preserve"> </w:t>
      </w:r>
      <w:r w:rsidR="005C770E">
        <w:tab/>
      </w:r>
      <w:r w:rsidR="005C770E">
        <w:tab/>
      </w:r>
      <w:r>
        <w:t>тимидинкиназа</w:t>
      </w:r>
    </w:p>
    <w:p w14:paraId="423C900C" w14:textId="2E8F8453" w:rsidR="00923ED8" w:rsidRDefault="00923ED8" w:rsidP="00923ED8">
      <w:pPr>
        <w:spacing w:after="200" w:line="276" w:lineRule="auto"/>
        <w:ind w:firstLine="0"/>
        <w:jc w:val="left"/>
      </w:pPr>
      <w:r>
        <w:t>ТЯ</w:t>
      </w:r>
      <w:r w:rsidR="00CF7E33">
        <w:t xml:space="preserve"> </w:t>
      </w:r>
      <w:r w:rsidR="00CF7E33" w:rsidRPr="00CF7E33">
        <w:t>–</w:t>
      </w:r>
      <w:r w:rsidR="00CF7E33">
        <w:t xml:space="preserve"> </w:t>
      </w:r>
      <w:r w:rsidR="005C770E">
        <w:tab/>
      </w:r>
      <w:r w:rsidR="005C770E">
        <w:tab/>
      </w:r>
      <w:r>
        <w:t>тестикула ягненка</w:t>
      </w:r>
    </w:p>
    <w:p w14:paraId="054BAAC1" w14:textId="71BAD9E9" w:rsidR="0008147A" w:rsidRDefault="0008147A" w:rsidP="00923ED8">
      <w:pPr>
        <w:spacing w:after="200" w:line="276" w:lineRule="auto"/>
        <w:ind w:firstLine="0"/>
        <w:jc w:val="left"/>
      </w:pPr>
      <w:r>
        <w:t xml:space="preserve">ФБС – </w:t>
      </w:r>
      <w:r w:rsidR="005C770E">
        <w:tab/>
      </w:r>
      <w:r>
        <w:t>фетальная бычья сыворотка</w:t>
      </w:r>
    </w:p>
    <w:p w14:paraId="4DB6D255" w14:textId="1140E3BE" w:rsidR="0008147A" w:rsidRPr="0008147A" w:rsidRDefault="0008147A" w:rsidP="00923ED8">
      <w:pPr>
        <w:spacing w:after="200" w:line="276" w:lineRule="auto"/>
        <w:ind w:firstLine="0"/>
        <w:jc w:val="left"/>
      </w:pPr>
      <w:r>
        <w:t xml:space="preserve">GFP – </w:t>
      </w:r>
      <w:r w:rsidR="005C770E">
        <w:tab/>
      </w:r>
      <w:r w:rsidR="005C770E">
        <w:tab/>
      </w:r>
      <w:r>
        <w:t>зеленый флуоресцирующий белок (</w:t>
      </w:r>
      <w:r>
        <w:rPr>
          <w:lang w:val="en-US"/>
        </w:rPr>
        <w:t>green</w:t>
      </w:r>
      <w:r w:rsidRPr="0008147A">
        <w:t xml:space="preserve"> </w:t>
      </w:r>
      <w:r>
        <w:rPr>
          <w:lang w:val="en-US"/>
        </w:rPr>
        <w:t>fluorescent</w:t>
      </w:r>
      <w:r w:rsidRPr="0008147A">
        <w:t xml:space="preserve"> </w:t>
      </w:r>
      <w:r>
        <w:rPr>
          <w:lang w:val="en-US"/>
        </w:rPr>
        <w:t>protein</w:t>
      </w:r>
      <w:r w:rsidRPr="0008147A">
        <w:t>)</w:t>
      </w:r>
    </w:p>
    <w:p w14:paraId="286EFE71" w14:textId="6C3031A8" w:rsidR="00923ED8" w:rsidRDefault="00CF7E33" w:rsidP="00923ED8">
      <w:pPr>
        <w:spacing w:after="200" w:line="276" w:lineRule="auto"/>
        <w:ind w:firstLine="0"/>
        <w:jc w:val="left"/>
      </w:pPr>
      <w:r w:rsidRPr="00551AE9">
        <w:rPr>
          <w:i/>
          <w:lang w:val="en-US"/>
        </w:rPr>
        <w:t>g</w:t>
      </w:r>
      <w:r w:rsidR="00923ED8" w:rsidRPr="00551AE9">
        <w:rPr>
          <w:i/>
          <w:lang w:val="en-US"/>
        </w:rPr>
        <w:t>pt</w:t>
      </w:r>
      <w:r>
        <w:rPr>
          <w:i/>
        </w:rPr>
        <w:t xml:space="preserve"> </w:t>
      </w:r>
      <w:r w:rsidRPr="00CF7E33">
        <w:rPr>
          <w:i/>
        </w:rPr>
        <w:t>–</w:t>
      </w:r>
      <w:r>
        <w:rPr>
          <w:i/>
        </w:rPr>
        <w:t xml:space="preserve"> </w:t>
      </w:r>
      <w:r w:rsidR="005C770E">
        <w:rPr>
          <w:i/>
        </w:rPr>
        <w:tab/>
      </w:r>
      <w:r w:rsidR="005C770E">
        <w:rPr>
          <w:i/>
        </w:rPr>
        <w:tab/>
      </w:r>
      <w:r w:rsidR="00923ED8">
        <w:t xml:space="preserve">ген </w:t>
      </w:r>
      <w:r w:rsidR="00923ED8" w:rsidRPr="000D54BB">
        <w:t>ксантин-гуанин-фосфорибозилтрансфераз</w:t>
      </w:r>
      <w:r w:rsidR="00923ED8">
        <w:t>ы</w:t>
      </w:r>
    </w:p>
    <w:p w14:paraId="34FED8E1" w14:textId="4B7E7A54" w:rsidR="0008147A" w:rsidRPr="0008147A" w:rsidRDefault="0008147A" w:rsidP="00923ED8">
      <w:pPr>
        <w:spacing w:after="200" w:line="276" w:lineRule="auto"/>
        <w:ind w:firstLine="0"/>
        <w:jc w:val="left"/>
      </w:pPr>
      <w:r>
        <w:rPr>
          <w:lang w:val="kk-KZ"/>
        </w:rPr>
        <w:t>PBS</w:t>
      </w:r>
      <w:r>
        <w:t xml:space="preserve"> – </w:t>
      </w:r>
      <w:r w:rsidR="005C770E">
        <w:tab/>
      </w:r>
      <w:r w:rsidR="005C770E">
        <w:tab/>
      </w:r>
      <w:r>
        <w:t>фосфатно-буферный солевой раствор</w:t>
      </w:r>
    </w:p>
    <w:p w14:paraId="452405F9" w14:textId="6D5F2F92" w:rsidR="00B35152" w:rsidRDefault="00B35152">
      <w:pPr>
        <w:spacing w:after="160" w:line="259" w:lineRule="auto"/>
        <w:ind w:firstLine="0"/>
        <w:jc w:val="left"/>
      </w:pPr>
      <w:r>
        <w:br w:type="page"/>
      </w:r>
    </w:p>
    <w:p w14:paraId="120601E5" w14:textId="286EF727" w:rsidR="00B35152" w:rsidRDefault="00B35152" w:rsidP="00832D6D">
      <w:pPr>
        <w:pStyle w:val="1"/>
        <w:rPr>
          <w:rFonts w:eastAsia="Times New Roman"/>
        </w:rPr>
      </w:pPr>
      <w:bookmarkStart w:id="11" w:name="_Toc496091349"/>
      <w:bookmarkStart w:id="12" w:name="_Toc54796603"/>
      <w:r w:rsidRPr="00832D6D">
        <w:lastRenderedPageBreak/>
        <w:t>ВВЕДЕНИЕ</w:t>
      </w:r>
      <w:bookmarkEnd w:id="11"/>
      <w:bookmarkEnd w:id="12"/>
      <w:r w:rsidRPr="00B35152">
        <w:rPr>
          <w:rFonts w:eastAsia="Times New Roman"/>
        </w:rPr>
        <w:t xml:space="preserve"> </w:t>
      </w:r>
    </w:p>
    <w:p w14:paraId="262CF7CD" w14:textId="77777777" w:rsidR="00CF7E33" w:rsidRPr="00CF7E33" w:rsidRDefault="00CF7E33" w:rsidP="00CF7E33"/>
    <w:p w14:paraId="0B8358E7" w14:textId="77777777" w:rsidR="003505DA" w:rsidRPr="003505DA" w:rsidRDefault="003505DA" w:rsidP="0024509A">
      <w:pPr>
        <w:rPr>
          <w:rFonts w:eastAsia="Times New Roman" w:cs="Times New Roman"/>
        </w:rPr>
      </w:pPr>
      <w:r w:rsidRPr="003505DA">
        <w:rPr>
          <w:rFonts w:eastAsia="Times New Roman" w:cs="Times New Roman"/>
        </w:rPr>
        <w:t xml:space="preserve">Бруцеллез – опасное инфекционное заболевание животных и человека. Возбудителем инфекции являются грамотрицательные, неспорообразующие, факультативные, внутриклеточные бактерии рода </w:t>
      </w:r>
      <w:r w:rsidRPr="003505DA">
        <w:rPr>
          <w:rFonts w:eastAsia="Times New Roman" w:cs="Times New Roman"/>
          <w:i/>
        </w:rPr>
        <w:t>Brucella</w:t>
      </w:r>
      <w:r w:rsidRPr="003505DA">
        <w:rPr>
          <w:rFonts w:eastAsia="Times New Roman" w:cs="Times New Roman"/>
        </w:rPr>
        <w:t xml:space="preserve"> шести видов: </w:t>
      </w:r>
      <w:r w:rsidRPr="003505DA">
        <w:rPr>
          <w:rFonts w:eastAsia="Times New Roman" w:cs="Times New Roman"/>
          <w:i/>
        </w:rPr>
        <w:t>В.</w:t>
      </w:r>
      <w:r>
        <w:rPr>
          <w:rFonts w:eastAsia="Times New Roman" w:cs="Times New Roman"/>
        </w:rPr>
        <w:t> </w:t>
      </w:r>
      <w:r w:rsidRPr="003505DA">
        <w:rPr>
          <w:rFonts w:eastAsia="Times New Roman" w:cs="Times New Roman"/>
          <w:i/>
        </w:rPr>
        <w:t>melitensis</w:t>
      </w:r>
      <w:r w:rsidRPr="003505DA">
        <w:rPr>
          <w:rFonts w:eastAsia="Times New Roman" w:cs="Times New Roman"/>
        </w:rPr>
        <w:t xml:space="preserve">, </w:t>
      </w:r>
      <w:r w:rsidRPr="003505DA">
        <w:rPr>
          <w:rFonts w:eastAsia="Times New Roman" w:cs="Times New Roman"/>
          <w:i/>
        </w:rPr>
        <w:t>В.</w:t>
      </w:r>
      <w:r>
        <w:rPr>
          <w:rFonts w:eastAsia="Times New Roman" w:cs="Times New Roman"/>
        </w:rPr>
        <w:t> </w:t>
      </w:r>
      <w:r w:rsidRPr="003505DA">
        <w:rPr>
          <w:rFonts w:eastAsia="Times New Roman" w:cs="Times New Roman"/>
          <w:i/>
        </w:rPr>
        <w:t>abortus</w:t>
      </w:r>
      <w:r w:rsidRPr="003505DA">
        <w:rPr>
          <w:rFonts w:eastAsia="Times New Roman" w:cs="Times New Roman"/>
        </w:rPr>
        <w:t xml:space="preserve">, </w:t>
      </w:r>
      <w:r w:rsidRPr="003505DA">
        <w:rPr>
          <w:rFonts w:eastAsia="Times New Roman" w:cs="Times New Roman"/>
          <w:i/>
        </w:rPr>
        <w:t>В.</w:t>
      </w:r>
      <w:r>
        <w:rPr>
          <w:rFonts w:eastAsia="Times New Roman" w:cs="Times New Roman"/>
        </w:rPr>
        <w:t> </w:t>
      </w:r>
      <w:r w:rsidRPr="003505DA">
        <w:rPr>
          <w:rFonts w:eastAsia="Times New Roman" w:cs="Times New Roman"/>
          <w:i/>
        </w:rPr>
        <w:t>suis</w:t>
      </w:r>
      <w:r w:rsidRPr="003505DA">
        <w:rPr>
          <w:rFonts w:eastAsia="Times New Roman" w:cs="Times New Roman"/>
        </w:rPr>
        <w:t xml:space="preserve">, </w:t>
      </w:r>
      <w:r w:rsidRPr="003505DA">
        <w:rPr>
          <w:rFonts w:eastAsia="Times New Roman" w:cs="Times New Roman"/>
          <w:i/>
        </w:rPr>
        <w:t>В.</w:t>
      </w:r>
      <w:r>
        <w:rPr>
          <w:rFonts w:eastAsia="Times New Roman" w:cs="Times New Roman"/>
        </w:rPr>
        <w:t> </w:t>
      </w:r>
      <w:r w:rsidRPr="003505DA">
        <w:rPr>
          <w:rFonts w:eastAsia="Times New Roman" w:cs="Times New Roman"/>
          <w:i/>
        </w:rPr>
        <w:t>neotomae</w:t>
      </w:r>
      <w:r w:rsidRPr="003505DA">
        <w:rPr>
          <w:rFonts w:eastAsia="Times New Roman" w:cs="Times New Roman"/>
        </w:rPr>
        <w:t xml:space="preserve">, </w:t>
      </w:r>
      <w:r w:rsidRPr="003505DA">
        <w:rPr>
          <w:rFonts w:eastAsia="Times New Roman" w:cs="Times New Roman"/>
          <w:i/>
        </w:rPr>
        <w:t>В.</w:t>
      </w:r>
      <w:r>
        <w:rPr>
          <w:rFonts w:eastAsia="Times New Roman" w:cs="Times New Roman"/>
        </w:rPr>
        <w:t> </w:t>
      </w:r>
      <w:r w:rsidRPr="003505DA">
        <w:rPr>
          <w:rFonts w:eastAsia="Times New Roman" w:cs="Times New Roman"/>
          <w:i/>
        </w:rPr>
        <w:t>canis</w:t>
      </w:r>
      <w:r w:rsidRPr="003505DA">
        <w:rPr>
          <w:rFonts w:eastAsia="Times New Roman" w:cs="Times New Roman"/>
        </w:rPr>
        <w:t xml:space="preserve"> и </w:t>
      </w:r>
      <w:r w:rsidRPr="003505DA">
        <w:rPr>
          <w:rFonts w:eastAsia="Times New Roman" w:cs="Times New Roman"/>
          <w:i/>
        </w:rPr>
        <w:t>В.</w:t>
      </w:r>
      <w:r>
        <w:rPr>
          <w:rFonts w:eastAsia="Times New Roman" w:cs="Times New Roman"/>
        </w:rPr>
        <w:t> </w:t>
      </w:r>
      <w:r w:rsidRPr="003505DA">
        <w:rPr>
          <w:rFonts w:eastAsia="Times New Roman" w:cs="Times New Roman"/>
          <w:i/>
        </w:rPr>
        <w:t>ovis</w:t>
      </w:r>
      <w:r w:rsidRPr="003505DA">
        <w:rPr>
          <w:rFonts w:eastAsia="Times New Roman" w:cs="Times New Roman"/>
        </w:rPr>
        <w:t>, три из которых являются патогенными для человека: возбудители бруцеллеза мелкого крупного рогатого скота (</w:t>
      </w:r>
      <w:r w:rsidRPr="003505DA">
        <w:rPr>
          <w:rFonts w:eastAsia="Times New Roman" w:cs="Times New Roman"/>
          <w:i/>
        </w:rPr>
        <w:t>B. melitensis</w:t>
      </w:r>
      <w:r w:rsidRPr="003505DA">
        <w:rPr>
          <w:rFonts w:eastAsia="Times New Roman" w:cs="Times New Roman"/>
        </w:rPr>
        <w:t>), крупного рогатого скота (</w:t>
      </w:r>
      <w:r w:rsidRPr="003505DA">
        <w:rPr>
          <w:rFonts w:eastAsia="Times New Roman" w:cs="Times New Roman"/>
          <w:i/>
        </w:rPr>
        <w:t>B. abortus</w:t>
      </w:r>
      <w:r w:rsidRPr="003505DA">
        <w:rPr>
          <w:rFonts w:eastAsia="Times New Roman" w:cs="Times New Roman"/>
        </w:rPr>
        <w:t>) и свиней (</w:t>
      </w:r>
      <w:r w:rsidRPr="003505DA">
        <w:rPr>
          <w:rFonts w:eastAsia="Times New Roman" w:cs="Times New Roman"/>
          <w:i/>
        </w:rPr>
        <w:t>B. suis</w:t>
      </w:r>
      <w:r w:rsidRPr="003505DA">
        <w:rPr>
          <w:rFonts w:eastAsia="Times New Roman" w:cs="Times New Roman"/>
        </w:rPr>
        <w:t>). Источником инфекции и естественным резервуаром являются больные парнокопытные животные [1].</w:t>
      </w:r>
    </w:p>
    <w:p w14:paraId="48F65DED" w14:textId="77777777" w:rsidR="003505DA" w:rsidRPr="003505DA" w:rsidRDefault="003505DA" w:rsidP="0024509A">
      <w:pPr>
        <w:rPr>
          <w:rFonts w:eastAsia="Times New Roman" w:cs="Times New Roman"/>
        </w:rPr>
      </w:pPr>
      <w:r w:rsidRPr="003505DA">
        <w:rPr>
          <w:rFonts w:eastAsia="Times New Roman" w:cs="Times New Roman"/>
        </w:rPr>
        <w:t>Бруцеллез продолжает оставаться важной проблемой здравоохранения, пока существуют естественные резервуары. В настоящее время для профилактики бруцеллеза у животных используют живые аттенуированные вакцины на основе штаммов S19 [2] и RB51 [3], главным недостатком которых является их вирулентность для человека [4, 5]. Тем не менее, программы иммунизации животных должны проводиться, чтобы снизить заболеваемость людей. За рубежом для искоренения бруцеллеза программа иммунизации включала вакцинацию не инфицированных животных и забой инфицированных животных [6, 7]. В Казахстане ежегодно проводится обследование животных на бруцеллез, больных животных изолируют и отправляют на убой, из-за высокой вирулентности вакцины не используют. Однако, такой подход не может применяться в странах, которые не в состоянии обеспечить реституцию скота или удаление зараженных животных из-за культурных убеждений.</w:t>
      </w:r>
    </w:p>
    <w:p w14:paraId="2E7E15EE" w14:textId="77777777" w:rsidR="003505DA" w:rsidRPr="003505DA" w:rsidRDefault="003505DA" w:rsidP="0024509A">
      <w:pPr>
        <w:rPr>
          <w:rFonts w:eastAsia="Times New Roman" w:cs="Times New Roman"/>
        </w:rPr>
      </w:pPr>
      <w:r w:rsidRPr="003505DA">
        <w:rPr>
          <w:rFonts w:eastAsia="Times New Roman" w:cs="Times New Roman"/>
        </w:rPr>
        <w:t xml:space="preserve">Следует также отметить, что природный резервуар </w:t>
      </w:r>
      <w:r w:rsidRPr="003505DA">
        <w:rPr>
          <w:rFonts w:eastAsia="Times New Roman" w:cs="Times New Roman"/>
          <w:i/>
        </w:rPr>
        <w:t>Brucella spp</w:t>
      </w:r>
      <w:r w:rsidRPr="003505DA">
        <w:rPr>
          <w:rFonts w:eastAsia="Times New Roman" w:cs="Times New Roman"/>
        </w:rPr>
        <w:t xml:space="preserve">. расширяется за счет проникновения в дикую фауну [8, 9]. Восприимчивыми к </w:t>
      </w:r>
      <w:r w:rsidRPr="003505DA">
        <w:rPr>
          <w:rFonts w:eastAsia="Times New Roman" w:cs="Times New Roman"/>
          <w:i/>
        </w:rPr>
        <w:t>B. abortus</w:t>
      </w:r>
      <w:r w:rsidRPr="003505DA">
        <w:rPr>
          <w:rFonts w:eastAsia="Times New Roman" w:cs="Times New Roman"/>
        </w:rPr>
        <w:t xml:space="preserve"> являются американский бизон (</w:t>
      </w:r>
      <w:r w:rsidRPr="003505DA">
        <w:rPr>
          <w:rFonts w:eastAsia="Times New Roman" w:cs="Times New Roman"/>
          <w:i/>
        </w:rPr>
        <w:t>Bison bison</w:t>
      </w:r>
      <w:r w:rsidRPr="003505DA">
        <w:rPr>
          <w:rFonts w:eastAsia="Times New Roman" w:cs="Times New Roman"/>
        </w:rPr>
        <w:t>) и лось (</w:t>
      </w:r>
      <w:r w:rsidRPr="003505DA">
        <w:rPr>
          <w:rFonts w:eastAsia="Times New Roman" w:cs="Times New Roman"/>
          <w:i/>
        </w:rPr>
        <w:t>Cervus elaphus</w:t>
      </w:r>
      <w:r w:rsidRPr="003505DA">
        <w:rPr>
          <w:rFonts w:eastAsia="Times New Roman" w:cs="Times New Roman"/>
        </w:rPr>
        <w:t xml:space="preserve">) [10], которые являются природным резервуаром в дикой фауне [11, 12]. Контроль за распространением инфекции в дикой фауне, в том числе и в Казахстане, весьма ограничен, и в конечном итоге постоянно существует вероятность заражения домашних животных и человека. Отсутствие надежных средств лечения и профилактики данного заболевания, а также простота распространения в виде аэрозоля вызывает тревогу за незаконное использование возбудителя [13, 14]. </w:t>
      </w:r>
    </w:p>
    <w:p w14:paraId="361C1438" w14:textId="77777777" w:rsidR="003505DA" w:rsidRPr="003505DA" w:rsidRDefault="003505DA" w:rsidP="0024509A">
      <w:pPr>
        <w:rPr>
          <w:rFonts w:eastAsia="Times New Roman" w:cs="Times New Roman"/>
        </w:rPr>
      </w:pPr>
      <w:r w:rsidRPr="003505DA">
        <w:rPr>
          <w:rFonts w:eastAsia="Times New Roman" w:cs="Times New Roman"/>
        </w:rPr>
        <w:t xml:space="preserve">В связи с этим, разработка эффективных вакцин против бруцеллеза для животных и человека является приоритетной задачей. Вакцины должны быть безопасными как для целевых домашних и диких животных, так и для человека. Вакцины должны вызывать долгосрочную защиту от инфекции у значительной части животных и предотвращать колонизацию и сероконверсию после контакта с вирулентными полевыми штаммами. Поскольку механизм формирования иммунного ответа неизвестен, важно, чтобы вакцины </w:t>
      </w:r>
      <w:r w:rsidRPr="003505DA">
        <w:rPr>
          <w:rFonts w:eastAsia="Times New Roman" w:cs="Times New Roman"/>
        </w:rPr>
        <w:lastRenderedPageBreak/>
        <w:t>в процессе развития индуцировали как клеточный, так и гуморальный иммунный ответ. Перспективным направлением в разработке вакцины, отвечающей указанным требованиям, является создание рекомбинантной векторной вакцины. В качестве векторов используют вирусы разных семейств: поксвирусы [15, 16, 17], герпесвирусы [18, 19], аденовирусы [20, 21], ретровирусы [22, 23] и другие. Учеными НИИПББ проведены исследования по разработке векторной противобруцеллезной вакцины на основе гриппозного вектора. В результате были получены рекомбинантные штаммы вируса гриппа, экспрессирующие белки SodC, Omp19, Omp16 и L7/L12 [24], дана оценка иммуногенности и протективности разработанной векторной вакцины [25, 26]. Генетическая нестабильность вируса гриппа диктует необходимость поиска альтернативного вектора.</w:t>
      </w:r>
    </w:p>
    <w:p w14:paraId="6E406A21" w14:textId="20BB9F6F" w:rsidR="003505DA" w:rsidRPr="003505DA" w:rsidRDefault="003505DA" w:rsidP="0024509A">
      <w:pPr>
        <w:rPr>
          <w:rFonts w:eastAsia="Times New Roman" w:cs="Times New Roman"/>
        </w:rPr>
      </w:pPr>
      <w:r w:rsidRPr="003505DA">
        <w:rPr>
          <w:rFonts w:eastAsia="Times New Roman" w:cs="Times New Roman"/>
        </w:rPr>
        <w:t>Широкое использование в качестве векторов поксвирусов стало возможным благодаря ряду важных преимуществ в сравнении с другими вирусами, включая большой размер вирусного генома (140 – 300 тысяч пар оснований) способного удерживать до 25</w:t>
      </w:r>
      <w:r w:rsidR="008662C8">
        <w:rPr>
          <w:rFonts w:eastAsia="Times New Roman" w:cs="Times New Roman"/>
        </w:rPr>
        <w:t> </w:t>
      </w:r>
      <w:r w:rsidRPr="003505DA">
        <w:rPr>
          <w:rFonts w:eastAsia="Times New Roman" w:cs="Times New Roman"/>
        </w:rPr>
        <w:t>тысяч оснований чужеродной ДНК [27], специфические поксвирусные промоторы и ферменты транскрипции, репликация в цитоплазме инфицированных клеток без интеграции в геном хозяина [28], способность представлять чужеродные антигены на поверхности инфицированных клеток, которые, в свою очередь, индуцируют клеточные и гуморальные иммунные ответы [29, 30], также исключительная термостабильность.</w:t>
      </w:r>
      <w:r w:rsidR="008662C8">
        <w:rPr>
          <w:rFonts w:eastAsia="Times New Roman" w:cs="Times New Roman"/>
        </w:rPr>
        <w:t xml:space="preserve"> </w:t>
      </w:r>
    </w:p>
    <w:p w14:paraId="38346043" w14:textId="6581905D" w:rsidR="003505DA" w:rsidRPr="003505DA" w:rsidRDefault="003505DA" w:rsidP="0024509A">
      <w:pPr>
        <w:rPr>
          <w:rFonts w:eastAsia="Times New Roman" w:cs="Times New Roman"/>
        </w:rPr>
      </w:pPr>
      <w:r w:rsidRPr="003505DA">
        <w:rPr>
          <w:rFonts w:eastAsia="Times New Roman" w:cs="Times New Roman"/>
        </w:rPr>
        <w:t xml:space="preserve">Исследовательской группой проекта накоплен </w:t>
      </w:r>
      <w:r w:rsidR="006F7B52">
        <w:rPr>
          <w:rFonts w:eastAsia="Times New Roman" w:cs="Times New Roman"/>
        </w:rPr>
        <w:t>значительный</w:t>
      </w:r>
      <w:r w:rsidRPr="003505DA">
        <w:rPr>
          <w:rFonts w:eastAsia="Times New Roman" w:cs="Times New Roman"/>
        </w:rPr>
        <w:t xml:space="preserve"> опыт работы с поксвирусами. В рамках проекта грантового финансирования ГФ4/1071 «Каприпоксвирус как универсальный вектор для разработки вакцин против инфекционных заболеваний» исследовательской группой были получены базовые плазмиды интеграции для рекомбинации генома вакцинного штамма НИСХИ вируса оспы овец по двум локусам [31] и рекомбинантные штаммы вируса, экспрессирующие зеленый флуоресцирующий белок в клетках пермиссивных и непермиссивных хозяев.</w:t>
      </w:r>
    </w:p>
    <w:p w14:paraId="4C5DAFF3" w14:textId="77777777" w:rsidR="003505DA" w:rsidRPr="003505DA" w:rsidRDefault="003505DA" w:rsidP="0024509A">
      <w:pPr>
        <w:rPr>
          <w:rFonts w:eastAsia="Times New Roman" w:cs="Times New Roman"/>
        </w:rPr>
      </w:pPr>
      <w:r w:rsidRPr="003505DA">
        <w:rPr>
          <w:rFonts w:eastAsia="Times New Roman" w:cs="Times New Roman"/>
        </w:rPr>
        <w:t>Научная новизна проекта. Вирус оспы овец будет впервые использован для экспрессии протективных белков бруцелл. При этом будут использованы экспрессионные кассеты, включающие несколько встраиваемых генов или эпитопов, позволяющие получить уникальную вакцину против бруцеллеза животных и человека. Такая вакцина позволит не только обеспечить высокую иммуногенность и протективность (за счет индукции как клеточного, так и гуморального иммунного ответа на протективные антигены), но и будет полностью безопасна, благодаря делеции ряда генов вирулентности вируса оспы овец.</w:t>
      </w:r>
    </w:p>
    <w:p w14:paraId="4133CD4D" w14:textId="77777777" w:rsidR="003505DA" w:rsidRPr="003505DA" w:rsidRDefault="003505DA" w:rsidP="0024509A">
      <w:pPr>
        <w:rPr>
          <w:rFonts w:eastAsia="Times New Roman" w:cs="Times New Roman"/>
        </w:rPr>
      </w:pPr>
      <w:r w:rsidRPr="003505DA">
        <w:rPr>
          <w:rFonts w:eastAsia="Times New Roman" w:cs="Times New Roman"/>
        </w:rPr>
        <w:t xml:space="preserve">Значимость проекта. Реализация проекта в перспективе позволит разработать эффективные безопасные противобруцеллезные вакцины, что будет способствовать </w:t>
      </w:r>
      <w:r w:rsidRPr="003505DA">
        <w:rPr>
          <w:rFonts w:eastAsia="Times New Roman" w:cs="Times New Roman"/>
        </w:rPr>
        <w:lastRenderedPageBreak/>
        <w:t>эпизоотическому благополучию в республике, успешной реализации целого ряда целевых программ развития животноводства, направленных на обеспечение качественной животноводческой продукцией как внутреннего, так и внешнего рынков. Кроме того, выполнение будет способствовать формированию высококвалифицированных специалистов в области биотехнологии, вирусологии, ветеринарной иммунологии и инфекционной патологии животных, развитию современной биотехнологической промышленности.</w:t>
      </w:r>
    </w:p>
    <w:p w14:paraId="7B57DC82" w14:textId="77777777" w:rsidR="00923ED8" w:rsidRDefault="003505DA" w:rsidP="0024509A">
      <w:pPr>
        <w:rPr>
          <w:rFonts w:eastAsia="Times New Roman" w:cs="Times New Roman"/>
        </w:rPr>
      </w:pPr>
      <w:r w:rsidRPr="003505DA">
        <w:rPr>
          <w:rFonts w:eastAsia="Times New Roman" w:cs="Times New Roman"/>
        </w:rPr>
        <w:t xml:space="preserve">Основной целью проекта является конструирование рекомбинантных штаммов вируса оспы овец, экспрессирующих протективные антигены </w:t>
      </w:r>
      <w:r w:rsidRPr="003505DA">
        <w:rPr>
          <w:rFonts w:eastAsia="Times New Roman" w:cs="Times New Roman"/>
          <w:i/>
        </w:rPr>
        <w:t>Brucella spp</w:t>
      </w:r>
      <w:r w:rsidRPr="003505DA">
        <w:rPr>
          <w:rFonts w:eastAsia="Times New Roman" w:cs="Times New Roman"/>
        </w:rPr>
        <w:t>., и изучение их иммунобиологических свойств.</w:t>
      </w:r>
    </w:p>
    <w:p w14:paraId="74B369C0" w14:textId="77777777" w:rsidR="003505DA" w:rsidRDefault="003505DA" w:rsidP="0024509A">
      <w:pPr>
        <w:rPr>
          <w:shd w:val="clear" w:color="auto" w:fill="FFFFFF"/>
        </w:rPr>
      </w:pPr>
      <w:r>
        <w:rPr>
          <w:shd w:val="clear" w:color="auto" w:fill="FFFFFF"/>
        </w:rPr>
        <w:t>Задачи проекта:</w:t>
      </w:r>
    </w:p>
    <w:p w14:paraId="21ECD4C7" w14:textId="5830F4DB" w:rsidR="003505DA" w:rsidRPr="003505DA" w:rsidRDefault="003505DA" w:rsidP="0024509A">
      <w:pPr>
        <w:rPr>
          <w:shd w:val="clear" w:color="auto" w:fill="FFFFFF"/>
        </w:rPr>
      </w:pPr>
      <w:r>
        <w:rPr>
          <w:shd w:val="clear" w:color="auto" w:fill="FFFFFF"/>
        </w:rPr>
        <w:t xml:space="preserve">1) </w:t>
      </w:r>
      <w:r w:rsidRPr="003505DA">
        <w:rPr>
          <w:shd w:val="clear" w:color="auto" w:fill="FFFFFF"/>
        </w:rPr>
        <w:t xml:space="preserve">Создание на основе вакцинного штамма вируса оспы овец НИСХИ рекомбинантных штаммов кодирующих гены белков omp19, </w:t>
      </w:r>
      <w:r w:rsidR="00E66EAF" w:rsidRPr="003505DA">
        <w:rPr>
          <w:shd w:val="clear" w:color="auto" w:fill="FFFFFF"/>
        </w:rPr>
        <w:t>s</w:t>
      </w:r>
      <w:r w:rsidRPr="003505DA">
        <w:rPr>
          <w:shd w:val="clear" w:color="auto" w:fill="FFFFFF"/>
        </w:rPr>
        <w:t>odC, omp16, L7/L12 и оп</w:t>
      </w:r>
      <w:r>
        <w:rPr>
          <w:shd w:val="clear" w:color="auto" w:fill="FFFFFF"/>
        </w:rPr>
        <w:t>ределение их уровня экспрессии;</w:t>
      </w:r>
    </w:p>
    <w:p w14:paraId="15AB8AAC" w14:textId="77777777" w:rsidR="003505DA" w:rsidRPr="003505DA" w:rsidRDefault="003505DA" w:rsidP="0024509A">
      <w:pPr>
        <w:rPr>
          <w:shd w:val="clear" w:color="auto" w:fill="FFFFFF"/>
        </w:rPr>
      </w:pPr>
      <w:r>
        <w:rPr>
          <w:shd w:val="clear" w:color="auto" w:fill="FFFFFF"/>
        </w:rPr>
        <w:t>2</w:t>
      </w:r>
      <w:r w:rsidRPr="003505DA">
        <w:rPr>
          <w:shd w:val="clear" w:color="auto" w:fill="FFFFFF"/>
        </w:rPr>
        <w:t>) Оценка стабильности рекомбинантных штаммов вируса оспы овец</w:t>
      </w:r>
      <w:r>
        <w:rPr>
          <w:shd w:val="clear" w:color="auto" w:fill="FFFFFF"/>
        </w:rPr>
        <w:t>;</w:t>
      </w:r>
      <w:r w:rsidRPr="003505DA">
        <w:rPr>
          <w:shd w:val="clear" w:color="auto" w:fill="FFFFFF"/>
        </w:rPr>
        <w:t xml:space="preserve"> </w:t>
      </w:r>
    </w:p>
    <w:p w14:paraId="70F39AAF" w14:textId="77777777" w:rsidR="003505DA" w:rsidRPr="003505DA" w:rsidRDefault="003505DA" w:rsidP="0024509A">
      <w:pPr>
        <w:rPr>
          <w:shd w:val="clear" w:color="auto" w:fill="FFFFFF"/>
        </w:rPr>
      </w:pPr>
      <w:r>
        <w:rPr>
          <w:shd w:val="clear" w:color="auto" w:fill="FFFFFF"/>
        </w:rPr>
        <w:t>3</w:t>
      </w:r>
      <w:r w:rsidRPr="003505DA">
        <w:rPr>
          <w:shd w:val="clear" w:color="auto" w:fill="FFFFFF"/>
        </w:rPr>
        <w:t>) Оценка уровня активации гуморального и клеточного звеньев иммунитета мышей, иммунизированных рекомбинантными штаммами вируса оспы овец</w:t>
      </w:r>
      <w:r>
        <w:rPr>
          <w:shd w:val="clear" w:color="auto" w:fill="FFFFFF"/>
        </w:rPr>
        <w:t>;</w:t>
      </w:r>
      <w:r w:rsidRPr="003505DA">
        <w:rPr>
          <w:shd w:val="clear" w:color="auto" w:fill="FFFFFF"/>
        </w:rPr>
        <w:t xml:space="preserve"> </w:t>
      </w:r>
    </w:p>
    <w:p w14:paraId="4C82203D" w14:textId="77777777" w:rsidR="003505DA" w:rsidRPr="003505DA" w:rsidRDefault="003505DA" w:rsidP="0024509A">
      <w:pPr>
        <w:rPr>
          <w:shd w:val="clear" w:color="auto" w:fill="FFFFFF"/>
        </w:rPr>
      </w:pPr>
      <w:r>
        <w:rPr>
          <w:shd w:val="clear" w:color="auto" w:fill="FFFFFF"/>
        </w:rPr>
        <w:t>4</w:t>
      </w:r>
      <w:r w:rsidRPr="003505DA">
        <w:rPr>
          <w:shd w:val="clear" w:color="auto" w:fill="FFFFFF"/>
        </w:rPr>
        <w:t>) Изучение протективности полученных штаммов на лабораторных животных.</w:t>
      </w:r>
    </w:p>
    <w:p w14:paraId="387B03D4" w14:textId="26C02A61" w:rsidR="003505DA" w:rsidRDefault="003505DA" w:rsidP="0024509A">
      <w:pPr>
        <w:rPr>
          <w:shd w:val="clear" w:color="auto" w:fill="FFFFFF"/>
        </w:rPr>
      </w:pPr>
      <w:r w:rsidRPr="003505DA">
        <w:rPr>
          <w:shd w:val="clear" w:color="auto" w:fill="FFFFFF"/>
        </w:rPr>
        <w:t>По результатам выполнения проекта было подготовлено два промежуточных отчета с инв. №№ 021</w:t>
      </w:r>
      <w:r w:rsidR="0024509A">
        <w:rPr>
          <w:shd w:val="clear" w:color="auto" w:fill="FFFFFF"/>
        </w:rPr>
        <w:t>8</w:t>
      </w:r>
      <w:r w:rsidRPr="003505DA">
        <w:rPr>
          <w:shd w:val="clear" w:color="auto" w:fill="FFFFFF"/>
        </w:rPr>
        <w:t>РК</w:t>
      </w:r>
      <w:r w:rsidR="0024509A">
        <w:rPr>
          <w:shd w:val="clear" w:color="auto" w:fill="FFFFFF"/>
        </w:rPr>
        <w:t>00509</w:t>
      </w:r>
      <w:r w:rsidRPr="003505DA">
        <w:rPr>
          <w:shd w:val="clear" w:color="auto" w:fill="FFFFFF"/>
        </w:rPr>
        <w:t xml:space="preserve"> (за 201</w:t>
      </w:r>
      <w:r w:rsidR="0024509A">
        <w:rPr>
          <w:shd w:val="clear" w:color="auto" w:fill="FFFFFF"/>
        </w:rPr>
        <w:t>8</w:t>
      </w:r>
      <w:r w:rsidRPr="003505DA">
        <w:rPr>
          <w:shd w:val="clear" w:color="auto" w:fill="FFFFFF"/>
        </w:rPr>
        <w:t xml:space="preserve"> год) и 021</w:t>
      </w:r>
      <w:r w:rsidR="0024509A">
        <w:rPr>
          <w:shd w:val="clear" w:color="auto" w:fill="FFFFFF"/>
        </w:rPr>
        <w:t>9</w:t>
      </w:r>
      <w:r w:rsidRPr="003505DA">
        <w:rPr>
          <w:shd w:val="clear" w:color="auto" w:fill="FFFFFF"/>
        </w:rPr>
        <w:t>РК0</w:t>
      </w:r>
      <w:r w:rsidR="0024509A">
        <w:rPr>
          <w:shd w:val="clear" w:color="auto" w:fill="FFFFFF"/>
        </w:rPr>
        <w:t>1056</w:t>
      </w:r>
      <w:r w:rsidRPr="003505DA">
        <w:rPr>
          <w:shd w:val="clear" w:color="auto" w:fill="FFFFFF"/>
        </w:rPr>
        <w:t xml:space="preserve"> (за 201</w:t>
      </w:r>
      <w:r w:rsidR="0024509A">
        <w:rPr>
          <w:shd w:val="clear" w:color="auto" w:fill="FFFFFF"/>
        </w:rPr>
        <w:t>9</w:t>
      </w:r>
      <w:r w:rsidRPr="003505DA">
        <w:rPr>
          <w:shd w:val="clear" w:color="auto" w:fill="FFFFFF"/>
        </w:rPr>
        <w:t xml:space="preserve"> год)</w:t>
      </w:r>
      <w:r w:rsidR="002A622D">
        <w:rPr>
          <w:shd w:val="clear" w:color="auto" w:fill="FFFFFF"/>
        </w:rPr>
        <w:t>.</w:t>
      </w:r>
    </w:p>
    <w:p w14:paraId="624EB926" w14:textId="77777777" w:rsidR="00B35152" w:rsidRDefault="00B35152" w:rsidP="0024509A">
      <w:pPr>
        <w:spacing w:after="160" w:line="259" w:lineRule="auto"/>
        <w:jc w:val="left"/>
        <w:rPr>
          <w:shd w:val="clear" w:color="auto" w:fill="FFFFFF"/>
        </w:rPr>
      </w:pPr>
      <w:r>
        <w:rPr>
          <w:shd w:val="clear" w:color="auto" w:fill="FFFFFF"/>
        </w:rPr>
        <w:br w:type="page"/>
      </w:r>
    </w:p>
    <w:p w14:paraId="0B633804" w14:textId="1ADC3C91" w:rsidR="00B35152" w:rsidRDefault="00B35152" w:rsidP="00AE1244">
      <w:pPr>
        <w:pStyle w:val="2"/>
      </w:pPr>
      <w:bookmarkStart w:id="13" w:name="_Toc496091351"/>
      <w:bookmarkStart w:id="14" w:name="_Toc54796604"/>
      <w:r>
        <w:lastRenderedPageBreak/>
        <w:t xml:space="preserve">1 </w:t>
      </w:r>
      <w:r w:rsidRPr="00AE1244">
        <w:t>Выбор</w:t>
      </w:r>
      <w:r>
        <w:t xml:space="preserve"> направления исследований</w:t>
      </w:r>
      <w:bookmarkEnd w:id="13"/>
      <w:bookmarkEnd w:id="14"/>
    </w:p>
    <w:p w14:paraId="7868A9CC" w14:textId="1DEB88A6" w:rsidR="0024509A" w:rsidRPr="0024509A" w:rsidRDefault="0024509A" w:rsidP="00AE1244">
      <w:pPr>
        <w:pStyle w:val="2"/>
      </w:pPr>
      <w:bookmarkStart w:id="15" w:name="_Toc54796605"/>
      <w:r>
        <w:t xml:space="preserve">1.1 </w:t>
      </w:r>
      <w:r w:rsidRPr="00AE1244">
        <w:t>Рекомбинация</w:t>
      </w:r>
      <w:r>
        <w:t xml:space="preserve"> генома поксвирусов</w:t>
      </w:r>
      <w:bookmarkEnd w:id="15"/>
    </w:p>
    <w:p w14:paraId="6246F33A" w14:textId="77777777" w:rsidR="0024509A" w:rsidRDefault="0024509A" w:rsidP="0024509A">
      <w:r>
        <w:t xml:space="preserve">Существует ряд методов получения рекомбинантных поксвирусов. Наиболее широко используемым подходом для вставки чужеродной ДНК в геном поксвирусов остается гомологичная рекомбинация. Принципиальная схема гомологичной рекомбинации вирусной и плазмидной ДНК описана Falkner &amp; Moss [32]. В инфицированные поксвирусом клетки трансфецируют интегративный вектор [33] или вирусную ДНК [34], в результате чего происходит гомологичная рекомбинация ДНК. Первым этапом является единичное событие кроссинговера, которое приводит к интеграции полноразмерной вектора в геном поксвируса. Из-за наличия повторов происходит второе событие кроссинговера с образованием либо вируса дикого типа, либо рекомбинантного вируса, содержащего чужеродные последовательности ДНК (рисунок 1). </w:t>
      </w:r>
    </w:p>
    <w:p w14:paraId="56EDE0E5" w14:textId="77777777" w:rsidR="0024509A" w:rsidRDefault="0024509A" w:rsidP="0024509A"/>
    <w:p w14:paraId="7ED98F73" w14:textId="77777777" w:rsidR="0024509A" w:rsidRDefault="0024509A" w:rsidP="0024509A">
      <w:pPr>
        <w:ind w:firstLine="0"/>
        <w:jc w:val="center"/>
      </w:pPr>
      <w:r>
        <w:rPr>
          <w:noProof/>
          <w:lang w:val="en-US" w:eastAsia="en-US"/>
        </w:rPr>
        <w:drawing>
          <wp:inline distT="0" distB="0" distL="0" distR="0" wp14:anchorId="3735E99D" wp14:editId="138CCE64">
            <wp:extent cx="4651513" cy="347470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4691007" cy="3504208"/>
                    </a:xfrm>
                    <a:prstGeom prst="rect">
                      <a:avLst/>
                    </a:prstGeom>
                    <a:noFill/>
                  </pic:spPr>
                </pic:pic>
              </a:graphicData>
            </a:graphic>
          </wp:inline>
        </w:drawing>
      </w:r>
    </w:p>
    <w:p w14:paraId="7B611BF2" w14:textId="77777777" w:rsidR="0024509A" w:rsidRDefault="0024509A" w:rsidP="0024509A">
      <w:pPr>
        <w:ind w:firstLine="0"/>
        <w:jc w:val="center"/>
      </w:pPr>
      <w:r>
        <w:t>Рисунок 1 – Схема событий при гомологичной рекомбинации (адаптирован из [32])</w:t>
      </w:r>
    </w:p>
    <w:p w14:paraId="577A05C7" w14:textId="77777777" w:rsidR="0024509A" w:rsidRDefault="0024509A" w:rsidP="0024509A"/>
    <w:p w14:paraId="7F3C8EA9" w14:textId="77777777" w:rsidR="0024509A" w:rsidRDefault="0024509A" w:rsidP="0024509A">
      <w:r>
        <w:t>При конструировании интегративного вектора следует соблюдать следующие условия: место встраивания должно быть неважным для репликации вируса в клетке и сама вставка не должна нарушать работу соседних генов; целевой ген с промотором должен быть фланкирован последовательностями ДНК (не менее 50, но лучше более 100 п.о.), гомологичные месту вирусного генома, в которое планируется поместить целевой ген [35].</w:t>
      </w:r>
    </w:p>
    <w:p w14:paraId="5139F4C3" w14:textId="77777777" w:rsidR="0024509A" w:rsidRDefault="0024509A" w:rsidP="0024509A">
      <w:r>
        <w:lastRenderedPageBreak/>
        <w:t xml:space="preserve">Для эффективной вставки фрагментов ДНК размером до 25000 п.о. в геном вируса осповакцины был предложен метод прямого лигирования </w:t>
      </w:r>
      <w:r w:rsidRPr="002A622D">
        <w:rPr>
          <w:i/>
        </w:rPr>
        <w:t>in vitro</w:t>
      </w:r>
      <w:r>
        <w:t xml:space="preserve"> [27, 36]. Фрагменты вирусного генома, полученные после расщепления эндонуклеазами рестрикции по уникальным сайтам, лигировали с чужеродными фрагментами ДНК и трансфецировали в клетки, которые были инфицированы условно-летальным вирусом-помощником. Без специального скрининга или отбора до 25 % бляшек содержали вирус с геномными вставками. При использовании скрининга для отбора рекомбинантов все бляшки содержали вирус с геномными вставками. </w:t>
      </w:r>
    </w:p>
    <w:p w14:paraId="376FB0FC" w14:textId="77777777" w:rsidR="0024509A" w:rsidRDefault="0024509A" w:rsidP="0024509A">
      <w:r>
        <w:t>Не смотря на преимущества (возможность вставки больших фрагментов ДНК в вирусный геном и исключение промежуточных нестабильных рекомбинантов) данный метод не нашёл широкого использования из-за трудностей, связанных с манипулированием большой ДНК, и необходимости в вирусах-помощниках.</w:t>
      </w:r>
    </w:p>
    <w:p w14:paraId="52E58CB6" w14:textId="77777777" w:rsidR="0024509A" w:rsidRDefault="0024509A" w:rsidP="0024509A">
      <w:r>
        <w:t>Одним из первых генов, используемых для инсерционного мутагенеза, стал ген тимидинкиназы. Dubbs and Kit [37] описали естественное возникновение ряда мутантов вируса осповакцины, дефицитных по активности тимидинкиназы (TK), и метод отбора TK-негативных мутантов с использованием 5-бром-2'-дезоксиуридина (BUdR). Определение местоположения гена ТК в вирусном геноме [33] позволило встраивать в него чужеродные гены и отбирать рекомбинанты биохимически на основе их TK-негативного фенотипа или другими методами скрининга [38]. Однако не для всех поксвирусов активность гена TK является несущественной. Так, для некоторых представителей авипоксвирусов не удалось получить стабильные ТК-негативные мутанты [39, 40, 41]. В связи с этим идет поиск альтернативных сайтов в геноме поксвирусов для встраивания гетерологичных последовательностей ДНК.</w:t>
      </w:r>
    </w:p>
    <w:p w14:paraId="4B5401CD" w14:textId="77777777" w:rsidR="0024509A" w:rsidRDefault="0024509A" w:rsidP="0024509A">
      <w:r>
        <w:t xml:space="preserve">На сегодняшний день секвенированы и аннотированы геномы многих поксвирусов, определены функции ряда генов, установлены гены, определяющие вирулентность поксвирусов [42, 43]. Это дало возможность осуществлять поиск возможных генов для встраивания гетерологичных последовательностей, мутации которых приводят к аттенуации вирусного вектора [44]. Так, было установлено, что на ряду с мутациями гена ТК не оказывают влияния на репликацию вируса осповакцины в культуре клеток и в организме мышей мутации генов гемагглютинина (НА) и малой субъединицы рибонуклеотидредуктазы (RR) [45]. TK-мутант характеризовался снижением уровня репликации в организме мышей по сравнению с исходным штаммом NYCBH, еще более аттенуированными в этом отношении были HA- и RR-мутанты. Кроме того, мутанты с делецией RR не передавались от первично инфицированных мышей чистым животным. С использованием в качестве сайта для встраивания гена RR был получен рекомбинантный </w:t>
      </w:r>
      <w:r>
        <w:lastRenderedPageBreak/>
        <w:t xml:space="preserve">штамм вируса нодулярного дерматита, экспрессирующий гликопротеин вируса бешенства [46]. Полученный рекомбинантный вирус был стабилен и вызывал у крупного рогатого скота гуморальный иммунный ответ, который был продемонстрирован в ELISA и реакции нейтрализации вируса бешенства. </w:t>
      </w:r>
    </w:p>
    <w:p w14:paraId="70D5ED96" w14:textId="77777777" w:rsidR="0024509A" w:rsidRDefault="0024509A" w:rsidP="0024509A">
      <w:r>
        <w:t xml:space="preserve">Поксвирусы реплицируются в цитоплазме и используют свои собственные системы транскрипции [47]. В связи с этим для экспрессии чужеродных генов открытая рамка считывания должна располагаться под контролем поксвирусного промотора. Гены поксвирусов и их промоторы подразделяются на ранние, промежуточные и поздние в зависимости от времени их экспрессии в процессе поксвирусной инфекции [48, 49]. Некоторые промоторы имеют как ранние, так и поздние элементы, обеспечивая непрерывную экспрессию генов [50]. Среди наиболее часто используемых промоторов для экспрессии чужеродных генов следует отметить ране/поздний промотор p7.5K и поздний промотор p11 вируса осповакцины. Промотор p7.5 используют в качестве стандарта при поиске новых промоторов или оптимизации имеющихся [51, 52]. Кроме естественных промоторов вируса осповакцины для экспрессии чужеродных генов были разработаны синтетические промоторы: ране/поздний [53], и поздний [54]. </w:t>
      </w:r>
    </w:p>
    <w:p w14:paraId="5A0884B5" w14:textId="77777777" w:rsidR="0024509A" w:rsidRDefault="0024509A" w:rsidP="0024509A">
      <w:r>
        <w:t>Установлено, что поксвирусные промоторы генетически консервативны и для рекомбинации могут быть использованы экзогенные поксвирусные промоторы. Так, промотор p7.5 вируса осповакцины использовали в вирусе оспы птиц (FPV) для экспрессии трансгена. Транскрипция в FPV была инициирована на раннем и позднем элементе промотора и заканчивалась на последовательности терминации, сходной с последовательностью терминации p7.5 в вирусе осповакцины, приводя к тому же трансгену [55, 56].</w:t>
      </w:r>
    </w:p>
    <w:p w14:paraId="13D7FF47" w14:textId="77777777" w:rsidR="0024509A" w:rsidRDefault="0024509A" w:rsidP="0024509A">
      <w:r>
        <w:t xml:space="preserve">Выбор и оптимизация промотора один из основных этапов при разработке векторных вакцин и усилении их иммуногенности [57]. Промотор определяет время и уровень экспрессии гена. Так, если экспрессию белка требуется получить до проявления цитопатического действия вирусов в монослое клеток, следует использовать ранние промоторы. Сильные поздние промоторы обеспечивают самый высокий уровень экспрессии [54]. </w:t>
      </w:r>
    </w:p>
    <w:p w14:paraId="6069135E" w14:textId="3782E207" w:rsidR="0024509A" w:rsidRDefault="0024509A" w:rsidP="0024509A">
      <w:r>
        <w:t>Для скрининга рекомбинантных вирусов используют гены репортерных белков, которые кодируют нейтральные для клеток белки, легко обнаруживаемые в клетках или селективные антибиотики. Чаще всего в качестве репортерных используются гены β-глюкуронидазы (GUS), β-галактозидазы и зеленого фл</w:t>
      </w:r>
      <w:r w:rsidR="0008147A">
        <w:t>у</w:t>
      </w:r>
      <w:r>
        <w:t xml:space="preserve">оресцентного белка (GFP). Наличие первых двух ферментов можно определить путем гистохимического окрашивания тканей </w:t>
      </w:r>
      <w:r w:rsidRPr="002A622D">
        <w:rPr>
          <w:i/>
        </w:rPr>
        <w:t>in situ</w:t>
      </w:r>
      <w:r>
        <w:t>. GFP способен фл</w:t>
      </w:r>
      <w:r w:rsidR="0008147A">
        <w:t>у</w:t>
      </w:r>
      <w:r>
        <w:t xml:space="preserve">оресцировать в видимой (зеленой) области спектра при облучении </w:t>
      </w:r>
      <w:r>
        <w:lastRenderedPageBreak/>
        <w:t>длинноволновым УФ. Эта фл</w:t>
      </w:r>
      <w:r w:rsidR="0008147A">
        <w:t>у</w:t>
      </w:r>
      <w:r>
        <w:t>оресценция обусловлена непосредственно белком, для ее проявления не требуется субстратов или кофакторов. Одним доминантных селективных маркеров является ген гуанинфосфорибозилтрансферазы (</w:t>
      </w:r>
      <w:r w:rsidRPr="0008147A">
        <w:rPr>
          <w:i/>
        </w:rPr>
        <w:t>gpt</w:t>
      </w:r>
      <w:r>
        <w:t xml:space="preserve">) </w:t>
      </w:r>
      <w:r w:rsidRPr="002A622D">
        <w:rPr>
          <w:i/>
        </w:rPr>
        <w:t>Escherichia coli</w:t>
      </w:r>
      <w:r>
        <w:t xml:space="preserve">. Было показано, что микофеноловая кислота (MPA), ингибитор метаболизма пурина, блокирует репликацию вируса осповакцины в нормальных клеточных линиях. Однако рекомбинантные вирусы, экспрессирующие </w:t>
      </w:r>
      <w:r w:rsidRPr="0008147A">
        <w:rPr>
          <w:i/>
        </w:rPr>
        <w:t>gpt,</w:t>
      </w:r>
      <w:r>
        <w:t xml:space="preserve"> способны реплицироваться в селективной среде, содержащей MPA, ксантин и гипоксантин [32].</w:t>
      </w:r>
    </w:p>
    <w:p w14:paraId="6A7222FC" w14:textId="5EF6B250" w:rsidR="00247B93" w:rsidRDefault="00247B93" w:rsidP="0024509A">
      <w:r>
        <w:t xml:space="preserve">В связи с тем, что каприпоксвирусы имеют ограниченный круг хозяев и не патогенны для человека, они имеют высокий потенциал использования в качестве как реплицируемых, так и не реплицируемых векторных вакцин. </w:t>
      </w:r>
    </w:p>
    <w:p w14:paraId="77B0DE0F" w14:textId="77777777" w:rsidR="002A622D" w:rsidRDefault="002A622D" w:rsidP="004E1F5D"/>
    <w:p w14:paraId="3A18EF6A" w14:textId="50984046" w:rsidR="00BC4EF9" w:rsidRDefault="00BC4EF9" w:rsidP="00AF6BD3">
      <w:pPr>
        <w:pStyle w:val="2"/>
      </w:pPr>
      <w:bookmarkStart w:id="16" w:name="_Toc54796606"/>
      <w:r>
        <w:t>1.2 Выбор антигенных белков бруцелл</w:t>
      </w:r>
      <w:bookmarkEnd w:id="16"/>
    </w:p>
    <w:p w14:paraId="69A58F6B" w14:textId="77777777" w:rsidR="00BC4EF9" w:rsidRDefault="00BC4EF9" w:rsidP="00BC4EF9">
      <w:pPr>
        <w:rPr>
          <w:color w:val="000000"/>
          <w:spacing w:val="2"/>
        </w:rPr>
      </w:pPr>
      <w:r>
        <w:rPr>
          <w:color w:val="000000"/>
          <w:spacing w:val="2"/>
        </w:rPr>
        <w:t xml:space="preserve">Вопрос о выборе антигенов достаточно сложен. </w:t>
      </w:r>
      <w:r w:rsidRPr="00C3335C">
        <w:rPr>
          <w:color w:val="000000"/>
          <w:spacing w:val="2"/>
        </w:rPr>
        <w:t xml:space="preserve">В настоящее время выявлено по меньшей мере 14 защитных белков </w:t>
      </w:r>
      <w:r w:rsidRPr="00950C82">
        <w:rPr>
          <w:i/>
          <w:color w:val="000000"/>
          <w:spacing w:val="2"/>
        </w:rPr>
        <w:t>Brucella</w:t>
      </w:r>
      <w:r>
        <w:rPr>
          <w:color w:val="000000"/>
          <w:spacing w:val="2"/>
        </w:rPr>
        <w:t xml:space="preserve"> (таблица</w:t>
      </w:r>
      <w:r w:rsidR="00AF6BD3">
        <w:rPr>
          <w:color w:val="000000"/>
          <w:spacing w:val="2"/>
        </w:rPr>
        <w:t xml:space="preserve"> 1</w:t>
      </w:r>
      <w:r w:rsidRPr="00C3335C">
        <w:rPr>
          <w:color w:val="000000"/>
          <w:spacing w:val="2"/>
        </w:rPr>
        <w:t>).</w:t>
      </w:r>
      <w:r w:rsidRPr="002F527A">
        <w:rPr>
          <w:color w:val="000000"/>
          <w:spacing w:val="2"/>
        </w:rPr>
        <w:t xml:space="preserve"> </w:t>
      </w:r>
      <w:r w:rsidRPr="00C3335C">
        <w:rPr>
          <w:color w:val="000000"/>
          <w:spacing w:val="2"/>
        </w:rPr>
        <w:t xml:space="preserve">Более того, </w:t>
      </w:r>
      <w:r>
        <w:rPr>
          <w:color w:val="000000"/>
          <w:spacing w:val="2"/>
        </w:rPr>
        <w:t xml:space="preserve">вакцины, основанные на протективных белках </w:t>
      </w:r>
      <w:r w:rsidRPr="00C3335C">
        <w:rPr>
          <w:color w:val="000000"/>
          <w:spacing w:val="2"/>
        </w:rPr>
        <w:t xml:space="preserve">могут быть эффективны для нескольких видов </w:t>
      </w:r>
      <w:r w:rsidRPr="009317B8">
        <w:rPr>
          <w:i/>
          <w:color w:val="000000"/>
          <w:spacing w:val="2"/>
        </w:rPr>
        <w:t>Brucella</w:t>
      </w:r>
      <w:r>
        <w:rPr>
          <w:color w:val="000000"/>
          <w:spacing w:val="2"/>
        </w:rPr>
        <w:t xml:space="preserve"> из </w:t>
      </w:r>
      <w:r w:rsidRPr="00C3335C">
        <w:rPr>
          <w:color w:val="000000"/>
          <w:spacing w:val="2"/>
        </w:rPr>
        <w:t>за гомологии генов</w:t>
      </w:r>
      <w:r>
        <w:rPr>
          <w:color w:val="000000"/>
          <w:spacing w:val="2"/>
        </w:rPr>
        <w:t xml:space="preserve"> </w:t>
      </w:r>
      <w:r w:rsidRPr="00C3335C">
        <w:rPr>
          <w:color w:val="000000"/>
          <w:spacing w:val="2"/>
        </w:rPr>
        <w:t>&gt; 94</w:t>
      </w:r>
      <w:r>
        <w:rPr>
          <w:color w:val="000000"/>
          <w:spacing w:val="2"/>
        </w:rPr>
        <w:t xml:space="preserve"> </w:t>
      </w:r>
      <w:r w:rsidRPr="00C3335C">
        <w:rPr>
          <w:color w:val="000000"/>
          <w:spacing w:val="2"/>
        </w:rPr>
        <w:t xml:space="preserve">% генов среди видов </w:t>
      </w:r>
      <w:r w:rsidRPr="00950C82">
        <w:rPr>
          <w:i/>
          <w:color w:val="000000"/>
          <w:spacing w:val="2"/>
        </w:rPr>
        <w:t>Brucella</w:t>
      </w:r>
      <w:r w:rsidRPr="00C3335C">
        <w:rPr>
          <w:color w:val="000000"/>
          <w:spacing w:val="2"/>
        </w:rPr>
        <w:t xml:space="preserve"> </w:t>
      </w:r>
      <w:r w:rsidRPr="002F527A">
        <w:rPr>
          <w:color w:val="000000"/>
          <w:spacing w:val="2"/>
        </w:rPr>
        <w:t>[</w:t>
      </w:r>
      <w:r w:rsidRPr="00BC4EF9">
        <w:rPr>
          <w:spacing w:val="2"/>
        </w:rPr>
        <w:t>58</w:t>
      </w:r>
      <w:r w:rsidRPr="002F527A">
        <w:rPr>
          <w:color w:val="000000"/>
          <w:spacing w:val="2"/>
        </w:rPr>
        <w:t>]</w:t>
      </w:r>
      <w:r w:rsidRPr="00C3335C">
        <w:rPr>
          <w:color w:val="000000"/>
          <w:spacing w:val="2"/>
        </w:rPr>
        <w:t>.</w:t>
      </w:r>
    </w:p>
    <w:p w14:paraId="0F7BFAE1" w14:textId="77777777" w:rsidR="00BC4EF9" w:rsidRDefault="00BC4EF9" w:rsidP="00BC4EF9">
      <w:pPr>
        <w:rPr>
          <w:color w:val="000000"/>
          <w:spacing w:val="2"/>
        </w:rPr>
      </w:pPr>
    </w:p>
    <w:p w14:paraId="225438A5" w14:textId="77777777" w:rsidR="00BC4EF9" w:rsidRPr="00E04937" w:rsidRDefault="00BC4EF9" w:rsidP="00BC4EF9">
      <w:pPr>
        <w:ind w:firstLine="0"/>
        <w:rPr>
          <w:color w:val="000000"/>
          <w:shd w:val="clear" w:color="auto" w:fill="FFFFFF"/>
        </w:rPr>
      </w:pPr>
      <w:r w:rsidRPr="00E04937">
        <w:rPr>
          <w:color w:val="000000"/>
          <w:spacing w:val="2"/>
        </w:rPr>
        <w:t>Таблица</w:t>
      </w:r>
      <w:r>
        <w:rPr>
          <w:color w:val="000000"/>
          <w:spacing w:val="2"/>
        </w:rPr>
        <w:t xml:space="preserve"> 1</w:t>
      </w:r>
      <w:r w:rsidRPr="00E04937">
        <w:rPr>
          <w:color w:val="000000"/>
          <w:spacing w:val="2"/>
        </w:rPr>
        <w:t xml:space="preserve"> </w:t>
      </w:r>
      <w:r>
        <w:rPr>
          <w:color w:val="000000"/>
          <w:spacing w:val="2"/>
        </w:rPr>
        <w:t>–</w:t>
      </w:r>
      <w:r w:rsidRPr="00E04937">
        <w:rPr>
          <w:color w:val="000000"/>
          <w:spacing w:val="2"/>
        </w:rPr>
        <w:t xml:space="preserve"> Защитные</w:t>
      </w:r>
      <w:r>
        <w:rPr>
          <w:color w:val="000000"/>
          <w:spacing w:val="2"/>
        </w:rPr>
        <w:t xml:space="preserve"> </w:t>
      </w:r>
      <w:r w:rsidRPr="00E04937">
        <w:rPr>
          <w:color w:val="000000"/>
          <w:spacing w:val="2"/>
        </w:rPr>
        <w:t xml:space="preserve">антигены </w:t>
      </w:r>
      <w:r w:rsidRPr="00950C82">
        <w:rPr>
          <w:i/>
          <w:color w:val="000000"/>
          <w:spacing w:val="2"/>
        </w:rPr>
        <w:t>Brucella</w:t>
      </w:r>
      <w:r w:rsidRPr="00E04937">
        <w:rPr>
          <w:color w:val="000000"/>
          <w:spacing w:val="2"/>
        </w:rPr>
        <w:t>, проверенные экспериментально</w:t>
      </w:r>
    </w:p>
    <w:tbl>
      <w:tblPr>
        <w:tblW w:w="0" w:type="auto"/>
        <w:tblInd w:w="108" w:type="dxa"/>
        <w:tblCellMar>
          <w:left w:w="10" w:type="dxa"/>
          <w:right w:w="10" w:type="dxa"/>
        </w:tblCellMar>
        <w:tblLook w:val="0000" w:firstRow="0" w:lastRow="0" w:firstColumn="0" w:lastColumn="0" w:noHBand="0" w:noVBand="0"/>
      </w:tblPr>
      <w:tblGrid>
        <w:gridCol w:w="1386"/>
        <w:gridCol w:w="1504"/>
        <w:gridCol w:w="3434"/>
        <w:gridCol w:w="1825"/>
        <w:gridCol w:w="1087"/>
      </w:tblGrid>
      <w:tr w:rsidR="00BC4EF9" w:rsidRPr="00E04937" w14:paraId="33B15316"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140DE08B" w14:textId="77777777" w:rsidR="00BC4EF9" w:rsidRPr="002A622D" w:rsidRDefault="00BC4EF9" w:rsidP="002A622D">
            <w:pPr>
              <w:spacing w:line="240" w:lineRule="auto"/>
              <w:ind w:firstLine="0"/>
              <w:jc w:val="center"/>
              <w:rPr>
                <w:rFonts w:cs="Times New Roman"/>
                <w:sz w:val="21"/>
                <w:szCs w:val="21"/>
              </w:rPr>
            </w:pPr>
            <w:r w:rsidRPr="002A622D">
              <w:rPr>
                <w:rFonts w:cs="Times New Roman"/>
                <w:sz w:val="21"/>
                <w:szCs w:val="21"/>
              </w:rPr>
              <w:t>Обозначение</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736BFCB9" w14:textId="77777777" w:rsidR="00BC4EF9" w:rsidRPr="002A622D" w:rsidRDefault="00BC4EF9" w:rsidP="002A622D">
            <w:pPr>
              <w:spacing w:line="240" w:lineRule="auto"/>
              <w:ind w:firstLine="0"/>
              <w:jc w:val="center"/>
              <w:rPr>
                <w:rFonts w:cs="Times New Roman"/>
                <w:sz w:val="21"/>
                <w:szCs w:val="21"/>
              </w:rPr>
            </w:pPr>
            <w:r w:rsidRPr="002A622D">
              <w:rPr>
                <w:rFonts w:cs="Times New Roman"/>
                <w:sz w:val="21"/>
                <w:szCs w:val="21"/>
              </w:rPr>
              <w:t>Локус</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10CB494F" w14:textId="77777777" w:rsidR="00BC4EF9" w:rsidRPr="002A622D" w:rsidRDefault="00BC4EF9" w:rsidP="002A622D">
            <w:pPr>
              <w:spacing w:line="240" w:lineRule="auto"/>
              <w:ind w:firstLine="0"/>
              <w:jc w:val="center"/>
              <w:rPr>
                <w:rFonts w:cs="Times New Roman"/>
                <w:sz w:val="21"/>
                <w:szCs w:val="21"/>
              </w:rPr>
            </w:pPr>
            <w:r w:rsidRPr="002A622D">
              <w:rPr>
                <w:rFonts w:cs="Times New Roman"/>
                <w:sz w:val="21"/>
                <w:szCs w:val="21"/>
              </w:rPr>
              <w:t>Описание</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61C8182A" w14:textId="77777777" w:rsidR="00BC4EF9" w:rsidRPr="002A622D" w:rsidRDefault="00BC4EF9" w:rsidP="002A622D">
            <w:pPr>
              <w:spacing w:line="240" w:lineRule="auto"/>
              <w:ind w:firstLine="0"/>
              <w:jc w:val="center"/>
              <w:rPr>
                <w:rFonts w:cs="Times New Roman"/>
                <w:sz w:val="21"/>
                <w:szCs w:val="21"/>
              </w:rPr>
            </w:pPr>
            <w:r w:rsidRPr="002A622D">
              <w:rPr>
                <w:rFonts w:cs="Times New Roman"/>
                <w:sz w:val="21"/>
                <w:szCs w:val="21"/>
              </w:rPr>
              <w:t>Локализация</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vAlign w:val="center"/>
          </w:tcPr>
          <w:p w14:paraId="5453F380" w14:textId="77777777" w:rsidR="00BC4EF9" w:rsidRPr="002A622D" w:rsidRDefault="00BC4EF9" w:rsidP="002A622D">
            <w:pPr>
              <w:spacing w:line="240" w:lineRule="auto"/>
              <w:ind w:firstLine="0"/>
              <w:jc w:val="center"/>
              <w:rPr>
                <w:rFonts w:cs="Times New Roman"/>
                <w:sz w:val="21"/>
                <w:szCs w:val="21"/>
              </w:rPr>
            </w:pPr>
            <w:r w:rsidRPr="002A622D">
              <w:rPr>
                <w:rFonts w:cs="Times New Roman"/>
                <w:sz w:val="21"/>
                <w:szCs w:val="21"/>
              </w:rPr>
              <w:t>Ссылка (PMIDs)</w:t>
            </w:r>
          </w:p>
        </w:tc>
      </w:tr>
      <w:tr w:rsidR="00BC4EF9" w:rsidRPr="00F4062C" w14:paraId="5EDDDF55"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4CD47D0"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BLS</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248C1B7" w14:textId="77777777" w:rsidR="00BC4EF9" w:rsidRPr="002A622D" w:rsidRDefault="00203CF0" w:rsidP="002A622D">
            <w:pPr>
              <w:spacing w:line="240" w:lineRule="auto"/>
              <w:ind w:firstLine="0"/>
              <w:rPr>
                <w:rFonts w:cs="Times New Roman"/>
                <w:sz w:val="21"/>
                <w:szCs w:val="21"/>
              </w:rPr>
            </w:pPr>
            <w:hyperlink r:id="rId11">
              <w:r w:rsidR="00BC4EF9" w:rsidRPr="002A622D">
                <w:rPr>
                  <w:rFonts w:cs="Times New Roman"/>
                  <w:sz w:val="21"/>
                  <w:szCs w:val="21"/>
                </w:rPr>
                <w:t>CAA86936</w:t>
              </w:r>
            </w:hyperlink>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C3C6A6F" w14:textId="77777777" w:rsidR="00BC4EF9" w:rsidRPr="002A622D" w:rsidRDefault="00BC4EF9" w:rsidP="002A622D">
            <w:pPr>
              <w:spacing w:line="240" w:lineRule="auto"/>
              <w:ind w:firstLine="0"/>
              <w:rPr>
                <w:rFonts w:cs="Times New Roman"/>
                <w:sz w:val="21"/>
                <w:szCs w:val="21"/>
              </w:rPr>
            </w:pPr>
            <w:r w:rsidRPr="002A622D">
              <w:rPr>
                <w:rFonts w:cs="Times New Roman"/>
                <w:i/>
                <w:sz w:val="21"/>
                <w:szCs w:val="21"/>
              </w:rPr>
              <w:t>Brucella</w:t>
            </w:r>
            <w:r w:rsidRPr="002A622D">
              <w:rPr>
                <w:rFonts w:cs="Times New Roman"/>
                <w:sz w:val="21"/>
                <w:szCs w:val="21"/>
              </w:rPr>
              <w:t> люминазинсинтаза</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4CC262D"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 xml:space="preserve">Цитоплазма </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6E15DF3"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11953389</w:t>
            </w:r>
          </w:p>
        </w:tc>
      </w:tr>
      <w:tr w:rsidR="00BC4EF9" w:rsidRPr="00F4062C" w14:paraId="14DC2EDC"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0CDB898"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L7/L12</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F2F443B"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BRURPL712X</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359814D"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Рибосомальный белок L7/L12</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BC21B5A"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 xml:space="preserve">Цитоплазма </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09FFDE7"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8873388</w:t>
            </w:r>
          </w:p>
        </w:tc>
      </w:tr>
      <w:tr w:rsidR="00BC4EF9" w:rsidRPr="00F4062C" w14:paraId="2B4DF7DD"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DFE5A47"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P39</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1DA4F85" w14:textId="77777777" w:rsidR="00BC4EF9" w:rsidRPr="002A622D" w:rsidRDefault="00203CF0" w:rsidP="002A622D">
            <w:pPr>
              <w:spacing w:line="240" w:lineRule="auto"/>
              <w:ind w:firstLine="0"/>
              <w:rPr>
                <w:rFonts w:cs="Times New Roman"/>
                <w:sz w:val="21"/>
                <w:szCs w:val="21"/>
              </w:rPr>
            </w:pPr>
            <w:hyperlink r:id="rId12">
              <w:r w:rsidR="00BC4EF9" w:rsidRPr="002A622D">
                <w:rPr>
                  <w:rFonts w:cs="Times New Roman"/>
                  <w:sz w:val="21"/>
                  <w:szCs w:val="21"/>
                </w:rPr>
                <w:t>ABM67295</w:t>
              </w:r>
            </w:hyperlink>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F294489"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Углеводсвязывающий 39-kDa белок</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D36FD7C"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Периплазма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1A753FE"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11447155</w:t>
            </w:r>
          </w:p>
        </w:tc>
      </w:tr>
      <w:tr w:rsidR="00BC4EF9" w:rsidRPr="004E73B6" w14:paraId="4E1A5006"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92AA2CA"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Bfr</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3B4007E"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BAB2_0675</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B83A4D5"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Ферритин: бактериоферритин</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4576F06"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Цитоплазма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94B0561"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11447155</w:t>
            </w:r>
          </w:p>
        </w:tc>
      </w:tr>
      <w:tr w:rsidR="00BC4EF9" w:rsidRPr="004E73B6" w14:paraId="5898CF5B"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27CE4B2"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Bp26</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C5E7DCB"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BMEI0536</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00CBBA0"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Периплазматический иммуногенный белок</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386ABBE"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Периплазма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077377E"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17239499</w:t>
            </w:r>
          </w:p>
        </w:tc>
      </w:tr>
      <w:tr w:rsidR="00BC4EF9" w:rsidRPr="004E73B6" w14:paraId="5EB16057"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957C3FA"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DnaK</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7063991"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BruAb1_2100</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4DB5150"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Молекулярный шаперон DnaK</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CCB112C"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Цитоплазма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55EBE25"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17686554</w:t>
            </w:r>
          </w:p>
        </w:tc>
      </w:tr>
      <w:tr w:rsidR="00BC4EF9" w:rsidRPr="004E73B6" w14:paraId="7CE36BB9"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5C9CDB5"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IalB</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9E58C5E"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BMEI1584</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646D667"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Инвазивный белок B</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69C089B"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Цитоплазматиче-ская мембрана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B02FE52"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17049676</w:t>
            </w:r>
          </w:p>
        </w:tc>
      </w:tr>
      <w:tr w:rsidR="00BC4EF9" w:rsidRPr="004E73B6" w14:paraId="5406DC08"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BA8938A"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Omp16</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D30EE5F"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BAB1_1707</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9359929"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Белок внешней мембраны MotY</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841B441"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Внешняя мембрана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BACECD8"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18981242</w:t>
            </w:r>
          </w:p>
        </w:tc>
      </w:tr>
      <w:tr w:rsidR="00BC4EF9" w:rsidRPr="004E73B6" w14:paraId="21C8E1EB"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633F646"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Omp19</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27BAD54"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BAB1_1930</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DB53772"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Липопротеин  Omp19</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C1CF8A4"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Внешняя мембрана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E7B7874"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18981242</w:t>
            </w:r>
          </w:p>
        </w:tc>
      </w:tr>
      <w:tr w:rsidR="00BC4EF9" w:rsidRPr="004E73B6" w14:paraId="3726487D"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28FBDCD"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Omp25</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F713B9C"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BMEI1249</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608BD38"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 xml:space="preserve">25 kDa предшественник иммуногенного белка внешней мембраны </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84FD63F"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Внешняя мембрана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9DB24FA"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18981242</w:t>
            </w:r>
          </w:p>
        </w:tc>
      </w:tr>
      <w:tr w:rsidR="00BC4EF9" w:rsidRPr="004E73B6" w14:paraId="71B1D28B"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2B7A9B1"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Omp31</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AF5D3AC"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BAB1_1639</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73C66EA8"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OmpA-подобный трансмембанному домену</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E9028EE"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Внешняя мембрана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B7EFCB8"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17014873</w:t>
            </w:r>
          </w:p>
        </w:tc>
      </w:tr>
      <w:tr w:rsidR="00BC4EF9" w:rsidRPr="004E73B6" w14:paraId="558C4A16"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DE70513"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SodC</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2BA7701"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BAB2_0535</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67437AE"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Cu/Zn супероксиддисмутаза</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388F1A5"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Периплазма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7AAFBD7"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15039330</w:t>
            </w:r>
          </w:p>
        </w:tc>
      </w:tr>
      <w:tr w:rsidR="00BC4EF9" w:rsidRPr="004E73B6" w14:paraId="77588F27"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20305D0"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SurA</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902AB8B"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BAB1_0706</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67BC912"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Пептидилпролил-цис-транс-изомераза</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5DD6C4A"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Периплазма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A9027EE"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17686554</w:t>
            </w:r>
          </w:p>
        </w:tc>
      </w:tr>
      <w:tr w:rsidR="00BC4EF9" w:rsidRPr="004E73B6" w14:paraId="15C68BE0" w14:textId="77777777" w:rsidTr="002A622D">
        <w:trPr>
          <w:trHeight w:val="1"/>
        </w:trPr>
        <w:tc>
          <w:tcPr>
            <w:tcW w:w="1330"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B78C621"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Tig</w:t>
            </w:r>
          </w:p>
        </w:tc>
        <w:tc>
          <w:tcPr>
            <w:tcW w:w="150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3559651"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BMEI1069</w:t>
            </w:r>
          </w:p>
        </w:tc>
        <w:tc>
          <w:tcPr>
            <w:tcW w:w="3685"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57448FE"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Триггерный фактор</w:t>
            </w:r>
          </w:p>
        </w:tc>
        <w:tc>
          <w:tcPr>
            <w:tcW w:w="1844"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920E827"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Цитоплазма</w:t>
            </w:r>
          </w:p>
        </w:tc>
        <w:tc>
          <w:tcPr>
            <w:tcW w:w="1098"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E76FCA1" w14:textId="77777777" w:rsidR="00BC4EF9" w:rsidRPr="002A622D" w:rsidRDefault="00BC4EF9" w:rsidP="002A622D">
            <w:pPr>
              <w:spacing w:line="240" w:lineRule="auto"/>
              <w:ind w:firstLine="0"/>
              <w:rPr>
                <w:rFonts w:cs="Times New Roman"/>
                <w:sz w:val="21"/>
                <w:szCs w:val="21"/>
              </w:rPr>
            </w:pPr>
            <w:r w:rsidRPr="002A622D">
              <w:rPr>
                <w:rFonts w:cs="Times New Roman"/>
                <w:sz w:val="21"/>
                <w:szCs w:val="21"/>
              </w:rPr>
              <w:t>17239499</w:t>
            </w:r>
          </w:p>
        </w:tc>
      </w:tr>
    </w:tbl>
    <w:p w14:paraId="7CF0CC9D" w14:textId="149525A1" w:rsidR="00072A15" w:rsidRPr="00072A15" w:rsidRDefault="00072A15" w:rsidP="00AF6BD3">
      <w:pPr>
        <w:pStyle w:val="2"/>
        <w:rPr>
          <w:rFonts w:eastAsia="Times New Roman"/>
        </w:rPr>
      </w:pPr>
      <w:bookmarkStart w:id="17" w:name="_Toc496091352"/>
      <w:bookmarkStart w:id="18" w:name="_Toc54796607"/>
      <w:r w:rsidRPr="00072A15">
        <w:rPr>
          <w:rFonts w:eastAsia="Times New Roman"/>
        </w:rPr>
        <w:lastRenderedPageBreak/>
        <w:t>2 Материалы и методы</w:t>
      </w:r>
      <w:bookmarkEnd w:id="17"/>
      <w:bookmarkEnd w:id="18"/>
    </w:p>
    <w:p w14:paraId="3CE6A4BD" w14:textId="4E884B9D" w:rsidR="00AF6BD3" w:rsidRPr="00AF6BD3" w:rsidRDefault="00AF6BD3" w:rsidP="00AF6BD3">
      <w:pPr>
        <w:pStyle w:val="2"/>
      </w:pPr>
      <w:bookmarkStart w:id="19" w:name="_Toc496091353"/>
      <w:bookmarkStart w:id="20" w:name="_Toc22385106"/>
      <w:bookmarkStart w:id="21" w:name="_Toc54796608"/>
      <w:r w:rsidRPr="00AF6BD3">
        <w:t xml:space="preserve">2.1 </w:t>
      </w:r>
      <w:r>
        <w:t>В</w:t>
      </w:r>
      <w:r w:rsidRPr="00AF6BD3">
        <w:t>ирус</w:t>
      </w:r>
      <w:r>
        <w:t>ы</w:t>
      </w:r>
      <w:r w:rsidRPr="00AF6BD3">
        <w:t xml:space="preserve"> и бактери</w:t>
      </w:r>
      <w:bookmarkEnd w:id="19"/>
      <w:bookmarkEnd w:id="20"/>
      <w:r>
        <w:t>и</w:t>
      </w:r>
      <w:bookmarkEnd w:id="21"/>
    </w:p>
    <w:p w14:paraId="1CE8E05B" w14:textId="43C36B4A" w:rsidR="003F68AC" w:rsidRPr="003F68AC" w:rsidRDefault="00476C9E" w:rsidP="003F68AC">
      <w:r>
        <w:t>В работе были использован</w:t>
      </w:r>
      <w:r w:rsidR="00AF6BD3" w:rsidRPr="00AF6BD3">
        <w:t xml:space="preserve"> </w:t>
      </w:r>
      <w:r w:rsidRPr="00AF6BD3">
        <w:t>вирус оспы овец</w:t>
      </w:r>
      <w:r>
        <w:t>: аттенуированный вакцинный штамм</w:t>
      </w:r>
      <w:r w:rsidR="00AF6BD3" w:rsidRPr="00AF6BD3">
        <w:t xml:space="preserve"> НИСХИ</w:t>
      </w:r>
      <w:bookmarkStart w:id="22" w:name="_Toc496091354"/>
      <w:r>
        <w:t xml:space="preserve"> из коллекции микроорганизмов НИИПББ и рекомбинант </w:t>
      </w:r>
      <w:r w:rsidR="00AF6BD3">
        <w:rPr>
          <w:lang w:val="en-US"/>
        </w:rPr>
        <w:t>rSPPV</w:t>
      </w:r>
      <w:r w:rsidR="00AF6BD3" w:rsidRPr="00AF6BD3">
        <w:t>(</w:t>
      </w:r>
      <w:r w:rsidR="00AF6BD3">
        <w:rPr>
          <w:lang w:val="en-US"/>
        </w:rPr>
        <w:t>TK</w:t>
      </w:r>
      <w:r w:rsidR="00AF6BD3" w:rsidRPr="00AF6BD3">
        <w:t>-)</w:t>
      </w:r>
      <w:r w:rsidR="00AF6BD3">
        <w:rPr>
          <w:lang w:val="en-US"/>
        </w:rPr>
        <w:t>EGFP</w:t>
      </w:r>
      <w:r>
        <w:t>, экспрессирующий зеленый флуоресцирующий белок, получен в рамках проекта грантового финансирования 1071/ГФ4.</w:t>
      </w:r>
      <w:r w:rsidR="00247B93">
        <w:t xml:space="preserve"> В качестве альтернативы вируса оспы овец был рассмотрен также вакцинный вирус нодулярного дерматита </w:t>
      </w:r>
      <w:r w:rsidR="00247B93">
        <w:rPr>
          <w:lang w:val="en-US"/>
        </w:rPr>
        <w:t>Neethling</w:t>
      </w:r>
      <w:r w:rsidR="00247B93" w:rsidRPr="00247B93">
        <w:t>-</w:t>
      </w:r>
      <w:r w:rsidR="00247B93">
        <w:rPr>
          <w:lang w:val="en-US"/>
        </w:rPr>
        <w:t>RIBSP</w:t>
      </w:r>
      <w:r w:rsidR="00247B93" w:rsidRPr="00247B93">
        <w:t>.</w:t>
      </w:r>
      <w:r w:rsidR="00066DC8" w:rsidRPr="00066DC8">
        <w:t xml:space="preserve"> </w:t>
      </w:r>
      <w:r w:rsidRPr="00476C9E">
        <w:t xml:space="preserve">При конструировании рекомбинантных плазмид использовали клетки </w:t>
      </w:r>
      <w:r w:rsidRPr="00476C9E">
        <w:rPr>
          <w:i/>
        </w:rPr>
        <w:t>E.</w:t>
      </w:r>
      <w:r>
        <w:rPr>
          <w:i/>
        </w:rPr>
        <w:t xml:space="preserve"> </w:t>
      </w:r>
      <w:r w:rsidRPr="00476C9E">
        <w:rPr>
          <w:i/>
        </w:rPr>
        <w:t>coli</w:t>
      </w:r>
      <w:r w:rsidRPr="00476C9E">
        <w:t xml:space="preserve"> ТОР10.</w:t>
      </w:r>
      <w:r>
        <w:t xml:space="preserve"> Для получения рекомбинантных белков бруцелл использованы штаммы продуценты </w:t>
      </w:r>
      <w:r w:rsidR="00AF6BD3" w:rsidRPr="00AF6BD3">
        <w:rPr>
          <w:i/>
          <w:lang w:val="en-US"/>
        </w:rPr>
        <w:t>E</w:t>
      </w:r>
      <w:r w:rsidR="00AF6BD3" w:rsidRPr="00AF6BD3">
        <w:rPr>
          <w:i/>
        </w:rPr>
        <w:t>.</w:t>
      </w:r>
      <w:r>
        <w:t> </w:t>
      </w:r>
      <w:r>
        <w:rPr>
          <w:i/>
          <w:lang w:val="en-US"/>
        </w:rPr>
        <w:t>coli</w:t>
      </w:r>
      <w:r>
        <w:rPr>
          <w:i/>
        </w:rPr>
        <w:t xml:space="preserve"> </w:t>
      </w:r>
      <w:r w:rsidR="00AF6BD3" w:rsidRPr="00AF6BD3">
        <w:t>Т7/</w:t>
      </w:r>
      <w:r w:rsidR="00AF6BD3" w:rsidRPr="00AF6BD3">
        <w:rPr>
          <w:lang w:val="en-US"/>
        </w:rPr>
        <w:t>pET</w:t>
      </w:r>
      <w:r w:rsidR="00AF6BD3" w:rsidRPr="00AF6BD3">
        <w:t>/</w:t>
      </w:r>
      <w:r w:rsidR="00AF6BD3" w:rsidRPr="00AF6BD3">
        <w:rPr>
          <w:lang w:val="en-US"/>
        </w:rPr>
        <w:t>Omp</w:t>
      </w:r>
      <w:r w:rsidR="00AF6BD3" w:rsidRPr="00AF6BD3">
        <w:t>16</w:t>
      </w:r>
      <w:r w:rsidR="00480BC7">
        <w:t>,</w:t>
      </w:r>
      <w:r w:rsidR="00AF6BD3" w:rsidRPr="00AF6BD3">
        <w:t xml:space="preserve"> Т7/</w:t>
      </w:r>
      <w:r w:rsidR="00AF6BD3" w:rsidRPr="00AF6BD3">
        <w:rPr>
          <w:lang w:val="en-US"/>
        </w:rPr>
        <w:t>pET</w:t>
      </w:r>
      <w:r w:rsidR="00AF6BD3" w:rsidRPr="00AF6BD3">
        <w:t>/</w:t>
      </w:r>
      <w:r w:rsidR="00AF6BD3" w:rsidRPr="00AF6BD3">
        <w:rPr>
          <w:lang w:val="en-US"/>
        </w:rPr>
        <w:t>Omp</w:t>
      </w:r>
      <w:r w:rsidR="00AF6BD3" w:rsidRPr="00AF6BD3">
        <w:t>19</w:t>
      </w:r>
      <w:r w:rsidR="00480BC7">
        <w:t>,</w:t>
      </w:r>
      <w:r w:rsidR="00AF6BD3" w:rsidRPr="00476C9E">
        <w:t xml:space="preserve"> </w:t>
      </w:r>
      <w:r w:rsidR="00AF6BD3" w:rsidRPr="00AF6BD3">
        <w:t>Т7/</w:t>
      </w:r>
      <w:r w:rsidR="00AF6BD3" w:rsidRPr="00AF6BD3">
        <w:rPr>
          <w:lang w:val="en-US"/>
        </w:rPr>
        <w:t>pET</w:t>
      </w:r>
      <w:r w:rsidR="00AF6BD3" w:rsidRPr="00AF6BD3">
        <w:t>/</w:t>
      </w:r>
      <w:r w:rsidR="00AF6BD3" w:rsidRPr="00AF6BD3">
        <w:rPr>
          <w:lang w:val="en-US"/>
        </w:rPr>
        <w:t>L</w:t>
      </w:r>
      <w:r w:rsidR="00AF6BD3" w:rsidRPr="00AF6BD3">
        <w:t>7/</w:t>
      </w:r>
      <w:r w:rsidR="00AF6BD3" w:rsidRPr="00AF6BD3">
        <w:rPr>
          <w:lang w:val="en-US"/>
        </w:rPr>
        <w:t>L</w:t>
      </w:r>
      <w:r w:rsidR="00AF6BD3" w:rsidRPr="00AF6BD3">
        <w:t>12</w:t>
      </w:r>
      <w:r w:rsidR="00480BC7">
        <w:t>,</w:t>
      </w:r>
      <w:r w:rsidR="00AF6BD3" w:rsidRPr="00476C9E">
        <w:t xml:space="preserve"> </w:t>
      </w:r>
      <w:r w:rsidR="00AF6BD3" w:rsidRPr="00AF6BD3">
        <w:t>Т7/</w:t>
      </w:r>
      <w:r w:rsidR="00AF6BD3" w:rsidRPr="00AF6BD3">
        <w:rPr>
          <w:lang w:val="en-US"/>
        </w:rPr>
        <w:t>pET</w:t>
      </w:r>
      <w:r w:rsidR="00AF6BD3" w:rsidRPr="00AF6BD3">
        <w:t>/</w:t>
      </w:r>
      <w:r w:rsidR="00AF6BD3" w:rsidRPr="00AF6BD3">
        <w:rPr>
          <w:lang w:val="en-US"/>
        </w:rPr>
        <w:t>SOD</w:t>
      </w:r>
      <w:r w:rsidR="00066DC8">
        <w:t>,</w:t>
      </w:r>
      <w:r w:rsidR="00480BC7">
        <w:t xml:space="preserve"> </w:t>
      </w:r>
      <w:r w:rsidR="00AF6BD3" w:rsidRPr="00AF6BD3">
        <w:rPr>
          <w:lang w:val="en-US"/>
        </w:rPr>
        <w:t>ER</w:t>
      </w:r>
      <w:r w:rsidR="00AF6BD3" w:rsidRPr="00AF6BD3">
        <w:t>2566/</w:t>
      </w:r>
      <w:r w:rsidR="00AF6BD3" w:rsidRPr="00AF6BD3">
        <w:rPr>
          <w:lang w:val="en-US"/>
        </w:rPr>
        <w:t>pET</w:t>
      </w:r>
      <w:r w:rsidR="00AF6BD3" w:rsidRPr="00AF6BD3">
        <w:t>/</w:t>
      </w:r>
      <w:r w:rsidR="00AF6BD3" w:rsidRPr="00AF6BD3">
        <w:rPr>
          <w:lang w:val="en-US"/>
        </w:rPr>
        <w:t>Omp</w:t>
      </w:r>
      <w:r w:rsidR="00AF6BD3" w:rsidRPr="00AF6BD3">
        <w:t>25;</w:t>
      </w:r>
      <w:r w:rsidR="00AF6BD3" w:rsidRPr="00476C9E">
        <w:t xml:space="preserve"> </w:t>
      </w:r>
      <w:r w:rsidR="00AF6BD3" w:rsidRPr="00AF6BD3">
        <w:rPr>
          <w:lang w:val="en-US"/>
        </w:rPr>
        <w:t>ER</w:t>
      </w:r>
      <w:r w:rsidR="00AF6BD3" w:rsidRPr="00AF6BD3">
        <w:t>2566/</w:t>
      </w:r>
      <w:r w:rsidR="00AF6BD3" w:rsidRPr="00AF6BD3">
        <w:rPr>
          <w:lang w:val="en-US"/>
        </w:rPr>
        <w:t>pET</w:t>
      </w:r>
      <w:r w:rsidR="00AF6BD3" w:rsidRPr="00AF6BD3">
        <w:t>/</w:t>
      </w:r>
      <w:r w:rsidR="00AF6BD3" w:rsidRPr="00AF6BD3">
        <w:rPr>
          <w:lang w:val="en-US"/>
        </w:rPr>
        <w:t>IalB</w:t>
      </w:r>
      <w:r w:rsidR="00AF6BD3" w:rsidRPr="00AF6BD3">
        <w:t>.</w:t>
      </w:r>
      <w:r>
        <w:t xml:space="preserve"> </w:t>
      </w:r>
      <w:r w:rsidR="00066DC8" w:rsidRPr="00066DC8">
        <w:t xml:space="preserve"> </w:t>
      </w:r>
      <w:r w:rsidR="003F68AC">
        <w:t xml:space="preserve">При изучении иммуногенной эффективности рекомбинантных вирусов использовали вакцинные штаммы </w:t>
      </w:r>
      <w:r w:rsidR="003F68AC">
        <w:rPr>
          <w:lang w:val="en-US"/>
        </w:rPr>
        <w:t>S</w:t>
      </w:r>
      <w:r w:rsidR="003F68AC" w:rsidRPr="003F68AC">
        <w:t>19</w:t>
      </w:r>
      <w:r w:rsidR="003F68AC">
        <w:t xml:space="preserve"> </w:t>
      </w:r>
      <w:r w:rsidR="003F68AC" w:rsidRPr="003F68AC">
        <w:rPr>
          <w:i/>
          <w:lang w:val="en-US"/>
        </w:rPr>
        <w:t>B</w:t>
      </w:r>
      <w:r w:rsidR="003F68AC" w:rsidRPr="003F68AC">
        <w:rPr>
          <w:i/>
        </w:rPr>
        <w:t xml:space="preserve">. </w:t>
      </w:r>
      <w:r w:rsidR="003F68AC" w:rsidRPr="003F68AC">
        <w:rPr>
          <w:i/>
          <w:lang w:val="en-US"/>
        </w:rPr>
        <w:t>abortus</w:t>
      </w:r>
      <w:r w:rsidR="003F68AC" w:rsidRPr="003F68AC">
        <w:t xml:space="preserve">, </w:t>
      </w:r>
      <w:r w:rsidR="003F68AC">
        <w:rPr>
          <w:lang w:val="en-US"/>
        </w:rPr>
        <w:t>Rev</w:t>
      </w:r>
      <w:r w:rsidR="003F68AC" w:rsidRPr="003F68AC">
        <w:t xml:space="preserve">1 </w:t>
      </w:r>
      <w:r w:rsidR="003F68AC">
        <w:rPr>
          <w:lang w:val="en-US"/>
        </w:rPr>
        <w:t>B</w:t>
      </w:r>
      <w:r w:rsidR="003F68AC" w:rsidRPr="003F68AC">
        <w:t>.</w:t>
      </w:r>
      <w:r w:rsidR="003F68AC" w:rsidRPr="003F68AC">
        <w:rPr>
          <w:i/>
        </w:rPr>
        <w:t xml:space="preserve"> </w:t>
      </w:r>
      <w:r w:rsidR="003F68AC" w:rsidRPr="003F68AC">
        <w:rPr>
          <w:i/>
          <w:lang w:val="en-US"/>
        </w:rPr>
        <w:t>melitensis</w:t>
      </w:r>
      <w:r w:rsidR="003F68AC" w:rsidRPr="003F68AC">
        <w:t xml:space="preserve"> </w:t>
      </w:r>
      <w:r w:rsidR="003F68AC">
        <w:t xml:space="preserve">и вирулентные штаммы 544 </w:t>
      </w:r>
      <w:r w:rsidR="003F68AC" w:rsidRPr="003F68AC">
        <w:rPr>
          <w:i/>
          <w:lang w:val="en-US"/>
        </w:rPr>
        <w:t>B</w:t>
      </w:r>
      <w:r w:rsidR="003F68AC" w:rsidRPr="003F68AC">
        <w:rPr>
          <w:i/>
        </w:rPr>
        <w:t xml:space="preserve">. </w:t>
      </w:r>
      <w:r w:rsidR="003F68AC" w:rsidRPr="003F68AC">
        <w:rPr>
          <w:i/>
          <w:lang w:val="en-US"/>
        </w:rPr>
        <w:t>abortus</w:t>
      </w:r>
      <w:r w:rsidR="003F68AC" w:rsidRPr="003F68AC">
        <w:t>, 1</w:t>
      </w:r>
      <w:r w:rsidR="003F68AC">
        <w:t>6М</w:t>
      </w:r>
      <w:r w:rsidR="003F68AC" w:rsidRPr="003F68AC">
        <w:t xml:space="preserve"> </w:t>
      </w:r>
      <w:r w:rsidR="003F68AC">
        <w:rPr>
          <w:lang w:val="en-US"/>
        </w:rPr>
        <w:t>B</w:t>
      </w:r>
      <w:r w:rsidR="003F68AC" w:rsidRPr="003F68AC">
        <w:t>.</w:t>
      </w:r>
      <w:r w:rsidR="003F68AC" w:rsidRPr="00291524">
        <w:rPr>
          <w:i/>
        </w:rPr>
        <w:t xml:space="preserve"> </w:t>
      </w:r>
      <w:r w:rsidR="003F68AC" w:rsidRPr="003F68AC">
        <w:rPr>
          <w:i/>
          <w:lang w:val="en-US"/>
        </w:rPr>
        <w:t>melitensis</w:t>
      </w:r>
    </w:p>
    <w:p w14:paraId="3289D2E1" w14:textId="77777777" w:rsidR="00094C4C" w:rsidRDefault="00094C4C" w:rsidP="004E1F5D"/>
    <w:p w14:paraId="4DB9C1E3" w14:textId="77777777" w:rsidR="00480BC7" w:rsidRPr="00480BC7" w:rsidRDefault="00480BC7" w:rsidP="00480BC7">
      <w:pPr>
        <w:pStyle w:val="2"/>
      </w:pPr>
      <w:bookmarkStart w:id="23" w:name="_Toc54796609"/>
      <w:r w:rsidRPr="00480BC7">
        <w:t>2.2 Амплификация нуклеотидных последовательностей</w:t>
      </w:r>
      <w:bookmarkEnd w:id="23"/>
    </w:p>
    <w:p w14:paraId="6A5001D2" w14:textId="2206DE69" w:rsidR="00480BC7" w:rsidRPr="00480BC7" w:rsidRDefault="00480BC7" w:rsidP="00480BC7">
      <w:r w:rsidRPr="00480BC7">
        <w:t>Амплификацию нукле</w:t>
      </w:r>
      <w:r w:rsidR="006D0F4C">
        <w:t>отидных</w:t>
      </w:r>
      <w:r w:rsidRPr="00480BC7">
        <w:t xml:space="preserve"> последовательностей </w:t>
      </w:r>
      <w:r w:rsidR="006D0F4C">
        <w:t>генов бруцелл</w:t>
      </w:r>
      <w:r w:rsidRPr="00480BC7">
        <w:t xml:space="preserve"> проводили методом ПЦР в объеме 50 мкл: 5 мкл 10</w:t>
      </w:r>
      <w:r w:rsidRPr="00480BC7">
        <w:rPr>
          <w:rFonts w:cs="Times New Roman"/>
        </w:rPr>
        <w:t>×</w:t>
      </w:r>
      <w:r w:rsidRPr="00480BC7">
        <w:t xml:space="preserve"> буфера, 1 мкл 10 мМ смеси дНТФ, по 1 мкл прямого и обратного праймеров, 2,5 </w:t>
      </w:r>
      <w:r w:rsidRPr="00480BC7">
        <w:rPr>
          <w:lang w:val="en-US"/>
        </w:rPr>
        <w:t>U</w:t>
      </w:r>
      <w:r w:rsidRPr="00480BC7">
        <w:t xml:space="preserve"> </w:t>
      </w:r>
      <w:r w:rsidRPr="00480BC7">
        <w:rPr>
          <w:lang w:val="en-US"/>
        </w:rPr>
        <w:t>Taq</w:t>
      </w:r>
      <w:r w:rsidRPr="00480BC7">
        <w:t>-полимеразы, 1 мкг вирусной ДНК, воды до 50</w:t>
      </w:r>
      <w:r w:rsidR="0008147A">
        <w:t> </w:t>
      </w:r>
      <w:r w:rsidRPr="00480BC7">
        <w:t>мкл. Температурный режим: 95</w:t>
      </w:r>
      <w:r w:rsidR="00094C4C">
        <w:t xml:space="preserve"> </w:t>
      </w:r>
      <w:r w:rsidR="00094C4C">
        <w:rPr>
          <w:rFonts w:cs="Times New Roman"/>
        </w:rPr>
        <w:t>°</w:t>
      </w:r>
      <w:r w:rsidR="00094C4C">
        <w:t xml:space="preserve">С </w:t>
      </w:r>
      <w:r w:rsidRPr="00480BC7">
        <w:t>– 5 мин; 30 циклов 95</w:t>
      </w:r>
      <w:r w:rsidR="00094C4C">
        <w:t xml:space="preserve"> </w:t>
      </w:r>
      <w:r w:rsidR="00094C4C" w:rsidRPr="00094C4C">
        <w:t xml:space="preserve">°С </w:t>
      </w:r>
      <w:r w:rsidRPr="00480BC7">
        <w:t>– 30 с, 50</w:t>
      </w:r>
      <w:r w:rsidR="00094C4C">
        <w:t xml:space="preserve"> </w:t>
      </w:r>
      <w:r w:rsidR="00094C4C" w:rsidRPr="00094C4C">
        <w:t>°С</w:t>
      </w:r>
      <w:r w:rsidRPr="00480BC7">
        <w:t xml:space="preserve"> – 1 мин, 72</w:t>
      </w:r>
      <w:r w:rsidR="00094C4C">
        <w:t xml:space="preserve"> </w:t>
      </w:r>
      <w:r w:rsidR="00094C4C" w:rsidRPr="00094C4C">
        <w:t>°С</w:t>
      </w:r>
      <w:r w:rsidRPr="00480BC7">
        <w:t xml:space="preserve"> – 1 мин; 72</w:t>
      </w:r>
      <w:r w:rsidR="00094C4C">
        <w:t xml:space="preserve"> </w:t>
      </w:r>
      <w:r w:rsidR="00094C4C" w:rsidRPr="00094C4C">
        <w:t xml:space="preserve">°С </w:t>
      </w:r>
      <w:r w:rsidRPr="00480BC7">
        <w:t xml:space="preserve">– 10 мин.  </w:t>
      </w:r>
    </w:p>
    <w:p w14:paraId="60A85425" w14:textId="77777777" w:rsidR="00094C4C" w:rsidRDefault="00094C4C" w:rsidP="004E1F5D"/>
    <w:p w14:paraId="1A62C5C2" w14:textId="77777777" w:rsidR="00480BC7" w:rsidRPr="00480BC7" w:rsidRDefault="00480BC7" w:rsidP="00480BC7">
      <w:pPr>
        <w:pStyle w:val="2"/>
      </w:pPr>
      <w:bookmarkStart w:id="24" w:name="_Toc54796610"/>
      <w:r w:rsidRPr="00480BC7">
        <w:t>2.3 Модификация нуклеотидных последовательностей</w:t>
      </w:r>
      <w:bookmarkEnd w:id="24"/>
    </w:p>
    <w:p w14:paraId="5A496F9A" w14:textId="77777777" w:rsidR="00480BC7" w:rsidRPr="00480BC7" w:rsidRDefault="00480BC7" w:rsidP="00480BC7">
      <w:r>
        <w:t xml:space="preserve">Все манипуляции с </w:t>
      </w:r>
      <w:r w:rsidRPr="00480BC7">
        <w:t>ДНК проводили по стандартным методикам [5</w:t>
      </w:r>
      <w:r>
        <w:t>9</w:t>
      </w:r>
      <w:r w:rsidRPr="00480BC7">
        <w:t>].</w:t>
      </w:r>
    </w:p>
    <w:p w14:paraId="34B0FE30" w14:textId="77777777" w:rsidR="00094C4C" w:rsidRDefault="00094C4C" w:rsidP="004E1F5D">
      <w:bookmarkStart w:id="25" w:name="_Toc464721979"/>
      <w:bookmarkStart w:id="26" w:name="_Toc496091356"/>
      <w:bookmarkStart w:id="27" w:name="_Toc22385107"/>
    </w:p>
    <w:p w14:paraId="4E4B55C4" w14:textId="77777777" w:rsidR="00AF6BD3" w:rsidRPr="00AF6BD3" w:rsidRDefault="00AF6BD3" w:rsidP="00AF6BD3">
      <w:pPr>
        <w:pStyle w:val="2"/>
      </w:pPr>
      <w:bookmarkStart w:id="28" w:name="_Toc54796611"/>
      <w:r w:rsidRPr="00AF6BD3">
        <w:t>2.</w:t>
      </w:r>
      <w:r w:rsidR="00480BC7">
        <w:t>4</w:t>
      </w:r>
      <w:r w:rsidRPr="00AF6BD3">
        <w:t xml:space="preserve"> Трансфекция инфицированных вирусом оспы овец клеток ТЯ плазмидной ДНК</w:t>
      </w:r>
      <w:bookmarkEnd w:id="25"/>
      <w:bookmarkEnd w:id="26"/>
      <w:bookmarkEnd w:id="27"/>
      <w:bookmarkEnd w:id="28"/>
    </w:p>
    <w:p w14:paraId="3B260C7B" w14:textId="21D219C3" w:rsidR="00AF6BD3" w:rsidRPr="00AF6BD3" w:rsidRDefault="00AF6BD3" w:rsidP="00AF6BD3">
      <w:r w:rsidRPr="00AF6BD3">
        <w:t>Монослой клеток ТЯ, полученный в шести луночном планшете, дважды отмывали питательной средой без сыворотки (ПСП-0), затем инфицировали вирусом с множественностью заражения 0,1 ТЦД</w:t>
      </w:r>
      <w:r w:rsidRPr="00AF6BD3">
        <w:rPr>
          <w:vertAlign w:val="subscript"/>
        </w:rPr>
        <w:t>50</w:t>
      </w:r>
      <w:r w:rsidRPr="00AF6BD3">
        <w:t xml:space="preserve"> на клетку, инкубировали 4 ч при 37 </w:t>
      </w:r>
      <w:r w:rsidR="00094C4C" w:rsidRPr="00094C4C">
        <w:t>°С</w:t>
      </w:r>
      <w:r w:rsidRPr="00AF6BD3">
        <w:t>. После чего, удаляли вируссодержащую суспензию с монослоя клеток, монослой дважды отмывали ПСП-0 и проводили трансфекцию рекомбинантной плазмиды интеграции с использованием липофектамина. Трансфекцию осуществляли согласно протоколу производителя, используя 1-2 мкг ДНК на одну лунку шести луночного планшета. В качестве питательной среды использовали ПСП-0 с добавлением селективной химии (250 мкг/мл ксантина, 15</w:t>
      </w:r>
      <w:r w:rsidR="0008147A">
        <w:t> </w:t>
      </w:r>
      <w:r w:rsidRPr="00AF6BD3">
        <w:t>мкг/мл гипоксантина и 25 мкг/мл микофеноловой кислоты).</w:t>
      </w:r>
    </w:p>
    <w:p w14:paraId="3DB9A114" w14:textId="77777777" w:rsidR="00AF6BD3" w:rsidRPr="00AF6BD3" w:rsidRDefault="00AF6BD3" w:rsidP="00480BC7">
      <w:pPr>
        <w:pStyle w:val="2"/>
      </w:pPr>
      <w:bookmarkStart w:id="29" w:name="_Toc464721980"/>
      <w:bookmarkStart w:id="30" w:name="_Toc496091357"/>
      <w:bookmarkStart w:id="31" w:name="_Toc22385108"/>
      <w:bookmarkStart w:id="32" w:name="_Toc54796612"/>
      <w:r w:rsidRPr="00AF6BD3">
        <w:lastRenderedPageBreak/>
        <w:t>2.</w:t>
      </w:r>
      <w:r w:rsidR="00480BC7">
        <w:t>5</w:t>
      </w:r>
      <w:r w:rsidRPr="00AF6BD3">
        <w:t xml:space="preserve"> Селекция рекомбинантных вирусов оспы овец</w:t>
      </w:r>
      <w:bookmarkEnd w:id="29"/>
      <w:bookmarkEnd w:id="30"/>
      <w:bookmarkEnd w:id="31"/>
      <w:bookmarkEnd w:id="32"/>
    </w:p>
    <w:p w14:paraId="1565404E" w14:textId="364EAAE8" w:rsidR="00AF6BD3" w:rsidRPr="00AF6BD3" w:rsidRDefault="00AF6BD3" w:rsidP="00D9211A">
      <w:r w:rsidRPr="00AF6BD3">
        <w:t>Селекцию рекомбинантных вирусов проводили путем 2-3 кратного последовательного пассирования трансфецированного клеточного лизата в культуре клеток ТЯ в присутствии селективной химии (250 мкг/мл ксантина, 15 мкг/мл гипоксантина и 25</w:t>
      </w:r>
      <w:r w:rsidR="0008147A">
        <w:t> </w:t>
      </w:r>
      <w:r w:rsidRPr="00AF6BD3">
        <w:t>мкг/мл микофеноловой кислоты).</w:t>
      </w:r>
    </w:p>
    <w:p w14:paraId="19DC9B7E" w14:textId="77777777" w:rsidR="00094C4C" w:rsidRDefault="00094C4C" w:rsidP="00AE1244">
      <w:bookmarkStart w:id="33" w:name="_Toc22385109"/>
    </w:p>
    <w:p w14:paraId="6860A11D" w14:textId="77777777" w:rsidR="00AF6BD3" w:rsidRPr="00AF6BD3" w:rsidRDefault="00AF6BD3" w:rsidP="00D9211A">
      <w:pPr>
        <w:pStyle w:val="2"/>
      </w:pPr>
      <w:bookmarkStart w:id="34" w:name="_Toc54796613"/>
      <w:r w:rsidRPr="00AF6BD3">
        <w:t>2.</w:t>
      </w:r>
      <w:r w:rsidR="00D9211A">
        <w:t>6</w:t>
      </w:r>
      <w:r w:rsidRPr="00AF6BD3">
        <w:t xml:space="preserve"> Клонирование рекомбинантных вирусов методом бляшек</w:t>
      </w:r>
      <w:bookmarkEnd w:id="33"/>
      <w:bookmarkEnd w:id="34"/>
    </w:p>
    <w:p w14:paraId="5E11B8E3" w14:textId="7630F3A1" w:rsidR="00AF6BD3" w:rsidRDefault="00AF6BD3" w:rsidP="00D9211A">
      <w:r w:rsidRPr="00AF6BD3">
        <w:t>Для клонирования рекомбинантных вирусов методом бляшек использовали монослой клеток ТЯ в 6-луночных планшетах. Вируссодержащий клеточный лизат обрабатывали трипсином</w:t>
      </w:r>
      <w:r w:rsidR="00066DC8" w:rsidRPr="00066DC8">
        <w:t xml:space="preserve"> </w:t>
      </w:r>
      <w:r w:rsidR="00066DC8">
        <w:t xml:space="preserve">в течение </w:t>
      </w:r>
      <w:r w:rsidRPr="00AF6BD3">
        <w:t>10 мин при комнатной температуре. Для получения единичных бляшек использовали разведения вируса от 10</w:t>
      </w:r>
      <w:r w:rsidRPr="00AF6BD3">
        <w:rPr>
          <w:vertAlign w:val="superscript"/>
        </w:rPr>
        <w:t>-4</w:t>
      </w:r>
      <w:r w:rsidRPr="00AF6BD3">
        <w:t xml:space="preserve"> до 10</w:t>
      </w:r>
      <w:r w:rsidRPr="00AF6BD3">
        <w:rPr>
          <w:vertAlign w:val="superscript"/>
        </w:rPr>
        <w:t>-6</w:t>
      </w:r>
      <w:r w:rsidRPr="00AF6BD3">
        <w:t>. Каждым разведением вируса инфицировали по 2 лунки с монослоем клеток ТЯ в объеме 1 мл/лунка. Инкубировали 60</w:t>
      </w:r>
      <w:r w:rsidR="006524BD">
        <w:t> </w:t>
      </w:r>
      <w:r w:rsidRPr="00AF6BD3">
        <w:t>мин при температуре 37</w:t>
      </w:r>
      <w:r w:rsidR="00094C4C">
        <w:t xml:space="preserve"> </w:t>
      </w:r>
      <w:r w:rsidRPr="00AF6BD3">
        <w:t>°С, удаляли вируссодержащую суспензию и осторожно вносили 3</w:t>
      </w:r>
      <w:r w:rsidR="00D9211A">
        <w:t> </w:t>
      </w:r>
      <w:r w:rsidRPr="00AF6BD3">
        <w:t>мл 0,5</w:t>
      </w:r>
      <w:r w:rsidR="00D9211A">
        <w:t> </w:t>
      </w:r>
      <w:r w:rsidRPr="00AF6BD3">
        <w:t>% раствора агарозы, приготовленного на питательной среде ПСП-2. После застывания агарозы планшеты переносили в СО</w:t>
      </w:r>
      <w:r w:rsidRPr="00AF6BD3">
        <w:rPr>
          <w:vertAlign w:val="subscript"/>
        </w:rPr>
        <w:t>2</w:t>
      </w:r>
      <w:r w:rsidRPr="00AF6BD3">
        <w:t xml:space="preserve"> инкубатор. Через 5-7</w:t>
      </w:r>
      <w:r w:rsidR="00D9211A">
        <w:t> </w:t>
      </w:r>
      <w:r w:rsidRPr="00AF6BD3">
        <w:t xml:space="preserve">сут инфицированные клетки окрашивали </w:t>
      </w:r>
      <w:r w:rsidR="00066DC8" w:rsidRPr="00AF6BD3">
        <w:t>0,03</w:t>
      </w:r>
      <w:r w:rsidR="00066DC8">
        <w:t> </w:t>
      </w:r>
      <w:r w:rsidR="00066DC8" w:rsidRPr="00AF6BD3">
        <w:t>% раствор</w:t>
      </w:r>
      <w:r w:rsidR="00066DC8">
        <w:t>ом</w:t>
      </w:r>
      <w:r w:rsidR="00066DC8" w:rsidRPr="00AF6BD3">
        <w:t xml:space="preserve"> </w:t>
      </w:r>
      <w:r w:rsidRPr="00AF6BD3">
        <w:t>нейтральн</w:t>
      </w:r>
      <w:r w:rsidR="00066DC8">
        <w:t>ого</w:t>
      </w:r>
      <w:r w:rsidRPr="00AF6BD3">
        <w:t xml:space="preserve"> красн</w:t>
      </w:r>
      <w:r w:rsidR="00066DC8">
        <w:t>ого</w:t>
      </w:r>
      <w:r w:rsidRPr="00AF6BD3">
        <w:t>. Единичные бляшки переносили в свежую культуру клеток для накопления вирусной массы. После чего проводили ПЦР-анализ полученных клонов.</w:t>
      </w:r>
      <w:r w:rsidR="00D9211A">
        <w:t xml:space="preserve"> </w:t>
      </w:r>
    </w:p>
    <w:p w14:paraId="006CB313" w14:textId="77777777" w:rsidR="004E1F5D" w:rsidRPr="00AF6BD3" w:rsidRDefault="004E1F5D" w:rsidP="00D9211A"/>
    <w:p w14:paraId="68EED71F" w14:textId="77777777" w:rsidR="00AF6BD3" w:rsidRPr="00AF6BD3" w:rsidRDefault="00AF6BD3" w:rsidP="00D9211A">
      <w:pPr>
        <w:pStyle w:val="2"/>
      </w:pPr>
      <w:bookmarkStart w:id="35" w:name="_Toc22385110"/>
      <w:bookmarkStart w:id="36" w:name="_Toc54796614"/>
      <w:r w:rsidRPr="00AF6BD3">
        <w:t>2.</w:t>
      </w:r>
      <w:r w:rsidR="00D9211A">
        <w:t>7</w:t>
      </w:r>
      <w:r w:rsidRPr="00AF6BD3">
        <w:t xml:space="preserve"> Клонирование рекомбинантных вирусов методом предельного разведения</w:t>
      </w:r>
      <w:bookmarkEnd w:id="35"/>
      <w:bookmarkEnd w:id="36"/>
    </w:p>
    <w:p w14:paraId="2DBFA75D" w14:textId="57BEF8B1" w:rsidR="00AF6BD3" w:rsidRPr="00AF6BD3" w:rsidRDefault="00AF6BD3" w:rsidP="00D9211A">
      <w:r w:rsidRPr="00AF6BD3">
        <w:t>Использовали культуру клеток ТЯ в 24-луночных планшетах. Готовили разведения вируса от 10</w:t>
      </w:r>
      <w:r w:rsidRPr="00AF6BD3">
        <w:rPr>
          <w:vertAlign w:val="superscript"/>
        </w:rPr>
        <w:t>-5</w:t>
      </w:r>
      <w:r w:rsidRPr="00AF6BD3">
        <w:t xml:space="preserve"> до 10</w:t>
      </w:r>
      <w:r w:rsidRPr="00AF6BD3">
        <w:rPr>
          <w:vertAlign w:val="superscript"/>
        </w:rPr>
        <w:t>-7</w:t>
      </w:r>
      <w:r w:rsidRPr="00AF6BD3">
        <w:t xml:space="preserve">. Каждым разведением вируса инфицировали 12-24 лунки </w:t>
      </w:r>
      <w:r w:rsidR="008662C8">
        <w:t xml:space="preserve">                        </w:t>
      </w:r>
      <w:r w:rsidRPr="00AF6BD3">
        <w:t>24-луночного планшета, внося по 0,5</w:t>
      </w:r>
      <w:r w:rsidR="00D9211A">
        <w:t> </w:t>
      </w:r>
      <w:r w:rsidRPr="00AF6BD3">
        <w:t>мл/лунка. Инкубировали 7-10</w:t>
      </w:r>
      <w:r w:rsidR="00D9211A">
        <w:t> </w:t>
      </w:r>
      <w:r w:rsidRPr="00AF6BD3">
        <w:t>сут в СО</w:t>
      </w:r>
      <w:r w:rsidRPr="00AF6BD3">
        <w:rPr>
          <w:vertAlign w:val="subscript"/>
        </w:rPr>
        <w:t>2</w:t>
      </w:r>
      <w:r w:rsidRPr="00AF6BD3">
        <w:t xml:space="preserve"> инкубаторе при 37</w:t>
      </w:r>
      <w:r w:rsidR="00D9211A">
        <w:t> </w:t>
      </w:r>
      <w:r w:rsidRPr="00AF6BD3">
        <w:rPr>
          <w:rFonts w:cs="Times New Roman"/>
        </w:rPr>
        <w:t>°</w:t>
      </w:r>
      <w:r w:rsidRPr="00AF6BD3">
        <w:t>С. После чего проводили ПЦР анализ полученных клонов.</w:t>
      </w:r>
    </w:p>
    <w:p w14:paraId="6587E1E0" w14:textId="77777777" w:rsidR="00094C4C" w:rsidRDefault="00094C4C" w:rsidP="004E1F5D">
      <w:bookmarkStart w:id="37" w:name="_Toc22385111"/>
    </w:p>
    <w:p w14:paraId="2C84723A" w14:textId="2A73C5FC" w:rsidR="00AF6BD3" w:rsidRPr="00AF6BD3" w:rsidRDefault="00AF6BD3" w:rsidP="00D9211A">
      <w:pPr>
        <w:pStyle w:val="2"/>
      </w:pPr>
      <w:bookmarkStart w:id="38" w:name="_Toc54796615"/>
      <w:r w:rsidRPr="00AF6BD3">
        <w:t>2.</w:t>
      </w:r>
      <w:bookmarkEnd w:id="22"/>
      <w:r w:rsidR="00D9211A">
        <w:t>8</w:t>
      </w:r>
      <w:r w:rsidRPr="00AF6BD3">
        <w:t xml:space="preserve"> ПЦР-анализ рекомбинантных вирусов</w:t>
      </w:r>
      <w:bookmarkEnd w:id="37"/>
      <w:bookmarkEnd w:id="38"/>
    </w:p>
    <w:p w14:paraId="701EF3EF" w14:textId="185B4372" w:rsidR="00AF6BD3" w:rsidRPr="00AF6BD3" w:rsidRDefault="00AF6BD3" w:rsidP="00D9211A">
      <w:r w:rsidRPr="00AF6BD3">
        <w:t xml:space="preserve">ДНК из клеточных лизатов выделяли с использованием реагента </w:t>
      </w:r>
      <w:r w:rsidRPr="00AF6BD3">
        <w:rPr>
          <w:lang w:val="en-US"/>
        </w:rPr>
        <w:t>PrepMan</w:t>
      </w:r>
      <w:r w:rsidRPr="00AF6BD3">
        <w:t xml:space="preserve">™ </w:t>
      </w:r>
      <w:r w:rsidRPr="00AF6BD3">
        <w:rPr>
          <w:lang w:val="en-US"/>
        </w:rPr>
        <w:t>Ultra</w:t>
      </w:r>
      <w:r w:rsidRPr="00AF6BD3">
        <w:t xml:space="preserve"> </w:t>
      </w:r>
      <w:r w:rsidRPr="00AF6BD3">
        <w:rPr>
          <w:lang w:val="en-US"/>
        </w:rPr>
        <w:t>Sample</w:t>
      </w:r>
      <w:r w:rsidRPr="00AF6BD3">
        <w:t xml:space="preserve"> </w:t>
      </w:r>
      <w:r w:rsidRPr="00AF6BD3">
        <w:rPr>
          <w:lang w:val="en-US"/>
        </w:rPr>
        <w:t>Preparation</w:t>
      </w:r>
      <w:r w:rsidRPr="00AF6BD3">
        <w:t xml:space="preserve"> </w:t>
      </w:r>
      <w:r w:rsidRPr="00AF6BD3">
        <w:rPr>
          <w:lang w:val="en-US"/>
        </w:rPr>
        <w:t>Reagent</w:t>
      </w:r>
      <w:r w:rsidRPr="00AF6BD3">
        <w:t xml:space="preserve">, </w:t>
      </w:r>
      <w:r w:rsidRPr="00AF6BD3">
        <w:rPr>
          <w:lang w:val="en-US"/>
        </w:rPr>
        <w:t>Applied</w:t>
      </w:r>
      <w:r w:rsidRPr="00AF6BD3">
        <w:t xml:space="preserve"> </w:t>
      </w:r>
      <w:r w:rsidRPr="00AF6BD3">
        <w:rPr>
          <w:lang w:val="en-US"/>
        </w:rPr>
        <w:t>Biosystems</w:t>
      </w:r>
      <w:r w:rsidRPr="00AF6BD3">
        <w:t xml:space="preserve"> согласно инструкции производителя. Для обнаружения встраиваемых генов в вирусном геноме использовали специфические праймеры, последовательности которых приведены в таблице </w:t>
      </w:r>
      <w:r w:rsidR="0008147A">
        <w:t>2</w:t>
      </w:r>
      <w:r w:rsidRPr="00AF6BD3">
        <w:t xml:space="preserve">. Структуру локуса тимидинкиназы определяли с использованием праймеров </w:t>
      </w:r>
      <w:r w:rsidRPr="00AF6BD3">
        <w:rPr>
          <w:lang w:val="en-US"/>
        </w:rPr>
        <w:t>PCR</w:t>
      </w:r>
      <w:r w:rsidRPr="00AF6BD3">
        <w:t>-</w:t>
      </w:r>
      <w:r w:rsidRPr="00AF6BD3">
        <w:rPr>
          <w:lang w:val="en-US"/>
        </w:rPr>
        <w:t>TK</w:t>
      </w:r>
      <w:r w:rsidRPr="00AF6BD3">
        <w:t>-</w:t>
      </w:r>
      <w:r w:rsidRPr="00AF6BD3">
        <w:rPr>
          <w:lang w:val="en-US"/>
        </w:rPr>
        <w:t>F</w:t>
      </w:r>
      <w:r w:rsidR="008662C8">
        <w:t xml:space="preserve">                                               </w:t>
      </w:r>
      <w:r w:rsidRPr="00AF6BD3">
        <w:t xml:space="preserve"> 5’-</w:t>
      </w:r>
      <w:r w:rsidRPr="00AF6BD3">
        <w:rPr>
          <w:lang w:val="en-US"/>
        </w:rPr>
        <w:t>aattataggacctatgttttctggc</w:t>
      </w:r>
      <w:r w:rsidRPr="00AF6BD3">
        <w:t xml:space="preserve">-3’ и PCR-TК-R1 5’-cagcgtctttataacattccat-3’. Размер продукта ПЦР для родительского штамма вируса составляет 400 п.о., размеры рекомбинантных локусов для каждого варианта приведены в таблице </w:t>
      </w:r>
      <w:r w:rsidR="00D9211A">
        <w:t>2</w:t>
      </w:r>
      <w:r w:rsidRPr="00AF6BD3">
        <w:t xml:space="preserve">. Реакцию амплификации ДНК проводили </w:t>
      </w:r>
      <w:r w:rsidR="0008147A">
        <w:t>как в п 2.2</w:t>
      </w:r>
      <w:r w:rsidRPr="00AF6BD3">
        <w:t>.</w:t>
      </w:r>
    </w:p>
    <w:p w14:paraId="66367C4F" w14:textId="77777777" w:rsidR="00AF6BD3" w:rsidRPr="00AF6BD3" w:rsidRDefault="00AF6BD3" w:rsidP="00AF6BD3">
      <w:pPr>
        <w:ind w:firstLine="0"/>
      </w:pPr>
      <w:r w:rsidRPr="00AF6BD3">
        <w:lastRenderedPageBreak/>
        <w:t xml:space="preserve">Таблица </w:t>
      </w:r>
      <w:r w:rsidR="00D9211A">
        <w:t>2</w:t>
      </w:r>
      <w:r w:rsidRPr="00AF6BD3">
        <w:t xml:space="preserve"> – Праймеры, используемые для обнаружения встраиваемых генов</w:t>
      </w:r>
    </w:p>
    <w:tbl>
      <w:tblPr>
        <w:tblStyle w:val="ae"/>
        <w:tblW w:w="0" w:type="auto"/>
        <w:tblCellMar>
          <w:left w:w="28" w:type="dxa"/>
          <w:right w:w="28" w:type="dxa"/>
        </w:tblCellMar>
        <w:tblLook w:val="04A0" w:firstRow="1" w:lastRow="0" w:firstColumn="1" w:lastColumn="0" w:noHBand="0" w:noVBand="1"/>
      </w:tblPr>
      <w:tblGrid>
        <w:gridCol w:w="1079"/>
        <w:gridCol w:w="1279"/>
        <w:gridCol w:w="4253"/>
        <w:gridCol w:w="1333"/>
        <w:gridCol w:w="1400"/>
      </w:tblGrid>
      <w:tr w:rsidR="00AF6BD3" w:rsidRPr="00AF6BD3" w14:paraId="72EBBAB9" w14:textId="77777777" w:rsidTr="00480BC7">
        <w:tc>
          <w:tcPr>
            <w:tcW w:w="1062" w:type="dxa"/>
            <w:vAlign w:val="center"/>
          </w:tcPr>
          <w:p w14:paraId="534BD976"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Целевой ген</w:t>
            </w:r>
          </w:p>
        </w:tc>
        <w:tc>
          <w:tcPr>
            <w:tcW w:w="1332" w:type="dxa"/>
            <w:vAlign w:val="center"/>
          </w:tcPr>
          <w:p w14:paraId="1FE259E3"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Название праймеров</w:t>
            </w:r>
          </w:p>
        </w:tc>
        <w:tc>
          <w:tcPr>
            <w:tcW w:w="4264" w:type="dxa"/>
            <w:vAlign w:val="center"/>
          </w:tcPr>
          <w:p w14:paraId="499F2105" w14:textId="77777777" w:rsidR="00AF6BD3" w:rsidRPr="00094C4C" w:rsidRDefault="00AF6BD3" w:rsidP="00094C4C">
            <w:pPr>
              <w:spacing w:line="240" w:lineRule="auto"/>
              <w:ind w:firstLine="0"/>
              <w:jc w:val="center"/>
              <w:rPr>
                <w:rFonts w:cs="Times New Roman"/>
                <w:sz w:val="20"/>
                <w:szCs w:val="20"/>
                <w:lang w:val="en-US"/>
              </w:rPr>
            </w:pPr>
            <w:r w:rsidRPr="00094C4C">
              <w:rPr>
                <w:rFonts w:cs="Times New Roman"/>
                <w:sz w:val="20"/>
                <w:szCs w:val="20"/>
              </w:rPr>
              <w:t>Последовательность праймеров</w:t>
            </w:r>
            <w:r w:rsidRPr="00094C4C">
              <w:rPr>
                <w:rFonts w:cs="Times New Roman"/>
                <w:sz w:val="20"/>
                <w:szCs w:val="20"/>
                <w:lang w:val="en-US"/>
              </w:rPr>
              <w:t>,</w:t>
            </w:r>
            <w:r w:rsidRPr="00094C4C">
              <w:rPr>
                <w:rFonts w:cs="Times New Roman"/>
                <w:sz w:val="20"/>
                <w:szCs w:val="20"/>
              </w:rPr>
              <w:t xml:space="preserve"> </w:t>
            </w:r>
            <w:r w:rsidRPr="00094C4C">
              <w:rPr>
                <w:rFonts w:cs="Times New Roman"/>
                <w:sz w:val="20"/>
                <w:szCs w:val="20"/>
                <w:lang w:val="en-US"/>
              </w:rPr>
              <w:t>5’ – 3’</w:t>
            </w:r>
          </w:p>
        </w:tc>
        <w:tc>
          <w:tcPr>
            <w:tcW w:w="1417" w:type="dxa"/>
          </w:tcPr>
          <w:p w14:paraId="78C2A88F"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Размер продукта для целевого гена, п.о.</w:t>
            </w:r>
          </w:p>
        </w:tc>
        <w:tc>
          <w:tcPr>
            <w:tcW w:w="1496" w:type="dxa"/>
          </w:tcPr>
          <w:p w14:paraId="5EC97DCB"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Размер продукта для ТК-локуса, п.о.</w:t>
            </w:r>
          </w:p>
        </w:tc>
      </w:tr>
      <w:tr w:rsidR="00AF6BD3" w:rsidRPr="00AF6BD3" w14:paraId="01C08DEC" w14:textId="77777777" w:rsidTr="00480BC7">
        <w:tc>
          <w:tcPr>
            <w:tcW w:w="1062" w:type="dxa"/>
            <w:vMerge w:val="restart"/>
            <w:vAlign w:val="center"/>
          </w:tcPr>
          <w:p w14:paraId="58672D36"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L7/L12</w:t>
            </w:r>
          </w:p>
        </w:tc>
        <w:tc>
          <w:tcPr>
            <w:tcW w:w="1332" w:type="dxa"/>
            <w:vAlign w:val="center"/>
          </w:tcPr>
          <w:p w14:paraId="093E60F0"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L7/L12-FP</w:t>
            </w:r>
          </w:p>
        </w:tc>
        <w:tc>
          <w:tcPr>
            <w:tcW w:w="4264" w:type="dxa"/>
            <w:vAlign w:val="center"/>
          </w:tcPr>
          <w:p w14:paraId="39199561" w14:textId="77777777" w:rsidR="00AF6BD3" w:rsidRPr="00094C4C" w:rsidRDefault="00AF6BD3" w:rsidP="00094C4C">
            <w:pPr>
              <w:spacing w:line="240" w:lineRule="auto"/>
              <w:ind w:firstLine="0"/>
              <w:jc w:val="left"/>
              <w:rPr>
                <w:rFonts w:cs="Times New Roman"/>
                <w:sz w:val="20"/>
                <w:szCs w:val="20"/>
              </w:rPr>
            </w:pPr>
            <w:r w:rsidRPr="00094C4C">
              <w:rPr>
                <w:rFonts w:cs="Times New Roman"/>
                <w:sz w:val="20"/>
                <w:szCs w:val="20"/>
              </w:rPr>
              <w:t>AGTTCAACCTTGGCGCCAGCAGCTT</w:t>
            </w:r>
          </w:p>
        </w:tc>
        <w:tc>
          <w:tcPr>
            <w:tcW w:w="1417" w:type="dxa"/>
            <w:vMerge w:val="restart"/>
            <w:vAlign w:val="center"/>
          </w:tcPr>
          <w:p w14:paraId="25847AF0"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117</w:t>
            </w:r>
          </w:p>
        </w:tc>
        <w:tc>
          <w:tcPr>
            <w:tcW w:w="1496" w:type="dxa"/>
            <w:vMerge w:val="restart"/>
            <w:vAlign w:val="center"/>
          </w:tcPr>
          <w:p w14:paraId="666D14B7"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940</w:t>
            </w:r>
          </w:p>
        </w:tc>
      </w:tr>
      <w:tr w:rsidR="00AF6BD3" w:rsidRPr="00AF6BD3" w14:paraId="05055FFF" w14:textId="77777777" w:rsidTr="00480BC7">
        <w:tc>
          <w:tcPr>
            <w:tcW w:w="1062" w:type="dxa"/>
            <w:vMerge/>
            <w:vAlign w:val="center"/>
          </w:tcPr>
          <w:p w14:paraId="53113741" w14:textId="77777777" w:rsidR="00AF6BD3" w:rsidRPr="00094C4C" w:rsidRDefault="00AF6BD3" w:rsidP="00094C4C">
            <w:pPr>
              <w:spacing w:line="240" w:lineRule="auto"/>
              <w:ind w:firstLine="0"/>
              <w:jc w:val="center"/>
              <w:rPr>
                <w:rFonts w:cs="Times New Roman"/>
                <w:sz w:val="20"/>
                <w:szCs w:val="20"/>
              </w:rPr>
            </w:pPr>
          </w:p>
        </w:tc>
        <w:tc>
          <w:tcPr>
            <w:tcW w:w="1332" w:type="dxa"/>
            <w:vAlign w:val="center"/>
          </w:tcPr>
          <w:p w14:paraId="56818C02"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L7/L12-RP</w:t>
            </w:r>
          </w:p>
        </w:tc>
        <w:tc>
          <w:tcPr>
            <w:tcW w:w="4264" w:type="dxa"/>
            <w:vAlign w:val="center"/>
          </w:tcPr>
          <w:p w14:paraId="42E51FF0" w14:textId="77777777" w:rsidR="00AF6BD3" w:rsidRPr="00094C4C" w:rsidRDefault="00AF6BD3" w:rsidP="00094C4C">
            <w:pPr>
              <w:spacing w:line="240" w:lineRule="auto"/>
              <w:ind w:firstLine="0"/>
              <w:jc w:val="left"/>
              <w:rPr>
                <w:rFonts w:cs="Times New Roman"/>
                <w:sz w:val="20"/>
                <w:szCs w:val="20"/>
              </w:rPr>
            </w:pPr>
            <w:r w:rsidRPr="00094C4C">
              <w:rPr>
                <w:rFonts w:cs="Times New Roman"/>
                <w:sz w:val="20"/>
                <w:szCs w:val="20"/>
              </w:rPr>
              <w:t>CGGCGGCGCTAACAAGATCAACGTG</w:t>
            </w:r>
          </w:p>
        </w:tc>
        <w:tc>
          <w:tcPr>
            <w:tcW w:w="1417" w:type="dxa"/>
            <w:vMerge/>
            <w:vAlign w:val="center"/>
          </w:tcPr>
          <w:p w14:paraId="6B0713A6" w14:textId="77777777" w:rsidR="00AF6BD3" w:rsidRPr="00094C4C" w:rsidRDefault="00AF6BD3" w:rsidP="00094C4C">
            <w:pPr>
              <w:spacing w:line="240" w:lineRule="auto"/>
              <w:ind w:firstLine="0"/>
              <w:jc w:val="center"/>
              <w:rPr>
                <w:rFonts w:cs="Times New Roman"/>
                <w:sz w:val="20"/>
                <w:szCs w:val="20"/>
              </w:rPr>
            </w:pPr>
          </w:p>
        </w:tc>
        <w:tc>
          <w:tcPr>
            <w:tcW w:w="1496" w:type="dxa"/>
            <w:vMerge/>
            <w:vAlign w:val="center"/>
          </w:tcPr>
          <w:p w14:paraId="0989C2DD" w14:textId="77777777" w:rsidR="00AF6BD3" w:rsidRPr="00094C4C" w:rsidRDefault="00AF6BD3" w:rsidP="00094C4C">
            <w:pPr>
              <w:spacing w:line="240" w:lineRule="auto"/>
              <w:ind w:firstLine="0"/>
              <w:jc w:val="center"/>
              <w:rPr>
                <w:rFonts w:cs="Times New Roman"/>
                <w:sz w:val="20"/>
                <w:szCs w:val="20"/>
              </w:rPr>
            </w:pPr>
          </w:p>
        </w:tc>
      </w:tr>
      <w:tr w:rsidR="00AF6BD3" w:rsidRPr="00AF6BD3" w14:paraId="071787FF" w14:textId="77777777" w:rsidTr="00480BC7">
        <w:tc>
          <w:tcPr>
            <w:tcW w:w="1062" w:type="dxa"/>
            <w:vMerge w:val="restart"/>
            <w:vAlign w:val="center"/>
          </w:tcPr>
          <w:p w14:paraId="3A406698"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SOD</w:t>
            </w:r>
          </w:p>
        </w:tc>
        <w:tc>
          <w:tcPr>
            <w:tcW w:w="1332" w:type="dxa"/>
            <w:vAlign w:val="center"/>
          </w:tcPr>
          <w:p w14:paraId="53ACAE75"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SOD -F</w:t>
            </w:r>
          </w:p>
        </w:tc>
        <w:tc>
          <w:tcPr>
            <w:tcW w:w="4264" w:type="dxa"/>
            <w:vAlign w:val="center"/>
          </w:tcPr>
          <w:p w14:paraId="22ADA528" w14:textId="77777777" w:rsidR="00AF6BD3" w:rsidRPr="00094C4C" w:rsidRDefault="00AF6BD3" w:rsidP="00094C4C">
            <w:pPr>
              <w:spacing w:line="240" w:lineRule="auto"/>
              <w:ind w:firstLine="0"/>
              <w:jc w:val="left"/>
              <w:rPr>
                <w:rFonts w:cs="Times New Roman"/>
                <w:sz w:val="20"/>
                <w:szCs w:val="20"/>
              </w:rPr>
            </w:pPr>
            <w:r w:rsidRPr="00094C4C">
              <w:rPr>
                <w:rFonts w:cs="Times New Roman"/>
                <w:color w:val="000000"/>
                <w:sz w:val="20"/>
                <w:szCs w:val="20"/>
              </w:rPr>
              <w:t>CGCCATGGTTAAGTCCTTATTTATTGC</w:t>
            </w:r>
          </w:p>
        </w:tc>
        <w:tc>
          <w:tcPr>
            <w:tcW w:w="1417" w:type="dxa"/>
            <w:vMerge w:val="restart"/>
            <w:vAlign w:val="center"/>
          </w:tcPr>
          <w:p w14:paraId="7AA5C386" w14:textId="77777777" w:rsidR="00AF6BD3" w:rsidRPr="00094C4C" w:rsidRDefault="00AF6BD3" w:rsidP="00094C4C">
            <w:pPr>
              <w:spacing w:line="240" w:lineRule="auto"/>
              <w:ind w:firstLine="0"/>
              <w:jc w:val="center"/>
              <w:rPr>
                <w:rFonts w:cs="Times New Roman"/>
                <w:color w:val="000000"/>
                <w:sz w:val="20"/>
                <w:szCs w:val="20"/>
              </w:rPr>
            </w:pPr>
            <w:r w:rsidRPr="00094C4C">
              <w:rPr>
                <w:rFonts w:cs="Times New Roman"/>
                <w:color w:val="000000"/>
                <w:sz w:val="20"/>
                <w:szCs w:val="20"/>
              </w:rPr>
              <w:t>533</w:t>
            </w:r>
          </w:p>
        </w:tc>
        <w:tc>
          <w:tcPr>
            <w:tcW w:w="1496" w:type="dxa"/>
            <w:vMerge w:val="restart"/>
            <w:vAlign w:val="center"/>
          </w:tcPr>
          <w:p w14:paraId="444ADD45" w14:textId="77777777" w:rsidR="00AF6BD3" w:rsidRPr="00094C4C" w:rsidRDefault="00AF6BD3" w:rsidP="00094C4C">
            <w:pPr>
              <w:spacing w:line="240" w:lineRule="auto"/>
              <w:ind w:firstLine="0"/>
              <w:jc w:val="center"/>
              <w:rPr>
                <w:rFonts w:cs="Times New Roman"/>
                <w:color w:val="000000"/>
                <w:sz w:val="20"/>
                <w:szCs w:val="20"/>
              </w:rPr>
            </w:pPr>
            <w:r w:rsidRPr="00094C4C">
              <w:rPr>
                <w:rFonts w:cs="Times New Roman"/>
                <w:color w:val="000000"/>
                <w:sz w:val="20"/>
                <w:szCs w:val="20"/>
              </w:rPr>
              <w:t>1045</w:t>
            </w:r>
          </w:p>
        </w:tc>
      </w:tr>
      <w:tr w:rsidR="00AF6BD3" w:rsidRPr="00AF6BD3" w14:paraId="08EF8CF2" w14:textId="77777777" w:rsidTr="00480BC7">
        <w:tc>
          <w:tcPr>
            <w:tcW w:w="1062" w:type="dxa"/>
            <w:vMerge/>
            <w:vAlign w:val="center"/>
          </w:tcPr>
          <w:p w14:paraId="2CC8F2A4" w14:textId="77777777" w:rsidR="00AF6BD3" w:rsidRPr="00094C4C" w:rsidRDefault="00AF6BD3" w:rsidP="00094C4C">
            <w:pPr>
              <w:spacing w:line="240" w:lineRule="auto"/>
              <w:ind w:firstLine="0"/>
              <w:jc w:val="center"/>
              <w:rPr>
                <w:rFonts w:cs="Times New Roman"/>
                <w:sz w:val="20"/>
                <w:szCs w:val="20"/>
              </w:rPr>
            </w:pPr>
          </w:p>
        </w:tc>
        <w:tc>
          <w:tcPr>
            <w:tcW w:w="1332" w:type="dxa"/>
            <w:vAlign w:val="center"/>
          </w:tcPr>
          <w:p w14:paraId="34114F7A"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SOD -R</w:t>
            </w:r>
          </w:p>
        </w:tc>
        <w:tc>
          <w:tcPr>
            <w:tcW w:w="4264" w:type="dxa"/>
            <w:vAlign w:val="center"/>
          </w:tcPr>
          <w:p w14:paraId="1722C341" w14:textId="77777777" w:rsidR="00AF6BD3" w:rsidRPr="00094C4C" w:rsidRDefault="00AF6BD3" w:rsidP="00094C4C">
            <w:pPr>
              <w:spacing w:line="240" w:lineRule="auto"/>
              <w:ind w:firstLine="0"/>
              <w:jc w:val="left"/>
              <w:rPr>
                <w:rFonts w:cs="Times New Roman"/>
                <w:sz w:val="20"/>
                <w:szCs w:val="20"/>
              </w:rPr>
            </w:pPr>
            <w:r w:rsidRPr="00094C4C">
              <w:rPr>
                <w:rFonts w:cs="Times New Roman"/>
                <w:color w:val="000000"/>
                <w:sz w:val="20"/>
                <w:szCs w:val="20"/>
              </w:rPr>
              <w:t>CGCTCGAGTTCGATCACGCCGCAGGCAAAA</w:t>
            </w:r>
          </w:p>
        </w:tc>
        <w:tc>
          <w:tcPr>
            <w:tcW w:w="1417" w:type="dxa"/>
            <w:vMerge/>
            <w:vAlign w:val="center"/>
          </w:tcPr>
          <w:p w14:paraId="2BA9567A" w14:textId="77777777" w:rsidR="00AF6BD3" w:rsidRPr="00094C4C" w:rsidRDefault="00AF6BD3" w:rsidP="00094C4C">
            <w:pPr>
              <w:spacing w:line="240" w:lineRule="auto"/>
              <w:ind w:firstLine="0"/>
              <w:jc w:val="center"/>
              <w:rPr>
                <w:rFonts w:cs="Times New Roman"/>
                <w:color w:val="000000"/>
                <w:sz w:val="20"/>
                <w:szCs w:val="20"/>
              </w:rPr>
            </w:pPr>
          </w:p>
        </w:tc>
        <w:tc>
          <w:tcPr>
            <w:tcW w:w="1496" w:type="dxa"/>
            <w:vMerge/>
            <w:vAlign w:val="center"/>
          </w:tcPr>
          <w:p w14:paraId="1A675333" w14:textId="77777777" w:rsidR="00AF6BD3" w:rsidRPr="00094C4C" w:rsidRDefault="00AF6BD3" w:rsidP="00094C4C">
            <w:pPr>
              <w:spacing w:line="240" w:lineRule="auto"/>
              <w:ind w:firstLine="0"/>
              <w:jc w:val="center"/>
              <w:rPr>
                <w:rFonts w:cs="Times New Roman"/>
                <w:color w:val="000000"/>
                <w:sz w:val="20"/>
                <w:szCs w:val="20"/>
              </w:rPr>
            </w:pPr>
          </w:p>
        </w:tc>
      </w:tr>
      <w:tr w:rsidR="00AF6BD3" w:rsidRPr="00AF6BD3" w14:paraId="56FFDC12" w14:textId="77777777" w:rsidTr="00480BC7">
        <w:tc>
          <w:tcPr>
            <w:tcW w:w="1062" w:type="dxa"/>
            <w:vMerge w:val="restart"/>
            <w:vAlign w:val="center"/>
          </w:tcPr>
          <w:p w14:paraId="68FEC2FA" w14:textId="77777777" w:rsidR="00AF6BD3" w:rsidRPr="00094C4C" w:rsidRDefault="00D9211A" w:rsidP="00094C4C">
            <w:pPr>
              <w:spacing w:line="240" w:lineRule="auto"/>
              <w:ind w:firstLine="0"/>
              <w:jc w:val="center"/>
              <w:rPr>
                <w:rFonts w:cs="Times New Roman"/>
                <w:sz w:val="20"/>
                <w:szCs w:val="20"/>
              </w:rPr>
            </w:pPr>
            <w:r w:rsidRPr="00094C4C">
              <w:rPr>
                <w:rFonts w:cs="Times New Roman"/>
                <w:sz w:val="20"/>
                <w:szCs w:val="20"/>
              </w:rPr>
              <w:t>o</w:t>
            </w:r>
            <w:r w:rsidR="00AF6BD3" w:rsidRPr="00094C4C">
              <w:rPr>
                <w:rFonts w:cs="Times New Roman"/>
                <w:sz w:val="20"/>
                <w:szCs w:val="20"/>
              </w:rPr>
              <w:t>mp25</w:t>
            </w:r>
          </w:p>
        </w:tc>
        <w:tc>
          <w:tcPr>
            <w:tcW w:w="1332" w:type="dxa"/>
            <w:vAlign w:val="center"/>
          </w:tcPr>
          <w:p w14:paraId="108AF153"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Omp25-F</w:t>
            </w:r>
          </w:p>
        </w:tc>
        <w:tc>
          <w:tcPr>
            <w:tcW w:w="4264" w:type="dxa"/>
            <w:vAlign w:val="center"/>
          </w:tcPr>
          <w:p w14:paraId="3D58C456" w14:textId="77777777" w:rsidR="00AF6BD3" w:rsidRPr="00094C4C" w:rsidRDefault="00AF6BD3" w:rsidP="00094C4C">
            <w:pPr>
              <w:spacing w:line="240" w:lineRule="auto"/>
              <w:ind w:firstLine="0"/>
              <w:jc w:val="left"/>
              <w:rPr>
                <w:rFonts w:cs="Times New Roman"/>
                <w:sz w:val="20"/>
                <w:szCs w:val="20"/>
              </w:rPr>
            </w:pPr>
            <w:r w:rsidRPr="00094C4C">
              <w:rPr>
                <w:rFonts w:cs="Times New Roman"/>
                <w:sz w:val="20"/>
                <w:szCs w:val="20"/>
              </w:rPr>
              <w:t>ACCATGGTTGCTGCCGACA</w:t>
            </w:r>
          </w:p>
        </w:tc>
        <w:tc>
          <w:tcPr>
            <w:tcW w:w="1417" w:type="dxa"/>
            <w:vMerge w:val="restart"/>
            <w:vAlign w:val="center"/>
          </w:tcPr>
          <w:p w14:paraId="1170E027"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400</w:t>
            </w:r>
          </w:p>
        </w:tc>
        <w:tc>
          <w:tcPr>
            <w:tcW w:w="1496" w:type="dxa"/>
            <w:vMerge w:val="restart"/>
            <w:vAlign w:val="center"/>
          </w:tcPr>
          <w:p w14:paraId="3253E188"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1058</w:t>
            </w:r>
          </w:p>
        </w:tc>
      </w:tr>
      <w:tr w:rsidR="00AF6BD3" w:rsidRPr="00AF6BD3" w14:paraId="0AC63C7A" w14:textId="77777777" w:rsidTr="00480BC7">
        <w:tc>
          <w:tcPr>
            <w:tcW w:w="1062" w:type="dxa"/>
            <w:vMerge/>
            <w:vAlign w:val="center"/>
          </w:tcPr>
          <w:p w14:paraId="30AA8B30" w14:textId="77777777" w:rsidR="00AF6BD3" w:rsidRPr="00094C4C" w:rsidRDefault="00AF6BD3" w:rsidP="00094C4C">
            <w:pPr>
              <w:spacing w:line="240" w:lineRule="auto"/>
              <w:ind w:firstLine="0"/>
              <w:jc w:val="center"/>
              <w:rPr>
                <w:rFonts w:cs="Times New Roman"/>
                <w:sz w:val="20"/>
                <w:szCs w:val="20"/>
              </w:rPr>
            </w:pPr>
          </w:p>
        </w:tc>
        <w:tc>
          <w:tcPr>
            <w:tcW w:w="1332" w:type="dxa"/>
            <w:vAlign w:val="center"/>
          </w:tcPr>
          <w:p w14:paraId="19AA7274"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Omp25-R</w:t>
            </w:r>
          </w:p>
        </w:tc>
        <w:tc>
          <w:tcPr>
            <w:tcW w:w="4264" w:type="dxa"/>
            <w:vAlign w:val="center"/>
          </w:tcPr>
          <w:p w14:paraId="3AF58097" w14:textId="77777777" w:rsidR="00AF6BD3" w:rsidRPr="00094C4C" w:rsidRDefault="00AF6BD3" w:rsidP="00094C4C">
            <w:pPr>
              <w:spacing w:line="240" w:lineRule="auto"/>
              <w:ind w:firstLine="0"/>
              <w:jc w:val="left"/>
              <w:rPr>
                <w:rFonts w:cs="Times New Roman"/>
                <w:sz w:val="20"/>
                <w:szCs w:val="20"/>
              </w:rPr>
            </w:pPr>
            <w:r w:rsidRPr="00094C4C">
              <w:rPr>
                <w:rFonts w:cs="Times New Roman"/>
                <w:sz w:val="20"/>
                <w:szCs w:val="20"/>
              </w:rPr>
              <w:t>CCGAGCACATTGAGAAAGGCA</w:t>
            </w:r>
          </w:p>
        </w:tc>
        <w:tc>
          <w:tcPr>
            <w:tcW w:w="1417" w:type="dxa"/>
            <w:vMerge/>
            <w:vAlign w:val="center"/>
          </w:tcPr>
          <w:p w14:paraId="77530063" w14:textId="77777777" w:rsidR="00AF6BD3" w:rsidRPr="00094C4C" w:rsidRDefault="00AF6BD3" w:rsidP="00094C4C">
            <w:pPr>
              <w:spacing w:line="240" w:lineRule="auto"/>
              <w:ind w:firstLine="0"/>
              <w:jc w:val="center"/>
              <w:rPr>
                <w:rFonts w:cs="Times New Roman"/>
                <w:sz w:val="20"/>
                <w:szCs w:val="20"/>
              </w:rPr>
            </w:pPr>
          </w:p>
        </w:tc>
        <w:tc>
          <w:tcPr>
            <w:tcW w:w="1496" w:type="dxa"/>
            <w:vMerge/>
            <w:vAlign w:val="center"/>
          </w:tcPr>
          <w:p w14:paraId="4642C682" w14:textId="77777777" w:rsidR="00AF6BD3" w:rsidRPr="00094C4C" w:rsidRDefault="00AF6BD3" w:rsidP="00094C4C">
            <w:pPr>
              <w:spacing w:line="240" w:lineRule="auto"/>
              <w:ind w:firstLine="0"/>
              <w:jc w:val="center"/>
              <w:rPr>
                <w:rFonts w:cs="Times New Roman"/>
                <w:sz w:val="20"/>
                <w:szCs w:val="20"/>
              </w:rPr>
            </w:pPr>
          </w:p>
        </w:tc>
      </w:tr>
      <w:tr w:rsidR="00AF6BD3" w:rsidRPr="00AF6BD3" w14:paraId="67ACA797" w14:textId="77777777" w:rsidTr="00480BC7">
        <w:tc>
          <w:tcPr>
            <w:tcW w:w="1062" w:type="dxa"/>
            <w:vMerge w:val="restart"/>
            <w:vAlign w:val="center"/>
          </w:tcPr>
          <w:p w14:paraId="720AC03A" w14:textId="77777777" w:rsidR="00AF6BD3" w:rsidRPr="00094C4C" w:rsidRDefault="00D9211A" w:rsidP="00094C4C">
            <w:pPr>
              <w:spacing w:line="240" w:lineRule="auto"/>
              <w:ind w:firstLine="0"/>
              <w:jc w:val="center"/>
              <w:rPr>
                <w:rFonts w:cs="Times New Roman"/>
                <w:sz w:val="20"/>
                <w:szCs w:val="20"/>
              </w:rPr>
            </w:pPr>
            <w:r w:rsidRPr="00094C4C">
              <w:rPr>
                <w:rFonts w:cs="Times New Roman"/>
                <w:sz w:val="20"/>
                <w:szCs w:val="20"/>
              </w:rPr>
              <w:t>o</w:t>
            </w:r>
            <w:r w:rsidR="00AF6BD3" w:rsidRPr="00094C4C">
              <w:rPr>
                <w:rFonts w:cs="Times New Roman"/>
                <w:sz w:val="20"/>
                <w:szCs w:val="20"/>
              </w:rPr>
              <w:t>mp16</w:t>
            </w:r>
          </w:p>
        </w:tc>
        <w:tc>
          <w:tcPr>
            <w:tcW w:w="1332" w:type="dxa"/>
            <w:vAlign w:val="center"/>
          </w:tcPr>
          <w:p w14:paraId="217D5BD8"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Omp16-F</w:t>
            </w:r>
          </w:p>
        </w:tc>
        <w:tc>
          <w:tcPr>
            <w:tcW w:w="4264" w:type="dxa"/>
            <w:vAlign w:val="center"/>
          </w:tcPr>
          <w:p w14:paraId="61394129" w14:textId="77777777" w:rsidR="00AF6BD3" w:rsidRPr="00094C4C" w:rsidRDefault="00AF6BD3" w:rsidP="00094C4C">
            <w:pPr>
              <w:spacing w:line="240" w:lineRule="auto"/>
              <w:ind w:firstLine="0"/>
              <w:jc w:val="left"/>
              <w:rPr>
                <w:rFonts w:cs="Times New Roman"/>
                <w:sz w:val="20"/>
                <w:szCs w:val="20"/>
              </w:rPr>
            </w:pPr>
            <w:r w:rsidRPr="00094C4C">
              <w:rPr>
                <w:rFonts w:cs="Times New Roman"/>
                <w:color w:val="000000"/>
                <w:sz w:val="20"/>
                <w:szCs w:val="20"/>
              </w:rPr>
              <w:t>CGCTCGAGCCTTCCGGCCCCGTTGAGAA</w:t>
            </w:r>
          </w:p>
        </w:tc>
        <w:tc>
          <w:tcPr>
            <w:tcW w:w="1417" w:type="dxa"/>
            <w:vMerge w:val="restart"/>
            <w:vAlign w:val="center"/>
          </w:tcPr>
          <w:p w14:paraId="6C85BDF9" w14:textId="77777777" w:rsidR="00AF6BD3" w:rsidRPr="00094C4C" w:rsidRDefault="00AF6BD3" w:rsidP="00094C4C">
            <w:pPr>
              <w:spacing w:line="240" w:lineRule="auto"/>
              <w:ind w:firstLine="0"/>
              <w:jc w:val="center"/>
              <w:rPr>
                <w:rFonts w:cs="Times New Roman"/>
                <w:color w:val="000000"/>
                <w:sz w:val="20"/>
                <w:szCs w:val="20"/>
              </w:rPr>
            </w:pPr>
            <w:r w:rsidRPr="00094C4C">
              <w:rPr>
                <w:rFonts w:cs="Times New Roman"/>
                <w:color w:val="000000"/>
                <w:sz w:val="20"/>
                <w:szCs w:val="20"/>
              </w:rPr>
              <w:t>516</w:t>
            </w:r>
          </w:p>
        </w:tc>
        <w:tc>
          <w:tcPr>
            <w:tcW w:w="1496" w:type="dxa"/>
            <w:vMerge w:val="restart"/>
            <w:vAlign w:val="center"/>
          </w:tcPr>
          <w:p w14:paraId="61D5F1DD" w14:textId="77777777" w:rsidR="00AF6BD3" w:rsidRPr="00094C4C" w:rsidRDefault="00AF6BD3" w:rsidP="00094C4C">
            <w:pPr>
              <w:spacing w:line="240" w:lineRule="auto"/>
              <w:ind w:firstLine="0"/>
              <w:jc w:val="center"/>
              <w:rPr>
                <w:rFonts w:cs="Times New Roman"/>
                <w:color w:val="000000"/>
                <w:sz w:val="20"/>
                <w:szCs w:val="20"/>
              </w:rPr>
            </w:pPr>
            <w:r w:rsidRPr="00094C4C">
              <w:rPr>
                <w:rFonts w:cs="Times New Roman"/>
                <w:color w:val="000000"/>
                <w:sz w:val="20"/>
                <w:szCs w:val="20"/>
              </w:rPr>
              <w:t>1045</w:t>
            </w:r>
          </w:p>
        </w:tc>
      </w:tr>
      <w:tr w:rsidR="00AF6BD3" w:rsidRPr="00AF6BD3" w14:paraId="4ABF4F6C" w14:textId="77777777" w:rsidTr="00480BC7">
        <w:tc>
          <w:tcPr>
            <w:tcW w:w="1062" w:type="dxa"/>
            <w:vMerge/>
            <w:vAlign w:val="center"/>
          </w:tcPr>
          <w:p w14:paraId="65A632CE" w14:textId="77777777" w:rsidR="00AF6BD3" w:rsidRPr="00094C4C" w:rsidRDefault="00AF6BD3" w:rsidP="00094C4C">
            <w:pPr>
              <w:spacing w:line="240" w:lineRule="auto"/>
              <w:ind w:firstLine="0"/>
              <w:jc w:val="center"/>
              <w:rPr>
                <w:rFonts w:cs="Times New Roman"/>
                <w:sz w:val="20"/>
                <w:szCs w:val="20"/>
              </w:rPr>
            </w:pPr>
          </w:p>
        </w:tc>
        <w:tc>
          <w:tcPr>
            <w:tcW w:w="1332" w:type="dxa"/>
            <w:vAlign w:val="center"/>
          </w:tcPr>
          <w:p w14:paraId="33F7F8B4"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Omp16-R</w:t>
            </w:r>
          </w:p>
        </w:tc>
        <w:tc>
          <w:tcPr>
            <w:tcW w:w="4264" w:type="dxa"/>
            <w:vAlign w:val="center"/>
          </w:tcPr>
          <w:p w14:paraId="4B0CF27F" w14:textId="77777777" w:rsidR="00AF6BD3" w:rsidRPr="00094C4C" w:rsidRDefault="00AF6BD3" w:rsidP="00094C4C">
            <w:pPr>
              <w:spacing w:line="240" w:lineRule="auto"/>
              <w:ind w:firstLine="0"/>
              <w:jc w:val="left"/>
              <w:rPr>
                <w:rFonts w:cs="Times New Roman"/>
                <w:sz w:val="20"/>
                <w:szCs w:val="20"/>
              </w:rPr>
            </w:pPr>
            <w:r w:rsidRPr="00094C4C">
              <w:rPr>
                <w:rFonts w:cs="Times New Roman"/>
                <w:color w:val="000000"/>
                <w:sz w:val="20"/>
                <w:szCs w:val="20"/>
              </w:rPr>
              <w:t>CGCATATGCGCCGTATCCAGTCGATTGCA</w:t>
            </w:r>
          </w:p>
        </w:tc>
        <w:tc>
          <w:tcPr>
            <w:tcW w:w="1417" w:type="dxa"/>
            <w:vMerge/>
            <w:vAlign w:val="center"/>
          </w:tcPr>
          <w:p w14:paraId="4ABFDB8F" w14:textId="77777777" w:rsidR="00AF6BD3" w:rsidRPr="00094C4C" w:rsidRDefault="00AF6BD3" w:rsidP="00094C4C">
            <w:pPr>
              <w:spacing w:line="240" w:lineRule="auto"/>
              <w:ind w:firstLine="0"/>
              <w:jc w:val="center"/>
              <w:rPr>
                <w:rFonts w:cs="Times New Roman"/>
                <w:color w:val="000000"/>
                <w:sz w:val="20"/>
                <w:szCs w:val="20"/>
              </w:rPr>
            </w:pPr>
          </w:p>
        </w:tc>
        <w:tc>
          <w:tcPr>
            <w:tcW w:w="1496" w:type="dxa"/>
            <w:vMerge/>
            <w:vAlign w:val="center"/>
          </w:tcPr>
          <w:p w14:paraId="3D56EC98" w14:textId="77777777" w:rsidR="00AF6BD3" w:rsidRPr="00094C4C" w:rsidRDefault="00AF6BD3" w:rsidP="00094C4C">
            <w:pPr>
              <w:spacing w:line="240" w:lineRule="auto"/>
              <w:ind w:firstLine="0"/>
              <w:jc w:val="center"/>
              <w:rPr>
                <w:rFonts w:cs="Times New Roman"/>
                <w:color w:val="000000"/>
                <w:sz w:val="20"/>
                <w:szCs w:val="20"/>
              </w:rPr>
            </w:pPr>
          </w:p>
        </w:tc>
      </w:tr>
      <w:tr w:rsidR="00AF6BD3" w:rsidRPr="00AF6BD3" w14:paraId="4029B29A" w14:textId="77777777" w:rsidTr="00480BC7">
        <w:tc>
          <w:tcPr>
            <w:tcW w:w="1062" w:type="dxa"/>
            <w:vMerge w:val="restart"/>
            <w:vAlign w:val="center"/>
          </w:tcPr>
          <w:p w14:paraId="2856B1A9" w14:textId="77777777" w:rsidR="00AF6BD3" w:rsidRPr="00094C4C" w:rsidRDefault="00D9211A" w:rsidP="00094C4C">
            <w:pPr>
              <w:spacing w:line="240" w:lineRule="auto"/>
              <w:ind w:firstLine="0"/>
              <w:jc w:val="center"/>
              <w:rPr>
                <w:rFonts w:cs="Times New Roman"/>
                <w:sz w:val="20"/>
                <w:szCs w:val="20"/>
              </w:rPr>
            </w:pPr>
            <w:r w:rsidRPr="00094C4C">
              <w:rPr>
                <w:rFonts w:cs="Times New Roman"/>
                <w:sz w:val="20"/>
                <w:szCs w:val="20"/>
              </w:rPr>
              <w:t>o</w:t>
            </w:r>
            <w:r w:rsidR="00AF6BD3" w:rsidRPr="00094C4C">
              <w:rPr>
                <w:rFonts w:cs="Times New Roman"/>
                <w:sz w:val="20"/>
                <w:szCs w:val="20"/>
              </w:rPr>
              <w:t>mp19</w:t>
            </w:r>
          </w:p>
        </w:tc>
        <w:tc>
          <w:tcPr>
            <w:tcW w:w="1332" w:type="dxa"/>
            <w:vAlign w:val="center"/>
          </w:tcPr>
          <w:p w14:paraId="20EA688D"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Omp19-F</w:t>
            </w:r>
          </w:p>
        </w:tc>
        <w:tc>
          <w:tcPr>
            <w:tcW w:w="4264" w:type="dxa"/>
            <w:vAlign w:val="center"/>
          </w:tcPr>
          <w:p w14:paraId="5BB9BFFD" w14:textId="77777777" w:rsidR="00AF6BD3" w:rsidRPr="00094C4C" w:rsidRDefault="00AF6BD3" w:rsidP="00094C4C">
            <w:pPr>
              <w:spacing w:line="240" w:lineRule="auto"/>
              <w:ind w:firstLine="0"/>
              <w:jc w:val="left"/>
              <w:rPr>
                <w:rFonts w:cs="Times New Roman"/>
                <w:color w:val="000000"/>
                <w:sz w:val="20"/>
                <w:szCs w:val="20"/>
              </w:rPr>
            </w:pPr>
            <w:r w:rsidRPr="00094C4C">
              <w:rPr>
                <w:rFonts w:cs="Times New Roman"/>
                <w:color w:val="000000"/>
                <w:sz w:val="20"/>
                <w:szCs w:val="20"/>
              </w:rPr>
              <w:t>CGCATATGGGAATTTCAAAAGCAAGTCT</w:t>
            </w:r>
          </w:p>
        </w:tc>
        <w:tc>
          <w:tcPr>
            <w:tcW w:w="1417" w:type="dxa"/>
            <w:vMerge w:val="restart"/>
            <w:vAlign w:val="center"/>
          </w:tcPr>
          <w:p w14:paraId="000733CA" w14:textId="77777777" w:rsidR="00AF6BD3" w:rsidRPr="00094C4C" w:rsidRDefault="00AF6BD3" w:rsidP="00094C4C">
            <w:pPr>
              <w:spacing w:line="240" w:lineRule="auto"/>
              <w:ind w:firstLine="0"/>
              <w:jc w:val="center"/>
              <w:rPr>
                <w:rFonts w:cs="Times New Roman"/>
                <w:color w:val="000000"/>
                <w:sz w:val="20"/>
                <w:szCs w:val="20"/>
              </w:rPr>
            </w:pPr>
            <w:r w:rsidRPr="00094C4C">
              <w:rPr>
                <w:rFonts w:cs="Times New Roman"/>
                <w:color w:val="000000"/>
                <w:sz w:val="20"/>
                <w:szCs w:val="20"/>
              </w:rPr>
              <w:t>542</w:t>
            </w:r>
          </w:p>
        </w:tc>
        <w:tc>
          <w:tcPr>
            <w:tcW w:w="1496" w:type="dxa"/>
            <w:vMerge w:val="restart"/>
            <w:vAlign w:val="center"/>
          </w:tcPr>
          <w:p w14:paraId="2F5A8EEC" w14:textId="77777777" w:rsidR="00AF6BD3" w:rsidRPr="00094C4C" w:rsidRDefault="00AF6BD3" w:rsidP="00094C4C">
            <w:pPr>
              <w:spacing w:line="240" w:lineRule="auto"/>
              <w:ind w:firstLine="0"/>
              <w:jc w:val="center"/>
              <w:rPr>
                <w:rFonts w:cs="Times New Roman"/>
                <w:color w:val="000000"/>
                <w:sz w:val="20"/>
                <w:szCs w:val="20"/>
              </w:rPr>
            </w:pPr>
            <w:r w:rsidRPr="00094C4C">
              <w:rPr>
                <w:rFonts w:cs="Times New Roman"/>
                <w:color w:val="000000"/>
                <w:sz w:val="20"/>
                <w:szCs w:val="20"/>
              </w:rPr>
              <w:t>1046</w:t>
            </w:r>
          </w:p>
        </w:tc>
      </w:tr>
      <w:tr w:rsidR="00AF6BD3" w:rsidRPr="00AF6BD3" w14:paraId="3BD3E4F8" w14:textId="77777777" w:rsidTr="00480BC7">
        <w:tc>
          <w:tcPr>
            <w:tcW w:w="1062" w:type="dxa"/>
            <w:vMerge/>
            <w:vAlign w:val="center"/>
          </w:tcPr>
          <w:p w14:paraId="1AB58E45" w14:textId="77777777" w:rsidR="00AF6BD3" w:rsidRPr="00094C4C" w:rsidRDefault="00AF6BD3" w:rsidP="00094C4C">
            <w:pPr>
              <w:spacing w:line="240" w:lineRule="auto"/>
              <w:ind w:firstLine="0"/>
              <w:jc w:val="center"/>
              <w:rPr>
                <w:rFonts w:cs="Times New Roman"/>
                <w:sz w:val="20"/>
                <w:szCs w:val="20"/>
              </w:rPr>
            </w:pPr>
          </w:p>
        </w:tc>
        <w:tc>
          <w:tcPr>
            <w:tcW w:w="1332" w:type="dxa"/>
            <w:vAlign w:val="center"/>
          </w:tcPr>
          <w:p w14:paraId="421FBC1E"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Omp19-R</w:t>
            </w:r>
          </w:p>
        </w:tc>
        <w:tc>
          <w:tcPr>
            <w:tcW w:w="4264" w:type="dxa"/>
            <w:vAlign w:val="center"/>
          </w:tcPr>
          <w:p w14:paraId="56809693" w14:textId="77777777" w:rsidR="00AF6BD3" w:rsidRPr="00094C4C" w:rsidRDefault="00AF6BD3" w:rsidP="00094C4C">
            <w:pPr>
              <w:spacing w:line="240" w:lineRule="auto"/>
              <w:ind w:firstLine="0"/>
              <w:jc w:val="left"/>
              <w:rPr>
                <w:rFonts w:cs="Times New Roman"/>
                <w:color w:val="000000"/>
                <w:sz w:val="20"/>
                <w:szCs w:val="20"/>
              </w:rPr>
            </w:pPr>
            <w:r w:rsidRPr="00094C4C">
              <w:rPr>
                <w:rFonts w:cs="Times New Roman"/>
                <w:color w:val="000000"/>
                <w:sz w:val="20"/>
                <w:szCs w:val="20"/>
              </w:rPr>
              <w:t>CGCTCGAGGCGCGACAGCGTCACGGCCT'</w:t>
            </w:r>
          </w:p>
        </w:tc>
        <w:tc>
          <w:tcPr>
            <w:tcW w:w="1417" w:type="dxa"/>
            <w:vMerge/>
            <w:vAlign w:val="center"/>
          </w:tcPr>
          <w:p w14:paraId="1E1D70C7" w14:textId="77777777" w:rsidR="00AF6BD3" w:rsidRPr="00094C4C" w:rsidRDefault="00AF6BD3" w:rsidP="00094C4C">
            <w:pPr>
              <w:spacing w:line="240" w:lineRule="auto"/>
              <w:ind w:firstLine="0"/>
              <w:jc w:val="center"/>
              <w:rPr>
                <w:rFonts w:cs="Times New Roman"/>
                <w:color w:val="000000"/>
                <w:sz w:val="20"/>
                <w:szCs w:val="20"/>
              </w:rPr>
            </w:pPr>
          </w:p>
        </w:tc>
        <w:tc>
          <w:tcPr>
            <w:tcW w:w="1496" w:type="dxa"/>
            <w:vMerge/>
            <w:vAlign w:val="center"/>
          </w:tcPr>
          <w:p w14:paraId="6A7C40EE" w14:textId="77777777" w:rsidR="00AF6BD3" w:rsidRPr="00094C4C" w:rsidRDefault="00AF6BD3" w:rsidP="00094C4C">
            <w:pPr>
              <w:spacing w:line="240" w:lineRule="auto"/>
              <w:ind w:firstLine="0"/>
              <w:jc w:val="center"/>
              <w:rPr>
                <w:rFonts w:cs="Times New Roman"/>
                <w:color w:val="000000"/>
                <w:sz w:val="20"/>
                <w:szCs w:val="20"/>
              </w:rPr>
            </w:pPr>
          </w:p>
        </w:tc>
      </w:tr>
      <w:tr w:rsidR="00AF6BD3" w:rsidRPr="00AF6BD3" w14:paraId="0A5AE6FC" w14:textId="77777777" w:rsidTr="00480BC7">
        <w:tc>
          <w:tcPr>
            <w:tcW w:w="1062" w:type="dxa"/>
            <w:vMerge w:val="restart"/>
            <w:vAlign w:val="center"/>
          </w:tcPr>
          <w:p w14:paraId="4B03D742"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IalB</w:t>
            </w:r>
          </w:p>
        </w:tc>
        <w:tc>
          <w:tcPr>
            <w:tcW w:w="1332" w:type="dxa"/>
            <w:vAlign w:val="center"/>
          </w:tcPr>
          <w:p w14:paraId="6D65DEA8"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IalB-F</w:t>
            </w:r>
          </w:p>
        </w:tc>
        <w:tc>
          <w:tcPr>
            <w:tcW w:w="4264" w:type="dxa"/>
            <w:vAlign w:val="center"/>
          </w:tcPr>
          <w:p w14:paraId="781BD182" w14:textId="77777777" w:rsidR="00AF6BD3" w:rsidRPr="00094C4C" w:rsidRDefault="00AF6BD3" w:rsidP="00094C4C">
            <w:pPr>
              <w:spacing w:line="240" w:lineRule="auto"/>
              <w:ind w:firstLine="0"/>
              <w:jc w:val="left"/>
              <w:rPr>
                <w:rFonts w:cs="Times New Roman"/>
                <w:sz w:val="20"/>
                <w:szCs w:val="20"/>
              </w:rPr>
            </w:pPr>
            <w:r w:rsidRPr="00094C4C">
              <w:rPr>
                <w:rFonts w:cs="Times New Roman"/>
                <w:sz w:val="20"/>
                <w:szCs w:val="20"/>
              </w:rPr>
              <w:t>ACGGTCGACCTTGGTCAATGCCTG</w:t>
            </w:r>
          </w:p>
        </w:tc>
        <w:tc>
          <w:tcPr>
            <w:tcW w:w="1417" w:type="dxa"/>
            <w:vMerge w:val="restart"/>
            <w:vAlign w:val="center"/>
          </w:tcPr>
          <w:p w14:paraId="5E415971"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489</w:t>
            </w:r>
          </w:p>
        </w:tc>
        <w:tc>
          <w:tcPr>
            <w:tcW w:w="1496" w:type="dxa"/>
            <w:vMerge w:val="restart"/>
            <w:vAlign w:val="center"/>
          </w:tcPr>
          <w:p w14:paraId="0C112F94"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998</w:t>
            </w:r>
          </w:p>
        </w:tc>
      </w:tr>
      <w:tr w:rsidR="00AF6BD3" w:rsidRPr="00AF6BD3" w14:paraId="480466F6" w14:textId="77777777" w:rsidTr="00480BC7">
        <w:tc>
          <w:tcPr>
            <w:tcW w:w="1062" w:type="dxa"/>
            <w:vMerge/>
            <w:tcBorders>
              <w:bottom w:val="single" w:sz="4" w:space="0" w:color="auto"/>
            </w:tcBorders>
            <w:vAlign w:val="center"/>
          </w:tcPr>
          <w:p w14:paraId="5C5BF716" w14:textId="77777777" w:rsidR="00AF6BD3" w:rsidRPr="00094C4C" w:rsidRDefault="00AF6BD3" w:rsidP="00094C4C">
            <w:pPr>
              <w:spacing w:line="240" w:lineRule="auto"/>
              <w:ind w:firstLine="0"/>
              <w:jc w:val="center"/>
              <w:rPr>
                <w:rFonts w:cs="Times New Roman"/>
                <w:sz w:val="20"/>
                <w:szCs w:val="20"/>
              </w:rPr>
            </w:pPr>
          </w:p>
        </w:tc>
        <w:tc>
          <w:tcPr>
            <w:tcW w:w="1332" w:type="dxa"/>
            <w:vAlign w:val="center"/>
          </w:tcPr>
          <w:p w14:paraId="4F22E0E8"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IalB-R</w:t>
            </w:r>
          </w:p>
        </w:tc>
        <w:tc>
          <w:tcPr>
            <w:tcW w:w="4264" w:type="dxa"/>
            <w:vAlign w:val="center"/>
          </w:tcPr>
          <w:p w14:paraId="081AFCED" w14:textId="77777777" w:rsidR="00AF6BD3" w:rsidRPr="00094C4C" w:rsidRDefault="00AF6BD3" w:rsidP="00094C4C">
            <w:pPr>
              <w:spacing w:line="240" w:lineRule="auto"/>
              <w:ind w:firstLine="0"/>
              <w:jc w:val="left"/>
              <w:rPr>
                <w:rFonts w:cs="Times New Roman"/>
                <w:sz w:val="20"/>
                <w:szCs w:val="20"/>
              </w:rPr>
            </w:pPr>
            <w:r w:rsidRPr="00094C4C">
              <w:rPr>
                <w:rFonts w:cs="Times New Roman"/>
                <w:sz w:val="20"/>
                <w:szCs w:val="20"/>
              </w:rPr>
              <w:t>TCTAGATCTAGCCTCCCTGCCCGG</w:t>
            </w:r>
          </w:p>
        </w:tc>
        <w:tc>
          <w:tcPr>
            <w:tcW w:w="1417" w:type="dxa"/>
            <w:vMerge/>
            <w:vAlign w:val="center"/>
          </w:tcPr>
          <w:p w14:paraId="0E65BF02" w14:textId="77777777" w:rsidR="00AF6BD3" w:rsidRPr="00094C4C" w:rsidRDefault="00AF6BD3" w:rsidP="00094C4C">
            <w:pPr>
              <w:spacing w:line="240" w:lineRule="auto"/>
              <w:ind w:firstLine="0"/>
              <w:jc w:val="center"/>
              <w:rPr>
                <w:rFonts w:cs="Times New Roman"/>
                <w:sz w:val="20"/>
                <w:szCs w:val="20"/>
              </w:rPr>
            </w:pPr>
          </w:p>
        </w:tc>
        <w:tc>
          <w:tcPr>
            <w:tcW w:w="1496" w:type="dxa"/>
            <w:vMerge/>
            <w:vAlign w:val="center"/>
          </w:tcPr>
          <w:p w14:paraId="705D57F6" w14:textId="77777777" w:rsidR="00AF6BD3" w:rsidRPr="00094C4C" w:rsidRDefault="00AF6BD3" w:rsidP="00094C4C">
            <w:pPr>
              <w:spacing w:line="240" w:lineRule="auto"/>
              <w:ind w:firstLine="0"/>
              <w:jc w:val="center"/>
              <w:rPr>
                <w:rFonts w:cs="Times New Roman"/>
                <w:sz w:val="20"/>
                <w:szCs w:val="20"/>
              </w:rPr>
            </w:pPr>
          </w:p>
        </w:tc>
      </w:tr>
      <w:tr w:rsidR="00AF6BD3" w:rsidRPr="00AF6BD3" w14:paraId="5CA56A5A" w14:textId="77777777" w:rsidTr="00480BC7">
        <w:tc>
          <w:tcPr>
            <w:tcW w:w="1062" w:type="dxa"/>
            <w:vMerge w:val="restart"/>
            <w:tcBorders>
              <w:bottom w:val="single" w:sz="4" w:space="0" w:color="auto"/>
            </w:tcBorders>
            <w:vAlign w:val="center"/>
          </w:tcPr>
          <w:p w14:paraId="6BEEC91A" w14:textId="77777777" w:rsidR="00AF6BD3" w:rsidRPr="00094C4C" w:rsidRDefault="00D9211A" w:rsidP="00094C4C">
            <w:pPr>
              <w:spacing w:line="240" w:lineRule="auto"/>
              <w:ind w:firstLine="0"/>
              <w:jc w:val="center"/>
              <w:rPr>
                <w:rFonts w:cs="Times New Roman"/>
                <w:sz w:val="20"/>
                <w:szCs w:val="20"/>
              </w:rPr>
            </w:pPr>
            <w:r w:rsidRPr="00094C4C">
              <w:rPr>
                <w:rFonts w:cs="Times New Roman"/>
                <w:sz w:val="20"/>
                <w:szCs w:val="20"/>
              </w:rPr>
              <w:t>o</w:t>
            </w:r>
            <w:r w:rsidR="00AF6BD3" w:rsidRPr="00094C4C">
              <w:rPr>
                <w:rFonts w:cs="Times New Roman"/>
                <w:sz w:val="20"/>
                <w:szCs w:val="20"/>
              </w:rPr>
              <w:t>mp19</w:t>
            </w:r>
            <w:r w:rsidRPr="00094C4C">
              <w:rPr>
                <w:rFonts w:cs="Times New Roman"/>
                <w:sz w:val="20"/>
                <w:szCs w:val="20"/>
              </w:rPr>
              <w:t>/sodС</w:t>
            </w:r>
          </w:p>
        </w:tc>
        <w:tc>
          <w:tcPr>
            <w:tcW w:w="1332" w:type="dxa"/>
            <w:vAlign w:val="center"/>
          </w:tcPr>
          <w:p w14:paraId="42A5CD33"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PCR-X19-F</w:t>
            </w:r>
          </w:p>
        </w:tc>
        <w:tc>
          <w:tcPr>
            <w:tcW w:w="4264" w:type="dxa"/>
            <w:vAlign w:val="center"/>
          </w:tcPr>
          <w:p w14:paraId="6DBE06F3" w14:textId="77777777" w:rsidR="00AF6BD3" w:rsidRPr="00094C4C" w:rsidRDefault="00AF6BD3" w:rsidP="00094C4C">
            <w:pPr>
              <w:spacing w:line="240" w:lineRule="auto"/>
              <w:ind w:firstLine="0"/>
              <w:jc w:val="left"/>
              <w:rPr>
                <w:rFonts w:cs="Times New Roman"/>
                <w:sz w:val="20"/>
                <w:szCs w:val="20"/>
              </w:rPr>
            </w:pPr>
            <w:r w:rsidRPr="00094C4C">
              <w:rPr>
                <w:rFonts w:cs="Times New Roman"/>
                <w:sz w:val="20"/>
                <w:szCs w:val="20"/>
              </w:rPr>
              <w:t>CGGCCCTGTCCTGAAGAATAGAG</w:t>
            </w:r>
          </w:p>
        </w:tc>
        <w:tc>
          <w:tcPr>
            <w:tcW w:w="1417" w:type="dxa"/>
            <w:vMerge w:val="restart"/>
            <w:vAlign w:val="center"/>
          </w:tcPr>
          <w:p w14:paraId="2E1D87EC"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558</w:t>
            </w:r>
          </w:p>
        </w:tc>
        <w:tc>
          <w:tcPr>
            <w:tcW w:w="1496" w:type="dxa"/>
            <w:vMerge w:val="restart"/>
            <w:vAlign w:val="center"/>
          </w:tcPr>
          <w:p w14:paraId="3DF43516" w14:textId="77777777" w:rsidR="00AF6BD3" w:rsidRPr="00094C4C" w:rsidRDefault="00AF6BD3" w:rsidP="00094C4C">
            <w:pPr>
              <w:spacing w:line="240" w:lineRule="auto"/>
              <w:ind w:firstLine="0"/>
              <w:jc w:val="center"/>
              <w:rPr>
                <w:rFonts w:cs="Times New Roman"/>
                <w:sz w:val="20"/>
                <w:szCs w:val="20"/>
              </w:rPr>
            </w:pPr>
            <w:r w:rsidRPr="00094C4C">
              <w:rPr>
                <w:rFonts w:cs="Times New Roman"/>
                <w:sz w:val="20"/>
                <w:szCs w:val="20"/>
              </w:rPr>
              <w:t>1545</w:t>
            </w:r>
          </w:p>
        </w:tc>
      </w:tr>
      <w:tr w:rsidR="00AF6BD3" w:rsidRPr="00AF6BD3" w14:paraId="5CFF6A4E" w14:textId="77777777" w:rsidTr="00480BC7">
        <w:tc>
          <w:tcPr>
            <w:tcW w:w="1062" w:type="dxa"/>
            <w:vMerge/>
            <w:tcBorders>
              <w:bottom w:val="single" w:sz="4" w:space="0" w:color="auto"/>
            </w:tcBorders>
          </w:tcPr>
          <w:p w14:paraId="50EDE4F9" w14:textId="77777777" w:rsidR="00AF6BD3" w:rsidRPr="00AF6BD3" w:rsidRDefault="00AF6BD3" w:rsidP="00AF6BD3">
            <w:pPr>
              <w:ind w:firstLine="0"/>
              <w:rPr>
                <w:rFonts w:cs="Times New Roman"/>
                <w:sz w:val="22"/>
              </w:rPr>
            </w:pPr>
          </w:p>
        </w:tc>
        <w:tc>
          <w:tcPr>
            <w:tcW w:w="1332" w:type="dxa"/>
          </w:tcPr>
          <w:p w14:paraId="5175FBF9" w14:textId="77777777" w:rsidR="00AF6BD3" w:rsidRPr="00094C4C" w:rsidRDefault="00AF6BD3" w:rsidP="00AF6BD3">
            <w:pPr>
              <w:ind w:firstLine="0"/>
              <w:rPr>
                <w:rFonts w:cs="Times New Roman"/>
                <w:sz w:val="20"/>
                <w:szCs w:val="20"/>
              </w:rPr>
            </w:pPr>
            <w:r w:rsidRPr="00094C4C">
              <w:rPr>
                <w:rFonts w:cs="Times New Roman"/>
                <w:sz w:val="20"/>
                <w:szCs w:val="20"/>
              </w:rPr>
              <w:t>PCR-X19-R</w:t>
            </w:r>
          </w:p>
        </w:tc>
        <w:tc>
          <w:tcPr>
            <w:tcW w:w="4264" w:type="dxa"/>
            <w:vAlign w:val="center"/>
          </w:tcPr>
          <w:p w14:paraId="36505F4B" w14:textId="77777777" w:rsidR="00AF6BD3" w:rsidRPr="00AF6BD3" w:rsidRDefault="00AF6BD3" w:rsidP="00AF6BD3">
            <w:pPr>
              <w:spacing w:line="240" w:lineRule="auto"/>
              <w:ind w:firstLine="0"/>
              <w:jc w:val="left"/>
              <w:rPr>
                <w:rFonts w:cs="Times New Roman"/>
                <w:sz w:val="20"/>
              </w:rPr>
            </w:pPr>
            <w:r w:rsidRPr="00AF6BD3">
              <w:rPr>
                <w:rFonts w:cs="Times New Roman"/>
                <w:sz w:val="20"/>
              </w:rPr>
              <w:t>TGGCGGAAATCAAGCAGC</w:t>
            </w:r>
          </w:p>
        </w:tc>
        <w:tc>
          <w:tcPr>
            <w:tcW w:w="1417" w:type="dxa"/>
            <w:vMerge/>
            <w:vAlign w:val="center"/>
          </w:tcPr>
          <w:p w14:paraId="44647FEF" w14:textId="77777777" w:rsidR="00AF6BD3" w:rsidRPr="00AF6BD3" w:rsidRDefault="00AF6BD3" w:rsidP="00AF6BD3">
            <w:pPr>
              <w:ind w:firstLine="0"/>
              <w:jc w:val="center"/>
              <w:rPr>
                <w:rFonts w:cs="Times New Roman"/>
                <w:sz w:val="22"/>
              </w:rPr>
            </w:pPr>
          </w:p>
        </w:tc>
        <w:tc>
          <w:tcPr>
            <w:tcW w:w="1496" w:type="dxa"/>
            <w:vMerge/>
            <w:vAlign w:val="center"/>
          </w:tcPr>
          <w:p w14:paraId="5E8CDCCC" w14:textId="77777777" w:rsidR="00AF6BD3" w:rsidRPr="00AF6BD3" w:rsidRDefault="00AF6BD3" w:rsidP="00AF6BD3">
            <w:pPr>
              <w:ind w:firstLine="0"/>
              <w:jc w:val="center"/>
              <w:rPr>
                <w:rFonts w:cs="Times New Roman"/>
                <w:sz w:val="22"/>
              </w:rPr>
            </w:pPr>
          </w:p>
        </w:tc>
      </w:tr>
    </w:tbl>
    <w:p w14:paraId="4D9E1744" w14:textId="77777777" w:rsidR="00AF6BD3" w:rsidRPr="00AF6BD3" w:rsidRDefault="00AF6BD3" w:rsidP="00AF6BD3">
      <w:pPr>
        <w:spacing w:after="200" w:line="276" w:lineRule="auto"/>
        <w:ind w:firstLine="0"/>
        <w:jc w:val="left"/>
      </w:pPr>
    </w:p>
    <w:p w14:paraId="44EF58E1" w14:textId="6360886F" w:rsidR="00AF6BD3" w:rsidRPr="00AF6BD3" w:rsidRDefault="00AF6BD3" w:rsidP="00D9211A">
      <w:pPr>
        <w:pStyle w:val="2"/>
      </w:pPr>
      <w:bookmarkStart w:id="39" w:name="_Toc22385112"/>
      <w:bookmarkStart w:id="40" w:name="_Toc54796616"/>
      <w:r w:rsidRPr="00AF6BD3">
        <w:t>2.</w:t>
      </w:r>
      <w:r w:rsidR="00D9211A">
        <w:t>9</w:t>
      </w:r>
      <w:r w:rsidRPr="00AF6BD3">
        <w:t xml:space="preserve"> Определение стабильности рекомбинантных вирусов</w:t>
      </w:r>
      <w:bookmarkEnd w:id="39"/>
      <w:bookmarkEnd w:id="40"/>
    </w:p>
    <w:p w14:paraId="2D318D07" w14:textId="18034159" w:rsidR="00AF6BD3" w:rsidRDefault="00AF6BD3" w:rsidP="00D9211A">
      <w:r w:rsidRPr="00AF6BD3">
        <w:t>Определение стабильности рекомбинантных вирусов проводили путем проведения пяти последовательных пассажей в культуре клеток ТЯ</w:t>
      </w:r>
      <w:r w:rsidR="001751CC">
        <w:t xml:space="preserve"> с последующим ПЦР-анализом </w:t>
      </w:r>
      <w:r w:rsidRPr="00AF6BD3">
        <w:t>структуры локуса тимидинкиназы и наличия целевого гена в вирусном геноме.</w:t>
      </w:r>
    </w:p>
    <w:p w14:paraId="0D273A7D" w14:textId="77777777" w:rsidR="00066DC8" w:rsidRPr="00AF6BD3" w:rsidRDefault="00066DC8" w:rsidP="00D9211A"/>
    <w:p w14:paraId="60FBFE7D" w14:textId="79324C56" w:rsidR="00AF6BD3" w:rsidRPr="00AF6BD3" w:rsidRDefault="00AF6BD3" w:rsidP="00D9211A">
      <w:pPr>
        <w:pStyle w:val="2"/>
      </w:pPr>
      <w:bookmarkStart w:id="41" w:name="_Toc22385113"/>
      <w:bookmarkStart w:id="42" w:name="_Toc54796617"/>
      <w:r w:rsidRPr="00AF6BD3">
        <w:t>2.</w:t>
      </w:r>
      <w:r w:rsidR="00D9211A">
        <w:t>10</w:t>
      </w:r>
      <w:r w:rsidRPr="00AF6BD3">
        <w:t xml:space="preserve"> Оценка уровня экспрессии целевых генов рекомбинантными вирусами в культуре клеток</w:t>
      </w:r>
      <w:bookmarkEnd w:id="41"/>
      <w:bookmarkEnd w:id="42"/>
    </w:p>
    <w:p w14:paraId="3E5EDD0C" w14:textId="0491F3C7" w:rsidR="00AF6BD3" w:rsidRPr="00AF6BD3" w:rsidRDefault="00AF6BD3" w:rsidP="00AF6BD3">
      <w:r w:rsidRPr="00AF6BD3">
        <w:t xml:space="preserve">Для оценки транзиентной экспрессии целевого гена </w:t>
      </w:r>
      <w:r w:rsidR="001751CC" w:rsidRPr="00AF6BD3">
        <w:t>инфицированн</w:t>
      </w:r>
      <w:r w:rsidR="001751CC">
        <w:t>ую</w:t>
      </w:r>
      <w:r w:rsidR="001751CC" w:rsidRPr="00AF6BD3">
        <w:t xml:space="preserve"> культур</w:t>
      </w:r>
      <w:r w:rsidR="001751CC">
        <w:t>у</w:t>
      </w:r>
      <w:r w:rsidR="001751CC" w:rsidRPr="00AF6BD3">
        <w:t xml:space="preserve"> клеток </w:t>
      </w:r>
      <w:r w:rsidRPr="00AF6BD3">
        <w:t>трансфе</w:t>
      </w:r>
      <w:r w:rsidR="001751CC">
        <w:t>цировали</w:t>
      </w:r>
      <w:r w:rsidRPr="00AF6BD3">
        <w:t xml:space="preserve"> плазмидными ДНК. Через 48</w:t>
      </w:r>
      <w:r w:rsidR="0046226D">
        <w:t> </w:t>
      </w:r>
      <w:r w:rsidRPr="00AF6BD3">
        <w:t>ч после трансфекции монослой клеток механически снимали с поверхности, клетки собирали центрифугированием 200</w:t>
      </w:r>
      <w:r w:rsidR="0046226D">
        <w:t> </w:t>
      </w:r>
      <w:r w:rsidRPr="00AF6BD3">
        <w:rPr>
          <w:lang w:val="en-US"/>
        </w:rPr>
        <w:t>g</w:t>
      </w:r>
      <w:r w:rsidRPr="00AF6BD3">
        <w:t xml:space="preserve"> 10</w:t>
      </w:r>
      <w:r w:rsidR="0046226D">
        <w:t> </w:t>
      </w:r>
      <w:r w:rsidRPr="00AF6BD3">
        <w:t xml:space="preserve">мин. Наличие целевых белков подтверждали методом иммуноблота. </w:t>
      </w:r>
    </w:p>
    <w:p w14:paraId="5852F4D1" w14:textId="55D6DED9" w:rsidR="00AF6BD3" w:rsidRDefault="00AF6BD3" w:rsidP="00AF6BD3">
      <w:r w:rsidRPr="00AF6BD3">
        <w:t>Для оценки экспрессии целевых генов рекомбинантными поксвирусами инфицировали монослойную культуру клеток в 12-луночном планшете в объеме 0,2</w:t>
      </w:r>
      <w:r w:rsidR="0046226D">
        <w:t> </w:t>
      </w:r>
      <w:r w:rsidRPr="00AF6BD3">
        <w:t>мл/лунка с активностью 5</w:t>
      </w:r>
      <w:r w:rsidR="0046226D">
        <w:t> </w:t>
      </w:r>
      <w:r w:rsidRPr="00AF6BD3">
        <w:rPr>
          <w:lang w:val="en-US"/>
        </w:rPr>
        <w:t>lg</w:t>
      </w:r>
      <w:r w:rsidR="0046226D">
        <w:t> </w:t>
      </w:r>
      <w:r w:rsidRPr="00AF6BD3">
        <w:t>ТЦД</w:t>
      </w:r>
      <w:r w:rsidRPr="00AF6BD3">
        <w:rPr>
          <w:vertAlign w:val="subscript"/>
        </w:rPr>
        <w:t>50</w:t>
      </w:r>
      <w:r w:rsidRPr="00AF6BD3">
        <w:t>/мл. Инкубировали в течение 1 ч при 37</w:t>
      </w:r>
      <w:r w:rsidR="0046226D">
        <w:t> </w:t>
      </w:r>
      <w:r w:rsidRPr="00AF6BD3">
        <w:t xml:space="preserve">°С в </w:t>
      </w:r>
      <w:r w:rsidRPr="00AF6BD3">
        <w:rPr>
          <w:lang w:val="en-US"/>
        </w:rPr>
        <w:t>CO</w:t>
      </w:r>
      <w:r w:rsidRPr="00AF6BD3">
        <w:rPr>
          <w:vertAlign w:val="subscript"/>
        </w:rPr>
        <w:t>2</w:t>
      </w:r>
      <w:r w:rsidRPr="00AF6BD3">
        <w:t xml:space="preserve"> инкубаторе. Затем в каждую лунку добавляли по 0,8</w:t>
      </w:r>
      <w:r w:rsidR="0046226D">
        <w:t> </w:t>
      </w:r>
      <w:r w:rsidRPr="00AF6BD3">
        <w:t xml:space="preserve">мл ПСП-2 и продолжали инкубировать. Отбор проб для анализа проводили </w:t>
      </w:r>
      <w:r w:rsidR="0046226D">
        <w:t>в динамике</w:t>
      </w:r>
      <w:r w:rsidRPr="00AF6BD3">
        <w:t xml:space="preserve"> в течение 3</w:t>
      </w:r>
      <w:r w:rsidR="0046226D">
        <w:t> </w:t>
      </w:r>
      <w:r w:rsidRPr="00AF6BD3">
        <w:t>сут. Клетки механически снимали и собирали центрифугированием 200</w:t>
      </w:r>
      <w:r w:rsidR="0046226D">
        <w:t> </w:t>
      </w:r>
      <w:r w:rsidRPr="00AF6BD3">
        <w:t>g 10</w:t>
      </w:r>
      <w:r w:rsidR="0046226D">
        <w:t> </w:t>
      </w:r>
      <w:r w:rsidRPr="00AF6BD3">
        <w:t>мин. Осадок клеток хранили при минус 70</w:t>
      </w:r>
      <w:r w:rsidR="0046226D">
        <w:t> </w:t>
      </w:r>
      <w:r w:rsidRPr="00AF6BD3">
        <w:t xml:space="preserve">°С до проведения анализа. </w:t>
      </w:r>
    </w:p>
    <w:p w14:paraId="2F2FFEAE" w14:textId="77777777" w:rsidR="0008147A" w:rsidRPr="00AF6BD3" w:rsidRDefault="0008147A" w:rsidP="00AF6BD3"/>
    <w:p w14:paraId="0186DF81" w14:textId="1C91E7E9" w:rsidR="00AF6BD3" w:rsidRPr="00AF6BD3" w:rsidRDefault="00AF6BD3" w:rsidP="006F7B52">
      <w:pPr>
        <w:pStyle w:val="2"/>
        <w:rPr>
          <w:rFonts w:eastAsia="Times New Roman"/>
        </w:rPr>
      </w:pPr>
      <w:bookmarkStart w:id="43" w:name="_Toc371006443"/>
      <w:bookmarkStart w:id="44" w:name="_Toc403067450"/>
      <w:bookmarkStart w:id="45" w:name="_Toc22385114"/>
      <w:bookmarkStart w:id="46" w:name="_Toc54796618"/>
      <w:r w:rsidRPr="00AF6BD3">
        <w:rPr>
          <w:rFonts w:eastAsia="Times New Roman"/>
        </w:rPr>
        <w:t>2.</w:t>
      </w:r>
      <w:r w:rsidR="00645060">
        <w:rPr>
          <w:rFonts w:eastAsia="Times New Roman"/>
        </w:rPr>
        <w:t>11</w:t>
      </w:r>
      <w:r w:rsidRPr="00AF6BD3">
        <w:rPr>
          <w:rFonts w:eastAsia="Times New Roman"/>
        </w:rPr>
        <w:t xml:space="preserve"> ДСН-ПААГ-электрофорез и иммуноблот</w:t>
      </w:r>
      <w:bookmarkEnd w:id="43"/>
      <w:bookmarkEnd w:id="44"/>
      <w:bookmarkEnd w:id="45"/>
      <w:bookmarkEnd w:id="46"/>
    </w:p>
    <w:p w14:paraId="5D103ECE" w14:textId="15C1269A" w:rsidR="00AF6BD3" w:rsidRDefault="00AF6BD3" w:rsidP="00AF6BD3">
      <w:pPr>
        <w:rPr>
          <w:rFonts w:eastAsia="Times New Roman" w:cs="Times New Roman"/>
        </w:rPr>
      </w:pPr>
      <w:r w:rsidRPr="00AF6BD3">
        <w:rPr>
          <w:rFonts w:eastAsia="Times New Roman" w:cs="Times New Roman"/>
          <w:szCs w:val="24"/>
        </w:rPr>
        <w:t>Электрофоретическое разделение белков проводили в 12</w:t>
      </w:r>
      <w:r w:rsidR="0046226D">
        <w:t> </w:t>
      </w:r>
      <w:r w:rsidRPr="00AF6BD3">
        <w:rPr>
          <w:rFonts w:eastAsia="Times New Roman" w:cs="Times New Roman"/>
          <w:szCs w:val="24"/>
        </w:rPr>
        <w:t xml:space="preserve">% ДСН-ПААГе. Для визуализации белков использовали окрашивание Coomassie G-250 или иммунодетекцию. </w:t>
      </w:r>
      <w:r w:rsidRPr="00AF6BD3">
        <w:rPr>
          <w:rFonts w:eastAsia="Times New Roman" w:cs="Times New Roman"/>
          <w:szCs w:val="24"/>
        </w:rPr>
        <w:lastRenderedPageBreak/>
        <w:t>Для иммунодетекции белки переносили на нитроцеллюлозную мембрану. После трансфера белков мембрану блокировали в течение 1</w:t>
      </w:r>
      <w:r w:rsidR="00645060">
        <w:t> </w:t>
      </w:r>
      <w:r w:rsidRPr="00AF6BD3">
        <w:rPr>
          <w:rFonts w:eastAsia="Times New Roman" w:cs="Times New Roman"/>
          <w:szCs w:val="24"/>
        </w:rPr>
        <w:t xml:space="preserve">ч при комнатной температуре в </w:t>
      </w:r>
      <w:r w:rsidR="001751CC" w:rsidRPr="00AF6BD3">
        <w:rPr>
          <w:rFonts w:eastAsia="Times New Roman" w:cs="Times New Roman"/>
          <w:szCs w:val="24"/>
          <w:lang w:val="en-US"/>
        </w:rPr>
        <w:t>TBS</w:t>
      </w:r>
      <w:r w:rsidR="001751CC" w:rsidRPr="00AF6BD3">
        <w:rPr>
          <w:rFonts w:eastAsia="Times New Roman" w:cs="Times New Roman"/>
          <w:szCs w:val="24"/>
        </w:rPr>
        <w:t>-</w:t>
      </w:r>
      <w:r w:rsidR="001751CC" w:rsidRPr="00AF6BD3">
        <w:rPr>
          <w:rFonts w:eastAsia="Times New Roman" w:cs="Times New Roman"/>
          <w:szCs w:val="24"/>
          <w:lang w:val="en-US"/>
        </w:rPr>
        <w:t>T</w:t>
      </w:r>
      <w:r w:rsidR="001751CC" w:rsidRPr="00AF6BD3">
        <w:rPr>
          <w:rFonts w:eastAsia="Times New Roman" w:cs="Times New Roman"/>
          <w:szCs w:val="24"/>
        </w:rPr>
        <w:t xml:space="preserve"> [150</w:t>
      </w:r>
      <w:r w:rsidR="001751CC">
        <w:t> </w:t>
      </w:r>
      <w:r w:rsidR="001751CC" w:rsidRPr="00AF6BD3">
        <w:rPr>
          <w:rFonts w:eastAsia="Times New Roman" w:cs="Times New Roman"/>
          <w:szCs w:val="24"/>
        </w:rPr>
        <w:t>мМ NaCl, 20</w:t>
      </w:r>
      <w:r w:rsidR="001751CC">
        <w:t> </w:t>
      </w:r>
      <w:r w:rsidR="001751CC" w:rsidRPr="00AF6BD3">
        <w:rPr>
          <w:rFonts w:eastAsia="Times New Roman" w:cs="Times New Roman"/>
          <w:szCs w:val="24"/>
        </w:rPr>
        <w:t>мМ трис-HCl, pH</w:t>
      </w:r>
      <w:r w:rsidR="001751CC">
        <w:t> </w:t>
      </w:r>
      <w:r w:rsidR="001751CC" w:rsidRPr="00AF6BD3">
        <w:rPr>
          <w:rFonts w:eastAsia="Times New Roman" w:cs="Times New Roman"/>
          <w:szCs w:val="24"/>
        </w:rPr>
        <w:t>7,5, 0,</w:t>
      </w:r>
      <w:r w:rsidR="001751CC">
        <w:rPr>
          <w:rFonts w:eastAsia="Times New Roman" w:cs="Times New Roman"/>
          <w:szCs w:val="24"/>
        </w:rPr>
        <w:t>1</w:t>
      </w:r>
      <w:r w:rsidR="001751CC">
        <w:t> </w:t>
      </w:r>
      <w:r w:rsidR="001751CC" w:rsidRPr="00AF6BD3">
        <w:rPr>
          <w:rFonts w:eastAsia="Times New Roman" w:cs="Times New Roman"/>
          <w:szCs w:val="24"/>
        </w:rPr>
        <w:t>% твин-20]</w:t>
      </w:r>
      <w:r w:rsidR="001751CC">
        <w:rPr>
          <w:rFonts w:eastAsia="Times New Roman" w:cs="Times New Roman"/>
          <w:szCs w:val="24"/>
        </w:rPr>
        <w:t xml:space="preserve">, содержащем </w:t>
      </w:r>
      <w:r w:rsidR="001751CC" w:rsidRPr="00AF6BD3">
        <w:rPr>
          <w:rFonts w:eastAsia="Times New Roman" w:cs="Times New Roman"/>
          <w:szCs w:val="24"/>
        </w:rPr>
        <w:t>5</w:t>
      </w:r>
      <w:r w:rsidR="001751CC">
        <w:t> </w:t>
      </w:r>
      <w:r w:rsidR="001751CC" w:rsidRPr="00AF6BD3">
        <w:rPr>
          <w:rFonts w:eastAsia="Times New Roman" w:cs="Times New Roman"/>
          <w:szCs w:val="24"/>
        </w:rPr>
        <w:t>% обезжиренного сухого молока</w:t>
      </w:r>
      <w:r w:rsidRPr="00AF6BD3">
        <w:rPr>
          <w:rFonts w:eastAsia="Times New Roman" w:cs="Times New Roman"/>
          <w:szCs w:val="24"/>
        </w:rPr>
        <w:t xml:space="preserve">. Затем инкубировали с первичными (специфическими) антителами, разведенными 1:10000 в </w:t>
      </w:r>
      <w:r w:rsidR="001751CC">
        <w:rPr>
          <w:rFonts w:eastAsia="Times New Roman" w:cs="Times New Roman"/>
          <w:szCs w:val="24"/>
        </w:rPr>
        <w:t xml:space="preserve">блокирующем </w:t>
      </w:r>
      <w:r w:rsidRPr="00AF6BD3">
        <w:rPr>
          <w:rFonts w:eastAsia="Times New Roman" w:cs="Times New Roman"/>
          <w:szCs w:val="24"/>
        </w:rPr>
        <w:t xml:space="preserve">буфере, в течение 1 ч при комнатной температуре, отмывали буфером </w:t>
      </w:r>
      <w:r w:rsidRPr="00AF6BD3">
        <w:rPr>
          <w:rFonts w:eastAsia="Times New Roman" w:cs="Times New Roman"/>
          <w:szCs w:val="24"/>
          <w:lang w:val="en-US"/>
        </w:rPr>
        <w:t>TBS</w:t>
      </w:r>
      <w:r w:rsidRPr="00AF6BD3">
        <w:rPr>
          <w:rFonts w:eastAsia="Times New Roman" w:cs="Times New Roman"/>
          <w:szCs w:val="24"/>
        </w:rPr>
        <w:t>-</w:t>
      </w:r>
      <w:r w:rsidRPr="00AF6BD3">
        <w:rPr>
          <w:rFonts w:eastAsia="Times New Roman" w:cs="Times New Roman"/>
          <w:szCs w:val="24"/>
          <w:lang w:val="en-US"/>
        </w:rPr>
        <w:t>T</w:t>
      </w:r>
      <w:r w:rsidRPr="00AF6BD3">
        <w:rPr>
          <w:rFonts w:eastAsia="Times New Roman" w:cs="Times New Roman"/>
          <w:szCs w:val="24"/>
        </w:rPr>
        <w:t xml:space="preserve"> и инкубировали со вторичными антителами, меченными щелочной фосфатазой, в разведении, рекомендуемом производителем, при тех же условиях. После чего проявляли добавлением субстрата BCIP/NBT. </w:t>
      </w:r>
      <w:r w:rsidRPr="00AF6BD3">
        <w:rPr>
          <w:rFonts w:eastAsia="Times New Roman" w:cs="Times New Roman"/>
        </w:rPr>
        <w:t>В качестве специфических антител использовали поликлональные мышиные сыворотки к бактериально экспрессированным целевым белкам. Положительным контролем при постановке иммуноблотов служили очищенные бактериально-экспрессированные белки.</w:t>
      </w:r>
    </w:p>
    <w:p w14:paraId="3DD2C2BF" w14:textId="77777777" w:rsidR="00094C4C" w:rsidRDefault="00094C4C" w:rsidP="004E1F5D">
      <w:pPr>
        <w:rPr>
          <w:rFonts w:eastAsia="Times New Roman"/>
        </w:rPr>
      </w:pPr>
    </w:p>
    <w:p w14:paraId="53464083" w14:textId="07625D31" w:rsidR="00E61E3C" w:rsidRPr="00E61E3C" w:rsidRDefault="00E61E3C" w:rsidP="00E61E3C">
      <w:pPr>
        <w:pStyle w:val="2"/>
        <w:rPr>
          <w:rFonts w:eastAsia="Times New Roman"/>
        </w:rPr>
      </w:pPr>
      <w:bookmarkStart w:id="47" w:name="_Toc54796619"/>
      <w:r w:rsidRPr="00E61E3C">
        <w:rPr>
          <w:rFonts w:eastAsia="Times New Roman"/>
        </w:rPr>
        <w:t>2.</w:t>
      </w:r>
      <w:r w:rsidR="00C73B4B">
        <w:rPr>
          <w:rFonts w:eastAsia="Times New Roman"/>
        </w:rPr>
        <w:t>12</w:t>
      </w:r>
      <w:r w:rsidRPr="00E61E3C">
        <w:rPr>
          <w:rFonts w:eastAsia="Times New Roman"/>
        </w:rPr>
        <w:t xml:space="preserve"> Постановка ОТ-ПЦР</w:t>
      </w:r>
      <w:bookmarkEnd w:id="47"/>
    </w:p>
    <w:p w14:paraId="4925B150" w14:textId="53129566" w:rsidR="00E61E3C" w:rsidRPr="00AF6BD3" w:rsidRDefault="00E61E3C" w:rsidP="00E61E3C">
      <w:pPr>
        <w:rPr>
          <w:rFonts w:eastAsia="Times New Roman" w:cs="Times New Roman"/>
        </w:rPr>
      </w:pPr>
      <w:r>
        <w:rPr>
          <w:rFonts w:eastAsia="Times New Roman" w:cs="Times New Roman"/>
        </w:rPr>
        <w:t>К</w:t>
      </w:r>
      <w:r w:rsidRPr="00E61E3C">
        <w:rPr>
          <w:rFonts w:eastAsia="Times New Roman" w:cs="Times New Roman"/>
        </w:rPr>
        <w:t>леточн</w:t>
      </w:r>
      <w:r>
        <w:rPr>
          <w:rFonts w:eastAsia="Times New Roman" w:cs="Times New Roman"/>
        </w:rPr>
        <w:t>ую</w:t>
      </w:r>
      <w:r w:rsidRPr="00E61E3C">
        <w:rPr>
          <w:rFonts w:eastAsia="Times New Roman" w:cs="Times New Roman"/>
        </w:rPr>
        <w:t xml:space="preserve"> РНК </w:t>
      </w:r>
      <w:r>
        <w:rPr>
          <w:rFonts w:eastAsia="Times New Roman" w:cs="Times New Roman"/>
        </w:rPr>
        <w:t xml:space="preserve">выделяли с использованием </w:t>
      </w:r>
      <w:r w:rsidRPr="00E61E3C">
        <w:rPr>
          <w:rFonts w:eastAsia="Times New Roman" w:cs="Times New Roman"/>
        </w:rPr>
        <w:t xml:space="preserve">GenElute™ Mammalian Total RNA Miniprep Kit, </w:t>
      </w:r>
      <w:r>
        <w:rPr>
          <w:rFonts w:eastAsia="Times New Roman" w:cs="Times New Roman"/>
          <w:lang w:val="en-US"/>
        </w:rPr>
        <w:t>Sigma</w:t>
      </w:r>
      <w:r w:rsidR="00C73B4B">
        <w:rPr>
          <w:rFonts w:eastAsia="Times New Roman" w:cs="Times New Roman"/>
        </w:rPr>
        <w:t xml:space="preserve"> согласно протокола производителя</w:t>
      </w:r>
      <w:r w:rsidRPr="00E61E3C">
        <w:rPr>
          <w:rFonts w:eastAsia="Times New Roman" w:cs="Times New Roman"/>
        </w:rPr>
        <w:t xml:space="preserve">. </w:t>
      </w:r>
      <w:r w:rsidR="00C73B4B">
        <w:rPr>
          <w:rFonts w:eastAsia="Times New Roman" w:cs="Times New Roman"/>
        </w:rPr>
        <w:t xml:space="preserve">Для постановки ОТ-ПЦР в реальном времени использовали </w:t>
      </w:r>
      <w:r w:rsidR="00C73B4B" w:rsidRPr="00C73B4B">
        <w:rPr>
          <w:rFonts w:eastAsia="Times New Roman" w:cs="Times New Roman"/>
        </w:rPr>
        <w:t>QuantiTect SYBR® Green RT-PCR Kit</w:t>
      </w:r>
      <w:r w:rsidR="00C73B4B">
        <w:rPr>
          <w:rFonts w:eastAsia="Times New Roman" w:cs="Times New Roman"/>
        </w:rPr>
        <w:t xml:space="preserve"> согласно протокола производителя. </w:t>
      </w:r>
      <w:r w:rsidRPr="00E61E3C">
        <w:rPr>
          <w:rFonts w:eastAsia="Times New Roman" w:cs="Times New Roman"/>
        </w:rPr>
        <w:t xml:space="preserve">Условия реакции были следующими: 50 °С </w:t>
      </w:r>
      <w:r w:rsidR="00094C4C">
        <w:rPr>
          <w:rFonts w:eastAsia="Times New Roman" w:cs="Times New Roman"/>
        </w:rPr>
        <w:t>–</w:t>
      </w:r>
      <w:r w:rsidRPr="00E61E3C">
        <w:rPr>
          <w:rFonts w:eastAsia="Times New Roman" w:cs="Times New Roman"/>
        </w:rPr>
        <w:t xml:space="preserve"> 30</w:t>
      </w:r>
      <w:r w:rsidR="00094C4C">
        <w:rPr>
          <w:rFonts w:eastAsia="Times New Roman" w:cs="Times New Roman"/>
        </w:rPr>
        <w:t xml:space="preserve"> </w:t>
      </w:r>
      <w:r w:rsidRPr="00E61E3C">
        <w:rPr>
          <w:rFonts w:eastAsia="Times New Roman" w:cs="Times New Roman"/>
        </w:rPr>
        <w:t xml:space="preserve">мин, 95 °С </w:t>
      </w:r>
      <w:r w:rsidR="00094C4C">
        <w:rPr>
          <w:rFonts w:eastAsia="Times New Roman" w:cs="Times New Roman"/>
        </w:rPr>
        <w:t>–</w:t>
      </w:r>
      <w:r w:rsidRPr="00E61E3C">
        <w:rPr>
          <w:rFonts w:eastAsia="Times New Roman" w:cs="Times New Roman"/>
        </w:rPr>
        <w:t xml:space="preserve"> 15</w:t>
      </w:r>
      <w:r w:rsidR="00094C4C">
        <w:rPr>
          <w:rFonts w:eastAsia="Times New Roman" w:cs="Times New Roman"/>
        </w:rPr>
        <w:t xml:space="preserve"> </w:t>
      </w:r>
      <w:r w:rsidRPr="00E61E3C">
        <w:rPr>
          <w:rFonts w:eastAsia="Times New Roman" w:cs="Times New Roman"/>
        </w:rPr>
        <w:t>мин, 30</w:t>
      </w:r>
      <w:r w:rsidR="008C22D5">
        <w:t> </w:t>
      </w:r>
      <w:r w:rsidRPr="00E61E3C">
        <w:rPr>
          <w:rFonts w:eastAsia="Times New Roman" w:cs="Times New Roman"/>
        </w:rPr>
        <w:t>циклов</w:t>
      </w:r>
      <w:r w:rsidR="001751CC">
        <w:rPr>
          <w:rFonts w:eastAsia="Times New Roman" w:cs="Times New Roman"/>
        </w:rPr>
        <w:t>:</w:t>
      </w:r>
      <w:r w:rsidRPr="00E61E3C">
        <w:rPr>
          <w:rFonts w:eastAsia="Times New Roman" w:cs="Times New Roman"/>
        </w:rPr>
        <w:t xml:space="preserve"> 94 °С – 15 с, 60 °С – 30 с, 72 °С – 40 с</w:t>
      </w:r>
      <w:r w:rsidR="001751CC">
        <w:rPr>
          <w:rFonts w:eastAsia="Times New Roman" w:cs="Times New Roman"/>
        </w:rPr>
        <w:t>,</w:t>
      </w:r>
      <w:r w:rsidRPr="00E61E3C">
        <w:rPr>
          <w:rFonts w:eastAsia="Times New Roman" w:cs="Times New Roman"/>
        </w:rPr>
        <w:t xml:space="preserve"> и 72 °C </w:t>
      </w:r>
      <w:r w:rsidR="00094C4C">
        <w:rPr>
          <w:rFonts w:eastAsia="Times New Roman" w:cs="Times New Roman"/>
        </w:rPr>
        <w:t>–</w:t>
      </w:r>
      <w:r w:rsidRPr="00E61E3C">
        <w:rPr>
          <w:rFonts w:eastAsia="Times New Roman" w:cs="Times New Roman"/>
        </w:rPr>
        <w:t xml:space="preserve"> 7</w:t>
      </w:r>
      <w:r w:rsidR="00094C4C">
        <w:rPr>
          <w:rFonts w:eastAsia="Times New Roman" w:cs="Times New Roman"/>
        </w:rPr>
        <w:t xml:space="preserve"> </w:t>
      </w:r>
      <w:r w:rsidRPr="00E61E3C">
        <w:rPr>
          <w:rFonts w:eastAsia="Times New Roman" w:cs="Times New Roman"/>
        </w:rPr>
        <w:t>мин.</w:t>
      </w:r>
      <w:r w:rsidR="00C73B4B">
        <w:rPr>
          <w:rFonts w:eastAsia="Times New Roman" w:cs="Times New Roman"/>
        </w:rPr>
        <w:t xml:space="preserve"> В качестве стандарта использовали очищенный ПЦР-продукт, число копий которого рассчитывали с использованием калькулятора (</w:t>
      </w:r>
      <w:hyperlink r:id="rId13" w:anchor="!/dsdnaamt" w:history="1">
        <w:r w:rsidR="00C73B4B" w:rsidRPr="00746D02">
          <w:rPr>
            <w:rStyle w:val="a7"/>
            <w:rFonts w:eastAsia="Times New Roman" w:cs="Times New Roman"/>
          </w:rPr>
          <w:t>https://nebiocalculator.neb.com/#!/dsdnaamt</w:t>
        </w:r>
      </w:hyperlink>
      <w:r w:rsidR="00C73B4B">
        <w:rPr>
          <w:rFonts w:eastAsia="Times New Roman" w:cs="Times New Roman"/>
        </w:rPr>
        <w:t>)</w:t>
      </w:r>
    </w:p>
    <w:p w14:paraId="3E8812F8" w14:textId="77777777" w:rsidR="00094C4C" w:rsidRDefault="00094C4C" w:rsidP="004E1F5D">
      <w:pPr>
        <w:rPr>
          <w:rFonts w:eastAsia="Times New Roman"/>
        </w:rPr>
      </w:pPr>
      <w:bookmarkStart w:id="48" w:name="_Toc22385115"/>
    </w:p>
    <w:p w14:paraId="46102E17" w14:textId="25413557" w:rsidR="00AF6BD3" w:rsidRPr="00AF6BD3" w:rsidRDefault="00AF6BD3" w:rsidP="00C73B4B">
      <w:pPr>
        <w:pStyle w:val="2"/>
        <w:rPr>
          <w:rFonts w:eastAsia="Times New Roman"/>
        </w:rPr>
      </w:pPr>
      <w:bookmarkStart w:id="49" w:name="_Toc54796620"/>
      <w:r w:rsidRPr="00AF6BD3">
        <w:rPr>
          <w:rFonts w:eastAsia="Times New Roman"/>
        </w:rPr>
        <w:t>2.1</w:t>
      </w:r>
      <w:r w:rsidR="00C73B4B">
        <w:rPr>
          <w:rFonts w:eastAsia="Times New Roman"/>
        </w:rPr>
        <w:t>3</w:t>
      </w:r>
      <w:r w:rsidRPr="00AF6BD3">
        <w:rPr>
          <w:rFonts w:eastAsia="Times New Roman"/>
        </w:rPr>
        <w:t xml:space="preserve"> Получение бактериально-экспрессированных белков и сывороток к ним</w:t>
      </w:r>
      <w:bookmarkEnd w:id="48"/>
      <w:bookmarkEnd w:id="49"/>
    </w:p>
    <w:p w14:paraId="75C51500" w14:textId="75CA579C" w:rsidR="00AF6BD3" w:rsidRPr="00AF6BD3" w:rsidRDefault="00AF6BD3" w:rsidP="00C0721D">
      <w:pPr>
        <w:pStyle w:val="3"/>
        <w:rPr>
          <w:rFonts w:eastAsia="Times New Roman"/>
        </w:rPr>
      </w:pPr>
      <w:bookmarkStart w:id="50" w:name="_Toc22385116"/>
      <w:bookmarkStart w:id="51" w:name="_Toc54796621"/>
      <w:r w:rsidRPr="00AF6BD3">
        <w:rPr>
          <w:rFonts w:eastAsia="Times New Roman"/>
        </w:rPr>
        <w:t>2.1</w:t>
      </w:r>
      <w:r w:rsidR="00C73B4B">
        <w:rPr>
          <w:rFonts w:eastAsia="Times New Roman"/>
        </w:rPr>
        <w:t>3</w:t>
      </w:r>
      <w:r w:rsidRPr="00AF6BD3">
        <w:rPr>
          <w:rFonts w:eastAsia="Times New Roman"/>
        </w:rPr>
        <w:t>.1 Бактериальная экспрессия целевых белков</w:t>
      </w:r>
      <w:bookmarkEnd w:id="50"/>
      <w:bookmarkEnd w:id="51"/>
    </w:p>
    <w:p w14:paraId="24C38961" w14:textId="657847D4" w:rsidR="00AF6BD3" w:rsidRPr="00AF6BD3" w:rsidRDefault="00AF6BD3" w:rsidP="00AF6BD3">
      <w:pPr>
        <w:rPr>
          <w:rFonts w:eastAsia="Times New Roman" w:cs="Times New Roman"/>
        </w:rPr>
      </w:pPr>
      <w:r w:rsidRPr="00AF6BD3">
        <w:rPr>
          <w:rFonts w:eastAsia="Times New Roman" w:cs="Times New Roman"/>
        </w:rPr>
        <w:t xml:space="preserve">Глицериновый сток клеток (5 мкл) вносили в 30 мл среды LB-kan50 (среда </w:t>
      </w:r>
      <w:r w:rsidRPr="00AF6BD3">
        <w:rPr>
          <w:rFonts w:eastAsia="Times New Roman" w:cs="Times New Roman"/>
          <w:lang w:val="en-US"/>
        </w:rPr>
        <w:t>LB</w:t>
      </w:r>
      <w:r w:rsidRPr="00AF6BD3">
        <w:rPr>
          <w:rFonts w:eastAsia="Times New Roman" w:cs="Times New Roman"/>
        </w:rPr>
        <w:t>, содержащая 50 мкг/мл канамицина) и инкубировали в течение ночи при 37</w:t>
      </w:r>
      <w:r w:rsidR="00C73B4B">
        <w:rPr>
          <w:rFonts w:eastAsia="Times New Roman" w:cs="Times New Roman"/>
        </w:rPr>
        <w:t> </w:t>
      </w:r>
      <w:r w:rsidRPr="00AF6BD3">
        <w:rPr>
          <w:rFonts w:eastAsia="Times New Roman" w:cs="Times New Roman"/>
        </w:rPr>
        <w:t>°C на шейкере. Ночную культуру разводили средой LB-kan50 в соотношении 1:50, после чего клетки выращивали при 37</w:t>
      </w:r>
      <w:r w:rsidR="001751CC">
        <w:rPr>
          <w:rFonts w:eastAsia="Times New Roman" w:cs="Times New Roman"/>
        </w:rPr>
        <w:t> </w:t>
      </w:r>
      <w:r w:rsidRPr="00AF6BD3">
        <w:rPr>
          <w:rFonts w:eastAsia="Times New Roman" w:cs="Times New Roman"/>
        </w:rPr>
        <w:t>°C до OD600=0,6-1 на шейкере (200 об/мин). Экспрессию</w:t>
      </w:r>
      <w:r w:rsidR="00F6503A">
        <w:rPr>
          <w:rFonts w:eastAsia="Times New Roman" w:cs="Times New Roman"/>
        </w:rPr>
        <w:t>,</w:t>
      </w:r>
      <w:r w:rsidRPr="00AF6BD3">
        <w:rPr>
          <w:rFonts w:eastAsia="Times New Roman" w:cs="Times New Roman"/>
        </w:rPr>
        <w:t xml:space="preserve"> индуцирова</w:t>
      </w:r>
      <w:r w:rsidR="00F6503A">
        <w:rPr>
          <w:rFonts w:eastAsia="Times New Roman" w:cs="Times New Roman"/>
        </w:rPr>
        <w:t>нную</w:t>
      </w:r>
      <w:r w:rsidRPr="00AF6BD3">
        <w:rPr>
          <w:rFonts w:eastAsia="Times New Roman" w:cs="Times New Roman"/>
        </w:rPr>
        <w:t xml:space="preserve"> добавлением ИПТГ до 1 мМ</w:t>
      </w:r>
      <w:r w:rsidR="00F6503A">
        <w:rPr>
          <w:rFonts w:eastAsia="Times New Roman" w:cs="Times New Roman"/>
        </w:rPr>
        <w:t>,</w:t>
      </w:r>
      <w:r w:rsidRPr="00AF6BD3">
        <w:rPr>
          <w:rFonts w:eastAsia="Times New Roman" w:cs="Times New Roman"/>
        </w:rPr>
        <w:t xml:space="preserve"> </w:t>
      </w:r>
      <w:r w:rsidR="00F6503A">
        <w:rPr>
          <w:rFonts w:eastAsia="Times New Roman" w:cs="Times New Roman"/>
        </w:rPr>
        <w:t>проводили</w:t>
      </w:r>
      <w:r w:rsidRPr="00AF6BD3">
        <w:rPr>
          <w:rFonts w:eastAsia="Times New Roman" w:cs="Times New Roman"/>
        </w:rPr>
        <w:t xml:space="preserve"> при 37</w:t>
      </w:r>
      <w:r w:rsidR="00C73B4B">
        <w:rPr>
          <w:rFonts w:eastAsia="Times New Roman" w:cs="Times New Roman"/>
        </w:rPr>
        <w:t> </w:t>
      </w:r>
      <w:r w:rsidRPr="00AF6BD3">
        <w:rPr>
          <w:rFonts w:eastAsia="Times New Roman" w:cs="Times New Roman"/>
        </w:rPr>
        <w:t xml:space="preserve">°C в течение 4 ч. До индукции и после отбирали </w:t>
      </w:r>
      <w:r w:rsidR="00F6503A">
        <w:rPr>
          <w:rFonts w:eastAsia="Times New Roman" w:cs="Times New Roman"/>
        </w:rPr>
        <w:t>пробы</w:t>
      </w:r>
      <w:r w:rsidRPr="00AF6BD3">
        <w:rPr>
          <w:rFonts w:eastAsia="Times New Roman" w:cs="Times New Roman"/>
        </w:rPr>
        <w:t xml:space="preserve"> для анализа в ДСН-ПААГ. Клетки собирали центрифугированием при 4000 об/мин 20 мин. </w:t>
      </w:r>
      <w:r w:rsidR="00F6503A">
        <w:rPr>
          <w:rFonts w:eastAsia="Times New Roman" w:cs="Times New Roman"/>
        </w:rPr>
        <w:t>Пробы</w:t>
      </w:r>
      <w:r w:rsidRPr="00AF6BD3">
        <w:rPr>
          <w:rFonts w:eastAsia="Times New Roman" w:cs="Times New Roman"/>
        </w:rPr>
        <w:t xml:space="preserve"> для анализа и осадки клеток хранили при минус 20 °C до их использования.</w:t>
      </w:r>
      <w:r w:rsidR="00C73B4B">
        <w:rPr>
          <w:rFonts w:eastAsia="Times New Roman" w:cs="Times New Roman"/>
        </w:rPr>
        <w:t xml:space="preserve"> </w:t>
      </w:r>
    </w:p>
    <w:p w14:paraId="054C8CD0" w14:textId="77777777" w:rsidR="00094C4C" w:rsidRDefault="00094C4C" w:rsidP="004E1F5D">
      <w:bookmarkStart w:id="52" w:name="_Toc22385117"/>
    </w:p>
    <w:p w14:paraId="7C7A02C2" w14:textId="08DA68AB" w:rsidR="00AF6BD3" w:rsidRPr="00AF6BD3" w:rsidRDefault="00AF6BD3" w:rsidP="00C0721D">
      <w:pPr>
        <w:pStyle w:val="3"/>
      </w:pPr>
      <w:bookmarkStart w:id="53" w:name="_Toc54796622"/>
      <w:r w:rsidRPr="00AF6BD3">
        <w:t>2.1</w:t>
      </w:r>
      <w:r w:rsidR="00C73B4B">
        <w:t>3</w:t>
      </w:r>
      <w:r w:rsidRPr="00AF6BD3">
        <w:t>.2 Очистка рекомбинантных белков</w:t>
      </w:r>
      <w:bookmarkEnd w:id="52"/>
      <w:bookmarkEnd w:id="53"/>
    </w:p>
    <w:p w14:paraId="41E79F17" w14:textId="72D71EE9" w:rsidR="00AF6BD3" w:rsidRPr="00AF6BD3" w:rsidRDefault="00F6503A" w:rsidP="00AF6BD3">
      <w:pPr>
        <w:rPr>
          <w:rFonts w:cs="Times New Roman"/>
          <w:szCs w:val="24"/>
        </w:rPr>
      </w:pPr>
      <w:r>
        <w:rPr>
          <w:rFonts w:cs="Times New Roman"/>
          <w:szCs w:val="24"/>
        </w:rPr>
        <w:t>О</w:t>
      </w:r>
      <w:r w:rsidRPr="00AF6BD3">
        <w:rPr>
          <w:rFonts w:cs="Times New Roman"/>
          <w:szCs w:val="24"/>
        </w:rPr>
        <w:t>чистку</w:t>
      </w:r>
      <w:r>
        <w:rPr>
          <w:rFonts w:cs="Times New Roman"/>
          <w:szCs w:val="24"/>
        </w:rPr>
        <w:t xml:space="preserve"> р</w:t>
      </w:r>
      <w:r w:rsidR="00AF6BD3" w:rsidRPr="00AF6BD3">
        <w:rPr>
          <w:rFonts w:cs="Times New Roman"/>
          <w:szCs w:val="24"/>
        </w:rPr>
        <w:t>екомбинантны</w:t>
      </w:r>
      <w:r>
        <w:rPr>
          <w:rFonts w:cs="Times New Roman"/>
          <w:szCs w:val="24"/>
        </w:rPr>
        <w:t>х</w:t>
      </w:r>
      <w:r w:rsidR="00AF6BD3" w:rsidRPr="00AF6BD3">
        <w:rPr>
          <w:rFonts w:cs="Times New Roman"/>
          <w:szCs w:val="24"/>
        </w:rPr>
        <w:t xml:space="preserve"> белк</w:t>
      </w:r>
      <w:r>
        <w:rPr>
          <w:rFonts w:cs="Times New Roman"/>
          <w:szCs w:val="24"/>
        </w:rPr>
        <w:t>ов</w:t>
      </w:r>
      <w:r w:rsidR="00AF6BD3" w:rsidRPr="00AF6BD3">
        <w:rPr>
          <w:rFonts w:cs="Times New Roman"/>
          <w:szCs w:val="24"/>
        </w:rPr>
        <w:t xml:space="preserve"> </w:t>
      </w:r>
      <w:r w:rsidR="00AF6BD3" w:rsidRPr="00AF6BD3">
        <w:rPr>
          <w:rFonts w:cs="Times New Roman"/>
          <w:szCs w:val="24"/>
          <w:lang w:val="en-US"/>
        </w:rPr>
        <w:t>L</w:t>
      </w:r>
      <w:r w:rsidR="00AF6BD3" w:rsidRPr="00AF6BD3">
        <w:rPr>
          <w:rFonts w:cs="Times New Roman"/>
          <w:szCs w:val="24"/>
        </w:rPr>
        <w:t>7/</w:t>
      </w:r>
      <w:r w:rsidR="00AF6BD3" w:rsidRPr="00AF6BD3">
        <w:rPr>
          <w:rFonts w:cs="Times New Roman"/>
          <w:szCs w:val="24"/>
          <w:lang w:val="en-US"/>
        </w:rPr>
        <w:t>L</w:t>
      </w:r>
      <w:r w:rsidR="00AF6BD3" w:rsidRPr="00AF6BD3">
        <w:rPr>
          <w:rFonts w:cs="Times New Roman"/>
          <w:szCs w:val="24"/>
        </w:rPr>
        <w:t xml:space="preserve">12, omp19 и IalB проводили в нативных условиях, </w:t>
      </w:r>
      <w:r w:rsidR="00AF6BD3" w:rsidRPr="00AF6BD3">
        <w:rPr>
          <w:rFonts w:cs="Times New Roman"/>
          <w:szCs w:val="24"/>
          <w:lang w:val="en-US"/>
        </w:rPr>
        <w:t>omp</w:t>
      </w:r>
      <w:r w:rsidR="00AF6BD3" w:rsidRPr="00AF6BD3">
        <w:rPr>
          <w:rFonts w:cs="Times New Roman"/>
          <w:szCs w:val="24"/>
        </w:rPr>
        <w:t xml:space="preserve">16, </w:t>
      </w:r>
      <w:r w:rsidR="00AF6BD3" w:rsidRPr="00AF6BD3">
        <w:rPr>
          <w:rFonts w:cs="Times New Roman"/>
          <w:szCs w:val="24"/>
          <w:lang w:val="en-US"/>
        </w:rPr>
        <w:t>omp</w:t>
      </w:r>
      <w:r w:rsidR="00AF6BD3" w:rsidRPr="00AF6BD3">
        <w:rPr>
          <w:rFonts w:cs="Times New Roman"/>
          <w:szCs w:val="24"/>
        </w:rPr>
        <w:t xml:space="preserve"> 25 и </w:t>
      </w:r>
      <w:r w:rsidR="00AF6BD3" w:rsidRPr="00AF6BD3">
        <w:rPr>
          <w:rFonts w:cs="Times New Roman"/>
          <w:szCs w:val="24"/>
          <w:lang w:val="en-US"/>
        </w:rPr>
        <w:t>sodC</w:t>
      </w:r>
      <w:r w:rsidR="00AF6BD3" w:rsidRPr="00AF6BD3">
        <w:rPr>
          <w:rFonts w:cs="Times New Roman"/>
          <w:szCs w:val="24"/>
        </w:rPr>
        <w:t xml:space="preserve"> </w:t>
      </w:r>
      <w:r>
        <w:rPr>
          <w:rFonts w:cs="Times New Roman"/>
          <w:szCs w:val="24"/>
        </w:rPr>
        <w:t>–</w:t>
      </w:r>
      <w:r w:rsidR="00AF6BD3" w:rsidRPr="00AF6BD3">
        <w:rPr>
          <w:rFonts w:cs="Times New Roman"/>
          <w:szCs w:val="24"/>
        </w:rPr>
        <w:t xml:space="preserve"> в</w:t>
      </w:r>
      <w:r>
        <w:rPr>
          <w:rFonts w:cs="Times New Roman"/>
          <w:szCs w:val="24"/>
        </w:rPr>
        <w:t xml:space="preserve"> </w:t>
      </w:r>
      <w:r w:rsidR="00AF6BD3" w:rsidRPr="00AF6BD3">
        <w:rPr>
          <w:rFonts w:cs="Times New Roman"/>
          <w:szCs w:val="24"/>
        </w:rPr>
        <w:t>денатурирующих условиях.</w:t>
      </w:r>
      <w:r>
        <w:rPr>
          <w:rFonts w:cs="Times New Roman"/>
          <w:szCs w:val="24"/>
        </w:rPr>
        <w:t xml:space="preserve"> </w:t>
      </w:r>
      <w:r w:rsidR="006F7B52">
        <w:rPr>
          <w:rFonts w:cs="Times New Roman"/>
          <w:szCs w:val="24"/>
        </w:rPr>
        <w:t>Для л</w:t>
      </w:r>
      <w:r w:rsidR="00AF6BD3" w:rsidRPr="00AF6BD3">
        <w:rPr>
          <w:rFonts w:cs="Times New Roman"/>
          <w:szCs w:val="24"/>
        </w:rPr>
        <w:t>изис</w:t>
      </w:r>
      <w:r w:rsidR="006F7B52">
        <w:rPr>
          <w:rFonts w:cs="Times New Roman"/>
          <w:szCs w:val="24"/>
        </w:rPr>
        <w:t>а</w:t>
      </w:r>
      <w:r w:rsidR="00AF6BD3" w:rsidRPr="00AF6BD3">
        <w:rPr>
          <w:rFonts w:cs="Times New Roman"/>
          <w:szCs w:val="24"/>
        </w:rPr>
        <w:t xml:space="preserve"> </w:t>
      </w:r>
      <w:r w:rsidR="006F7B52">
        <w:rPr>
          <w:rFonts w:cs="Times New Roman"/>
          <w:szCs w:val="24"/>
        </w:rPr>
        <w:t>о</w:t>
      </w:r>
      <w:r w:rsidR="00AF6BD3" w:rsidRPr="00AF6BD3">
        <w:rPr>
          <w:rFonts w:cs="Times New Roman"/>
          <w:szCs w:val="24"/>
        </w:rPr>
        <w:t xml:space="preserve">садки </w:t>
      </w:r>
      <w:r w:rsidR="006F7B52">
        <w:rPr>
          <w:rFonts w:cs="Times New Roman"/>
          <w:szCs w:val="24"/>
        </w:rPr>
        <w:t xml:space="preserve">клеток </w:t>
      </w:r>
      <w:r w:rsidR="00AF6BD3" w:rsidRPr="00AF6BD3">
        <w:rPr>
          <w:rFonts w:cs="Times New Roman"/>
          <w:szCs w:val="24"/>
        </w:rPr>
        <w:lastRenderedPageBreak/>
        <w:t>размораживали и растворяли в буфере 1 [100 мМ трис НCl рН 8,0, 150</w:t>
      </w:r>
      <w:r w:rsidR="00C73B4B">
        <w:rPr>
          <w:rFonts w:eastAsia="Times New Roman" w:cs="Times New Roman"/>
        </w:rPr>
        <w:t> </w:t>
      </w:r>
      <w:r w:rsidR="00AF6BD3" w:rsidRPr="00AF6BD3">
        <w:rPr>
          <w:rFonts w:cs="Times New Roman"/>
          <w:szCs w:val="24"/>
        </w:rPr>
        <w:t>мM NaCl, 1 % тритон</w:t>
      </w:r>
      <w:r>
        <w:rPr>
          <w:rFonts w:cs="Times New Roman"/>
          <w:szCs w:val="24"/>
        </w:rPr>
        <w:t xml:space="preserve"> Х-100, 1 % дезоксихолат натрия</w:t>
      </w:r>
      <w:r w:rsidR="00AF6BD3" w:rsidRPr="00AF6BD3">
        <w:rPr>
          <w:rFonts w:cs="Times New Roman"/>
          <w:szCs w:val="24"/>
        </w:rPr>
        <w:t xml:space="preserve">] из расчета </w:t>
      </w:r>
      <w:r>
        <w:rPr>
          <w:rFonts w:cs="Times New Roman"/>
          <w:szCs w:val="24"/>
        </w:rPr>
        <w:t>15</w:t>
      </w:r>
      <w:r w:rsidR="00AF6BD3" w:rsidRPr="00AF6BD3">
        <w:rPr>
          <w:rFonts w:cs="Times New Roman"/>
          <w:szCs w:val="24"/>
        </w:rPr>
        <w:t xml:space="preserve"> мл буфера на </w:t>
      </w:r>
      <w:r>
        <w:rPr>
          <w:rFonts w:cs="Times New Roman"/>
          <w:szCs w:val="24"/>
        </w:rPr>
        <w:t>1</w:t>
      </w:r>
      <w:r w:rsidR="00AF6BD3" w:rsidRPr="00AF6BD3">
        <w:rPr>
          <w:rFonts w:cs="Times New Roman"/>
          <w:szCs w:val="24"/>
        </w:rPr>
        <w:t xml:space="preserve"> г клеток. К полученной суспензии добавляли лизоцим до конечной концентрации 1</w:t>
      </w:r>
      <w:r w:rsidR="00C73B4B">
        <w:rPr>
          <w:rFonts w:eastAsia="Times New Roman" w:cs="Times New Roman"/>
        </w:rPr>
        <w:t> </w:t>
      </w:r>
      <w:r w:rsidR="00AF6BD3" w:rsidRPr="00AF6BD3">
        <w:rPr>
          <w:rFonts w:cs="Times New Roman"/>
          <w:szCs w:val="24"/>
        </w:rPr>
        <w:t xml:space="preserve">мг/мл. </w:t>
      </w:r>
      <w:r>
        <w:rPr>
          <w:rFonts w:cs="Times New Roman"/>
          <w:szCs w:val="24"/>
        </w:rPr>
        <w:t>Затем</w:t>
      </w:r>
      <w:r w:rsidR="00AF6BD3" w:rsidRPr="00AF6BD3">
        <w:rPr>
          <w:rFonts w:cs="Times New Roman"/>
          <w:szCs w:val="24"/>
        </w:rPr>
        <w:t xml:space="preserve"> двукратно заморажива</w:t>
      </w:r>
      <w:r>
        <w:rPr>
          <w:rFonts w:cs="Times New Roman"/>
          <w:szCs w:val="24"/>
        </w:rPr>
        <w:t>ли</w:t>
      </w:r>
      <w:r w:rsidR="00AF6BD3" w:rsidRPr="00AF6BD3">
        <w:rPr>
          <w:rFonts w:cs="Times New Roman"/>
          <w:szCs w:val="24"/>
        </w:rPr>
        <w:t>-оттаива</w:t>
      </w:r>
      <w:r>
        <w:rPr>
          <w:rFonts w:cs="Times New Roman"/>
          <w:szCs w:val="24"/>
        </w:rPr>
        <w:t>ли (</w:t>
      </w:r>
      <w:r w:rsidR="00AF6BD3" w:rsidRPr="00AF6BD3">
        <w:rPr>
          <w:rFonts w:cs="Times New Roman"/>
          <w:szCs w:val="24"/>
        </w:rPr>
        <w:t>минус 70 °C</w:t>
      </w:r>
      <w:r>
        <w:rPr>
          <w:rFonts w:cs="Times New Roman"/>
          <w:szCs w:val="24"/>
        </w:rPr>
        <w:t>,</w:t>
      </w:r>
      <w:r w:rsidR="00AF6BD3" w:rsidRPr="00AF6BD3">
        <w:rPr>
          <w:rFonts w:cs="Times New Roman"/>
          <w:szCs w:val="24"/>
        </w:rPr>
        <w:t xml:space="preserve"> 30 мин</w:t>
      </w:r>
      <w:r>
        <w:rPr>
          <w:rFonts w:cs="Times New Roman"/>
          <w:szCs w:val="24"/>
        </w:rPr>
        <w:t xml:space="preserve"> / 37 °C,</w:t>
      </w:r>
      <w:r w:rsidR="00AF6BD3" w:rsidRPr="00AF6BD3">
        <w:rPr>
          <w:rFonts w:cs="Times New Roman"/>
          <w:szCs w:val="24"/>
        </w:rPr>
        <w:t xml:space="preserve"> 30 мин</w:t>
      </w:r>
      <w:r>
        <w:rPr>
          <w:rFonts w:cs="Times New Roman"/>
          <w:szCs w:val="24"/>
        </w:rPr>
        <w:t xml:space="preserve">) и </w:t>
      </w:r>
      <w:r w:rsidR="00AF6BD3" w:rsidRPr="00AF6BD3">
        <w:rPr>
          <w:rFonts w:cs="Times New Roman"/>
          <w:szCs w:val="24"/>
        </w:rPr>
        <w:t xml:space="preserve">инкубировали при 4 °С в течение ночи. </w:t>
      </w:r>
      <w:r>
        <w:rPr>
          <w:rFonts w:cs="Times New Roman"/>
          <w:szCs w:val="24"/>
        </w:rPr>
        <w:t>Ц</w:t>
      </w:r>
      <w:r w:rsidR="00AF6BD3" w:rsidRPr="00AF6BD3">
        <w:rPr>
          <w:rFonts w:cs="Times New Roman"/>
          <w:szCs w:val="24"/>
        </w:rPr>
        <w:t>ентрифугировали при</w:t>
      </w:r>
      <w:r w:rsidR="00E45828">
        <w:rPr>
          <w:rFonts w:cs="Times New Roman"/>
          <w:szCs w:val="24"/>
        </w:rPr>
        <w:t xml:space="preserve"> </w:t>
      </w:r>
      <w:r w:rsidR="00AF6BD3" w:rsidRPr="00AF6BD3">
        <w:rPr>
          <w:rFonts w:cs="Times New Roman"/>
          <w:szCs w:val="24"/>
        </w:rPr>
        <w:t>4</w:t>
      </w:r>
      <w:r>
        <w:rPr>
          <w:rFonts w:cs="Times New Roman"/>
          <w:szCs w:val="24"/>
        </w:rPr>
        <w:t> </w:t>
      </w:r>
      <w:r w:rsidR="00AF6BD3" w:rsidRPr="00AF6BD3">
        <w:rPr>
          <w:rFonts w:cs="Times New Roman"/>
          <w:szCs w:val="24"/>
        </w:rPr>
        <w:t>°C 15000×g 15 мин (надосадок – фракция растворимого белка, осадок – тельца включения). При необходимости получения включений осадок последовательно промывали буфером</w:t>
      </w:r>
      <w:r w:rsidR="00D8237A">
        <w:rPr>
          <w:rFonts w:eastAsia="Times New Roman" w:cs="Times New Roman"/>
        </w:rPr>
        <w:t> </w:t>
      </w:r>
      <w:r w:rsidR="00AF6BD3" w:rsidRPr="00AF6BD3">
        <w:rPr>
          <w:rFonts w:cs="Times New Roman"/>
          <w:szCs w:val="24"/>
        </w:rPr>
        <w:t>2</w:t>
      </w:r>
      <w:r w:rsidR="00D8237A" w:rsidRPr="00AF6BD3">
        <w:rPr>
          <w:rFonts w:cs="Times New Roman"/>
          <w:szCs w:val="24"/>
        </w:rPr>
        <w:t xml:space="preserve"> </w:t>
      </w:r>
      <w:r w:rsidR="00AF6BD3" w:rsidRPr="00AF6BD3">
        <w:rPr>
          <w:rFonts w:cs="Times New Roman"/>
          <w:szCs w:val="24"/>
        </w:rPr>
        <w:t>[100 мМ трис НCl, рН 8,0, 150</w:t>
      </w:r>
      <w:r>
        <w:rPr>
          <w:rFonts w:cs="Times New Roman"/>
          <w:szCs w:val="24"/>
        </w:rPr>
        <w:t> </w:t>
      </w:r>
      <w:r w:rsidR="00AF6BD3" w:rsidRPr="00AF6BD3">
        <w:rPr>
          <w:rFonts w:cs="Times New Roman"/>
          <w:szCs w:val="24"/>
        </w:rPr>
        <w:t>мM NaCl, 1 % тритон Х-100], буфером 3 [100 мМ трис НCl, рН 8,0, 1</w:t>
      </w:r>
      <w:r>
        <w:rPr>
          <w:rFonts w:cs="Times New Roman"/>
          <w:szCs w:val="24"/>
        </w:rPr>
        <w:t>50 м</w:t>
      </w:r>
      <w:r w:rsidR="00AF6BD3" w:rsidRPr="00AF6BD3">
        <w:rPr>
          <w:rFonts w:cs="Times New Roman"/>
          <w:szCs w:val="24"/>
        </w:rPr>
        <w:t>M NaCl], буфером</w:t>
      </w:r>
      <w:r>
        <w:rPr>
          <w:rFonts w:cs="Times New Roman"/>
          <w:szCs w:val="24"/>
        </w:rPr>
        <w:t> </w:t>
      </w:r>
      <w:r w:rsidR="00AF6BD3" w:rsidRPr="00AF6BD3">
        <w:rPr>
          <w:rFonts w:cs="Times New Roman"/>
          <w:szCs w:val="24"/>
        </w:rPr>
        <w:t>4 [50 мМ трис НCl, рН 7,5]. Осадок ресуспендировали в буфере</w:t>
      </w:r>
      <w:r w:rsidR="00D8237A">
        <w:rPr>
          <w:rFonts w:eastAsia="Times New Roman" w:cs="Times New Roman"/>
        </w:rPr>
        <w:t> </w:t>
      </w:r>
      <w:r w:rsidR="00AF6BD3" w:rsidRPr="00AF6BD3">
        <w:rPr>
          <w:rFonts w:cs="Times New Roman"/>
          <w:szCs w:val="24"/>
        </w:rPr>
        <w:t>5 [20 мМ ФБР, рН</w:t>
      </w:r>
      <w:r>
        <w:rPr>
          <w:rFonts w:cs="Times New Roman"/>
          <w:szCs w:val="24"/>
        </w:rPr>
        <w:t> </w:t>
      </w:r>
      <w:r w:rsidR="00AF6BD3" w:rsidRPr="00AF6BD3">
        <w:rPr>
          <w:rFonts w:cs="Times New Roman"/>
          <w:szCs w:val="24"/>
        </w:rPr>
        <w:t>7,4, 300 мM NaCl, 8 М мочевины, 5 мМ имидазола, рН 7,4] и инкубировали при 4 °С в течение ночи для полн</w:t>
      </w:r>
      <w:r>
        <w:rPr>
          <w:rFonts w:cs="Times New Roman"/>
          <w:szCs w:val="24"/>
        </w:rPr>
        <w:t>ого</w:t>
      </w:r>
      <w:r w:rsidR="00AF6BD3" w:rsidRPr="00AF6BD3">
        <w:rPr>
          <w:rFonts w:cs="Times New Roman"/>
          <w:szCs w:val="24"/>
        </w:rPr>
        <w:t xml:space="preserve"> </w:t>
      </w:r>
      <w:r>
        <w:rPr>
          <w:rFonts w:cs="Times New Roman"/>
          <w:szCs w:val="24"/>
        </w:rPr>
        <w:t>растворения</w:t>
      </w:r>
      <w:r w:rsidR="00AF6BD3" w:rsidRPr="00AF6BD3">
        <w:rPr>
          <w:rFonts w:cs="Times New Roman"/>
          <w:szCs w:val="24"/>
        </w:rPr>
        <w:t>.</w:t>
      </w:r>
      <w:r>
        <w:rPr>
          <w:rFonts w:cs="Times New Roman"/>
          <w:szCs w:val="24"/>
        </w:rPr>
        <w:t xml:space="preserve"> </w:t>
      </w:r>
    </w:p>
    <w:p w14:paraId="75987E7A" w14:textId="6BC45451" w:rsidR="00AF6BD3" w:rsidRDefault="00AF6BD3" w:rsidP="00AF6BD3">
      <w:pPr>
        <w:rPr>
          <w:rFonts w:cs="Times New Roman"/>
          <w:szCs w:val="24"/>
        </w:rPr>
      </w:pPr>
      <w:r w:rsidRPr="00AF6BD3">
        <w:rPr>
          <w:rFonts w:cs="Times New Roman"/>
          <w:szCs w:val="24"/>
        </w:rPr>
        <w:t>Очистк</w:t>
      </w:r>
      <w:r w:rsidR="00F6503A">
        <w:rPr>
          <w:rFonts w:cs="Times New Roman"/>
          <w:szCs w:val="24"/>
        </w:rPr>
        <w:t>у</w:t>
      </w:r>
      <w:r w:rsidRPr="00AF6BD3">
        <w:rPr>
          <w:rFonts w:cs="Times New Roman"/>
          <w:szCs w:val="24"/>
        </w:rPr>
        <w:t xml:space="preserve"> </w:t>
      </w:r>
      <w:r w:rsidR="00D8237A" w:rsidRPr="00AF6BD3">
        <w:rPr>
          <w:rFonts w:cs="Times New Roman"/>
          <w:szCs w:val="24"/>
        </w:rPr>
        <w:t>рекомбинантных</w:t>
      </w:r>
      <w:r w:rsidRPr="00AF6BD3">
        <w:rPr>
          <w:rFonts w:cs="Times New Roman"/>
          <w:szCs w:val="24"/>
        </w:rPr>
        <w:t xml:space="preserve"> белков в нативных</w:t>
      </w:r>
      <w:r w:rsidR="006524BD">
        <w:rPr>
          <w:rFonts w:cs="Times New Roman"/>
          <w:szCs w:val="24"/>
        </w:rPr>
        <w:t xml:space="preserve"> или </w:t>
      </w:r>
      <w:r w:rsidRPr="00AF6BD3">
        <w:rPr>
          <w:rFonts w:cs="Times New Roman"/>
          <w:szCs w:val="24"/>
        </w:rPr>
        <w:t>денатурирующих условиях</w:t>
      </w:r>
      <w:r w:rsidR="006F7B52">
        <w:rPr>
          <w:rFonts w:cs="Times New Roman"/>
          <w:szCs w:val="24"/>
        </w:rPr>
        <w:t xml:space="preserve"> </w:t>
      </w:r>
      <w:r w:rsidRPr="00AF6BD3">
        <w:rPr>
          <w:rFonts w:cs="Times New Roman"/>
          <w:szCs w:val="24"/>
        </w:rPr>
        <w:t xml:space="preserve">проводили </w:t>
      </w:r>
      <w:r w:rsidR="00F6503A">
        <w:rPr>
          <w:rFonts w:cs="Times New Roman"/>
          <w:szCs w:val="24"/>
        </w:rPr>
        <w:t xml:space="preserve">с использованием </w:t>
      </w:r>
      <w:r w:rsidR="00F6503A" w:rsidRPr="00AF6BD3">
        <w:rPr>
          <w:rFonts w:cs="Times New Roman"/>
          <w:szCs w:val="24"/>
          <w:lang w:val="en-US"/>
        </w:rPr>
        <w:t>Ni</w:t>
      </w:r>
      <w:r w:rsidR="00F6503A" w:rsidRPr="00AF6BD3">
        <w:rPr>
          <w:rFonts w:cs="Times New Roman"/>
          <w:szCs w:val="24"/>
        </w:rPr>
        <w:t>-</w:t>
      </w:r>
      <w:r w:rsidR="00F6503A" w:rsidRPr="00AF6BD3">
        <w:rPr>
          <w:rFonts w:cs="Times New Roman"/>
          <w:szCs w:val="24"/>
          <w:lang w:val="en-US"/>
        </w:rPr>
        <w:t>NTA</w:t>
      </w:r>
      <w:r w:rsidR="00F6503A" w:rsidRPr="00AF6BD3">
        <w:rPr>
          <w:rFonts w:cs="Times New Roman"/>
          <w:szCs w:val="24"/>
        </w:rPr>
        <w:t>-агароз</w:t>
      </w:r>
      <w:r w:rsidR="00F6503A">
        <w:rPr>
          <w:rFonts w:cs="Times New Roman"/>
          <w:szCs w:val="24"/>
        </w:rPr>
        <w:t>ы</w:t>
      </w:r>
      <w:r w:rsidR="00F6503A" w:rsidRPr="00AF6BD3">
        <w:rPr>
          <w:rFonts w:cs="Times New Roman"/>
          <w:szCs w:val="24"/>
        </w:rPr>
        <w:t xml:space="preserve"> </w:t>
      </w:r>
      <w:r w:rsidRPr="00AF6BD3">
        <w:rPr>
          <w:rFonts w:cs="Times New Roman"/>
          <w:szCs w:val="24"/>
        </w:rPr>
        <w:t>согласно протоколу производителя. Рефолдинг очищенных белков проводили путем диализа при 4 ºС на магнитной мешалке в течение ночи в буфере [20 мМ ФБР, 300 мM NaCl, 4 М мочевина рН 7,4] для белков, очищенных в денатурирующих условиях и в буфере [20 мМ ФБР, 300 мM NaCl</w:t>
      </w:r>
      <w:r w:rsidR="006F7B52">
        <w:rPr>
          <w:rFonts w:cs="Times New Roman"/>
          <w:szCs w:val="24"/>
        </w:rPr>
        <w:t>,</w:t>
      </w:r>
      <w:r w:rsidRPr="00AF6BD3">
        <w:rPr>
          <w:rFonts w:cs="Times New Roman"/>
          <w:szCs w:val="24"/>
        </w:rPr>
        <w:t xml:space="preserve"> рН</w:t>
      </w:r>
      <w:r w:rsidR="00D8237A">
        <w:rPr>
          <w:rFonts w:eastAsia="Times New Roman" w:cs="Times New Roman"/>
        </w:rPr>
        <w:t> </w:t>
      </w:r>
      <w:r w:rsidRPr="00AF6BD3">
        <w:rPr>
          <w:rFonts w:cs="Times New Roman"/>
          <w:szCs w:val="24"/>
        </w:rPr>
        <w:t xml:space="preserve">7,4] для белков, очищенных в нативных условиях. Концентрацию белка определяли методом Лоури. </w:t>
      </w:r>
    </w:p>
    <w:p w14:paraId="431DBB20" w14:textId="77777777" w:rsidR="006F7B52" w:rsidRPr="00AF6BD3" w:rsidRDefault="006F7B52" w:rsidP="00AF6BD3">
      <w:pPr>
        <w:rPr>
          <w:rFonts w:cs="Times New Roman"/>
          <w:szCs w:val="24"/>
        </w:rPr>
      </w:pPr>
    </w:p>
    <w:p w14:paraId="7639120B" w14:textId="072EAED9" w:rsidR="00AF6BD3" w:rsidRPr="00AF6BD3" w:rsidRDefault="00AF6BD3" w:rsidP="00C0721D">
      <w:pPr>
        <w:pStyle w:val="3"/>
      </w:pPr>
      <w:bookmarkStart w:id="54" w:name="_Toc22385118"/>
      <w:bookmarkStart w:id="55" w:name="_Toc54796623"/>
      <w:r w:rsidRPr="00AF6BD3">
        <w:t>2.1</w:t>
      </w:r>
      <w:r w:rsidR="00D8237A">
        <w:t>3</w:t>
      </w:r>
      <w:r w:rsidRPr="00AF6BD3">
        <w:t>.3 Получение специфических сывороток к рекомбинантным белкам</w:t>
      </w:r>
      <w:bookmarkEnd w:id="54"/>
      <w:bookmarkEnd w:id="55"/>
    </w:p>
    <w:p w14:paraId="06762D5B" w14:textId="5F5B71A1" w:rsidR="00AF6BD3" w:rsidRPr="00AF6BD3" w:rsidRDefault="00AF6BD3" w:rsidP="00AF6BD3">
      <w:pPr>
        <w:rPr>
          <w:rFonts w:cs="Times New Roman"/>
          <w:szCs w:val="24"/>
        </w:rPr>
      </w:pPr>
      <w:r w:rsidRPr="00AF6BD3">
        <w:rPr>
          <w:rFonts w:cs="Times New Roman"/>
          <w:szCs w:val="24"/>
        </w:rPr>
        <w:t>Эксперименты с животными проводили в соответствии с действующим национальным и международным законодательством. Протокол-заявка №</w:t>
      </w:r>
      <w:r w:rsidR="008662C8">
        <w:rPr>
          <w:rFonts w:eastAsia="Times New Roman" w:cs="Times New Roman"/>
        </w:rPr>
        <w:t> </w:t>
      </w:r>
      <w:r w:rsidRPr="00AF6BD3">
        <w:rPr>
          <w:rFonts w:cs="Times New Roman"/>
          <w:szCs w:val="24"/>
        </w:rPr>
        <w:t>6 утвержден Комиссией по биоэтике НИИПББ КН МОН РК от 25 сентября 2017 года.</w:t>
      </w:r>
    </w:p>
    <w:p w14:paraId="7EB6AB2F" w14:textId="160F5E9F" w:rsidR="00AF6BD3" w:rsidRPr="00AF6BD3" w:rsidRDefault="00AF6BD3" w:rsidP="00AF6BD3">
      <w:pPr>
        <w:rPr>
          <w:rFonts w:cs="Times New Roman"/>
          <w:szCs w:val="24"/>
        </w:rPr>
      </w:pPr>
      <w:r w:rsidRPr="00AF6BD3">
        <w:rPr>
          <w:rFonts w:cs="Times New Roman"/>
          <w:szCs w:val="24"/>
        </w:rPr>
        <w:t xml:space="preserve">Для получения специфических сывороток к рекомбинантным белкам использовали беспородных белых мышей (самки, 6-8 недель, масса 18-20 г). Очищенные белки соединяли с адъювантом Montanide Gel 01, SEPPIC в соотношении 9:1 (об/об) согласно протоколу производителя. Иммунизацию мышей проводили подкожно четырехкратно в дозе 30 мкг белка на мышь с интервалом </w:t>
      </w:r>
      <w:r w:rsidR="008C22D5">
        <w:rPr>
          <w:rFonts w:cs="Times New Roman"/>
          <w:szCs w:val="24"/>
        </w:rPr>
        <w:t>14 сут</w:t>
      </w:r>
      <w:r w:rsidRPr="00AF6BD3">
        <w:rPr>
          <w:rFonts w:cs="Times New Roman"/>
          <w:szCs w:val="24"/>
        </w:rPr>
        <w:t xml:space="preserve">. Забор крови проводили из хвостовой вены. Активность сывороток тестировали в ИФА. </w:t>
      </w:r>
    </w:p>
    <w:p w14:paraId="6B2794A1" w14:textId="77777777" w:rsidR="00E45828" w:rsidRDefault="00E45828" w:rsidP="004E1F5D">
      <w:bookmarkStart w:id="56" w:name="_Toc22385119"/>
    </w:p>
    <w:p w14:paraId="40D233F1" w14:textId="2BCED304" w:rsidR="00D8237A" w:rsidRPr="009B6D8A" w:rsidRDefault="00AF6BD3" w:rsidP="00D8237A">
      <w:pPr>
        <w:pStyle w:val="2"/>
        <w:rPr>
          <w:rFonts w:cs="Times New Roman"/>
          <w:szCs w:val="24"/>
        </w:rPr>
      </w:pPr>
      <w:bookmarkStart w:id="57" w:name="_Toc54796624"/>
      <w:r w:rsidRPr="009B6D8A">
        <w:t>2.1</w:t>
      </w:r>
      <w:r w:rsidR="00D8237A" w:rsidRPr="009B6D8A">
        <w:t>4</w:t>
      </w:r>
      <w:r w:rsidRPr="009B6D8A">
        <w:t xml:space="preserve"> </w:t>
      </w:r>
      <w:r w:rsidR="00D8237A" w:rsidRPr="009B6D8A">
        <w:rPr>
          <w:rFonts w:cs="Times New Roman"/>
          <w:szCs w:val="24"/>
        </w:rPr>
        <w:t>Иммунизация мышей</w:t>
      </w:r>
      <w:bookmarkEnd w:id="57"/>
      <w:r w:rsidR="00D8237A" w:rsidRPr="009B6D8A">
        <w:rPr>
          <w:rFonts w:cs="Times New Roman"/>
          <w:szCs w:val="24"/>
        </w:rPr>
        <w:t xml:space="preserve"> </w:t>
      </w:r>
      <w:bookmarkEnd w:id="56"/>
    </w:p>
    <w:p w14:paraId="1DDE93CA" w14:textId="5B40A8A1" w:rsidR="00FF2504" w:rsidRDefault="00F078E8" w:rsidP="00AF6BD3">
      <w:pPr>
        <w:rPr>
          <w:rFonts w:cs="Times New Roman"/>
          <w:szCs w:val="24"/>
        </w:rPr>
      </w:pPr>
      <w:r>
        <w:rPr>
          <w:rFonts w:cs="Times New Roman"/>
          <w:szCs w:val="24"/>
        </w:rPr>
        <w:t>Использовали</w:t>
      </w:r>
      <w:r w:rsidRPr="00F078E8">
        <w:rPr>
          <w:rFonts w:cs="Times New Roman"/>
          <w:szCs w:val="24"/>
        </w:rPr>
        <w:t xml:space="preserve"> 45 </w:t>
      </w:r>
      <w:r>
        <w:rPr>
          <w:rFonts w:cs="Times New Roman"/>
          <w:szCs w:val="24"/>
        </w:rPr>
        <w:t>беспородных</w:t>
      </w:r>
      <w:r w:rsidRPr="00F078E8">
        <w:rPr>
          <w:rFonts w:cs="Times New Roman"/>
          <w:szCs w:val="24"/>
        </w:rPr>
        <w:t xml:space="preserve"> </w:t>
      </w:r>
      <w:r>
        <w:rPr>
          <w:rFonts w:cs="Times New Roman"/>
          <w:szCs w:val="24"/>
        </w:rPr>
        <w:t>белых</w:t>
      </w:r>
      <w:r w:rsidRPr="00F078E8">
        <w:rPr>
          <w:rFonts w:cs="Times New Roman"/>
          <w:szCs w:val="24"/>
        </w:rPr>
        <w:t xml:space="preserve"> </w:t>
      </w:r>
      <w:r>
        <w:rPr>
          <w:rFonts w:cs="Times New Roman"/>
          <w:szCs w:val="24"/>
        </w:rPr>
        <w:t>мышей</w:t>
      </w:r>
      <w:r w:rsidRPr="00F078E8">
        <w:rPr>
          <w:rFonts w:cs="Times New Roman"/>
          <w:szCs w:val="24"/>
        </w:rPr>
        <w:t xml:space="preserve"> </w:t>
      </w:r>
      <w:r>
        <w:rPr>
          <w:rFonts w:cs="Times New Roman"/>
          <w:szCs w:val="24"/>
        </w:rPr>
        <w:t>возрастом</w:t>
      </w:r>
      <w:r w:rsidRPr="00F078E8">
        <w:rPr>
          <w:rFonts w:cs="Times New Roman"/>
          <w:szCs w:val="24"/>
        </w:rPr>
        <w:t xml:space="preserve"> 5-7 </w:t>
      </w:r>
      <w:r>
        <w:rPr>
          <w:rFonts w:cs="Times New Roman"/>
          <w:szCs w:val="24"/>
        </w:rPr>
        <w:t>недель, которые были разделены на пять</w:t>
      </w:r>
      <w:r w:rsidRPr="00F078E8">
        <w:rPr>
          <w:rFonts w:cs="Times New Roman"/>
          <w:szCs w:val="24"/>
        </w:rPr>
        <w:t xml:space="preserve"> </w:t>
      </w:r>
      <w:r>
        <w:rPr>
          <w:rFonts w:cs="Times New Roman"/>
          <w:szCs w:val="24"/>
        </w:rPr>
        <w:t xml:space="preserve">групп по 9 голов. </w:t>
      </w:r>
      <w:r w:rsidR="00362239">
        <w:rPr>
          <w:rFonts w:cs="Times New Roman"/>
          <w:szCs w:val="24"/>
        </w:rPr>
        <w:t xml:space="preserve">Мыши были иммунизированы двукратно </w:t>
      </w:r>
      <w:r w:rsidR="009B6D8A">
        <w:rPr>
          <w:rFonts w:cs="Times New Roman"/>
          <w:szCs w:val="24"/>
        </w:rPr>
        <w:t xml:space="preserve">с интервалом 14 </w:t>
      </w:r>
      <w:r w:rsidR="006F7B52">
        <w:rPr>
          <w:rFonts w:cs="Times New Roman"/>
          <w:szCs w:val="24"/>
        </w:rPr>
        <w:t>сут</w:t>
      </w:r>
      <w:r w:rsidR="009B6D8A">
        <w:rPr>
          <w:rFonts w:cs="Times New Roman"/>
          <w:szCs w:val="24"/>
        </w:rPr>
        <w:t xml:space="preserve"> </w:t>
      </w:r>
      <w:r w:rsidR="00362239">
        <w:rPr>
          <w:rFonts w:cs="Times New Roman"/>
          <w:szCs w:val="24"/>
        </w:rPr>
        <w:t>с использованием нескольких схем (таблица 3). Р</w:t>
      </w:r>
      <w:r>
        <w:rPr>
          <w:rFonts w:cs="Times New Roman"/>
          <w:szCs w:val="24"/>
        </w:rPr>
        <w:t>екомбинантны</w:t>
      </w:r>
      <w:r w:rsidR="00362239">
        <w:rPr>
          <w:rFonts w:cs="Times New Roman"/>
          <w:szCs w:val="24"/>
        </w:rPr>
        <w:t>е</w:t>
      </w:r>
      <w:r w:rsidRPr="00F078E8">
        <w:rPr>
          <w:rFonts w:cs="Times New Roman"/>
          <w:szCs w:val="24"/>
        </w:rPr>
        <w:t xml:space="preserve"> </w:t>
      </w:r>
      <w:r>
        <w:rPr>
          <w:rFonts w:cs="Times New Roman"/>
          <w:szCs w:val="24"/>
        </w:rPr>
        <w:t>вирус</w:t>
      </w:r>
      <w:r w:rsidR="00362239">
        <w:rPr>
          <w:rFonts w:cs="Times New Roman"/>
          <w:szCs w:val="24"/>
        </w:rPr>
        <w:t>ы</w:t>
      </w:r>
      <w:r w:rsidRPr="00F078E8">
        <w:rPr>
          <w:rFonts w:cs="Times New Roman"/>
          <w:szCs w:val="24"/>
        </w:rPr>
        <w:t xml:space="preserve"> </w:t>
      </w:r>
      <w:r>
        <w:rPr>
          <w:rFonts w:cs="Times New Roman"/>
          <w:szCs w:val="24"/>
        </w:rPr>
        <w:t>оспы</w:t>
      </w:r>
      <w:r w:rsidRPr="00F078E8">
        <w:rPr>
          <w:rFonts w:cs="Times New Roman"/>
          <w:szCs w:val="24"/>
        </w:rPr>
        <w:t xml:space="preserve"> </w:t>
      </w:r>
      <w:r>
        <w:rPr>
          <w:rFonts w:cs="Times New Roman"/>
          <w:szCs w:val="24"/>
        </w:rPr>
        <w:t>овец</w:t>
      </w:r>
      <w:r w:rsidRPr="00F078E8">
        <w:rPr>
          <w:rFonts w:cs="Times New Roman"/>
          <w:szCs w:val="24"/>
        </w:rPr>
        <w:t xml:space="preserve"> </w:t>
      </w:r>
      <w:r>
        <w:rPr>
          <w:rFonts w:cs="Times New Roman"/>
          <w:szCs w:val="24"/>
        </w:rPr>
        <w:t>с</w:t>
      </w:r>
      <w:r w:rsidRPr="00F078E8">
        <w:rPr>
          <w:rFonts w:cs="Times New Roman"/>
          <w:szCs w:val="24"/>
        </w:rPr>
        <w:t xml:space="preserve"> </w:t>
      </w:r>
      <w:r>
        <w:rPr>
          <w:rFonts w:cs="Times New Roman"/>
          <w:szCs w:val="24"/>
        </w:rPr>
        <w:t>активностью</w:t>
      </w:r>
      <w:r w:rsidRPr="00F078E8">
        <w:rPr>
          <w:rFonts w:cs="Times New Roman"/>
          <w:szCs w:val="24"/>
        </w:rPr>
        <w:t xml:space="preserve"> </w:t>
      </w:r>
      <w:r w:rsidRPr="00FF2504">
        <w:rPr>
          <w:rFonts w:cs="Times New Roman"/>
          <w:szCs w:val="24"/>
        </w:rPr>
        <w:t>6</w:t>
      </w:r>
      <w:r w:rsidR="00FF2504">
        <w:rPr>
          <w:rFonts w:cs="Times New Roman"/>
          <w:szCs w:val="24"/>
        </w:rPr>
        <w:t> </w:t>
      </w:r>
      <w:r>
        <w:rPr>
          <w:rFonts w:cs="Times New Roman"/>
          <w:szCs w:val="24"/>
          <w:lang w:val="en-US"/>
        </w:rPr>
        <w:t>lg</w:t>
      </w:r>
      <w:r>
        <w:rPr>
          <w:rFonts w:cs="Times New Roman"/>
          <w:szCs w:val="24"/>
        </w:rPr>
        <w:t>ТЦД</w:t>
      </w:r>
      <w:r w:rsidRPr="00FF2504">
        <w:rPr>
          <w:rFonts w:cs="Times New Roman"/>
          <w:szCs w:val="24"/>
          <w:vertAlign w:val="subscript"/>
        </w:rPr>
        <w:t>50</w:t>
      </w:r>
      <w:r w:rsidRPr="00FF2504">
        <w:rPr>
          <w:rFonts w:cs="Times New Roman"/>
          <w:szCs w:val="24"/>
        </w:rPr>
        <w:t>/</w:t>
      </w:r>
      <w:r>
        <w:rPr>
          <w:rFonts w:cs="Times New Roman"/>
          <w:szCs w:val="24"/>
        </w:rPr>
        <w:t>мл</w:t>
      </w:r>
      <w:r w:rsidRPr="00FF2504">
        <w:rPr>
          <w:rFonts w:cs="Times New Roman"/>
          <w:szCs w:val="24"/>
        </w:rPr>
        <w:t xml:space="preserve"> </w:t>
      </w:r>
      <w:r>
        <w:rPr>
          <w:rFonts w:cs="Times New Roman"/>
          <w:szCs w:val="24"/>
        </w:rPr>
        <w:t>объедин</w:t>
      </w:r>
      <w:r w:rsidR="00362239">
        <w:rPr>
          <w:rFonts w:cs="Times New Roman"/>
          <w:szCs w:val="24"/>
        </w:rPr>
        <w:t>яли</w:t>
      </w:r>
      <w:r w:rsidR="00362239" w:rsidRPr="00FF2504">
        <w:rPr>
          <w:rFonts w:cs="Times New Roman"/>
          <w:szCs w:val="24"/>
        </w:rPr>
        <w:t xml:space="preserve"> </w:t>
      </w:r>
      <w:r>
        <w:rPr>
          <w:rFonts w:cs="Times New Roman"/>
          <w:szCs w:val="24"/>
        </w:rPr>
        <w:t>в</w:t>
      </w:r>
      <w:r w:rsidRPr="00FF2504">
        <w:rPr>
          <w:rFonts w:cs="Times New Roman"/>
          <w:szCs w:val="24"/>
        </w:rPr>
        <w:t xml:space="preserve"> </w:t>
      </w:r>
      <w:r>
        <w:rPr>
          <w:rFonts w:cs="Times New Roman"/>
          <w:szCs w:val="24"/>
        </w:rPr>
        <w:t>эквивалентном</w:t>
      </w:r>
      <w:r w:rsidRPr="00FF2504">
        <w:rPr>
          <w:rFonts w:cs="Times New Roman"/>
          <w:szCs w:val="24"/>
        </w:rPr>
        <w:t xml:space="preserve"> </w:t>
      </w:r>
      <w:r>
        <w:rPr>
          <w:rFonts w:cs="Times New Roman"/>
          <w:szCs w:val="24"/>
        </w:rPr>
        <w:t>соотношении</w:t>
      </w:r>
      <w:r w:rsidR="00362239" w:rsidRPr="00FF2504">
        <w:rPr>
          <w:rFonts w:cs="Times New Roman"/>
          <w:szCs w:val="24"/>
        </w:rPr>
        <w:t xml:space="preserve"> </w:t>
      </w:r>
      <w:r w:rsidR="00362239">
        <w:rPr>
          <w:rFonts w:cs="Times New Roman"/>
          <w:szCs w:val="24"/>
        </w:rPr>
        <w:t>и</w:t>
      </w:r>
      <w:r w:rsidR="00362239" w:rsidRPr="00FF2504">
        <w:rPr>
          <w:rFonts w:cs="Times New Roman"/>
          <w:szCs w:val="24"/>
        </w:rPr>
        <w:t xml:space="preserve"> </w:t>
      </w:r>
      <w:r w:rsidR="00362239">
        <w:rPr>
          <w:rFonts w:cs="Times New Roman"/>
          <w:szCs w:val="24"/>
        </w:rPr>
        <w:t>вводили</w:t>
      </w:r>
      <w:r w:rsidR="00362239" w:rsidRPr="00FF2504">
        <w:rPr>
          <w:rFonts w:cs="Times New Roman"/>
          <w:szCs w:val="24"/>
        </w:rPr>
        <w:t xml:space="preserve"> </w:t>
      </w:r>
      <w:r w:rsidR="00362239">
        <w:rPr>
          <w:rFonts w:cs="Times New Roman"/>
          <w:szCs w:val="24"/>
        </w:rPr>
        <w:t>по</w:t>
      </w:r>
      <w:r w:rsidR="00362239" w:rsidRPr="00FF2504">
        <w:rPr>
          <w:rFonts w:cs="Times New Roman"/>
          <w:szCs w:val="24"/>
        </w:rPr>
        <w:t xml:space="preserve"> 0,</w:t>
      </w:r>
      <w:r w:rsidR="00B36FFB">
        <w:rPr>
          <w:rFonts w:cs="Times New Roman"/>
          <w:szCs w:val="24"/>
        </w:rPr>
        <w:t>4</w:t>
      </w:r>
      <w:r w:rsidR="00FF2504">
        <w:rPr>
          <w:rFonts w:cs="Times New Roman"/>
          <w:szCs w:val="24"/>
        </w:rPr>
        <w:t> </w:t>
      </w:r>
      <w:r w:rsidR="00362239">
        <w:rPr>
          <w:rFonts w:cs="Times New Roman"/>
          <w:szCs w:val="24"/>
        </w:rPr>
        <w:t>мл</w:t>
      </w:r>
      <w:r w:rsidR="00B36FFB">
        <w:rPr>
          <w:rFonts w:cs="Times New Roman"/>
          <w:szCs w:val="24"/>
        </w:rPr>
        <w:t xml:space="preserve"> (10</w:t>
      </w:r>
      <w:r w:rsidR="00B36FFB">
        <w:rPr>
          <w:rFonts w:cs="Times New Roman"/>
          <w:szCs w:val="24"/>
          <w:vertAlign w:val="superscript"/>
        </w:rPr>
        <w:t>5</w:t>
      </w:r>
      <w:r w:rsidR="00B36FFB">
        <w:rPr>
          <w:rFonts w:cs="Times New Roman"/>
          <w:szCs w:val="24"/>
        </w:rPr>
        <w:t xml:space="preserve"> ТЦД</w:t>
      </w:r>
      <w:r w:rsidR="00B36FFB" w:rsidRPr="00FF2504">
        <w:rPr>
          <w:rFonts w:cs="Times New Roman"/>
          <w:szCs w:val="24"/>
          <w:vertAlign w:val="subscript"/>
        </w:rPr>
        <w:t>50</w:t>
      </w:r>
      <w:r w:rsidR="00B36FFB">
        <w:rPr>
          <w:rFonts w:cs="Times New Roman"/>
          <w:szCs w:val="24"/>
        </w:rPr>
        <w:t xml:space="preserve"> каждого вируса)</w:t>
      </w:r>
      <w:r w:rsidR="00362239" w:rsidRPr="00FF2504">
        <w:rPr>
          <w:rFonts w:cs="Times New Roman"/>
          <w:szCs w:val="24"/>
        </w:rPr>
        <w:t xml:space="preserve"> </w:t>
      </w:r>
      <w:r w:rsidR="00362239">
        <w:rPr>
          <w:rFonts w:cs="Times New Roman"/>
          <w:szCs w:val="24"/>
        </w:rPr>
        <w:t>внутрибрюшинно</w:t>
      </w:r>
      <w:r w:rsidRPr="00FF2504">
        <w:rPr>
          <w:rFonts w:cs="Times New Roman"/>
          <w:szCs w:val="24"/>
        </w:rPr>
        <w:t xml:space="preserve">. </w:t>
      </w:r>
      <w:r w:rsidR="00362239">
        <w:rPr>
          <w:rFonts w:cs="Times New Roman"/>
          <w:szCs w:val="24"/>
        </w:rPr>
        <w:t xml:space="preserve">Рекомбинантные белки </w:t>
      </w:r>
      <w:r w:rsidR="00FF2504">
        <w:rPr>
          <w:rFonts w:cs="Times New Roman"/>
          <w:szCs w:val="24"/>
        </w:rPr>
        <w:t>с</w:t>
      </w:r>
      <w:r w:rsidR="00362239">
        <w:rPr>
          <w:rFonts w:cs="Times New Roman"/>
          <w:szCs w:val="24"/>
        </w:rPr>
        <w:t xml:space="preserve"> концентраци</w:t>
      </w:r>
      <w:r w:rsidR="00FF2504">
        <w:rPr>
          <w:rFonts w:cs="Times New Roman"/>
          <w:szCs w:val="24"/>
        </w:rPr>
        <w:t>ей</w:t>
      </w:r>
      <w:r w:rsidR="00362239">
        <w:rPr>
          <w:rFonts w:cs="Times New Roman"/>
          <w:szCs w:val="24"/>
        </w:rPr>
        <w:t xml:space="preserve"> </w:t>
      </w:r>
      <w:r w:rsidR="00FF2504">
        <w:rPr>
          <w:rFonts w:cs="Times New Roman"/>
          <w:szCs w:val="24"/>
        </w:rPr>
        <w:lastRenderedPageBreak/>
        <w:t>каждого</w:t>
      </w:r>
      <w:r w:rsidR="00FF2504" w:rsidRPr="00FF2504">
        <w:rPr>
          <w:rFonts w:cs="Times New Roman"/>
          <w:szCs w:val="24"/>
        </w:rPr>
        <w:t xml:space="preserve"> 6</w:t>
      </w:r>
      <w:r w:rsidR="00362239">
        <w:rPr>
          <w:rFonts w:cs="Times New Roman"/>
          <w:szCs w:val="24"/>
        </w:rPr>
        <w:t>0</w:t>
      </w:r>
      <w:r w:rsidR="00FF2504">
        <w:rPr>
          <w:rFonts w:cs="Times New Roman"/>
          <w:szCs w:val="24"/>
        </w:rPr>
        <w:t> </w:t>
      </w:r>
      <w:r w:rsidR="00362239">
        <w:rPr>
          <w:rFonts w:cs="Times New Roman"/>
          <w:szCs w:val="24"/>
        </w:rPr>
        <w:t>мкг</w:t>
      </w:r>
      <w:r w:rsidR="00FF2504" w:rsidRPr="00FF2504">
        <w:rPr>
          <w:rFonts w:cs="Times New Roman"/>
          <w:szCs w:val="24"/>
        </w:rPr>
        <w:t>/</w:t>
      </w:r>
      <w:r w:rsidR="00FF2504">
        <w:rPr>
          <w:rFonts w:cs="Times New Roman"/>
          <w:szCs w:val="24"/>
        </w:rPr>
        <w:t xml:space="preserve">мл соединяли с </w:t>
      </w:r>
      <w:r w:rsidR="00FF2504" w:rsidRPr="00AF6BD3">
        <w:rPr>
          <w:rFonts w:cs="Times New Roman"/>
          <w:szCs w:val="24"/>
        </w:rPr>
        <w:t>адъювантом Montanide Gel 01, SEPPIC в соотношении 9:1</w:t>
      </w:r>
      <w:r w:rsidR="008662C8">
        <w:rPr>
          <w:rFonts w:eastAsia="Times New Roman" w:cs="Times New Roman"/>
        </w:rPr>
        <w:t> </w:t>
      </w:r>
      <w:r w:rsidR="008662C8" w:rsidRPr="00AF6BD3">
        <w:rPr>
          <w:rFonts w:cs="Times New Roman"/>
          <w:szCs w:val="24"/>
        </w:rPr>
        <w:t xml:space="preserve"> </w:t>
      </w:r>
      <w:r w:rsidR="00FF2504" w:rsidRPr="00AF6BD3">
        <w:rPr>
          <w:rFonts w:cs="Times New Roman"/>
          <w:szCs w:val="24"/>
        </w:rPr>
        <w:t xml:space="preserve">(об/об) </w:t>
      </w:r>
      <w:r w:rsidR="00FF2504">
        <w:rPr>
          <w:rFonts w:cs="Times New Roman"/>
          <w:szCs w:val="24"/>
        </w:rPr>
        <w:t>и вводили по 100 мкл внутримышечно. Для</w:t>
      </w:r>
      <w:r w:rsidR="00FF2504" w:rsidRPr="00FF2504">
        <w:rPr>
          <w:rFonts w:cs="Times New Roman"/>
          <w:szCs w:val="24"/>
        </w:rPr>
        <w:t xml:space="preserve"> </w:t>
      </w:r>
      <w:r w:rsidR="00FF2504">
        <w:rPr>
          <w:rFonts w:cs="Times New Roman"/>
          <w:szCs w:val="24"/>
        </w:rPr>
        <w:t>сравнения</w:t>
      </w:r>
      <w:r w:rsidR="00FF2504" w:rsidRPr="00FF2504">
        <w:rPr>
          <w:rFonts w:cs="Times New Roman"/>
          <w:szCs w:val="24"/>
        </w:rPr>
        <w:t xml:space="preserve"> </w:t>
      </w:r>
      <w:r w:rsidR="00FF2504">
        <w:rPr>
          <w:rFonts w:cs="Times New Roman"/>
          <w:szCs w:val="24"/>
        </w:rPr>
        <w:t>использовали</w:t>
      </w:r>
      <w:r w:rsidR="00FF2504" w:rsidRPr="00FF2504">
        <w:rPr>
          <w:rFonts w:cs="Times New Roman"/>
          <w:szCs w:val="24"/>
        </w:rPr>
        <w:t xml:space="preserve"> </w:t>
      </w:r>
      <w:r w:rsidR="00FF2504">
        <w:rPr>
          <w:rFonts w:cs="Times New Roman"/>
          <w:szCs w:val="24"/>
        </w:rPr>
        <w:t>вакцинный</w:t>
      </w:r>
      <w:r w:rsidR="00FF2504" w:rsidRPr="00FF2504">
        <w:rPr>
          <w:rFonts w:cs="Times New Roman"/>
          <w:szCs w:val="24"/>
        </w:rPr>
        <w:t xml:space="preserve"> </w:t>
      </w:r>
      <w:r w:rsidR="00FF2504">
        <w:rPr>
          <w:rFonts w:cs="Times New Roman"/>
          <w:szCs w:val="24"/>
        </w:rPr>
        <w:t>штамм</w:t>
      </w:r>
      <w:r w:rsidR="00FF2504" w:rsidRPr="00FF2504">
        <w:rPr>
          <w:rFonts w:cs="Times New Roman"/>
          <w:szCs w:val="24"/>
        </w:rPr>
        <w:t xml:space="preserve"> </w:t>
      </w:r>
      <w:r w:rsidR="00FF2504">
        <w:rPr>
          <w:rFonts w:cs="Times New Roman"/>
          <w:szCs w:val="24"/>
          <w:lang w:val="en-US"/>
        </w:rPr>
        <w:t>S</w:t>
      </w:r>
      <w:r w:rsidR="00FF2504" w:rsidRPr="00FF2504">
        <w:rPr>
          <w:rFonts w:cs="Times New Roman"/>
          <w:szCs w:val="24"/>
        </w:rPr>
        <w:t xml:space="preserve">19 </w:t>
      </w:r>
      <w:r w:rsidR="00FF2504" w:rsidRPr="009B6D8A">
        <w:rPr>
          <w:rFonts w:cs="Times New Roman"/>
          <w:i/>
          <w:szCs w:val="24"/>
          <w:lang w:val="en-US"/>
        </w:rPr>
        <w:t>B</w:t>
      </w:r>
      <w:r w:rsidR="00FF2504" w:rsidRPr="009B6D8A">
        <w:rPr>
          <w:rFonts w:cs="Times New Roman"/>
          <w:i/>
          <w:szCs w:val="24"/>
        </w:rPr>
        <w:t>.</w:t>
      </w:r>
      <w:r w:rsidR="00FF2504" w:rsidRPr="009B6D8A">
        <w:rPr>
          <w:rFonts w:cs="Times New Roman"/>
          <w:i/>
          <w:szCs w:val="24"/>
          <w:lang w:val="en-US"/>
        </w:rPr>
        <w:t> abortus</w:t>
      </w:r>
      <w:r w:rsidR="00FF2504" w:rsidRPr="00FF2504">
        <w:rPr>
          <w:rFonts w:cs="Times New Roman"/>
          <w:szCs w:val="24"/>
        </w:rPr>
        <w:t>, 10</w:t>
      </w:r>
      <w:r w:rsidR="00FF2504" w:rsidRPr="00FF2504">
        <w:rPr>
          <w:rFonts w:cs="Times New Roman"/>
          <w:szCs w:val="24"/>
          <w:vertAlign w:val="superscript"/>
        </w:rPr>
        <w:t>5</w:t>
      </w:r>
      <w:r w:rsidR="00FF2504" w:rsidRPr="00FF2504">
        <w:rPr>
          <w:rFonts w:cs="Times New Roman"/>
          <w:szCs w:val="24"/>
        </w:rPr>
        <w:t xml:space="preserve"> </w:t>
      </w:r>
      <w:r w:rsidR="00CC37B9">
        <w:rPr>
          <w:rFonts w:cs="Times New Roman"/>
          <w:szCs w:val="24"/>
        </w:rPr>
        <w:t>КОЕ</w:t>
      </w:r>
      <w:r w:rsidR="00FF2504">
        <w:rPr>
          <w:rFonts w:cs="Times New Roman"/>
          <w:szCs w:val="24"/>
        </w:rPr>
        <w:t xml:space="preserve"> в объеме 100 мкл вводили подкожно.</w:t>
      </w:r>
      <w:r w:rsidRPr="00FF2504">
        <w:rPr>
          <w:rFonts w:cs="Times New Roman"/>
          <w:szCs w:val="24"/>
        </w:rPr>
        <w:t xml:space="preserve"> </w:t>
      </w:r>
    </w:p>
    <w:p w14:paraId="6BCFEA87" w14:textId="77777777" w:rsidR="00E45828" w:rsidRDefault="00E45828" w:rsidP="00FF2504">
      <w:pPr>
        <w:ind w:firstLine="0"/>
        <w:rPr>
          <w:rFonts w:cs="Times New Roman"/>
          <w:szCs w:val="24"/>
        </w:rPr>
      </w:pPr>
    </w:p>
    <w:p w14:paraId="65CF99B4" w14:textId="067B182D" w:rsidR="00FF2504" w:rsidRDefault="00FF2504" w:rsidP="00FF2504">
      <w:pPr>
        <w:ind w:firstLine="0"/>
        <w:rPr>
          <w:rFonts w:cs="Times New Roman"/>
          <w:szCs w:val="24"/>
        </w:rPr>
      </w:pPr>
      <w:r>
        <w:rPr>
          <w:rFonts w:cs="Times New Roman"/>
          <w:szCs w:val="24"/>
        </w:rPr>
        <w:t>Таблица 3 – Схема иммунизации мышей</w:t>
      </w:r>
    </w:p>
    <w:tbl>
      <w:tblPr>
        <w:tblStyle w:val="ae"/>
        <w:tblW w:w="0" w:type="auto"/>
        <w:tblLook w:val="04A0" w:firstRow="1" w:lastRow="0" w:firstColumn="1" w:lastColumn="0" w:noHBand="0" w:noVBand="1"/>
      </w:tblPr>
      <w:tblGrid>
        <w:gridCol w:w="1640"/>
        <w:gridCol w:w="1550"/>
        <w:gridCol w:w="1550"/>
        <w:gridCol w:w="1474"/>
        <w:gridCol w:w="1543"/>
        <w:gridCol w:w="1587"/>
      </w:tblGrid>
      <w:tr w:rsidR="00DE4F64" w14:paraId="14B685CF" w14:textId="77777777" w:rsidTr="00DE4F64">
        <w:tc>
          <w:tcPr>
            <w:tcW w:w="1640" w:type="dxa"/>
            <w:vMerge w:val="restart"/>
            <w:vAlign w:val="center"/>
          </w:tcPr>
          <w:p w14:paraId="57957817" w14:textId="47A523FA" w:rsidR="00DE4F64" w:rsidRPr="008C22D5" w:rsidRDefault="00DE4F64" w:rsidP="009B6D8A">
            <w:pPr>
              <w:ind w:firstLine="0"/>
              <w:jc w:val="center"/>
              <w:rPr>
                <w:rFonts w:cs="Times New Roman"/>
                <w:sz w:val="20"/>
                <w:szCs w:val="20"/>
              </w:rPr>
            </w:pPr>
            <w:r w:rsidRPr="008C22D5">
              <w:rPr>
                <w:rFonts w:cs="Times New Roman"/>
                <w:sz w:val="20"/>
                <w:szCs w:val="20"/>
              </w:rPr>
              <w:t>Иммунизация</w:t>
            </w:r>
          </w:p>
        </w:tc>
        <w:tc>
          <w:tcPr>
            <w:tcW w:w="1550" w:type="dxa"/>
          </w:tcPr>
          <w:p w14:paraId="6A4F53B5" w14:textId="77777777" w:rsidR="00DE4F64" w:rsidRPr="008C22D5" w:rsidRDefault="00DE4F64" w:rsidP="009B6D8A">
            <w:pPr>
              <w:ind w:firstLine="0"/>
              <w:jc w:val="center"/>
              <w:rPr>
                <w:rFonts w:cs="Times New Roman"/>
                <w:sz w:val="20"/>
                <w:szCs w:val="20"/>
              </w:rPr>
            </w:pPr>
          </w:p>
        </w:tc>
        <w:tc>
          <w:tcPr>
            <w:tcW w:w="6154" w:type="dxa"/>
            <w:gridSpan w:val="4"/>
            <w:vAlign w:val="center"/>
          </w:tcPr>
          <w:p w14:paraId="2E94921F" w14:textId="56613587" w:rsidR="00DE4F64" w:rsidRPr="008C22D5" w:rsidRDefault="00DE4F64" w:rsidP="009B6D8A">
            <w:pPr>
              <w:ind w:firstLine="0"/>
              <w:jc w:val="center"/>
              <w:rPr>
                <w:rFonts w:cs="Times New Roman"/>
                <w:sz w:val="20"/>
                <w:szCs w:val="20"/>
              </w:rPr>
            </w:pPr>
            <w:r w:rsidRPr="008C22D5">
              <w:rPr>
                <w:rFonts w:cs="Times New Roman"/>
                <w:sz w:val="20"/>
                <w:szCs w:val="20"/>
              </w:rPr>
              <w:t>№ группы</w:t>
            </w:r>
          </w:p>
        </w:tc>
      </w:tr>
      <w:tr w:rsidR="00DE4F64" w14:paraId="33AEA12B" w14:textId="77777777" w:rsidTr="00DE4F64">
        <w:tc>
          <w:tcPr>
            <w:tcW w:w="1640" w:type="dxa"/>
            <w:vMerge/>
            <w:vAlign w:val="center"/>
          </w:tcPr>
          <w:p w14:paraId="393801CF" w14:textId="73AEF176" w:rsidR="00DE4F64" w:rsidRPr="008C22D5" w:rsidRDefault="00DE4F64" w:rsidP="00DE4F64">
            <w:pPr>
              <w:ind w:firstLine="0"/>
              <w:jc w:val="center"/>
              <w:rPr>
                <w:rFonts w:cs="Times New Roman"/>
                <w:sz w:val="20"/>
                <w:szCs w:val="20"/>
              </w:rPr>
            </w:pPr>
          </w:p>
        </w:tc>
        <w:tc>
          <w:tcPr>
            <w:tcW w:w="1550" w:type="dxa"/>
            <w:vAlign w:val="center"/>
          </w:tcPr>
          <w:p w14:paraId="34AA311A" w14:textId="0C2E1F3A" w:rsidR="00DE4F64" w:rsidRPr="008C22D5" w:rsidRDefault="00DE4F64" w:rsidP="00DE4F64">
            <w:pPr>
              <w:ind w:firstLine="0"/>
              <w:jc w:val="center"/>
              <w:rPr>
                <w:rFonts w:cs="Times New Roman"/>
                <w:sz w:val="20"/>
                <w:szCs w:val="20"/>
              </w:rPr>
            </w:pPr>
            <w:r w:rsidRPr="008C22D5">
              <w:rPr>
                <w:rFonts w:cs="Times New Roman"/>
                <w:sz w:val="20"/>
                <w:szCs w:val="20"/>
              </w:rPr>
              <w:t>1</w:t>
            </w:r>
          </w:p>
        </w:tc>
        <w:tc>
          <w:tcPr>
            <w:tcW w:w="1550" w:type="dxa"/>
            <w:vAlign w:val="center"/>
          </w:tcPr>
          <w:p w14:paraId="771EAEAF" w14:textId="239019B0" w:rsidR="00DE4F64" w:rsidRPr="008C22D5" w:rsidRDefault="00DE4F64" w:rsidP="00DE4F64">
            <w:pPr>
              <w:ind w:firstLine="0"/>
              <w:jc w:val="center"/>
              <w:rPr>
                <w:rFonts w:cs="Times New Roman"/>
                <w:sz w:val="20"/>
                <w:szCs w:val="20"/>
              </w:rPr>
            </w:pPr>
            <w:r w:rsidRPr="008C22D5">
              <w:rPr>
                <w:rFonts w:cs="Times New Roman"/>
                <w:sz w:val="20"/>
                <w:szCs w:val="20"/>
              </w:rPr>
              <w:t>2</w:t>
            </w:r>
          </w:p>
        </w:tc>
        <w:tc>
          <w:tcPr>
            <w:tcW w:w="1474" w:type="dxa"/>
            <w:vAlign w:val="center"/>
          </w:tcPr>
          <w:p w14:paraId="602AD67D" w14:textId="1828118E" w:rsidR="00DE4F64" w:rsidRPr="008C22D5" w:rsidRDefault="00DE4F64" w:rsidP="00DE4F64">
            <w:pPr>
              <w:ind w:firstLine="0"/>
              <w:jc w:val="center"/>
              <w:rPr>
                <w:rFonts w:cs="Times New Roman"/>
                <w:sz w:val="20"/>
                <w:szCs w:val="20"/>
              </w:rPr>
            </w:pPr>
            <w:r w:rsidRPr="008C22D5">
              <w:rPr>
                <w:rFonts w:cs="Times New Roman"/>
                <w:sz w:val="20"/>
                <w:szCs w:val="20"/>
              </w:rPr>
              <w:t>3</w:t>
            </w:r>
          </w:p>
        </w:tc>
        <w:tc>
          <w:tcPr>
            <w:tcW w:w="1543" w:type="dxa"/>
            <w:vAlign w:val="center"/>
          </w:tcPr>
          <w:p w14:paraId="6F207A31" w14:textId="54362F67" w:rsidR="00DE4F64" w:rsidRPr="008C22D5" w:rsidRDefault="00DE4F64" w:rsidP="00DE4F64">
            <w:pPr>
              <w:ind w:firstLine="0"/>
              <w:jc w:val="center"/>
              <w:rPr>
                <w:rFonts w:cs="Times New Roman"/>
                <w:sz w:val="20"/>
                <w:szCs w:val="20"/>
              </w:rPr>
            </w:pPr>
            <w:r w:rsidRPr="008C22D5">
              <w:rPr>
                <w:rFonts w:cs="Times New Roman"/>
                <w:sz w:val="20"/>
                <w:szCs w:val="20"/>
              </w:rPr>
              <w:t>4</w:t>
            </w:r>
          </w:p>
        </w:tc>
        <w:tc>
          <w:tcPr>
            <w:tcW w:w="1587" w:type="dxa"/>
            <w:vAlign w:val="center"/>
          </w:tcPr>
          <w:p w14:paraId="4BFC9360" w14:textId="504FC656" w:rsidR="00DE4F64" w:rsidRPr="008C22D5" w:rsidRDefault="00DE4F64" w:rsidP="00DE4F64">
            <w:pPr>
              <w:ind w:firstLine="0"/>
              <w:jc w:val="center"/>
              <w:rPr>
                <w:rFonts w:cs="Times New Roman"/>
                <w:sz w:val="20"/>
                <w:szCs w:val="20"/>
              </w:rPr>
            </w:pPr>
            <w:r w:rsidRPr="008C22D5">
              <w:rPr>
                <w:rFonts w:cs="Times New Roman"/>
                <w:sz w:val="20"/>
                <w:szCs w:val="20"/>
              </w:rPr>
              <w:t>5</w:t>
            </w:r>
          </w:p>
        </w:tc>
      </w:tr>
      <w:tr w:rsidR="00DE4F64" w14:paraId="667FD98F" w14:textId="77777777" w:rsidTr="00DE4F64">
        <w:tc>
          <w:tcPr>
            <w:tcW w:w="1640" w:type="dxa"/>
            <w:vAlign w:val="center"/>
          </w:tcPr>
          <w:p w14:paraId="19DE27A6" w14:textId="19722226" w:rsidR="00DE4F64" w:rsidRPr="008C22D5" w:rsidRDefault="00DE4F64" w:rsidP="00DE4F64">
            <w:pPr>
              <w:ind w:firstLine="0"/>
              <w:jc w:val="center"/>
              <w:rPr>
                <w:rFonts w:cs="Times New Roman"/>
                <w:sz w:val="20"/>
                <w:szCs w:val="20"/>
              </w:rPr>
            </w:pPr>
            <w:r w:rsidRPr="008C22D5">
              <w:rPr>
                <w:rFonts w:cs="Times New Roman"/>
                <w:sz w:val="20"/>
                <w:szCs w:val="20"/>
              </w:rPr>
              <w:t>Прайм</w:t>
            </w:r>
          </w:p>
        </w:tc>
        <w:tc>
          <w:tcPr>
            <w:tcW w:w="1550" w:type="dxa"/>
            <w:vAlign w:val="center"/>
          </w:tcPr>
          <w:p w14:paraId="7AA3C825" w14:textId="429B6D93" w:rsidR="00DE4F64" w:rsidRPr="008C22D5" w:rsidRDefault="00DE4F64" w:rsidP="00DE4F64">
            <w:pPr>
              <w:ind w:firstLine="0"/>
              <w:jc w:val="center"/>
              <w:rPr>
                <w:rFonts w:cs="Times New Roman"/>
                <w:sz w:val="20"/>
                <w:szCs w:val="20"/>
              </w:rPr>
            </w:pPr>
            <w:r w:rsidRPr="008C22D5">
              <w:rPr>
                <w:rFonts w:cs="Times New Roman"/>
                <w:sz w:val="20"/>
                <w:szCs w:val="20"/>
              </w:rPr>
              <w:t>РВ</w:t>
            </w:r>
          </w:p>
        </w:tc>
        <w:tc>
          <w:tcPr>
            <w:tcW w:w="1550" w:type="dxa"/>
            <w:vAlign w:val="center"/>
          </w:tcPr>
          <w:p w14:paraId="1BD8B451" w14:textId="648C9BEC" w:rsidR="00DE4F64" w:rsidRPr="008C22D5" w:rsidRDefault="00DE4F64" w:rsidP="00DE4F64">
            <w:pPr>
              <w:ind w:firstLine="0"/>
              <w:jc w:val="center"/>
              <w:rPr>
                <w:rFonts w:cs="Times New Roman"/>
                <w:sz w:val="20"/>
                <w:szCs w:val="20"/>
              </w:rPr>
            </w:pPr>
            <w:r w:rsidRPr="008C22D5">
              <w:rPr>
                <w:rFonts w:cs="Times New Roman"/>
                <w:sz w:val="20"/>
                <w:szCs w:val="20"/>
              </w:rPr>
              <w:t>Б</w:t>
            </w:r>
          </w:p>
        </w:tc>
        <w:tc>
          <w:tcPr>
            <w:tcW w:w="1474" w:type="dxa"/>
          </w:tcPr>
          <w:p w14:paraId="73AF02E3" w14:textId="2F88050B" w:rsidR="00DE4F64" w:rsidRPr="008C22D5" w:rsidRDefault="00DE4F64" w:rsidP="00DE4F64">
            <w:pPr>
              <w:ind w:firstLine="0"/>
              <w:jc w:val="center"/>
              <w:rPr>
                <w:rFonts w:cs="Times New Roman"/>
                <w:sz w:val="20"/>
                <w:szCs w:val="20"/>
              </w:rPr>
            </w:pPr>
            <w:r w:rsidRPr="008C22D5">
              <w:rPr>
                <w:rFonts w:cs="Times New Roman"/>
                <w:sz w:val="20"/>
                <w:szCs w:val="20"/>
              </w:rPr>
              <w:t>РВ</w:t>
            </w:r>
          </w:p>
        </w:tc>
        <w:tc>
          <w:tcPr>
            <w:tcW w:w="1543" w:type="dxa"/>
            <w:vAlign w:val="center"/>
          </w:tcPr>
          <w:p w14:paraId="638A3ECC" w14:textId="66736322" w:rsidR="00DE4F64" w:rsidRPr="008C22D5" w:rsidRDefault="00DE4F64" w:rsidP="00DE4F64">
            <w:pPr>
              <w:ind w:firstLine="0"/>
              <w:jc w:val="center"/>
              <w:rPr>
                <w:rFonts w:cs="Times New Roman"/>
                <w:sz w:val="20"/>
                <w:szCs w:val="20"/>
              </w:rPr>
            </w:pPr>
            <w:r w:rsidRPr="008C22D5">
              <w:rPr>
                <w:rFonts w:cs="Times New Roman"/>
                <w:sz w:val="20"/>
                <w:szCs w:val="20"/>
              </w:rPr>
              <w:t>-</w:t>
            </w:r>
          </w:p>
        </w:tc>
        <w:tc>
          <w:tcPr>
            <w:tcW w:w="1587" w:type="dxa"/>
            <w:vAlign w:val="center"/>
          </w:tcPr>
          <w:p w14:paraId="4997FADD" w14:textId="507AD123" w:rsidR="00DE4F64" w:rsidRPr="008C22D5" w:rsidRDefault="00DE4F64" w:rsidP="00DE4F64">
            <w:pPr>
              <w:ind w:firstLine="0"/>
              <w:jc w:val="center"/>
              <w:rPr>
                <w:rFonts w:cs="Times New Roman"/>
                <w:sz w:val="20"/>
                <w:szCs w:val="20"/>
                <w:lang w:val="en-US"/>
              </w:rPr>
            </w:pPr>
            <w:r w:rsidRPr="008C22D5">
              <w:rPr>
                <w:rFonts w:cs="Times New Roman"/>
                <w:sz w:val="20"/>
                <w:szCs w:val="20"/>
                <w:lang w:val="en-US"/>
              </w:rPr>
              <w:t>PBS</w:t>
            </w:r>
          </w:p>
        </w:tc>
      </w:tr>
      <w:tr w:rsidR="00DE4F64" w14:paraId="34CCBD70" w14:textId="77777777" w:rsidTr="00DE4F64">
        <w:tc>
          <w:tcPr>
            <w:tcW w:w="1640" w:type="dxa"/>
            <w:vAlign w:val="center"/>
          </w:tcPr>
          <w:p w14:paraId="4D69B98D" w14:textId="7EFBAE50" w:rsidR="00DE4F64" w:rsidRPr="008C22D5" w:rsidRDefault="00DE4F64" w:rsidP="00DE4F64">
            <w:pPr>
              <w:ind w:firstLine="0"/>
              <w:jc w:val="center"/>
              <w:rPr>
                <w:rFonts w:cs="Times New Roman"/>
                <w:sz w:val="20"/>
                <w:szCs w:val="20"/>
              </w:rPr>
            </w:pPr>
            <w:r w:rsidRPr="008C22D5">
              <w:rPr>
                <w:rFonts w:cs="Times New Roman"/>
                <w:sz w:val="20"/>
                <w:szCs w:val="20"/>
              </w:rPr>
              <w:t>Бустер</w:t>
            </w:r>
          </w:p>
        </w:tc>
        <w:tc>
          <w:tcPr>
            <w:tcW w:w="1550" w:type="dxa"/>
            <w:vAlign w:val="center"/>
          </w:tcPr>
          <w:p w14:paraId="6C002246" w14:textId="44600836" w:rsidR="00DE4F64" w:rsidRPr="008C22D5" w:rsidRDefault="00DE4F64" w:rsidP="00DE4F64">
            <w:pPr>
              <w:ind w:firstLine="0"/>
              <w:jc w:val="center"/>
              <w:rPr>
                <w:rFonts w:cs="Times New Roman"/>
                <w:sz w:val="20"/>
                <w:szCs w:val="20"/>
              </w:rPr>
            </w:pPr>
            <w:r w:rsidRPr="008C22D5">
              <w:rPr>
                <w:rFonts w:cs="Times New Roman"/>
                <w:sz w:val="20"/>
                <w:szCs w:val="20"/>
              </w:rPr>
              <w:t>РВ</w:t>
            </w:r>
          </w:p>
        </w:tc>
        <w:tc>
          <w:tcPr>
            <w:tcW w:w="1550" w:type="dxa"/>
            <w:vAlign w:val="center"/>
          </w:tcPr>
          <w:p w14:paraId="2EC9FDB5" w14:textId="245F99C0" w:rsidR="00DE4F64" w:rsidRPr="008C22D5" w:rsidRDefault="00DE4F64" w:rsidP="00DE4F64">
            <w:pPr>
              <w:ind w:firstLine="0"/>
              <w:jc w:val="center"/>
              <w:rPr>
                <w:rFonts w:cs="Times New Roman"/>
                <w:sz w:val="20"/>
                <w:szCs w:val="20"/>
              </w:rPr>
            </w:pPr>
            <w:r w:rsidRPr="008C22D5">
              <w:rPr>
                <w:rFonts w:cs="Times New Roman"/>
                <w:sz w:val="20"/>
                <w:szCs w:val="20"/>
              </w:rPr>
              <w:t>РВ</w:t>
            </w:r>
          </w:p>
        </w:tc>
        <w:tc>
          <w:tcPr>
            <w:tcW w:w="1474" w:type="dxa"/>
          </w:tcPr>
          <w:p w14:paraId="7D39B1EA" w14:textId="3A29260B" w:rsidR="00DE4F64" w:rsidRPr="008C22D5" w:rsidRDefault="00DE4F64" w:rsidP="00DE4F64">
            <w:pPr>
              <w:ind w:firstLine="0"/>
              <w:jc w:val="center"/>
              <w:rPr>
                <w:rFonts w:cs="Times New Roman"/>
                <w:sz w:val="20"/>
                <w:szCs w:val="20"/>
                <w:lang w:val="en-US"/>
              </w:rPr>
            </w:pPr>
            <w:r w:rsidRPr="008C22D5">
              <w:rPr>
                <w:rFonts w:cs="Times New Roman"/>
                <w:sz w:val="20"/>
                <w:szCs w:val="20"/>
              </w:rPr>
              <w:t>Б</w:t>
            </w:r>
          </w:p>
        </w:tc>
        <w:tc>
          <w:tcPr>
            <w:tcW w:w="1543" w:type="dxa"/>
            <w:vAlign w:val="center"/>
          </w:tcPr>
          <w:p w14:paraId="1616C659" w14:textId="1C0EC21E" w:rsidR="00DE4F64" w:rsidRPr="008C22D5" w:rsidRDefault="00DE4F64" w:rsidP="00DE4F64">
            <w:pPr>
              <w:ind w:firstLine="0"/>
              <w:jc w:val="center"/>
              <w:rPr>
                <w:rFonts w:cs="Times New Roman"/>
                <w:sz w:val="20"/>
                <w:szCs w:val="20"/>
              </w:rPr>
            </w:pPr>
            <w:r w:rsidRPr="008C22D5">
              <w:rPr>
                <w:rFonts w:cs="Times New Roman"/>
                <w:sz w:val="20"/>
                <w:szCs w:val="20"/>
                <w:lang w:val="en-US"/>
              </w:rPr>
              <w:t>Ba</w:t>
            </w:r>
          </w:p>
        </w:tc>
        <w:tc>
          <w:tcPr>
            <w:tcW w:w="1587" w:type="dxa"/>
            <w:vAlign w:val="center"/>
          </w:tcPr>
          <w:p w14:paraId="02C403A7" w14:textId="2AB246ED" w:rsidR="00DE4F64" w:rsidRPr="008C22D5" w:rsidRDefault="00DE4F64" w:rsidP="00DE4F64">
            <w:pPr>
              <w:ind w:firstLine="0"/>
              <w:jc w:val="center"/>
              <w:rPr>
                <w:rFonts w:cs="Times New Roman"/>
                <w:sz w:val="20"/>
                <w:szCs w:val="20"/>
                <w:lang w:val="en-US"/>
              </w:rPr>
            </w:pPr>
            <w:r w:rsidRPr="008C22D5">
              <w:rPr>
                <w:rFonts w:cs="Times New Roman"/>
                <w:sz w:val="20"/>
                <w:szCs w:val="20"/>
                <w:lang w:val="en-US"/>
              </w:rPr>
              <w:t>PBS</w:t>
            </w:r>
          </w:p>
        </w:tc>
      </w:tr>
      <w:tr w:rsidR="00E45828" w14:paraId="184F55F2" w14:textId="77777777" w:rsidTr="0092387C">
        <w:tc>
          <w:tcPr>
            <w:tcW w:w="9344" w:type="dxa"/>
            <w:gridSpan w:val="6"/>
          </w:tcPr>
          <w:p w14:paraId="29E1C17B" w14:textId="47085403" w:rsidR="00E45828" w:rsidRPr="008C22D5" w:rsidRDefault="00E45828" w:rsidP="00E45828">
            <w:pPr>
              <w:spacing w:line="240" w:lineRule="auto"/>
              <w:rPr>
                <w:rFonts w:cs="Times New Roman"/>
                <w:sz w:val="20"/>
                <w:szCs w:val="20"/>
              </w:rPr>
            </w:pPr>
            <w:r w:rsidRPr="008C22D5">
              <w:rPr>
                <w:rFonts w:cs="Times New Roman"/>
                <w:sz w:val="20"/>
                <w:szCs w:val="20"/>
              </w:rPr>
              <w:t xml:space="preserve">Примечания </w:t>
            </w:r>
          </w:p>
          <w:p w14:paraId="263F1F1D" w14:textId="258BD1D4" w:rsidR="00E45828" w:rsidRPr="008C22D5" w:rsidRDefault="00E45828" w:rsidP="00E45828">
            <w:pPr>
              <w:spacing w:line="240" w:lineRule="auto"/>
              <w:rPr>
                <w:rFonts w:cs="Times New Roman"/>
                <w:sz w:val="20"/>
                <w:szCs w:val="20"/>
              </w:rPr>
            </w:pPr>
            <w:r w:rsidRPr="008C22D5">
              <w:rPr>
                <w:rFonts w:cs="Times New Roman"/>
                <w:sz w:val="20"/>
                <w:szCs w:val="20"/>
              </w:rPr>
              <w:t>РВ – смесь рекомбинантных вирусов;</w:t>
            </w:r>
          </w:p>
          <w:p w14:paraId="3CF71B0D" w14:textId="7FFD8A94" w:rsidR="00E45828" w:rsidRPr="008C22D5" w:rsidRDefault="00E45828" w:rsidP="00E45828">
            <w:pPr>
              <w:spacing w:line="240" w:lineRule="auto"/>
              <w:rPr>
                <w:rFonts w:cs="Times New Roman"/>
                <w:sz w:val="20"/>
                <w:szCs w:val="20"/>
              </w:rPr>
            </w:pPr>
            <w:r w:rsidRPr="008C22D5">
              <w:rPr>
                <w:rFonts w:cs="Times New Roman"/>
                <w:sz w:val="20"/>
                <w:szCs w:val="20"/>
              </w:rPr>
              <w:t xml:space="preserve">Б – смесь белков </w:t>
            </w:r>
          </w:p>
          <w:p w14:paraId="148CABAD" w14:textId="74836F17" w:rsidR="00E45828" w:rsidRPr="008C22D5" w:rsidRDefault="00E45828" w:rsidP="00E45828">
            <w:pPr>
              <w:spacing w:line="240" w:lineRule="auto"/>
              <w:rPr>
                <w:rFonts w:cs="Times New Roman"/>
                <w:sz w:val="20"/>
                <w:szCs w:val="20"/>
              </w:rPr>
            </w:pPr>
            <w:r w:rsidRPr="008C22D5">
              <w:rPr>
                <w:rFonts w:cs="Times New Roman"/>
                <w:sz w:val="20"/>
                <w:szCs w:val="20"/>
                <w:lang w:val="en-US"/>
              </w:rPr>
              <w:t>Ba</w:t>
            </w:r>
            <w:r w:rsidRPr="008C22D5">
              <w:rPr>
                <w:rFonts w:cs="Times New Roman"/>
                <w:sz w:val="20"/>
                <w:szCs w:val="20"/>
              </w:rPr>
              <w:t xml:space="preserve"> – </w:t>
            </w:r>
            <w:r w:rsidRPr="008C22D5">
              <w:rPr>
                <w:rFonts w:cs="Times New Roman"/>
                <w:i/>
                <w:sz w:val="20"/>
                <w:szCs w:val="20"/>
                <w:lang w:val="en-US"/>
              </w:rPr>
              <w:t>B</w:t>
            </w:r>
            <w:r w:rsidRPr="008C22D5">
              <w:rPr>
                <w:rFonts w:cs="Times New Roman"/>
                <w:i/>
                <w:sz w:val="20"/>
                <w:szCs w:val="20"/>
              </w:rPr>
              <w:t>.</w:t>
            </w:r>
            <w:r w:rsidRPr="008C22D5">
              <w:rPr>
                <w:rFonts w:cs="Times New Roman"/>
                <w:i/>
                <w:sz w:val="20"/>
                <w:szCs w:val="20"/>
                <w:lang w:val="en-US"/>
              </w:rPr>
              <w:t> abortus</w:t>
            </w:r>
            <w:r w:rsidRPr="008C22D5">
              <w:rPr>
                <w:rFonts w:cs="Times New Roman"/>
                <w:sz w:val="20"/>
                <w:szCs w:val="20"/>
              </w:rPr>
              <w:t xml:space="preserve">, штамм </w:t>
            </w:r>
            <w:r w:rsidRPr="008C22D5">
              <w:rPr>
                <w:rFonts w:cs="Times New Roman"/>
                <w:sz w:val="20"/>
                <w:szCs w:val="20"/>
                <w:lang w:val="en-US"/>
              </w:rPr>
              <w:t>S</w:t>
            </w:r>
            <w:r w:rsidRPr="008C22D5">
              <w:rPr>
                <w:rFonts w:cs="Times New Roman"/>
                <w:sz w:val="20"/>
                <w:szCs w:val="20"/>
              </w:rPr>
              <w:t xml:space="preserve">19, </w:t>
            </w:r>
            <w:r w:rsidRPr="008C22D5">
              <w:rPr>
                <w:rFonts w:cs="Times New Roman"/>
                <w:sz w:val="20"/>
                <w:szCs w:val="20"/>
                <w:lang w:val="en-US"/>
              </w:rPr>
              <w:t>PBS</w:t>
            </w:r>
            <w:r w:rsidRPr="008C22D5">
              <w:rPr>
                <w:rFonts w:cs="Times New Roman"/>
                <w:sz w:val="20"/>
                <w:szCs w:val="20"/>
              </w:rPr>
              <w:t xml:space="preserve"> – фосфатно-буферный солевой раствор </w:t>
            </w:r>
          </w:p>
          <w:p w14:paraId="628B6284" w14:textId="130D004D" w:rsidR="00E45828" w:rsidRPr="008C22D5" w:rsidRDefault="00E45828" w:rsidP="00E45828">
            <w:pPr>
              <w:spacing w:line="240" w:lineRule="auto"/>
              <w:rPr>
                <w:rFonts w:cs="Times New Roman"/>
                <w:sz w:val="20"/>
                <w:szCs w:val="20"/>
              </w:rPr>
            </w:pPr>
            <w:r w:rsidRPr="008C22D5">
              <w:rPr>
                <w:rFonts w:cs="Times New Roman"/>
                <w:sz w:val="20"/>
                <w:szCs w:val="20"/>
              </w:rPr>
              <w:t>«-» – введение препарата не проводили</w:t>
            </w:r>
          </w:p>
        </w:tc>
      </w:tr>
    </w:tbl>
    <w:p w14:paraId="2F31D143" w14:textId="79D431FB" w:rsidR="009B6D8A" w:rsidRDefault="009B6D8A" w:rsidP="009B6D8A"/>
    <w:p w14:paraId="5C8E62BE" w14:textId="65823A95" w:rsidR="009B6D8A" w:rsidRPr="009B6D8A" w:rsidRDefault="009B6D8A" w:rsidP="009B6D8A">
      <w:r>
        <w:t xml:space="preserve">Через </w:t>
      </w:r>
      <w:r w:rsidR="00211599">
        <w:t>30 сут</w:t>
      </w:r>
      <w:r>
        <w:t xml:space="preserve"> после последне</w:t>
      </w:r>
      <w:r w:rsidR="00CC37B9">
        <w:t>й</w:t>
      </w:r>
      <w:r>
        <w:t xml:space="preserve"> иммунизации по 3 мыши из каждой группы были использованы для определения клеточного иммунитета</w:t>
      </w:r>
      <w:r w:rsidR="00CC37B9">
        <w:t xml:space="preserve"> (п.2.16), остальных шесть мышей подвергали контрольному заражению (п. 2.17). </w:t>
      </w:r>
      <w:r w:rsidR="006F7B52">
        <w:t>У</w:t>
      </w:r>
      <w:r w:rsidR="00CC37B9">
        <w:t xml:space="preserve"> мышей отбирали кровь из хвостовой вены для определения гуморального иммунного ответа методом ИФА (п.2.15).</w:t>
      </w:r>
    </w:p>
    <w:p w14:paraId="74775CAC" w14:textId="77777777" w:rsidR="00E45828" w:rsidRDefault="00E45828" w:rsidP="004E1F5D"/>
    <w:p w14:paraId="63828583" w14:textId="58683930" w:rsidR="00D8237A" w:rsidRPr="00AF6BD3" w:rsidRDefault="00D8237A" w:rsidP="00D8237A">
      <w:pPr>
        <w:pStyle w:val="2"/>
      </w:pPr>
      <w:bookmarkStart w:id="58" w:name="_Toc54796625"/>
      <w:r>
        <w:rPr>
          <w:rFonts w:cs="Times New Roman"/>
          <w:szCs w:val="24"/>
        </w:rPr>
        <w:t xml:space="preserve">2.15 </w:t>
      </w:r>
      <w:r w:rsidRPr="00AF6BD3">
        <w:t>Иммуноферментный анализ (ИФА)</w:t>
      </w:r>
      <w:bookmarkEnd w:id="58"/>
    </w:p>
    <w:p w14:paraId="2148F125" w14:textId="73631401" w:rsidR="00D8237A" w:rsidRDefault="00D8237A" w:rsidP="00D8237A">
      <w:pPr>
        <w:rPr>
          <w:rFonts w:cs="Times New Roman"/>
          <w:szCs w:val="24"/>
        </w:rPr>
      </w:pPr>
      <w:r w:rsidRPr="00AF6BD3">
        <w:rPr>
          <w:rFonts w:cs="Times New Roman"/>
          <w:szCs w:val="24"/>
        </w:rPr>
        <w:t>Для постановки ИФА 96-луночные планшеты (TPP, Швейцария) сенсибилизировали рекомбинантными белками</w:t>
      </w:r>
      <w:r w:rsidR="00211599">
        <w:rPr>
          <w:rFonts w:cs="Times New Roman"/>
          <w:szCs w:val="24"/>
        </w:rPr>
        <w:t xml:space="preserve">, </w:t>
      </w:r>
      <w:r w:rsidRPr="00AF6BD3">
        <w:rPr>
          <w:rFonts w:cs="Times New Roman"/>
          <w:szCs w:val="24"/>
        </w:rPr>
        <w:t>вносили по 100 мкл карбонат-бикарбонатного буфера, содержащего 2 мкг/мл рекомбинантного белка. Планшеты инкубировали в течение ночи при 4 °С. Затем трехкратно отмывали буфером TBS</w:t>
      </w:r>
      <w:r w:rsidR="00211599">
        <w:rPr>
          <w:rFonts w:cs="Times New Roman"/>
          <w:szCs w:val="24"/>
        </w:rPr>
        <w:t>-</w:t>
      </w:r>
      <w:r w:rsidRPr="00AF6BD3">
        <w:rPr>
          <w:rFonts w:cs="Times New Roman"/>
          <w:szCs w:val="24"/>
        </w:rPr>
        <w:t>T и блокировали 5 % обезжиренн</w:t>
      </w:r>
      <w:r w:rsidR="00211599">
        <w:rPr>
          <w:rFonts w:cs="Times New Roman"/>
          <w:szCs w:val="24"/>
        </w:rPr>
        <w:t>ым</w:t>
      </w:r>
      <w:r w:rsidRPr="00AF6BD3">
        <w:rPr>
          <w:rFonts w:cs="Times New Roman"/>
          <w:szCs w:val="24"/>
        </w:rPr>
        <w:t xml:space="preserve"> молоко</w:t>
      </w:r>
      <w:r w:rsidR="00211599">
        <w:rPr>
          <w:rFonts w:cs="Times New Roman"/>
          <w:szCs w:val="24"/>
        </w:rPr>
        <w:t>м в</w:t>
      </w:r>
      <w:r w:rsidR="00211599" w:rsidRPr="00211599">
        <w:rPr>
          <w:rFonts w:cs="Times New Roman"/>
          <w:szCs w:val="24"/>
        </w:rPr>
        <w:t xml:space="preserve"> </w:t>
      </w:r>
      <w:r w:rsidR="00211599" w:rsidRPr="00AF6BD3">
        <w:rPr>
          <w:rFonts w:cs="Times New Roman"/>
          <w:szCs w:val="24"/>
        </w:rPr>
        <w:t>TBS</w:t>
      </w:r>
      <w:r w:rsidR="00211599">
        <w:rPr>
          <w:rFonts w:cs="Times New Roman"/>
          <w:szCs w:val="24"/>
        </w:rPr>
        <w:t>-</w:t>
      </w:r>
      <w:r w:rsidR="00211599" w:rsidRPr="00AF6BD3">
        <w:rPr>
          <w:rFonts w:cs="Times New Roman"/>
          <w:szCs w:val="24"/>
        </w:rPr>
        <w:t>T</w:t>
      </w:r>
      <w:r w:rsidRPr="00AF6BD3">
        <w:rPr>
          <w:rFonts w:cs="Times New Roman"/>
          <w:szCs w:val="24"/>
        </w:rPr>
        <w:t>, (</w:t>
      </w:r>
      <w:r w:rsidR="00211599">
        <w:rPr>
          <w:rFonts w:cs="Times New Roman"/>
          <w:szCs w:val="24"/>
        </w:rPr>
        <w:t>2</w:t>
      </w:r>
      <w:r w:rsidRPr="00AF6BD3">
        <w:rPr>
          <w:rFonts w:cs="Times New Roman"/>
          <w:szCs w:val="24"/>
        </w:rPr>
        <w:t>00 мкл/лунка). Двукратные разведения исследуемых сывороток вносили по 100 мкл в лунки планшета, инкубировали в течение 1 ч при 37 °С. После трехкратной отмывки буфером TBS</w:t>
      </w:r>
      <w:r w:rsidR="00211599">
        <w:rPr>
          <w:rFonts w:cs="Times New Roman"/>
          <w:szCs w:val="24"/>
        </w:rPr>
        <w:t xml:space="preserve">-T </w:t>
      </w:r>
      <w:r w:rsidRPr="00AF6BD3">
        <w:rPr>
          <w:rFonts w:cs="Times New Roman"/>
          <w:szCs w:val="24"/>
        </w:rPr>
        <w:t>вносили конъюгаты анти-мышиных IgG со щелочной фосфатазой (Sigma, США) в разведении 1:5000 и инкубировали в течение 1 ч при 37</w:t>
      </w:r>
      <w:r w:rsidR="008C22D5">
        <w:t> </w:t>
      </w:r>
      <w:r w:rsidRPr="00AF6BD3">
        <w:rPr>
          <w:rFonts w:cs="Times New Roman"/>
          <w:szCs w:val="24"/>
        </w:rPr>
        <w:t>°С. Планшеты отмывали трехкратно буфером TBS</w:t>
      </w:r>
      <w:r w:rsidR="008C22D5">
        <w:rPr>
          <w:rFonts w:cs="Times New Roman"/>
          <w:szCs w:val="24"/>
        </w:rPr>
        <w:t>-</w:t>
      </w:r>
      <w:r w:rsidRPr="00AF6BD3">
        <w:rPr>
          <w:rFonts w:cs="Times New Roman"/>
          <w:szCs w:val="24"/>
        </w:rPr>
        <w:t xml:space="preserve">T и вносили по 100 мкл субстрата для щелочной фосфатазы (pNPP) (Sigma, США), инкубировали 30 мин. Оптическую плотность </w:t>
      </w:r>
      <w:r w:rsidR="0019245F">
        <w:rPr>
          <w:rFonts w:cs="Times New Roman"/>
          <w:szCs w:val="24"/>
        </w:rPr>
        <w:t xml:space="preserve">(ОП) </w:t>
      </w:r>
      <w:r w:rsidRPr="00AF6BD3">
        <w:rPr>
          <w:rFonts w:cs="Times New Roman"/>
          <w:szCs w:val="24"/>
        </w:rPr>
        <w:t>измеряли с использованием ридера ImmunoChem-2100 при длине волны 405/630</w:t>
      </w:r>
      <w:r w:rsidR="008C22D5">
        <w:t> </w:t>
      </w:r>
      <w:r w:rsidRPr="00AF6BD3">
        <w:rPr>
          <w:rFonts w:cs="Times New Roman"/>
          <w:szCs w:val="24"/>
        </w:rPr>
        <w:t>нм. Титром считали наибольшее разведение сыворотки, в которой оптическая плотность специфической сыворотки в два и более раз превышала таковую нормальной сыворотки.</w:t>
      </w:r>
    </w:p>
    <w:p w14:paraId="672A63AE" w14:textId="3C8C659E" w:rsidR="0000315B" w:rsidRPr="00291524" w:rsidRDefault="0000315B" w:rsidP="0000315B">
      <w:pPr>
        <w:rPr>
          <w:rFonts w:cs="Times New Roman"/>
          <w:szCs w:val="24"/>
        </w:rPr>
      </w:pPr>
      <w:r>
        <w:rPr>
          <w:rFonts w:cs="Times New Roman"/>
          <w:szCs w:val="24"/>
        </w:rPr>
        <w:t xml:space="preserve">При проведении конкурентного варианта </w:t>
      </w:r>
      <w:r w:rsidRPr="0000315B">
        <w:rPr>
          <w:rFonts w:cs="Times New Roman"/>
          <w:szCs w:val="24"/>
        </w:rPr>
        <w:t>96-луночные планшеты сенсибилизиров</w:t>
      </w:r>
      <w:r>
        <w:rPr>
          <w:rFonts w:cs="Times New Roman"/>
          <w:szCs w:val="24"/>
        </w:rPr>
        <w:t>али</w:t>
      </w:r>
      <w:r w:rsidRPr="0000315B">
        <w:rPr>
          <w:rFonts w:cs="Times New Roman"/>
          <w:szCs w:val="24"/>
        </w:rPr>
        <w:t xml:space="preserve"> рекомбинантным белком omp25</w:t>
      </w:r>
      <w:r w:rsidR="00211599">
        <w:rPr>
          <w:rFonts w:cs="Times New Roman"/>
          <w:szCs w:val="24"/>
        </w:rPr>
        <w:t xml:space="preserve">, </w:t>
      </w:r>
      <w:r>
        <w:rPr>
          <w:rFonts w:cs="Times New Roman"/>
          <w:szCs w:val="24"/>
        </w:rPr>
        <w:t xml:space="preserve">вносили по </w:t>
      </w:r>
      <w:r w:rsidRPr="0000315B">
        <w:rPr>
          <w:rFonts w:cs="Times New Roman"/>
          <w:szCs w:val="24"/>
        </w:rPr>
        <w:t>100 мкл карбонат-бикарбонатного буфера, содержащ</w:t>
      </w:r>
      <w:r>
        <w:rPr>
          <w:rFonts w:cs="Times New Roman"/>
          <w:szCs w:val="24"/>
        </w:rPr>
        <w:t>его</w:t>
      </w:r>
      <w:r w:rsidRPr="0000315B">
        <w:rPr>
          <w:rFonts w:cs="Times New Roman"/>
          <w:szCs w:val="24"/>
        </w:rPr>
        <w:t xml:space="preserve"> 1</w:t>
      </w:r>
      <w:r w:rsidR="008C22D5">
        <w:t> </w:t>
      </w:r>
      <w:r w:rsidRPr="0000315B">
        <w:rPr>
          <w:rFonts w:cs="Times New Roman"/>
          <w:szCs w:val="24"/>
        </w:rPr>
        <w:t xml:space="preserve">мкг/мл рекомбинантного белка. Планшеты инкубировали при 4 °С в течение ночи. </w:t>
      </w:r>
      <w:r>
        <w:rPr>
          <w:rFonts w:cs="Times New Roman"/>
          <w:szCs w:val="24"/>
        </w:rPr>
        <w:t xml:space="preserve">Для построения </w:t>
      </w:r>
      <w:r w:rsidRPr="0000315B">
        <w:rPr>
          <w:rFonts w:cs="Times New Roman"/>
          <w:szCs w:val="24"/>
        </w:rPr>
        <w:t>стандартной кривой</w:t>
      </w:r>
      <w:r>
        <w:rPr>
          <w:rFonts w:cs="Times New Roman"/>
          <w:szCs w:val="24"/>
        </w:rPr>
        <w:t xml:space="preserve"> использовали </w:t>
      </w:r>
      <w:r w:rsidRPr="0000315B">
        <w:rPr>
          <w:rFonts w:cs="Times New Roman"/>
          <w:szCs w:val="24"/>
        </w:rPr>
        <w:lastRenderedPageBreak/>
        <w:t>бел</w:t>
      </w:r>
      <w:r>
        <w:rPr>
          <w:rFonts w:cs="Times New Roman"/>
          <w:szCs w:val="24"/>
        </w:rPr>
        <w:t>ок</w:t>
      </w:r>
      <w:r w:rsidRPr="0000315B">
        <w:rPr>
          <w:rFonts w:cs="Times New Roman"/>
          <w:szCs w:val="24"/>
        </w:rPr>
        <w:t xml:space="preserve"> omp25 </w:t>
      </w:r>
      <w:r>
        <w:rPr>
          <w:rFonts w:cs="Times New Roman"/>
          <w:szCs w:val="24"/>
        </w:rPr>
        <w:t>в концентраци</w:t>
      </w:r>
      <w:r w:rsidR="00211599">
        <w:rPr>
          <w:rFonts w:cs="Times New Roman"/>
          <w:szCs w:val="24"/>
        </w:rPr>
        <w:t xml:space="preserve">ях </w:t>
      </w:r>
      <w:r w:rsidRPr="0000315B">
        <w:rPr>
          <w:rFonts w:cs="Times New Roman"/>
          <w:szCs w:val="24"/>
        </w:rPr>
        <w:t>0</w:t>
      </w:r>
      <w:r w:rsidR="00211599">
        <w:rPr>
          <w:rFonts w:cs="Times New Roman"/>
          <w:szCs w:val="24"/>
        </w:rPr>
        <w:t>-</w:t>
      </w:r>
      <w:r w:rsidRPr="0000315B">
        <w:rPr>
          <w:rFonts w:cs="Times New Roman"/>
          <w:szCs w:val="24"/>
        </w:rPr>
        <w:t>250</w:t>
      </w:r>
      <w:r>
        <w:rPr>
          <w:rFonts w:cs="Times New Roman"/>
          <w:szCs w:val="24"/>
        </w:rPr>
        <w:t> </w:t>
      </w:r>
      <w:r w:rsidR="006F7D62">
        <w:rPr>
          <w:rFonts w:cs="Times New Roman"/>
          <w:szCs w:val="24"/>
        </w:rPr>
        <w:t>нг</w:t>
      </w:r>
      <w:r w:rsidRPr="0000315B">
        <w:rPr>
          <w:rFonts w:cs="Times New Roman"/>
          <w:szCs w:val="24"/>
        </w:rPr>
        <w:t>/мл.</w:t>
      </w:r>
      <w:r>
        <w:rPr>
          <w:rFonts w:cs="Times New Roman"/>
          <w:szCs w:val="24"/>
        </w:rPr>
        <w:t xml:space="preserve"> </w:t>
      </w:r>
      <w:r w:rsidR="006F7D62">
        <w:rPr>
          <w:rFonts w:cs="Times New Roman"/>
          <w:szCs w:val="24"/>
        </w:rPr>
        <w:t>Рабочее разведение сыворотки с активностью 1:6400 составило 1:4000. Перед анализом исследуемые пробы белка соединяли с сывороткой в рабочем разведении в равных объемах и инкубировали в течение ночи</w:t>
      </w:r>
      <w:r>
        <w:rPr>
          <w:rFonts w:cs="Times New Roman"/>
          <w:szCs w:val="24"/>
        </w:rPr>
        <w:t xml:space="preserve"> </w:t>
      </w:r>
      <w:r w:rsidR="006F7D62" w:rsidRPr="0000315B">
        <w:rPr>
          <w:rFonts w:cs="Times New Roman"/>
          <w:szCs w:val="24"/>
        </w:rPr>
        <w:t>при 4</w:t>
      </w:r>
      <w:r w:rsidR="00211599">
        <w:rPr>
          <w:rFonts w:cs="Times New Roman"/>
          <w:szCs w:val="24"/>
        </w:rPr>
        <w:t> </w:t>
      </w:r>
      <w:r w:rsidR="006F7D62" w:rsidRPr="0000315B">
        <w:rPr>
          <w:rFonts w:cs="Times New Roman"/>
          <w:szCs w:val="24"/>
        </w:rPr>
        <w:t>°С</w:t>
      </w:r>
      <w:r w:rsidR="006F7D62">
        <w:rPr>
          <w:rFonts w:cs="Times New Roman"/>
          <w:szCs w:val="24"/>
        </w:rPr>
        <w:t>. Аналогично готовили стандарты.</w:t>
      </w:r>
      <w:r w:rsidR="00211599">
        <w:rPr>
          <w:rFonts w:cs="Times New Roman"/>
          <w:szCs w:val="24"/>
        </w:rPr>
        <w:t xml:space="preserve"> </w:t>
      </w:r>
      <w:r w:rsidR="006F7D62">
        <w:rPr>
          <w:rFonts w:cs="Times New Roman"/>
          <w:szCs w:val="24"/>
        </w:rPr>
        <w:t xml:space="preserve">Подготовленные для анализа образцы </w:t>
      </w:r>
      <w:r w:rsidRPr="0000315B">
        <w:rPr>
          <w:rFonts w:cs="Times New Roman"/>
          <w:szCs w:val="24"/>
        </w:rPr>
        <w:t>вносили по 100</w:t>
      </w:r>
      <w:r w:rsidR="00211599">
        <w:rPr>
          <w:rFonts w:cs="Times New Roman"/>
          <w:szCs w:val="24"/>
        </w:rPr>
        <w:t> </w:t>
      </w:r>
      <w:r w:rsidRPr="0000315B">
        <w:rPr>
          <w:rFonts w:cs="Times New Roman"/>
          <w:szCs w:val="24"/>
        </w:rPr>
        <w:t>мкл в лунки планшета, инкубировали при 37</w:t>
      </w:r>
      <w:r w:rsidR="00211599">
        <w:rPr>
          <w:rFonts w:cs="Times New Roman"/>
          <w:szCs w:val="24"/>
        </w:rPr>
        <w:t> </w:t>
      </w:r>
      <w:r w:rsidRPr="0000315B">
        <w:rPr>
          <w:rFonts w:cs="Times New Roman"/>
          <w:szCs w:val="24"/>
        </w:rPr>
        <w:t>°С в течение 1</w:t>
      </w:r>
      <w:r w:rsidR="00211599">
        <w:rPr>
          <w:rFonts w:cs="Times New Roman"/>
          <w:szCs w:val="24"/>
        </w:rPr>
        <w:t> </w:t>
      </w:r>
      <w:r w:rsidRPr="0000315B">
        <w:rPr>
          <w:rFonts w:cs="Times New Roman"/>
          <w:szCs w:val="24"/>
        </w:rPr>
        <w:t xml:space="preserve">ч. </w:t>
      </w:r>
      <w:r w:rsidR="0019245F">
        <w:rPr>
          <w:rFonts w:cs="Times New Roman"/>
          <w:szCs w:val="24"/>
        </w:rPr>
        <w:t xml:space="preserve">Отмывали </w:t>
      </w:r>
      <w:r w:rsidRPr="0000315B">
        <w:rPr>
          <w:rFonts w:cs="Times New Roman"/>
          <w:szCs w:val="24"/>
        </w:rPr>
        <w:t>четыре</w:t>
      </w:r>
      <w:r w:rsidR="0019245F">
        <w:rPr>
          <w:rFonts w:cs="Times New Roman"/>
          <w:szCs w:val="24"/>
        </w:rPr>
        <w:t xml:space="preserve"> раза и </w:t>
      </w:r>
      <w:r w:rsidRPr="0000315B">
        <w:rPr>
          <w:rFonts w:cs="Times New Roman"/>
          <w:szCs w:val="24"/>
        </w:rPr>
        <w:t>вносили конъюгаты антимышиных IgG с щелочной фосфатазой (Sigma, USA) в разведении 1:5000</w:t>
      </w:r>
      <w:r w:rsidR="0019245F">
        <w:rPr>
          <w:rFonts w:cs="Times New Roman"/>
          <w:szCs w:val="24"/>
        </w:rPr>
        <w:t>.</w:t>
      </w:r>
      <w:r w:rsidRPr="0000315B">
        <w:rPr>
          <w:rFonts w:cs="Times New Roman"/>
          <w:szCs w:val="24"/>
        </w:rPr>
        <w:t xml:space="preserve"> </w:t>
      </w:r>
      <w:r w:rsidR="0019245F">
        <w:rPr>
          <w:rFonts w:cs="Times New Roman"/>
          <w:szCs w:val="24"/>
        </w:rPr>
        <w:t>И</w:t>
      </w:r>
      <w:r w:rsidRPr="0000315B">
        <w:rPr>
          <w:rFonts w:cs="Times New Roman"/>
          <w:szCs w:val="24"/>
        </w:rPr>
        <w:t>нкубировали при комнатной температуре в течение 1</w:t>
      </w:r>
      <w:r w:rsidR="00211599">
        <w:rPr>
          <w:rFonts w:cs="Times New Roman"/>
          <w:szCs w:val="24"/>
        </w:rPr>
        <w:t> </w:t>
      </w:r>
      <w:r w:rsidRPr="0000315B">
        <w:rPr>
          <w:rFonts w:cs="Times New Roman"/>
          <w:szCs w:val="24"/>
        </w:rPr>
        <w:t xml:space="preserve">ч. </w:t>
      </w:r>
      <w:r w:rsidR="0019245F">
        <w:rPr>
          <w:rFonts w:cs="Times New Roman"/>
          <w:szCs w:val="24"/>
        </w:rPr>
        <w:t xml:space="preserve">После </w:t>
      </w:r>
      <w:r w:rsidRPr="0000315B">
        <w:rPr>
          <w:rFonts w:cs="Times New Roman"/>
          <w:szCs w:val="24"/>
        </w:rPr>
        <w:t>четырехкратно</w:t>
      </w:r>
      <w:r w:rsidR="0019245F">
        <w:rPr>
          <w:rFonts w:cs="Times New Roman"/>
          <w:szCs w:val="24"/>
        </w:rPr>
        <w:t>й отмывки</w:t>
      </w:r>
      <w:r w:rsidRPr="0000315B">
        <w:rPr>
          <w:rFonts w:cs="Times New Roman"/>
          <w:szCs w:val="24"/>
        </w:rPr>
        <w:t xml:space="preserve"> вносили по 100</w:t>
      </w:r>
      <w:r w:rsidR="00211599">
        <w:rPr>
          <w:rFonts w:cs="Times New Roman"/>
          <w:szCs w:val="24"/>
        </w:rPr>
        <w:t> </w:t>
      </w:r>
      <w:r w:rsidRPr="0000315B">
        <w:rPr>
          <w:rFonts w:cs="Times New Roman"/>
          <w:szCs w:val="24"/>
        </w:rPr>
        <w:t>мкл субстрата pNPP</w:t>
      </w:r>
      <w:r w:rsidR="0019245F">
        <w:rPr>
          <w:rFonts w:cs="Times New Roman"/>
          <w:szCs w:val="24"/>
        </w:rPr>
        <w:t>,</w:t>
      </w:r>
      <w:r w:rsidRPr="0000315B">
        <w:rPr>
          <w:rFonts w:cs="Times New Roman"/>
          <w:szCs w:val="24"/>
        </w:rPr>
        <w:t xml:space="preserve"> Sigma, USA</w:t>
      </w:r>
      <w:r w:rsidR="0019245F">
        <w:rPr>
          <w:rFonts w:cs="Times New Roman"/>
          <w:szCs w:val="24"/>
        </w:rPr>
        <w:t>.</w:t>
      </w:r>
      <w:r w:rsidRPr="0000315B">
        <w:rPr>
          <w:rFonts w:cs="Times New Roman"/>
          <w:szCs w:val="24"/>
        </w:rPr>
        <w:t xml:space="preserve"> </w:t>
      </w:r>
      <w:r w:rsidR="0019245F">
        <w:rPr>
          <w:rFonts w:cs="Times New Roman"/>
          <w:szCs w:val="24"/>
        </w:rPr>
        <w:t>И</w:t>
      </w:r>
      <w:r w:rsidRPr="0000315B">
        <w:rPr>
          <w:rFonts w:cs="Times New Roman"/>
          <w:szCs w:val="24"/>
        </w:rPr>
        <w:t>нкубировали в течение 30</w:t>
      </w:r>
      <w:r w:rsidR="00211599">
        <w:rPr>
          <w:rFonts w:cs="Times New Roman"/>
          <w:szCs w:val="24"/>
        </w:rPr>
        <w:t> </w:t>
      </w:r>
      <w:r w:rsidRPr="0000315B">
        <w:rPr>
          <w:rFonts w:cs="Times New Roman"/>
          <w:szCs w:val="24"/>
        </w:rPr>
        <w:t>мин. ОП измеряли при длине волны 405/630 нм с использованием ридера ImmunoChem-2100.</w:t>
      </w:r>
      <w:r w:rsidR="006F7D62">
        <w:rPr>
          <w:rFonts w:cs="Times New Roman"/>
          <w:szCs w:val="24"/>
        </w:rPr>
        <w:t xml:space="preserve"> Концентрацию белка в исследуемых образцах определяли по стандартной кривой.</w:t>
      </w:r>
    </w:p>
    <w:p w14:paraId="222B2653" w14:textId="77777777" w:rsidR="00E45828" w:rsidRDefault="00E45828" w:rsidP="004E1F5D"/>
    <w:p w14:paraId="0657EA44" w14:textId="4994D3C0" w:rsidR="00D8237A" w:rsidRPr="006C5911" w:rsidRDefault="00D8237A" w:rsidP="00D8237A">
      <w:pPr>
        <w:pStyle w:val="2"/>
      </w:pPr>
      <w:bookmarkStart w:id="59" w:name="_Toc54796626"/>
      <w:r w:rsidRPr="00D8237A">
        <w:t xml:space="preserve">2.16 </w:t>
      </w:r>
      <w:r w:rsidR="006C5911">
        <w:t>Оценка клеточного иммунного ответа</w:t>
      </w:r>
      <w:bookmarkEnd w:id="59"/>
    </w:p>
    <w:p w14:paraId="75C2F3AA" w14:textId="7B02B626" w:rsidR="006C5911" w:rsidRDefault="006C5911" w:rsidP="00C0721D">
      <w:pPr>
        <w:pStyle w:val="3"/>
      </w:pPr>
      <w:bookmarkStart w:id="60" w:name="_Toc54796627"/>
      <w:r>
        <w:t>2.16.1 Выделение мышиных спленоцитов</w:t>
      </w:r>
      <w:bookmarkEnd w:id="60"/>
    </w:p>
    <w:p w14:paraId="530AAD1A" w14:textId="10F74115" w:rsidR="00A93506" w:rsidRPr="00A93506" w:rsidRDefault="00A023ED" w:rsidP="00A023ED">
      <w:r>
        <w:t>М</w:t>
      </w:r>
      <w:r w:rsidR="00A93506">
        <w:t>ышь, выведенную из эксперимента цервикальной дислокацией, поме</w:t>
      </w:r>
      <w:r>
        <w:t>щали</w:t>
      </w:r>
      <w:r w:rsidR="00A93506">
        <w:t xml:space="preserve"> на препаровальный столик на правый бок. Обраб</w:t>
      </w:r>
      <w:r>
        <w:t>атывали</w:t>
      </w:r>
      <w:r w:rsidR="00A93506">
        <w:t xml:space="preserve"> левый бок мыши</w:t>
      </w:r>
      <w:r w:rsidR="00E45828">
        <w:t xml:space="preserve"> </w:t>
      </w:r>
      <w:r>
        <w:t>70 % спиртом</w:t>
      </w:r>
      <w:r w:rsidR="00A93506">
        <w:t>.</w:t>
      </w:r>
      <w:r>
        <w:t xml:space="preserve"> </w:t>
      </w:r>
      <w:r w:rsidR="00A93506">
        <w:t>Разреза</w:t>
      </w:r>
      <w:r>
        <w:t>ли</w:t>
      </w:r>
      <w:r w:rsidR="00A93506">
        <w:t xml:space="preserve"> мех на левом боку мыши приблизительно посередине между передней и задней лапой.</w:t>
      </w:r>
      <w:r>
        <w:t xml:space="preserve"> </w:t>
      </w:r>
      <w:r w:rsidR="00A93506">
        <w:t>Вскры</w:t>
      </w:r>
      <w:r>
        <w:t>вали</w:t>
      </w:r>
      <w:r w:rsidR="00A93506">
        <w:t xml:space="preserve"> полость тела</w:t>
      </w:r>
      <w:r>
        <w:t>, извлекали</w:t>
      </w:r>
      <w:r w:rsidR="00A93506">
        <w:t xml:space="preserve"> селезенку, используя пинцет</w:t>
      </w:r>
      <w:r>
        <w:t>. П</w:t>
      </w:r>
      <w:r w:rsidR="00A93506">
        <w:t>оме</w:t>
      </w:r>
      <w:r>
        <w:t>щали</w:t>
      </w:r>
      <w:r w:rsidR="00A93506">
        <w:t xml:space="preserve"> селезенку в чашку Петри. Используя шприц пропус</w:t>
      </w:r>
      <w:r>
        <w:t>кали</w:t>
      </w:r>
      <w:r w:rsidR="00A93506">
        <w:t xml:space="preserve"> </w:t>
      </w:r>
      <w:r>
        <w:t xml:space="preserve">5-10 мл </w:t>
      </w:r>
      <w:r w:rsidR="00A93506">
        <w:t>DMEM через орган. При этом клетки вымыва</w:t>
      </w:r>
      <w:r>
        <w:t>лись</w:t>
      </w:r>
      <w:r w:rsidR="00A93506">
        <w:t xml:space="preserve"> в среду. </w:t>
      </w:r>
      <w:r>
        <w:t xml:space="preserve">Процедуру повторяли </w:t>
      </w:r>
      <w:r w:rsidR="00A93506">
        <w:t>до тех пор, пока не оста</w:t>
      </w:r>
      <w:r>
        <w:t>валась</w:t>
      </w:r>
      <w:r w:rsidR="00A93506">
        <w:t xml:space="preserve"> белая соединительная ткань наружной мембраны. </w:t>
      </w:r>
      <w:r>
        <w:t>С</w:t>
      </w:r>
      <w:r w:rsidR="00A93506">
        <w:t xml:space="preserve">успензию клеток </w:t>
      </w:r>
      <w:r>
        <w:t xml:space="preserve">переносили </w:t>
      </w:r>
      <w:r w:rsidR="00A93506">
        <w:t>в 15 мл пробирку.</w:t>
      </w:r>
      <w:r>
        <w:t xml:space="preserve"> Центрифугировали</w:t>
      </w:r>
      <w:r w:rsidR="00A93506">
        <w:t xml:space="preserve"> при 800</w:t>
      </w:r>
      <w:r w:rsidR="008C22D5">
        <w:t> </w:t>
      </w:r>
      <w:r w:rsidR="00A93506">
        <w:t>×</w:t>
      </w:r>
      <w:r w:rsidR="008C22D5">
        <w:t> </w:t>
      </w:r>
      <w:r w:rsidR="00A93506">
        <w:t>g 3 мин при комнатной температуре.</w:t>
      </w:r>
      <w:r>
        <w:t xml:space="preserve"> </w:t>
      </w:r>
      <w:r w:rsidR="00A93506">
        <w:t>Удал</w:t>
      </w:r>
      <w:r>
        <w:t>яли</w:t>
      </w:r>
      <w:r w:rsidR="00A93506">
        <w:t xml:space="preserve"> супернатант и ресуспендирова</w:t>
      </w:r>
      <w:r>
        <w:t>ли</w:t>
      </w:r>
      <w:r w:rsidR="00A93506">
        <w:t xml:space="preserve"> клетки в 1 мл буфера АСК. Инкубирова</w:t>
      </w:r>
      <w:r>
        <w:t>ли</w:t>
      </w:r>
      <w:r w:rsidR="00A93506">
        <w:t xml:space="preserve"> при комнатной температуре 5 мин. </w:t>
      </w:r>
      <w:r>
        <w:t>Клетки дважды отмывали культуральной</w:t>
      </w:r>
      <w:r w:rsidR="00A93506">
        <w:t xml:space="preserve"> сред</w:t>
      </w:r>
      <w:r>
        <w:t>ой. Осадок ресуспендировали в 3 мл полной среды и определяли концентрацию</w:t>
      </w:r>
      <w:r w:rsidR="00211599">
        <w:t xml:space="preserve"> клеток подсчетом в камере Горяева</w:t>
      </w:r>
      <w:r>
        <w:t>.</w:t>
      </w:r>
    </w:p>
    <w:p w14:paraId="3C19091A" w14:textId="77777777" w:rsidR="00E45828" w:rsidRDefault="00E45828" w:rsidP="004E1F5D"/>
    <w:p w14:paraId="5B9FB175" w14:textId="1C62DFC1" w:rsidR="006C5911" w:rsidRPr="006C5911" w:rsidRDefault="006C5911" w:rsidP="00C0721D">
      <w:pPr>
        <w:pStyle w:val="3"/>
      </w:pPr>
      <w:bookmarkStart w:id="61" w:name="_Toc54796628"/>
      <w:r>
        <w:t xml:space="preserve">2.16.2 Постановка </w:t>
      </w:r>
      <w:r>
        <w:rPr>
          <w:lang w:val="en-US"/>
        </w:rPr>
        <w:t>ELISPOT</w:t>
      </w:r>
      <w:bookmarkEnd w:id="61"/>
    </w:p>
    <w:p w14:paraId="1867CEBE" w14:textId="4DCCF979" w:rsidR="00D8237A" w:rsidRPr="00D8237A" w:rsidRDefault="006C5911" w:rsidP="00A93506">
      <w:r>
        <w:t xml:space="preserve">Все работы проводили в асептических условиях. </w:t>
      </w:r>
      <w:r w:rsidR="0019245F">
        <w:t>Анти-ИФН-</w:t>
      </w:r>
      <w:r w:rsidR="0019245F">
        <w:rPr>
          <w:rFonts w:cs="Times New Roman"/>
        </w:rPr>
        <w:t>γ</w:t>
      </w:r>
      <w:r w:rsidR="0019245F">
        <w:t>-</w:t>
      </w:r>
      <w:r>
        <w:t xml:space="preserve">антитела разводили </w:t>
      </w:r>
      <w:r w:rsidR="00D8237A" w:rsidRPr="00D8237A">
        <w:t xml:space="preserve">в </w:t>
      </w:r>
      <w:r w:rsidR="00D8237A" w:rsidRPr="00D8237A">
        <w:rPr>
          <w:lang w:val="en-US"/>
        </w:rPr>
        <w:t>PBS</w:t>
      </w:r>
      <w:r>
        <w:t xml:space="preserve"> согласно рекомендациям производителя</w:t>
      </w:r>
      <w:r w:rsidR="00D8237A" w:rsidRPr="00D8237A">
        <w:t xml:space="preserve"> и</w:t>
      </w:r>
      <w:r>
        <w:t xml:space="preserve"> вносили по </w:t>
      </w:r>
      <w:r w:rsidR="00D8237A" w:rsidRPr="00D8237A">
        <w:t xml:space="preserve">100 мкл в лунки 96-луночного планшета с нитроцеллюлозным покрытием. </w:t>
      </w:r>
      <w:r>
        <w:t>П</w:t>
      </w:r>
      <w:r w:rsidR="00D8237A" w:rsidRPr="00D8237A">
        <w:t xml:space="preserve">ланшеты </w:t>
      </w:r>
      <w:r>
        <w:t xml:space="preserve">помещали </w:t>
      </w:r>
      <w:r w:rsidR="00D8237A" w:rsidRPr="00D8237A">
        <w:t>в</w:t>
      </w:r>
      <w:r>
        <w:t xml:space="preserve">о влажную камеру </w:t>
      </w:r>
      <w:r w:rsidR="00D8237A" w:rsidRPr="00D8237A">
        <w:t>и инкубир</w:t>
      </w:r>
      <w:r>
        <w:t>овали</w:t>
      </w:r>
      <w:r w:rsidR="00D8237A" w:rsidRPr="00D8237A">
        <w:t xml:space="preserve"> в течение ночи при 4 °</w:t>
      </w:r>
      <w:r w:rsidR="00D8237A" w:rsidRPr="00D8237A">
        <w:rPr>
          <w:lang w:val="en-US"/>
        </w:rPr>
        <w:t>C</w:t>
      </w:r>
      <w:r w:rsidR="00D8237A" w:rsidRPr="00D8237A">
        <w:t>.</w:t>
      </w:r>
      <w:r>
        <w:t xml:space="preserve"> Блокировали </w:t>
      </w:r>
      <w:r w:rsidR="00D8237A" w:rsidRPr="00D8237A">
        <w:t xml:space="preserve">культуральной средой </w:t>
      </w:r>
      <w:r w:rsidR="00D8237A" w:rsidRPr="00D8237A">
        <w:rPr>
          <w:lang w:val="en-US"/>
        </w:rPr>
        <w:t>RPMI</w:t>
      </w:r>
      <w:r w:rsidR="00D8237A" w:rsidRPr="00D8237A">
        <w:t>1640, содержащей 10</w:t>
      </w:r>
      <w:r w:rsidR="00E45828">
        <w:t xml:space="preserve"> </w:t>
      </w:r>
      <w:r w:rsidR="00D8237A" w:rsidRPr="00D8237A">
        <w:t xml:space="preserve">% </w:t>
      </w:r>
      <w:r w:rsidR="0019245F">
        <w:t>ФБС</w:t>
      </w:r>
      <w:r>
        <w:t>,</w:t>
      </w:r>
      <w:r w:rsidR="00D8237A" w:rsidRPr="00D8237A">
        <w:t xml:space="preserve"> в течение 1 ч при 37 °</w:t>
      </w:r>
      <w:r w:rsidR="00D8237A" w:rsidRPr="00D8237A">
        <w:rPr>
          <w:lang w:val="en-US"/>
        </w:rPr>
        <w:t>C</w:t>
      </w:r>
      <w:r w:rsidR="00D8237A" w:rsidRPr="00D8237A">
        <w:t>.</w:t>
      </w:r>
      <w:r>
        <w:t xml:space="preserve"> Затем </w:t>
      </w:r>
      <w:r w:rsidR="0019245F" w:rsidRPr="00D8237A">
        <w:t>трижды</w:t>
      </w:r>
      <w:r w:rsidR="0019245F">
        <w:t xml:space="preserve"> </w:t>
      </w:r>
      <w:r>
        <w:t xml:space="preserve">промывали </w:t>
      </w:r>
      <w:r w:rsidR="00D8237A" w:rsidRPr="00D8237A">
        <w:rPr>
          <w:lang w:val="en-US"/>
        </w:rPr>
        <w:t>PBS</w:t>
      </w:r>
      <w:r w:rsidR="00D8237A" w:rsidRPr="00D8237A">
        <w:t>.</w:t>
      </w:r>
      <w:r>
        <w:t xml:space="preserve"> Готовили суспензию спленоцитов с концентрацией 2</w:t>
      </w:r>
      <w:r w:rsidR="00D8237A" w:rsidRPr="00D8237A">
        <w:t>×10</w:t>
      </w:r>
      <w:r w:rsidR="00D8237A" w:rsidRPr="00011C1B">
        <w:rPr>
          <w:vertAlign w:val="superscript"/>
        </w:rPr>
        <w:t>6</w:t>
      </w:r>
      <w:r w:rsidR="00011C1B">
        <w:rPr>
          <w:rFonts w:eastAsia="Times New Roman" w:cs="Times New Roman"/>
        </w:rPr>
        <w:t> </w:t>
      </w:r>
      <w:r w:rsidR="00D8237A" w:rsidRPr="00D8237A">
        <w:t>клеток/мл</w:t>
      </w:r>
      <w:r w:rsidR="00011C1B">
        <w:t xml:space="preserve"> и вносили по </w:t>
      </w:r>
      <w:r w:rsidR="00D8237A" w:rsidRPr="00D8237A">
        <w:t xml:space="preserve">100 мкл клеток </w:t>
      </w:r>
      <w:r w:rsidR="00011C1B">
        <w:t xml:space="preserve">в лунки планшета. Синтез </w:t>
      </w:r>
      <w:r w:rsidR="0019245F">
        <w:t>ИФН-</w:t>
      </w:r>
      <w:r w:rsidR="0019245F">
        <w:rPr>
          <w:rFonts w:cs="Times New Roman"/>
        </w:rPr>
        <w:t>γ</w:t>
      </w:r>
      <w:r w:rsidR="0019245F">
        <w:t xml:space="preserve"> </w:t>
      </w:r>
      <w:r w:rsidR="00011C1B">
        <w:t xml:space="preserve">стимулировали антигенами бруцелл. В качестве отрицательного контроля использовали не стимулированные клетки, для положительного </w:t>
      </w:r>
      <w:r w:rsidR="00011C1B">
        <w:lastRenderedPageBreak/>
        <w:t xml:space="preserve">контроля клетки стимулировали лектином. Инкубировали 2 сут </w:t>
      </w:r>
      <w:r w:rsidR="00011C1B" w:rsidRPr="00D8237A">
        <w:t>при 37 °</w:t>
      </w:r>
      <w:r w:rsidR="00011C1B" w:rsidRPr="00D8237A">
        <w:rPr>
          <w:lang w:val="en-US"/>
        </w:rPr>
        <w:t>C</w:t>
      </w:r>
      <w:r w:rsidR="00011C1B" w:rsidRPr="00D8237A">
        <w:t>.</w:t>
      </w:r>
      <w:r w:rsidR="00011C1B">
        <w:t xml:space="preserve"> Далее планшеты промывали </w:t>
      </w:r>
      <w:r w:rsidR="00D8237A" w:rsidRPr="00D8237A">
        <w:t xml:space="preserve">трижды </w:t>
      </w:r>
      <w:r w:rsidR="00D8237A" w:rsidRPr="00D8237A">
        <w:rPr>
          <w:lang w:val="en-US"/>
        </w:rPr>
        <w:t>PBS</w:t>
      </w:r>
      <w:r w:rsidR="00D8237A" w:rsidRPr="00D8237A">
        <w:t>-</w:t>
      </w:r>
      <w:r w:rsidR="00D8237A" w:rsidRPr="00D8237A">
        <w:rPr>
          <w:lang w:val="en-US"/>
        </w:rPr>
        <w:t>T</w:t>
      </w:r>
      <w:r w:rsidR="00D8237A" w:rsidRPr="00D8237A">
        <w:t>.</w:t>
      </w:r>
      <w:r w:rsidR="00011C1B">
        <w:t xml:space="preserve"> Добавляли по 100 мкл детектирующих биотинилированных </w:t>
      </w:r>
      <w:r w:rsidR="00D8237A" w:rsidRPr="00D8237A">
        <w:t>антител, разведенн</w:t>
      </w:r>
      <w:r w:rsidR="00011C1B">
        <w:t>ых</w:t>
      </w:r>
      <w:r w:rsidR="00D8237A" w:rsidRPr="00D8237A">
        <w:t xml:space="preserve"> в </w:t>
      </w:r>
      <w:r w:rsidR="00D8237A" w:rsidRPr="00D8237A">
        <w:rPr>
          <w:lang w:val="en-US"/>
        </w:rPr>
        <w:t>PBS</w:t>
      </w:r>
      <w:r w:rsidR="00D8237A" w:rsidRPr="00D8237A">
        <w:t>-</w:t>
      </w:r>
      <w:r w:rsidR="00D8237A" w:rsidRPr="00D8237A">
        <w:rPr>
          <w:lang w:val="en-US"/>
        </w:rPr>
        <w:t>T</w:t>
      </w:r>
      <w:r w:rsidR="00D8237A" w:rsidRPr="00D8237A">
        <w:t xml:space="preserve"> с 1</w:t>
      </w:r>
      <w:r w:rsidR="00A93506">
        <w:t xml:space="preserve"> </w:t>
      </w:r>
      <w:r w:rsidR="00D8237A" w:rsidRPr="00D8237A">
        <w:t xml:space="preserve">% </w:t>
      </w:r>
      <w:r w:rsidR="0019245F">
        <w:t>БСА</w:t>
      </w:r>
      <w:r w:rsidR="00D8237A" w:rsidRPr="00D8237A">
        <w:t xml:space="preserve">. </w:t>
      </w:r>
      <w:r w:rsidR="00011C1B">
        <w:t>П</w:t>
      </w:r>
      <w:r w:rsidR="00D8237A" w:rsidRPr="00D8237A">
        <w:t xml:space="preserve">ланшеты </w:t>
      </w:r>
      <w:r w:rsidR="00011C1B">
        <w:t xml:space="preserve">инкубировали </w:t>
      </w:r>
      <w:r w:rsidR="00D8237A" w:rsidRPr="00D8237A">
        <w:t xml:space="preserve">в течение </w:t>
      </w:r>
      <w:r w:rsidR="00011C1B">
        <w:t>1</w:t>
      </w:r>
      <w:r w:rsidR="0019245F">
        <w:rPr>
          <w:rFonts w:eastAsia="Times New Roman" w:cs="Times New Roman"/>
        </w:rPr>
        <w:t> </w:t>
      </w:r>
      <w:r w:rsidR="00011C1B">
        <w:t xml:space="preserve">ч </w:t>
      </w:r>
      <w:r w:rsidR="00D8237A" w:rsidRPr="00D8237A">
        <w:t xml:space="preserve">при </w:t>
      </w:r>
      <w:r w:rsidR="00011C1B">
        <w:t>комнатной температуре</w:t>
      </w:r>
      <w:r w:rsidR="00D8237A" w:rsidRPr="00D8237A">
        <w:t>.</w:t>
      </w:r>
      <w:r w:rsidR="00011C1B">
        <w:t xml:space="preserve"> Затем отмывали </w:t>
      </w:r>
      <w:r w:rsidR="00D8237A" w:rsidRPr="00D8237A">
        <w:t xml:space="preserve">шесть раз </w:t>
      </w:r>
      <w:r w:rsidR="00D8237A" w:rsidRPr="00D8237A">
        <w:rPr>
          <w:lang w:val="en-US"/>
        </w:rPr>
        <w:t>PBS</w:t>
      </w:r>
      <w:r w:rsidR="00D8237A" w:rsidRPr="00D8237A">
        <w:t>-</w:t>
      </w:r>
      <w:r w:rsidR="00D8237A" w:rsidRPr="00D8237A">
        <w:rPr>
          <w:lang w:val="en-US"/>
        </w:rPr>
        <w:t>T</w:t>
      </w:r>
      <w:r w:rsidR="00D8237A" w:rsidRPr="00D8237A">
        <w:t>.</w:t>
      </w:r>
      <w:r w:rsidR="00011C1B">
        <w:t xml:space="preserve"> Вносили в лунки по </w:t>
      </w:r>
      <w:r w:rsidR="00D8237A" w:rsidRPr="00D8237A">
        <w:t>100</w:t>
      </w:r>
      <w:r w:rsidR="0019245F">
        <w:rPr>
          <w:rFonts w:eastAsia="Times New Roman" w:cs="Times New Roman"/>
        </w:rPr>
        <w:t> </w:t>
      </w:r>
      <w:r w:rsidR="00D8237A" w:rsidRPr="00D8237A">
        <w:t xml:space="preserve">мкл </w:t>
      </w:r>
      <w:r w:rsidR="00A93506">
        <w:t xml:space="preserve">раствора стрептавидина, меченного щелочной фосфатазой </w:t>
      </w:r>
      <w:r w:rsidR="00D8237A" w:rsidRPr="00D8237A">
        <w:t>и инкубир</w:t>
      </w:r>
      <w:r w:rsidR="00A93506">
        <w:t xml:space="preserve">овали </w:t>
      </w:r>
      <w:r w:rsidR="00D8237A" w:rsidRPr="00D8237A">
        <w:t>в течение 1</w:t>
      </w:r>
      <w:r w:rsidR="0019245F">
        <w:rPr>
          <w:rFonts w:eastAsia="Times New Roman" w:cs="Times New Roman"/>
        </w:rPr>
        <w:t> </w:t>
      </w:r>
      <w:r w:rsidR="00D8237A" w:rsidRPr="00D8237A">
        <w:t>ч при комнатной температуре.</w:t>
      </w:r>
      <w:r w:rsidR="00A93506">
        <w:t xml:space="preserve"> Планшеты промывали </w:t>
      </w:r>
      <w:r w:rsidR="00D8237A" w:rsidRPr="00D8237A">
        <w:t xml:space="preserve">четыре раза </w:t>
      </w:r>
      <w:r w:rsidR="00D8237A" w:rsidRPr="00D8237A">
        <w:rPr>
          <w:lang w:val="en-US"/>
        </w:rPr>
        <w:t>PBS</w:t>
      </w:r>
      <w:r w:rsidR="00A93506">
        <w:t xml:space="preserve"> и вносили по 100</w:t>
      </w:r>
      <w:r w:rsidR="0019245F">
        <w:rPr>
          <w:rFonts w:eastAsia="Times New Roman" w:cs="Times New Roman"/>
        </w:rPr>
        <w:t> </w:t>
      </w:r>
      <w:r w:rsidR="00A93506">
        <w:t xml:space="preserve">мкл субстрата </w:t>
      </w:r>
      <w:r w:rsidR="00E060FE">
        <w:rPr>
          <w:lang w:val="en-US"/>
        </w:rPr>
        <w:t>NBT</w:t>
      </w:r>
      <w:r w:rsidR="00E060FE" w:rsidRPr="00E060FE">
        <w:t>/</w:t>
      </w:r>
      <w:r w:rsidR="00E060FE">
        <w:rPr>
          <w:lang w:val="en-US"/>
        </w:rPr>
        <w:t>BCIP</w:t>
      </w:r>
      <w:r w:rsidR="00A93506">
        <w:t xml:space="preserve">. Подсчет спотов осуществляли с помощью стереомикроскопа. </w:t>
      </w:r>
    </w:p>
    <w:p w14:paraId="324A0261" w14:textId="77777777" w:rsidR="00E45828" w:rsidRDefault="00E45828" w:rsidP="004E1F5D"/>
    <w:p w14:paraId="6172FE74" w14:textId="77777777" w:rsidR="00D8237A" w:rsidRPr="00F376BB" w:rsidRDefault="00D8237A" w:rsidP="00D8237A">
      <w:pPr>
        <w:pStyle w:val="2"/>
      </w:pPr>
      <w:bookmarkStart w:id="62" w:name="_Toc54796629"/>
      <w:r w:rsidRPr="00F376BB">
        <w:t>2.17 Оценка протективности (эффективности) рекомбинантных вирусов</w:t>
      </w:r>
      <w:bookmarkStart w:id="63" w:name="_Toc496091364"/>
      <w:bookmarkEnd w:id="62"/>
    </w:p>
    <w:p w14:paraId="1AFEC504" w14:textId="32224254" w:rsidR="00670C83" w:rsidRDefault="00670C83" w:rsidP="004B4EF6">
      <w:pPr>
        <w:rPr>
          <w:rStyle w:val="tlid-translation"/>
          <w:szCs w:val="24"/>
        </w:rPr>
      </w:pPr>
      <w:r>
        <w:t>Иммуногенную эффективность рассчитывали согласно рекомендациям МЭБ</w:t>
      </w:r>
      <w:r w:rsidRPr="00FB060E">
        <w:t xml:space="preserve"> [</w:t>
      </w:r>
      <w:r>
        <w:t>60</w:t>
      </w:r>
      <w:r w:rsidRPr="00FB060E">
        <w:t>].</w:t>
      </w:r>
      <w:r>
        <w:t xml:space="preserve"> </w:t>
      </w:r>
      <w:r w:rsidR="0019245F">
        <w:t>М</w:t>
      </w:r>
      <w:r w:rsidR="00CC37B9">
        <w:t>ышей, иммунизированных рекомбинантными вирусами (п. 2.14) подвергали контрольному заражению</w:t>
      </w:r>
      <w:r w:rsidR="00CC37B9" w:rsidRPr="00CC37B9">
        <w:t xml:space="preserve"> </w:t>
      </w:r>
      <w:r w:rsidR="00CC37B9" w:rsidRPr="00E45828">
        <w:rPr>
          <w:i/>
        </w:rPr>
        <w:t>B. </w:t>
      </w:r>
      <w:r w:rsidR="0019245F">
        <w:rPr>
          <w:i/>
        </w:rPr>
        <w:t>abortus,</w:t>
      </w:r>
      <w:r w:rsidR="00CC37B9" w:rsidRPr="00CC37B9">
        <w:t xml:space="preserve"> </w:t>
      </w:r>
      <w:r w:rsidR="00CC37B9">
        <w:t>штамм</w:t>
      </w:r>
      <w:r w:rsidR="00CC37B9" w:rsidRPr="00CC37B9">
        <w:t xml:space="preserve"> 544</w:t>
      </w:r>
      <w:r w:rsidR="00E060FE">
        <w:t xml:space="preserve"> или </w:t>
      </w:r>
      <w:r w:rsidR="00E060FE" w:rsidRPr="00E060FE">
        <w:rPr>
          <w:i/>
          <w:lang w:val="en-US"/>
        </w:rPr>
        <w:t>B</w:t>
      </w:r>
      <w:r w:rsidR="00E060FE" w:rsidRPr="00D67407">
        <w:rPr>
          <w:i/>
        </w:rPr>
        <w:t xml:space="preserve">. </w:t>
      </w:r>
      <w:r w:rsidR="00E060FE" w:rsidRPr="00E060FE">
        <w:rPr>
          <w:i/>
          <w:lang w:val="en-US"/>
        </w:rPr>
        <w:t>melitensis</w:t>
      </w:r>
      <w:r w:rsidR="00E060FE" w:rsidRPr="00D67407">
        <w:t xml:space="preserve"> </w:t>
      </w:r>
      <w:r w:rsidR="00E060FE">
        <w:t xml:space="preserve">штамм </w:t>
      </w:r>
      <w:r w:rsidR="00E060FE" w:rsidRPr="00D67407">
        <w:t>16</w:t>
      </w:r>
      <w:r w:rsidR="00E060FE">
        <w:rPr>
          <w:lang w:val="en-US"/>
        </w:rPr>
        <w:t>M</w:t>
      </w:r>
      <w:r w:rsidR="00CC37B9">
        <w:t xml:space="preserve">. Через 30 </w:t>
      </w:r>
      <w:r w:rsidR="0019245F">
        <w:t>сут</w:t>
      </w:r>
      <w:r w:rsidR="00CC37B9">
        <w:t xml:space="preserve"> после иммунизации мышам вводили внутрибрюшинно 100 мкл суспензии клеток, содержащей </w:t>
      </w:r>
      <w:r w:rsidR="00CC37B9" w:rsidRPr="00CC37B9">
        <w:t>2×10</w:t>
      </w:r>
      <w:r w:rsidR="00CC37B9" w:rsidRPr="00CC37B9">
        <w:rPr>
          <w:vertAlign w:val="superscript"/>
        </w:rPr>
        <w:t>5</w:t>
      </w:r>
      <w:r w:rsidR="00CC37B9" w:rsidRPr="00CC37B9">
        <w:t xml:space="preserve"> </w:t>
      </w:r>
      <w:r w:rsidR="00CC37B9">
        <w:t xml:space="preserve">КОЕ. </w:t>
      </w:r>
      <w:r w:rsidR="00FB060E">
        <w:t>Через 14 дней определяли обсемененность селезенки</w:t>
      </w:r>
      <w:r w:rsidR="004B4EF6">
        <w:t xml:space="preserve"> используя метод определения колониеобразующих единиц</w:t>
      </w:r>
      <w:r w:rsidR="00FB060E">
        <w:t xml:space="preserve">. </w:t>
      </w:r>
      <w:r>
        <w:rPr>
          <w:rStyle w:val="tlid-translation"/>
          <w:szCs w:val="24"/>
        </w:rPr>
        <w:t>Подсчет образовавшихся колоний пров</w:t>
      </w:r>
      <w:r w:rsidR="004B4EF6">
        <w:rPr>
          <w:rStyle w:val="tlid-translation"/>
          <w:szCs w:val="24"/>
        </w:rPr>
        <w:t xml:space="preserve">одили </w:t>
      </w:r>
      <w:r>
        <w:rPr>
          <w:rStyle w:val="tlid-translation"/>
          <w:szCs w:val="24"/>
        </w:rPr>
        <w:t>на чашках с разведением, давшим менее 300 КОЕ. Общее микробное число (</w:t>
      </w:r>
      <w:r w:rsidRPr="00E45828">
        <w:rPr>
          <w:rStyle w:val="tlid-translation"/>
          <w:szCs w:val="24"/>
        </w:rPr>
        <w:t>Х</w:t>
      </w:r>
      <w:r>
        <w:rPr>
          <w:rStyle w:val="tlid-translation"/>
          <w:szCs w:val="24"/>
        </w:rPr>
        <w:t>) определя</w:t>
      </w:r>
      <w:r w:rsidR="004B4EF6">
        <w:rPr>
          <w:rStyle w:val="tlid-translation"/>
          <w:szCs w:val="24"/>
        </w:rPr>
        <w:t>ли</w:t>
      </w:r>
      <w:r>
        <w:rPr>
          <w:rStyle w:val="tlid-translation"/>
          <w:szCs w:val="24"/>
        </w:rPr>
        <w:t xml:space="preserve"> по формуле (1):</w:t>
      </w:r>
    </w:p>
    <w:p w14:paraId="3AD8FDD9" w14:textId="77777777" w:rsidR="00670C83" w:rsidRDefault="00670C83" w:rsidP="00670C83">
      <w:pPr>
        <w:pStyle w:val="a8"/>
        <w:spacing w:line="240" w:lineRule="auto"/>
        <w:ind w:left="0"/>
        <w:rPr>
          <w:rStyle w:val="tlid-translation"/>
          <w:szCs w:val="24"/>
        </w:rPr>
      </w:pPr>
    </w:p>
    <w:p w14:paraId="4833CA2C" w14:textId="77777777" w:rsidR="00E45828" w:rsidRPr="00E45828" w:rsidRDefault="004B4EF6" w:rsidP="00E45828">
      <w:pPr>
        <w:pStyle w:val="a8"/>
        <w:spacing w:line="240" w:lineRule="auto"/>
        <w:ind w:left="0" w:firstLine="0"/>
        <w:jc w:val="right"/>
        <w:rPr>
          <w:rStyle w:val="tlid-translation"/>
          <w:rFonts w:cs="Times New Roman"/>
          <w:szCs w:val="24"/>
        </w:rPr>
      </w:pPr>
      <m:oMath>
        <m:r>
          <m:rPr>
            <m:sty m:val="b"/>
          </m:rPr>
          <w:rPr>
            <w:rStyle w:val="tlid-translation"/>
            <w:rFonts w:ascii="Cambria Math" w:hAnsi="Cambria Math" w:cs="Arial"/>
            <w:sz w:val="18"/>
            <w:szCs w:val="18"/>
          </w:rPr>
          <m:t xml:space="preserve">Общее микробное число </m:t>
        </m:r>
        <m:d>
          <m:dPr>
            <m:ctrlPr>
              <w:rPr>
                <w:rStyle w:val="tlid-translation"/>
                <w:rFonts w:ascii="Cambria Math" w:hAnsi="Cambria Math" w:cs="Arial"/>
                <w:b/>
                <w:sz w:val="18"/>
                <w:szCs w:val="18"/>
              </w:rPr>
            </m:ctrlPr>
          </m:dPr>
          <m:e>
            <m:f>
              <m:fPr>
                <m:ctrlPr>
                  <w:rPr>
                    <w:rStyle w:val="tlid-translation"/>
                    <w:rFonts w:ascii="Cambria Math" w:hAnsi="Cambria Math" w:cs="Arial"/>
                    <w:b/>
                    <w:sz w:val="18"/>
                    <w:szCs w:val="18"/>
                  </w:rPr>
                </m:ctrlPr>
              </m:fPr>
              <m:num>
                <m:r>
                  <m:rPr>
                    <m:sty m:val="b"/>
                  </m:rPr>
                  <w:rPr>
                    <w:rStyle w:val="tlid-translation"/>
                    <w:rFonts w:ascii="Cambria Math" w:hAnsi="Cambria Math" w:cs="Arial"/>
                    <w:sz w:val="18"/>
                    <w:szCs w:val="18"/>
                  </w:rPr>
                  <m:t>КОЕ</m:t>
                </m:r>
              </m:num>
              <m:den>
                <m:r>
                  <m:rPr>
                    <m:sty m:val="b"/>
                  </m:rPr>
                  <w:rPr>
                    <w:rStyle w:val="tlid-translation"/>
                    <w:rFonts w:ascii="Cambria Math" w:hAnsi="Cambria Math" w:cs="Arial"/>
                    <w:sz w:val="18"/>
                    <w:szCs w:val="18"/>
                  </w:rPr>
                  <m:t>орган</m:t>
                </m:r>
              </m:den>
            </m:f>
          </m:e>
        </m:d>
        <m:r>
          <m:rPr>
            <m:sty m:val="bi"/>
          </m:rPr>
          <w:rPr>
            <w:rStyle w:val="tlid-translation"/>
            <w:rFonts w:ascii="Cambria Math" w:hAnsi="Cambria Math" w:cs="Arial"/>
            <w:sz w:val="18"/>
            <w:szCs w:val="18"/>
          </w:rPr>
          <m:t>=</m:t>
        </m:r>
        <m:f>
          <m:fPr>
            <m:ctrlPr>
              <w:rPr>
                <w:rStyle w:val="tlid-translation"/>
                <w:rFonts w:ascii="Cambria Math" w:hAnsi="Cambria Math" w:cs="Arial"/>
                <w:b/>
                <w:i/>
                <w:sz w:val="18"/>
                <w:szCs w:val="18"/>
              </w:rPr>
            </m:ctrlPr>
          </m:fPr>
          <m:num>
            <m:r>
              <m:rPr>
                <m:sty m:val="bi"/>
              </m:rPr>
              <w:rPr>
                <w:rStyle w:val="tlid-translation"/>
                <w:rFonts w:ascii="Cambria Math" w:hAnsi="Cambria Math" w:cs="Arial"/>
                <w:sz w:val="18"/>
                <w:szCs w:val="18"/>
              </w:rPr>
              <m:t>Общее количество колоний на двух чашках × разведение</m:t>
            </m:r>
          </m:num>
          <m:den>
            <m:r>
              <m:rPr>
                <m:sty m:val="bi"/>
              </m:rPr>
              <w:rPr>
                <w:rStyle w:val="tlid-translation"/>
                <w:rFonts w:ascii="Cambria Math" w:hAnsi="Cambria Math" w:cs="Arial"/>
                <w:sz w:val="18"/>
                <w:szCs w:val="18"/>
              </w:rPr>
              <m:t xml:space="preserve">Общий объем суспензии на обоих планшетах </m:t>
            </m:r>
            <m:d>
              <m:dPr>
                <m:ctrlPr>
                  <w:rPr>
                    <w:rStyle w:val="tlid-translation"/>
                    <w:rFonts w:ascii="Cambria Math" w:hAnsi="Cambria Math" w:cs="Arial"/>
                    <w:b/>
                    <w:i/>
                    <w:sz w:val="18"/>
                    <w:szCs w:val="18"/>
                  </w:rPr>
                </m:ctrlPr>
              </m:dPr>
              <m:e>
                <m:r>
                  <m:rPr>
                    <m:sty m:val="bi"/>
                  </m:rPr>
                  <w:rPr>
                    <w:rStyle w:val="tlid-translation"/>
                    <w:rFonts w:ascii="Cambria Math" w:hAnsi="Cambria Math" w:cs="Arial"/>
                    <w:sz w:val="18"/>
                    <w:szCs w:val="18"/>
                  </w:rPr>
                  <m:t>мл</m:t>
                </m:r>
              </m:e>
            </m:d>
          </m:den>
        </m:f>
        <m:r>
          <m:rPr>
            <m:sty m:val="bi"/>
          </m:rPr>
          <w:rPr>
            <w:rStyle w:val="tlid-translation"/>
            <w:rFonts w:ascii="Cambria Math" w:hAnsi="Cambria Math" w:cs="Arial"/>
            <w:sz w:val="18"/>
            <w:szCs w:val="18"/>
          </w:rPr>
          <m:t>×объем 10% суспензии (мл)</m:t>
        </m:r>
      </m:oMath>
      <w:r w:rsidR="00670C83">
        <w:rPr>
          <w:rStyle w:val="tlid-translation"/>
          <w:rFonts w:ascii="Arial" w:hAnsi="Arial" w:cs="Arial"/>
          <w:sz w:val="20"/>
          <w:szCs w:val="20"/>
        </w:rPr>
        <w:t xml:space="preserve"> </w:t>
      </w:r>
      <w:r w:rsidR="00E45828">
        <w:rPr>
          <w:rStyle w:val="tlid-translation"/>
          <w:rFonts w:ascii="Arial" w:hAnsi="Arial" w:cs="Arial"/>
          <w:sz w:val="20"/>
          <w:szCs w:val="20"/>
        </w:rPr>
        <w:t xml:space="preserve">      </w:t>
      </w:r>
      <w:r w:rsidR="00670C83" w:rsidRPr="00E45828">
        <w:rPr>
          <w:rStyle w:val="tlid-translation"/>
          <w:rFonts w:cs="Times New Roman"/>
          <w:szCs w:val="24"/>
        </w:rPr>
        <w:t>(1)</w:t>
      </w:r>
    </w:p>
    <w:p w14:paraId="74E28D70" w14:textId="77777777" w:rsidR="00E45828" w:rsidRDefault="00E45828" w:rsidP="00E45828">
      <w:pPr>
        <w:pStyle w:val="a8"/>
        <w:spacing w:line="240" w:lineRule="auto"/>
        <w:ind w:left="0" w:firstLine="0"/>
        <w:jc w:val="center"/>
        <w:rPr>
          <w:rStyle w:val="tlid-translation"/>
          <w:rFonts w:cs="Times New Roman"/>
          <w:b/>
          <w:sz w:val="20"/>
          <w:szCs w:val="20"/>
        </w:rPr>
      </w:pPr>
    </w:p>
    <w:p w14:paraId="61964712" w14:textId="05DFC704" w:rsidR="00670C83" w:rsidRDefault="00670C83" w:rsidP="00E45828">
      <w:pPr>
        <w:pStyle w:val="a8"/>
        <w:ind w:left="0"/>
        <w:rPr>
          <w:rStyle w:val="tlid-translation"/>
          <w:szCs w:val="24"/>
        </w:rPr>
      </w:pPr>
      <w:r w:rsidRPr="005652C4">
        <w:rPr>
          <w:rStyle w:val="tlid-translation"/>
          <w:szCs w:val="24"/>
        </w:rPr>
        <w:t>Если в чашках, соответствующих разведению 1/10, колонии не</w:t>
      </w:r>
      <w:r w:rsidR="004B4EF6">
        <w:rPr>
          <w:rStyle w:val="tlid-translation"/>
          <w:szCs w:val="24"/>
        </w:rPr>
        <w:t xml:space="preserve"> были</w:t>
      </w:r>
      <w:r w:rsidRPr="005652C4">
        <w:rPr>
          <w:rStyle w:val="tlid-translation"/>
          <w:szCs w:val="24"/>
        </w:rPr>
        <w:t xml:space="preserve"> </w:t>
      </w:r>
      <w:r>
        <w:rPr>
          <w:rStyle w:val="tlid-translation"/>
          <w:szCs w:val="24"/>
        </w:rPr>
        <w:t>обнаружен</w:t>
      </w:r>
      <w:r w:rsidR="004B4EF6">
        <w:rPr>
          <w:rStyle w:val="tlid-translation"/>
          <w:szCs w:val="24"/>
        </w:rPr>
        <w:t>ы</w:t>
      </w:r>
      <w:r w:rsidRPr="005652C4">
        <w:rPr>
          <w:rStyle w:val="tlid-translation"/>
          <w:szCs w:val="24"/>
        </w:rPr>
        <w:t>, счита</w:t>
      </w:r>
      <w:r w:rsidR="004B4EF6">
        <w:rPr>
          <w:rStyle w:val="tlid-translation"/>
          <w:szCs w:val="24"/>
        </w:rPr>
        <w:t>ли</w:t>
      </w:r>
      <w:r w:rsidRPr="005652C4">
        <w:rPr>
          <w:rStyle w:val="tlid-translation"/>
          <w:szCs w:val="24"/>
        </w:rPr>
        <w:t>, что селезенка заражена пятью бактериями.</w:t>
      </w:r>
      <w:r w:rsidR="004B4EF6">
        <w:rPr>
          <w:rStyle w:val="tlid-translation"/>
          <w:szCs w:val="24"/>
        </w:rPr>
        <w:t xml:space="preserve"> Затем р</w:t>
      </w:r>
      <w:r>
        <w:rPr>
          <w:rStyle w:val="tlid-translation"/>
          <w:szCs w:val="24"/>
        </w:rPr>
        <w:t>ассчит</w:t>
      </w:r>
      <w:r w:rsidR="004B4EF6">
        <w:rPr>
          <w:rStyle w:val="tlid-translation"/>
          <w:szCs w:val="24"/>
        </w:rPr>
        <w:t>ывали</w:t>
      </w:r>
      <w:r>
        <w:rPr>
          <w:rStyle w:val="tlid-translation"/>
          <w:szCs w:val="24"/>
        </w:rPr>
        <w:t xml:space="preserve"> относительную величину </w:t>
      </w:r>
      <w:r w:rsidRPr="00E45828">
        <w:rPr>
          <w:rStyle w:val="tlid-translation"/>
          <w:szCs w:val="24"/>
          <w:lang w:val="en-US"/>
        </w:rPr>
        <w:t>Y</w:t>
      </w:r>
      <w:r>
        <w:rPr>
          <w:rStyle w:val="tlid-translation"/>
          <w:szCs w:val="24"/>
        </w:rPr>
        <w:t xml:space="preserve"> по формуле</w:t>
      </w:r>
      <w:r w:rsidRPr="008E4E0B">
        <w:rPr>
          <w:rStyle w:val="tlid-translation"/>
          <w:szCs w:val="24"/>
        </w:rPr>
        <w:t xml:space="preserve"> (2)</w:t>
      </w:r>
      <w:r>
        <w:rPr>
          <w:rStyle w:val="tlid-translation"/>
          <w:szCs w:val="24"/>
        </w:rPr>
        <w:t>:</w:t>
      </w:r>
    </w:p>
    <w:p w14:paraId="4D042488" w14:textId="77777777" w:rsidR="004E1F5D" w:rsidRDefault="004E1F5D" w:rsidP="00E45828">
      <w:pPr>
        <w:pStyle w:val="a8"/>
        <w:spacing w:line="240" w:lineRule="auto"/>
        <w:ind w:left="0"/>
        <w:jc w:val="right"/>
        <w:rPr>
          <w:rStyle w:val="tlid-translation"/>
          <w:szCs w:val="24"/>
        </w:rPr>
      </w:pPr>
    </w:p>
    <w:p w14:paraId="4C087258" w14:textId="78B18339" w:rsidR="00670C83" w:rsidRPr="00FF6083" w:rsidRDefault="00E45828" w:rsidP="00E45828">
      <w:pPr>
        <w:pStyle w:val="a8"/>
        <w:spacing w:line="240" w:lineRule="auto"/>
        <w:ind w:left="0"/>
        <w:jc w:val="right"/>
        <w:rPr>
          <w:rStyle w:val="tlid-translation"/>
          <w:szCs w:val="24"/>
        </w:rPr>
      </w:pPr>
      <w:r>
        <w:rPr>
          <w:rStyle w:val="tlid-translation"/>
          <w:szCs w:val="24"/>
        </w:rPr>
        <w:t xml:space="preserve">                                     </w:t>
      </w:r>
      <m:oMath>
        <m:r>
          <w:rPr>
            <w:rStyle w:val="tlid-translation"/>
            <w:rFonts w:ascii="Cambria Math" w:hAnsi="Cambria Math" w:cs="Times New Roman"/>
            <w:szCs w:val="24"/>
          </w:rPr>
          <m:t>Y=log</m:t>
        </m:r>
        <m:f>
          <m:fPr>
            <m:ctrlPr>
              <w:rPr>
                <w:rStyle w:val="tlid-translation"/>
                <w:rFonts w:ascii="Cambria Math" w:hAnsi="Cambria Math" w:cs="Times New Roman"/>
                <w:i/>
                <w:szCs w:val="24"/>
              </w:rPr>
            </m:ctrlPr>
          </m:fPr>
          <m:num>
            <m:r>
              <w:rPr>
                <w:rStyle w:val="tlid-translation"/>
                <w:rFonts w:ascii="Cambria Math" w:hAnsi="Cambria Math" w:cs="Times New Roman"/>
                <w:szCs w:val="24"/>
              </w:rPr>
              <m:t>X</m:t>
            </m:r>
          </m:num>
          <m:den>
            <m:r>
              <w:rPr>
                <w:rStyle w:val="tlid-translation"/>
                <w:rFonts w:ascii="Cambria Math" w:hAnsi="Cambria Math" w:cs="Times New Roman"/>
                <w:szCs w:val="24"/>
              </w:rPr>
              <m:t>logX</m:t>
            </m:r>
          </m:den>
        </m:f>
        <m:r>
          <w:rPr>
            <w:rStyle w:val="tlid-translation"/>
            <w:rFonts w:ascii="Cambria Math" w:hAnsi="Cambria Math" w:cs="Times New Roman"/>
            <w:szCs w:val="24"/>
          </w:rPr>
          <m:t xml:space="preserve"> </m:t>
        </m:r>
      </m:oMath>
      <w:r>
        <w:rPr>
          <w:rStyle w:val="tlid-translation"/>
          <w:szCs w:val="24"/>
        </w:rPr>
        <w:t xml:space="preserve">                                                 (2)</w:t>
      </w:r>
    </w:p>
    <w:p w14:paraId="5054E041" w14:textId="77777777" w:rsidR="00670C83" w:rsidRDefault="00670C83" w:rsidP="004B4EF6">
      <w:pPr>
        <w:rPr>
          <w:rStyle w:val="tlid-translation"/>
          <w:szCs w:val="24"/>
        </w:rPr>
      </w:pPr>
      <w:r>
        <w:rPr>
          <w:rStyle w:val="tlid-translation"/>
          <w:szCs w:val="24"/>
        </w:rPr>
        <w:t>где Х – общее микробное число (КОЕ/орган).</w:t>
      </w:r>
    </w:p>
    <w:p w14:paraId="5DCB17DD" w14:textId="77777777" w:rsidR="00E45828" w:rsidRDefault="00E45828" w:rsidP="004B4EF6">
      <w:pPr>
        <w:rPr>
          <w:rStyle w:val="tlid-translation"/>
          <w:szCs w:val="24"/>
        </w:rPr>
      </w:pPr>
    </w:p>
    <w:p w14:paraId="53EB42C7" w14:textId="1A495549" w:rsidR="00BB7373" w:rsidRDefault="004B4EF6" w:rsidP="004E1F5D">
      <w:pPr>
        <w:rPr>
          <w:rFonts w:eastAsia="Times New Roman" w:cstheme="majorBidi"/>
          <w:b/>
          <w:bCs/>
          <w:szCs w:val="26"/>
        </w:rPr>
      </w:pPr>
      <w:r>
        <w:rPr>
          <w:rStyle w:val="tlid-translation"/>
          <w:szCs w:val="24"/>
        </w:rPr>
        <w:t>Для каждой экспериментальной группы мышей р</w:t>
      </w:r>
      <w:r w:rsidR="00670C83">
        <w:rPr>
          <w:rStyle w:val="tlid-translation"/>
          <w:szCs w:val="24"/>
        </w:rPr>
        <w:t>ассчит</w:t>
      </w:r>
      <w:r>
        <w:rPr>
          <w:rStyle w:val="tlid-translation"/>
          <w:szCs w:val="24"/>
        </w:rPr>
        <w:t>ывали</w:t>
      </w:r>
      <w:r w:rsidR="00670C83">
        <w:rPr>
          <w:rStyle w:val="tlid-translation"/>
          <w:szCs w:val="24"/>
        </w:rPr>
        <w:t xml:space="preserve"> среднее значение </w:t>
      </w:r>
      <w:r w:rsidR="00670C83">
        <w:rPr>
          <w:rStyle w:val="tlid-translation"/>
          <w:szCs w:val="24"/>
          <w:lang w:val="en-US"/>
        </w:rPr>
        <w:t>Y</w:t>
      </w:r>
      <w:r w:rsidR="00670C83">
        <w:rPr>
          <w:rStyle w:val="tlid-translation"/>
          <w:szCs w:val="24"/>
        </w:rPr>
        <w:t xml:space="preserve"> и стандартное отклонение.</w:t>
      </w:r>
      <w:r>
        <w:rPr>
          <w:rStyle w:val="tlid-translation"/>
          <w:szCs w:val="24"/>
        </w:rPr>
        <w:t xml:space="preserve"> </w:t>
      </w:r>
      <w:r w:rsidR="00670C83" w:rsidRPr="009B3820">
        <w:rPr>
          <w:rStyle w:val="tlid-translation"/>
          <w:szCs w:val="24"/>
        </w:rPr>
        <w:t xml:space="preserve">Условия контрольного эксперимента </w:t>
      </w:r>
      <w:r>
        <w:rPr>
          <w:rStyle w:val="tlid-translation"/>
          <w:szCs w:val="24"/>
        </w:rPr>
        <w:t>считали</w:t>
      </w:r>
      <w:r w:rsidR="00670C83" w:rsidRPr="009B3820">
        <w:rPr>
          <w:rStyle w:val="tlid-translation"/>
          <w:szCs w:val="24"/>
        </w:rPr>
        <w:t xml:space="preserve"> удовлетворительными, </w:t>
      </w:r>
      <w:r w:rsidR="00670C83">
        <w:rPr>
          <w:rStyle w:val="tlid-translation"/>
          <w:szCs w:val="24"/>
        </w:rPr>
        <w:t>если</w:t>
      </w:r>
      <w:r w:rsidR="00670C83" w:rsidRPr="009B3820">
        <w:rPr>
          <w:rStyle w:val="tlid-translation"/>
          <w:szCs w:val="24"/>
        </w:rPr>
        <w:t>: 1) среднее значение Y</w:t>
      </w:r>
      <w:r w:rsidR="00670C83">
        <w:rPr>
          <w:rStyle w:val="tlid-translation"/>
          <w:szCs w:val="24"/>
        </w:rPr>
        <w:t xml:space="preserve"> для группы </w:t>
      </w:r>
      <w:r w:rsidR="00670C83" w:rsidRPr="009B3820">
        <w:rPr>
          <w:rStyle w:val="tlid-translation"/>
          <w:szCs w:val="24"/>
        </w:rPr>
        <w:t>не</w:t>
      </w:r>
      <w:r w:rsidR="00670C83">
        <w:rPr>
          <w:rStyle w:val="tlid-translation"/>
          <w:szCs w:val="24"/>
        </w:rPr>
        <w:t xml:space="preserve"> </w:t>
      </w:r>
      <w:r w:rsidR="00670C83" w:rsidRPr="009B3820">
        <w:rPr>
          <w:rStyle w:val="tlid-translation"/>
          <w:szCs w:val="24"/>
        </w:rPr>
        <w:t xml:space="preserve">вакцинированных мышей составляет </w:t>
      </w:r>
      <w:r w:rsidR="00670C83">
        <w:rPr>
          <w:rStyle w:val="tlid-translation"/>
          <w:szCs w:val="24"/>
        </w:rPr>
        <w:t>не менее</w:t>
      </w:r>
      <w:r w:rsidR="00670C83" w:rsidRPr="009B3820">
        <w:rPr>
          <w:rStyle w:val="tlid-translation"/>
          <w:szCs w:val="24"/>
        </w:rPr>
        <w:t xml:space="preserve"> 4,5; 2) среднее значение Y</w:t>
      </w:r>
      <w:r w:rsidR="00670C83">
        <w:rPr>
          <w:rStyle w:val="tlid-translation"/>
          <w:szCs w:val="24"/>
        </w:rPr>
        <w:t xml:space="preserve"> для</w:t>
      </w:r>
      <w:r w:rsidR="00670C83" w:rsidRPr="009B3820">
        <w:rPr>
          <w:rStyle w:val="tlid-translation"/>
          <w:szCs w:val="24"/>
        </w:rPr>
        <w:t xml:space="preserve"> </w:t>
      </w:r>
      <w:r w:rsidR="00670C83">
        <w:rPr>
          <w:rStyle w:val="tlid-translation"/>
          <w:szCs w:val="24"/>
        </w:rPr>
        <w:t>группы</w:t>
      </w:r>
      <w:r w:rsidR="00670C83" w:rsidRPr="009B3820">
        <w:rPr>
          <w:rStyle w:val="tlid-translation"/>
          <w:szCs w:val="24"/>
        </w:rPr>
        <w:t xml:space="preserve"> мышей, вакцини</w:t>
      </w:r>
      <w:r w:rsidR="00670C83">
        <w:rPr>
          <w:rStyle w:val="tlid-translation"/>
          <w:szCs w:val="24"/>
        </w:rPr>
        <w:t>рованных контрольной вакциной ниже 2,5;</w:t>
      </w:r>
      <w:r w:rsidR="008C22D5">
        <w:rPr>
          <w:rStyle w:val="tlid-translation"/>
          <w:szCs w:val="24"/>
        </w:rPr>
        <w:t xml:space="preserve"> </w:t>
      </w:r>
      <w:r w:rsidR="00670C83" w:rsidRPr="009B3820">
        <w:rPr>
          <w:rStyle w:val="tlid-translation"/>
          <w:szCs w:val="24"/>
        </w:rPr>
        <w:t xml:space="preserve">3) стандартное отклонение, рассчитанное для каждой </w:t>
      </w:r>
      <w:r w:rsidR="00670C83">
        <w:rPr>
          <w:rStyle w:val="tlid-translation"/>
          <w:szCs w:val="24"/>
        </w:rPr>
        <w:t>группы</w:t>
      </w:r>
      <w:r w:rsidR="00670C83" w:rsidRPr="009B3820">
        <w:rPr>
          <w:rStyle w:val="tlid-translation"/>
          <w:szCs w:val="24"/>
        </w:rPr>
        <w:t xml:space="preserve"> мышей, ниже 0,8</w:t>
      </w:r>
      <w:r w:rsidR="00670C83">
        <w:rPr>
          <w:rStyle w:val="tlid-translation"/>
          <w:szCs w:val="24"/>
        </w:rPr>
        <w:t>.</w:t>
      </w:r>
      <w:r w:rsidR="008C22D5">
        <w:rPr>
          <w:rStyle w:val="tlid-translation"/>
          <w:szCs w:val="24"/>
        </w:rPr>
        <w:t xml:space="preserve"> </w:t>
      </w:r>
      <w:r w:rsidR="00670C83" w:rsidRPr="009B3820">
        <w:rPr>
          <w:rStyle w:val="tlid-translation"/>
          <w:szCs w:val="24"/>
        </w:rPr>
        <w:t>Тестов</w:t>
      </w:r>
      <w:r>
        <w:rPr>
          <w:rStyle w:val="tlid-translation"/>
          <w:szCs w:val="24"/>
        </w:rPr>
        <w:t>ую</w:t>
      </w:r>
      <w:r w:rsidR="00670C83" w:rsidRPr="009B3820">
        <w:rPr>
          <w:rStyle w:val="tlid-translation"/>
          <w:szCs w:val="24"/>
        </w:rPr>
        <w:t xml:space="preserve"> вакцин</w:t>
      </w:r>
      <w:r>
        <w:rPr>
          <w:rStyle w:val="tlid-translation"/>
          <w:szCs w:val="24"/>
        </w:rPr>
        <w:t>у</w:t>
      </w:r>
      <w:r w:rsidR="00670C83" w:rsidRPr="009B3820">
        <w:rPr>
          <w:rStyle w:val="tlid-translation"/>
          <w:szCs w:val="24"/>
        </w:rPr>
        <w:t xml:space="preserve"> </w:t>
      </w:r>
      <w:r>
        <w:rPr>
          <w:rStyle w:val="tlid-translation"/>
          <w:szCs w:val="24"/>
        </w:rPr>
        <w:t xml:space="preserve">(рекомбинантные вирусы) </w:t>
      </w:r>
      <w:r w:rsidR="00670C83">
        <w:rPr>
          <w:rStyle w:val="tlid-translation"/>
          <w:szCs w:val="24"/>
        </w:rPr>
        <w:t>счита</w:t>
      </w:r>
      <w:r>
        <w:rPr>
          <w:rStyle w:val="tlid-translation"/>
          <w:szCs w:val="24"/>
        </w:rPr>
        <w:t>ли</w:t>
      </w:r>
      <w:r w:rsidR="00670C83" w:rsidRPr="009B3820">
        <w:rPr>
          <w:rStyle w:val="tlid-translation"/>
          <w:szCs w:val="24"/>
        </w:rPr>
        <w:t xml:space="preserve"> удовлетворительной, если значение иммуногенности, полученное </w:t>
      </w:r>
      <w:r w:rsidR="00670C83">
        <w:rPr>
          <w:rStyle w:val="tlid-translation"/>
          <w:szCs w:val="24"/>
        </w:rPr>
        <w:t>для</w:t>
      </w:r>
      <w:r w:rsidR="00670C83" w:rsidRPr="009B3820">
        <w:rPr>
          <w:rStyle w:val="tlid-translation"/>
          <w:szCs w:val="24"/>
        </w:rPr>
        <w:t xml:space="preserve"> мышей, вакцинированных этой вакциной, </w:t>
      </w:r>
      <w:r>
        <w:rPr>
          <w:rStyle w:val="tlid-translation"/>
          <w:szCs w:val="24"/>
        </w:rPr>
        <w:t xml:space="preserve">было </w:t>
      </w:r>
      <w:r w:rsidR="00670C83" w:rsidRPr="009B3820">
        <w:rPr>
          <w:rStyle w:val="tlid-translation"/>
          <w:szCs w:val="24"/>
        </w:rPr>
        <w:t>значительно ниже, чем у не</w:t>
      </w:r>
      <w:r w:rsidR="00670C83">
        <w:rPr>
          <w:rStyle w:val="tlid-translation"/>
          <w:szCs w:val="24"/>
        </w:rPr>
        <w:t xml:space="preserve"> </w:t>
      </w:r>
      <w:r w:rsidR="00670C83" w:rsidRPr="009B3820">
        <w:rPr>
          <w:rStyle w:val="tlid-translation"/>
          <w:szCs w:val="24"/>
        </w:rPr>
        <w:t>вакцинированных, и не отлича</w:t>
      </w:r>
      <w:r>
        <w:rPr>
          <w:rStyle w:val="tlid-translation"/>
          <w:szCs w:val="24"/>
        </w:rPr>
        <w:t>лось</w:t>
      </w:r>
      <w:r w:rsidR="00670C83" w:rsidRPr="009B3820">
        <w:rPr>
          <w:rStyle w:val="tlid-translation"/>
          <w:szCs w:val="24"/>
        </w:rPr>
        <w:t xml:space="preserve"> значительно от такового</w:t>
      </w:r>
      <w:r w:rsidR="00670C83">
        <w:rPr>
          <w:rStyle w:val="tlid-translation"/>
          <w:szCs w:val="24"/>
        </w:rPr>
        <w:t xml:space="preserve"> для</w:t>
      </w:r>
      <w:r w:rsidR="00670C83" w:rsidRPr="009B3820">
        <w:rPr>
          <w:rStyle w:val="tlid-translation"/>
          <w:szCs w:val="24"/>
        </w:rPr>
        <w:t xml:space="preserve"> мышей, вакцинированных </w:t>
      </w:r>
      <w:r w:rsidR="00670C83">
        <w:rPr>
          <w:rStyle w:val="tlid-translation"/>
          <w:szCs w:val="24"/>
        </w:rPr>
        <w:t>контрольной</w:t>
      </w:r>
      <w:r w:rsidR="00670C83" w:rsidRPr="009B3820">
        <w:rPr>
          <w:rStyle w:val="tlid-translation"/>
          <w:szCs w:val="24"/>
        </w:rPr>
        <w:t xml:space="preserve"> вакциной.</w:t>
      </w:r>
      <w:r w:rsidR="00BB7373">
        <w:rPr>
          <w:rFonts w:eastAsia="Times New Roman"/>
        </w:rPr>
        <w:br w:type="page"/>
      </w:r>
    </w:p>
    <w:p w14:paraId="5C9FAD47" w14:textId="464FF659" w:rsidR="00765693" w:rsidRPr="00765693" w:rsidRDefault="00765693" w:rsidP="00F376BB">
      <w:pPr>
        <w:pStyle w:val="2"/>
        <w:rPr>
          <w:rFonts w:eastAsia="Times New Roman"/>
        </w:rPr>
      </w:pPr>
      <w:bookmarkStart w:id="64" w:name="_Toc54796630"/>
      <w:r w:rsidRPr="00765693">
        <w:rPr>
          <w:rFonts w:eastAsia="Times New Roman"/>
        </w:rPr>
        <w:lastRenderedPageBreak/>
        <w:t>3 Результаты исследований</w:t>
      </w:r>
      <w:bookmarkEnd w:id="63"/>
      <w:bookmarkEnd w:id="64"/>
    </w:p>
    <w:p w14:paraId="6AF5BD8C" w14:textId="27E94C96" w:rsidR="00F376BB" w:rsidRDefault="00765693" w:rsidP="002C1245">
      <w:pPr>
        <w:pStyle w:val="2"/>
        <w:rPr>
          <w:rFonts w:eastAsia="Times New Roman"/>
        </w:rPr>
      </w:pPr>
      <w:bookmarkStart w:id="65" w:name="_Toc496091366"/>
      <w:bookmarkStart w:id="66" w:name="_Toc54796631"/>
      <w:r w:rsidRPr="00765693">
        <w:rPr>
          <w:rFonts w:eastAsia="Times New Roman"/>
        </w:rPr>
        <w:t>3.</w:t>
      </w:r>
      <w:r>
        <w:rPr>
          <w:rFonts w:eastAsia="Times New Roman"/>
        </w:rPr>
        <w:t>1</w:t>
      </w:r>
      <w:r w:rsidRPr="00765693">
        <w:rPr>
          <w:rFonts w:eastAsia="Times New Roman"/>
        </w:rPr>
        <w:t xml:space="preserve"> </w:t>
      </w:r>
      <w:r w:rsidR="001133AF" w:rsidRPr="001133AF">
        <w:rPr>
          <w:rFonts w:eastAsia="Times New Roman"/>
        </w:rPr>
        <w:t xml:space="preserve">Создание на основе вакцинного штамма вируса оспы овец НИСХИ рекомбинантных штаммов кодирующих гены белков omp19, </w:t>
      </w:r>
      <w:r w:rsidR="00E66EAF" w:rsidRPr="001133AF">
        <w:rPr>
          <w:rFonts w:eastAsia="Times New Roman"/>
        </w:rPr>
        <w:t>s</w:t>
      </w:r>
      <w:r w:rsidR="001133AF" w:rsidRPr="001133AF">
        <w:rPr>
          <w:rFonts w:eastAsia="Times New Roman"/>
        </w:rPr>
        <w:t>odC, omp16, L7/L12 и определение их уровня экспрессии</w:t>
      </w:r>
      <w:bookmarkEnd w:id="66"/>
    </w:p>
    <w:p w14:paraId="74C75D26" w14:textId="0F9489C9" w:rsidR="00B35152" w:rsidRDefault="00D21946" w:rsidP="00C0721D">
      <w:pPr>
        <w:pStyle w:val="3"/>
        <w:rPr>
          <w:rFonts w:eastAsia="Times New Roman"/>
        </w:rPr>
      </w:pPr>
      <w:bookmarkStart w:id="67" w:name="_Toc54796632"/>
      <w:r>
        <w:rPr>
          <w:rFonts w:eastAsia="Calibri"/>
          <w:lang w:eastAsia="en-US"/>
        </w:rPr>
        <w:t xml:space="preserve">3.1.1 </w:t>
      </w:r>
      <w:r w:rsidR="00765693" w:rsidRPr="00765693">
        <w:rPr>
          <w:rFonts w:eastAsia="Calibri"/>
          <w:lang w:eastAsia="en-US"/>
        </w:rPr>
        <w:t xml:space="preserve">Конструирование плазмид интеграции </w:t>
      </w:r>
      <w:r w:rsidR="00765693" w:rsidRPr="00765693">
        <w:rPr>
          <w:rFonts w:eastAsia="Times New Roman"/>
        </w:rPr>
        <w:t xml:space="preserve">для встройки </w:t>
      </w:r>
      <w:r w:rsidR="00765693">
        <w:rPr>
          <w:rFonts w:eastAsia="Times New Roman"/>
        </w:rPr>
        <w:t>г</w:t>
      </w:r>
      <w:r w:rsidR="00765693" w:rsidRPr="00765693">
        <w:rPr>
          <w:rFonts w:eastAsia="Times New Roman"/>
        </w:rPr>
        <w:t xml:space="preserve">енов </w:t>
      </w:r>
      <w:r w:rsidR="00765693" w:rsidRPr="00765693">
        <w:rPr>
          <w:rFonts w:eastAsia="Times New Roman"/>
          <w:i/>
          <w:lang w:val="en-US"/>
        </w:rPr>
        <w:t>Brucella</w:t>
      </w:r>
      <w:r w:rsidR="00765693" w:rsidRPr="00765693">
        <w:rPr>
          <w:rFonts w:eastAsia="Times New Roman"/>
          <w:i/>
        </w:rPr>
        <w:t xml:space="preserve"> </w:t>
      </w:r>
      <w:r w:rsidR="00765693" w:rsidRPr="00765693">
        <w:rPr>
          <w:rFonts w:eastAsia="Times New Roman"/>
          <w:i/>
          <w:lang w:val="en-US"/>
        </w:rPr>
        <w:t>spp</w:t>
      </w:r>
      <w:r w:rsidR="00765693" w:rsidRPr="00765693">
        <w:rPr>
          <w:rFonts w:eastAsia="Times New Roman"/>
        </w:rPr>
        <w:t>. в состав генома вируса оспы овец</w:t>
      </w:r>
      <w:bookmarkEnd w:id="65"/>
      <w:bookmarkEnd w:id="67"/>
    </w:p>
    <w:p w14:paraId="1F4D6B46" w14:textId="02B9F0C9" w:rsidR="002C1245" w:rsidRDefault="00AD6C11" w:rsidP="00B35152">
      <w:pPr>
        <w:rPr>
          <w:rFonts w:eastAsia="Times New Roman" w:cs="Times New Roman"/>
          <w:color w:val="000000"/>
        </w:rPr>
      </w:pPr>
      <w:r>
        <w:rPr>
          <w:rFonts w:eastAsia="Times New Roman" w:cs="Times New Roman"/>
          <w:color w:val="000000"/>
        </w:rPr>
        <w:t xml:space="preserve">Плазмиды интеграции для встройки генов бруцелл </w:t>
      </w:r>
      <w:r w:rsidR="009D5FC1">
        <w:rPr>
          <w:rFonts w:eastAsia="Times New Roman" w:cs="Times New Roman"/>
          <w:color w:val="000000"/>
        </w:rPr>
        <w:t>в геном вируса оспы овец конструировали на основе б</w:t>
      </w:r>
      <w:r w:rsidR="00C17BC8">
        <w:rPr>
          <w:rFonts w:eastAsia="Times New Roman" w:cs="Times New Roman"/>
          <w:color w:val="000000"/>
        </w:rPr>
        <w:t>азов</w:t>
      </w:r>
      <w:r w:rsidR="009D5FC1">
        <w:rPr>
          <w:rFonts w:eastAsia="Times New Roman" w:cs="Times New Roman"/>
          <w:color w:val="000000"/>
        </w:rPr>
        <w:t>ой</w:t>
      </w:r>
      <w:r w:rsidR="00C17BC8">
        <w:rPr>
          <w:rFonts w:eastAsia="Times New Roman" w:cs="Times New Roman"/>
          <w:color w:val="000000"/>
        </w:rPr>
        <w:t xml:space="preserve"> плазмид</w:t>
      </w:r>
      <w:r w:rsidR="009D5FC1">
        <w:rPr>
          <w:rFonts w:eastAsia="Times New Roman" w:cs="Times New Roman"/>
          <w:color w:val="000000"/>
        </w:rPr>
        <w:t>ы</w:t>
      </w:r>
      <w:r w:rsidR="00C17BC8">
        <w:rPr>
          <w:rFonts w:eastAsia="Times New Roman" w:cs="Times New Roman"/>
          <w:color w:val="000000"/>
        </w:rPr>
        <w:t xml:space="preserve"> </w:t>
      </w:r>
      <w:r w:rsidR="009D5FC1">
        <w:rPr>
          <w:rFonts w:eastAsia="Times New Roman" w:cs="Times New Roman"/>
          <w:color w:val="000000"/>
          <w:lang w:val="en-US"/>
        </w:rPr>
        <w:t>pTKbase</w:t>
      </w:r>
      <w:r w:rsidR="009D5FC1" w:rsidRPr="009D5FC1">
        <w:rPr>
          <w:rFonts w:eastAsia="Times New Roman" w:cs="Times New Roman"/>
          <w:color w:val="000000"/>
        </w:rPr>
        <w:t xml:space="preserve"> </w:t>
      </w:r>
      <w:r w:rsidR="00C17BC8">
        <w:rPr>
          <w:rFonts w:eastAsia="Times New Roman" w:cs="Times New Roman"/>
          <w:color w:val="000000"/>
        </w:rPr>
        <w:t xml:space="preserve">для рекомбинации генома вируса оспы </w:t>
      </w:r>
      <w:r>
        <w:rPr>
          <w:rFonts w:eastAsia="Times New Roman" w:cs="Times New Roman"/>
          <w:color w:val="000000"/>
        </w:rPr>
        <w:t>по ти</w:t>
      </w:r>
      <w:r w:rsidR="009D5FC1">
        <w:rPr>
          <w:rFonts w:eastAsia="Times New Roman" w:cs="Times New Roman"/>
          <w:color w:val="000000"/>
        </w:rPr>
        <w:t>мидинкиназному локусу,</w:t>
      </w:r>
      <w:r w:rsidR="00C17BC8">
        <w:rPr>
          <w:rFonts w:eastAsia="Times New Roman" w:cs="Times New Roman"/>
          <w:color w:val="000000"/>
        </w:rPr>
        <w:t xml:space="preserve"> получен</w:t>
      </w:r>
      <w:r w:rsidR="009D5FC1">
        <w:rPr>
          <w:rFonts w:eastAsia="Times New Roman" w:cs="Times New Roman"/>
          <w:color w:val="000000"/>
        </w:rPr>
        <w:t>ной нами ранее</w:t>
      </w:r>
      <w:r w:rsidR="00C17BC8">
        <w:rPr>
          <w:rFonts w:eastAsia="Times New Roman" w:cs="Times New Roman"/>
          <w:color w:val="000000"/>
        </w:rPr>
        <w:t xml:space="preserve"> в рамках проекта грантового </w:t>
      </w:r>
      <w:r w:rsidR="009E7E40">
        <w:rPr>
          <w:rFonts w:eastAsia="Times New Roman" w:cs="Times New Roman"/>
          <w:color w:val="000000"/>
        </w:rPr>
        <w:t>финансирования</w:t>
      </w:r>
      <w:r w:rsidR="009E7E40" w:rsidRPr="009E7E40">
        <w:rPr>
          <w:rFonts w:eastAsia="Times New Roman" w:cs="Times New Roman"/>
          <w:color w:val="000000"/>
        </w:rPr>
        <w:t xml:space="preserve"> </w:t>
      </w:r>
      <w:r w:rsidR="009E7E40">
        <w:rPr>
          <w:rFonts w:cs="Times New Roman"/>
          <w:szCs w:val="24"/>
        </w:rPr>
        <w:t>1071/ГФ4</w:t>
      </w:r>
      <w:r w:rsidR="00C17BC8">
        <w:rPr>
          <w:rFonts w:eastAsia="Times New Roman" w:cs="Times New Roman"/>
          <w:color w:val="000000"/>
        </w:rPr>
        <w:t>. Физическая карта данной п</w:t>
      </w:r>
      <w:r w:rsidR="008A0F8A">
        <w:rPr>
          <w:rFonts w:eastAsia="Times New Roman" w:cs="Times New Roman"/>
          <w:color w:val="000000"/>
        </w:rPr>
        <w:t xml:space="preserve">лазмиды представлена на рисунке </w:t>
      </w:r>
      <w:r w:rsidR="00A557EA">
        <w:rPr>
          <w:rFonts w:eastAsia="Times New Roman" w:cs="Times New Roman"/>
          <w:color w:val="000000"/>
        </w:rPr>
        <w:t>2</w:t>
      </w:r>
      <w:r w:rsidR="00C17BC8">
        <w:rPr>
          <w:rFonts w:eastAsia="Times New Roman" w:cs="Times New Roman"/>
          <w:color w:val="000000"/>
        </w:rPr>
        <w:t xml:space="preserve">. </w:t>
      </w:r>
    </w:p>
    <w:p w14:paraId="781928A1" w14:textId="77777777" w:rsidR="009D5FC1" w:rsidRDefault="009D5FC1" w:rsidP="00B35152">
      <w:pPr>
        <w:rPr>
          <w:rFonts w:eastAsia="Times New Roman" w:cs="Times New Roman"/>
          <w:color w:val="000000"/>
        </w:rPr>
      </w:pPr>
    </w:p>
    <w:p w14:paraId="78389E46" w14:textId="77777777" w:rsidR="00765693" w:rsidRDefault="002C1245" w:rsidP="00350ED0">
      <w:pPr>
        <w:ind w:firstLine="0"/>
        <w:jc w:val="center"/>
      </w:pPr>
      <w:r w:rsidRPr="002C1245">
        <w:rPr>
          <w:rFonts w:eastAsia="Times New Roman" w:cs="Times New Roman"/>
          <w:bCs/>
          <w:noProof/>
          <w:lang w:val="en-US" w:eastAsia="en-US"/>
        </w:rPr>
        <w:drawing>
          <wp:inline distT="0" distB="0" distL="0" distR="0" wp14:anchorId="75FFA31C" wp14:editId="74FBBBB9">
            <wp:extent cx="2497541" cy="2938725"/>
            <wp:effectExtent l="0" t="0" r="0" b="0"/>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535593" cy="2983499"/>
                    </a:xfrm>
                    <a:prstGeom prst="rect">
                      <a:avLst/>
                    </a:prstGeom>
                    <a:noFill/>
                    <a:ln w="9525">
                      <a:noFill/>
                      <a:miter lim="800000"/>
                      <a:headEnd/>
                      <a:tailEnd/>
                    </a:ln>
                  </pic:spPr>
                </pic:pic>
              </a:graphicData>
            </a:graphic>
          </wp:inline>
        </w:drawing>
      </w:r>
    </w:p>
    <w:p w14:paraId="2F1CD1F3" w14:textId="77777777" w:rsidR="002C1245" w:rsidRPr="00D020EA" w:rsidRDefault="002C1245" w:rsidP="00D020EA">
      <w:pPr>
        <w:spacing w:line="240" w:lineRule="auto"/>
        <w:ind w:firstLine="0"/>
        <w:jc w:val="center"/>
        <w:rPr>
          <w:rFonts w:eastAsia="Times New Roman" w:cs="Times New Roman"/>
          <w:sz w:val="20"/>
          <w:szCs w:val="20"/>
        </w:rPr>
      </w:pPr>
      <w:r w:rsidRPr="00D020EA">
        <w:rPr>
          <w:rFonts w:eastAsia="Times New Roman" w:cs="Times New Roman"/>
          <w:i/>
          <w:sz w:val="20"/>
          <w:szCs w:val="20"/>
          <w:lang w:val="en-US"/>
        </w:rPr>
        <w:t>ori</w:t>
      </w:r>
      <w:r w:rsidRPr="00D020EA">
        <w:rPr>
          <w:rFonts w:eastAsia="Times New Roman" w:cs="Times New Roman"/>
          <w:i/>
          <w:sz w:val="20"/>
          <w:szCs w:val="20"/>
        </w:rPr>
        <w:t xml:space="preserve">- </w:t>
      </w:r>
      <w:r w:rsidRPr="00D020EA">
        <w:rPr>
          <w:rFonts w:eastAsia="Times New Roman" w:cs="Times New Roman"/>
          <w:sz w:val="20"/>
          <w:szCs w:val="20"/>
        </w:rPr>
        <w:t xml:space="preserve">старт репликации плазмидной ДНК, </w:t>
      </w:r>
      <w:r w:rsidRPr="00D020EA">
        <w:rPr>
          <w:rFonts w:eastAsia="Times New Roman" w:cs="Times New Roman"/>
          <w:sz w:val="20"/>
          <w:szCs w:val="20"/>
          <w:lang w:val="en-US"/>
        </w:rPr>
        <w:t>AP</w:t>
      </w:r>
      <w:r w:rsidRPr="00D020EA">
        <w:rPr>
          <w:rFonts w:eastAsia="Times New Roman" w:cs="Times New Roman"/>
          <w:sz w:val="20"/>
          <w:szCs w:val="20"/>
          <w:vertAlign w:val="subscript"/>
          <w:lang w:val="en-US"/>
        </w:rPr>
        <w:t>r</w:t>
      </w:r>
      <w:r w:rsidRPr="00D020EA">
        <w:rPr>
          <w:rFonts w:eastAsia="Times New Roman" w:cs="Times New Roman"/>
          <w:sz w:val="20"/>
          <w:szCs w:val="20"/>
          <w:vertAlign w:val="subscript"/>
        </w:rPr>
        <w:t xml:space="preserve"> </w:t>
      </w:r>
      <w:r w:rsidRPr="00D020EA">
        <w:rPr>
          <w:rFonts w:eastAsia="Times New Roman" w:cs="Times New Roman"/>
          <w:sz w:val="20"/>
          <w:szCs w:val="20"/>
        </w:rPr>
        <w:t xml:space="preserve">– ген устойчивости к ампицилину, </w:t>
      </w:r>
      <w:r w:rsidRPr="00D020EA">
        <w:rPr>
          <w:rFonts w:eastAsia="Times New Roman" w:cs="Times New Roman"/>
          <w:sz w:val="20"/>
          <w:szCs w:val="20"/>
          <w:lang w:val="en-US"/>
        </w:rPr>
        <w:t>P</w:t>
      </w:r>
      <w:r w:rsidRPr="00D020EA">
        <w:rPr>
          <w:rFonts w:eastAsia="Times New Roman" w:cs="Times New Roman"/>
          <w:sz w:val="20"/>
          <w:szCs w:val="20"/>
        </w:rPr>
        <w:t>(</w:t>
      </w:r>
      <w:r w:rsidRPr="00D020EA">
        <w:rPr>
          <w:rFonts w:eastAsia="Times New Roman" w:cs="Times New Roman"/>
          <w:sz w:val="20"/>
          <w:szCs w:val="20"/>
          <w:lang w:val="en-US"/>
        </w:rPr>
        <w:t>BLA</w:t>
      </w:r>
      <w:r w:rsidRPr="00D020EA">
        <w:rPr>
          <w:rFonts w:eastAsia="Times New Roman" w:cs="Times New Roman"/>
          <w:sz w:val="20"/>
          <w:szCs w:val="20"/>
        </w:rPr>
        <w:t xml:space="preserve">) - промотор, </w:t>
      </w:r>
      <w:r w:rsidRPr="00D020EA">
        <w:rPr>
          <w:rFonts w:eastAsia="Times New Roman" w:cs="Times New Roman"/>
          <w:sz w:val="20"/>
          <w:szCs w:val="20"/>
          <w:lang w:val="en-US"/>
        </w:rPr>
        <w:t>P</w:t>
      </w:r>
      <w:r w:rsidRPr="00D020EA">
        <w:rPr>
          <w:rFonts w:eastAsia="Times New Roman" w:cs="Times New Roman"/>
          <w:sz w:val="20"/>
          <w:szCs w:val="20"/>
        </w:rPr>
        <w:t>7.5</w:t>
      </w:r>
      <w:r w:rsidRPr="00D020EA">
        <w:rPr>
          <w:rFonts w:eastAsia="Times New Roman" w:cs="Times New Roman"/>
          <w:sz w:val="20"/>
          <w:szCs w:val="20"/>
          <w:lang w:val="en-US"/>
        </w:rPr>
        <w:t>K</w:t>
      </w:r>
      <w:r w:rsidRPr="00D020EA">
        <w:rPr>
          <w:rFonts w:eastAsia="Times New Roman" w:cs="Times New Roman"/>
          <w:sz w:val="20"/>
          <w:szCs w:val="20"/>
        </w:rPr>
        <w:t xml:space="preserve"> - промотор, </w:t>
      </w:r>
      <w:r w:rsidRPr="00D020EA">
        <w:rPr>
          <w:rFonts w:eastAsia="Times New Roman" w:cs="Times New Roman"/>
          <w:i/>
          <w:sz w:val="20"/>
          <w:szCs w:val="20"/>
          <w:lang w:val="en-US"/>
        </w:rPr>
        <w:t>gpt</w:t>
      </w:r>
      <w:r w:rsidRPr="00D020EA">
        <w:rPr>
          <w:rFonts w:eastAsia="Times New Roman" w:cs="Times New Roman"/>
          <w:sz w:val="20"/>
          <w:szCs w:val="20"/>
        </w:rPr>
        <w:t xml:space="preserve"> – ген ксантин-гуанин-фосфорибозилтрансферазы, </w:t>
      </w:r>
      <w:r w:rsidRPr="00D020EA">
        <w:rPr>
          <w:rFonts w:eastAsia="Times New Roman" w:cs="Times New Roman"/>
          <w:sz w:val="20"/>
          <w:szCs w:val="20"/>
          <w:lang w:val="en-US"/>
        </w:rPr>
        <w:t>TK</w:t>
      </w:r>
      <w:r w:rsidRPr="00D020EA">
        <w:rPr>
          <w:rFonts w:eastAsia="Times New Roman" w:cs="Times New Roman"/>
          <w:sz w:val="20"/>
          <w:szCs w:val="20"/>
        </w:rPr>
        <w:t>-</w:t>
      </w:r>
      <w:r w:rsidRPr="00D020EA">
        <w:rPr>
          <w:rFonts w:eastAsia="Times New Roman" w:cs="Times New Roman"/>
          <w:sz w:val="20"/>
          <w:szCs w:val="20"/>
          <w:lang w:val="en-US"/>
        </w:rPr>
        <w:t>L</w:t>
      </w:r>
      <w:r w:rsidRPr="00D020EA">
        <w:rPr>
          <w:rFonts w:eastAsia="Times New Roman" w:cs="Times New Roman"/>
          <w:sz w:val="20"/>
          <w:szCs w:val="20"/>
        </w:rPr>
        <w:t xml:space="preserve"> – левое плечо тимидинкиназного локуса вируса оспы овец, </w:t>
      </w:r>
      <w:r w:rsidRPr="00D020EA">
        <w:rPr>
          <w:rFonts w:eastAsia="Times New Roman" w:cs="Times New Roman"/>
          <w:sz w:val="20"/>
          <w:szCs w:val="20"/>
          <w:lang w:val="en-US"/>
        </w:rPr>
        <w:t>TK</w:t>
      </w:r>
      <w:r w:rsidRPr="00D020EA">
        <w:rPr>
          <w:rFonts w:eastAsia="Times New Roman" w:cs="Times New Roman"/>
          <w:sz w:val="20"/>
          <w:szCs w:val="20"/>
        </w:rPr>
        <w:t>-</w:t>
      </w:r>
      <w:r w:rsidRPr="00D020EA">
        <w:rPr>
          <w:rFonts w:eastAsia="Times New Roman" w:cs="Times New Roman"/>
          <w:sz w:val="20"/>
          <w:szCs w:val="20"/>
          <w:lang w:val="en-US"/>
        </w:rPr>
        <w:t>R</w:t>
      </w:r>
      <w:r w:rsidRPr="00D020EA">
        <w:rPr>
          <w:rFonts w:eastAsia="Times New Roman" w:cs="Times New Roman"/>
          <w:sz w:val="20"/>
          <w:szCs w:val="20"/>
        </w:rPr>
        <w:t xml:space="preserve"> – правое плечо тимидинкиназного локуса вируса оспы овец, </w:t>
      </w:r>
      <w:r w:rsidRPr="00D020EA">
        <w:rPr>
          <w:rFonts w:eastAsia="Times New Roman" w:cs="Times New Roman"/>
          <w:sz w:val="20"/>
          <w:szCs w:val="20"/>
          <w:lang w:val="en-US"/>
        </w:rPr>
        <w:t>pS</w:t>
      </w:r>
      <w:r w:rsidRPr="00D020EA">
        <w:rPr>
          <w:rFonts w:eastAsia="Times New Roman" w:cs="Times New Roman"/>
          <w:sz w:val="20"/>
          <w:szCs w:val="20"/>
        </w:rPr>
        <w:t xml:space="preserve"> – синтетический ране-поздний поксвирусный промотор</w:t>
      </w:r>
    </w:p>
    <w:p w14:paraId="7FAF2E1E" w14:textId="77777777" w:rsidR="002C1245" w:rsidRPr="002C1245" w:rsidRDefault="002C1245" w:rsidP="00D020EA">
      <w:pPr>
        <w:spacing w:line="240" w:lineRule="auto"/>
        <w:jc w:val="center"/>
        <w:rPr>
          <w:rFonts w:eastAsia="Times New Roman" w:cs="Times New Roman"/>
        </w:rPr>
      </w:pPr>
    </w:p>
    <w:p w14:paraId="7E8922BD" w14:textId="28F874F8" w:rsidR="009E7E40" w:rsidRDefault="002C1245" w:rsidP="00D020EA">
      <w:pPr>
        <w:spacing w:line="240" w:lineRule="auto"/>
        <w:ind w:firstLine="0"/>
        <w:jc w:val="center"/>
        <w:rPr>
          <w:rFonts w:eastAsia="Times New Roman" w:cs="Times New Roman"/>
        </w:rPr>
      </w:pPr>
      <w:r w:rsidRPr="002C1245">
        <w:rPr>
          <w:rFonts w:eastAsia="Times New Roman" w:cs="Times New Roman"/>
        </w:rPr>
        <w:t>Рисунок</w:t>
      </w:r>
      <w:r w:rsidR="008A0F8A">
        <w:rPr>
          <w:rFonts w:eastAsia="Times New Roman" w:cs="Times New Roman"/>
        </w:rPr>
        <w:t xml:space="preserve"> </w:t>
      </w:r>
      <w:r w:rsidR="003830C5" w:rsidRPr="003830C5">
        <w:rPr>
          <w:rFonts w:eastAsia="Times New Roman" w:cs="Times New Roman"/>
        </w:rPr>
        <w:t>2</w:t>
      </w:r>
      <w:r w:rsidRPr="002C1245">
        <w:rPr>
          <w:rFonts w:eastAsia="Times New Roman" w:cs="Times New Roman"/>
        </w:rPr>
        <w:t xml:space="preserve"> – </w:t>
      </w:r>
      <w:r w:rsidR="00C17BC8">
        <w:rPr>
          <w:rFonts w:eastAsia="Times New Roman" w:cs="Times New Roman"/>
        </w:rPr>
        <w:t>Карта б</w:t>
      </w:r>
      <w:r w:rsidRPr="002C1245">
        <w:rPr>
          <w:rFonts w:eastAsia="Times New Roman" w:cs="Times New Roman"/>
        </w:rPr>
        <w:t>азов</w:t>
      </w:r>
      <w:r w:rsidR="00C17BC8">
        <w:rPr>
          <w:rFonts w:eastAsia="Times New Roman" w:cs="Times New Roman"/>
        </w:rPr>
        <w:t>ой</w:t>
      </w:r>
      <w:r w:rsidRPr="002C1245">
        <w:rPr>
          <w:rFonts w:eastAsia="Times New Roman" w:cs="Times New Roman"/>
        </w:rPr>
        <w:t xml:space="preserve"> плазмид</w:t>
      </w:r>
      <w:r w:rsidR="00C17BC8">
        <w:rPr>
          <w:rFonts w:eastAsia="Times New Roman" w:cs="Times New Roman"/>
        </w:rPr>
        <w:t>ы</w:t>
      </w:r>
      <w:r w:rsidRPr="002C1245">
        <w:rPr>
          <w:rFonts w:eastAsia="Times New Roman" w:cs="Times New Roman"/>
        </w:rPr>
        <w:t xml:space="preserve"> интеграции </w:t>
      </w:r>
      <w:r>
        <w:rPr>
          <w:rFonts w:eastAsia="Times New Roman" w:cs="Times New Roman"/>
        </w:rPr>
        <w:t>для рекомбинации генома вируса оспы овец по локусу</w:t>
      </w:r>
      <w:r w:rsidRPr="002C1245">
        <w:rPr>
          <w:rFonts w:eastAsia="Times New Roman" w:cs="Times New Roman"/>
        </w:rPr>
        <w:t xml:space="preserve"> тимидинкиназы</w:t>
      </w:r>
      <w:bookmarkStart w:id="68" w:name="_Toc496091380"/>
    </w:p>
    <w:p w14:paraId="6E06B7F3" w14:textId="77777777" w:rsidR="009E7E40" w:rsidRDefault="009E7E40" w:rsidP="005F48E2">
      <w:pPr>
        <w:spacing w:line="480" w:lineRule="auto"/>
        <w:ind w:firstLine="0"/>
        <w:jc w:val="center"/>
        <w:rPr>
          <w:rFonts w:eastAsia="Times New Roman" w:cs="Times New Roman"/>
        </w:rPr>
      </w:pPr>
    </w:p>
    <w:p w14:paraId="314C8729" w14:textId="019B4167" w:rsidR="009F1655" w:rsidRPr="00EE30E6" w:rsidRDefault="009F1655" w:rsidP="009F1655">
      <w:pPr>
        <w:rPr>
          <w:rFonts w:eastAsia="Times New Roman" w:cs="Times New Roman"/>
          <w:color w:val="000000"/>
        </w:rPr>
      </w:pPr>
      <w:r>
        <w:rPr>
          <w:rFonts w:eastAsia="Times New Roman" w:cs="Times New Roman"/>
          <w:color w:val="000000"/>
        </w:rPr>
        <w:t xml:space="preserve">Последовательности ДНК, кодирующие целевые гены </w:t>
      </w:r>
      <w:r w:rsidRPr="00055529">
        <w:rPr>
          <w:rFonts w:eastAsia="Times New Roman"/>
          <w:i/>
          <w:lang w:val="en-US"/>
        </w:rPr>
        <w:t>omp</w:t>
      </w:r>
      <w:r w:rsidRPr="00055529">
        <w:rPr>
          <w:rFonts w:eastAsia="Times New Roman"/>
          <w:i/>
        </w:rPr>
        <w:t xml:space="preserve">16, </w:t>
      </w:r>
      <w:r w:rsidRPr="00055529">
        <w:rPr>
          <w:rFonts w:eastAsia="Times New Roman"/>
          <w:i/>
          <w:lang w:val="en-US"/>
        </w:rPr>
        <w:t>omp</w:t>
      </w:r>
      <w:r w:rsidRPr="00055529">
        <w:rPr>
          <w:rFonts w:eastAsia="Times New Roman"/>
          <w:i/>
        </w:rPr>
        <w:t xml:space="preserve">19, </w:t>
      </w:r>
      <w:r w:rsidR="003F68AC">
        <w:rPr>
          <w:rFonts w:eastAsia="Times New Roman"/>
          <w:i/>
          <w:lang w:val="en-US"/>
        </w:rPr>
        <w:t>omp</w:t>
      </w:r>
      <w:r w:rsidR="003F68AC" w:rsidRPr="003F68AC">
        <w:rPr>
          <w:rFonts w:eastAsia="Times New Roman"/>
          <w:i/>
        </w:rPr>
        <w:t xml:space="preserve">25, </w:t>
      </w:r>
      <w:r w:rsidR="003830C5" w:rsidRPr="00055529">
        <w:rPr>
          <w:rFonts w:eastAsia="Times New Roman"/>
          <w:i/>
          <w:lang w:val="en-US"/>
        </w:rPr>
        <w:t>sod</w:t>
      </w:r>
      <w:r w:rsidR="003830C5">
        <w:rPr>
          <w:rFonts w:eastAsia="Times New Roman"/>
          <w:i/>
          <w:lang w:val="en-US"/>
        </w:rPr>
        <w:t>C</w:t>
      </w:r>
      <w:r w:rsidR="003F68AC" w:rsidRPr="003F68AC">
        <w:rPr>
          <w:rFonts w:eastAsia="Times New Roman"/>
          <w:i/>
        </w:rPr>
        <w:t xml:space="preserve">, </w:t>
      </w:r>
      <w:r w:rsidR="003F68AC">
        <w:rPr>
          <w:rFonts w:eastAsia="Times New Roman"/>
          <w:i/>
          <w:lang w:val="en-US"/>
        </w:rPr>
        <w:t>IalB</w:t>
      </w:r>
      <w:r>
        <w:rPr>
          <w:rFonts w:eastAsia="Times New Roman"/>
        </w:rPr>
        <w:t xml:space="preserve"> и</w:t>
      </w:r>
      <w:r w:rsidRPr="009E7E40">
        <w:rPr>
          <w:rFonts w:eastAsia="Times New Roman"/>
          <w:i/>
        </w:rPr>
        <w:t xml:space="preserve"> </w:t>
      </w:r>
      <w:r w:rsidRPr="00055529">
        <w:rPr>
          <w:rFonts w:eastAsia="Times New Roman"/>
          <w:i/>
          <w:lang w:val="en-US"/>
        </w:rPr>
        <w:t>L</w:t>
      </w:r>
      <w:r w:rsidRPr="00055529">
        <w:rPr>
          <w:rFonts w:eastAsia="Times New Roman"/>
          <w:i/>
        </w:rPr>
        <w:t>7/</w:t>
      </w:r>
      <w:r w:rsidRPr="00055529">
        <w:rPr>
          <w:rFonts w:eastAsia="Times New Roman"/>
          <w:i/>
          <w:lang w:val="en-US"/>
        </w:rPr>
        <w:t>L</w:t>
      </w:r>
      <w:r w:rsidRPr="00055529">
        <w:rPr>
          <w:rFonts w:eastAsia="Times New Roman"/>
          <w:i/>
        </w:rPr>
        <w:t>12</w:t>
      </w:r>
      <w:r>
        <w:rPr>
          <w:rFonts w:eastAsia="Times New Roman"/>
        </w:rPr>
        <w:t xml:space="preserve"> </w:t>
      </w:r>
      <w:r w:rsidRPr="00765693">
        <w:rPr>
          <w:rFonts w:eastAsia="Times New Roman"/>
          <w:i/>
          <w:lang w:val="en-US"/>
        </w:rPr>
        <w:t>Brucella</w:t>
      </w:r>
      <w:r w:rsidRPr="00765693">
        <w:rPr>
          <w:rFonts w:eastAsia="Times New Roman"/>
          <w:i/>
        </w:rPr>
        <w:t xml:space="preserve"> </w:t>
      </w:r>
      <w:r w:rsidRPr="00765693">
        <w:rPr>
          <w:rFonts w:eastAsia="Times New Roman"/>
          <w:i/>
          <w:lang w:val="en-US"/>
        </w:rPr>
        <w:t>spp</w:t>
      </w:r>
      <w:r w:rsidRPr="00765693">
        <w:rPr>
          <w:rFonts w:eastAsia="Times New Roman"/>
        </w:rPr>
        <w:t>.</w:t>
      </w:r>
      <w:r w:rsidRPr="009E7E40">
        <w:rPr>
          <w:rFonts w:eastAsia="Times New Roman"/>
        </w:rPr>
        <w:t>,</w:t>
      </w:r>
      <w:r>
        <w:rPr>
          <w:rFonts w:eastAsia="Times New Roman"/>
        </w:rPr>
        <w:t xml:space="preserve"> были </w:t>
      </w:r>
      <w:r w:rsidR="003F68AC">
        <w:rPr>
          <w:rFonts w:eastAsia="Times New Roman"/>
        </w:rPr>
        <w:t xml:space="preserve">амплифицированы с геномной ДНК </w:t>
      </w:r>
      <w:r w:rsidR="003F68AC">
        <w:rPr>
          <w:rFonts w:eastAsia="Times New Roman"/>
          <w:i/>
          <w:lang w:val="en-US"/>
        </w:rPr>
        <w:t>B</w:t>
      </w:r>
      <w:r w:rsidR="003F68AC" w:rsidRPr="003F68AC">
        <w:rPr>
          <w:rFonts w:eastAsia="Times New Roman"/>
          <w:i/>
        </w:rPr>
        <w:t xml:space="preserve">. </w:t>
      </w:r>
      <w:r w:rsidR="003F68AC">
        <w:rPr>
          <w:rFonts w:eastAsia="Times New Roman"/>
          <w:i/>
          <w:lang w:val="en-US"/>
        </w:rPr>
        <w:t>abortus</w:t>
      </w:r>
      <w:r w:rsidR="003F68AC">
        <w:rPr>
          <w:rFonts w:eastAsia="Times New Roman"/>
          <w:i/>
        </w:rPr>
        <w:t xml:space="preserve">, </w:t>
      </w:r>
      <w:r w:rsidR="003F68AC" w:rsidRPr="003F68AC">
        <w:rPr>
          <w:rFonts w:eastAsia="Times New Roman"/>
        </w:rPr>
        <w:t>штамм 19</w:t>
      </w:r>
      <w:r w:rsidR="003F68AC" w:rsidRPr="003F68AC">
        <w:rPr>
          <w:rFonts w:eastAsia="Times New Roman"/>
          <w:lang w:val="en-US"/>
        </w:rPr>
        <w:t>S</w:t>
      </w:r>
      <w:r w:rsidR="003F68AC">
        <w:rPr>
          <w:rFonts w:eastAsia="Times New Roman"/>
        </w:rPr>
        <w:t xml:space="preserve"> и клонированы </w:t>
      </w:r>
      <w:r>
        <w:rPr>
          <w:rFonts w:eastAsia="Times New Roman"/>
        </w:rPr>
        <w:t xml:space="preserve">в базовую плазмиду интеграции по сайтам </w:t>
      </w:r>
      <w:r>
        <w:rPr>
          <w:rFonts w:eastAsia="Times New Roman"/>
          <w:lang w:val="en-US"/>
        </w:rPr>
        <w:t>NcoI</w:t>
      </w:r>
      <w:r w:rsidRPr="00B45773">
        <w:rPr>
          <w:rFonts w:eastAsia="Times New Roman"/>
        </w:rPr>
        <w:t xml:space="preserve"> </w:t>
      </w:r>
      <w:r>
        <w:rPr>
          <w:rFonts w:eastAsia="Times New Roman"/>
        </w:rPr>
        <w:t xml:space="preserve">и </w:t>
      </w:r>
      <w:r>
        <w:rPr>
          <w:rFonts w:eastAsia="Times New Roman"/>
          <w:lang w:val="en-US"/>
        </w:rPr>
        <w:t>NotI</w:t>
      </w:r>
      <w:r>
        <w:rPr>
          <w:rFonts w:eastAsia="Times New Roman"/>
        </w:rPr>
        <w:t xml:space="preserve"> </w:t>
      </w:r>
      <w:r w:rsidRPr="00B45773">
        <w:rPr>
          <w:rFonts w:eastAsia="Times New Roman"/>
        </w:rPr>
        <w:t>(</w:t>
      </w:r>
      <w:r>
        <w:rPr>
          <w:rFonts w:eastAsia="Times New Roman"/>
        </w:rPr>
        <w:t xml:space="preserve">или </w:t>
      </w:r>
      <w:r>
        <w:rPr>
          <w:rFonts w:eastAsia="Times New Roman"/>
          <w:lang w:val="en-US"/>
        </w:rPr>
        <w:t>BglII</w:t>
      </w:r>
      <w:r w:rsidRPr="00B45773">
        <w:rPr>
          <w:rFonts w:eastAsia="Times New Roman"/>
        </w:rPr>
        <w:t>)</w:t>
      </w:r>
      <w:r>
        <w:rPr>
          <w:rFonts w:eastAsia="Times New Roman"/>
        </w:rPr>
        <w:t xml:space="preserve">. В результате было получено </w:t>
      </w:r>
      <w:r w:rsidR="009D5FC1">
        <w:rPr>
          <w:rFonts w:eastAsia="Times New Roman"/>
        </w:rPr>
        <w:t>6</w:t>
      </w:r>
      <w:r>
        <w:rPr>
          <w:rFonts w:eastAsia="Times New Roman"/>
        </w:rPr>
        <w:t xml:space="preserve"> конструкций: </w:t>
      </w:r>
      <w:r w:rsidRPr="00C17BC8">
        <w:rPr>
          <w:rFonts w:eastAsia="Times New Roman"/>
          <w:lang w:val="en-US"/>
        </w:rPr>
        <w:t>pIN</w:t>
      </w:r>
      <w:r w:rsidRPr="00C17BC8">
        <w:rPr>
          <w:rFonts w:eastAsia="Times New Roman"/>
        </w:rPr>
        <w:t>-</w:t>
      </w:r>
      <w:r w:rsidRPr="00C17BC8">
        <w:rPr>
          <w:rFonts w:eastAsia="Times New Roman"/>
          <w:lang w:val="en-US"/>
        </w:rPr>
        <w:t>TK</w:t>
      </w:r>
      <w:r w:rsidRPr="00C17BC8">
        <w:rPr>
          <w:rFonts w:eastAsia="Times New Roman"/>
        </w:rPr>
        <w:t>-</w:t>
      </w:r>
      <w:r w:rsidRPr="00C17BC8">
        <w:rPr>
          <w:rFonts w:eastAsia="Times New Roman"/>
          <w:lang w:val="en-US"/>
        </w:rPr>
        <w:t>omp</w:t>
      </w:r>
      <w:r w:rsidRPr="00C17BC8">
        <w:rPr>
          <w:rFonts w:eastAsia="Times New Roman"/>
        </w:rPr>
        <w:t xml:space="preserve">16, </w:t>
      </w:r>
      <w:r w:rsidRPr="00C17BC8">
        <w:rPr>
          <w:rFonts w:eastAsia="Times New Roman"/>
          <w:lang w:val="en-US"/>
        </w:rPr>
        <w:t>pIN</w:t>
      </w:r>
      <w:r w:rsidRPr="00C17BC8">
        <w:rPr>
          <w:rFonts w:eastAsia="Times New Roman"/>
        </w:rPr>
        <w:t>-</w:t>
      </w:r>
      <w:r w:rsidRPr="00C17BC8">
        <w:rPr>
          <w:rFonts w:eastAsia="Times New Roman"/>
          <w:lang w:val="en-US"/>
        </w:rPr>
        <w:t>TK</w:t>
      </w:r>
      <w:r w:rsidRPr="00C17BC8">
        <w:rPr>
          <w:rFonts w:eastAsia="Times New Roman"/>
        </w:rPr>
        <w:t>-</w:t>
      </w:r>
      <w:r w:rsidRPr="00C17BC8">
        <w:rPr>
          <w:rFonts w:eastAsia="Times New Roman"/>
          <w:lang w:val="en-US"/>
        </w:rPr>
        <w:t>omp</w:t>
      </w:r>
      <w:r w:rsidRPr="00C17BC8">
        <w:rPr>
          <w:rFonts w:eastAsia="Times New Roman"/>
        </w:rPr>
        <w:t xml:space="preserve">19, </w:t>
      </w:r>
      <w:r w:rsidR="003F68AC" w:rsidRPr="00C17BC8">
        <w:rPr>
          <w:rFonts w:eastAsia="Times New Roman"/>
          <w:lang w:val="en-US"/>
        </w:rPr>
        <w:t>pIN</w:t>
      </w:r>
      <w:r w:rsidR="003F68AC" w:rsidRPr="00C17BC8">
        <w:rPr>
          <w:rFonts w:eastAsia="Times New Roman"/>
        </w:rPr>
        <w:t>-</w:t>
      </w:r>
      <w:r w:rsidR="003F68AC" w:rsidRPr="00C17BC8">
        <w:rPr>
          <w:rFonts w:eastAsia="Times New Roman"/>
          <w:lang w:val="en-US"/>
        </w:rPr>
        <w:t>TK</w:t>
      </w:r>
      <w:r w:rsidR="003F68AC" w:rsidRPr="00C17BC8">
        <w:rPr>
          <w:rFonts w:eastAsia="Times New Roman"/>
        </w:rPr>
        <w:t>-</w:t>
      </w:r>
      <w:r w:rsidR="003F68AC" w:rsidRPr="00C17BC8">
        <w:rPr>
          <w:rFonts w:eastAsia="Times New Roman"/>
          <w:lang w:val="en-US"/>
        </w:rPr>
        <w:t>omp</w:t>
      </w:r>
      <w:r w:rsidR="003F68AC">
        <w:rPr>
          <w:rFonts w:eastAsia="Times New Roman"/>
        </w:rPr>
        <w:t xml:space="preserve">25, </w:t>
      </w:r>
      <w:r w:rsidRPr="00C17BC8">
        <w:rPr>
          <w:rFonts w:eastAsia="Times New Roman"/>
          <w:lang w:val="en-US"/>
        </w:rPr>
        <w:t>pIN</w:t>
      </w:r>
      <w:r w:rsidRPr="00C17BC8">
        <w:rPr>
          <w:rFonts w:eastAsia="Times New Roman"/>
        </w:rPr>
        <w:t>-</w:t>
      </w:r>
      <w:r w:rsidRPr="00C17BC8">
        <w:rPr>
          <w:rFonts w:eastAsia="Times New Roman"/>
          <w:lang w:val="en-US"/>
        </w:rPr>
        <w:t>TK</w:t>
      </w:r>
      <w:r w:rsidRPr="00C17BC8">
        <w:rPr>
          <w:rFonts w:eastAsia="Times New Roman"/>
        </w:rPr>
        <w:t>-</w:t>
      </w:r>
      <w:r w:rsidRPr="00C17BC8">
        <w:rPr>
          <w:rFonts w:eastAsia="Times New Roman"/>
          <w:lang w:val="en-US"/>
        </w:rPr>
        <w:t>SOD</w:t>
      </w:r>
      <w:r w:rsidRPr="00C17BC8">
        <w:rPr>
          <w:rFonts w:eastAsia="Times New Roman"/>
        </w:rPr>
        <w:t xml:space="preserve">, </w:t>
      </w:r>
      <w:r w:rsidR="003F68AC" w:rsidRPr="00C17BC8">
        <w:rPr>
          <w:rFonts w:eastAsia="Times New Roman"/>
          <w:lang w:val="en-US"/>
        </w:rPr>
        <w:t>pIN</w:t>
      </w:r>
      <w:r w:rsidR="003F68AC" w:rsidRPr="00C17BC8">
        <w:rPr>
          <w:rFonts w:eastAsia="Times New Roman"/>
        </w:rPr>
        <w:t>-</w:t>
      </w:r>
      <w:r w:rsidR="003F68AC" w:rsidRPr="00C17BC8">
        <w:rPr>
          <w:rFonts w:eastAsia="Times New Roman"/>
          <w:lang w:val="en-US"/>
        </w:rPr>
        <w:t>TK</w:t>
      </w:r>
      <w:r w:rsidR="003F68AC" w:rsidRPr="00C17BC8">
        <w:rPr>
          <w:rFonts w:eastAsia="Times New Roman"/>
        </w:rPr>
        <w:t>-</w:t>
      </w:r>
      <w:r w:rsidR="003F68AC">
        <w:rPr>
          <w:rFonts w:eastAsia="Times New Roman"/>
          <w:lang w:val="en-US"/>
        </w:rPr>
        <w:t>IalB</w:t>
      </w:r>
      <w:r w:rsidR="003F68AC">
        <w:rPr>
          <w:rFonts w:eastAsia="Times New Roman"/>
        </w:rPr>
        <w:t xml:space="preserve"> </w:t>
      </w:r>
      <w:r w:rsidR="003F68AC" w:rsidRPr="00C17BC8">
        <w:rPr>
          <w:rFonts w:eastAsia="Times New Roman"/>
        </w:rPr>
        <w:t>и</w:t>
      </w:r>
      <w:r w:rsidR="003F68AC" w:rsidRPr="003F68AC">
        <w:rPr>
          <w:rFonts w:eastAsia="Times New Roman"/>
        </w:rPr>
        <w:t xml:space="preserve"> </w:t>
      </w:r>
      <w:r w:rsidRPr="00C17BC8">
        <w:rPr>
          <w:rFonts w:eastAsia="Times New Roman"/>
          <w:lang w:val="en-US"/>
        </w:rPr>
        <w:t>pIN</w:t>
      </w:r>
      <w:r w:rsidRPr="00C17BC8">
        <w:rPr>
          <w:rFonts w:eastAsia="Times New Roman"/>
        </w:rPr>
        <w:t>-</w:t>
      </w:r>
      <w:r w:rsidRPr="00C17BC8">
        <w:rPr>
          <w:rFonts w:eastAsia="Times New Roman"/>
          <w:lang w:val="en-US"/>
        </w:rPr>
        <w:t>TK</w:t>
      </w:r>
      <w:r w:rsidRPr="00C17BC8">
        <w:rPr>
          <w:rFonts w:eastAsia="Times New Roman"/>
        </w:rPr>
        <w:t>-</w:t>
      </w:r>
      <w:r w:rsidRPr="00C17BC8">
        <w:rPr>
          <w:rFonts w:eastAsia="Times New Roman"/>
          <w:lang w:val="en-US"/>
        </w:rPr>
        <w:t>L</w:t>
      </w:r>
      <w:r w:rsidRPr="00C17BC8">
        <w:rPr>
          <w:rFonts w:eastAsia="Times New Roman"/>
        </w:rPr>
        <w:t>7/</w:t>
      </w:r>
      <w:r w:rsidRPr="00C17BC8">
        <w:rPr>
          <w:rFonts w:eastAsia="Times New Roman"/>
          <w:lang w:val="en-US"/>
        </w:rPr>
        <w:t>L</w:t>
      </w:r>
      <w:r w:rsidRPr="00C17BC8">
        <w:rPr>
          <w:rFonts w:eastAsia="Times New Roman"/>
        </w:rPr>
        <w:t>12</w:t>
      </w:r>
      <w:r>
        <w:rPr>
          <w:rFonts w:eastAsia="Times New Roman"/>
        </w:rPr>
        <w:t>.</w:t>
      </w:r>
      <w:r w:rsidR="004A4FE2">
        <w:rPr>
          <w:rFonts w:eastAsia="Times New Roman"/>
        </w:rPr>
        <w:t xml:space="preserve"> Кроме того, методом ПЦР был получен химерный ген, кодирующий </w:t>
      </w:r>
      <w:r w:rsidR="00E66EAF">
        <w:rPr>
          <w:rFonts w:eastAsia="Times New Roman"/>
        </w:rPr>
        <w:t>фрагменты</w:t>
      </w:r>
      <w:r w:rsidR="004A4FE2">
        <w:rPr>
          <w:rFonts w:eastAsia="Times New Roman"/>
        </w:rPr>
        <w:t xml:space="preserve"> белков </w:t>
      </w:r>
      <w:r w:rsidR="004A4FE2" w:rsidRPr="00C17BC8">
        <w:rPr>
          <w:rFonts w:eastAsia="Times New Roman"/>
          <w:lang w:val="en-US"/>
        </w:rPr>
        <w:t>omp</w:t>
      </w:r>
      <w:r w:rsidR="004A4FE2" w:rsidRPr="00C17BC8">
        <w:rPr>
          <w:rFonts w:eastAsia="Times New Roman"/>
        </w:rPr>
        <w:t>19</w:t>
      </w:r>
      <w:r w:rsidR="004A4FE2">
        <w:rPr>
          <w:rFonts w:eastAsia="Times New Roman"/>
        </w:rPr>
        <w:t xml:space="preserve"> и </w:t>
      </w:r>
      <w:r w:rsidR="004A4FE2" w:rsidRPr="00C17BC8">
        <w:rPr>
          <w:rFonts w:eastAsia="Times New Roman"/>
          <w:lang w:val="en-US"/>
        </w:rPr>
        <w:t>SOD</w:t>
      </w:r>
      <w:r w:rsidR="004A4FE2">
        <w:rPr>
          <w:rFonts w:eastAsia="Times New Roman"/>
        </w:rPr>
        <w:t>, и так же клонирован в базовую плазмиду интеграции (</w:t>
      </w:r>
      <w:r w:rsidR="004A4FE2" w:rsidRPr="00C17BC8">
        <w:rPr>
          <w:rFonts w:eastAsia="Times New Roman"/>
          <w:lang w:val="en-US"/>
        </w:rPr>
        <w:t>pIN</w:t>
      </w:r>
      <w:r w:rsidR="004A4FE2" w:rsidRPr="00C17BC8">
        <w:rPr>
          <w:rFonts w:eastAsia="Times New Roman"/>
        </w:rPr>
        <w:t>-</w:t>
      </w:r>
      <w:r w:rsidR="004A4FE2" w:rsidRPr="00C17BC8">
        <w:rPr>
          <w:rFonts w:eastAsia="Times New Roman"/>
          <w:lang w:val="en-US"/>
        </w:rPr>
        <w:t>TK</w:t>
      </w:r>
      <w:r w:rsidR="004A4FE2" w:rsidRPr="00C17BC8">
        <w:rPr>
          <w:rFonts w:eastAsia="Times New Roman"/>
        </w:rPr>
        <w:t>-</w:t>
      </w:r>
      <w:r w:rsidR="004A4FE2" w:rsidRPr="00C17BC8">
        <w:rPr>
          <w:rFonts w:eastAsia="Times New Roman"/>
          <w:lang w:val="en-US"/>
        </w:rPr>
        <w:t>omp</w:t>
      </w:r>
      <w:r w:rsidR="004A4FE2" w:rsidRPr="00C17BC8">
        <w:rPr>
          <w:rFonts w:eastAsia="Times New Roman"/>
        </w:rPr>
        <w:t>19</w:t>
      </w:r>
      <w:r w:rsidR="004A4FE2">
        <w:rPr>
          <w:rFonts w:eastAsia="Times New Roman"/>
        </w:rPr>
        <w:t>/</w:t>
      </w:r>
      <w:r w:rsidR="004A4FE2">
        <w:rPr>
          <w:rFonts w:eastAsia="Times New Roman"/>
          <w:lang w:val="en-US"/>
        </w:rPr>
        <w:t>SOD</w:t>
      </w:r>
      <w:r w:rsidR="004A4FE2">
        <w:rPr>
          <w:rFonts w:eastAsia="Times New Roman"/>
        </w:rPr>
        <w:t xml:space="preserve">). </w:t>
      </w:r>
      <w:r>
        <w:rPr>
          <w:rFonts w:eastAsia="Times New Roman"/>
        </w:rPr>
        <w:t xml:space="preserve">Корректность конструкций </w:t>
      </w:r>
      <w:r w:rsidR="009D5FC1">
        <w:rPr>
          <w:rFonts w:eastAsia="Times New Roman"/>
        </w:rPr>
        <w:t xml:space="preserve">была </w:t>
      </w:r>
      <w:r>
        <w:rPr>
          <w:rFonts w:eastAsia="Times New Roman"/>
        </w:rPr>
        <w:lastRenderedPageBreak/>
        <w:t>подтверждена секвенированием</w:t>
      </w:r>
      <w:r w:rsidRPr="00B16513">
        <w:rPr>
          <w:rFonts w:eastAsia="Times New Roman"/>
        </w:rPr>
        <w:t xml:space="preserve"> </w:t>
      </w:r>
      <w:r>
        <w:rPr>
          <w:rFonts w:eastAsia="Times New Roman"/>
        </w:rPr>
        <w:t xml:space="preserve">и рестрикционным анализом (рисунок </w:t>
      </w:r>
      <w:r w:rsidR="004A4FE2" w:rsidRPr="004A4FE2">
        <w:rPr>
          <w:rFonts w:eastAsia="Times New Roman"/>
        </w:rPr>
        <w:t>3</w:t>
      </w:r>
      <w:r>
        <w:rPr>
          <w:rFonts w:eastAsia="Times New Roman"/>
        </w:rPr>
        <w:t xml:space="preserve">). </w:t>
      </w:r>
      <w:r w:rsidR="004A4FE2">
        <w:rPr>
          <w:rFonts w:eastAsia="Times New Roman"/>
        </w:rPr>
        <w:t>П</w:t>
      </w:r>
      <w:r>
        <w:rPr>
          <w:rFonts w:eastAsia="Times New Roman"/>
        </w:rPr>
        <w:t>олученные конструкции содерж</w:t>
      </w:r>
      <w:r w:rsidR="004A4FE2">
        <w:rPr>
          <w:rFonts w:eastAsia="Times New Roman"/>
        </w:rPr>
        <w:t>али</w:t>
      </w:r>
      <w:r>
        <w:rPr>
          <w:rFonts w:eastAsia="Times New Roman"/>
        </w:rPr>
        <w:t xml:space="preserve"> фрагменты ДНК расчетных размеров. Следует отметить что при обработке рестриктазами </w:t>
      </w:r>
      <w:r>
        <w:rPr>
          <w:rFonts w:eastAsia="Times New Roman"/>
          <w:lang w:val="en-US"/>
        </w:rPr>
        <w:t>PstI</w:t>
      </w:r>
      <w:r w:rsidRPr="009F1655">
        <w:rPr>
          <w:rFonts w:eastAsia="Times New Roman"/>
        </w:rPr>
        <w:t xml:space="preserve"> </w:t>
      </w:r>
      <w:r>
        <w:rPr>
          <w:rFonts w:eastAsia="Times New Roman"/>
        </w:rPr>
        <w:t>и</w:t>
      </w:r>
      <w:r w:rsidRPr="009F1655">
        <w:rPr>
          <w:rFonts w:eastAsia="Times New Roman"/>
        </w:rPr>
        <w:t xml:space="preserve"> </w:t>
      </w:r>
      <w:r>
        <w:rPr>
          <w:rFonts w:eastAsia="Times New Roman"/>
          <w:lang w:val="en-US"/>
        </w:rPr>
        <w:t>SphI</w:t>
      </w:r>
      <w:r w:rsidRPr="009F1655">
        <w:rPr>
          <w:rFonts w:eastAsia="Times New Roman"/>
        </w:rPr>
        <w:t xml:space="preserve"> </w:t>
      </w:r>
      <w:r>
        <w:rPr>
          <w:rFonts w:eastAsia="Times New Roman"/>
        </w:rPr>
        <w:t xml:space="preserve">плазмид </w:t>
      </w:r>
      <w:r w:rsidRPr="00C17BC8">
        <w:rPr>
          <w:rFonts w:eastAsia="Times New Roman"/>
          <w:lang w:val="en-US"/>
        </w:rPr>
        <w:t>pIN</w:t>
      </w:r>
      <w:r w:rsidRPr="00C17BC8">
        <w:rPr>
          <w:rFonts w:eastAsia="Times New Roman"/>
        </w:rPr>
        <w:t>-</w:t>
      </w:r>
      <w:r w:rsidRPr="00C17BC8">
        <w:rPr>
          <w:rFonts w:eastAsia="Times New Roman"/>
          <w:lang w:val="en-US"/>
        </w:rPr>
        <w:t>TK</w:t>
      </w:r>
      <w:r w:rsidRPr="00C17BC8">
        <w:rPr>
          <w:rFonts w:eastAsia="Times New Roman"/>
        </w:rPr>
        <w:t>-</w:t>
      </w:r>
      <w:r w:rsidRPr="00C17BC8">
        <w:rPr>
          <w:rFonts w:eastAsia="Times New Roman"/>
          <w:lang w:val="en-US"/>
        </w:rPr>
        <w:t>omp</w:t>
      </w:r>
      <w:r w:rsidRPr="00C17BC8">
        <w:rPr>
          <w:rFonts w:eastAsia="Times New Roman"/>
        </w:rPr>
        <w:t>16</w:t>
      </w:r>
      <w:r>
        <w:rPr>
          <w:rFonts w:eastAsia="Times New Roman"/>
        </w:rPr>
        <w:t xml:space="preserve"> </w:t>
      </w:r>
      <w:r w:rsidR="00406E8F">
        <w:rPr>
          <w:rFonts w:eastAsia="Times New Roman"/>
        </w:rPr>
        <w:t xml:space="preserve">и </w:t>
      </w:r>
      <w:r w:rsidR="00406E8F" w:rsidRPr="00C17BC8">
        <w:rPr>
          <w:rFonts w:eastAsia="Times New Roman"/>
          <w:lang w:val="en-US"/>
        </w:rPr>
        <w:t>pIN</w:t>
      </w:r>
      <w:r w:rsidR="00406E8F" w:rsidRPr="00C17BC8">
        <w:rPr>
          <w:rFonts w:eastAsia="Times New Roman"/>
        </w:rPr>
        <w:t>-</w:t>
      </w:r>
      <w:r w:rsidR="00406E8F" w:rsidRPr="00C17BC8">
        <w:rPr>
          <w:rFonts w:eastAsia="Times New Roman"/>
          <w:lang w:val="en-US"/>
        </w:rPr>
        <w:t>TK</w:t>
      </w:r>
      <w:r w:rsidR="00406E8F" w:rsidRPr="00C17BC8">
        <w:rPr>
          <w:rFonts w:eastAsia="Times New Roman"/>
        </w:rPr>
        <w:t>-</w:t>
      </w:r>
      <w:r w:rsidR="00406E8F" w:rsidRPr="00C17BC8">
        <w:rPr>
          <w:rFonts w:eastAsia="Times New Roman"/>
          <w:lang w:val="en-US"/>
        </w:rPr>
        <w:t>omp</w:t>
      </w:r>
      <w:r w:rsidR="00406E8F">
        <w:rPr>
          <w:rFonts w:eastAsia="Times New Roman"/>
        </w:rPr>
        <w:t xml:space="preserve">25 </w:t>
      </w:r>
      <w:r>
        <w:rPr>
          <w:rFonts w:eastAsia="Times New Roman"/>
        </w:rPr>
        <w:t>образ</w:t>
      </w:r>
      <w:r w:rsidR="009D5FC1">
        <w:rPr>
          <w:rFonts w:eastAsia="Times New Roman"/>
        </w:rPr>
        <w:t>овались</w:t>
      </w:r>
      <w:r>
        <w:rPr>
          <w:rFonts w:eastAsia="Times New Roman"/>
        </w:rPr>
        <w:t xml:space="preserve"> дополнительные фрагменты из-за наличия сайтов рестрикции </w:t>
      </w:r>
      <w:r>
        <w:rPr>
          <w:rFonts w:eastAsia="Times New Roman"/>
          <w:lang w:val="en-US"/>
        </w:rPr>
        <w:t>SphI</w:t>
      </w:r>
      <w:r>
        <w:rPr>
          <w:rFonts w:eastAsia="Times New Roman"/>
        </w:rPr>
        <w:t xml:space="preserve"> в</w:t>
      </w:r>
      <w:r w:rsidR="009D5FC1">
        <w:rPr>
          <w:rFonts w:eastAsia="Times New Roman"/>
        </w:rPr>
        <w:t xml:space="preserve"> </w:t>
      </w:r>
      <w:r>
        <w:rPr>
          <w:rFonts w:eastAsia="Times New Roman"/>
        </w:rPr>
        <w:t>последовательности</w:t>
      </w:r>
      <w:r w:rsidR="009D5FC1">
        <w:rPr>
          <w:rFonts w:eastAsia="Times New Roman"/>
        </w:rPr>
        <w:t xml:space="preserve"> ген</w:t>
      </w:r>
      <w:r w:rsidR="00406E8F">
        <w:rPr>
          <w:rFonts w:eastAsia="Times New Roman"/>
        </w:rPr>
        <w:t>ов</w:t>
      </w:r>
      <w:r w:rsidR="009D5FC1">
        <w:rPr>
          <w:rFonts w:eastAsia="Times New Roman"/>
        </w:rPr>
        <w:t xml:space="preserve"> </w:t>
      </w:r>
      <w:r w:rsidR="009D5FC1" w:rsidRPr="009D5FC1">
        <w:rPr>
          <w:rFonts w:eastAsia="Times New Roman"/>
          <w:i/>
          <w:lang w:val="en-US"/>
        </w:rPr>
        <w:t>omp</w:t>
      </w:r>
      <w:r w:rsidR="009D5FC1" w:rsidRPr="009D5FC1">
        <w:rPr>
          <w:rFonts w:eastAsia="Times New Roman"/>
          <w:i/>
        </w:rPr>
        <w:t>16</w:t>
      </w:r>
      <w:r w:rsidR="00406E8F">
        <w:rPr>
          <w:rFonts w:eastAsia="Times New Roman"/>
        </w:rPr>
        <w:t xml:space="preserve"> и</w:t>
      </w:r>
      <w:r w:rsidR="00406E8F" w:rsidRPr="00406E8F">
        <w:rPr>
          <w:rFonts w:eastAsia="Times New Roman"/>
          <w:i/>
        </w:rPr>
        <w:t xml:space="preserve"> </w:t>
      </w:r>
      <w:r w:rsidR="00406E8F" w:rsidRPr="009D5FC1">
        <w:rPr>
          <w:rFonts w:eastAsia="Times New Roman"/>
          <w:i/>
          <w:lang w:val="en-US"/>
        </w:rPr>
        <w:t>omp</w:t>
      </w:r>
      <w:r w:rsidR="00406E8F">
        <w:rPr>
          <w:rFonts w:eastAsia="Times New Roman"/>
          <w:i/>
        </w:rPr>
        <w:t>25</w:t>
      </w:r>
      <w:r>
        <w:rPr>
          <w:rFonts w:eastAsia="Times New Roman"/>
        </w:rPr>
        <w:t>. На все конструкции составлены паспорта (</w:t>
      </w:r>
      <w:r w:rsidR="00E45828">
        <w:rPr>
          <w:rFonts w:eastAsia="Times New Roman"/>
        </w:rPr>
        <w:t>приложение</w:t>
      </w:r>
      <w:r>
        <w:rPr>
          <w:rFonts w:eastAsia="Times New Roman"/>
        </w:rPr>
        <w:t xml:space="preserve"> В).</w:t>
      </w:r>
    </w:p>
    <w:p w14:paraId="2C0396D4" w14:textId="0D408B1D" w:rsidR="00B16513" w:rsidRDefault="00AD78AC" w:rsidP="00350ED0">
      <w:pPr>
        <w:ind w:firstLine="0"/>
        <w:jc w:val="center"/>
        <w:rPr>
          <w:rFonts w:eastAsia="Times New Roman" w:cs="Times New Roman"/>
        </w:rPr>
      </w:pPr>
      <w:r>
        <w:rPr>
          <w:rFonts w:eastAsia="Times New Roman" w:cs="Times New Roman"/>
          <w:noProof/>
          <w:lang w:val="en-US" w:eastAsia="en-US"/>
        </w:rPr>
        <w:drawing>
          <wp:inline distT="0" distB="0" distL="0" distR="0" wp14:anchorId="7C921115" wp14:editId="3767494D">
            <wp:extent cx="3312284" cy="2052000"/>
            <wp:effectExtent l="0" t="0" r="254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tif"/>
                    <pic:cNvPicPr/>
                  </pic:nvPicPr>
                  <pic:blipFill rotWithShape="1">
                    <a:blip r:embed="rId15" cstate="screen">
                      <a:extLst>
                        <a:ext uri="{28A0092B-C50C-407E-A947-70E740481C1C}">
                          <a14:useLocalDpi xmlns:a14="http://schemas.microsoft.com/office/drawing/2010/main"/>
                        </a:ext>
                      </a:extLst>
                    </a:blip>
                    <a:srcRect/>
                    <a:stretch/>
                  </pic:blipFill>
                  <pic:spPr bwMode="auto">
                    <a:xfrm>
                      <a:off x="0" y="0"/>
                      <a:ext cx="3312284" cy="2052000"/>
                    </a:xfrm>
                    <a:prstGeom prst="rect">
                      <a:avLst/>
                    </a:prstGeom>
                    <a:ln>
                      <a:noFill/>
                    </a:ln>
                    <a:extLst>
                      <a:ext uri="{53640926-AAD7-44D8-BBD7-CCE9431645EC}">
                        <a14:shadowObscured xmlns:a14="http://schemas.microsoft.com/office/drawing/2010/main"/>
                      </a:ext>
                    </a:extLst>
                  </pic:spPr>
                </pic:pic>
              </a:graphicData>
            </a:graphic>
          </wp:inline>
        </w:drawing>
      </w:r>
      <w:r w:rsidR="00F06EEF">
        <w:rPr>
          <w:rFonts w:eastAsia="Times New Roman" w:cs="Times New Roman"/>
          <w:noProof/>
          <w:lang w:val="en-US" w:eastAsia="en-US"/>
        </w:rPr>
        <w:drawing>
          <wp:inline distT="0" distB="0" distL="0" distR="0" wp14:anchorId="002599A0" wp14:editId="37F7C7DD">
            <wp:extent cx="1607906" cy="2088000"/>
            <wp:effectExtent l="0" t="0" r="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3+.tif"/>
                    <pic:cNvPicPr/>
                  </pic:nvPicPr>
                  <pic:blipFill rotWithShape="1">
                    <a:blip r:embed="rId16" cstate="screen">
                      <a:extLst>
                        <a:ext uri="{28A0092B-C50C-407E-A947-70E740481C1C}">
                          <a14:useLocalDpi xmlns:a14="http://schemas.microsoft.com/office/drawing/2010/main"/>
                        </a:ext>
                      </a:extLst>
                    </a:blip>
                    <a:srcRect/>
                    <a:stretch/>
                  </pic:blipFill>
                  <pic:spPr bwMode="auto">
                    <a:xfrm>
                      <a:off x="0" y="0"/>
                      <a:ext cx="1607906" cy="2088000"/>
                    </a:xfrm>
                    <a:prstGeom prst="rect">
                      <a:avLst/>
                    </a:prstGeom>
                    <a:ln>
                      <a:noFill/>
                    </a:ln>
                    <a:extLst>
                      <a:ext uri="{53640926-AAD7-44D8-BBD7-CCE9431645EC}">
                        <a14:shadowObscured xmlns:a14="http://schemas.microsoft.com/office/drawing/2010/main"/>
                      </a:ext>
                    </a:extLst>
                  </pic:spPr>
                </pic:pic>
              </a:graphicData>
            </a:graphic>
          </wp:inline>
        </w:drawing>
      </w:r>
    </w:p>
    <w:p w14:paraId="20BE1F54" w14:textId="1D37E270" w:rsidR="00B16513" w:rsidRPr="00D020EA" w:rsidRDefault="00B16513" w:rsidP="00D020EA">
      <w:pPr>
        <w:spacing w:line="240" w:lineRule="auto"/>
        <w:ind w:firstLine="0"/>
        <w:jc w:val="center"/>
        <w:rPr>
          <w:rFonts w:eastAsia="Times New Roman" w:cs="Times New Roman"/>
          <w:sz w:val="20"/>
          <w:szCs w:val="20"/>
        </w:rPr>
      </w:pPr>
      <w:r w:rsidRPr="00D020EA">
        <w:rPr>
          <w:rFonts w:eastAsia="Times New Roman" w:cs="Times New Roman"/>
          <w:sz w:val="20"/>
          <w:szCs w:val="20"/>
        </w:rPr>
        <w:t xml:space="preserve">М – маркер размера фрагментов ДНК, 1 – базовая плазмида интеграции </w:t>
      </w:r>
      <w:r w:rsidRPr="00D020EA">
        <w:rPr>
          <w:rFonts w:eastAsia="Times New Roman" w:cs="Times New Roman"/>
          <w:sz w:val="20"/>
          <w:szCs w:val="20"/>
          <w:lang w:val="en-US"/>
        </w:rPr>
        <w:t>pIN</w:t>
      </w:r>
      <w:r w:rsidRPr="00D020EA">
        <w:rPr>
          <w:rFonts w:eastAsia="Times New Roman" w:cs="Times New Roman"/>
          <w:sz w:val="20"/>
          <w:szCs w:val="20"/>
        </w:rPr>
        <w:t>-</w:t>
      </w:r>
      <w:r w:rsidRPr="00D020EA">
        <w:rPr>
          <w:rFonts w:eastAsia="Times New Roman" w:cs="Times New Roman"/>
          <w:sz w:val="20"/>
          <w:szCs w:val="20"/>
          <w:lang w:val="en-US"/>
        </w:rPr>
        <w:t>TKsppv</w:t>
      </w:r>
      <w:r w:rsidR="00AD78AC" w:rsidRPr="00D020EA">
        <w:rPr>
          <w:rFonts w:eastAsia="Times New Roman" w:cs="Times New Roman"/>
          <w:sz w:val="20"/>
          <w:szCs w:val="20"/>
        </w:rPr>
        <w:t xml:space="preserve"> (108 п.о.)</w:t>
      </w:r>
      <w:r w:rsidRPr="00D020EA">
        <w:rPr>
          <w:rFonts w:eastAsia="Times New Roman" w:cs="Times New Roman"/>
          <w:sz w:val="20"/>
          <w:szCs w:val="20"/>
        </w:rPr>
        <w:t xml:space="preserve">, 2 – </w:t>
      </w:r>
      <w:r w:rsidRPr="00D020EA">
        <w:rPr>
          <w:rFonts w:eastAsia="Times New Roman" w:cs="Times New Roman"/>
          <w:sz w:val="20"/>
          <w:szCs w:val="20"/>
          <w:lang w:val="en-US"/>
        </w:rPr>
        <w:t>pIN</w:t>
      </w:r>
      <w:r w:rsidRPr="00D020EA">
        <w:rPr>
          <w:rFonts w:eastAsia="Times New Roman" w:cs="Times New Roman"/>
          <w:sz w:val="20"/>
          <w:szCs w:val="20"/>
        </w:rPr>
        <w:t>-</w:t>
      </w:r>
      <w:r w:rsidRPr="00D020EA">
        <w:rPr>
          <w:rFonts w:eastAsia="Times New Roman" w:cs="Times New Roman"/>
          <w:sz w:val="20"/>
          <w:szCs w:val="20"/>
          <w:lang w:val="en-US"/>
        </w:rPr>
        <w:t>TK</w:t>
      </w:r>
      <w:r w:rsidRPr="00D020EA">
        <w:rPr>
          <w:rFonts w:eastAsia="Times New Roman" w:cs="Times New Roman"/>
          <w:sz w:val="20"/>
          <w:szCs w:val="20"/>
        </w:rPr>
        <w:t>-</w:t>
      </w:r>
      <w:r w:rsidRPr="00D020EA">
        <w:rPr>
          <w:rFonts w:eastAsia="Times New Roman" w:cs="Times New Roman"/>
          <w:sz w:val="20"/>
          <w:szCs w:val="20"/>
          <w:lang w:val="en-US"/>
        </w:rPr>
        <w:t>L</w:t>
      </w:r>
      <w:r w:rsidRPr="00D020EA">
        <w:rPr>
          <w:rFonts w:eastAsia="Times New Roman" w:cs="Times New Roman"/>
          <w:sz w:val="20"/>
          <w:szCs w:val="20"/>
        </w:rPr>
        <w:t>7/</w:t>
      </w:r>
      <w:r w:rsidRPr="00D020EA">
        <w:rPr>
          <w:rFonts w:eastAsia="Times New Roman" w:cs="Times New Roman"/>
          <w:sz w:val="20"/>
          <w:szCs w:val="20"/>
          <w:lang w:val="en-US"/>
        </w:rPr>
        <w:t>L</w:t>
      </w:r>
      <w:r w:rsidRPr="00D020EA">
        <w:rPr>
          <w:rFonts w:eastAsia="Times New Roman" w:cs="Times New Roman"/>
          <w:sz w:val="20"/>
          <w:szCs w:val="20"/>
        </w:rPr>
        <w:t>12</w:t>
      </w:r>
      <w:r w:rsidR="00AD78AC" w:rsidRPr="00D020EA">
        <w:rPr>
          <w:rFonts w:eastAsia="Times New Roman" w:cs="Times New Roman"/>
          <w:sz w:val="20"/>
          <w:szCs w:val="20"/>
        </w:rPr>
        <w:t xml:space="preserve"> (518 п.о.)</w:t>
      </w:r>
      <w:r w:rsidRPr="00D020EA">
        <w:rPr>
          <w:rFonts w:eastAsia="Times New Roman" w:cs="Times New Roman"/>
          <w:sz w:val="20"/>
          <w:szCs w:val="20"/>
        </w:rPr>
        <w:t xml:space="preserve">, 3 – </w:t>
      </w:r>
      <w:r w:rsidRPr="00D020EA">
        <w:rPr>
          <w:rFonts w:eastAsia="Times New Roman" w:cs="Times New Roman"/>
          <w:sz w:val="20"/>
          <w:szCs w:val="20"/>
          <w:lang w:val="en-US"/>
        </w:rPr>
        <w:t>pIN</w:t>
      </w:r>
      <w:r w:rsidRPr="00D020EA">
        <w:rPr>
          <w:rFonts w:eastAsia="Times New Roman" w:cs="Times New Roman"/>
          <w:sz w:val="20"/>
          <w:szCs w:val="20"/>
        </w:rPr>
        <w:t>-</w:t>
      </w:r>
      <w:r w:rsidRPr="00D020EA">
        <w:rPr>
          <w:rFonts w:eastAsia="Times New Roman" w:cs="Times New Roman"/>
          <w:sz w:val="20"/>
          <w:szCs w:val="20"/>
          <w:lang w:val="en-US"/>
        </w:rPr>
        <w:t>TK</w:t>
      </w:r>
      <w:r w:rsidRPr="00D020EA">
        <w:rPr>
          <w:rFonts w:eastAsia="Times New Roman" w:cs="Times New Roman"/>
          <w:sz w:val="20"/>
          <w:szCs w:val="20"/>
        </w:rPr>
        <w:t>-</w:t>
      </w:r>
      <w:r w:rsidRPr="00D020EA">
        <w:rPr>
          <w:rFonts w:eastAsia="Times New Roman" w:cs="Times New Roman"/>
          <w:sz w:val="20"/>
          <w:szCs w:val="20"/>
          <w:lang w:val="en-US"/>
        </w:rPr>
        <w:t>IalB</w:t>
      </w:r>
      <w:r w:rsidR="00AD78AC" w:rsidRPr="00D020EA">
        <w:rPr>
          <w:rFonts w:eastAsia="Times New Roman" w:cs="Times New Roman"/>
          <w:sz w:val="20"/>
          <w:szCs w:val="20"/>
        </w:rPr>
        <w:t xml:space="preserve"> (576 п.о.)</w:t>
      </w:r>
      <w:r w:rsidRPr="00D020EA">
        <w:rPr>
          <w:rFonts w:eastAsia="Times New Roman" w:cs="Times New Roman"/>
          <w:sz w:val="20"/>
          <w:szCs w:val="20"/>
        </w:rPr>
        <w:t xml:space="preserve">, 4 – </w:t>
      </w:r>
      <w:r w:rsidRPr="00D020EA">
        <w:rPr>
          <w:rFonts w:eastAsia="Times New Roman" w:cs="Times New Roman"/>
          <w:sz w:val="20"/>
          <w:szCs w:val="20"/>
          <w:lang w:val="en-US"/>
        </w:rPr>
        <w:t>pIN</w:t>
      </w:r>
      <w:r w:rsidRPr="00D020EA">
        <w:rPr>
          <w:rFonts w:eastAsia="Times New Roman" w:cs="Times New Roman"/>
          <w:sz w:val="20"/>
          <w:szCs w:val="20"/>
        </w:rPr>
        <w:t>-</w:t>
      </w:r>
      <w:r w:rsidRPr="00D020EA">
        <w:rPr>
          <w:rFonts w:eastAsia="Times New Roman" w:cs="Times New Roman"/>
          <w:sz w:val="20"/>
          <w:szCs w:val="20"/>
          <w:lang w:val="en-US"/>
        </w:rPr>
        <w:t>TK</w:t>
      </w:r>
      <w:r w:rsidRPr="00D020EA">
        <w:rPr>
          <w:rFonts w:eastAsia="Times New Roman" w:cs="Times New Roman"/>
          <w:sz w:val="20"/>
          <w:szCs w:val="20"/>
        </w:rPr>
        <w:t>-</w:t>
      </w:r>
      <w:r w:rsidRPr="00D020EA">
        <w:rPr>
          <w:rFonts w:eastAsia="Times New Roman" w:cs="Times New Roman"/>
          <w:sz w:val="20"/>
          <w:szCs w:val="20"/>
          <w:lang w:val="en-US"/>
        </w:rPr>
        <w:t>omp</w:t>
      </w:r>
      <w:r w:rsidRPr="00D020EA">
        <w:rPr>
          <w:rFonts w:eastAsia="Times New Roman" w:cs="Times New Roman"/>
          <w:sz w:val="20"/>
          <w:szCs w:val="20"/>
        </w:rPr>
        <w:t>16</w:t>
      </w:r>
      <w:r w:rsidR="00AD78AC" w:rsidRPr="00D020EA">
        <w:rPr>
          <w:rFonts w:eastAsia="Times New Roman" w:cs="Times New Roman"/>
          <w:sz w:val="20"/>
          <w:szCs w:val="20"/>
        </w:rPr>
        <w:t xml:space="preserve"> (623 п.о.)</w:t>
      </w:r>
      <w:r w:rsidRPr="00D020EA">
        <w:rPr>
          <w:rFonts w:eastAsia="Times New Roman" w:cs="Times New Roman"/>
          <w:sz w:val="20"/>
          <w:szCs w:val="20"/>
        </w:rPr>
        <w:t xml:space="preserve">, 5 – </w:t>
      </w:r>
      <w:r w:rsidRPr="00D020EA">
        <w:rPr>
          <w:rFonts w:eastAsia="Times New Roman" w:cs="Times New Roman"/>
          <w:sz w:val="20"/>
          <w:szCs w:val="20"/>
          <w:lang w:val="en-US"/>
        </w:rPr>
        <w:t>pIN</w:t>
      </w:r>
      <w:r w:rsidRPr="00D020EA">
        <w:rPr>
          <w:rFonts w:eastAsia="Times New Roman" w:cs="Times New Roman"/>
          <w:sz w:val="20"/>
          <w:szCs w:val="20"/>
        </w:rPr>
        <w:t>-</w:t>
      </w:r>
      <w:r w:rsidRPr="00D020EA">
        <w:rPr>
          <w:rFonts w:eastAsia="Times New Roman" w:cs="Times New Roman"/>
          <w:sz w:val="20"/>
          <w:szCs w:val="20"/>
          <w:lang w:val="en-US"/>
        </w:rPr>
        <w:t>TK</w:t>
      </w:r>
      <w:r w:rsidRPr="00D020EA">
        <w:rPr>
          <w:rFonts w:eastAsia="Times New Roman" w:cs="Times New Roman"/>
          <w:sz w:val="20"/>
          <w:szCs w:val="20"/>
        </w:rPr>
        <w:t>-</w:t>
      </w:r>
      <w:r w:rsidRPr="00D020EA">
        <w:rPr>
          <w:rFonts w:eastAsia="Times New Roman" w:cs="Times New Roman"/>
          <w:sz w:val="20"/>
          <w:szCs w:val="20"/>
          <w:lang w:val="en-US"/>
        </w:rPr>
        <w:t>omp</w:t>
      </w:r>
      <w:r w:rsidRPr="00D020EA">
        <w:rPr>
          <w:rFonts w:eastAsia="Times New Roman" w:cs="Times New Roman"/>
          <w:sz w:val="20"/>
          <w:szCs w:val="20"/>
        </w:rPr>
        <w:t>19</w:t>
      </w:r>
      <w:r w:rsidR="00AD78AC" w:rsidRPr="00D020EA">
        <w:rPr>
          <w:rFonts w:eastAsia="Times New Roman" w:cs="Times New Roman"/>
          <w:sz w:val="20"/>
          <w:szCs w:val="20"/>
        </w:rPr>
        <w:t xml:space="preserve"> (624 п.о.)</w:t>
      </w:r>
      <w:r w:rsidRPr="00D020EA">
        <w:rPr>
          <w:rFonts w:eastAsia="Times New Roman" w:cs="Times New Roman"/>
          <w:sz w:val="20"/>
          <w:szCs w:val="20"/>
        </w:rPr>
        <w:t xml:space="preserve">, 6 – </w:t>
      </w:r>
      <w:r w:rsidRPr="00D020EA">
        <w:rPr>
          <w:rFonts w:eastAsia="Times New Roman" w:cs="Times New Roman"/>
          <w:sz w:val="20"/>
          <w:szCs w:val="20"/>
          <w:lang w:val="en-US"/>
        </w:rPr>
        <w:t>pIN</w:t>
      </w:r>
      <w:r w:rsidRPr="00D020EA">
        <w:rPr>
          <w:rFonts w:eastAsia="Times New Roman" w:cs="Times New Roman"/>
          <w:sz w:val="20"/>
          <w:szCs w:val="20"/>
        </w:rPr>
        <w:t>-</w:t>
      </w:r>
      <w:r w:rsidRPr="00D020EA">
        <w:rPr>
          <w:rFonts w:eastAsia="Times New Roman" w:cs="Times New Roman"/>
          <w:sz w:val="20"/>
          <w:szCs w:val="20"/>
          <w:lang w:val="en-US"/>
        </w:rPr>
        <w:t>TK</w:t>
      </w:r>
      <w:r w:rsidRPr="00D020EA">
        <w:rPr>
          <w:rFonts w:eastAsia="Times New Roman" w:cs="Times New Roman"/>
          <w:sz w:val="20"/>
          <w:szCs w:val="20"/>
        </w:rPr>
        <w:t>-</w:t>
      </w:r>
      <w:r w:rsidRPr="00D020EA">
        <w:rPr>
          <w:rFonts w:eastAsia="Times New Roman" w:cs="Times New Roman"/>
          <w:sz w:val="20"/>
          <w:szCs w:val="20"/>
          <w:lang w:val="en-US"/>
        </w:rPr>
        <w:t>SOD</w:t>
      </w:r>
      <w:r w:rsidR="00AD78AC" w:rsidRPr="00D020EA">
        <w:rPr>
          <w:rFonts w:eastAsia="Times New Roman" w:cs="Times New Roman"/>
          <w:sz w:val="20"/>
          <w:szCs w:val="20"/>
        </w:rPr>
        <w:t xml:space="preserve"> (623 п.о.)</w:t>
      </w:r>
      <w:r w:rsidRPr="00D020EA">
        <w:rPr>
          <w:rFonts w:eastAsia="Times New Roman" w:cs="Times New Roman"/>
          <w:sz w:val="20"/>
          <w:szCs w:val="20"/>
        </w:rPr>
        <w:t xml:space="preserve">, 7 – </w:t>
      </w:r>
      <w:r w:rsidRPr="00D020EA">
        <w:rPr>
          <w:rFonts w:eastAsia="Times New Roman" w:cs="Times New Roman"/>
          <w:sz w:val="20"/>
          <w:szCs w:val="20"/>
          <w:lang w:val="en-US"/>
        </w:rPr>
        <w:t>pIN</w:t>
      </w:r>
      <w:r w:rsidRPr="00D020EA">
        <w:rPr>
          <w:rFonts w:eastAsia="Times New Roman" w:cs="Times New Roman"/>
          <w:sz w:val="20"/>
          <w:szCs w:val="20"/>
        </w:rPr>
        <w:t>-</w:t>
      </w:r>
      <w:r w:rsidRPr="00D020EA">
        <w:rPr>
          <w:rFonts w:eastAsia="Times New Roman" w:cs="Times New Roman"/>
          <w:sz w:val="20"/>
          <w:szCs w:val="20"/>
          <w:lang w:val="en-US"/>
        </w:rPr>
        <w:t>TK</w:t>
      </w:r>
      <w:r w:rsidRPr="00D020EA">
        <w:rPr>
          <w:rFonts w:eastAsia="Times New Roman" w:cs="Times New Roman"/>
          <w:sz w:val="20"/>
          <w:szCs w:val="20"/>
        </w:rPr>
        <w:t>-</w:t>
      </w:r>
      <w:r w:rsidRPr="00D020EA">
        <w:rPr>
          <w:rFonts w:eastAsia="Times New Roman" w:cs="Times New Roman"/>
          <w:sz w:val="20"/>
          <w:szCs w:val="20"/>
          <w:lang w:val="en-US"/>
        </w:rPr>
        <w:t>omp</w:t>
      </w:r>
      <w:r w:rsidRPr="00D020EA">
        <w:rPr>
          <w:rFonts w:eastAsia="Times New Roman" w:cs="Times New Roman"/>
          <w:sz w:val="20"/>
          <w:szCs w:val="20"/>
        </w:rPr>
        <w:t>19&amp;</w:t>
      </w:r>
      <w:r w:rsidRPr="00D020EA">
        <w:rPr>
          <w:rFonts w:eastAsia="Times New Roman" w:cs="Times New Roman"/>
          <w:sz w:val="20"/>
          <w:szCs w:val="20"/>
          <w:lang w:val="en-US"/>
        </w:rPr>
        <w:t>SOD</w:t>
      </w:r>
      <w:r w:rsidR="00AD78AC" w:rsidRPr="00D020EA">
        <w:rPr>
          <w:rFonts w:eastAsia="Times New Roman" w:cs="Times New Roman"/>
          <w:sz w:val="20"/>
          <w:szCs w:val="20"/>
        </w:rPr>
        <w:t xml:space="preserve"> (1035 п.о.)</w:t>
      </w:r>
      <w:r w:rsidR="00F06EEF" w:rsidRPr="00D020EA">
        <w:rPr>
          <w:rFonts w:eastAsia="Times New Roman" w:cs="Times New Roman"/>
          <w:sz w:val="20"/>
          <w:szCs w:val="20"/>
        </w:rPr>
        <w:t>, 8 -</w:t>
      </w:r>
      <w:r w:rsidR="00235BFE" w:rsidRPr="00D020EA">
        <w:rPr>
          <w:rFonts w:eastAsia="Times New Roman" w:cs="Times New Roman"/>
          <w:sz w:val="20"/>
          <w:szCs w:val="20"/>
        </w:rPr>
        <w:t xml:space="preserve"> </w:t>
      </w:r>
      <w:r w:rsidR="00F06EEF" w:rsidRPr="00D020EA">
        <w:rPr>
          <w:rFonts w:eastAsia="Times New Roman" w:cs="Times New Roman"/>
          <w:sz w:val="20"/>
          <w:szCs w:val="20"/>
          <w:lang w:val="en-US"/>
        </w:rPr>
        <w:t>pIN</w:t>
      </w:r>
      <w:r w:rsidR="00F06EEF" w:rsidRPr="00D020EA">
        <w:rPr>
          <w:rFonts w:eastAsia="Times New Roman" w:cs="Times New Roman"/>
          <w:sz w:val="20"/>
          <w:szCs w:val="20"/>
        </w:rPr>
        <w:t>-</w:t>
      </w:r>
      <w:r w:rsidR="00F06EEF" w:rsidRPr="00D020EA">
        <w:rPr>
          <w:rFonts w:eastAsia="Times New Roman" w:cs="Times New Roman"/>
          <w:sz w:val="20"/>
          <w:szCs w:val="20"/>
          <w:lang w:val="en-US"/>
        </w:rPr>
        <w:t>TK</w:t>
      </w:r>
      <w:r w:rsidR="00F06EEF" w:rsidRPr="00D020EA">
        <w:rPr>
          <w:rFonts w:eastAsia="Times New Roman" w:cs="Times New Roman"/>
          <w:sz w:val="20"/>
          <w:szCs w:val="20"/>
        </w:rPr>
        <w:t>-</w:t>
      </w:r>
      <w:r w:rsidR="00F06EEF" w:rsidRPr="00D020EA">
        <w:rPr>
          <w:rFonts w:eastAsia="Times New Roman" w:cs="Times New Roman"/>
          <w:sz w:val="20"/>
          <w:szCs w:val="20"/>
          <w:lang w:val="en-US"/>
        </w:rPr>
        <w:t>omp</w:t>
      </w:r>
      <w:r w:rsidR="00F06EEF" w:rsidRPr="00D020EA">
        <w:rPr>
          <w:rFonts w:eastAsia="Times New Roman" w:cs="Times New Roman"/>
          <w:sz w:val="20"/>
          <w:szCs w:val="20"/>
        </w:rPr>
        <w:t>25 (</w:t>
      </w:r>
      <w:r w:rsidR="00406E8F" w:rsidRPr="00D020EA">
        <w:rPr>
          <w:rFonts w:eastAsia="Times New Roman" w:cs="Times New Roman"/>
          <w:sz w:val="20"/>
          <w:szCs w:val="20"/>
        </w:rPr>
        <w:t>123+512</w:t>
      </w:r>
      <w:r w:rsidR="00F06EEF" w:rsidRPr="00D020EA">
        <w:rPr>
          <w:rFonts w:eastAsia="Times New Roman" w:cs="Times New Roman"/>
          <w:sz w:val="20"/>
          <w:szCs w:val="20"/>
        </w:rPr>
        <w:t xml:space="preserve"> п.о.)</w:t>
      </w:r>
    </w:p>
    <w:p w14:paraId="38C4AAF7" w14:textId="77777777" w:rsidR="00B16513" w:rsidRDefault="00B16513" w:rsidP="00B16513">
      <w:pPr>
        <w:spacing w:line="240" w:lineRule="auto"/>
        <w:rPr>
          <w:rFonts w:eastAsia="Times New Roman" w:cs="Times New Roman"/>
        </w:rPr>
      </w:pPr>
    </w:p>
    <w:p w14:paraId="6BDF8A36" w14:textId="20B4A132" w:rsidR="00B16513" w:rsidRPr="00734594" w:rsidRDefault="00B16513" w:rsidP="00350ED0">
      <w:pPr>
        <w:ind w:firstLine="0"/>
        <w:jc w:val="center"/>
        <w:rPr>
          <w:rFonts w:eastAsia="Times New Roman" w:cs="Times New Roman"/>
        </w:rPr>
      </w:pPr>
      <w:r>
        <w:rPr>
          <w:rFonts w:eastAsia="Times New Roman" w:cs="Times New Roman"/>
        </w:rPr>
        <w:t xml:space="preserve">Рисунок </w:t>
      </w:r>
      <w:r w:rsidR="006B6AAC">
        <w:rPr>
          <w:rFonts w:eastAsia="Times New Roman" w:cs="Times New Roman"/>
        </w:rPr>
        <w:t>3</w:t>
      </w:r>
      <w:r>
        <w:rPr>
          <w:rFonts w:eastAsia="Times New Roman" w:cs="Times New Roman"/>
        </w:rPr>
        <w:t xml:space="preserve"> – Рестрикционный анализ плазмид интеграции обработанных </w:t>
      </w:r>
      <w:r>
        <w:rPr>
          <w:rFonts w:eastAsia="Times New Roman" w:cs="Times New Roman"/>
          <w:lang w:val="en-US"/>
        </w:rPr>
        <w:t>PstI</w:t>
      </w:r>
      <w:r w:rsidRPr="00B16513">
        <w:rPr>
          <w:rFonts w:eastAsia="Times New Roman" w:cs="Times New Roman"/>
        </w:rPr>
        <w:t xml:space="preserve"> </w:t>
      </w:r>
      <w:r>
        <w:rPr>
          <w:rFonts w:eastAsia="Times New Roman" w:cs="Times New Roman"/>
        </w:rPr>
        <w:t xml:space="preserve">и </w:t>
      </w:r>
      <w:r>
        <w:rPr>
          <w:rFonts w:eastAsia="Times New Roman" w:cs="Times New Roman"/>
          <w:lang w:val="en-US"/>
        </w:rPr>
        <w:t>SphI</w:t>
      </w:r>
    </w:p>
    <w:p w14:paraId="79C63A91" w14:textId="6D279D80" w:rsidR="009D5FC1" w:rsidRDefault="009D5FC1" w:rsidP="00350ED0">
      <w:pPr>
        <w:ind w:firstLine="0"/>
        <w:jc w:val="center"/>
        <w:rPr>
          <w:rFonts w:eastAsia="Times New Roman" w:cs="Times New Roman"/>
        </w:rPr>
      </w:pPr>
    </w:p>
    <w:p w14:paraId="6F4FB127" w14:textId="248B494D" w:rsidR="00727F7C" w:rsidRDefault="00EE2B76" w:rsidP="00727F7C">
      <w:pPr>
        <w:rPr>
          <w:rFonts w:eastAsia="Times New Roman" w:cs="Times New Roman"/>
          <w:color w:val="000000"/>
        </w:rPr>
      </w:pPr>
      <w:r>
        <w:rPr>
          <w:rFonts w:eastAsia="Times New Roman" w:cs="Times New Roman"/>
          <w:color w:val="000000"/>
        </w:rPr>
        <w:t xml:space="preserve">Эффективность экспрессионных кассет в плазмидах интеграции была оценена методом транзиентной экспрессии генов в поксвирусной системе </w:t>
      </w:r>
      <w:r w:rsidR="00727F7C">
        <w:rPr>
          <w:rFonts w:eastAsia="Times New Roman" w:cs="Times New Roman"/>
          <w:color w:val="000000"/>
        </w:rPr>
        <w:t xml:space="preserve">(рисунок </w:t>
      </w:r>
      <w:r>
        <w:rPr>
          <w:rFonts w:eastAsia="Times New Roman" w:cs="Times New Roman"/>
          <w:color w:val="000000"/>
        </w:rPr>
        <w:t>4</w:t>
      </w:r>
      <w:r w:rsidR="00727F7C">
        <w:rPr>
          <w:rFonts w:eastAsia="Times New Roman" w:cs="Times New Roman"/>
          <w:color w:val="000000"/>
        </w:rPr>
        <w:t>). Для детекции использовали специфические сыворотки</w:t>
      </w:r>
      <w:r w:rsidR="00727F7C" w:rsidRPr="009A79B6">
        <w:rPr>
          <w:rFonts w:eastAsia="Times New Roman" w:cs="Times New Roman"/>
          <w:color w:val="000000"/>
        </w:rPr>
        <w:t xml:space="preserve"> </w:t>
      </w:r>
      <w:r w:rsidR="00727F7C">
        <w:rPr>
          <w:rFonts w:eastAsia="Times New Roman" w:cs="Times New Roman"/>
          <w:color w:val="000000"/>
        </w:rPr>
        <w:t>к бактериально-экспрессированным</w:t>
      </w:r>
      <w:r w:rsidR="00727F7C" w:rsidRPr="004D3B81">
        <w:rPr>
          <w:rFonts w:eastAsia="Times New Roman" w:cs="Times New Roman"/>
          <w:color w:val="000000"/>
        </w:rPr>
        <w:t xml:space="preserve"> </w:t>
      </w:r>
      <w:r w:rsidR="00727F7C">
        <w:rPr>
          <w:rFonts w:eastAsia="Times New Roman" w:cs="Times New Roman"/>
          <w:color w:val="000000"/>
        </w:rPr>
        <w:t xml:space="preserve">целевым белкам, полученные на </w:t>
      </w:r>
      <w:r>
        <w:rPr>
          <w:rFonts w:eastAsia="Times New Roman" w:cs="Times New Roman"/>
          <w:color w:val="000000"/>
        </w:rPr>
        <w:t>мышах</w:t>
      </w:r>
      <w:r w:rsidR="00727F7C">
        <w:rPr>
          <w:rFonts w:eastAsia="Times New Roman" w:cs="Times New Roman"/>
          <w:color w:val="000000"/>
        </w:rPr>
        <w:t>.</w:t>
      </w:r>
    </w:p>
    <w:p w14:paraId="0E87E212" w14:textId="114B5484" w:rsidR="005A770F" w:rsidRDefault="00D418C7" w:rsidP="00727F7C">
      <w:pPr>
        <w:rPr>
          <w:rFonts w:eastAsia="Times New Roman" w:cs="Times New Roman"/>
          <w:color w:val="000000"/>
        </w:rPr>
      </w:pPr>
      <w:r w:rsidRPr="00D418C7">
        <w:rPr>
          <w:rFonts w:eastAsia="Times New Roman" w:cs="Times New Roman"/>
          <w:color w:val="000000"/>
        </w:rPr>
        <w:t>Как видно из рисунка 4, трансфекция полученных генетических конструкций в инфицированную вирусом оспы овец культуру клеток ТЯ обеспечивает транзиентную экспрессию целевых генов на трансляционном уровне. Следует отметить, что белки L7/L12 и IalB накапливаются только в клетках (рисунок 4В, Г, линия 4), тогда как OMP16 и SOD детектируются как в клетках, так и в среде культивирования (рисунок 4А, Б, линии 3, 4). Это может быть связано с секрецией белков из клетки или с разрушением клеток из-за токсичности данных белков. Разница в молекулярной массе белка IalB, экспрессированного в бактериальной и поксвирусной системах связана с наличием дополнительных пептидных последовательностей на N- и С-конце аминокислотной последовательности в бактериальном экспрессирующем векторе (рисунок 4 Г, линии 1 и 4).</w:t>
      </w:r>
    </w:p>
    <w:p w14:paraId="11F60414" w14:textId="77777777" w:rsidR="00247B93" w:rsidRDefault="00247B93" w:rsidP="00727F7C">
      <w:pPr>
        <w:rPr>
          <w:rFonts w:eastAsia="Times New Roman" w:cs="Times New Roman"/>
          <w:color w:val="000000"/>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6"/>
        <w:gridCol w:w="4895"/>
      </w:tblGrid>
      <w:tr w:rsidR="008459D4" w14:paraId="417B6AAA" w14:textId="77777777" w:rsidTr="00247B93">
        <w:trPr>
          <w:trHeight w:val="20"/>
        </w:trPr>
        <w:tc>
          <w:tcPr>
            <w:tcW w:w="0" w:type="auto"/>
          </w:tcPr>
          <w:p w14:paraId="5F4C0AEB" w14:textId="63E8D9A7" w:rsidR="00727F7C" w:rsidRDefault="00727F7C" w:rsidP="00247B93">
            <w:pPr>
              <w:spacing w:line="240" w:lineRule="auto"/>
              <w:ind w:firstLine="0"/>
              <w:rPr>
                <w:rFonts w:eastAsia="Times New Roman" w:cs="Times New Roman"/>
                <w:color w:val="000000"/>
              </w:rPr>
            </w:pPr>
            <w:r>
              <w:rPr>
                <w:rFonts w:eastAsia="Times New Roman" w:cs="Times New Roman"/>
                <w:color w:val="000000"/>
              </w:rPr>
              <w:lastRenderedPageBreak/>
              <w:t>А</w:t>
            </w:r>
            <w:r>
              <w:rPr>
                <w:rFonts w:eastAsia="Times New Roman" w:cs="Times New Roman"/>
                <w:noProof/>
                <w:color w:val="000000"/>
                <w:lang w:val="en-US" w:eastAsia="en-US"/>
              </w:rPr>
              <w:drawing>
                <wp:inline distT="0" distB="0" distL="0" distR="0" wp14:anchorId="2CB0613F" wp14:editId="0F378EEF">
                  <wp:extent cx="2462540" cy="1440000"/>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аб.tif"/>
                          <pic:cNvPicPr/>
                        </pic:nvPicPr>
                        <pic:blipFill rotWithShape="1">
                          <a:blip r:embed="rId17" cstate="screen">
                            <a:extLst>
                              <a:ext uri="{28A0092B-C50C-407E-A947-70E740481C1C}">
                                <a14:useLocalDpi xmlns:a14="http://schemas.microsoft.com/office/drawing/2010/main"/>
                              </a:ext>
                            </a:extLst>
                          </a:blip>
                          <a:srcRect/>
                          <a:stretch/>
                        </pic:blipFill>
                        <pic:spPr bwMode="auto">
                          <a:xfrm>
                            <a:off x="0" y="0"/>
                            <a:ext cx="246254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0E03C3CE" w14:textId="2D7BE3AE" w:rsidR="00727F7C" w:rsidRDefault="00727F7C" w:rsidP="00247B93">
            <w:pPr>
              <w:spacing w:line="240" w:lineRule="auto"/>
              <w:ind w:firstLine="0"/>
              <w:rPr>
                <w:rFonts w:eastAsia="Times New Roman" w:cs="Times New Roman"/>
                <w:color w:val="000000"/>
              </w:rPr>
            </w:pPr>
            <w:r>
              <w:rPr>
                <w:rFonts w:eastAsia="Times New Roman" w:cs="Times New Roman"/>
                <w:color w:val="000000"/>
              </w:rPr>
              <w:t>Б</w:t>
            </w:r>
            <w:r>
              <w:rPr>
                <w:rFonts w:eastAsia="Times New Roman" w:cs="Times New Roman"/>
                <w:noProof/>
                <w:color w:val="000000"/>
                <w:lang w:val="en-US" w:eastAsia="en-US"/>
              </w:rPr>
              <w:drawing>
                <wp:inline distT="0" distB="0" distL="0" distR="0" wp14:anchorId="6A182D20" wp14:editId="15AD45FB">
                  <wp:extent cx="2621779" cy="1440000"/>
                  <wp:effectExtent l="0" t="0" r="762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3вг.tif"/>
                          <pic:cNvPicPr/>
                        </pic:nvPicPr>
                        <pic:blipFill rotWithShape="1">
                          <a:blip r:embed="rId18" cstate="screen">
                            <a:extLst>
                              <a:ext uri="{28A0092B-C50C-407E-A947-70E740481C1C}">
                                <a14:useLocalDpi xmlns:a14="http://schemas.microsoft.com/office/drawing/2010/main"/>
                              </a:ext>
                            </a:extLst>
                          </a:blip>
                          <a:srcRect/>
                          <a:stretch/>
                        </pic:blipFill>
                        <pic:spPr bwMode="auto">
                          <a:xfrm>
                            <a:off x="0" y="0"/>
                            <a:ext cx="2621779" cy="1440000"/>
                          </a:xfrm>
                          <a:prstGeom prst="rect">
                            <a:avLst/>
                          </a:prstGeom>
                          <a:ln>
                            <a:noFill/>
                          </a:ln>
                          <a:extLst>
                            <a:ext uri="{53640926-AAD7-44D8-BBD7-CCE9431645EC}">
                              <a14:shadowObscured xmlns:a14="http://schemas.microsoft.com/office/drawing/2010/main"/>
                            </a:ext>
                          </a:extLst>
                        </pic:spPr>
                      </pic:pic>
                    </a:graphicData>
                  </a:graphic>
                </wp:inline>
              </w:drawing>
            </w:r>
          </w:p>
        </w:tc>
      </w:tr>
      <w:tr w:rsidR="008459D4" w14:paraId="0C662EAB" w14:textId="77777777" w:rsidTr="00247B93">
        <w:trPr>
          <w:trHeight w:val="20"/>
        </w:trPr>
        <w:tc>
          <w:tcPr>
            <w:tcW w:w="0" w:type="auto"/>
          </w:tcPr>
          <w:p w14:paraId="43903704" w14:textId="0EE5F7E9" w:rsidR="00727F7C" w:rsidRDefault="00727F7C" w:rsidP="00247B93">
            <w:pPr>
              <w:spacing w:line="240" w:lineRule="auto"/>
              <w:ind w:firstLine="0"/>
              <w:rPr>
                <w:rFonts w:eastAsia="Times New Roman" w:cs="Times New Roman"/>
                <w:color w:val="000000"/>
              </w:rPr>
            </w:pPr>
            <w:r>
              <w:rPr>
                <w:rFonts w:eastAsia="Times New Roman" w:cs="Times New Roman"/>
                <w:noProof/>
                <w:color w:val="000000"/>
                <w:lang w:eastAsia="en-US"/>
              </w:rPr>
              <w:t>В</w:t>
            </w:r>
            <w:r>
              <w:rPr>
                <w:rFonts w:eastAsia="Times New Roman" w:cs="Times New Roman"/>
                <w:noProof/>
                <w:color w:val="000000"/>
                <w:lang w:val="en-US" w:eastAsia="en-US"/>
              </w:rPr>
              <w:drawing>
                <wp:inline distT="0" distB="0" distL="0" distR="0" wp14:anchorId="4BA3C596" wp14:editId="44CDB1B2">
                  <wp:extent cx="2520563" cy="12859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3вг.tif"/>
                          <pic:cNvPicPr/>
                        </pic:nvPicPr>
                        <pic:blipFill rotWithShape="1">
                          <a:blip r:embed="rId19" cstate="screen">
                            <a:extLst>
                              <a:ext uri="{28A0092B-C50C-407E-A947-70E740481C1C}">
                                <a14:useLocalDpi xmlns:a14="http://schemas.microsoft.com/office/drawing/2010/main"/>
                              </a:ext>
                            </a:extLst>
                          </a:blip>
                          <a:srcRect/>
                          <a:stretch/>
                        </pic:blipFill>
                        <pic:spPr bwMode="auto">
                          <a:xfrm>
                            <a:off x="0" y="0"/>
                            <a:ext cx="2532383" cy="129201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7B47CBE6" w14:textId="19FC9164" w:rsidR="00727F7C" w:rsidRDefault="00727F7C" w:rsidP="00247B93">
            <w:pPr>
              <w:spacing w:line="240" w:lineRule="auto"/>
              <w:ind w:firstLine="0"/>
              <w:rPr>
                <w:rFonts w:eastAsia="Times New Roman" w:cs="Times New Roman"/>
                <w:color w:val="000000"/>
              </w:rPr>
            </w:pPr>
            <w:r>
              <w:rPr>
                <w:rFonts w:eastAsia="Times New Roman" w:cs="Times New Roman"/>
                <w:color w:val="000000"/>
              </w:rPr>
              <w:t>Г</w:t>
            </w:r>
            <w:r>
              <w:rPr>
                <w:rFonts w:eastAsia="Times New Roman" w:cs="Times New Roman"/>
                <w:noProof/>
                <w:color w:val="000000"/>
                <w:lang w:val="en-US" w:eastAsia="en-US"/>
              </w:rPr>
              <w:drawing>
                <wp:inline distT="0" distB="0" distL="0" distR="0" wp14:anchorId="7E566990" wp14:editId="5D8EF104">
                  <wp:extent cx="2536466" cy="1269951"/>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3вг.tif"/>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2549948" cy="1276701"/>
                          </a:xfrm>
                          <a:prstGeom prst="rect">
                            <a:avLst/>
                          </a:prstGeom>
                          <a:ln>
                            <a:noFill/>
                          </a:ln>
                          <a:extLst>
                            <a:ext uri="{53640926-AAD7-44D8-BBD7-CCE9431645EC}">
                              <a14:shadowObscured xmlns:a14="http://schemas.microsoft.com/office/drawing/2010/main"/>
                            </a:ext>
                          </a:extLst>
                        </pic:spPr>
                      </pic:pic>
                    </a:graphicData>
                  </a:graphic>
                </wp:inline>
              </w:drawing>
            </w:r>
          </w:p>
        </w:tc>
      </w:tr>
      <w:tr w:rsidR="008459D4" w14:paraId="3F475AA0" w14:textId="77777777" w:rsidTr="00247B93">
        <w:trPr>
          <w:trHeight w:val="20"/>
        </w:trPr>
        <w:tc>
          <w:tcPr>
            <w:tcW w:w="0" w:type="auto"/>
          </w:tcPr>
          <w:p w14:paraId="235EDD0A" w14:textId="42260287" w:rsidR="00D2246F" w:rsidRPr="005A770F" w:rsidRDefault="005A770F" w:rsidP="00247B93">
            <w:pPr>
              <w:spacing w:line="240" w:lineRule="auto"/>
              <w:ind w:firstLine="0"/>
              <w:rPr>
                <w:rFonts w:eastAsia="Times New Roman" w:cs="Times New Roman"/>
                <w:noProof/>
                <w:color w:val="000000"/>
                <w:lang w:eastAsia="en-US"/>
              </w:rPr>
            </w:pPr>
            <w:r>
              <w:rPr>
                <w:rFonts w:eastAsia="Times New Roman" w:cs="Times New Roman"/>
                <w:noProof/>
                <w:color w:val="000000"/>
                <w:lang w:eastAsia="en-US"/>
              </w:rPr>
              <w:t>Д</w:t>
            </w:r>
            <w:r>
              <w:rPr>
                <w:rFonts w:eastAsia="Times New Roman" w:cs="Times New Roman"/>
                <w:noProof/>
                <w:color w:val="000000"/>
                <w:lang w:val="en-US" w:eastAsia="en-US"/>
              </w:rPr>
              <w:drawing>
                <wp:inline distT="0" distB="0" distL="0" distR="0" wp14:anchorId="14CB8200" wp14:editId="648B13B1">
                  <wp:extent cx="2433099" cy="1256572"/>
                  <wp:effectExtent l="0" t="0" r="5715"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16.tif"/>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2454406" cy="126757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09528F12" w14:textId="2ED34CD2" w:rsidR="00D418C7" w:rsidRDefault="00D418C7" w:rsidP="00247B93">
            <w:pPr>
              <w:spacing w:line="240" w:lineRule="auto"/>
              <w:ind w:firstLine="0"/>
              <w:rPr>
                <w:rFonts w:eastAsia="Times New Roman" w:cs="Times New Roman"/>
                <w:color w:val="000000"/>
              </w:rPr>
            </w:pPr>
            <w:r>
              <w:rPr>
                <w:rFonts w:eastAsia="Times New Roman" w:cs="Times New Roman"/>
                <w:color w:val="000000"/>
              </w:rPr>
              <w:t>Е</w:t>
            </w:r>
            <w:r w:rsidR="008459D4">
              <w:rPr>
                <w:rFonts w:eastAsia="Times New Roman" w:cs="Times New Roman"/>
                <w:noProof/>
                <w:color w:val="000000"/>
                <w:lang w:val="en-US" w:eastAsia="en-US"/>
              </w:rPr>
              <w:drawing>
                <wp:inline distT="0" distB="0" distL="0" distR="0" wp14:anchorId="41276EC7" wp14:editId="1430FE3C">
                  <wp:extent cx="2878373" cy="1249636"/>
                  <wp:effectExtent l="0" t="0" r="0" b="82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3++.tif"/>
                          <pic:cNvPicPr/>
                        </pic:nvPicPr>
                        <pic:blipFill>
                          <a:blip r:embed="rId22" cstate="screen">
                            <a:extLst>
                              <a:ext uri="{28A0092B-C50C-407E-A947-70E740481C1C}">
                                <a14:useLocalDpi xmlns:a14="http://schemas.microsoft.com/office/drawing/2010/main"/>
                              </a:ext>
                            </a:extLst>
                          </a:blip>
                          <a:stretch>
                            <a:fillRect/>
                          </a:stretch>
                        </pic:blipFill>
                        <pic:spPr>
                          <a:xfrm>
                            <a:off x="0" y="0"/>
                            <a:ext cx="2943458" cy="1277892"/>
                          </a:xfrm>
                          <a:prstGeom prst="rect">
                            <a:avLst/>
                          </a:prstGeom>
                        </pic:spPr>
                      </pic:pic>
                    </a:graphicData>
                  </a:graphic>
                </wp:inline>
              </w:drawing>
            </w:r>
          </w:p>
        </w:tc>
      </w:tr>
    </w:tbl>
    <w:p w14:paraId="278EF8E0" w14:textId="1CD72003" w:rsidR="00727F7C" w:rsidRPr="00D020EA" w:rsidRDefault="00727F7C" w:rsidP="00D020EA">
      <w:pPr>
        <w:spacing w:line="240" w:lineRule="auto"/>
        <w:ind w:firstLine="0"/>
        <w:jc w:val="center"/>
        <w:rPr>
          <w:rFonts w:eastAsia="Times New Roman" w:cs="Times New Roman"/>
          <w:color w:val="000000"/>
          <w:sz w:val="20"/>
          <w:szCs w:val="20"/>
        </w:rPr>
      </w:pPr>
      <w:r w:rsidRPr="00D020EA">
        <w:rPr>
          <w:rFonts w:eastAsia="Times New Roman" w:cs="Times New Roman"/>
          <w:color w:val="000000"/>
          <w:sz w:val="20"/>
          <w:szCs w:val="20"/>
        </w:rPr>
        <w:t xml:space="preserve">А – белок </w:t>
      </w:r>
      <w:r w:rsidRPr="00D020EA">
        <w:rPr>
          <w:rFonts w:eastAsia="Times New Roman" w:cs="Times New Roman"/>
          <w:color w:val="000000"/>
          <w:sz w:val="20"/>
          <w:szCs w:val="20"/>
          <w:lang w:val="en-US"/>
        </w:rPr>
        <w:t>OMP</w:t>
      </w:r>
      <w:r w:rsidRPr="00D020EA">
        <w:rPr>
          <w:rFonts w:eastAsia="Times New Roman" w:cs="Times New Roman"/>
          <w:color w:val="000000"/>
          <w:sz w:val="20"/>
          <w:szCs w:val="20"/>
        </w:rPr>
        <w:t xml:space="preserve">16; Б – белок </w:t>
      </w:r>
      <w:r w:rsidRPr="00D020EA">
        <w:rPr>
          <w:rFonts w:eastAsia="Times New Roman"/>
          <w:color w:val="000000"/>
          <w:sz w:val="20"/>
          <w:szCs w:val="20"/>
          <w:lang w:val="en-US"/>
        </w:rPr>
        <w:t>SOD</w:t>
      </w:r>
      <w:r w:rsidRPr="00D020EA">
        <w:rPr>
          <w:rFonts w:eastAsia="Times New Roman"/>
          <w:color w:val="000000"/>
          <w:sz w:val="20"/>
          <w:szCs w:val="20"/>
        </w:rPr>
        <w:t xml:space="preserve">; В – белок </w:t>
      </w:r>
      <w:r w:rsidRPr="00D020EA">
        <w:rPr>
          <w:rFonts w:eastAsia="Times New Roman"/>
          <w:color w:val="000000"/>
          <w:sz w:val="20"/>
          <w:szCs w:val="20"/>
          <w:lang w:val="en-US"/>
        </w:rPr>
        <w:t>L</w:t>
      </w:r>
      <w:r w:rsidRPr="00D020EA">
        <w:rPr>
          <w:rFonts w:eastAsia="Times New Roman"/>
          <w:color w:val="000000"/>
          <w:sz w:val="20"/>
          <w:szCs w:val="20"/>
        </w:rPr>
        <w:t>7/</w:t>
      </w:r>
      <w:r w:rsidRPr="00D020EA">
        <w:rPr>
          <w:rFonts w:eastAsia="Times New Roman"/>
          <w:color w:val="000000"/>
          <w:sz w:val="20"/>
          <w:szCs w:val="20"/>
          <w:lang w:val="en-US"/>
        </w:rPr>
        <w:t>L</w:t>
      </w:r>
      <w:r w:rsidRPr="00D020EA">
        <w:rPr>
          <w:rFonts w:eastAsia="Times New Roman"/>
          <w:color w:val="000000"/>
          <w:sz w:val="20"/>
          <w:szCs w:val="20"/>
        </w:rPr>
        <w:t xml:space="preserve">12; Г – белок </w:t>
      </w:r>
      <w:r w:rsidRPr="00D020EA">
        <w:rPr>
          <w:rFonts w:eastAsia="Times New Roman"/>
          <w:color w:val="000000"/>
          <w:sz w:val="20"/>
          <w:szCs w:val="20"/>
          <w:lang w:val="en-US"/>
        </w:rPr>
        <w:t>IalB</w:t>
      </w:r>
      <w:r w:rsidRPr="00D020EA">
        <w:rPr>
          <w:rFonts w:eastAsia="Times New Roman"/>
          <w:color w:val="000000"/>
          <w:sz w:val="20"/>
          <w:szCs w:val="20"/>
        </w:rPr>
        <w:t xml:space="preserve">. </w:t>
      </w:r>
      <w:r w:rsidRPr="00D020EA">
        <w:rPr>
          <w:rFonts w:eastAsia="Times New Roman" w:cs="Times New Roman"/>
          <w:color w:val="000000"/>
          <w:sz w:val="20"/>
          <w:szCs w:val="20"/>
        </w:rPr>
        <w:t xml:space="preserve">М – маркер молекулярного веса белков. 1, 6 – бактериально-экспрессированный белок (положительный контроль); 2, 7 – лизат клеток ТЯ, инфицированных вирусом оспы овец (контроль вируса); 3, 8 – среда культивирования инфицированных вирусом оспы овец клеток ТЯ через 48 ч после трансфекции соответствующей плазмиды интеграции; 4, 9 – лизат инфицированных вирусом оспы овец клеток через 48 ч после трансфекции соответствующей плазмиды интеграции; 5, 10 – лизат клеток ТЯ (контроль клеток). 1-5 – специфическая сыворотка к рекомбинантному белку; 6-10 – нормальная сыворотка. </w:t>
      </w:r>
      <w:r w:rsidR="005A770F" w:rsidRPr="00D020EA">
        <w:rPr>
          <w:rFonts w:eastAsia="Times New Roman" w:cs="Times New Roman"/>
          <w:color w:val="000000"/>
          <w:sz w:val="20"/>
          <w:szCs w:val="20"/>
        </w:rPr>
        <w:t>Д</w:t>
      </w:r>
      <w:r w:rsidR="00D418C7" w:rsidRPr="00D020EA">
        <w:rPr>
          <w:rFonts w:eastAsia="Times New Roman" w:cs="Times New Roman"/>
          <w:color w:val="000000"/>
          <w:sz w:val="20"/>
          <w:szCs w:val="20"/>
        </w:rPr>
        <w:t xml:space="preserve"> – белок OMP19: 1-4 – специфическая сыворотка; 5-8 – нормальная сыворотка; М – маркер молекулярного веса белков, 1,5 – бактериально-экспрессированный белок (положительный контроль), 2,6 – лизат клеток ТЯ, инфицированных вирусом оспы овец (контроль вируса), 3,7 – лизат клеток ТЯ (контроль клеток), 4,8 – лизат инфицированных вирусом оспы овец клеток через 48 ч после трансфекции плазмиды интеграции</w:t>
      </w:r>
      <w:r w:rsidR="008B26CD" w:rsidRPr="00D020EA">
        <w:rPr>
          <w:rFonts w:eastAsia="Times New Roman" w:cs="Times New Roman"/>
          <w:color w:val="000000"/>
          <w:sz w:val="20"/>
          <w:szCs w:val="20"/>
        </w:rPr>
        <w:t>; Е – белок OMP25: 1-4 – специфическая сыворотка; 5-8 – нормальная сыворотка; М – маркер молекулярного веса белков, 1,5 – бактериально-экспрессированный белок (положительный контроль), 2,6 – лизат клеток ТЯ, инфицированных вирусом оспы овец (контроль вируса), 3,7 – лизат клеток ТЯ (контроль клеток), 4,8 – лизат инфицированных вирусом оспы овец клеток через 48 ч после трансфекции плазмиды интеграции</w:t>
      </w:r>
    </w:p>
    <w:p w14:paraId="32EE7162" w14:textId="6116739C" w:rsidR="00727F7C" w:rsidRDefault="00727F7C" w:rsidP="00D020EA">
      <w:pPr>
        <w:spacing w:line="240" w:lineRule="auto"/>
        <w:rPr>
          <w:rFonts w:eastAsia="Times New Roman" w:cs="Times New Roman"/>
          <w:color w:val="000000"/>
        </w:rPr>
      </w:pPr>
    </w:p>
    <w:p w14:paraId="00808570" w14:textId="25BE0416" w:rsidR="00727F7C" w:rsidRDefault="00727F7C" w:rsidP="00D020EA">
      <w:pPr>
        <w:spacing w:line="240" w:lineRule="auto"/>
        <w:jc w:val="center"/>
        <w:rPr>
          <w:rFonts w:eastAsia="Times New Roman" w:cs="Times New Roman"/>
          <w:color w:val="000000"/>
        </w:rPr>
      </w:pPr>
      <w:r>
        <w:rPr>
          <w:rFonts w:eastAsia="Times New Roman" w:cs="Times New Roman"/>
          <w:color w:val="000000"/>
        </w:rPr>
        <w:t xml:space="preserve">Рисунок </w:t>
      </w:r>
      <w:r w:rsidR="00EE2B76">
        <w:rPr>
          <w:rFonts w:eastAsia="Times New Roman" w:cs="Times New Roman"/>
          <w:color w:val="000000"/>
        </w:rPr>
        <w:t>4</w:t>
      </w:r>
      <w:r>
        <w:rPr>
          <w:rFonts w:eastAsia="Times New Roman" w:cs="Times New Roman"/>
          <w:color w:val="000000"/>
        </w:rPr>
        <w:t xml:space="preserve"> – Иммунодетекция целевых белков </w:t>
      </w:r>
      <w:r w:rsidR="008B26CD">
        <w:rPr>
          <w:rFonts w:eastAsia="Times New Roman" w:cs="Times New Roman"/>
          <w:color w:val="000000"/>
        </w:rPr>
        <w:t xml:space="preserve">транзиентно </w:t>
      </w:r>
      <w:r>
        <w:rPr>
          <w:rFonts w:eastAsia="Times New Roman" w:cs="Times New Roman"/>
          <w:color w:val="000000"/>
        </w:rPr>
        <w:t>экспрессированных в поксвирусной системе</w:t>
      </w:r>
    </w:p>
    <w:p w14:paraId="05AF8561" w14:textId="77777777" w:rsidR="00247B93" w:rsidRDefault="00247B93" w:rsidP="00D020EA">
      <w:pPr>
        <w:spacing w:line="240" w:lineRule="auto"/>
        <w:jc w:val="center"/>
        <w:rPr>
          <w:rFonts w:eastAsia="Times New Roman" w:cs="Times New Roman"/>
          <w:color w:val="000000"/>
        </w:rPr>
      </w:pPr>
    </w:p>
    <w:p w14:paraId="44C1BDBE" w14:textId="33EBBCF8" w:rsidR="00B45773" w:rsidRDefault="00B45773" w:rsidP="00C0721D">
      <w:pPr>
        <w:pStyle w:val="3"/>
        <w:rPr>
          <w:rFonts w:eastAsia="Times New Roman"/>
        </w:rPr>
      </w:pPr>
      <w:bookmarkStart w:id="69" w:name="_Toc54796633"/>
      <w:r w:rsidRPr="00765693">
        <w:rPr>
          <w:rFonts w:eastAsia="Times New Roman"/>
        </w:rPr>
        <w:t>3.</w:t>
      </w:r>
      <w:r w:rsidR="00860273">
        <w:rPr>
          <w:rFonts w:eastAsia="Times New Roman"/>
        </w:rPr>
        <w:t>1.</w:t>
      </w:r>
      <w:r>
        <w:rPr>
          <w:rFonts w:eastAsia="Times New Roman"/>
        </w:rPr>
        <w:t>2</w:t>
      </w:r>
      <w:r w:rsidRPr="00765693">
        <w:rPr>
          <w:rFonts w:eastAsia="Times New Roman"/>
        </w:rPr>
        <w:t xml:space="preserve"> </w:t>
      </w:r>
      <w:r>
        <w:rPr>
          <w:rFonts w:eastAsia="Times New Roman"/>
        </w:rPr>
        <w:t>Получение рекомбинантных штаммов вируса оспы овец</w:t>
      </w:r>
      <w:bookmarkEnd w:id="69"/>
    </w:p>
    <w:p w14:paraId="2A8BBBD0" w14:textId="209E23A4" w:rsidR="006B6AAC" w:rsidRPr="006B6AAC" w:rsidRDefault="006B6AAC" w:rsidP="00C0721D">
      <w:pPr>
        <w:pStyle w:val="3"/>
        <w:rPr>
          <w:rFonts w:eastAsia="Times New Roman"/>
        </w:rPr>
      </w:pPr>
      <w:bookmarkStart w:id="70" w:name="_Toc22385122"/>
      <w:bookmarkStart w:id="71" w:name="_Toc54796634"/>
      <w:r w:rsidRPr="006B6AAC">
        <w:rPr>
          <w:rFonts w:eastAsia="Times New Roman"/>
        </w:rPr>
        <w:t>3.1.</w:t>
      </w:r>
      <w:r w:rsidR="00860273">
        <w:rPr>
          <w:rFonts w:eastAsia="Times New Roman"/>
        </w:rPr>
        <w:t>2.</w:t>
      </w:r>
      <w:r w:rsidRPr="006B6AAC">
        <w:rPr>
          <w:rFonts w:eastAsia="Times New Roman"/>
        </w:rPr>
        <w:t>1 Получение рекомбинантного вируса оспы овец rSPPV(TK-)omp19</w:t>
      </w:r>
      <w:bookmarkEnd w:id="70"/>
      <w:bookmarkEnd w:id="71"/>
    </w:p>
    <w:p w14:paraId="4DB0E6B0" w14:textId="10A0187F" w:rsidR="006B6AAC" w:rsidRDefault="005546E4" w:rsidP="00E12885">
      <w:pPr>
        <w:rPr>
          <w:rFonts w:eastAsia="Times New Roman"/>
        </w:rPr>
      </w:pPr>
      <w:r w:rsidRPr="006B6AAC">
        <w:rPr>
          <w:rFonts w:eastAsia="Times New Roman"/>
        </w:rPr>
        <w:t>Трансфекцию</w:t>
      </w:r>
      <w:r w:rsidRPr="00E12885">
        <w:rPr>
          <w:rFonts w:eastAsia="Times New Roman"/>
        </w:rPr>
        <w:t xml:space="preserve"> </w:t>
      </w:r>
      <w:r w:rsidRPr="006B6AAC">
        <w:rPr>
          <w:rFonts w:eastAsia="Times New Roman"/>
        </w:rPr>
        <w:t>культуры</w:t>
      </w:r>
      <w:r w:rsidRPr="00E12885">
        <w:rPr>
          <w:rFonts w:eastAsia="Times New Roman"/>
        </w:rPr>
        <w:t xml:space="preserve"> </w:t>
      </w:r>
      <w:r w:rsidRPr="006B6AAC">
        <w:rPr>
          <w:rFonts w:eastAsia="Times New Roman"/>
        </w:rPr>
        <w:t>клеток</w:t>
      </w:r>
      <w:r w:rsidR="00CE1D74">
        <w:rPr>
          <w:rFonts w:eastAsia="Times New Roman"/>
        </w:rPr>
        <w:t>,</w:t>
      </w:r>
      <w:r w:rsidRPr="00E12885">
        <w:rPr>
          <w:rFonts w:eastAsia="Times New Roman"/>
        </w:rPr>
        <w:t xml:space="preserve"> </w:t>
      </w:r>
      <w:r w:rsidRPr="006B6AAC">
        <w:rPr>
          <w:rFonts w:eastAsia="Times New Roman"/>
        </w:rPr>
        <w:t xml:space="preserve">инфицированной </w:t>
      </w:r>
      <w:r>
        <w:rPr>
          <w:rFonts w:eastAsia="Times New Roman"/>
        </w:rPr>
        <w:t>вирусом оспы овец НИСХИ</w:t>
      </w:r>
      <w:r w:rsidR="00CE1D74">
        <w:rPr>
          <w:rFonts w:eastAsia="Times New Roman"/>
        </w:rPr>
        <w:t>,</w:t>
      </w:r>
      <w:r>
        <w:rPr>
          <w:rFonts w:eastAsia="Times New Roman"/>
        </w:rPr>
        <w:t xml:space="preserve"> </w:t>
      </w:r>
      <w:r w:rsidRPr="006B6AAC">
        <w:rPr>
          <w:rFonts w:eastAsia="Times New Roman"/>
        </w:rPr>
        <w:t>проводили</w:t>
      </w:r>
      <w:r w:rsidRPr="00E12885">
        <w:rPr>
          <w:rFonts w:eastAsia="Times New Roman"/>
        </w:rPr>
        <w:t xml:space="preserve"> </w:t>
      </w:r>
      <w:r w:rsidRPr="006B6AAC">
        <w:rPr>
          <w:rFonts w:eastAsia="Times New Roman"/>
        </w:rPr>
        <w:t>плазмид</w:t>
      </w:r>
      <w:r>
        <w:rPr>
          <w:rFonts w:eastAsia="Times New Roman"/>
        </w:rPr>
        <w:t>ой</w:t>
      </w:r>
      <w:r w:rsidRPr="00E12885">
        <w:rPr>
          <w:rFonts w:eastAsia="Times New Roman"/>
        </w:rPr>
        <w:t xml:space="preserve"> </w:t>
      </w:r>
      <w:r w:rsidRPr="006B6AAC">
        <w:rPr>
          <w:rFonts w:eastAsia="Times New Roman"/>
        </w:rPr>
        <w:t>интеграции</w:t>
      </w:r>
      <w:r w:rsidRPr="00E12885">
        <w:rPr>
          <w:rFonts w:eastAsia="Times New Roman"/>
        </w:rPr>
        <w:t xml:space="preserve"> </w:t>
      </w:r>
      <w:r w:rsidRPr="006B6AAC">
        <w:rPr>
          <w:rFonts w:eastAsia="Times New Roman"/>
          <w:lang w:val="en-US"/>
        </w:rPr>
        <w:t>pIN</w:t>
      </w:r>
      <w:r w:rsidRPr="00E12885">
        <w:rPr>
          <w:rFonts w:eastAsia="Times New Roman"/>
        </w:rPr>
        <w:t>-</w:t>
      </w:r>
      <w:r w:rsidRPr="006B6AAC">
        <w:rPr>
          <w:rFonts w:eastAsia="Times New Roman"/>
          <w:lang w:val="en-US"/>
        </w:rPr>
        <w:t>TK</w:t>
      </w:r>
      <w:r w:rsidRPr="00E12885">
        <w:rPr>
          <w:rFonts w:eastAsia="Times New Roman"/>
        </w:rPr>
        <w:t>-</w:t>
      </w:r>
      <w:r w:rsidRPr="006B6AAC">
        <w:rPr>
          <w:rFonts w:eastAsia="Times New Roman"/>
          <w:lang w:val="en-US"/>
        </w:rPr>
        <w:t>omp</w:t>
      </w:r>
      <w:r w:rsidRPr="00E12885">
        <w:rPr>
          <w:rFonts w:eastAsia="Times New Roman"/>
        </w:rPr>
        <w:t xml:space="preserve">19. </w:t>
      </w:r>
      <w:r w:rsidRPr="006B6AAC">
        <w:rPr>
          <w:rFonts w:eastAsia="Times New Roman"/>
        </w:rPr>
        <w:t xml:space="preserve">Для обогащения вирусной популяции рекомбинантами проведено по 2 селективных пассажа. </w:t>
      </w:r>
      <w:r>
        <w:rPr>
          <w:rFonts w:eastAsia="Times New Roman"/>
        </w:rPr>
        <w:t>Затем</w:t>
      </w:r>
      <w:r w:rsidR="006B6AAC" w:rsidRPr="006B6AAC">
        <w:rPr>
          <w:rFonts w:eastAsia="Times New Roman"/>
        </w:rPr>
        <w:t xml:space="preserve"> было проведено клонирование вирусов методом предельного разведения. В результате чего получено 46</w:t>
      </w:r>
      <w:r w:rsidR="008662C8">
        <w:rPr>
          <w:rFonts w:eastAsia="Times New Roman" w:cs="Times New Roman"/>
        </w:rPr>
        <w:t> </w:t>
      </w:r>
      <w:r w:rsidR="006B6AAC" w:rsidRPr="006B6AAC">
        <w:rPr>
          <w:rFonts w:eastAsia="Times New Roman"/>
        </w:rPr>
        <w:t xml:space="preserve">клонов, три из них имели в геноме целевой ген (рисунок </w:t>
      </w:r>
      <w:r w:rsidR="00CE1D74">
        <w:rPr>
          <w:rFonts w:eastAsia="Times New Roman"/>
        </w:rPr>
        <w:t>5</w:t>
      </w:r>
      <w:r w:rsidR="006B6AAC" w:rsidRPr="006B6AAC">
        <w:rPr>
          <w:rFonts w:eastAsia="Times New Roman"/>
        </w:rPr>
        <w:t xml:space="preserve">А). Анализ локуса соответствовал родительскому типу вируса (рисунок </w:t>
      </w:r>
      <w:r w:rsidR="00CE1D74">
        <w:rPr>
          <w:rFonts w:eastAsia="Times New Roman"/>
        </w:rPr>
        <w:t>5</w:t>
      </w:r>
      <w:r w:rsidR="006B6AAC" w:rsidRPr="006B6AAC">
        <w:rPr>
          <w:rFonts w:eastAsia="Times New Roman"/>
        </w:rPr>
        <w:t xml:space="preserve">Б).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66"/>
        <w:gridCol w:w="2688"/>
      </w:tblGrid>
      <w:tr w:rsidR="00CE1D74" w14:paraId="1779B813" w14:textId="77777777" w:rsidTr="00AA0EFF">
        <w:tc>
          <w:tcPr>
            <w:tcW w:w="6666" w:type="dxa"/>
          </w:tcPr>
          <w:p w14:paraId="19936C4F" w14:textId="01A68302" w:rsidR="00CE1D74" w:rsidRDefault="00CE1D74" w:rsidP="00D020EA">
            <w:pPr>
              <w:ind w:firstLine="0"/>
              <w:jc w:val="center"/>
              <w:rPr>
                <w:rFonts w:eastAsia="Times New Roman" w:cs="Times New Roman"/>
              </w:rPr>
            </w:pPr>
            <w:r>
              <w:rPr>
                <w:noProof/>
                <w:lang w:val="en-US" w:eastAsia="en-US"/>
              </w:rPr>
              <w:lastRenderedPageBreak/>
              <w:drawing>
                <wp:inline distT="0" distB="0" distL="0" distR="0" wp14:anchorId="6BFCA789" wp14:editId="51256A75">
                  <wp:extent cx="4087504" cy="1243644"/>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4108380" cy="1249996"/>
                          </a:xfrm>
                          <a:prstGeom prst="rect">
                            <a:avLst/>
                          </a:prstGeom>
                        </pic:spPr>
                      </pic:pic>
                    </a:graphicData>
                  </a:graphic>
                </wp:inline>
              </w:drawing>
            </w:r>
          </w:p>
        </w:tc>
        <w:tc>
          <w:tcPr>
            <w:tcW w:w="2688" w:type="dxa"/>
          </w:tcPr>
          <w:p w14:paraId="47AEC99F" w14:textId="79B6087D" w:rsidR="00CE1D74" w:rsidRDefault="00CE1D74" w:rsidP="00D020EA">
            <w:pPr>
              <w:ind w:firstLine="0"/>
              <w:jc w:val="center"/>
              <w:rPr>
                <w:rFonts w:eastAsia="Times New Roman" w:cs="Times New Roman"/>
              </w:rPr>
            </w:pPr>
            <w:r>
              <w:rPr>
                <w:noProof/>
                <w:lang w:val="en-US" w:eastAsia="en-US"/>
              </w:rPr>
              <w:drawing>
                <wp:inline distT="0" distB="0" distL="0" distR="0" wp14:anchorId="57709CDE" wp14:editId="6D1D96C2">
                  <wp:extent cx="1538599" cy="1235123"/>
                  <wp:effectExtent l="0" t="0" r="508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1557232" cy="1250080"/>
                          </a:xfrm>
                          <a:prstGeom prst="rect">
                            <a:avLst/>
                          </a:prstGeom>
                        </pic:spPr>
                      </pic:pic>
                    </a:graphicData>
                  </a:graphic>
                </wp:inline>
              </w:drawing>
            </w:r>
          </w:p>
        </w:tc>
      </w:tr>
    </w:tbl>
    <w:p w14:paraId="41921F7B" w14:textId="6634C632" w:rsidR="006B6AAC" w:rsidRPr="00D020EA" w:rsidRDefault="006B6AAC" w:rsidP="0092387C">
      <w:pPr>
        <w:spacing w:line="240" w:lineRule="auto"/>
        <w:ind w:firstLine="567"/>
        <w:jc w:val="center"/>
        <w:rPr>
          <w:rFonts w:eastAsia="Times New Roman" w:cs="Times New Roman"/>
          <w:sz w:val="20"/>
          <w:szCs w:val="20"/>
        </w:rPr>
      </w:pPr>
      <w:r w:rsidRPr="00D020EA">
        <w:rPr>
          <w:rFonts w:eastAsia="Times New Roman" w:cs="Times New Roman"/>
          <w:sz w:val="20"/>
          <w:szCs w:val="20"/>
        </w:rPr>
        <w:t xml:space="preserve">А – анализ на наличие целевого гена </w:t>
      </w:r>
      <w:r w:rsidR="002837FF" w:rsidRPr="00D020EA">
        <w:rPr>
          <w:rFonts w:eastAsia="Times New Roman"/>
          <w:sz w:val="20"/>
          <w:szCs w:val="20"/>
          <w:lang w:val="en-US"/>
        </w:rPr>
        <w:t>omp</w:t>
      </w:r>
      <w:r w:rsidRPr="00D020EA">
        <w:rPr>
          <w:rFonts w:eastAsia="Times New Roman"/>
          <w:sz w:val="20"/>
          <w:szCs w:val="20"/>
        </w:rPr>
        <w:t>19</w:t>
      </w:r>
      <w:r w:rsidRPr="00D020EA">
        <w:rPr>
          <w:rFonts w:eastAsia="Times New Roman" w:cs="Times New Roman"/>
          <w:sz w:val="20"/>
          <w:szCs w:val="20"/>
        </w:rPr>
        <w:t>, Б – анализ структуры локуса ТК, ПК – положительный контроль, (*) звездочкой обозначены выбранные клоны</w:t>
      </w:r>
    </w:p>
    <w:p w14:paraId="1DCE847B" w14:textId="77777777" w:rsidR="006B6AAC" w:rsidRPr="006B6AAC" w:rsidRDefault="006B6AAC" w:rsidP="00D020EA">
      <w:pPr>
        <w:spacing w:line="240" w:lineRule="auto"/>
        <w:ind w:firstLine="567"/>
        <w:rPr>
          <w:rFonts w:eastAsia="Times New Roman" w:cs="Times New Roman"/>
        </w:rPr>
      </w:pPr>
    </w:p>
    <w:p w14:paraId="16BD3183" w14:textId="69E36B61" w:rsidR="006B6AAC" w:rsidRDefault="006B6AAC" w:rsidP="00D020EA">
      <w:pPr>
        <w:spacing w:line="240" w:lineRule="auto"/>
        <w:ind w:firstLine="567"/>
        <w:jc w:val="center"/>
        <w:rPr>
          <w:rFonts w:eastAsia="Times New Roman" w:cs="Times New Roman"/>
          <w:color w:val="000000"/>
          <w:szCs w:val="24"/>
        </w:rPr>
      </w:pPr>
      <w:r w:rsidRPr="006B6AAC">
        <w:rPr>
          <w:rFonts w:eastAsia="Times New Roman" w:cs="Times New Roman"/>
        </w:rPr>
        <w:t xml:space="preserve">Рисунок </w:t>
      </w:r>
      <w:r w:rsidR="00CE1D74">
        <w:rPr>
          <w:rFonts w:eastAsia="Times New Roman" w:cs="Times New Roman"/>
        </w:rPr>
        <w:t>5</w:t>
      </w:r>
      <w:r w:rsidRPr="006B6AAC">
        <w:rPr>
          <w:rFonts w:eastAsia="Times New Roman" w:cs="Times New Roman"/>
        </w:rPr>
        <w:t xml:space="preserve"> – Результаты </w:t>
      </w:r>
      <w:r w:rsidRPr="006B6AAC">
        <w:rPr>
          <w:rFonts w:eastAsia="Times New Roman" w:cs="Times New Roman"/>
          <w:color w:val="000000"/>
          <w:szCs w:val="24"/>
        </w:rPr>
        <w:t xml:space="preserve">ПЦР анализа вирусных клонов, полученных методом предельного разведения </w:t>
      </w:r>
    </w:p>
    <w:p w14:paraId="549B5ABB" w14:textId="77777777" w:rsidR="00AA0EFF" w:rsidRDefault="00AA0EFF" w:rsidP="00D020EA">
      <w:pPr>
        <w:spacing w:line="240" w:lineRule="auto"/>
        <w:ind w:firstLine="567"/>
        <w:jc w:val="center"/>
        <w:rPr>
          <w:rFonts w:eastAsia="Times New Roman" w:cs="Times New Roman"/>
          <w:color w:val="000000"/>
          <w:szCs w:val="24"/>
        </w:rPr>
      </w:pPr>
    </w:p>
    <w:p w14:paraId="22201E40" w14:textId="77777777" w:rsidR="00AA0EFF" w:rsidRDefault="00AA0EFF" w:rsidP="00DE62AD">
      <w:pPr>
        <w:rPr>
          <w:rFonts w:eastAsia="Times New Roman" w:cs="Times New Roman"/>
        </w:rPr>
      </w:pPr>
      <w:r w:rsidRPr="006B6AAC">
        <w:rPr>
          <w:rFonts w:eastAsia="Times New Roman" w:cs="Times New Roman"/>
        </w:rPr>
        <w:t>После однократного пассажа и анализа методом ПЦР для дальнейшего клонирования методом бляшек были использованы клоны 27D5 и 28С35. Было отобрано и размножено 47</w:t>
      </w:r>
      <w:r>
        <w:rPr>
          <w:rFonts w:eastAsia="Times New Roman" w:cs="Times New Roman"/>
        </w:rPr>
        <w:t> </w:t>
      </w:r>
      <w:r w:rsidRPr="006B6AAC">
        <w:rPr>
          <w:rFonts w:eastAsia="Times New Roman" w:cs="Times New Roman"/>
        </w:rPr>
        <w:t xml:space="preserve">бляшек. ПЦР анализ показал, что только один вирусный клон имел целевой ген (42С5) (рисунок </w:t>
      </w:r>
      <w:r>
        <w:rPr>
          <w:rFonts w:eastAsia="Times New Roman" w:cs="Times New Roman"/>
        </w:rPr>
        <w:t>6</w:t>
      </w:r>
      <w:r w:rsidRPr="006B6AAC">
        <w:rPr>
          <w:rFonts w:eastAsia="Times New Roman" w:cs="Times New Roman"/>
        </w:rPr>
        <w:t xml:space="preserve">А). Анализ структуры локуса показал, что данный клон имеет рекомбинантный генотип (рисунок </w:t>
      </w:r>
      <w:r>
        <w:rPr>
          <w:rFonts w:eastAsia="Times New Roman" w:cs="Times New Roman"/>
        </w:rPr>
        <w:t xml:space="preserve">6Б). </w:t>
      </w:r>
    </w:p>
    <w:p w14:paraId="0C63A9D8" w14:textId="77777777" w:rsidR="00E45828" w:rsidRPr="006B6AAC" w:rsidRDefault="00E45828" w:rsidP="00AA0EFF">
      <w:pPr>
        <w:ind w:firstLine="567"/>
        <w:rPr>
          <w:rFonts w:eastAsia="Times New Roman" w:cs="Times New Roman"/>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32"/>
        <w:gridCol w:w="2522"/>
      </w:tblGrid>
      <w:tr w:rsidR="002837FF" w14:paraId="2C58CF30" w14:textId="77777777" w:rsidTr="00AA0EFF">
        <w:tc>
          <w:tcPr>
            <w:tcW w:w="6832" w:type="dxa"/>
          </w:tcPr>
          <w:p w14:paraId="32286E87" w14:textId="7E4B529B" w:rsidR="002837FF" w:rsidRDefault="002837FF" w:rsidP="006B6AAC">
            <w:pPr>
              <w:ind w:firstLine="0"/>
              <w:jc w:val="center"/>
              <w:rPr>
                <w:rFonts w:eastAsia="Times New Roman" w:cs="Times New Roman"/>
              </w:rPr>
            </w:pPr>
            <w:r>
              <w:rPr>
                <w:noProof/>
                <w:lang w:val="en-US" w:eastAsia="en-US"/>
              </w:rPr>
              <w:drawing>
                <wp:inline distT="0" distB="0" distL="0" distR="0" wp14:anchorId="2AACF813" wp14:editId="0685C499">
                  <wp:extent cx="4222508" cy="1344305"/>
                  <wp:effectExtent l="0" t="0" r="6985"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4252141" cy="1353739"/>
                          </a:xfrm>
                          <a:prstGeom prst="rect">
                            <a:avLst/>
                          </a:prstGeom>
                        </pic:spPr>
                      </pic:pic>
                    </a:graphicData>
                  </a:graphic>
                </wp:inline>
              </w:drawing>
            </w:r>
          </w:p>
        </w:tc>
        <w:tc>
          <w:tcPr>
            <w:tcW w:w="2522" w:type="dxa"/>
          </w:tcPr>
          <w:p w14:paraId="54250C61" w14:textId="166170F7" w:rsidR="002837FF" w:rsidRDefault="002837FF" w:rsidP="006B6AAC">
            <w:pPr>
              <w:ind w:firstLine="0"/>
              <w:jc w:val="center"/>
              <w:rPr>
                <w:rFonts w:eastAsia="Times New Roman" w:cs="Times New Roman"/>
              </w:rPr>
            </w:pPr>
            <w:r>
              <w:rPr>
                <w:noProof/>
                <w:lang w:val="en-US" w:eastAsia="en-US"/>
              </w:rPr>
              <w:drawing>
                <wp:inline distT="0" distB="0" distL="0" distR="0" wp14:anchorId="33376363" wp14:editId="75169EE5">
                  <wp:extent cx="1473958" cy="1351049"/>
                  <wp:effectExtent l="0" t="0" r="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a:ext>
                            </a:extLst>
                          </a:blip>
                          <a:stretch>
                            <a:fillRect/>
                          </a:stretch>
                        </pic:blipFill>
                        <pic:spPr>
                          <a:xfrm>
                            <a:off x="0" y="0"/>
                            <a:ext cx="1486942" cy="1362951"/>
                          </a:xfrm>
                          <a:prstGeom prst="rect">
                            <a:avLst/>
                          </a:prstGeom>
                        </pic:spPr>
                      </pic:pic>
                    </a:graphicData>
                  </a:graphic>
                </wp:inline>
              </w:drawing>
            </w:r>
          </w:p>
        </w:tc>
      </w:tr>
    </w:tbl>
    <w:p w14:paraId="59A33228" w14:textId="3B58AFAD" w:rsidR="006B6AAC" w:rsidRPr="00DE62AD" w:rsidRDefault="006B6AAC" w:rsidP="00DE62AD">
      <w:pPr>
        <w:spacing w:line="240" w:lineRule="auto"/>
        <w:ind w:firstLine="0"/>
        <w:jc w:val="center"/>
        <w:rPr>
          <w:rFonts w:eastAsia="Times New Roman" w:cs="Times New Roman"/>
          <w:sz w:val="20"/>
          <w:szCs w:val="20"/>
        </w:rPr>
      </w:pPr>
      <w:r w:rsidRPr="00DE62AD">
        <w:rPr>
          <w:rFonts w:eastAsia="Times New Roman" w:cs="Times New Roman"/>
          <w:sz w:val="20"/>
          <w:szCs w:val="20"/>
        </w:rPr>
        <w:t xml:space="preserve">А – анализ на наличие целевого гена </w:t>
      </w:r>
      <w:r w:rsidR="002837FF" w:rsidRPr="00DE62AD">
        <w:rPr>
          <w:rFonts w:eastAsia="Times New Roman" w:cs="Times New Roman"/>
          <w:color w:val="000000"/>
          <w:sz w:val="20"/>
          <w:szCs w:val="20"/>
        </w:rPr>
        <w:t>omp</w:t>
      </w:r>
      <w:r w:rsidRPr="00DE62AD">
        <w:rPr>
          <w:rFonts w:eastAsia="Times New Roman" w:cs="Times New Roman"/>
          <w:color w:val="000000"/>
          <w:sz w:val="20"/>
          <w:szCs w:val="20"/>
        </w:rPr>
        <w:t xml:space="preserve">19 </w:t>
      </w:r>
      <w:r w:rsidRPr="00DE62AD">
        <w:rPr>
          <w:rFonts w:eastAsia="Times New Roman" w:cs="Times New Roman"/>
          <w:sz w:val="20"/>
          <w:szCs w:val="20"/>
        </w:rPr>
        <w:t>в вирусном геноме, Б – анализ структуры локуса ТК, ПК – положительный контроль, (*) звездочкой обозначен выбранный клон</w:t>
      </w:r>
    </w:p>
    <w:p w14:paraId="64C80C8F" w14:textId="77777777" w:rsidR="006B6AAC" w:rsidRPr="006B6AAC" w:rsidRDefault="006B6AAC" w:rsidP="006B6AAC">
      <w:pPr>
        <w:spacing w:line="240" w:lineRule="auto"/>
        <w:ind w:firstLine="567"/>
        <w:rPr>
          <w:rFonts w:eastAsia="Times New Roman" w:cs="Times New Roman"/>
          <w:szCs w:val="24"/>
        </w:rPr>
      </w:pPr>
    </w:p>
    <w:p w14:paraId="6996B698" w14:textId="18C2796C" w:rsidR="006B6AAC" w:rsidRDefault="006B6AAC" w:rsidP="00E45828">
      <w:pPr>
        <w:spacing w:line="240" w:lineRule="auto"/>
        <w:ind w:firstLine="567"/>
        <w:jc w:val="center"/>
        <w:rPr>
          <w:rFonts w:eastAsia="Times New Roman" w:cs="Times New Roman"/>
        </w:rPr>
      </w:pPr>
      <w:r w:rsidRPr="006B6AAC">
        <w:rPr>
          <w:rFonts w:eastAsia="Times New Roman" w:cs="Times New Roman"/>
        </w:rPr>
        <w:t xml:space="preserve">Рисунок </w:t>
      </w:r>
      <w:r w:rsidR="00CE1D74">
        <w:rPr>
          <w:rFonts w:eastAsia="Times New Roman" w:cs="Times New Roman"/>
        </w:rPr>
        <w:t>6</w:t>
      </w:r>
      <w:r w:rsidRPr="006B6AAC">
        <w:rPr>
          <w:rFonts w:eastAsia="Times New Roman" w:cs="Times New Roman"/>
        </w:rPr>
        <w:t xml:space="preserve"> – Результаты </w:t>
      </w:r>
      <w:r w:rsidRPr="006B6AAC">
        <w:rPr>
          <w:rFonts w:eastAsia="Times New Roman" w:cs="Times New Roman"/>
          <w:color w:val="000000"/>
          <w:szCs w:val="24"/>
        </w:rPr>
        <w:t xml:space="preserve">ПЦР анализа вирусных клонов, полученных </w:t>
      </w:r>
      <w:r w:rsidRPr="006B6AAC">
        <w:rPr>
          <w:rFonts w:eastAsia="Times New Roman" w:cs="Times New Roman"/>
        </w:rPr>
        <w:t xml:space="preserve">методом бляшек под агарозным покрытием </w:t>
      </w:r>
    </w:p>
    <w:p w14:paraId="77B8F12F" w14:textId="77777777" w:rsidR="00CE1D74" w:rsidRDefault="00CE1D74" w:rsidP="006B6AAC">
      <w:pPr>
        <w:ind w:firstLine="567"/>
        <w:jc w:val="center"/>
        <w:rPr>
          <w:rFonts w:eastAsia="Times New Roman" w:cs="Times New Roman"/>
        </w:rPr>
      </w:pPr>
    </w:p>
    <w:p w14:paraId="0FCAD856" w14:textId="33C1E737" w:rsidR="00CE1D74" w:rsidRPr="006B6AAC" w:rsidRDefault="00CE1D74" w:rsidP="00CE1D74">
      <w:pPr>
        <w:rPr>
          <w:rFonts w:eastAsia="Times New Roman"/>
        </w:rPr>
      </w:pPr>
      <w:r w:rsidRPr="006B6AAC">
        <w:rPr>
          <w:rFonts w:eastAsia="Times New Roman"/>
        </w:rPr>
        <w:t>Таким образом, в результате проведенных исследований получен рекомбинантный вирус rSPPV(TK-)omp19 (клон 42С5), геном которого включал целевой ген</w:t>
      </w:r>
      <w:r>
        <w:rPr>
          <w:rFonts w:eastAsia="Times New Roman"/>
        </w:rPr>
        <w:t>,</w:t>
      </w:r>
      <w:r w:rsidRPr="006B6AAC">
        <w:rPr>
          <w:rFonts w:eastAsia="Times New Roman"/>
        </w:rPr>
        <w:t xml:space="preserve"> и структура локуса соответствовала рекомбинантному типу. Рекомбинантный вирус rSPPV(TK-)omp19 депонирован в Коллекции микроорганизмов РГП НИИПББ КН МОН РК (</w:t>
      </w:r>
      <w:r w:rsidR="00D020EA" w:rsidRPr="006B6AAC">
        <w:rPr>
          <w:rFonts w:eastAsia="Times New Roman"/>
        </w:rPr>
        <w:t>приложение</w:t>
      </w:r>
      <w:r w:rsidRPr="006B6AAC">
        <w:rPr>
          <w:rFonts w:eastAsia="Times New Roman"/>
        </w:rPr>
        <w:t xml:space="preserve"> </w:t>
      </w:r>
      <w:r w:rsidR="002837FF">
        <w:rPr>
          <w:rFonts w:eastAsia="Times New Roman"/>
        </w:rPr>
        <w:t>Г</w:t>
      </w:r>
      <w:r w:rsidRPr="006B6AAC">
        <w:rPr>
          <w:rFonts w:eastAsia="Times New Roman"/>
        </w:rPr>
        <w:t>).</w:t>
      </w:r>
    </w:p>
    <w:p w14:paraId="30CFF87B" w14:textId="77777777" w:rsidR="00D020EA" w:rsidRDefault="00D020EA" w:rsidP="0092387C">
      <w:pPr>
        <w:rPr>
          <w:rFonts w:eastAsia="Times New Roman"/>
        </w:rPr>
      </w:pPr>
      <w:bookmarkStart w:id="72" w:name="_Toc22385123"/>
    </w:p>
    <w:p w14:paraId="55E7CD98" w14:textId="7BF40BAF" w:rsidR="006B6AAC" w:rsidRPr="006B6AAC" w:rsidRDefault="006B6AAC" w:rsidP="00C0721D">
      <w:pPr>
        <w:pStyle w:val="3"/>
        <w:rPr>
          <w:rFonts w:eastAsia="Times New Roman"/>
        </w:rPr>
      </w:pPr>
      <w:bookmarkStart w:id="73" w:name="_Toc54796635"/>
      <w:r w:rsidRPr="006B6AAC">
        <w:rPr>
          <w:rFonts w:eastAsia="Times New Roman"/>
        </w:rPr>
        <w:t>3.1.</w:t>
      </w:r>
      <w:r w:rsidR="002837FF">
        <w:rPr>
          <w:rFonts w:eastAsia="Times New Roman"/>
        </w:rPr>
        <w:t>2.</w:t>
      </w:r>
      <w:r w:rsidRPr="006B6AAC">
        <w:rPr>
          <w:rFonts w:eastAsia="Times New Roman"/>
        </w:rPr>
        <w:t>2 Получение рекомбинантного вируса оспы овец rSPPV(TK-)</w:t>
      </w:r>
      <w:r w:rsidRPr="006B6AAC">
        <w:rPr>
          <w:rFonts w:eastAsia="Times New Roman"/>
          <w:lang w:val="en-US"/>
        </w:rPr>
        <w:t>omp</w:t>
      </w:r>
      <w:r w:rsidRPr="006B6AAC">
        <w:rPr>
          <w:rFonts w:eastAsia="Times New Roman"/>
        </w:rPr>
        <w:t>19/</w:t>
      </w:r>
      <w:r w:rsidRPr="006B6AAC">
        <w:rPr>
          <w:rFonts w:eastAsia="Times New Roman"/>
          <w:lang w:val="en-US"/>
        </w:rPr>
        <w:t>sodC</w:t>
      </w:r>
      <w:bookmarkEnd w:id="72"/>
      <w:bookmarkEnd w:id="73"/>
    </w:p>
    <w:p w14:paraId="38C71B08" w14:textId="3AAABBFD" w:rsidR="006B6AAC" w:rsidRDefault="002837FF" w:rsidP="00D020EA">
      <w:pPr>
        <w:rPr>
          <w:rFonts w:eastAsia="Times New Roman" w:cs="Times New Roman"/>
        </w:rPr>
      </w:pPr>
      <w:r w:rsidRPr="002837FF">
        <w:rPr>
          <w:rFonts w:eastAsia="Times New Roman" w:cs="Times New Roman"/>
        </w:rPr>
        <w:t>Трансфекцию культуры клеток, инфицированной вирусом оспы овец НИСХИ, проводили плазмидой интеграции pIN-TK-omp19</w:t>
      </w:r>
      <w:r>
        <w:rPr>
          <w:rFonts w:eastAsia="Times New Roman" w:cs="Times New Roman"/>
        </w:rPr>
        <w:t>/</w:t>
      </w:r>
      <w:r w:rsidRPr="006B6AAC">
        <w:rPr>
          <w:rFonts w:eastAsia="Times New Roman" w:cstheme="majorBidi"/>
          <w:bCs/>
          <w:szCs w:val="26"/>
          <w:lang w:val="en-US"/>
        </w:rPr>
        <w:t>sodC</w:t>
      </w:r>
      <w:r w:rsidRPr="002837FF">
        <w:rPr>
          <w:rFonts w:eastAsia="Times New Roman" w:cs="Times New Roman"/>
        </w:rPr>
        <w:t>. Для обогащения вирусной популяции рекомбинантами проведено по 2 селективных пассажа. Затем было проведено клонирование вирусов методом предельного разведения</w:t>
      </w:r>
      <w:r>
        <w:rPr>
          <w:rFonts w:eastAsia="Times New Roman" w:cs="Times New Roman"/>
        </w:rPr>
        <w:t>, в</w:t>
      </w:r>
      <w:r w:rsidR="006B6AAC" w:rsidRPr="006B6AAC">
        <w:rPr>
          <w:rFonts w:eastAsia="Times New Roman" w:cs="Times New Roman"/>
        </w:rPr>
        <w:t xml:space="preserve"> результате </w:t>
      </w:r>
      <w:r>
        <w:rPr>
          <w:rFonts w:eastAsia="Times New Roman" w:cs="Times New Roman"/>
        </w:rPr>
        <w:t>которого</w:t>
      </w:r>
      <w:r w:rsidR="006B6AAC" w:rsidRPr="006B6AAC">
        <w:rPr>
          <w:rFonts w:eastAsia="Times New Roman" w:cs="Times New Roman"/>
        </w:rPr>
        <w:t xml:space="preserve"> получено 46 клонов. ПЦР анализ показал, что три клона 35В3, 35В5 и 35С5 име</w:t>
      </w:r>
      <w:r>
        <w:rPr>
          <w:rFonts w:eastAsia="Times New Roman" w:cs="Times New Roman"/>
        </w:rPr>
        <w:t>ли</w:t>
      </w:r>
      <w:r w:rsidR="006B6AAC" w:rsidRPr="006B6AAC">
        <w:rPr>
          <w:rFonts w:eastAsia="Times New Roman" w:cs="Times New Roman"/>
        </w:rPr>
        <w:t xml:space="preserve"> в составе генома </w:t>
      </w:r>
      <w:r w:rsidR="006B6AAC" w:rsidRPr="006B6AAC">
        <w:rPr>
          <w:rFonts w:eastAsia="Times New Roman" w:cs="Times New Roman"/>
        </w:rPr>
        <w:lastRenderedPageBreak/>
        <w:t xml:space="preserve">целевой ген (рисунок </w:t>
      </w:r>
      <w:r>
        <w:rPr>
          <w:rFonts w:eastAsia="Times New Roman" w:cs="Times New Roman"/>
        </w:rPr>
        <w:t>7</w:t>
      </w:r>
      <w:r w:rsidR="006B6AAC" w:rsidRPr="006B6AAC">
        <w:rPr>
          <w:rFonts w:eastAsia="Times New Roman" w:cs="Times New Roman"/>
        </w:rPr>
        <w:t xml:space="preserve">А), при этом один из них 35В5 имел структуру локуса рекомбинантного типа (рисунок </w:t>
      </w:r>
      <w:r>
        <w:rPr>
          <w:rFonts w:eastAsia="Times New Roman" w:cs="Times New Roman"/>
        </w:rPr>
        <w:t>7</w:t>
      </w:r>
      <w:r w:rsidR="006B6AAC" w:rsidRPr="006B6AAC">
        <w:rPr>
          <w:rFonts w:eastAsia="Times New Roman" w:cs="Times New Roman"/>
        </w:rPr>
        <w:t xml:space="preserve">Б). </w:t>
      </w:r>
    </w:p>
    <w:p w14:paraId="357C55CF" w14:textId="77777777" w:rsidR="00D020EA" w:rsidRDefault="00D020EA" w:rsidP="00D020EA">
      <w:pPr>
        <w:rPr>
          <w:rFonts w:eastAsia="Times New Roman" w:cs="Times New Roman"/>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7"/>
        <w:gridCol w:w="3187"/>
      </w:tblGrid>
      <w:tr w:rsidR="002837FF" w14:paraId="48AE61B0" w14:textId="77777777" w:rsidTr="002837FF">
        <w:tc>
          <w:tcPr>
            <w:tcW w:w="4672" w:type="dxa"/>
          </w:tcPr>
          <w:p w14:paraId="738D4AE7" w14:textId="089627A3" w:rsidR="002837FF" w:rsidRDefault="002837FF" w:rsidP="006B6AAC">
            <w:pPr>
              <w:ind w:firstLine="0"/>
              <w:rPr>
                <w:rFonts w:eastAsia="Times New Roman" w:cs="Times New Roman"/>
              </w:rPr>
            </w:pPr>
            <w:r>
              <w:rPr>
                <w:noProof/>
                <w:lang w:val="en-US" w:eastAsia="en-US"/>
              </w:rPr>
              <w:drawing>
                <wp:inline distT="0" distB="0" distL="0" distR="0" wp14:anchorId="037B494C" wp14:editId="3CCEA3C8">
                  <wp:extent cx="3779418" cy="1800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3779418" cy="1800000"/>
                          </a:xfrm>
                          <a:prstGeom prst="rect">
                            <a:avLst/>
                          </a:prstGeom>
                        </pic:spPr>
                      </pic:pic>
                    </a:graphicData>
                  </a:graphic>
                </wp:inline>
              </w:drawing>
            </w:r>
          </w:p>
        </w:tc>
        <w:tc>
          <w:tcPr>
            <w:tcW w:w="4672" w:type="dxa"/>
            <w:vAlign w:val="center"/>
          </w:tcPr>
          <w:p w14:paraId="0E7F6766" w14:textId="200BE91F" w:rsidR="002837FF" w:rsidRDefault="002837FF" w:rsidP="002837FF">
            <w:pPr>
              <w:ind w:firstLine="0"/>
              <w:jc w:val="center"/>
              <w:rPr>
                <w:rFonts w:eastAsia="Times New Roman" w:cs="Times New Roman"/>
              </w:rPr>
            </w:pPr>
            <w:r>
              <w:rPr>
                <w:noProof/>
                <w:lang w:val="en-US" w:eastAsia="en-US"/>
              </w:rPr>
              <w:drawing>
                <wp:inline distT="0" distB="0" distL="0" distR="0" wp14:anchorId="03FB0DA1" wp14:editId="5E22E277">
                  <wp:extent cx="1428750" cy="12214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1445043" cy="1235404"/>
                          </a:xfrm>
                          <a:prstGeom prst="rect">
                            <a:avLst/>
                          </a:prstGeom>
                        </pic:spPr>
                      </pic:pic>
                    </a:graphicData>
                  </a:graphic>
                </wp:inline>
              </w:drawing>
            </w:r>
          </w:p>
        </w:tc>
      </w:tr>
    </w:tbl>
    <w:p w14:paraId="37C3AC07" w14:textId="77777777" w:rsidR="00DE62AD" w:rsidRDefault="006B6AAC" w:rsidP="00DE62AD">
      <w:pPr>
        <w:spacing w:line="240" w:lineRule="auto"/>
        <w:ind w:firstLine="0"/>
        <w:jc w:val="center"/>
        <w:rPr>
          <w:rFonts w:eastAsia="Times New Roman" w:cs="Times New Roman"/>
          <w:sz w:val="20"/>
          <w:szCs w:val="20"/>
        </w:rPr>
      </w:pPr>
      <w:r w:rsidRPr="00DE62AD">
        <w:rPr>
          <w:rFonts w:eastAsia="Times New Roman" w:cs="Times New Roman"/>
          <w:sz w:val="20"/>
          <w:szCs w:val="20"/>
        </w:rPr>
        <w:t xml:space="preserve">А – анализ на наличие целевого гена omp19/sodC в вирусном геноме, Б – анализ структуры локуса ТК, </w:t>
      </w:r>
    </w:p>
    <w:p w14:paraId="3E29763B" w14:textId="68AB5CFC" w:rsidR="006B6AAC" w:rsidRPr="00DE62AD" w:rsidRDefault="006B6AAC" w:rsidP="00DE62AD">
      <w:pPr>
        <w:spacing w:line="240" w:lineRule="auto"/>
        <w:ind w:firstLine="0"/>
        <w:jc w:val="center"/>
        <w:rPr>
          <w:rFonts w:eastAsia="Times New Roman" w:cs="Times New Roman"/>
          <w:sz w:val="20"/>
          <w:szCs w:val="20"/>
        </w:rPr>
      </w:pPr>
      <w:r w:rsidRPr="00DE62AD">
        <w:rPr>
          <w:rFonts w:eastAsia="Times New Roman" w:cs="Times New Roman"/>
          <w:sz w:val="20"/>
          <w:szCs w:val="20"/>
        </w:rPr>
        <w:t>ПК – положительный контроль, (*) звездочкой обозначены выбранные клоны</w:t>
      </w:r>
    </w:p>
    <w:p w14:paraId="57A98887" w14:textId="77777777" w:rsidR="006B6AAC" w:rsidRPr="006B6AAC" w:rsidRDefault="006B6AAC" w:rsidP="00DE62AD">
      <w:pPr>
        <w:spacing w:line="240" w:lineRule="auto"/>
        <w:ind w:firstLine="567"/>
        <w:jc w:val="center"/>
        <w:rPr>
          <w:rFonts w:eastAsia="Times New Roman" w:cs="Times New Roman"/>
          <w:szCs w:val="24"/>
        </w:rPr>
      </w:pPr>
    </w:p>
    <w:p w14:paraId="1DE78DBE" w14:textId="2DEBC355" w:rsidR="006B6AAC" w:rsidRPr="006B6AAC" w:rsidRDefault="006B6AAC" w:rsidP="00DE62AD">
      <w:pPr>
        <w:spacing w:line="240" w:lineRule="auto"/>
        <w:ind w:firstLine="567"/>
        <w:jc w:val="center"/>
        <w:rPr>
          <w:rFonts w:eastAsia="Times New Roman" w:cs="Times New Roman"/>
        </w:rPr>
      </w:pPr>
      <w:r w:rsidRPr="006B6AAC">
        <w:rPr>
          <w:rFonts w:eastAsia="Times New Roman" w:cs="Times New Roman"/>
        </w:rPr>
        <w:t xml:space="preserve">Рисунок </w:t>
      </w:r>
      <w:r w:rsidR="00844014">
        <w:rPr>
          <w:rFonts w:eastAsia="Times New Roman" w:cs="Times New Roman"/>
        </w:rPr>
        <w:t>7</w:t>
      </w:r>
      <w:r w:rsidRPr="006B6AAC">
        <w:rPr>
          <w:rFonts w:eastAsia="Times New Roman" w:cs="Times New Roman"/>
        </w:rPr>
        <w:t xml:space="preserve"> – Результаты </w:t>
      </w:r>
      <w:r w:rsidRPr="006B6AAC">
        <w:rPr>
          <w:rFonts w:eastAsia="Times New Roman" w:cs="Times New Roman"/>
          <w:color w:val="000000"/>
          <w:szCs w:val="24"/>
        </w:rPr>
        <w:t xml:space="preserve">ПЦР анализа вирусных клонов, полученных методом предельных разведений </w:t>
      </w:r>
    </w:p>
    <w:p w14:paraId="57357EAD" w14:textId="77777777" w:rsidR="006B6AAC" w:rsidRPr="006B6AAC" w:rsidRDefault="006B6AAC" w:rsidP="006B6AAC">
      <w:pPr>
        <w:ind w:firstLine="567"/>
        <w:jc w:val="center"/>
        <w:rPr>
          <w:rFonts w:eastAsia="Times New Roman" w:cs="Times New Roman"/>
        </w:rPr>
      </w:pPr>
    </w:p>
    <w:p w14:paraId="3A4985B8" w14:textId="30641DB9" w:rsidR="006B6AAC" w:rsidRDefault="006B6AAC" w:rsidP="00844014">
      <w:pPr>
        <w:rPr>
          <w:rFonts w:eastAsia="Times New Roman"/>
        </w:rPr>
      </w:pPr>
      <w:r w:rsidRPr="006B6AAC">
        <w:rPr>
          <w:rFonts w:eastAsia="Times New Roman"/>
        </w:rPr>
        <w:t>Таким образом, в результате проведенных исследований получен рекомбинантный вирус rSPPV(TK-)omp19/sodC (клон 35В5), геном которого включал целевой ген, и структура локуса соответствовала рекомбинантному типу. Рекомбинантный вирус rSPPV(TK-)omp19/sodC депонирован в Коллекции микроорганизмов РГП НИИПББ КН МОН РК (</w:t>
      </w:r>
      <w:r w:rsidR="00D020EA" w:rsidRPr="006B6AAC">
        <w:rPr>
          <w:rFonts w:eastAsia="Times New Roman"/>
        </w:rPr>
        <w:t>приложение</w:t>
      </w:r>
      <w:r w:rsidRPr="006B6AAC">
        <w:rPr>
          <w:rFonts w:eastAsia="Times New Roman"/>
        </w:rPr>
        <w:t xml:space="preserve"> </w:t>
      </w:r>
      <w:r w:rsidR="00844014">
        <w:rPr>
          <w:rFonts w:eastAsia="Times New Roman"/>
        </w:rPr>
        <w:t>Г</w:t>
      </w:r>
      <w:r w:rsidRPr="006B6AAC">
        <w:rPr>
          <w:rFonts w:eastAsia="Times New Roman"/>
        </w:rPr>
        <w:t>).</w:t>
      </w:r>
    </w:p>
    <w:p w14:paraId="041F3079" w14:textId="4D2830F1" w:rsidR="00DE62AD" w:rsidRDefault="00DE62AD">
      <w:pPr>
        <w:spacing w:after="160" w:line="259" w:lineRule="auto"/>
        <w:ind w:firstLine="0"/>
        <w:jc w:val="left"/>
        <w:rPr>
          <w:rFonts w:eastAsia="Times New Roman" w:cstheme="majorBidi"/>
          <w:szCs w:val="24"/>
        </w:rPr>
      </w:pPr>
      <w:bookmarkStart w:id="74" w:name="_Toc22385127"/>
    </w:p>
    <w:p w14:paraId="5A6A36E5" w14:textId="58D87C23" w:rsidR="00844014" w:rsidRPr="006B6AAC" w:rsidRDefault="00844014" w:rsidP="00C0721D">
      <w:pPr>
        <w:pStyle w:val="3"/>
        <w:rPr>
          <w:rFonts w:eastAsia="Times New Roman"/>
        </w:rPr>
      </w:pPr>
      <w:bookmarkStart w:id="75" w:name="_Toc54796636"/>
      <w:r w:rsidRPr="006B6AAC">
        <w:rPr>
          <w:rFonts w:eastAsia="Times New Roman"/>
        </w:rPr>
        <w:t>3.1.</w:t>
      </w:r>
      <w:r w:rsidR="002A61D8">
        <w:rPr>
          <w:rFonts w:eastAsia="Times New Roman"/>
        </w:rPr>
        <w:t>2.3</w:t>
      </w:r>
      <w:r w:rsidRPr="006B6AAC">
        <w:rPr>
          <w:rFonts w:eastAsia="Times New Roman"/>
        </w:rPr>
        <w:t xml:space="preserve"> Получение рекомбинантного вируса оспы овец rSPPV(TK-)</w:t>
      </w:r>
      <w:r w:rsidRPr="006B6AAC">
        <w:rPr>
          <w:rFonts w:eastAsia="Times New Roman"/>
          <w:lang w:val="en-US"/>
        </w:rPr>
        <w:t>SOD</w:t>
      </w:r>
      <w:bookmarkEnd w:id="74"/>
      <w:bookmarkEnd w:id="75"/>
    </w:p>
    <w:p w14:paraId="4F8865A7" w14:textId="77777777" w:rsidR="00DE62AD" w:rsidRDefault="00844014" w:rsidP="00DE62AD">
      <w:pPr>
        <w:rPr>
          <w:rFonts w:eastAsia="Times New Roman"/>
        </w:rPr>
      </w:pPr>
      <w:r w:rsidRPr="00844014">
        <w:rPr>
          <w:rFonts w:eastAsia="Times New Roman"/>
        </w:rPr>
        <w:t xml:space="preserve">Трансфекцию культуры клеток, инфицированной вирусом оспы овец НИСХИ, проводили плазмидой интеграции pIN-TK-sodC. Для обогащения вирусной популяции рекомбинантами проведено по 2 селективных пассажа. </w:t>
      </w:r>
      <w:r w:rsidRPr="006B6AAC">
        <w:rPr>
          <w:rFonts w:eastAsia="Times New Roman"/>
        </w:rPr>
        <w:t xml:space="preserve">В результате </w:t>
      </w:r>
      <w:r w:rsidR="0000335B">
        <w:rPr>
          <w:rFonts w:eastAsia="Times New Roman"/>
        </w:rPr>
        <w:t xml:space="preserve">двух раундов </w:t>
      </w:r>
      <w:r w:rsidRPr="006B6AAC">
        <w:rPr>
          <w:rFonts w:eastAsia="Times New Roman"/>
        </w:rPr>
        <w:t xml:space="preserve">клонирования клеточного лизата </w:t>
      </w:r>
      <w:r w:rsidR="0000335B">
        <w:rPr>
          <w:rFonts w:eastAsia="Times New Roman"/>
        </w:rPr>
        <w:t xml:space="preserve">методом предельных разведений и одного методом бляшек было получено два клона вируса </w:t>
      </w:r>
      <w:r w:rsidR="0000335B" w:rsidRPr="0000335B">
        <w:rPr>
          <w:rFonts w:eastAsia="Times New Roman"/>
        </w:rPr>
        <w:t>70</w:t>
      </w:r>
      <w:r w:rsidR="0000335B">
        <w:rPr>
          <w:rFonts w:eastAsia="Times New Roman"/>
          <w:lang w:val="en-US"/>
        </w:rPr>
        <w:t>F</w:t>
      </w:r>
      <w:r w:rsidR="0000335B" w:rsidRPr="0000335B">
        <w:rPr>
          <w:rFonts w:eastAsia="Times New Roman"/>
        </w:rPr>
        <w:t xml:space="preserve">8 </w:t>
      </w:r>
      <w:r w:rsidR="0000335B">
        <w:rPr>
          <w:rFonts w:eastAsia="Times New Roman"/>
        </w:rPr>
        <w:t xml:space="preserve">и </w:t>
      </w:r>
      <w:r w:rsidR="0000335B" w:rsidRPr="0000335B">
        <w:rPr>
          <w:rFonts w:eastAsia="Times New Roman"/>
        </w:rPr>
        <w:t>71</w:t>
      </w:r>
      <w:r w:rsidR="0000335B">
        <w:rPr>
          <w:rFonts w:eastAsia="Times New Roman"/>
          <w:lang w:val="en-US"/>
        </w:rPr>
        <w:t>D</w:t>
      </w:r>
      <w:r w:rsidR="0000335B" w:rsidRPr="0000335B">
        <w:rPr>
          <w:rFonts w:eastAsia="Times New Roman"/>
        </w:rPr>
        <w:t>6</w:t>
      </w:r>
      <w:r w:rsidR="0000335B">
        <w:rPr>
          <w:rFonts w:eastAsia="Times New Roman"/>
        </w:rPr>
        <w:t>, которые были представлены смесью рекомбинантных и исходных вирусов (</w:t>
      </w:r>
      <w:r w:rsidR="0000335B" w:rsidRPr="007108C9">
        <w:rPr>
          <w:rFonts w:eastAsia="Times New Roman"/>
        </w:rPr>
        <w:t>рисунок 8</w:t>
      </w:r>
      <w:r w:rsidR="007108C9" w:rsidRPr="007108C9">
        <w:rPr>
          <w:rFonts w:eastAsia="Times New Roman"/>
        </w:rPr>
        <w:t>Б</w:t>
      </w:r>
      <w:r w:rsidR="0000335B">
        <w:rPr>
          <w:rFonts w:eastAsia="Times New Roman"/>
        </w:rPr>
        <w:t xml:space="preserve">). </w:t>
      </w:r>
      <w:r w:rsidR="00DE62AD">
        <w:rPr>
          <w:rFonts w:eastAsia="Times New Roman"/>
        </w:rPr>
        <w:t>Последующие два раунда клонирования методом бляшек позволили выделить генетически гомогенные рекомбинанты (</w:t>
      </w:r>
      <w:r w:rsidR="00DE62AD" w:rsidRPr="001C30D6">
        <w:rPr>
          <w:rFonts w:eastAsia="Times New Roman"/>
        </w:rPr>
        <w:t>рисунок 9</w:t>
      </w:r>
      <w:r w:rsidR="00DE62AD">
        <w:rPr>
          <w:rFonts w:eastAsia="Times New Roman"/>
        </w:rPr>
        <w:t>). Для проведения дальнейших исследований выбраны клоны 81</w:t>
      </w:r>
      <w:r w:rsidR="00DE62AD">
        <w:rPr>
          <w:rFonts w:eastAsia="Times New Roman"/>
          <w:lang w:val="en-US"/>
        </w:rPr>
        <w:t>B</w:t>
      </w:r>
      <w:r w:rsidR="00DE62AD" w:rsidRPr="00752917">
        <w:rPr>
          <w:rFonts w:eastAsia="Times New Roman"/>
        </w:rPr>
        <w:t>2, 81</w:t>
      </w:r>
      <w:r w:rsidR="00DE62AD">
        <w:rPr>
          <w:rFonts w:eastAsia="Times New Roman"/>
          <w:lang w:val="en-US"/>
        </w:rPr>
        <w:t>C</w:t>
      </w:r>
      <w:r w:rsidR="00DE62AD" w:rsidRPr="00752917">
        <w:rPr>
          <w:rFonts w:eastAsia="Times New Roman"/>
        </w:rPr>
        <w:t xml:space="preserve">2 </w:t>
      </w:r>
      <w:r w:rsidR="00DE62AD">
        <w:rPr>
          <w:rFonts w:eastAsia="Times New Roman"/>
        </w:rPr>
        <w:t xml:space="preserve">и </w:t>
      </w:r>
      <w:r w:rsidR="00DE62AD" w:rsidRPr="00752917">
        <w:rPr>
          <w:rFonts w:eastAsia="Times New Roman"/>
        </w:rPr>
        <w:t>81</w:t>
      </w:r>
      <w:r w:rsidR="00DE62AD">
        <w:rPr>
          <w:rFonts w:eastAsia="Times New Roman"/>
          <w:lang w:val="en-US"/>
        </w:rPr>
        <w:t>D</w:t>
      </w:r>
      <w:r w:rsidR="00DE62AD" w:rsidRPr="00752917">
        <w:rPr>
          <w:rFonts w:eastAsia="Times New Roman"/>
        </w:rPr>
        <w:t>4</w:t>
      </w:r>
      <w:r w:rsidR="00DE62AD">
        <w:rPr>
          <w:rFonts w:eastAsia="Times New Roman"/>
        </w:rPr>
        <w:t xml:space="preserve">. </w:t>
      </w:r>
    </w:p>
    <w:p w14:paraId="2DFA3C63" w14:textId="6A2BDA64" w:rsidR="00844014" w:rsidRDefault="00844014" w:rsidP="00752917">
      <w:pPr>
        <w:rPr>
          <w:rFonts w:eastAsia="Times New Roman"/>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3537"/>
      </w:tblGrid>
      <w:tr w:rsidR="00291524" w14:paraId="214B8E5D" w14:textId="77777777" w:rsidTr="00F02C74">
        <w:tc>
          <w:tcPr>
            <w:tcW w:w="5807" w:type="dxa"/>
          </w:tcPr>
          <w:p w14:paraId="1EFBFF1E" w14:textId="3A81B5A9" w:rsidR="00291524" w:rsidRPr="00291524" w:rsidRDefault="00291524" w:rsidP="00752917">
            <w:pPr>
              <w:ind w:firstLine="0"/>
              <w:rPr>
                <w:rFonts w:eastAsia="Times New Roman"/>
              </w:rPr>
            </w:pPr>
            <w:r>
              <w:rPr>
                <w:noProof/>
                <w:lang w:val="en-US" w:eastAsia="en-US"/>
              </w:rPr>
              <w:lastRenderedPageBreak/>
              <w:drawing>
                <wp:inline distT="0" distB="0" distL="0" distR="0" wp14:anchorId="4D3279FC" wp14:editId="2B913BE5">
                  <wp:extent cx="2905975" cy="1800000"/>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2905975" cy="1800000"/>
                          </a:xfrm>
                          <a:prstGeom prst="rect">
                            <a:avLst/>
                          </a:prstGeom>
                        </pic:spPr>
                      </pic:pic>
                    </a:graphicData>
                  </a:graphic>
                </wp:inline>
              </w:drawing>
            </w:r>
            <w:r>
              <w:rPr>
                <w:rFonts w:eastAsia="Times New Roman"/>
              </w:rPr>
              <w:t>А</w:t>
            </w:r>
          </w:p>
        </w:tc>
        <w:tc>
          <w:tcPr>
            <w:tcW w:w="3537" w:type="dxa"/>
          </w:tcPr>
          <w:p w14:paraId="4476EC14" w14:textId="400C5597" w:rsidR="00291524" w:rsidRPr="00291524" w:rsidRDefault="00291524" w:rsidP="00752917">
            <w:pPr>
              <w:ind w:firstLine="0"/>
              <w:rPr>
                <w:rFonts w:eastAsia="Times New Roman"/>
              </w:rPr>
            </w:pPr>
            <w:r>
              <w:rPr>
                <w:noProof/>
                <w:lang w:val="en-US" w:eastAsia="en-US"/>
              </w:rPr>
              <w:drawing>
                <wp:inline distT="0" distB="0" distL="0" distR="0" wp14:anchorId="2108AF0E" wp14:editId="481E62BC">
                  <wp:extent cx="1688495" cy="1800000"/>
                  <wp:effectExtent l="0" t="0" r="698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screen">
                            <a:extLst>
                              <a:ext uri="{28A0092B-C50C-407E-A947-70E740481C1C}">
                                <a14:useLocalDpi xmlns:a14="http://schemas.microsoft.com/office/drawing/2010/main"/>
                              </a:ext>
                            </a:extLst>
                          </a:blip>
                          <a:stretch>
                            <a:fillRect/>
                          </a:stretch>
                        </pic:blipFill>
                        <pic:spPr>
                          <a:xfrm>
                            <a:off x="0" y="0"/>
                            <a:ext cx="1688495" cy="1800000"/>
                          </a:xfrm>
                          <a:prstGeom prst="rect">
                            <a:avLst/>
                          </a:prstGeom>
                        </pic:spPr>
                      </pic:pic>
                    </a:graphicData>
                  </a:graphic>
                </wp:inline>
              </w:drawing>
            </w:r>
            <w:r>
              <w:rPr>
                <w:rFonts w:eastAsia="Times New Roman"/>
              </w:rPr>
              <w:t>Б</w:t>
            </w:r>
          </w:p>
        </w:tc>
      </w:tr>
    </w:tbl>
    <w:p w14:paraId="3B9338B2" w14:textId="77777777" w:rsidR="00DE62AD" w:rsidRDefault="00844014" w:rsidP="00DE62AD">
      <w:pPr>
        <w:spacing w:line="240" w:lineRule="auto"/>
        <w:ind w:firstLine="0"/>
        <w:jc w:val="center"/>
        <w:rPr>
          <w:rFonts w:eastAsia="Times New Roman" w:cs="Times New Roman"/>
          <w:sz w:val="22"/>
        </w:rPr>
      </w:pPr>
      <w:r w:rsidRPr="00D418C7">
        <w:rPr>
          <w:rFonts w:eastAsia="Times New Roman" w:cs="Times New Roman"/>
          <w:sz w:val="22"/>
        </w:rPr>
        <w:t xml:space="preserve">А – анализ на наличие целевого гена </w:t>
      </w:r>
      <w:r w:rsidRPr="00D418C7">
        <w:rPr>
          <w:rFonts w:eastAsia="Times New Roman" w:cs="Times New Roman"/>
          <w:sz w:val="22"/>
          <w:lang w:val="en-US"/>
        </w:rPr>
        <w:t>sod</w:t>
      </w:r>
      <w:r w:rsidRPr="00D418C7">
        <w:rPr>
          <w:rFonts w:eastAsia="Times New Roman" w:cs="Times New Roman"/>
          <w:sz w:val="22"/>
        </w:rPr>
        <w:t xml:space="preserve">С в вирусном геноме, Б – анализ структуры локуса ТК, </w:t>
      </w:r>
    </w:p>
    <w:p w14:paraId="73EB7D00" w14:textId="19F2DAFC" w:rsidR="00844014" w:rsidRPr="00D418C7" w:rsidRDefault="00F02C74" w:rsidP="00DE62AD">
      <w:pPr>
        <w:spacing w:line="240" w:lineRule="auto"/>
        <w:ind w:firstLine="0"/>
        <w:jc w:val="center"/>
        <w:rPr>
          <w:rFonts w:eastAsia="Times New Roman" w:cs="Times New Roman"/>
          <w:sz w:val="22"/>
        </w:rPr>
      </w:pPr>
      <w:r w:rsidRPr="00D418C7">
        <w:rPr>
          <w:rFonts w:eastAsia="Times New Roman" w:cs="Times New Roman"/>
          <w:sz w:val="22"/>
          <w:lang w:val="en-US"/>
        </w:rPr>
        <w:t>PC</w:t>
      </w:r>
      <w:r w:rsidR="00844014" w:rsidRPr="00D418C7">
        <w:rPr>
          <w:rFonts w:eastAsia="Times New Roman" w:cs="Times New Roman"/>
          <w:sz w:val="22"/>
        </w:rPr>
        <w:t xml:space="preserve"> – положительный контроль</w:t>
      </w:r>
      <w:r w:rsidR="007108C9" w:rsidRPr="00D418C7">
        <w:rPr>
          <w:rFonts w:eastAsia="Times New Roman" w:cs="Times New Roman"/>
          <w:sz w:val="22"/>
        </w:rPr>
        <w:t xml:space="preserve">, </w:t>
      </w:r>
      <w:r w:rsidR="007108C9" w:rsidRPr="00D418C7">
        <w:rPr>
          <w:rFonts w:eastAsia="Times New Roman" w:cs="Times New Roman"/>
          <w:sz w:val="22"/>
          <w:lang w:val="en-US"/>
        </w:rPr>
        <w:t>rt</w:t>
      </w:r>
      <w:r w:rsidR="007108C9" w:rsidRPr="00D418C7">
        <w:rPr>
          <w:rFonts w:eastAsia="Times New Roman" w:cs="Times New Roman"/>
          <w:sz w:val="22"/>
        </w:rPr>
        <w:t xml:space="preserve"> – рекомбинантный вирус, </w:t>
      </w:r>
      <w:r w:rsidR="007108C9" w:rsidRPr="00D418C7">
        <w:rPr>
          <w:rFonts w:eastAsia="Times New Roman" w:cs="Times New Roman"/>
          <w:sz w:val="22"/>
          <w:lang w:val="en-US"/>
        </w:rPr>
        <w:t>wt</w:t>
      </w:r>
      <w:r w:rsidR="007108C9" w:rsidRPr="00D418C7">
        <w:rPr>
          <w:rFonts w:eastAsia="Times New Roman" w:cs="Times New Roman"/>
          <w:sz w:val="22"/>
        </w:rPr>
        <w:t xml:space="preserve"> – исходный вирус</w:t>
      </w:r>
    </w:p>
    <w:p w14:paraId="2C275D71" w14:textId="77777777" w:rsidR="00844014" w:rsidRPr="007108C9" w:rsidRDefault="00844014" w:rsidP="00DE62AD">
      <w:pPr>
        <w:spacing w:line="240" w:lineRule="auto"/>
        <w:ind w:firstLine="567"/>
        <w:rPr>
          <w:rFonts w:eastAsia="Times New Roman" w:cs="Times New Roman"/>
        </w:rPr>
      </w:pPr>
    </w:p>
    <w:p w14:paraId="7D387603" w14:textId="1A819D86" w:rsidR="00844014" w:rsidRDefault="00844014" w:rsidP="00DE62AD">
      <w:pPr>
        <w:spacing w:line="240" w:lineRule="auto"/>
        <w:ind w:firstLine="567"/>
        <w:jc w:val="center"/>
        <w:rPr>
          <w:rFonts w:eastAsia="Times New Roman" w:cs="Times New Roman"/>
          <w:color w:val="FF0000"/>
          <w:szCs w:val="24"/>
        </w:rPr>
      </w:pPr>
      <w:r w:rsidRPr="007108C9">
        <w:rPr>
          <w:rFonts w:eastAsia="Times New Roman" w:cs="Times New Roman"/>
        </w:rPr>
        <w:t xml:space="preserve">Рисунок </w:t>
      </w:r>
      <w:r w:rsidR="00F02C74" w:rsidRPr="007108C9">
        <w:rPr>
          <w:rFonts w:eastAsia="Times New Roman" w:cs="Times New Roman"/>
        </w:rPr>
        <w:t>8</w:t>
      </w:r>
      <w:r w:rsidRPr="007108C9">
        <w:rPr>
          <w:rFonts w:eastAsia="Times New Roman" w:cs="Times New Roman"/>
        </w:rPr>
        <w:t xml:space="preserve"> – Результаты </w:t>
      </w:r>
      <w:r w:rsidRPr="007108C9">
        <w:rPr>
          <w:rFonts w:eastAsia="Times New Roman" w:cs="Times New Roman"/>
          <w:szCs w:val="24"/>
        </w:rPr>
        <w:t>ПЦР анализа вирусных клонов, полученных методом бляшек под агарозным покрытием</w:t>
      </w:r>
      <w:r w:rsidRPr="006B6AAC">
        <w:rPr>
          <w:rFonts w:eastAsia="Times New Roman" w:cs="Times New Roman"/>
          <w:color w:val="FF0000"/>
          <w:szCs w:val="24"/>
        </w:rPr>
        <w:t xml:space="preserve"> </w:t>
      </w:r>
    </w:p>
    <w:p w14:paraId="3EB0AAAF" w14:textId="77777777" w:rsidR="00DE62AD" w:rsidRDefault="00DE62AD" w:rsidP="00844014">
      <w:pPr>
        <w:ind w:firstLine="567"/>
        <w:jc w:val="center"/>
        <w:rPr>
          <w:rFonts w:eastAsia="Times New Roman" w:cs="Times New Roman"/>
          <w:color w:val="FF0000"/>
          <w:szCs w:val="24"/>
        </w:rPr>
      </w:pPr>
    </w:p>
    <w:p w14:paraId="7984D5B9" w14:textId="362948D3" w:rsidR="009A6881" w:rsidRDefault="009A6881" w:rsidP="00844014">
      <w:pPr>
        <w:ind w:firstLine="567"/>
        <w:jc w:val="center"/>
        <w:rPr>
          <w:rFonts w:eastAsia="Times New Roman" w:cs="Times New Roman"/>
          <w:color w:val="FF0000"/>
          <w:szCs w:val="24"/>
        </w:rPr>
      </w:pPr>
      <w:r>
        <w:rPr>
          <w:rFonts w:eastAsia="Times New Roman" w:cs="Times New Roman"/>
          <w:noProof/>
          <w:color w:val="FF0000"/>
          <w:szCs w:val="24"/>
          <w:lang w:val="en-US" w:eastAsia="en-US"/>
        </w:rPr>
        <w:drawing>
          <wp:inline distT="0" distB="0" distL="0" distR="0" wp14:anchorId="68DB9E78" wp14:editId="7FDD9118">
            <wp:extent cx="3553005" cy="1980000"/>
            <wp:effectExtent l="0" t="0" r="9525"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9.tif"/>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3553005" cy="1980000"/>
                    </a:xfrm>
                    <a:prstGeom prst="rect">
                      <a:avLst/>
                    </a:prstGeom>
                    <a:ln>
                      <a:noFill/>
                    </a:ln>
                    <a:extLst>
                      <a:ext uri="{53640926-AAD7-44D8-BBD7-CCE9431645EC}">
                        <a14:shadowObscured xmlns:a14="http://schemas.microsoft.com/office/drawing/2010/main"/>
                      </a:ext>
                    </a:extLst>
                  </pic:spPr>
                </pic:pic>
              </a:graphicData>
            </a:graphic>
          </wp:inline>
        </w:drawing>
      </w:r>
    </w:p>
    <w:p w14:paraId="185C5E25" w14:textId="10275BEC" w:rsidR="009A6881" w:rsidRPr="00D418C7" w:rsidRDefault="009A6881" w:rsidP="00DE62AD">
      <w:pPr>
        <w:spacing w:line="240" w:lineRule="auto"/>
        <w:ind w:firstLine="567"/>
        <w:jc w:val="center"/>
        <w:rPr>
          <w:rFonts w:eastAsia="Times New Roman" w:cs="Times New Roman"/>
          <w:sz w:val="22"/>
        </w:rPr>
      </w:pPr>
      <w:r w:rsidRPr="00D418C7">
        <w:rPr>
          <w:rFonts w:eastAsia="Times New Roman" w:cs="Times New Roman"/>
          <w:sz w:val="22"/>
        </w:rPr>
        <w:t xml:space="preserve">А – анализ на наличие целевого гена </w:t>
      </w:r>
      <w:r w:rsidRPr="00D418C7">
        <w:rPr>
          <w:rFonts w:eastAsia="Times New Roman" w:cs="Times New Roman"/>
          <w:sz w:val="22"/>
          <w:lang w:val="en-US"/>
        </w:rPr>
        <w:t>sod</w:t>
      </w:r>
      <w:r w:rsidRPr="00D418C7">
        <w:rPr>
          <w:rFonts w:eastAsia="Times New Roman" w:cs="Times New Roman"/>
          <w:sz w:val="22"/>
        </w:rPr>
        <w:t>С в вирусном геноме, Б – анализ структуры локуса ТК, ПК – положительный контроль, звездочкой (*) отмечены выбранные клоны</w:t>
      </w:r>
    </w:p>
    <w:p w14:paraId="2A94709C" w14:textId="77777777" w:rsidR="009A6881" w:rsidRPr="007108C9" w:rsidRDefault="009A6881" w:rsidP="00DE62AD">
      <w:pPr>
        <w:spacing w:line="240" w:lineRule="auto"/>
        <w:ind w:firstLine="567"/>
        <w:rPr>
          <w:rFonts w:eastAsia="Times New Roman" w:cs="Times New Roman"/>
        </w:rPr>
      </w:pPr>
    </w:p>
    <w:p w14:paraId="1BB0C8DF" w14:textId="3A74F5C5" w:rsidR="009A6881" w:rsidRDefault="009A6881" w:rsidP="00DE62AD">
      <w:pPr>
        <w:spacing w:line="240" w:lineRule="auto"/>
        <w:ind w:firstLine="567"/>
        <w:jc w:val="center"/>
        <w:rPr>
          <w:rFonts w:eastAsia="Times New Roman" w:cs="Times New Roman"/>
          <w:color w:val="FF0000"/>
          <w:szCs w:val="24"/>
        </w:rPr>
      </w:pPr>
      <w:r w:rsidRPr="007108C9">
        <w:rPr>
          <w:rFonts w:eastAsia="Times New Roman" w:cs="Times New Roman"/>
        </w:rPr>
        <w:t xml:space="preserve">Рисунок </w:t>
      </w:r>
      <w:r>
        <w:rPr>
          <w:rFonts w:eastAsia="Times New Roman" w:cs="Times New Roman"/>
        </w:rPr>
        <w:t>9</w:t>
      </w:r>
      <w:r w:rsidRPr="007108C9">
        <w:rPr>
          <w:rFonts w:eastAsia="Times New Roman" w:cs="Times New Roman"/>
        </w:rPr>
        <w:t xml:space="preserve"> – Результаты </w:t>
      </w:r>
      <w:r w:rsidRPr="007108C9">
        <w:rPr>
          <w:rFonts w:eastAsia="Times New Roman" w:cs="Times New Roman"/>
          <w:szCs w:val="24"/>
        </w:rPr>
        <w:t>ПЦР анализа вирусных клонов, полученных методом бляшек под агарозным покрытием</w:t>
      </w:r>
      <w:r w:rsidRPr="006B6AAC">
        <w:rPr>
          <w:rFonts w:eastAsia="Times New Roman" w:cs="Times New Roman"/>
          <w:color w:val="FF0000"/>
          <w:szCs w:val="24"/>
        </w:rPr>
        <w:t xml:space="preserve"> </w:t>
      </w:r>
    </w:p>
    <w:p w14:paraId="50FE2C59" w14:textId="77777777" w:rsidR="00D020EA" w:rsidRDefault="00D020EA" w:rsidP="00844014">
      <w:pPr>
        <w:ind w:firstLine="567"/>
        <w:rPr>
          <w:rFonts w:eastAsia="Times New Roman" w:cs="Times New Roman"/>
          <w:color w:val="000000"/>
          <w:szCs w:val="24"/>
        </w:rPr>
      </w:pPr>
    </w:p>
    <w:p w14:paraId="4B4D1EF0" w14:textId="1F1ACD81" w:rsidR="00844014" w:rsidRPr="006B6AAC" w:rsidRDefault="00844014" w:rsidP="00D020EA">
      <w:pPr>
        <w:rPr>
          <w:rFonts w:eastAsia="Times New Roman" w:cs="Times New Roman"/>
        </w:rPr>
      </w:pPr>
      <w:r w:rsidRPr="006B6AAC">
        <w:rPr>
          <w:rFonts w:eastAsia="Times New Roman" w:cs="Times New Roman"/>
          <w:color w:val="000000"/>
          <w:szCs w:val="24"/>
        </w:rPr>
        <w:t>Таким образом, был</w:t>
      </w:r>
      <w:r w:rsidR="00752917">
        <w:rPr>
          <w:rFonts w:eastAsia="Times New Roman" w:cs="Times New Roman"/>
          <w:color w:val="000000"/>
          <w:szCs w:val="24"/>
        </w:rPr>
        <w:t>и</w:t>
      </w:r>
      <w:r w:rsidRPr="006B6AAC">
        <w:rPr>
          <w:rFonts w:eastAsia="Times New Roman" w:cs="Times New Roman"/>
          <w:color w:val="000000"/>
          <w:szCs w:val="24"/>
        </w:rPr>
        <w:t xml:space="preserve"> получен</w:t>
      </w:r>
      <w:r w:rsidR="00752917">
        <w:rPr>
          <w:rFonts w:eastAsia="Times New Roman" w:cs="Times New Roman"/>
          <w:color w:val="000000"/>
          <w:szCs w:val="24"/>
        </w:rPr>
        <w:t>ы</w:t>
      </w:r>
      <w:r w:rsidRPr="006B6AAC">
        <w:rPr>
          <w:rFonts w:eastAsia="Times New Roman" w:cs="Times New Roman"/>
          <w:color w:val="000000"/>
          <w:szCs w:val="24"/>
        </w:rPr>
        <w:t xml:space="preserve"> рекомбинантный вирус</w:t>
      </w:r>
      <w:r w:rsidR="00752917">
        <w:rPr>
          <w:rFonts w:eastAsia="Times New Roman" w:cs="Times New Roman"/>
          <w:color w:val="000000"/>
          <w:szCs w:val="24"/>
        </w:rPr>
        <w:t xml:space="preserve">ы </w:t>
      </w:r>
      <w:r w:rsidR="00752917" w:rsidRPr="006B6AAC">
        <w:rPr>
          <w:rFonts w:eastAsia="Times New Roman"/>
        </w:rPr>
        <w:t>rSPPV(TK-)sodC (клон</w:t>
      </w:r>
      <w:r w:rsidR="00752917">
        <w:rPr>
          <w:rFonts w:eastAsia="Times New Roman"/>
        </w:rPr>
        <w:t>ы</w:t>
      </w:r>
      <w:r w:rsidR="00752917" w:rsidRPr="006B6AAC">
        <w:rPr>
          <w:rFonts w:eastAsia="Times New Roman"/>
        </w:rPr>
        <w:t xml:space="preserve"> </w:t>
      </w:r>
      <w:r w:rsidR="00752917">
        <w:rPr>
          <w:rFonts w:eastAsia="Times New Roman"/>
        </w:rPr>
        <w:t>81</w:t>
      </w:r>
      <w:r w:rsidR="00752917">
        <w:rPr>
          <w:rFonts w:eastAsia="Times New Roman"/>
          <w:lang w:val="en-US"/>
        </w:rPr>
        <w:t>B</w:t>
      </w:r>
      <w:r w:rsidR="00752917" w:rsidRPr="00752917">
        <w:rPr>
          <w:rFonts w:eastAsia="Times New Roman"/>
        </w:rPr>
        <w:t>2, 81</w:t>
      </w:r>
      <w:r w:rsidR="00752917">
        <w:rPr>
          <w:rFonts w:eastAsia="Times New Roman"/>
          <w:lang w:val="en-US"/>
        </w:rPr>
        <w:t>C</w:t>
      </w:r>
      <w:r w:rsidR="00752917" w:rsidRPr="00752917">
        <w:rPr>
          <w:rFonts w:eastAsia="Times New Roman"/>
        </w:rPr>
        <w:t xml:space="preserve">2 </w:t>
      </w:r>
      <w:r w:rsidR="00752917">
        <w:rPr>
          <w:rFonts w:eastAsia="Times New Roman"/>
        </w:rPr>
        <w:t xml:space="preserve">и </w:t>
      </w:r>
      <w:r w:rsidR="00752917" w:rsidRPr="00752917">
        <w:rPr>
          <w:rFonts w:eastAsia="Times New Roman"/>
        </w:rPr>
        <w:t>81</w:t>
      </w:r>
      <w:r w:rsidR="00752917">
        <w:rPr>
          <w:rFonts w:eastAsia="Times New Roman"/>
          <w:lang w:val="en-US"/>
        </w:rPr>
        <w:t>D</w:t>
      </w:r>
      <w:r w:rsidR="00752917" w:rsidRPr="00752917">
        <w:rPr>
          <w:rFonts w:eastAsia="Times New Roman"/>
        </w:rPr>
        <w:t>4</w:t>
      </w:r>
      <w:r w:rsidR="00752917" w:rsidRPr="006B6AAC">
        <w:rPr>
          <w:rFonts w:eastAsia="Times New Roman"/>
        </w:rPr>
        <w:t>), геном котор</w:t>
      </w:r>
      <w:r w:rsidR="00752917">
        <w:rPr>
          <w:rFonts w:eastAsia="Times New Roman"/>
        </w:rPr>
        <w:t>ых</w:t>
      </w:r>
      <w:r w:rsidR="00752917" w:rsidRPr="006B6AAC">
        <w:rPr>
          <w:rFonts w:eastAsia="Times New Roman"/>
        </w:rPr>
        <w:t xml:space="preserve"> включал целевой ген, и структура локуса соответствовала рекомбинантному типу. Рекомбинантный вирус rSPPV(TK-)sodC (клон </w:t>
      </w:r>
      <w:r w:rsidR="00752917">
        <w:rPr>
          <w:rFonts w:eastAsia="Times New Roman"/>
        </w:rPr>
        <w:t>81</w:t>
      </w:r>
      <w:r w:rsidR="00752917">
        <w:rPr>
          <w:rFonts w:eastAsia="Times New Roman"/>
          <w:lang w:val="en-US"/>
        </w:rPr>
        <w:t>B</w:t>
      </w:r>
      <w:r w:rsidR="00752917" w:rsidRPr="00752917">
        <w:rPr>
          <w:rFonts w:eastAsia="Times New Roman"/>
        </w:rPr>
        <w:t>2</w:t>
      </w:r>
      <w:r w:rsidR="00752917" w:rsidRPr="006B6AAC">
        <w:rPr>
          <w:rFonts w:eastAsia="Times New Roman"/>
        </w:rPr>
        <w:t>)</w:t>
      </w:r>
      <w:r w:rsidR="00752917">
        <w:rPr>
          <w:rFonts w:eastAsia="Times New Roman"/>
        </w:rPr>
        <w:t xml:space="preserve"> </w:t>
      </w:r>
      <w:r w:rsidR="00752917" w:rsidRPr="006B6AAC">
        <w:rPr>
          <w:rFonts w:eastAsia="Times New Roman"/>
        </w:rPr>
        <w:t>депонирован в Коллекции микроорганизмов РГП НИИПББ КН МОН РК (</w:t>
      </w:r>
      <w:r w:rsidR="00D020EA" w:rsidRPr="006B6AAC">
        <w:rPr>
          <w:rFonts w:eastAsia="Times New Roman"/>
        </w:rPr>
        <w:t>приложение</w:t>
      </w:r>
      <w:r w:rsidR="00752917" w:rsidRPr="006B6AAC">
        <w:rPr>
          <w:rFonts w:eastAsia="Times New Roman"/>
        </w:rPr>
        <w:t xml:space="preserve"> </w:t>
      </w:r>
      <w:r w:rsidR="00752917">
        <w:rPr>
          <w:rFonts w:eastAsia="Times New Roman"/>
        </w:rPr>
        <w:t>Г</w:t>
      </w:r>
      <w:r w:rsidR="00752917" w:rsidRPr="006B6AAC">
        <w:rPr>
          <w:rFonts w:eastAsia="Times New Roman"/>
        </w:rPr>
        <w:t>)</w:t>
      </w:r>
      <w:r w:rsidRPr="006B6AAC">
        <w:rPr>
          <w:rFonts w:eastAsia="Times New Roman" w:cs="Times New Roman"/>
          <w:color w:val="000000"/>
          <w:szCs w:val="24"/>
        </w:rPr>
        <w:t>.</w:t>
      </w:r>
    </w:p>
    <w:p w14:paraId="41F83457" w14:textId="77777777" w:rsidR="00D020EA" w:rsidRDefault="00D020EA" w:rsidP="000B2E3C">
      <w:pPr>
        <w:rPr>
          <w:rFonts w:eastAsia="Times New Roman"/>
        </w:rPr>
      </w:pPr>
      <w:bookmarkStart w:id="76" w:name="_Toc22385124"/>
    </w:p>
    <w:p w14:paraId="319BB9A3" w14:textId="19AC85C8" w:rsidR="006B6AAC" w:rsidRDefault="006B6AAC" w:rsidP="00C0721D">
      <w:pPr>
        <w:pStyle w:val="3"/>
        <w:rPr>
          <w:rFonts w:eastAsia="Times New Roman"/>
        </w:rPr>
      </w:pPr>
      <w:bookmarkStart w:id="77" w:name="_Toc54796637"/>
      <w:r w:rsidRPr="006B6AAC">
        <w:rPr>
          <w:rFonts w:eastAsia="Times New Roman"/>
        </w:rPr>
        <w:t>3.1.</w:t>
      </w:r>
      <w:r w:rsidR="00B639BD">
        <w:rPr>
          <w:rFonts w:eastAsia="Times New Roman"/>
        </w:rPr>
        <w:t>2.4</w:t>
      </w:r>
      <w:r w:rsidRPr="006B6AAC">
        <w:rPr>
          <w:rFonts w:eastAsia="Times New Roman"/>
        </w:rPr>
        <w:t xml:space="preserve"> Получение </w:t>
      </w:r>
      <w:r w:rsidRPr="00B21C55">
        <w:t>рекомбинантного</w:t>
      </w:r>
      <w:r w:rsidRPr="006B6AAC">
        <w:rPr>
          <w:rFonts w:eastAsia="Times New Roman"/>
        </w:rPr>
        <w:t xml:space="preserve"> вируса оспы овец rSPPV(TK-)</w:t>
      </w:r>
      <w:r w:rsidRPr="006B6AAC">
        <w:rPr>
          <w:rFonts w:eastAsia="Times New Roman"/>
          <w:lang w:val="en-US"/>
        </w:rPr>
        <w:t>omp</w:t>
      </w:r>
      <w:r w:rsidRPr="006B6AAC">
        <w:rPr>
          <w:rFonts w:eastAsia="Times New Roman"/>
        </w:rPr>
        <w:t>16</w:t>
      </w:r>
      <w:bookmarkEnd w:id="76"/>
      <w:bookmarkEnd w:id="77"/>
    </w:p>
    <w:p w14:paraId="378471E3" w14:textId="30320B7B" w:rsidR="001C30D6" w:rsidRDefault="001C30D6" w:rsidP="001C30D6">
      <w:pPr>
        <w:rPr>
          <w:rFonts w:eastAsia="Times New Roman"/>
        </w:rPr>
      </w:pPr>
      <w:r w:rsidRPr="001C30D6">
        <w:rPr>
          <w:rFonts w:eastAsia="Times New Roman"/>
        </w:rPr>
        <w:t>Трансфекцию культуры клеток, инфицированной rSPPV(TK-)EGFP, проводили плазмидой интеграции pIN-TK-</w:t>
      </w:r>
      <w:r w:rsidRPr="006B6AAC">
        <w:rPr>
          <w:rFonts w:eastAsia="Times New Roman"/>
          <w:lang w:val="en-US"/>
        </w:rPr>
        <w:t>omp</w:t>
      </w:r>
      <w:r w:rsidRPr="006B6AAC">
        <w:rPr>
          <w:rFonts w:eastAsia="Times New Roman"/>
        </w:rPr>
        <w:t>16</w:t>
      </w:r>
      <w:r w:rsidRPr="001C30D6">
        <w:rPr>
          <w:rFonts w:eastAsia="Times New Roman"/>
        </w:rPr>
        <w:t>. Для обогащения вирусной популяции рекомбинантами проведено по 2 селективных пассажа. В результате клонирования клеточного лизата методом бляшек</w:t>
      </w:r>
      <w:r>
        <w:rPr>
          <w:rFonts w:eastAsia="Times New Roman"/>
        </w:rPr>
        <w:t xml:space="preserve"> </w:t>
      </w:r>
      <w:r w:rsidR="003C30D1">
        <w:rPr>
          <w:rFonts w:eastAsia="Times New Roman"/>
        </w:rPr>
        <w:t>было получено 14 клонов</w:t>
      </w:r>
      <w:r w:rsidR="00B21C55">
        <w:rPr>
          <w:rFonts w:eastAsia="Times New Roman"/>
        </w:rPr>
        <w:t>.</w:t>
      </w:r>
      <w:r w:rsidR="003C30D1">
        <w:rPr>
          <w:rFonts w:eastAsia="Times New Roman"/>
        </w:rPr>
        <w:t xml:space="preserve"> При этом отбор бляшек </w:t>
      </w:r>
      <w:r w:rsidR="003C30D1">
        <w:rPr>
          <w:rFonts w:eastAsia="Times New Roman"/>
        </w:rPr>
        <w:lastRenderedPageBreak/>
        <w:t>осуществляли с использованием люминесцентного микроскопа. Флуоресценцию регистрировали в проходящем свете (рисунок 1</w:t>
      </w:r>
      <w:r w:rsidR="00AC1C9D">
        <w:rPr>
          <w:rFonts w:eastAsia="Times New Roman"/>
        </w:rPr>
        <w:t>0</w:t>
      </w:r>
      <w:r w:rsidR="003C30D1">
        <w:rPr>
          <w:rFonts w:eastAsia="Times New Roman"/>
        </w:rPr>
        <w:t>). Отбирали не флуоресцирующие бляшки.</w:t>
      </w:r>
      <w:r w:rsidR="00B21C55">
        <w:rPr>
          <w:rFonts w:eastAsia="Times New Roman"/>
        </w:rPr>
        <w:t xml:space="preserve"> </w:t>
      </w:r>
      <w:r w:rsidR="003C30D1">
        <w:rPr>
          <w:rFonts w:eastAsia="Times New Roman"/>
        </w:rPr>
        <w:t>Затем проводили ПЦР-анализ структуры локуса полученных клонов</w:t>
      </w:r>
      <w:r w:rsidR="00842C07">
        <w:rPr>
          <w:rFonts w:eastAsia="Times New Roman"/>
        </w:rPr>
        <w:t xml:space="preserve"> (рисунок 1</w:t>
      </w:r>
      <w:r w:rsidR="00AC1C9D">
        <w:rPr>
          <w:rFonts w:eastAsia="Times New Roman"/>
        </w:rPr>
        <w:t>1</w:t>
      </w:r>
      <w:r w:rsidR="00842C07">
        <w:rPr>
          <w:rFonts w:eastAsia="Times New Roman"/>
        </w:rPr>
        <w:t>А)</w:t>
      </w:r>
      <w:r w:rsidR="003C30D1">
        <w:rPr>
          <w:rFonts w:eastAsia="Times New Roman"/>
        </w:rPr>
        <w:t>, а также на наличие целевого гена и отсутствие ген</w:t>
      </w:r>
      <w:r w:rsidR="00842C07">
        <w:rPr>
          <w:rFonts w:eastAsia="Times New Roman"/>
        </w:rPr>
        <w:t>ов</w:t>
      </w:r>
      <w:r w:rsidR="003C30D1">
        <w:rPr>
          <w:rFonts w:eastAsia="Times New Roman"/>
        </w:rPr>
        <w:t xml:space="preserve"> </w:t>
      </w:r>
      <w:r w:rsidR="003C30D1">
        <w:rPr>
          <w:rFonts w:eastAsia="Times New Roman"/>
          <w:lang w:val="en-US"/>
        </w:rPr>
        <w:t>egfp</w:t>
      </w:r>
      <w:r w:rsidR="003C30D1" w:rsidRPr="003C30D1">
        <w:rPr>
          <w:rFonts w:eastAsia="Times New Roman"/>
        </w:rPr>
        <w:t xml:space="preserve"> </w:t>
      </w:r>
      <w:r w:rsidR="003C30D1">
        <w:rPr>
          <w:rFonts w:eastAsia="Times New Roman"/>
        </w:rPr>
        <w:t xml:space="preserve">и </w:t>
      </w:r>
      <w:r w:rsidR="003C30D1">
        <w:rPr>
          <w:rFonts w:eastAsia="Times New Roman"/>
          <w:lang w:val="en-US"/>
        </w:rPr>
        <w:t>gpt</w:t>
      </w:r>
      <w:r w:rsidR="00842C07">
        <w:rPr>
          <w:rFonts w:eastAsia="Times New Roman"/>
        </w:rPr>
        <w:t xml:space="preserve"> (рисунок 1</w:t>
      </w:r>
      <w:r w:rsidR="00AC1C9D">
        <w:rPr>
          <w:rFonts w:eastAsia="Times New Roman"/>
        </w:rPr>
        <w:t>1</w:t>
      </w:r>
      <w:r w:rsidR="00842C07">
        <w:rPr>
          <w:rFonts w:eastAsia="Times New Roman"/>
        </w:rPr>
        <w:t>Б)</w:t>
      </w:r>
      <w:r w:rsidR="003C30D1">
        <w:rPr>
          <w:rFonts w:eastAsia="Times New Roman"/>
        </w:rPr>
        <w:t xml:space="preserve">. </w:t>
      </w:r>
      <w:r w:rsidR="00600C7F">
        <w:rPr>
          <w:rFonts w:eastAsia="Times New Roman"/>
        </w:rPr>
        <w:t xml:space="preserve">При </w:t>
      </w:r>
      <w:r w:rsidR="003C30D1">
        <w:rPr>
          <w:rFonts w:eastAsia="Times New Roman"/>
        </w:rPr>
        <w:t>рекомбинации генома</w:t>
      </w:r>
      <w:r w:rsidR="00600C7F">
        <w:rPr>
          <w:rFonts w:eastAsia="Times New Roman"/>
        </w:rPr>
        <w:t xml:space="preserve"> </w:t>
      </w:r>
      <w:r w:rsidR="003C30D1" w:rsidRPr="001C30D6">
        <w:rPr>
          <w:rFonts w:eastAsia="Times New Roman"/>
        </w:rPr>
        <w:t>rSPPV(TK-)EGFP</w:t>
      </w:r>
      <w:r w:rsidR="003C30D1">
        <w:rPr>
          <w:rFonts w:eastAsia="Times New Roman"/>
        </w:rPr>
        <w:t xml:space="preserve"> </w:t>
      </w:r>
      <w:r w:rsidR="00600C7F">
        <w:rPr>
          <w:rFonts w:eastAsia="Times New Roman"/>
        </w:rPr>
        <w:t xml:space="preserve">размер локуса ТК </w:t>
      </w:r>
      <w:r w:rsidR="003C30D1">
        <w:rPr>
          <w:rFonts w:eastAsia="Times New Roman"/>
        </w:rPr>
        <w:t xml:space="preserve">исходного вируса </w:t>
      </w:r>
      <w:r w:rsidR="00600C7F">
        <w:rPr>
          <w:rFonts w:eastAsia="Times New Roman"/>
        </w:rPr>
        <w:t>состав</w:t>
      </w:r>
      <w:r w:rsidR="00842C07">
        <w:rPr>
          <w:rFonts w:eastAsia="Times New Roman"/>
        </w:rPr>
        <w:t>лял</w:t>
      </w:r>
      <w:r w:rsidR="00600C7F">
        <w:rPr>
          <w:rFonts w:eastAsia="Times New Roman"/>
        </w:rPr>
        <w:t xml:space="preserve"> 1226 п.о.</w:t>
      </w:r>
      <w:r w:rsidR="003C30D1">
        <w:rPr>
          <w:rFonts w:eastAsia="Times New Roman"/>
        </w:rPr>
        <w:t xml:space="preserve">, нового рекомбинанта с встроенным геном </w:t>
      </w:r>
      <w:r w:rsidR="003C30D1">
        <w:rPr>
          <w:rFonts w:eastAsia="Times New Roman"/>
          <w:lang w:val="en-US"/>
        </w:rPr>
        <w:t>omp</w:t>
      </w:r>
      <w:r w:rsidR="003C30D1" w:rsidRPr="003C30D1">
        <w:rPr>
          <w:rFonts w:eastAsia="Times New Roman"/>
        </w:rPr>
        <w:t>16</w:t>
      </w:r>
      <w:r w:rsidR="003C30D1">
        <w:rPr>
          <w:rFonts w:eastAsia="Times New Roman"/>
        </w:rPr>
        <w:t xml:space="preserve"> – 1046 п.о.</w:t>
      </w:r>
      <w:r w:rsidR="00600C7F">
        <w:rPr>
          <w:rFonts w:eastAsia="Times New Roman"/>
        </w:rPr>
        <w:t xml:space="preserve"> </w:t>
      </w:r>
      <w:r w:rsidR="003C30D1">
        <w:rPr>
          <w:rFonts w:eastAsia="Times New Roman"/>
        </w:rPr>
        <w:t>(</w:t>
      </w:r>
      <w:r w:rsidR="00600C7F">
        <w:rPr>
          <w:rFonts w:eastAsia="Times New Roman"/>
        </w:rPr>
        <w:t>рисун</w:t>
      </w:r>
      <w:r w:rsidR="003C30D1">
        <w:rPr>
          <w:rFonts w:eastAsia="Times New Roman"/>
        </w:rPr>
        <w:t>о</w:t>
      </w:r>
      <w:r w:rsidR="00600C7F">
        <w:rPr>
          <w:rFonts w:eastAsia="Times New Roman"/>
        </w:rPr>
        <w:t>к 1</w:t>
      </w:r>
      <w:r w:rsidR="00AC1C9D">
        <w:rPr>
          <w:rFonts w:eastAsia="Times New Roman"/>
        </w:rPr>
        <w:t>1</w:t>
      </w:r>
      <w:r w:rsidR="003C30D1">
        <w:rPr>
          <w:rFonts w:eastAsia="Times New Roman"/>
        </w:rPr>
        <w:t xml:space="preserve">А). </w:t>
      </w:r>
      <w:r w:rsidR="00842C07">
        <w:rPr>
          <w:rFonts w:eastAsia="Times New Roman"/>
        </w:rPr>
        <w:t xml:space="preserve">На основании ПЦР-анализа был отобран </w:t>
      </w:r>
      <w:r w:rsidR="00842C07" w:rsidRPr="003C30D1">
        <w:rPr>
          <w:rFonts w:eastAsia="Times New Roman"/>
        </w:rPr>
        <w:t>один клон рекомбинантного вируса 90А1</w:t>
      </w:r>
      <w:r w:rsidR="00842C07">
        <w:rPr>
          <w:rFonts w:eastAsia="Times New Roman"/>
        </w:rPr>
        <w:t xml:space="preserve">, в геноме которого был выявлен целевой ген </w:t>
      </w:r>
      <w:r w:rsidR="00842C07">
        <w:rPr>
          <w:rFonts w:eastAsia="Times New Roman"/>
          <w:lang w:val="en-US"/>
        </w:rPr>
        <w:t>omp</w:t>
      </w:r>
      <w:r w:rsidR="00842C07" w:rsidRPr="00842C07">
        <w:rPr>
          <w:rFonts w:eastAsia="Times New Roman"/>
        </w:rPr>
        <w:t>16</w:t>
      </w:r>
      <w:r w:rsidR="00842C07">
        <w:rPr>
          <w:rFonts w:eastAsia="Times New Roman"/>
        </w:rPr>
        <w:t xml:space="preserve"> </w:t>
      </w:r>
      <w:r w:rsidR="00AC1C9D">
        <w:rPr>
          <w:rFonts w:eastAsia="Times New Roman"/>
        </w:rPr>
        <w:t xml:space="preserve">(рисунок 11Б, дорожка 1) </w:t>
      </w:r>
      <w:r w:rsidR="00842C07">
        <w:rPr>
          <w:rFonts w:eastAsia="Times New Roman"/>
        </w:rPr>
        <w:t>и отсутствие генов</w:t>
      </w:r>
      <w:r w:rsidR="003C30D1">
        <w:rPr>
          <w:rFonts w:eastAsia="Times New Roman"/>
        </w:rPr>
        <w:t xml:space="preserve"> </w:t>
      </w:r>
      <w:r w:rsidR="00842C07">
        <w:rPr>
          <w:rFonts w:eastAsia="Times New Roman"/>
          <w:lang w:val="en-US"/>
        </w:rPr>
        <w:t>egfp</w:t>
      </w:r>
      <w:r w:rsidR="00AC1C9D">
        <w:rPr>
          <w:rFonts w:eastAsia="Times New Roman"/>
        </w:rPr>
        <w:t xml:space="preserve"> (рисунок 11Б, дорожка 3)</w:t>
      </w:r>
      <w:r w:rsidR="00842C07" w:rsidRPr="003C30D1">
        <w:rPr>
          <w:rFonts w:eastAsia="Times New Roman"/>
        </w:rPr>
        <w:t xml:space="preserve"> </w:t>
      </w:r>
      <w:r w:rsidR="00842C07">
        <w:rPr>
          <w:rFonts w:eastAsia="Times New Roman"/>
        </w:rPr>
        <w:t xml:space="preserve">и </w:t>
      </w:r>
      <w:r w:rsidR="00842C07">
        <w:rPr>
          <w:rFonts w:eastAsia="Times New Roman"/>
          <w:lang w:val="en-US"/>
        </w:rPr>
        <w:t>gpt</w:t>
      </w:r>
      <w:r w:rsidR="00842C07">
        <w:rPr>
          <w:rFonts w:eastAsia="Times New Roman"/>
        </w:rPr>
        <w:t xml:space="preserve"> </w:t>
      </w:r>
      <w:r w:rsidR="00AC1C9D">
        <w:rPr>
          <w:rFonts w:eastAsia="Times New Roman"/>
        </w:rPr>
        <w:t xml:space="preserve">(рисунок 11Б, дорожка 5) </w:t>
      </w:r>
      <w:r w:rsidR="00842C07">
        <w:rPr>
          <w:rFonts w:eastAsia="Times New Roman"/>
        </w:rPr>
        <w:t xml:space="preserve">подтверждало событие второго кроссинговера в вирусном геноме (рисунок 1). </w:t>
      </w:r>
      <w:r w:rsidR="00B21C55">
        <w:rPr>
          <w:rFonts w:eastAsia="Times New Roman"/>
        </w:rPr>
        <w:t xml:space="preserve">Еще два клона </w:t>
      </w:r>
      <w:r w:rsidR="00225CBC">
        <w:rPr>
          <w:rFonts w:eastAsia="Times New Roman"/>
        </w:rPr>
        <w:t>93</w:t>
      </w:r>
      <w:r w:rsidR="00225CBC">
        <w:rPr>
          <w:rFonts w:eastAsia="Times New Roman"/>
          <w:lang w:val="en-US"/>
        </w:rPr>
        <w:t>D</w:t>
      </w:r>
      <w:r w:rsidR="00225CBC" w:rsidRPr="00225CBC">
        <w:rPr>
          <w:rFonts w:eastAsia="Times New Roman"/>
        </w:rPr>
        <w:t xml:space="preserve">7 </w:t>
      </w:r>
      <w:r w:rsidR="00225CBC">
        <w:rPr>
          <w:rFonts w:eastAsia="Times New Roman"/>
        </w:rPr>
        <w:t xml:space="preserve">и </w:t>
      </w:r>
      <w:r w:rsidR="00225CBC" w:rsidRPr="00225CBC">
        <w:rPr>
          <w:rFonts w:eastAsia="Times New Roman"/>
        </w:rPr>
        <w:t>93</w:t>
      </w:r>
      <w:r w:rsidR="00225CBC">
        <w:rPr>
          <w:rFonts w:eastAsia="Times New Roman"/>
          <w:lang w:val="en-US"/>
        </w:rPr>
        <w:t>G</w:t>
      </w:r>
      <w:r w:rsidR="00225CBC" w:rsidRPr="00225CBC">
        <w:rPr>
          <w:rFonts w:eastAsia="Times New Roman"/>
        </w:rPr>
        <w:t>7</w:t>
      </w:r>
      <w:r w:rsidR="00225CBC">
        <w:rPr>
          <w:rFonts w:eastAsia="Times New Roman"/>
        </w:rPr>
        <w:t xml:space="preserve"> </w:t>
      </w:r>
      <w:r w:rsidR="00B21C55">
        <w:rPr>
          <w:rFonts w:eastAsia="Times New Roman"/>
        </w:rPr>
        <w:t>были получены в результате двух раундов клонирования (предельным разведением и бляшками)</w:t>
      </w:r>
      <w:r w:rsidR="00225CBC">
        <w:rPr>
          <w:rFonts w:eastAsia="Times New Roman"/>
        </w:rPr>
        <w:t xml:space="preserve">. </w:t>
      </w:r>
    </w:p>
    <w:p w14:paraId="72F0D6CC" w14:textId="25C86CAE" w:rsidR="00AC1C9D" w:rsidRDefault="00957968" w:rsidP="00957968">
      <w:pPr>
        <w:ind w:firstLine="0"/>
        <w:jc w:val="center"/>
        <w:rPr>
          <w:rFonts w:eastAsia="Times New Roman"/>
        </w:rPr>
      </w:pPr>
      <w:r>
        <w:rPr>
          <w:rFonts w:eastAsia="Times New Roman"/>
          <w:noProof/>
          <w:lang w:val="en-US" w:eastAsia="en-US"/>
        </w:rPr>
        <w:drawing>
          <wp:inline distT="0" distB="0" distL="0" distR="0" wp14:anchorId="14FE0A08" wp14:editId="1DECE559">
            <wp:extent cx="4789896" cy="1836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Fig10+.tif"/>
                    <pic:cNvPicPr/>
                  </pic:nvPicPr>
                  <pic:blipFill>
                    <a:blip r:embed="rId32" cstate="screen">
                      <a:extLst>
                        <a:ext uri="{28A0092B-C50C-407E-A947-70E740481C1C}">
                          <a14:useLocalDpi xmlns:a14="http://schemas.microsoft.com/office/drawing/2010/main"/>
                        </a:ext>
                      </a:extLst>
                    </a:blip>
                    <a:stretch>
                      <a:fillRect/>
                    </a:stretch>
                  </pic:blipFill>
                  <pic:spPr>
                    <a:xfrm>
                      <a:off x="0" y="0"/>
                      <a:ext cx="4789896" cy="1836000"/>
                    </a:xfrm>
                    <a:prstGeom prst="rect">
                      <a:avLst/>
                    </a:prstGeom>
                  </pic:spPr>
                </pic:pic>
              </a:graphicData>
            </a:graphic>
          </wp:inline>
        </w:drawing>
      </w:r>
    </w:p>
    <w:p w14:paraId="7DD3A417" w14:textId="5C58128D" w:rsidR="00957968" w:rsidRPr="00DE62AD" w:rsidRDefault="00957968" w:rsidP="00D020EA">
      <w:pPr>
        <w:spacing w:line="240" w:lineRule="auto"/>
        <w:jc w:val="center"/>
        <w:rPr>
          <w:rFonts w:eastAsia="Times New Roman"/>
          <w:sz w:val="20"/>
          <w:szCs w:val="20"/>
        </w:rPr>
      </w:pPr>
      <w:r w:rsidRPr="00DE62AD">
        <w:rPr>
          <w:rFonts w:eastAsia="Times New Roman"/>
          <w:sz w:val="20"/>
          <w:szCs w:val="20"/>
        </w:rPr>
        <w:t>А – световая микроскопия бляшек, Б – одновременная люминесцентная и световая микроскопия бляшек</w:t>
      </w:r>
    </w:p>
    <w:p w14:paraId="7D1111D6" w14:textId="77777777" w:rsidR="00DE62AD" w:rsidRDefault="00DE62AD" w:rsidP="00D020EA">
      <w:pPr>
        <w:spacing w:line="240" w:lineRule="auto"/>
        <w:jc w:val="center"/>
        <w:rPr>
          <w:rFonts w:eastAsia="Times New Roman"/>
          <w:color w:val="FF0000"/>
        </w:rPr>
      </w:pPr>
    </w:p>
    <w:p w14:paraId="709A01A1" w14:textId="77777777" w:rsidR="00D020EA" w:rsidRDefault="00AC1C9D" w:rsidP="00AC1C9D">
      <w:pPr>
        <w:jc w:val="center"/>
        <w:rPr>
          <w:rFonts w:eastAsia="Times New Roman"/>
        </w:rPr>
      </w:pPr>
      <w:r w:rsidRPr="00957968">
        <w:rPr>
          <w:rFonts w:eastAsia="Times New Roman"/>
        </w:rPr>
        <w:t>Рисунок 10 – Бляшки, образованные в культуре клеток вирусом оспы овец</w:t>
      </w:r>
    </w:p>
    <w:p w14:paraId="1D11DDFC" w14:textId="435065B3" w:rsidR="00225CBC" w:rsidRPr="00225CBC" w:rsidRDefault="00600C7F" w:rsidP="00600C7F">
      <w:pPr>
        <w:jc w:val="center"/>
        <w:rPr>
          <w:rFonts w:eastAsia="Times New Roman"/>
          <w:lang w:val="en-US"/>
        </w:rPr>
      </w:pPr>
      <w:r>
        <w:rPr>
          <w:rFonts w:eastAsia="Times New Roman"/>
          <w:noProof/>
          <w:lang w:val="en-US" w:eastAsia="en-US"/>
        </w:rPr>
        <w:drawing>
          <wp:inline distT="0" distB="0" distL="0" distR="0" wp14:anchorId="7E5A565F" wp14:editId="023D73A5">
            <wp:extent cx="2815995" cy="248400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10.tif"/>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2815995" cy="2484000"/>
                    </a:xfrm>
                    <a:prstGeom prst="rect">
                      <a:avLst/>
                    </a:prstGeom>
                    <a:ln>
                      <a:noFill/>
                    </a:ln>
                    <a:extLst>
                      <a:ext uri="{53640926-AAD7-44D8-BBD7-CCE9431645EC}">
                        <a14:shadowObscured xmlns:a14="http://schemas.microsoft.com/office/drawing/2010/main"/>
                      </a:ext>
                    </a:extLst>
                  </pic:spPr>
                </pic:pic>
              </a:graphicData>
            </a:graphic>
          </wp:inline>
        </w:drawing>
      </w:r>
    </w:p>
    <w:p w14:paraId="3E1A599B" w14:textId="77777777" w:rsidR="008662C8" w:rsidRDefault="00600C7F" w:rsidP="008662C8">
      <w:pPr>
        <w:spacing w:line="240" w:lineRule="auto"/>
        <w:ind w:firstLine="0"/>
        <w:jc w:val="center"/>
        <w:rPr>
          <w:rFonts w:eastAsia="Times New Roman" w:cs="Times New Roman"/>
          <w:sz w:val="20"/>
          <w:szCs w:val="20"/>
        </w:rPr>
      </w:pPr>
      <w:r w:rsidRPr="00D020EA">
        <w:rPr>
          <w:rFonts w:eastAsia="Times New Roman" w:cs="Times New Roman"/>
          <w:sz w:val="20"/>
          <w:szCs w:val="20"/>
        </w:rPr>
        <w:t>А</w:t>
      </w:r>
      <w:r w:rsidR="00842C07" w:rsidRPr="00D020EA">
        <w:rPr>
          <w:rFonts w:eastAsia="Times New Roman" w:cs="Times New Roman"/>
          <w:sz w:val="20"/>
          <w:szCs w:val="20"/>
        </w:rPr>
        <w:t>:</w:t>
      </w:r>
      <w:r w:rsidRPr="00D020EA">
        <w:rPr>
          <w:rFonts w:eastAsia="Times New Roman" w:cs="Times New Roman"/>
          <w:sz w:val="20"/>
          <w:szCs w:val="20"/>
        </w:rPr>
        <w:t xml:space="preserve"> </w:t>
      </w:r>
      <w:r w:rsidR="00842C07" w:rsidRPr="00D020EA">
        <w:rPr>
          <w:rFonts w:eastAsia="Times New Roman" w:cs="Times New Roman"/>
          <w:sz w:val="20"/>
          <w:szCs w:val="20"/>
        </w:rPr>
        <w:t>анализ структуры локуса ТК</w:t>
      </w:r>
      <w:r w:rsidRPr="00D020EA">
        <w:rPr>
          <w:rFonts w:eastAsia="Times New Roman" w:cs="Times New Roman"/>
          <w:sz w:val="20"/>
          <w:szCs w:val="20"/>
        </w:rPr>
        <w:t>,</w:t>
      </w:r>
      <w:r w:rsidR="00842C07" w:rsidRPr="00D020EA">
        <w:rPr>
          <w:rFonts w:eastAsia="Times New Roman" w:cs="Times New Roman"/>
          <w:sz w:val="20"/>
          <w:szCs w:val="20"/>
        </w:rPr>
        <w:t xml:space="preserve"> 1-14 – номера клонов;</w:t>
      </w:r>
      <w:r w:rsidRPr="00D020EA">
        <w:rPr>
          <w:rFonts w:eastAsia="Times New Roman" w:cs="Times New Roman"/>
          <w:sz w:val="20"/>
          <w:szCs w:val="20"/>
        </w:rPr>
        <w:t xml:space="preserve"> Б</w:t>
      </w:r>
      <w:r w:rsidR="00842C07" w:rsidRPr="00D020EA">
        <w:rPr>
          <w:rFonts w:eastAsia="Times New Roman" w:cs="Times New Roman"/>
          <w:sz w:val="20"/>
          <w:szCs w:val="20"/>
        </w:rPr>
        <w:t>:</w:t>
      </w:r>
      <w:r w:rsidRPr="00D020EA">
        <w:rPr>
          <w:rFonts w:eastAsia="Times New Roman" w:cs="Times New Roman"/>
          <w:sz w:val="20"/>
          <w:szCs w:val="20"/>
        </w:rPr>
        <w:t xml:space="preserve"> </w:t>
      </w:r>
      <w:r w:rsidR="00842C07" w:rsidRPr="00D020EA">
        <w:rPr>
          <w:rFonts w:eastAsia="Times New Roman" w:cs="Times New Roman"/>
          <w:sz w:val="20"/>
          <w:szCs w:val="20"/>
        </w:rPr>
        <w:t xml:space="preserve">анализ на наличие целевого гена </w:t>
      </w:r>
      <w:r w:rsidR="00842C07" w:rsidRPr="00D020EA">
        <w:rPr>
          <w:rFonts w:eastAsia="Times New Roman" w:cs="Times New Roman"/>
          <w:sz w:val="20"/>
          <w:szCs w:val="20"/>
          <w:lang w:val="en-US"/>
        </w:rPr>
        <w:t>omp</w:t>
      </w:r>
      <w:r w:rsidR="00842C07" w:rsidRPr="00D020EA">
        <w:rPr>
          <w:rFonts w:eastAsia="Times New Roman" w:cs="Times New Roman"/>
          <w:sz w:val="20"/>
          <w:szCs w:val="20"/>
        </w:rPr>
        <w:t xml:space="preserve">16 (дорожки 1,2), </w:t>
      </w:r>
      <w:r w:rsidR="00AC1C9D" w:rsidRPr="00D020EA">
        <w:rPr>
          <w:rFonts w:eastAsia="Times New Roman" w:cs="Times New Roman"/>
          <w:sz w:val="20"/>
          <w:szCs w:val="20"/>
        </w:rPr>
        <w:t xml:space="preserve">гена </w:t>
      </w:r>
      <w:r w:rsidR="00AC1C9D" w:rsidRPr="00D020EA">
        <w:rPr>
          <w:rFonts w:eastAsia="Times New Roman"/>
          <w:sz w:val="20"/>
          <w:szCs w:val="20"/>
          <w:lang w:val="en-US"/>
        </w:rPr>
        <w:t>egfp</w:t>
      </w:r>
      <w:r w:rsidR="00AC1C9D" w:rsidRPr="00D020EA">
        <w:rPr>
          <w:rFonts w:eastAsia="Times New Roman"/>
          <w:sz w:val="20"/>
          <w:szCs w:val="20"/>
        </w:rPr>
        <w:t xml:space="preserve"> (дорожки 3,4) и гена </w:t>
      </w:r>
      <w:r w:rsidR="00AC1C9D" w:rsidRPr="00D020EA">
        <w:rPr>
          <w:rFonts w:eastAsia="Times New Roman"/>
          <w:sz w:val="20"/>
          <w:szCs w:val="20"/>
          <w:lang w:val="en-US"/>
        </w:rPr>
        <w:t>gpt</w:t>
      </w:r>
      <w:r w:rsidR="00AC1C9D" w:rsidRPr="00D020EA">
        <w:rPr>
          <w:rFonts w:eastAsia="Times New Roman"/>
          <w:sz w:val="20"/>
          <w:szCs w:val="20"/>
        </w:rPr>
        <w:t xml:space="preserve"> (дорожки 5,6)</w:t>
      </w:r>
      <w:r w:rsidR="00842C07" w:rsidRPr="00D020EA">
        <w:rPr>
          <w:rFonts w:eastAsia="Times New Roman" w:cs="Times New Roman"/>
          <w:sz w:val="20"/>
          <w:szCs w:val="20"/>
        </w:rPr>
        <w:t xml:space="preserve"> в вирусном геноме</w:t>
      </w:r>
      <w:r w:rsidR="00AC1C9D" w:rsidRPr="00D020EA">
        <w:rPr>
          <w:rFonts w:eastAsia="Times New Roman" w:cs="Times New Roman"/>
          <w:sz w:val="20"/>
          <w:szCs w:val="20"/>
        </w:rPr>
        <w:t>, 1,3,5 – клон 90</w:t>
      </w:r>
      <w:r w:rsidR="00AC1C9D" w:rsidRPr="00D020EA">
        <w:rPr>
          <w:rFonts w:eastAsia="Times New Roman" w:cs="Times New Roman"/>
          <w:sz w:val="20"/>
          <w:szCs w:val="20"/>
          <w:lang w:val="en-US"/>
        </w:rPr>
        <w:t>A</w:t>
      </w:r>
      <w:r w:rsidR="00AC1C9D" w:rsidRPr="00D020EA">
        <w:rPr>
          <w:rFonts w:eastAsia="Times New Roman" w:cs="Times New Roman"/>
          <w:sz w:val="20"/>
          <w:szCs w:val="20"/>
        </w:rPr>
        <w:t xml:space="preserve">1, </w:t>
      </w:r>
    </w:p>
    <w:p w14:paraId="7AA72165" w14:textId="5EBAC4BC" w:rsidR="00600C7F" w:rsidRPr="00D020EA" w:rsidRDefault="00AC1C9D" w:rsidP="008662C8">
      <w:pPr>
        <w:spacing w:line="240" w:lineRule="auto"/>
        <w:ind w:firstLine="0"/>
        <w:jc w:val="center"/>
        <w:rPr>
          <w:rFonts w:eastAsia="Times New Roman" w:cs="Times New Roman"/>
          <w:sz w:val="20"/>
          <w:szCs w:val="20"/>
        </w:rPr>
      </w:pPr>
      <w:r w:rsidRPr="00D020EA">
        <w:rPr>
          <w:rFonts w:eastAsia="Times New Roman" w:cs="Times New Roman"/>
          <w:sz w:val="20"/>
          <w:szCs w:val="20"/>
        </w:rPr>
        <w:t>2,4,6 – клон 92</w:t>
      </w:r>
      <w:r w:rsidRPr="00D020EA">
        <w:rPr>
          <w:rFonts w:eastAsia="Times New Roman" w:cs="Times New Roman"/>
          <w:sz w:val="20"/>
          <w:szCs w:val="20"/>
          <w:lang w:val="en-US"/>
        </w:rPr>
        <w:t>A</w:t>
      </w:r>
      <w:r w:rsidRPr="00D020EA">
        <w:rPr>
          <w:rFonts w:eastAsia="Times New Roman" w:cs="Times New Roman"/>
          <w:sz w:val="20"/>
          <w:szCs w:val="20"/>
        </w:rPr>
        <w:t>1;</w:t>
      </w:r>
      <w:r w:rsidR="00842C07" w:rsidRPr="00D020EA">
        <w:rPr>
          <w:rFonts w:eastAsia="Times New Roman" w:cs="Times New Roman"/>
          <w:sz w:val="20"/>
          <w:szCs w:val="20"/>
        </w:rPr>
        <w:t xml:space="preserve"> </w:t>
      </w:r>
      <w:r w:rsidRPr="00D020EA">
        <w:rPr>
          <w:rFonts w:eastAsia="Times New Roman" w:cs="Times New Roman"/>
          <w:sz w:val="20"/>
          <w:szCs w:val="20"/>
          <w:lang w:val="en-US"/>
        </w:rPr>
        <w:t>PC</w:t>
      </w:r>
      <w:r w:rsidR="00600C7F" w:rsidRPr="00D020EA">
        <w:rPr>
          <w:rFonts w:eastAsia="Times New Roman" w:cs="Times New Roman"/>
          <w:sz w:val="20"/>
          <w:szCs w:val="20"/>
        </w:rPr>
        <w:t xml:space="preserve"> – положительный контроль</w:t>
      </w:r>
      <w:r w:rsidRPr="00D020EA">
        <w:rPr>
          <w:rFonts w:eastAsia="Times New Roman" w:cs="Times New Roman"/>
          <w:sz w:val="20"/>
          <w:szCs w:val="20"/>
        </w:rPr>
        <w:t>;</w:t>
      </w:r>
      <w:r w:rsidR="00600C7F" w:rsidRPr="00D020EA">
        <w:rPr>
          <w:rFonts w:eastAsia="Times New Roman" w:cs="Times New Roman"/>
          <w:sz w:val="20"/>
          <w:szCs w:val="20"/>
        </w:rPr>
        <w:t xml:space="preserve"> звездочкой (*) отмечены выбранные клоны</w:t>
      </w:r>
    </w:p>
    <w:p w14:paraId="78B91553" w14:textId="77777777" w:rsidR="00600C7F" w:rsidRPr="007108C9" w:rsidRDefault="00600C7F" w:rsidP="00DE62AD">
      <w:pPr>
        <w:spacing w:line="240" w:lineRule="auto"/>
        <w:ind w:firstLine="567"/>
        <w:rPr>
          <w:rFonts w:eastAsia="Times New Roman" w:cs="Times New Roman"/>
        </w:rPr>
      </w:pPr>
    </w:p>
    <w:p w14:paraId="12133F2D" w14:textId="49068B82" w:rsidR="001C30D6" w:rsidRDefault="00600C7F" w:rsidP="00DE62AD">
      <w:pPr>
        <w:spacing w:line="240" w:lineRule="auto"/>
        <w:jc w:val="center"/>
        <w:rPr>
          <w:rFonts w:eastAsia="Times New Roman"/>
        </w:rPr>
      </w:pPr>
      <w:r w:rsidRPr="007108C9">
        <w:rPr>
          <w:rFonts w:eastAsia="Times New Roman" w:cs="Times New Roman"/>
        </w:rPr>
        <w:t xml:space="preserve">Рисунок </w:t>
      </w:r>
      <w:r w:rsidR="00842C07">
        <w:rPr>
          <w:rFonts w:eastAsia="Times New Roman" w:cs="Times New Roman"/>
        </w:rPr>
        <w:t>1</w:t>
      </w:r>
      <w:r w:rsidR="00AC1C9D">
        <w:rPr>
          <w:rFonts w:eastAsia="Times New Roman" w:cs="Times New Roman"/>
        </w:rPr>
        <w:t>1</w:t>
      </w:r>
      <w:r w:rsidRPr="007108C9">
        <w:rPr>
          <w:rFonts w:eastAsia="Times New Roman" w:cs="Times New Roman"/>
        </w:rPr>
        <w:t xml:space="preserve"> – Результаты </w:t>
      </w:r>
      <w:r w:rsidRPr="007108C9">
        <w:rPr>
          <w:rFonts w:eastAsia="Times New Roman" w:cs="Times New Roman"/>
          <w:szCs w:val="24"/>
        </w:rPr>
        <w:t>ПЦР анализа вирусных клонов, полученных методом бляшек под агарозным покрытием</w:t>
      </w:r>
    </w:p>
    <w:p w14:paraId="6CBB9ADE" w14:textId="7DF04052" w:rsidR="00E12885" w:rsidRPr="006B6AAC" w:rsidRDefault="00AC1C9D" w:rsidP="00AC1C9D">
      <w:pPr>
        <w:rPr>
          <w:rFonts w:eastAsia="Times New Roman"/>
        </w:rPr>
      </w:pPr>
      <w:r w:rsidRPr="00AC1C9D">
        <w:rPr>
          <w:rFonts w:eastAsia="Times New Roman"/>
        </w:rPr>
        <w:lastRenderedPageBreak/>
        <w:t>Таким образом, были получены рекомбинантны</w:t>
      </w:r>
      <w:r w:rsidR="001133AF">
        <w:rPr>
          <w:rFonts w:eastAsia="Times New Roman"/>
        </w:rPr>
        <w:t>е</w:t>
      </w:r>
      <w:r w:rsidRPr="00AC1C9D">
        <w:rPr>
          <w:rFonts w:eastAsia="Times New Roman"/>
        </w:rPr>
        <w:t xml:space="preserve"> вирусы rSPPV(TK-)</w:t>
      </w:r>
      <w:r>
        <w:rPr>
          <w:rFonts w:eastAsia="Times New Roman"/>
          <w:lang w:val="en-US"/>
        </w:rPr>
        <w:t>omp</w:t>
      </w:r>
      <w:r w:rsidRPr="00AC1C9D">
        <w:rPr>
          <w:rFonts w:eastAsia="Times New Roman"/>
        </w:rPr>
        <w:t>16 (клоны 90</w:t>
      </w:r>
      <w:r>
        <w:rPr>
          <w:rFonts w:eastAsia="Times New Roman"/>
          <w:lang w:val="en-US"/>
        </w:rPr>
        <w:t>A</w:t>
      </w:r>
      <w:r w:rsidRPr="00AC1C9D">
        <w:rPr>
          <w:rFonts w:eastAsia="Times New Roman"/>
        </w:rPr>
        <w:t>1, 93D7 и 93G7), геном которых включал целевой ген, и структура локуса соответствовала рекомбинантному типу. Рекомбинантный вирус rSPPV(TK-)</w:t>
      </w:r>
      <w:r>
        <w:rPr>
          <w:rFonts w:eastAsia="Times New Roman"/>
          <w:lang w:val="en-US"/>
        </w:rPr>
        <w:t>omp</w:t>
      </w:r>
      <w:r w:rsidRPr="00AC1C9D">
        <w:rPr>
          <w:rFonts w:eastAsia="Times New Roman"/>
        </w:rPr>
        <w:t>16 (клон 90</w:t>
      </w:r>
      <w:r>
        <w:rPr>
          <w:rFonts w:eastAsia="Times New Roman"/>
          <w:lang w:val="en-US"/>
        </w:rPr>
        <w:t>A</w:t>
      </w:r>
      <w:r w:rsidRPr="00AC1C9D">
        <w:rPr>
          <w:rFonts w:eastAsia="Times New Roman"/>
        </w:rPr>
        <w:t>1) депонирован в Коллекции микроорганизмов РГП НИИПББ КН МОН РК (</w:t>
      </w:r>
      <w:r w:rsidR="00D020EA" w:rsidRPr="00AC1C9D">
        <w:rPr>
          <w:rFonts w:eastAsia="Times New Roman"/>
        </w:rPr>
        <w:t>приложение</w:t>
      </w:r>
      <w:r w:rsidRPr="00AC1C9D">
        <w:rPr>
          <w:rFonts w:eastAsia="Times New Roman"/>
        </w:rPr>
        <w:t xml:space="preserve"> Г).</w:t>
      </w:r>
    </w:p>
    <w:p w14:paraId="04E093D0" w14:textId="77777777" w:rsidR="00D020EA" w:rsidRDefault="00D020EA" w:rsidP="000B2E3C">
      <w:pPr>
        <w:rPr>
          <w:rFonts w:eastAsia="Times New Roman"/>
        </w:rPr>
      </w:pPr>
      <w:bookmarkStart w:id="78" w:name="_Toc22385125"/>
    </w:p>
    <w:p w14:paraId="1588ED24" w14:textId="04119889" w:rsidR="006B6AAC" w:rsidRPr="006B6AAC" w:rsidRDefault="006B6AAC" w:rsidP="00C0721D">
      <w:pPr>
        <w:pStyle w:val="3"/>
        <w:rPr>
          <w:rFonts w:eastAsia="Times New Roman"/>
        </w:rPr>
      </w:pPr>
      <w:bookmarkStart w:id="79" w:name="_Toc54796638"/>
      <w:r w:rsidRPr="006B6AAC">
        <w:rPr>
          <w:rFonts w:eastAsia="Times New Roman"/>
        </w:rPr>
        <w:t>3.1.</w:t>
      </w:r>
      <w:r w:rsidR="0077325D">
        <w:rPr>
          <w:rFonts w:eastAsia="Times New Roman"/>
        </w:rPr>
        <w:t>2.5</w:t>
      </w:r>
      <w:r w:rsidRPr="006B6AAC">
        <w:rPr>
          <w:rFonts w:eastAsia="Times New Roman"/>
        </w:rPr>
        <w:t xml:space="preserve"> Получение рекомбинантного вируса оспы овец rSPPV(TK-)</w:t>
      </w:r>
      <w:r w:rsidRPr="006B6AAC">
        <w:rPr>
          <w:rFonts w:eastAsia="Times New Roman"/>
          <w:lang w:val="en-US"/>
        </w:rPr>
        <w:t>omp</w:t>
      </w:r>
      <w:r w:rsidRPr="006B6AAC">
        <w:rPr>
          <w:rFonts w:eastAsia="Times New Roman"/>
        </w:rPr>
        <w:t>25</w:t>
      </w:r>
      <w:bookmarkEnd w:id="78"/>
      <w:bookmarkEnd w:id="79"/>
    </w:p>
    <w:p w14:paraId="66DF7C09" w14:textId="2EC56820" w:rsidR="006B6AAC" w:rsidRDefault="00612E5F" w:rsidP="0077325D">
      <w:pPr>
        <w:rPr>
          <w:rFonts w:eastAsia="Times New Roman"/>
        </w:rPr>
      </w:pPr>
      <w:r w:rsidRPr="00612E5F">
        <w:rPr>
          <w:rFonts w:eastAsia="Times New Roman"/>
        </w:rPr>
        <w:t>Трансфекцию культуры клеток, инфицированной rSPPV(TK-)EGFP, проводили плазмидой интеграции pIN-TK-omp</w:t>
      </w:r>
      <w:r>
        <w:rPr>
          <w:rFonts w:eastAsia="Times New Roman"/>
        </w:rPr>
        <w:t>25</w:t>
      </w:r>
      <w:r w:rsidRPr="00612E5F">
        <w:rPr>
          <w:rFonts w:eastAsia="Times New Roman"/>
        </w:rPr>
        <w:t xml:space="preserve">. Для обогащения вирусной популяции рекомбинантами проведено по 2 селективных пассажа. В результате клонирования клеточного лизата методом бляшек было получено </w:t>
      </w:r>
      <w:r>
        <w:rPr>
          <w:rFonts w:eastAsia="Times New Roman"/>
        </w:rPr>
        <w:t>23</w:t>
      </w:r>
      <w:r w:rsidRPr="00612E5F">
        <w:rPr>
          <w:rFonts w:eastAsia="Times New Roman"/>
        </w:rPr>
        <w:t xml:space="preserve"> клонов. </w:t>
      </w:r>
      <w:r>
        <w:rPr>
          <w:rFonts w:eastAsia="Times New Roman"/>
        </w:rPr>
        <w:t>О</w:t>
      </w:r>
      <w:r w:rsidRPr="00612E5F">
        <w:rPr>
          <w:rFonts w:eastAsia="Times New Roman"/>
        </w:rPr>
        <w:t>тбор бляшек осуществляли с использованием люминесцентного микроскопа. Отбирали не флуоресцирующие бляшки. Затем проводили ПЦР-анализ структуры локуса полученных клонов (рисунок 1</w:t>
      </w:r>
      <w:r>
        <w:rPr>
          <w:rFonts w:eastAsia="Times New Roman"/>
        </w:rPr>
        <w:t>2</w:t>
      </w:r>
      <w:r w:rsidRPr="00612E5F">
        <w:rPr>
          <w:rFonts w:eastAsia="Times New Roman"/>
        </w:rPr>
        <w:t xml:space="preserve">А), на наличие целевого гена </w:t>
      </w:r>
      <w:r w:rsidR="0069024A" w:rsidRPr="00612E5F">
        <w:rPr>
          <w:rFonts w:eastAsia="Times New Roman"/>
        </w:rPr>
        <w:t>(рисунок 1</w:t>
      </w:r>
      <w:r w:rsidR="0069024A">
        <w:rPr>
          <w:rFonts w:eastAsia="Times New Roman"/>
        </w:rPr>
        <w:t>2Б</w:t>
      </w:r>
      <w:r w:rsidR="0069024A" w:rsidRPr="00612E5F">
        <w:rPr>
          <w:rFonts w:eastAsia="Times New Roman"/>
        </w:rPr>
        <w:t>)</w:t>
      </w:r>
      <w:r w:rsidR="0069024A">
        <w:rPr>
          <w:rFonts w:eastAsia="Times New Roman"/>
        </w:rPr>
        <w:t xml:space="preserve"> </w:t>
      </w:r>
      <w:r w:rsidRPr="00612E5F">
        <w:rPr>
          <w:rFonts w:eastAsia="Times New Roman"/>
        </w:rPr>
        <w:t xml:space="preserve">и отсутствие генов </w:t>
      </w:r>
      <w:r w:rsidRPr="008662C8">
        <w:rPr>
          <w:rFonts w:eastAsia="Times New Roman"/>
          <w:i/>
        </w:rPr>
        <w:t>egfp</w:t>
      </w:r>
      <w:r w:rsidRPr="00612E5F">
        <w:rPr>
          <w:rFonts w:eastAsia="Times New Roman"/>
        </w:rPr>
        <w:t xml:space="preserve"> и </w:t>
      </w:r>
      <w:r w:rsidRPr="008662C8">
        <w:rPr>
          <w:rFonts w:eastAsia="Times New Roman"/>
          <w:i/>
        </w:rPr>
        <w:t>gpt</w:t>
      </w:r>
      <w:r w:rsidRPr="00612E5F">
        <w:rPr>
          <w:rFonts w:eastAsia="Times New Roman"/>
        </w:rPr>
        <w:t>. При рекомбинации генома rSPPV(TK-)EGFP размер локуса ТК исходного вируса составлял 1226 п.о., нового рекомбинанта с встроенным геном omp</w:t>
      </w:r>
      <w:r w:rsidR="00E724F9" w:rsidRPr="00E724F9">
        <w:rPr>
          <w:rFonts w:eastAsia="Times New Roman"/>
        </w:rPr>
        <w:t>25</w:t>
      </w:r>
      <w:r w:rsidRPr="00612E5F">
        <w:rPr>
          <w:rFonts w:eastAsia="Times New Roman"/>
        </w:rPr>
        <w:t xml:space="preserve"> – 10</w:t>
      </w:r>
      <w:r w:rsidR="00E724F9" w:rsidRPr="00E724F9">
        <w:rPr>
          <w:rFonts w:eastAsia="Times New Roman"/>
        </w:rPr>
        <w:t>58</w:t>
      </w:r>
      <w:r w:rsidRPr="00612E5F">
        <w:rPr>
          <w:rFonts w:eastAsia="Times New Roman"/>
        </w:rPr>
        <w:t xml:space="preserve"> п.о. (рисунок 1</w:t>
      </w:r>
      <w:r w:rsidR="00E724F9" w:rsidRPr="00E724F9">
        <w:rPr>
          <w:rFonts w:eastAsia="Times New Roman"/>
        </w:rPr>
        <w:t>2</w:t>
      </w:r>
      <w:r w:rsidRPr="00612E5F">
        <w:rPr>
          <w:rFonts w:eastAsia="Times New Roman"/>
        </w:rPr>
        <w:t>А). На основании ПЦР-анализа был</w:t>
      </w:r>
      <w:r w:rsidR="00E724F9">
        <w:rPr>
          <w:rFonts w:eastAsia="Times New Roman"/>
        </w:rPr>
        <w:t>и</w:t>
      </w:r>
      <w:r w:rsidRPr="00612E5F">
        <w:rPr>
          <w:rFonts w:eastAsia="Times New Roman"/>
        </w:rPr>
        <w:t xml:space="preserve"> отобран</w:t>
      </w:r>
      <w:r w:rsidR="00E724F9">
        <w:rPr>
          <w:rFonts w:eastAsia="Times New Roman"/>
        </w:rPr>
        <w:t>ы</w:t>
      </w:r>
      <w:r w:rsidRPr="00612E5F">
        <w:rPr>
          <w:rFonts w:eastAsia="Times New Roman"/>
        </w:rPr>
        <w:t xml:space="preserve"> </w:t>
      </w:r>
      <w:r w:rsidR="00E724F9">
        <w:rPr>
          <w:rFonts w:eastAsia="Times New Roman"/>
        </w:rPr>
        <w:t>три</w:t>
      </w:r>
      <w:r w:rsidRPr="00612E5F">
        <w:rPr>
          <w:rFonts w:eastAsia="Times New Roman"/>
        </w:rPr>
        <w:t xml:space="preserve"> клон</w:t>
      </w:r>
      <w:r w:rsidR="00E724F9">
        <w:rPr>
          <w:rFonts w:eastAsia="Times New Roman"/>
        </w:rPr>
        <w:t>а</w:t>
      </w:r>
      <w:r w:rsidRPr="00612E5F">
        <w:rPr>
          <w:rFonts w:eastAsia="Times New Roman"/>
        </w:rPr>
        <w:t xml:space="preserve"> рекомбинантн</w:t>
      </w:r>
      <w:r w:rsidR="00E724F9">
        <w:rPr>
          <w:rFonts w:eastAsia="Times New Roman"/>
        </w:rPr>
        <w:t>ых</w:t>
      </w:r>
      <w:r w:rsidRPr="00612E5F">
        <w:rPr>
          <w:rFonts w:eastAsia="Times New Roman"/>
        </w:rPr>
        <w:t xml:space="preserve"> вирус</w:t>
      </w:r>
      <w:r w:rsidR="00E724F9">
        <w:rPr>
          <w:rFonts w:eastAsia="Times New Roman"/>
        </w:rPr>
        <w:t>ов</w:t>
      </w:r>
      <w:r w:rsidRPr="00612E5F">
        <w:rPr>
          <w:rFonts w:eastAsia="Times New Roman"/>
        </w:rPr>
        <w:t xml:space="preserve"> </w:t>
      </w:r>
      <w:r w:rsidR="00E724F9">
        <w:rPr>
          <w:rFonts w:eastAsia="Times New Roman"/>
        </w:rPr>
        <w:t>88</w:t>
      </w:r>
      <w:r w:rsidR="00E724F9">
        <w:rPr>
          <w:rFonts w:eastAsia="Times New Roman"/>
          <w:lang w:val="en-US"/>
        </w:rPr>
        <w:t>A</w:t>
      </w:r>
      <w:r w:rsidR="00E724F9" w:rsidRPr="00E724F9">
        <w:rPr>
          <w:rFonts w:eastAsia="Times New Roman"/>
        </w:rPr>
        <w:t>3, 88</w:t>
      </w:r>
      <w:r w:rsidR="00E724F9">
        <w:rPr>
          <w:rFonts w:eastAsia="Times New Roman"/>
          <w:lang w:val="en-US"/>
        </w:rPr>
        <w:t>B</w:t>
      </w:r>
      <w:r w:rsidR="00E724F9" w:rsidRPr="00E724F9">
        <w:rPr>
          <w:rFonts w:eastAsia="Times New Roman"/>
        </w:rPr>
        <w:t xml:space="preserve">1 </w:t>
      </w:r>
      <w:r w:rsidR="00E724F9">
        <w:rPr>
          <w:rFonts w:eastAsia="Times New Roman"/>
        </w:rPr>
        <w:t>и</w:t>
      </w:r>
      <w:r w:rsidR="00E724F9" w:rsidRPr="00E724F9">
        <w:rPr>
          <w:rFonts w:eastAsia="Times New Roman"/>
        </w:rPr>
        <w:t xml:space="preserve"> 88</w:t>
      </w:r>
      <w:r w:rsidR="00E724F9">
        <w:rPr>
          <w:rFonts w:eastAsia="Times New Roman"/>
          <w:lang w:val="en-US"/>
        </w:rPr>
        <w:t>B</w:t>
      </w:r>
      <w:r w:rsidR="00E724F9" w:rsidRPr="00E724F9">
        <w:rPr>
          <w:rFonts w:eastAsia="Times New Roman"/>
        </w:rPr>
        <w:t>2</w:t>
      </w:r>
      <w:r w:rsidRPr="00612E5F">
        <w:rPr>
          <w:rFonts w:eastAsia="Times New Roman"/>
        </w:rPr>
        <w:t>, в геноме котор</w:t>
      </w:r>
      <w:r w:rsidR="00E724F9">
        <w:rPr>
          <w:rFonts w:eastAsia="Times New Roman"/>
        </w:rPr>
        <w:t>ых</w:t>
      </w:r>
      <w:r w:rsidRPr="00612E5F">
        <w:rPr>
          <w:rFonts w:eastAsia="Times New Roman"/>
        </w:rPr>
        <w:t xml:space="preserve"> был выявлен целевой ген omp</w:t>
      </w:r>
      <w:r w:rsidR="00E724F9">
        <w:rPr>
          <w:rFonts w:eastAsia="Times New Roman"/>
        </w:rPr>
        <w:t>25</w:t>
      </w:r>
      <w:r w:rsidRPr="00612E5F">
        <w:rPr>
          <w:rFonts w:eastAsia="Times New Roman"/>
        </w:rPr>
        <w:t xml:space="preserve"> (рисунок 1</w:t>
      </w:r>
      <w:r w:rsidR="00E724F9">
        <w:rPr>
          <w:rFonts w:eastAsia="Times New Roman"/>
        </w:rPr>
        <w:t>2Б</w:t>
      </w:r>
      <w:r w:rsidRPr="00612E5F">
        <w:rPr>
          <w:rFonts w:eastAsia="Times New Roman"/>
        </w:rPr>
        <w:t xml:space="preserve">) и отсутствие генов </w:t>
      </w:r>
      <w:r w:rsidRPr="008662C8">
        <w:rPr>
          <w:rFonts w:eastAsia="Times New Roman"/>
          <w:i/>
        </w:rPr>
        <w:t>egfp</w:t>
      </w:r>
      <w:r w:rsidRPr="00612E5F">
        <w:rPr>
          <w:rFonts w:eastAsia="Times New Roman"/>
        </w:rPr>
        <w:t xml:space="preserve"> и </w:t>
      </w:r>
      <w:r w:rsidRPr="008662C8">
        <w:rPr>
          <w:rFonts w:eastAsia="Times New Roman"/>
          <w:i/>
        </w:rPr>
        <w:t>gpt</w:t>
      </w:r>
      <w:r w:rsidRPr="00612E5F">
        <w:rPr>
          <w:rFonts w:eastAsia="Times New Roman"/>
        </w:rPr>
        <w:t xml:space="preserve"> подтверждало событие второго кроссинговера в вирусном геноме. </w:t>
      </w:r>
    </w:p>
    <w:p w14:paraId="639DCE53" w14:textId="6E58E339" w:rsidR="001133AF" w:rsidRDefault="00C55B39" w:rsidP="00C55B39">
      <w:pPr>
        <w:ind w:firstLine="0"/>
        <w:jc w:val="center"/>
        <w:rPr>
          <w:rFonts w:eastAsia="Times New Roman"/>
        </w:rPr>
      </w:pPr>
      <w:r>
        <w:rPr>
          <w:rFonts w:eastAsia="Times New Roman"/>
          <w:noProof/>
          <w:lang w:val="en-US" w:eastAsia="en-US"/>
        </w:rPr>
        <w:drawing>
          <wp:inline distT="0" distB="0" distL="0" distR="0" wp14:anchorId="6311F818" wp14:editId="22B88EEA">
            <wp:extent cx="4781550" cy="17594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12.tif"/>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4793935" cy="1764036"/>
                    </a:xfrm>
                    <a:prstGeom prst="rect">
                      <a:avLst/>
                    </a:prstGeom>
                    <a:ln>
                      <a:noFill/>
                    </a:ln>
                    <a:extLst>
                      <a:ext uri="{53640926-AAD7-44D8-BBD7-CCE9431645EC}">
                        <a14:shadowObscured xmlns:a14="http://schemas.microsoft.com/office/drawing/2010/main"/>
                      </a:ext>
                    </a:extLst>
                  </pic:spPr>
                </pic:pic>
              </a:graphicData>
            </a:graphic>
          </wp:inline>
        </w:drawing>
      </w:r>
    </w:p>
    <w:p w14:paraId="7D899001" w14:textId="77777777" w:rsidR="00DE62AD" w:rsidRDefault="001133AF" w:rsidP="00DE62AD">
      <w:pPr>
        <w:spacing w:line="240" w:lineRule="auto"/>
        <w:ind w:firstLine="567"/>
        <w:jc w:val="center"/>
        <w:rPr>
          <w:rFonts w:eastAsia="Times New Roman" w:cs="Times New Roman"/>
          <w:sz w:val="20"/>
          <w:szCs w:val="20"/>
        </w:rPr>
      </w:pPr>
      <w:r w:rsidRPr="00D020EA">
        <w:rPr>
          <w:rFonts w:eastAsia="Times New Roman" w:cs="Times New Roman"/>
          <w:sz w:val="20"/>
          <w:szCs w:val="20"/>
        </w:rPr>
        <w:t xml:space="preserve">А – </w:t>
      </w:r>
      <w:r w:rsidR="00C55B39" w:rsidRPr="00D020EA">
        <w:rPr>
          <w:rFonts w:eastAsia="Times New Roman" w:cs="Times New Roman"/>
          <w:sz w:val="20"/>
          <w:szCs w:val="20"/>
        </w:rPr>
        <w:t>анализ структуры локуса ТК</w:t>
      </w:r>
      <w:r w:rsidRPr="00D020EA">
        <w:rPr>
          <w:rFonts w:eastAsia="Times New Roman" w:cs="Times New Roman"/>
          <w:sz w:val="20"/>
          <w:szCs w:val="20"/>
        </w:rPr>
        <w:t xml:space="preserve">, Б – </w:t>
      </w:r>
      <w:r w:rsidR="00C55B39" w:rsidRPr="00D020EA">
        <w:rPr>
          <w:rFonts w:eastAsia="Times New Roman" w:cs="Times New Roman"/>
          <w:sz w:val="20"/>
          <w:szCs w:val="20"/>
        </w:rPr>
        <w:t xml:space="preserve">анализ на наличие целевого гена </w:t>
      </w:r>
      <w:r w:rsidR="00C55B39" w:rsidRPr="00D020EA">
        <w:rPr>
          <w:rFonts w:eastAsia="Times New Roman" w:cs="Times New Roman"/>
          <w:sz w:val="20"/>
          <w:szCs w:val="20"/>
          <w:lang w:val="en-US"/>
        </w:rPr>
        <w:t>omp</w:t>
      </w:r>
      <w:r w:rsidR="00C55B39" w:rsidRPr="00D020EA">
        <w:rPr>
          <w:rFonts w:eastAsia="Times New Roman" w:cs="Times New Roman"/>
          <w:sz w:val="20"/>
          <w:szCs w:val="20"/>
        </w:rPr>
        <w:t>25 в вирусном геноме</w:t>
      </w:r>
      <w:r w:rsidR="0069024A" w:rsidRPr="00D020EA">
        <w:rPr>
          <w:rFonts w:eastAsia="Times New Roman" w:cs="Times New Roman"/>
          <w:sz w:val="20"/>
          <w:szCs w:val="20"/>
        </w:rPr>
        <w:t>,</w:t>
      </w:r>
      <w:r w:rsidR="00C55B39" w:rsidRPr="00D020EA">
        <w:rPr>
          <w:rFonts w:eastAsia="Times New Roman" w:cs="Times New Roman"/>
          <w:sz w:val="20"/>
          <w:szCs w:val="20"/>
        </w:rPr>
        <w:t xml:space="preserve"> </w:t>
      </w:r>
    </w:p>
    <w:p w14:paraId="5A75E8D2" w14:textId="2166772B" w:rsidR="001133AF" w:rsidRPr="00D020EA" w:rsidRDefault="0069024A" w:rsidP="00DE62AD">
      <w:pPr>
        <w:spacing w:line="240" w:lineRule="auto"/>
        <w:ind w:firstLine="567"/>
        <w:jc w:val="center"/>
        <w:rPr>
          <w:rFonts w:eastAsia="Times New Roman" w:cs="Times New Roman"/>
          <w:sz w:val="20"/>
          <w:szCs w:val="20"/>
        </w:rPr>
      </w:pPr>
      <w:r w:rsidRPr="00D020EA">
        <w:rPr>
          <w:rFonts w:eastAsia="Times New Roman" w:cs="Times New Roman"/>
          <w:sz w:val="20"/>
          <w:szCs w:val="20"/>
          <w:lang w:val="en-US"/>
        </w:rPr>
        <w:t>PC</w:t>
      </w:r>
      <w:r w:rsidR="001133AF" w:rsidRPr="00D020EA">
        <w:rPr>
          <w:rFonts w:eastAsia="Times New Roman" w:cs="Times New Roman"/>
          <w:sz w:val="20"/>
          <w:szCs w:val="20"/>
        </w:rPr>
        <w:t xml:space="preserve"> – положительный контроль, звездочкой (*) отмечены выбранные клоны</w:t>
      </w:r>
    </w:p>
    <w:p w14:paraId="78719568" w14:textId="77777777" w:rsidR="001133AF" w:rsidRPr="007108C9" w:rsidRDefault="001133AF" w:rsidP="00DE62AD">
      <w:pPr>
        <w:spacing w:line="240" w:lineRule="auto"/>
        <w:ind w:firstLine="567"/>
        <w:rPr>
          <w:rFonts w:eastAsia="Times New Roman" w:cs="Times New Roman"/>
        </w:rPr>
      </w:pPr>
    </w:p>
    <w:p w14:paraId="387D9DCF" w14:textId="661BA028" w:rsidR="001133AF" w:rsidRDefault="001133AF" w:rsidP="00DE62AD">
      <w:pPr>
        <w:spacing w:line="240" w:lineRule="auto"/>
        <w:ind w:firstLine="567"/>
        <w:jc w:val="center"/>
        <w:rPr>
          <w:rFonts w:eastAsia="Times New Roman" w:cs="Times New Roman"/>
          <w:color w:val="FF0000"/>
          <w:szCs w:val="24"/>
        </w:rPr>
      </w:pPr>
      <w:r w:rsidRPr="007108C9">
        <w:rPr>
          <w:rFonts w:eastAsia="Times New Roman" w:cs="Times New Roman"/>
        </w:rPr>
        <w:t xml:space="preserve">Рисунок </w:t>
      </w:r>
      <w:r>
        <w:rPr>
          <w:rFonts w:eastAsia="Times New Roman" w:cs="Times New Roman"/>
        </w:rPr>
        <w:t>12</w:t>
      </w:r>
      <w:r w:rsidRPr="007108C9">
        <w:rPr>
          <w:rFonts w:eastAsia="Times New Roman" w:cs="Times New Roman"/>
        </w:rPr>
        <w:t xml:space="preserve"> – Результаты </w:t>
      </w:r>
      <w:r w:rsidRPr="007108C9">
        <w:rPr>
          <w:rFonts w:eastAsia="Times New Roman" w:cs="Times New Roman"/>
          <w:szCs w:val="24"/>
        </w:rPr>
        <w:t>ПЦР анализа вирусных клонов, полученных методом бляшек под агарозным покрытием</w:t>
      </w:r>
      <w:r w:rsidRPr="006B6AAC">
        <w:rPr>
          <w:rFonts w:eastAsia="Times New Roman" w:cs="Times New Roman"/>
          <w:color w:val="FF0000"/>
          <w:szCs w:val="24"/>
        </w:rPr>
        <w:t xml:space="preserve"> </w:t>
      </w:r>
    </w:p>
    <w:p w14:paraId="632F07E3" w14:textId="77777777" w:rsidR="001133AF" w:rsidRDefault="001133AF" w:rsidP="0077325D">
      <w:pPr>
        <w:rPr>
          <w:rFonts w:eastAsia="Times New Roman"/>
        </w:rPr>
      </w:pPr>
    </w:p>
    <w:p w14:paraId="362A3DCB" w14:textId="0FCE89D3" w:rsidR="001133AF" w:rsidRDefault="001133AF" w:rsidP="0077325D">
      <w:pPr>
        <w:rPr>
          <w:rFonts w:eastAsia="Times New Roman"/>
        </w:rPr>
      </w:pPr>
      <w:r w:rsidRPr="001133AF">
        <w:rPr>
          <w:rFonts w:eastAsia="Times New Roman"/>
        </w:rPr>
        <w:t>Таким образом, были получены рекомбинантны</w:t>
      </w:r>
      <w:r>
        <w:rPr>
          <w:rFonts w:eastAsia="Times New Roman"/>
        </w:rPr>
        <w:t>е</w:t>
      </w:r>
      <w:r w:rsidRPr="001133AF">
        <w:rPr>
          <w:rFonts w:eastAsia="Times New Roman"/>
        </w:rPr>
        <w:t xml:space="preserve"> вирусы rSPPV(TK-)omp</w:t>
      </w:r>
      <w:r>
        <w:rPr>
          <w:rFonts w:eastAsia="Times New Roman"/>
        </w:rPr>
        <w:t>25</w:t>
      </w:r>
      <w:r w:rsidRPr="001133AF">
        <w:rPr>
          <w:rFonts w:eastAsia="Times New Roman"/>
        </w:rPr>
        <w:t xml:space="preserve"> (клоны 88A3, 88B1 и 88B2), геном которых включал целевой ген, и структура локуса соответствовала рекомбинантному типу. Рекомбинантный вирус rSPPV(TK-)omp</w:t>
      </w:r>
      <w:r w:rsidR="0069024A">
        <w:rPr>
          <w:rFonts w:eastAsia="Times New Roman"/>
        </w:rPr>
        <w:t>25</w:t>
      </w:r>
      <w:r w:rsidRPr="001133AF">
        <w:rPr>
          <w:rFonts w:eastAsia="Times New Roman"/>
        </w:rPr>
        <w:t xml:space="preserve"> (клон </w:t>
      </w:r>
      <w:r>
        <w:rPr>
          <w:rFonts w:eastAsia="Times New Roman"/>
        </w:rPr>
        <w:t>88</w:t>
      </w:r>
      <w:r w:rsidRPr="001133AF">
        <w:rPr>
          <w:rFonts w:eastAsia="Times New Roman"/>
        </w:rPr>
        <w:t>A</w:t>
      </w:r>
      <w:r>
        <w:rPr>
          <w:rFonts w:eastAsia="Times New Roman"/>
        </w:rPr>
        <w:t>3</w:t>
      </w:r>
      <w:r w:rsidRPr="001133AF">
        <w:rPr>
          <w:rFonts w:eastAsia="Times New Roman"/>
        </w:rPr>
        <w:t>) депонирован в Коллекции микроорганизмов РГП НИИПББ КН МОН РК (</w:t>
      </w:r>
      <w:r w:rsidR="00D020EA" w:rsidRPr="001133AF">
        <w:rPr>
          <w:rFonts w:eastAsia="Times New Roman"/>
        </w:rPr>
        <w:t>приложение</w:t>
      </w:r>
      <w:r w:rsidRPr="001133AF">
        <w:rPr>
          <w:rFonts w:eastAsia="Times New Roman"/>
        </w:rPr>
        <w:t xml:space="preserve"> Г).</w:t>
      </w:r>
    </w:p>
    <w:p w14:paraId="79FFFE74" w14:textId="700A1650" w:rsidR="0069024A" w:rsidRDefault="0069024A" w:rsidP="00C0721D">
      <w:pPr>
        <w:pStyle w:val="3"/>
        <w:rPr>
          <w:rFonts w:eastAsia="Times New Roman"/>
        </w:rPr>
      </w:pPr>
      <w:bookmarkStart w:id="80" w:name="_Toc54796639"/>
      <w:r w:rsidRPr="0069024A">
        <w:rPr>
          <w:rFonts w:eastAsia="Times New Roman"/>
        </w:rPr>
        <w:lastRenderedPageBreak/>
        <w:t>3.1.</w:t>
      </w:r>
      <w:r w:rsidR="004B51FD">
        <w:rPr>
          <w:rFonts w:eastAsia="Times New Roman"/>
        </w:rPr>
        <w:t>2.6</w:t>
      </w:r>
      <w:r w:rsidRPr="0069024A">
        <w:rPr>
          <w:rFonts w:eastAsia="Times New Roman"/>
        </w:rPr>
        <w:t xml:space="preserve"> Получение рекомбинантного вируса оспы овец rSPPV(TK-)IalB</w:t>
      </w:r>
      <w:bookmarkEnd w:id="80"/>
    </w:p>
    <w:p w14:paraId="362EB77B" w14:textId="082E0074" w:rsidR="006D18D8" w:rsidRDefault="0069024A" w:rsidP="0069024A">
      <w:pPr>
        <w:rPr>
          <w:rFonts w:eastAsia="Times New Roman"/>
        </w:rPr>
      </w:pPr>
      <w:r w:rsidRPr="00612E5F">
        <w:rPr>
          <w:rFonts w:eastAsia="Times New Roman"/>
        </w:rPr>
        <w:t>Трансфекцию культуры клеток, инфицированной rSPPV(TK-)EGFP, проводили плазмидой интеграции pIN-TK-</w:t>
      </w:r>
      <w:r w:rsidRPr="0069024A">
        <w:rPr>
          <w:rFonts w:eastAsia="Times New Roman"/>
        </w:rPr>
        <w:t>IalB</w:t>
      </w:r>
      <w:r w:rsidRPr="00612E5F">
        <w:rPr>
          <w:rFonts w:eastAsia="Times New Roman"/>
        </w:rPr>
        <w:t xml:space="preserve">. Для обогащения вирусной популяции рекомбинантами проведено по 2 селективных пассажа. В результате </w:t>
      </w:r>
      <w:r w:rsidR="006D18D8">
        <w:rPr>
          <w:rFonts w:eastAsia="Times New Roman"/>
        </w:rPr>
        <w:t>двух</w:t>
      </w:r>
      <w:r>
        <w:rPr>
          <w:rFonts w:eastAsia="Times New Roman"/>
        </w:rPr>
        <w:t xml:space="preserve"> раундов клонирования методом предельного разведения был</w:t>
      </w:r>
      <w:r w:rsidR="006D18D8">
        <w:rPr>
          <w:rFonts w:eastAsia="Times New Roman"/>
        </w:rPr>
        <w:t>и</w:t>
      </w:r>
      <w:r>
        <w:rPr>
          <w:rFonts w:eastAsia="Times New Roman"/>
        </w:rPr>
        <w:t xml:space="preserve"> получен</w:t>
      </w:r>
      <w:r w:rsidR="006D18D8">
        <w:rPr>
          <w:rFonts w:eastAsia="Times New Roman"/>
        </w:rPr>
        <w:t>ы</w:t>
      </w:r>
      <w:r>
        <w:rPr>
          <w:rFonts w:eastAsia="Times New Roman"/>
        </w:rPr>
        <w:t xml:space="preserve"> </w:t>
      </w:r>
      <w:r w:rsidR="006D18D8">
        <w:rPr>
          <w:rFonts w:eastAsia="Times New Roman"/>
        </w:rPr>
        <w:t>клоны</w:t>
      </w:r>
      <w:r>
        <w:rPr>
          <w:rFonts w:eastAsia="Times New Roman"/>
        </w:rPr>
        <w:t xml:space="preserve"> вирусов</w:t>
      </w:r>
      <w:r w:rsidR="001B7EFD" w:rsidRPr="001B7EFD">
        <w:rPr>
          <w:rFonts w:eastAsia="Times New Roman"/>
        </w:rPr>
        <w:t xml:space="preserve"> 94</w:t>
      </w:r>
      <w:r w:rsidR="001B7EFD">
        <w:rPr>
          <w:rFonts w:eastAsia="Times New Roman"/>
          <w:lang w:val="en-US"/>
        </w:rPr>
        <w:t>A</w:t>
      </w:r>
      <w:r w:rsidR="001B7EFD" w:rsidRPr="001B7EFD">
        <w:rPr>
          <w:rFonts w:eastAsia="Times New Roman"/>
        </w:rPr>
        <w:t xml:space="preserve">10 </w:t>
      </w:r>
      <w:r w:rsidR="001B7EFD">
        <w:rPr>
          <w:rFonts w:eastAsia="Times New Roman"/>
        </w:rPr>
        <w:t xml:space="preserve">и </w:t>
      </w:r>
      <w:r w:rsidR="001B7EFD" w:rsidRPr="001B7EFD">
        <w:rPr>
          <w:rFonts w:eastAsia="Times New Roman"/>
        </w:rPr>
        <w:t>94</w:t>
      </w:r>
      <w:r w:rsidR="001B7EFD">
        <w:rPr>
          <w:rFonts w:eastAsia="Times New Roman"/>
          <w:lang w:val="en-US"/>
        </w:rPr>
        <w:t>D</w:t>
      </w:r>
      <w:r w:rsidR="001B7EFD" w:rsidRPr="001B7EFD">
        <w:rPr>
          <w:rFonts w:eastAsia="Times New Roman"/>
        </w:rPr>
        <w:t>4</w:t>
      </w:r>
      <w:r w:rsidR="006D18D8">
        <w:rPr>
          <w:rFonts w:eastAsia="Times New Roman"/>
        </w:rPr>
        <w:t>, состоящие из смеси</w:t>
      </w:r>
      <w:r>
        <w:rPr>
          <w:rFonts w:eastAsia="Times New Roman"/>
        </w:rPr>
        <w:t xml:space="preserve"> </w:t>
      </w:r>
      <w:r w:rsidRPr="00612E5F">
        <w:rPr>
          <w:rFonts w:eastAsia="Times New Roman"/>
        </w:rPr>
        <w:t xml:space="preserve">rSPPV(TK-)EGFP </w:t>
      </w:r>
      <w:r>
        <w:rPr>
          <w:rFonts w:eastAsia="Times New Roman"/>
        </w:rPr>
        <w:t xml:space="preserve">и </w:t>
      </w:r>
      <w:r w:rsidRPr="0069024A">
        <w:rPr>
          <w:rFonts w:eastAsia="Times New Roman"/>
        </w:rPr>
        <w:t>rSPPV(TK-)IalB</w:t>
      </w:r>
      <w:r w:rsidRPr="00612E5F">
        <w:rPr>
          <w:rFonts w:eastAsia="Times New Roman"/>
        </w:rPr>
        <w:t xml:space="preserve"> </w:t>
      </w:r>
      <w:r w:rsidR="006D18D8">
        <w:rPr>
          <w:rFonts w:eastAsia="Times New Roman"/>
        </w:rPr>
        <w:t xml:space="preserve">(рисунок 13). </w:t>
      </w:r>
    </w:p>
    <w:p w14:paraId="4FFD1D5E" w14:textId="2C9649DB" w:rsidR="006D18D8" w:rsidRDefault="006D18D8" w:rsidP="001B7EFD">
      <w:pPr>
        <w:jc w:val="center"/>
        <w:rPr>
          <w:rFonts w:eastAsia="Times New Roman"/>
        </w:rPr>
      </w:pPr>
      <w:r>
        <w:rPr>
          <w:rFonts w:eastAsia="Times New Roman"/>
          <w:noProof/>
          <w:lang w:val="en-US" w:eastAsia="en-US"/>
        </w:rPr>
        <w:drawing>
          <wp:inline distT="0" distB="0" distL="0" distR="0" wp14:anchorId="1C9C1B58" wp14:editId="4B1CB277">
            <wp:extent cx="4371975" cy="1367280"/>
            <wp:effectExtent l="0" t="0" r="0"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13.tif"/>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4403346" cy="1377091"/>
                    </a:xfrm>
                    <a:prstGeom prst="rect">
                      <a:avLst/>
                    </a:prstGeom>
                    <a:ln>
                      <a:noFill/>
                    </a:ln>
                    <a:extLst>
                      <a:ext uri="{53640926-AAD7-44D8-BBD7-CCE9431645EC}">
                        <a14:shadowObscured xmlns:a14="http://schemas.microsoft.com/office/drawing/2010/main"/>
                      </a:ext>
                    </a:extLst>
                  </pic:spPr>
                </pic:pic>
              </a:graphicData>
            </a:graphic>
          </wp:inline>
        </w:drawing>
      </w:r>
    </w:p>
    <w:p w14:paraId="11709A04" w14:textId="10E63540" w:rsidR="006D18D8" w:rsidRDefault="006D18D8" w:rsidP="000B2E3C">
      <w:pPr>
        <w:spacing w:line="276" w:lineRule="auto"/>
        <w:jc w:val="center"/>
        <w:rPr>
          <w:rFonts w:eastAsia="Times New Roman"/>
        </w:rPr>
      </w:pPr>
      <w:r w:rsidRPr="006D18D8">
        <w:rPr>
          <w:rFonts w:eastAsia="Times New Roman"/>
        </w:rPr>
        <w:t>Рисунок 1</w:t>
      </w:r>
      <w:r>
        <w:rPr>
          <w:rFonts w:eastAsia="Times New Roman"/>
        </w:rPr>
        <w:t>3</w:t>
      </w:r>
      <w:r w:rsidRPr="006D18D8">
        <w:rPr>
          <w:rFonts w:eastAsia="Times New Roman"/>
        </w:rPr>
        <w:t xml:space="preserve"> – Результаты ПЦР анализа </w:t>
      </w:r>
      <w:r w:rsidR="001B7EFD">
        <w:rPr>
          <w:rFonts w:eastAsia="Times New Roman"/>
        </w:rPr>
        <w:t xml:space="preserve">структуры локуса ТК </w:t>
      </w:r>
      <w:r w:rsidRPr="006D18D8">
        <w:rPr>
          <w:rFonts w:eastAsia="Times New Roman"/>
        </w:rPr>
        <w:t xml:space="preserve">вирусных клонов, полученных методом </w:t>
      </w:r>
      <w:r w:rsidR="001B7EFD">
        <w:rPr>
          <w:rFonts w:eastAsia="Times New Roman"/>
        </w:rPr>
        <w:t>предельного разведения</w:t>
      </w:r>
    </w:p>
    <w:p w14:paraId="7608B36C" w14:textId="77777777" w:rsidR="001B7EFD" w:rsidRPr="006D18D8" w:rsidRDefault="001B7EFD" w:rsidP="001B7EFD">
      <w:pPr>
        <w:jc w:val="center"/>
        <w:rPr>
          <w:rFonts w:eastAsia="Times New Roman"/>
        </w:rPr>
      </w:pPr>
    </w:p>
    <w:p w14:paraId="6F564675" w14:textId="22074EEA" w:rsidR="0069024A" w:rsidRDefault="001B7EFD" w:rsidP="007668FE">
      <w:pPr>
        <w:rPr>
          <w:rFonts w:eastAsia="Times New Roman"/>
        </w:rPr>
      </w:pPr>
      <w:r>
        <w:rPr>
          <w:rFonts w:eastAsia="Times New Roman"/>
        </w:rPr>
        <w:t xml:space="preserve">Выбранные для дальнейшей работы клоны были объединены и </w:t>
      </w:r>
      <w:r w:rsidR="0069024A" w:rsidRPr="00612E5F">
        <w:rPr>
          <w:rFonts w:eastAsia="Times New Roman"/>
        </w:rPr>
        <w:t>клонирован</w:t>
      </w:r>
      <w:r>
        <w:rPr>
          <w:rFonts w:eastAsia="Times New Roman"/>
        </w:rPr>
        <w:t xml:space="preserve">ы методом бляшек. </w:t>
      </w:r>
      <w:r w:rsidR="0069024A">
        <w:rPr>
          <w:rFonts w:eastAsia="Times New Roman"/>
        </w:rPr>
        <w:t>О</w:t>
      </w:r>
      <w:r w:rsidR="0069024A" w:rsidRPr="00612E5F">
        <w:rPr>
          <w:rFonts w:eastAsia="Times New Roman"/>
        </w:rPr>
        <w:t xml:space="preserve">тбор бляшек осуществляли с использованием люминесцентного микроскопа. Отбирали не флуоресцирующие бляшки. </w:t>
      </w:r>
      <w:r>
        <w:rPr>
          <w:rFonts w:eastAsia="Times New Roman"/>
        </w:rPr>
        <w:t xml:space="preserve">Было отобрано и проанализировано методом ПЦР 10 клонов (рисунок 14). </w:t>
      </w:r>
      <w:r w:rsidR="0069024A" w:rsidRPr="00612E5F">
        <w:rPr>
          <w:rFonts w:eastAsia="Times New Roman"/>
        </w:rPr>
        <w:t>На основании ПЦР-анализа был</w:t>
      </w:r>
      <w:r w:rsidR="0069024A">
        <w:rPr>
          <w:rFonts w:eastAsia="Times New Roman"/>
        </w:rPr>
        <w:t>и</w:t>
      </w:r>
      <w:r w:rsidR="0069024A" w:rsidRPr="00612E5F">
        <w:rPr>
          <w:rFonts w:eastAsia="Times New Roman"/>
        </w:rPr>
        <w:t xml:space="preserve"> отобран</w:t>
      </w:r>
      <w:r w:rsidR="0069024A">
        <w:rPr>
          <w:rFonts w:eastAsia="Times New Roman"/>
        </w:rPr>
        <w:t>ы</w:t>
      </w:r>
      <w:r w:rsidR="0069024A" w:rsidRPr="00612E5F">
        <w:rPr>
          <w:rFonts w:eastAsia="Times New Roman"/>
        </w:rPr>
        <w:t xml:space="preserve"> </w:t>
      </w:r>
      <w:r w:rsidR="0069024A">
        <w:rPr>
          <w:rFonts w:eastAsia="Times New Roman"/>
        </w:rPr>
        <w:t>три</w:t>
      </w:r>
      <w:r w:rsidR="0069024A" w:rsidRPr="00612E5F">
        <w:rPr>
          <w:rFonts w:eastAsia="Times New Roman"/>
        </w:rPr>
        <w:t xml:space="preserve"> клон</w:t>
      </w:r>
      <w:r w:rsidR="0069024A">
        <w:rPr>
          <w:rFonts w:eastAsia="Times New Roman"/>
        </w:rPr>
        <w:t>а</w:t>
      </w:r>
      <w:r w:rsidR="0069024A" w:rsidRPr="00612E5F">
        <w:rPr>
          <w:rFonts w:eastAsia="Times New Roman"/>
        </w:rPr>
        <w:t xml:space="preserve"> рекомбинантн</w:t>
      </w:r>
      <w:r w:rsidR="0069024A">
        <w:rPr>
          <w:rFonts w:eastAsia="Times New Roman"/>
        </w:rPr>
        <w:t>ых</w:t>
      </w:r>
      <w:r w:rsidR="0069024A" w:rsidRPr="00612E5F">
        <w:rPr>
          <w:rFonts w:eastAsia="Times New Roman"/>
        </w:rPr>
        <w:t xml:space="preserve"> вирус</w:t>
      </w:r>
      <w:r w:rsidR="0069024A">
        <w:rPr>
          <w:rFonts w:eastAsia="Times New Roman"/>
        </w:rPr>
        <w:t>ов</w:t>
      </w:r>
      <w:r w:rsidR="0069024A" w:rsidRPr="00612E5F">
        <w:rPr>
          <w:rFonts w:eastAsia="Times New Roman"/>
        </w:rPr>
        <w:t xml:space="preserve"> </w:t>
      </w:r>
      <w:r>
        <w:rPr>
          <w:rFonts w:eastAsia="Times New Roman"/>
        </w:rPr>
        <w:t>96</w:t>
      </w:r>
      <w:r w:rsidR="0069024A">
        <w:rPr>
          <w:rFonts w:eastAsia="Times New Roman"/>
          <w:lang w:val="en-US"/>
        </w:rPr>
        <w:t>A</w:t>
      </w:r>
      <w:r>
        <w:rPr>
          <w:rFonts w:eastAsia="Times New Roman"/>
        </w:rPr>
        <w:t>2</w:t>
      </w:r>
      <w:r w:rsidR="0069024A" w:rsidRPr="00E724F9">
        <w:rPr>
          <w:rFonts w:eastAsia="Times New Roman"/>
        </w:rPr>
        <w:t xml:space="preserve">, </w:t>
      </w:r>
      <w:r>
        <w:rPr>
          <w:rFonts w:eastAsia="Times New Roman"/>
        </w:rPr>
        <w:t>96</w:t>
      </w:r>
      <w:r w:rsidR="0069024A">
        <w:rPr>
          <w:rFonts w:eastAsia="Times New Roman"/>
          <w:lang w:val="en-US"/>
        </w:rPr>
        <w:t>B</w:t>
      </w:r>
      <w:r>
        <w:rPr>
          <w:rFonts w:eastAsia="Times New Roman"/>
        </w:rPr>
        <w:t>2</w:t>
      </w:r>
      <w:r w:rsidR="0069024A" w:rsidRPr="00E724F9">
        <w:rPr>
          <w:rFonts w:eastAsia="Times New Roman"/>
        </w:rPr>
        <w:t xml:space="preserve"> </w:t>
      </w:r>
      <w:r w:rsidR="0069024A">
        <w:rPr>
          <w:rFonts w:eastAsia="Times New Roman"/>
        </w:rPr>
        <w:t>и</w:t>
      </w:r>
      <w:r w:rsidR="0069024A" w:rsidRPr="00E724F9">
        <w:rPr>
          <w:rFonts w:eastAsia="Times New Roman"/>
        </w:rPr>
        <w:t xml:space="preserve"> </w:t>
      </w:r>
      <w:r>
        <w:rPr>
          <w:rFonts w:eastAsia="Times New Roman"/>
        </w:rPr>
        <w:t>96</w:t>
      </w:r>
      <w:r w:rsidR="0069024A">
        <w:rPr>
          <w:rFonts w:eastAsia="Times New Roman"/>
          <w:lang w:val="en-US"/>
        </w:rPr>
        <w:t>B</w:t>
      </w:r>
      <w:r>
        <w:rPr>
          <w:rFonts w:eastAsia="Times New Roman"/>
        </w:rPr>
        <w:t>4</w:t>
      </w:r>
      <w:r w:rsidR="0069024A" w:rsidRPr="00612E5F">
        <w:rPr>
          <w:rFonts w:eastAsia="Times New Roman"/>
        </w:rPr>
        <w:t>, в геноме котор</w:t>
      </w:r>
      <w:r w:rsidR="0069024A">
        <w:rPr>
          <w:rFonts w:eastAsia="Times New Roman"/>
        </w:rPr>
        <w:t>ых</w:t>
      </w:r>
      <w:r w:rsidR="0069024A" w:rsidRPr="00612E5F">
        <w:rPr>
          <w:rFonts w:eastAsia="Times New Roman"/>
        </w:rPr>
        <w:t xml:space="preserve"> был выявлен целевой ген </w:t>
      </w:r>
      <w:r>
        <w:rPr>
          <w:rFonts w:eastAsia="Times New Roman"/>
          <w:lang w:val="en-US"/>
        </w:rPr>
        <w:t>IalB</w:t>
      </w:r>
      <w:r w:rsidR="0069024A" w:rsidRPr="00612E5F">
        <w:rPr>
          <w:rFonts w:eastAsia="Times New Roman"/>
        </w:rPr>
        <w:t xml:space="preserve"> (рисунок 1</w:t>
      </w:r>
      <w:r w:rsidRPr="001B7EFD">
        <w:rPr>
          <w:rFonts w:eastAsia="Times New Roman"/>
        </w:rPr>
        <w:t>4</w:t>
      </w:r>
      <w:r w:rsidR="0069024A">
        <w:rPr>
          <w:rFonts w:eastAsia="Times New Roman"/>
        </w:rPr>
        <w:t>Б</w:t>
      </w:r>
      <w:r w:rsidR="0069024A" w:rsidRPr="00612E5F">
        <w:rPr>
          <w:rFonts w:eastAsia="Times New Roman"/>
        </w:rPr>
        <w:t xml:space="preserve">) и отсутствие генов </w:t>
      </w:r>
      <w:r w:rsidR="0069024A" w:rsidRPr="00863DB6">
        <w:rPr>
          <w:rFonts w:eastAsia="Times New Roman"/>
          <w:i/>
        </w:rPr>
        <w:t>egfp</w:t>
      </w:r>
      <w:r w:rsidR="0069024A" w:rsidRPr="00612E5F">
        <w:rPr>
          <w:rFonts w:eastAsia="Times New Roman"/>
        </w:rPr>
        <w:t xml:space="preserve"> </w:t>
      </w:r>
      <w:r w:rsidRPr="00612E5F">
        <w:rPr>
          <w:rFonts w:eastAsia="Times New Roman"/>
        </w:rPr>
        <w:t>(рисунок 1</w:t>
      </w:r>
      <w:r w:rsidRPr="001B7EFD">
        <w:rPr>
          <w:rFonts w:eastAsia="Times New Roman"/>
        </w:rPr>
        <w:t>4</w:t>
      </w:r>
      <w:r>
        <w:rPr>
          <w:rFonts w:eastAsia="Times New Roman"/>
        </w:rPr>
        <w:t>В</w:t>
      </w:r>
      <w:r w:rsidRPr="00612E5F">
        <w:rPr>
          <w:rFonts w:eastAsia="Times New Roman"/>
        </w:rPr>
        <w:t>)</w:t>
      </w:r>
      <w:r w:rsidRPr="001B7EFD">
        <w:rPr>
          <w:rFonts w:eastAsia="Times New Roman"/>
        </w:rPr>
        <w:t xml:space="preserve"> </w:t>
      </w:r>
      <w:r w:rsidR="0069024A" w:rsidRPr="00612E5F">
        <w:rPr>
          <w:rFonts w:eastAsia="Times New Roman"/>
        </w:rPr>
        <w:t xml:space="preserve">и </w:t>
      </w:r>
      <w:r w:rsidR="0069024A" w:rsidRPr="00863DB6">
        <w:rPr>
          <w:rFonts w:eastAsia="Times New Roman"/>
          <w:i/>
        </w:rPr>
        <w:t>gpt</w:t>
      </w:r>
      <w:r w:rsidR="0069024A" w:rsidRPr="00612E5F">
        <w:rPr>
          <w:rFonts w:eastAsia="Times New Roman"/>
        </w:rPr>
        <w:t xml:space="preserve"> </w:t>
      </w:r>
      <w:r w:rsidRPr="00612E5F">
        <w:rPr>
          <w:rFonts w:eastAsia="Times New Roman"/>
        </w:rPr>
        <w:t>(рисунок 1</w:t>
      </w:r>
      <w:r w:rsidRPr="001B7EFD">
        <w:rPr>
          <w:rFonts w:eastAsia="Times New Roman"/>
        </w:rPr>
        <w:t>4</w:t>
      </w:r>
      <w:r>
        <w:rPr>
          <w:rFonts w:eastAsia="Times New Roman"/>
        </w:rPr>
        <w:t>Г</w:t>
      </w:r>
      <w:r w:rsidRPr="00612E5F">
        <w:rPr>
          <w:rFonts w:eastAsia="Times New Roman"/>
        </w:rPr>
        <w:t>)</w:t>
      </w:r>
      <w:r>
        <w:rPr>
          <w:rFonts w:eastAsia="Times New Roman"/>
        </w:rPr>
        <w:t xml:space="preserve"> </w:t>
      </w:r>
      <w:r w:rsidR="0069024A" w:rsidRPr="00612E5F">
        <w:rPr>
          <w:rFonts w:eastAsia="Times New Roman"/>
        </w:rPr>
        <w:t xml:space="preserve">подтверждало событие второго кроссинговера в вирусном геноме. </w:t>
      </w:r>
    </w:p>
    <w:p w14:paraId="583176AD" w14:textId="1607F49C" w:rsidR="007668FE" w:rsidRDefault="00A40F85" w:rsidP="00A40F85">
      <w:pPr>
        <w:ind w:firstLine="0"/>
        <w:jc w:val="center"/>
        <w:rPr>
          <w:rFonts w:eastAsia="Times New Roman"/>
        </w:rPr>
      </w:pPr>
      <w:r>
        <w:rPr>
          <w:rFonts w:eastAsia="Times New Roman"/>
          <w:noProof/>
          <w:lang w:val="en-US" w:eastAsia="en-US"/>
        </w:rPr>
        <w:drawing>
          <wp:inline distT="0" distB="0" distL="0" distR="0" wp14:anchorId="4A3FBF57" wp14:editId="12950BFC">
            <wp:extent cx="4845286" cy="2376000"/>
            <wp:effectExtent l="0" t="0" r="0"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14.tif"/>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4845286" cy="2376000"/>
                    </a:xfrm>
                    <a:prstGeom prst="rect">
                      <a:avLst/>
                    </a:prstGeom>
                    <a:ln>
                      <a:noFill/>
                    </a:ln>
                    <a:extLst>
                      <a:ext uri="{53640926-AAD7-44D8-BBD7-CCE9431645EC}">
                        <a14:shadowObscured xmlns:a14="http://schemas.microsoft.com/office/drawing/2010/main"/>
                      </a:ext>
                    </a:extLst>
                  </pic:spPr>
                </pic:pic>
              </a:graphicData>
            </a:graphic>
          </wp:inline>
        </w:drawing>
      </w:r>
    </w:p>
    <w:p w14:paraId="6B42FA9C" w14:textId="77777777" w:rsidR="008662C8" w:rsidRDefault="0069024A" w:rsidP="008662C8">
      <w:pPr>
        <w:spacing w:line="240" w:lineRule="auto"/>
        <w:ind w:firstLine="0"/>
        <w:jc w:val="center"/>
        <w:rPr>
          <w:rFonts w:eastAsia="Times New Roman" w:cs="Times New Roman"/>
          <w:sz w:val="20"/>
          <w:szCs w:val="20"/>
        </w:rPr>
      </w:pPr>
      <w:r w:rsidRPr="00D020EA">
        <w:rPr>
          <w:rFonts w:eastAsia="Times New Roman" w:cs="Times New Roman"/>
          <w:sz w:val="20"/>
          <w:szCs w:val="20"/>
        </w:rPr>
        <w:t xml:space="preserve">А – анализ структуры локуса ТК, Б – анализ на наличие целевого гена </w:t>
      </w:r>
      <w:r w:rsidRPr="00D020EA">
        <w:rPr>
          <w:rFonts w:eastAsia="Times New Roman"/>
          <w:sz w:val="20"/>
          <w:szCs w:val="20"/>
        </w:rPr>
        <w:t>IalB</w:t>
      </w:r>
      <w:r w:rsidRPr="00D020EA">
        <w:rPr>
          <w:rFonts w:eastAsia="Times New Roman" w:cs="Times New Roman"/>
          <w:sz w:val="20"/>
          <w:szCs w:val="20"/>
        </w:rPr>
        <w:t xml:space="preserve"> в вирусном геноме, </w:t>
      </w:r>
    </w:p>
    <w:p w14:paraId="165A4545" w14:textId="77777777" w:rsidR="008662C8" w:rsidRDefault="00A40F85" w:rsidP="008662C8">
      <w:pPr>
        <w:spacing w:line="240" w:lineRule="auto"/>
        <w:ind w:firstLine="0"/>
        <w:jc w:val="center"/>
        <w:rPr>
          <w:rFonts w:eastAsia="Times New Roman" w:cs="Times New Roman"/>
          <w:sz w:val="20"/>
          <w:szCs w:val="20"/>
        </w:rPr>
      </w:pPr>
      <w:r w:rsidRPr="00D020EA">
        <w:rPr>
          <w:rFonts w:eastAsia="Times New Roman" w:cs="Times New Roman"/>
          <w:sz w:val="20"/>
          <w:szCs w:val="20"/>
        </w:rPr>
        <w:t xml:space="preserve">В – анализ на наличие гена </w:t>
      </w:r>
      <w:r w:rsidRPr="00D020EA">
        <w:rPr>
          <w:rFonts w:eastAsia="Times New Roman" w:cs="Times New Roman"/>
          <w:sz w:val="20"/>
          <w:szCs w:val="20"/>
          <w:lang w:val="en-US"/>
        </w:rPr>
        <w:t>egfp</w:t>
      </w:r>
      <w:r w:rsidRPr="00D020EA">
        <w:rPr>
          <w:rFonts w:eastAsia="Times New Roman" w:cs="Times New Roman"/>
          <w:sz w:val="20"/>
          <w:szCs w:val="20"/>
        </w:rPr>
        <w:t xml:space="preserve">, Г – анализ на наличие гена </w:t>
      </w:r>
      <w:r w:rsidRPr="00D020EA">
        <w:rPr>
          <w:rFonts w:eastAsia="Times New Roman" w:cs="Times New Roman"/>
          <w:sz w:val="20"/>
          <w:szCs w:val="20"/>
          <w:lang w:val="en-US"/>
        </w:rPr>
        <w:t>gpt</w:t>
      </w:r>
      <w:r w:rsidRPr="00D020EA">
        <w:rPr>
          <w:rFonts w:eastAsia="Times New Roman" w:cs="Times New Roman"/>
          <w:sz w:val="20"/>
          <w:szCs w:val="20"/>
        </w:rPr>
        <w:t xml:space="preserve">, </w:t>
      </w:r>
      <w:r w:rsidRPr="00D020EA">
        <w:rPr>
          <w:rFonts w:eastAsia="Times New Roman" w:cs="Times New Roman"/>
          <w:sz w:val="20"/>
          <w:szCs w:val="20"/>
          <w:lang w:val="en-US"/>
        </w:rPr>
        <w:t>NC</w:t>
      </w:r>
      <w:r w:rsidRPr="00D020EA">
        <w:rPr>
          <w:rFonts w:eastAsia="Times New Roman" w:cs="Times New Roman"/>
          <w:sz w:val="20"/>
          <w:szCs w:val="20"/>
        </w:rPr>
        <w:t xml:space="preserve"> – отрицательный контроль, </w:t>
      </w:r>
    </w:p>
    <w:p w14:paraId="5BD9FAD3" w14:textId="578B4EC8" w:rsidR="0069024A" w:rsidRPr="00D020EA" w:rsidRDefault="0069024A" w:rsidP="008662C8">
      <w:pPr>
        <w:spacing w:line="240" w:lineRule="auto"/>
        <w:ind w:firstLine="0"/>
        <w:jc w:val="center"/>
        <w:rPr>
          <w:rFonts w:eastAsia="Times New Roman" w:cs="Times New Roman"/>
          <w:sz w:val="20"/>
          <w:szCs w:val="20"/>
        </w:rPr>
      </w:pPr>
      <w:r w:rsidRPr="00D020EA">
        <w:rPr>
          <w:rFonts w:eastAsia="Times New Roman" w:cs="Times New Roman"/>
          <w:sz w:val="20"/>
          <w:szCs w:val="20"/>
          <w:lang w:val="en-US"/>
        </w:rPr>
        <w:t>PC</w:t>
      </w:r>
      <w:r w:rsidRPr="00D020EA">
        <w:rPr>
          <w:rFonts w:eastAsia="Times New Roman" w:cs="Times New Roman"/>
          <w:sz w:val="20"/>
          <w:szCs w:val="20"/>
        </w:rPr>
        <w:t xml:space="preserve"> – положительный контроль, звездочкой (*) отмечены выбранные клоны</w:t>
      </w:r>
    </w:p>
    <w:p w14:paraId="54786876" w14:textId="77777777" w:rsidR="0069024A" w:rsidRPr="007108C9" w:rsidRDefault="0069024A" w:rsidP="008662C8">
      <w:pPr>
        <w:spacing w:line="240" w:lineRule="auto"/>
        <w:ind w:firstLine="0"/>
        <w:rPr>
          <w:rFonts w:eastAsia="Times New Roman" w:cs="Times New Roman"/>
        </w:rPr>
      </w:pPr>
    </w:p>
    <w:p w14:paraId="2A4C61B7" w14:textId="45AADB23" w:rsidR="0069024A" w:rsidRDefault="0069024A" w:rsidP="00DE62AD">
      <w:pPr>
        <w:spacing w:line="240" w:lineRule="auto"/>
        <w:ind w:firstLine="567"/>
        <w:jc w:val="center"/>
        <w:rPr>
          <w:rFonts w:eastAsia="Times New Roman" w:cs="Times New Roman"/>
          <w:color w:val="FF0000"/>
          <w:szCs w:val="24"/>
        </w:rPr>
      </w:pPr>
      <w:r w:rsidRPr="007108C9">
        <w:rPr>
          <w:rFonts w:eastAsia="Times New Roman" w:cs="Times New Roman"/>
        </w:rPr>
        <w:t xml:space="preserve">Рисунок </w:t>
      </w:r>
      <w:r>
        <w:rPr>
          <w:rFonts w:eastAsia="Times New Roman" w:cs="Times New Roman"/>
        </w:rPr>
        <w:t>1</w:t>
      </w:r>
      <w:r w:rsidR="007668FE">
        <w:rPr>
          <w:rFonts w:eastAsia="Times New Roman" w:cs="Times New Roman"/>
        </w:rPr>
        <w:t>4</w:t>
      </w:r>
      <w:r w:rsidRPr="007108C9">
        <w:rPr>
          <w:rFonts w:eastAsia="Times New Roman" w:cs="Times New Roman"/>
        </w:rPr>
        <w:t xml:space="preserve"> – Результаты </w:t>
      </w:r>
      <w:r w:rsidRPr="007108C9">
        <w:rPr>
          <w:rFonts w:eastAsia="Times New Roman" w:cs="Times New Roman"/>
          <w:szCs w:val="24"/>
        </w:rPr>
        <w:t>ПЦР анализа вирусных клонов, полученных методом бляшек под агарозным покрытием</w:t>
      </w:r>
      <w:r w:rsidRPr="006B6AAC">
        <w:rPr>
          <w:rFonts w:eastAsia="Times New Roman" w:cs="Times New Roman"/>
          <w:color w:val="FF0000"/>
          <w:szCs w:val="24"/>
        </w:rPr>
        <w:t xml:space="preserve"> </w:t>
      </w:r>
    </w:p>
    <w:p w14:paraId="44F04CA3" w14:textId="144C8684" w:rsidR="0069024A" w:rsidRPr="0069024A" w:rsidRDefault="0069024A" w:rsidP="0069024A">
      <w:r w:rsidRPr="001133AF">
        <w:rPr>
          <w:rFonts w:eastAsia="Times New Roman"/>
        </w:rPr>
        <w:lastRenderedPageBreak/>
        <w:t>Таким образом, были получены рекомбинантны</w:t>
      </w:r>
      <w:r>
        <w:rPr>
          <w:rFonts w:eastAsia="Times New Roman"/>
        </w:rPr>
        <w:t>е</w:t>
      </w:r>
      <w:r w:rsidRPr="001133AF">
        <w:rPr>
          <w:rFonts w:eastAsia="Times New Roman"/>
        </w:rPr>
        <w:t xml:space="preserve"> вирусы rSPPV(TK-)</w:t>
      </w:r>
      <w:r w:rsidRPr="0069024A">
        <w:rPr>
          <w:rFonts w:eastAsia="Times New Roman"/>
        </w:rPr>
        <w:t>IalB</w:t>
      </w:r>
      <w:r w:rsidRPr="001133AF">
        <w:rPr>
          <w:rFonts w:eastAsia="Times New Roman"/>
        </w:rPr>
        <w:t xml:space="preserve"> (клоны </w:t>
      </w:r>
      <w:r w:rsidR="007668FE" w:rsidRPr="007668FE">
        <w:rPr>
          <w:rFonts w:eastAsia="Times New Roman"/>
        </w:rPr>
        <w:t>96A2, 96B2 и 96B4</w:t>
      </w:r>
      <w:r w:rsidRPr="001133AF">
        <w:rPr>
          <w:rFonts w:eastAsia="Times New Roman"/>
        </w:rPr>
        <w:t>), геном которых включал целевой ген, и структура локуса соответствовала рекомбинантному типу. Рекомбинантный вирус rSPPV(TK-)</w:t>
      </w:r>
      <w:r w:rsidRPr="0069024A">
        <w:rPr>
          <w:rFonts w:eastAsia="Times New Roman"/>
        </w:rPr>
        <w:t>IalB</w:t>
      </w:r>
      <w:r w:rsidRPr="001133AF">
        <w:rPr>
          <w:rFonts w:eastAsia="Times New Roman"/>
        </w:rPr>
        <w:t xml:space="preserve"> (клон </w:t>
      </w:r>
      <w:r w:rsidR="007668FE">
        <w:rPr>
          <w:rFonts w:eastAsia="Times New Roman"/>
        </w:rPr>
        <w:t>96</w:t>
      </w:r>
      <w:r w:rsidRPr="001133AF">
        <w:rPr>
          <w:rFonts w:eastAsia="Times New Roman"/>
        </w:rPr>
        <w:t>A</w:t>
      </w:r>
      <w:r w:rsidR="007668FE">
        <w:rPr>
          <w:rFonts w:eastAsia="Times New Roman"/>
        </w:rPr>
        <w:t>2</w:t>
      </w:r>
      <w:r w:rsidRPr="001133AF">
        <w:rPr>
          <w:rFonts w:eastAsia="Times New Roman"/>
        </w:rPr>
        <w:t>) депонирован в Коллекции микроорганизмов РГП НИИПББ КН МОН РК (</w:t>
      </w:r>
      <w:r w:rsidR="00D020EA" w:rsidRPr="001133AF">
        <w:rPr>
          <w:rFonts w:eastAsia="Times New Roman"/>
        </w:rPr>
        <w:t>приложение</w:t>
      </w:r>
      <w:r w:rsidRPr="001133AF">
        <w:rPr>
          <w:rFonts w:eastAsia="Times New Roman"/>
        </w:rPr>
        <w:t xml:space="preserve"> Г).</w:t>
      </w:r>
    </w:p>
    <w:p w14:paraId="56D13DA9" w14:textId="77777777" w:rsidR="00D020EA" w:rsidRDefault="00D020EA" w:rsidP="000B2E3C">
      <w:pPr>
        <w:rPr>
          <w:rFonts w:eastAsia="Times New Roman"/>
        </w:rPr>
      </w:pPr>
      <w:bookmarkStart w:id="81" w:name="_Toc22385126"/>
    </w:p>
    <w:p w14:paraId="26A64E9F" w14:textId="3C13A371" w:rsidR="006B6AAC" w:rsidRPr="006B6AAC" w:rsidRDefault="006B6AAC" w:rsidP="00C0721D">
      <w:pPr>
        <w:pStyle w:val="3"/>
        <w:rPr>
          <w:rFonts w:eastAsia="Times New Roman"/>
        </w:rPr>
      </w:pPr>
      <w:bookmarkStart w:id="82" w:name="_Toc54796640"/>
      <w:r w:rsidRPr="006B6AAC">
        <w:rPr>
          <w:rFonts w:eastAsia="Times New Roman"/>
        </w:rPr>
        <w:t>3.1.</w:t>
      </w:r>
      <w:r w:rsidR="004B51FD">
        <w:rPr>
          <w:rFonts w:eastAsia="Times New Roman"/>
        </w:rPr>
        <w:t>2.7</w:t>
      </w:r>
      <w:r w:rsidRPr="006B6AAC">
        <w:rPr>
          <w:rFonts w:eastAsia="Times New Roman"/>
        </w:rPr>
        <w:t xml:space="preserve"> Получение рекомбинантного вируса оспы овец rSPPV(TK-)</w:t>
      </w:r>
      <w:r w:rsidRPr="006B6AAC">
        <w:rPr>
          <w:rFonts w:eastAsia="Times New Roman"/>
          <w:lang w:val="en-US"/>
        </w:rPr>
        <w:t>L</w:t>
      </w:r>
      <w:r w:rsidRPr="006B6AAC">
        <w:rPr>
          <w:rFonts w:eastAsia="Times New Roman"/>
        </w:rPr>
        <w:t>7/</w:t>
      </w:r>
      <w:r w:rsidRPr="006B6AAC">
        <w:rPr>
          <w:rFonts w:eastAsia="Times New Roman"/>
          <w:lang w:val="en-US"/>
        </w:rPr>
        <w:t>L</w:t>
      </w:r>
      <w:r w:rsidRPr="006B6AAC">
        <w:rPr>
          <w:rFonts w:eastAsia="Times New Roman"/>
        </w:rPr>
        <w:t>12</w:t>
      </w:r>
      <w:bookmarkEnd w:id="81"/>
      <w:bookmarkEnd w:id="82"/>
    </w:p>
    <w:p w14:paraId="5532961F" w14:textId="06B04CC8" w:rsidR="00727F7C" w:rsidRPr="00741344" w:rsidRDefault="00741344" w:rsidP="00D020EA">
      <w:pPr>
        <w:rPr>
          <w:rFonts w:eastAsia="Times New Roman" w:cstheme="majorBidi"/>
          <w:bCs/>
          <w:szCs w:val="26"/>
        </w:rPr>
      </w:pPr>
      <w:r>
        <w:rPr>
          <w:rFonts w:eastAsia="Times New Roman" w:cs="Times New Roman"/>
        </w:rPr>
        <w:t xml:space="preserve">Для получения рекомбинантного вируса </w:t>
      </w:r>
      <w:r w:rsidRPr="006B6AAC">
        <w:rPr>
          <w:rFonts w:eastAsia="Times New Roman" w:cstheme="majorBidi"/>
          <w:bCs/>
          <w:szCs w:val="26"/>
        </w:rPr>
        <w:t>rSPPV(TK-)</w:t>
      </w:r>
      <w:r w:rsidRPr="006B6AAC">
        <w:rPr>
          <w:rFonts w:eastAsia="Times New Roman" w:cstheme="majorBidi"/>
          <w:bCs/>
          <w:szCs w:val="26"/>
          <w:lang w:val="en-US"/>
        </w:rPr>
        <w:t>L</w:t>
      </w:r>
      <w:r w:rsidRPr="006B6AAC">
        <w:rPr>
          <w:rFonts w:eastAsia="Times New Roman" w:cstheme="majorBidi"/>
          <w:bCs/>
          <w:szCs w:val="26"/>
        </w:rPr>
        <w:t>7/</w:t>
      </w:r>
      <w:r w:rsidRPr="006B6AAC">
        <w:rPr>
          <w:rFonts w:eastAsia="Times New Roman" w:cstheme="majorBidi"/>
          <w:bCs/>
          <w:szCs w:val="26"/>
          <w:lang w:val="en-US"/>
        </w:rPr>
        <w:t>L</w:t>
      </w:r>
      <w:r w:rsidRPr="006B6AAC">
        <w:rPr>
          <w:rFonts w:eastAsia="Times New Roman" w:cstheme="majorBidi"/>
          <w:bCs/>
          <w:szCs w:val="26"/>
        </w:rPr>
        <w:t>12</w:t>
      </w:r>
      <w:r>
        <w:rPr>
          <w:rFonts w:eastAsia="Times New Roman" w:cstheme="majorBidi"/>
          <w:bCs/>
          <w:szCs w:val="26"/>
        </w:rPr>
        <w:t xml:space="preserve"> в качестве исходного использовали как штамм НИСХИ так и рекомбинант </w:t>
      </w:r>
      <w:r w:rsidRPr="00741344">
        <w:rPr>
          <w:rFonts w:eastAsia="Times New Roman" w:cstheme="majorBidi"/>
          <w:bCs/>
          <w:szCs w:val="26"/>
        </w:rPr>
        <w:t>rSPPV(TK-)EGFP</w:t>
      </w:r>
      <w:r>
        <w:rPr>
          <w:rFonts w:eastAsia="Times New Roman" w:cstheme="majorBidi"/>
          <w:bCs/>
          <w:szCs w:val="26"/>
        </w:rPr>
        <w:t xml:space="preserve">. Для трансфекции использовали плазмиду интеграции </w:t>
      </w:r>
      <w:r w:rsidRPr="00741344">
        <w:rPr>
          <w:rFonts w:eastAsia="Times New Roman" w:cstheme="majorBidi"/>
          <w:bCs/>
          <w:szCs w:val="26"/>
        </w:rPr>
        <w:t>pIN-TK-</w:t>
      </w:r>
      <w:r w:rsidRPr="006B6AAC">
        <w:rPr>
          <w:rFonts w:eastAsia="Times New Roman" w:cstheme="majorBidi"/>
          <w:bCs/>
          <w:szCs w:val="26"/>
          <w:lang w:val="en-US"/>
        </w:rPr>
        <w:t>L</w:t>
      </w:r>
      <w:r w:rsidRPr="006B6AAC">
        <w:rPr>
          <w:rFonts w:eastAsia="Times New Roman" w:cstheme="majorBidi"/>
          <w:bCs/>
          <w:szCs w:val="26"/>
        </w:rPr>
        <w:t>7/</w:t>
      </w:r>
      <w:r w:rsidRPr="006B6AAC">
        <w:rPr>
          <w:rFonts w:eastAsia="Times New Roman" w:cstheme="majorBidi"/>
          <w:bCs/>
          <w:szCs w:val="26"/>
          <w:lang w:val="en-US"/>
        </w:rPr>
        <w:t>L</w:t>
      </w:r>
      <w:r w:rsidRPr="006B6AAC">
        <w:rPr>
          <w:rFonts w:eastAsia="Times New Roman" w:cstheme="majorBidi"/>
          <w:bCs/>
          <w:szCs w:val="26"/>
        </w:rPr>
        <w:t>12</w:t>
      </w:r>
      <w:r>
        <w:rPr>
          <w:rFonts w:eastAsia="Times New Roman" w:cstheme="majorBidi"/>
          <w:bCs/>
          <w:szCs w:val="26"/>
        </w:rPr>
        <w:t xml:space="preserve">. </w:t>
      </w:r>
      <w:r w:rsidR="008977CD">
        <w:rPr>
          <w:rFonts w:eastAsia="Times New Roman" w:cstheme="majorBidi"/>
          <w:bCs/>
          <w:szCs w:val="26"/>
        </w:rPr>
        <w:t>О</w:t>
      </w:r>
      <w:r w:rsidRPr="00741344">
        <w:rPr>
          <w:rFonts w:eastAsia="Times New Roman" w:cstheme="majorBidi"/>
          <w:bCs/>
          <w:szCs w:val="26"/>
        </w:rPr>
        <w:t>богащени</w:t>
      </w:r>
      <w:r w:rsidR="008977CD">
        <w:rPr>
          <w:rFonts w:eastAsia="Times New Roman" w:cstheme="majorBidi"/>
          <w:bCs/>
          <w:szCs w:val="26"/>
        </w:rPr>
        <w:t>е</w:t>
      </w:r>
      <w:r w:rsidRPr="00741344">
        <w:rPr>
          <w:rFonts w:eastAsia="Times New Roman" w:cstheme="majorBidi"/>
          <w:bCs/>
          <w:szCs w:val="26"/>
        </w:rPr>
        <w:t xml:space="preserve"> вирусной популяции рекомбинантами </w:t>
      </w:r>
      <w:r w:rsidR="008977CD">
        <w:rPr>
          <w:rFonts w:eastAsia="Times New Roman" w:cstheme="majorBidi"/>
          <w:bCs/>
          <w:szCs w:val="26"/>
        </w:rPr>
        <w:t xml:space="preserve">осуществляли </w:t>
      </w:r>
      <w:r w:rsidRPr="00741344">
        <w:rPr>
          <w:rFonts w:eastAsia="Times New Roman" w:cstheme="majorBidi"/>
          <w:bCs/>
          <w:szCs w:val="26"/>
        </w:rPr>
        <w:t>проведен</w:t>
      </w:r>
      <w:r w:rsidR="008977CD">
        <w:rPr>
          <w:rFonts w:eastAsia="Times New Roman" w:cstheme="majorBidi"/>
          <w:bCs/>
          <w:szCs w:val="26"/>
        </w:rPr>
        <w:t>ием</w:t>
      </w:r>
      <w:r w:rsidRPr="00741344">
        <w:rPr>
          <w:rFonts w:eastAsia="Times New Roman" w:cstheme="majorBidi"/>
          <w:bCs/>
          <w:szCs w:val="26"/>
        </w:rPr>
        <w:t xml:space="preserve"> 2 селективных пассаж</w:t>
      </w:r>
      <w:r w:rsidR="008977CD">
        <w:rPr>
          <w:rFonts w:eastAsia="Times New Roman" w:cstheme="majorBidi"/>
          <w:bCs/>
          <w:szCs w:val="26"/>
        </w:rPr>
        <w:t>ей</w:t>
      </w:r>
      <w:r w:rsidRPr="00741344">
        <w:rPr>
          <w:rFonts w:eastAsia="Times New Roman" w:cstheme="majorBidi"/>
          <w:bCs/>
          <w:szCs w:val="26"/>
        </w:rPr>
        <w:t>.</w:t>
      </w:r>
      <w:r>
        <w:rPr>
          <w:rFonts w:eastAsia="Times New Roman" w:cstheme="majorBidi"/>
          <w:bCs/>
          <w:szCs w:val="26"/>
        </w:rPr>
        <w:t xml:space="preserve"> Для выделения рекомбинантов было проведено более двадцати раундов клонирования в р</w:t>
      </w:r>
      <w:r w:rsidR="00727F7C">
        <w:rPr>
          <w:rFonts w:eastAsia="Times New Roman" w:cstheme="majorBidi"/>
          <w:bCs/>
          <w:szCs w:val="26"/>
        </w:rPr>
        <w:t xml:space="preserve">азличных комбинациях (рисунок 15). Однако генетически стабильный рекомбинант выделить не удалось. </w:t>
      </w:r>
    </w:p>
    <w:p w14:paraId="37C7653A" w14:textId="77777777" w:rsidR="006B6AAC" w:rsidRPr="006B6AAC" w:rsidRDefault="006B6AAC" w:rsidP="005A54B9">
      <w:pPr>
        <w:spacing w:line="240" w:lineRule="auto"/>
        <w:ind w:firstLine="0"/>
        <w:jc w:val="center"/>
        <w:rPr>
          <w:rFonts w:eastAsia="Times New Roman" w:cs="Times New Roman"/>
          <w:szCs w:val="24"/>
        </w:rPr>
      </w:pPr>
      <w:r w:rsidRPr="006B6AAC">
        <w:rPr>
          <w:noProof/>
          <w:lang w:val="en-US" w:eastAsia="en-US"/>
        </w:rPr>
        <w:drawing>
          <wp:inline distT="0" distB="0" distL="0" distR="0" wp14:anchorId="065034C0" wp14:editId="6281443C">
            <wp:extent cx="5210175" cy="2054011"/>
            <wp:effectExtent l="0" t="0" r="0" b="3810"/>
            <wp:docPr id="33" name="Рисунок 33" descr="C:\Documents and Settings\Ольга\Рабочий стол\КП_2019_РШ_финальн\2019 отчет\Презентация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Ольга\Рабочий стол\КП_2019_РШ_финальн\2019 отчет\Презентация50.tif"/>
                    <pic:cNvPicPr>
                      <a:picLocks noChangeAspect="1" noChangeArrowheads="1"/>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5222635" cy="2058923"/>
                    </a:xfrm>
                    <a:prstGeom prst="rect">
                      <a:avLst/>
                    </a:prstGeom>
                    <a:noFill/>
                    <a:ln>
                      <a:noFill/>
                    </a:ln>
                    <a:extLst>
                      <a:ext uri="{53640926-AAD7-44D8-BBD7-CCE9431645EC}">
                        <a14:shadowObscured xmlns:a14="http://schemas.microsoft.com/office/drawing/2010/main"/>
                      </a:ext>
                    </a:extLst>
                  </pic:spPr>
                </pic:pic>
              </a:graphicData>
            </a:graphic>
          </wp:inline>
        </w:drawing>
      </w:r>
    </w:p>
    <w:p w14:paraId="618077C2" w14:textId="77777777" w:rsidR="008662C8" w:rsidRDefault="006B6AAC" w:rsidP="00DE62AD">
      <w:pPr>
        <w:spacing w:line="240" w:lineRule="auto"/>
        <w:ind w:firstLine="567"/>
        <w:jc w:val="center"/>
        <w:rPr>
          <w:rFonts w:eastAsia="Times New Roman" w:cs="Times New Roman"/>
          <w:sz w:val="20"/>
          <w:szCs w:val="20"/>
        </w:rPr>
      </w:pPr>
      <w:r w:rsidRPr="00D020EA">
        <w:rPr>
          <w:rFonts w:eastAsia="Times New Roman" w:cs="Times New Roman"/>
          <w:sz w:val="20"/>
          <w:szCs w:val="20"/>
        </w:rPr>
        <w:t xml:space="preserve">А – анализ на наличие целевого гена </w:t>
      </w:r>
      <w:r w:rsidRPr="00D020EA">
        <w:rPr>
          <w:rFonts w:eastAsia="Times New Roman" w:cs="Times New Roman"/>
          <w:sz w:val="20"/>
          <w:szCs w:val="20"/>
          <w:lang w:val="en-US"/>
        </w:rPr>
        <w:t>L</w:t>
      </w:r>
      <w:r w:rsidRPr="00D020EA">
        <w:rPr>
          <w:rFonts w:eastAsia="Times New Roman" w:cs="Times New Roman"/>
          <w:sz w:val="20"/>
          <w:szCs w:val="20"/>
        </w:rPr>
        <w:t>7/</w:t>
      </w:r>
      <w:r w:rsidRPr="00D020EA">
        <w:rPr>
          <w:rFonts w:eastAsia="Times New Roman" w:cs="Times New Roman"/>
          <w:sz w:val="20"/>
          <w:szCs w:val="20"/>
          <w:lang w:val="en-US"/>
        </w:rPr>
        <w:t>L</w:t>
      </w:r>
      <w:r w:rsidRPr="00D020EA">
        <w:rPr>
          <w:rFonts w:eastAsia="Times New Roman" w:cs="Times New Roman"/>
          <w:sz w:val="20"/>
          <w:szCs w:val="20"/>
        </w:rPr>
        <w:t xml:space="preserve">12 в вирусном геноме, Б – анализ структуры локуса ТК, </w:t>
      </w:r>
    </w:p>
    <w:p w14:paraId="7783311E" w14:textId="574086CE" w:rsidR="006B6AAC" w:rsidRPr="00D020EA" w:rsidRDefault="006B6AAC" w:rsidP="00DE62AD">
      <w:pPr>
        <w:spacing w:line="240" w:lineRule="auto"/>
        <w:ind w:firstLine="567"/>
        <w:jc w:val="center"/>
        <w:rPr>
          <w:rFonts w:eastAsia="Times New Roman" w:cs="Times New Roman"/>
          <w:sz w:val="20"/>
          <w:szCs w:val="20"/>
        </w:rPr>
      </w:pPr>
      <w:r w:rsidRPr="00D020EA">
        <w:rPr>
          <w:rFonts w:eastAsia="Times New Roman" w:cs="Times New Roman"/>
          <w:sz w:val="20"/>
          <w:szCs w:val="20"/>
        </w:rPr>
        <w:t>ПК – положительный контроль, (*) звездочкой обозначены выбранные клоны</w:t>
      </w:r>
    </w:p>
    <w:p w14:paraId="4A0AA894" w14:textId="77777777" w:rsidR="00D020EA" w:rsidRDefault="00D020EA" w:rsidP="00DE62AD">
      <w:pPr>
        <w:spacing w:line="240" w:lineRule="auto"/>
        <w:ind w:firstLine="567"/>
        <w:jc w:val="center"/>
        <w:rPr>
          <w:rFonts w:eastAsia="Times New Roman" w:cs="Times New Roman"/>
        </w:rPr>
      </w:pPr>
    </w:p>
    <w:p w14:paraId="47550BB6" w14:textId="79EF412D" w:rsidR="006B6AAC" w:rsidRPr="006B6AAC" w:rsidRDefault="006B6AAC" w:rsidP="00DE62AD">
      <w:pPr>
        <w:spacing w:line="240" w:lineRule="auto"/>
        <w:ind w:firstLine="567"/>
        <w:jc w:val="center"/>
        <w:rPr>
          <w:rFonts w:eastAsia="Times New Roman" w:cs="Times New Roman"/>
        </w:rPr>
      </w:pPr>
      <w:r w:rsidRPr="006B6AAC">
        <w:rPr>
          <w:rFonts w:eastAsia="Times New Roman" w:cs="Times New Roman"/>
        </w:rPr>
        <w:t xml:space="preserve">Рисунок </w:t>
      </w:r>
      <w:r w:rsidR="00727F7C">
        <w:rPr>
          <w:rFonts w:eastAsia="Times New Roman" w:cs="Times New Roman"/>
        </w:rPr>
        <w:t>15</w:t>
      </w:r>
      <w:r w:rsidRPr="006B6AAC">
        <w:rPr>
          <w:rFonts w:eastAsia="Times New Roman" w:cs="Times New Roman"/>
        </w:rPr>
        <w:t xml:space="preserve"> – Результаты </w:t>
      </w:r>
      <w:r w:rsidRPr="006B6AAC">
        <w:rPr>
          <w:rFonts w:eastAsia="Times New Roman" w:cs="Times New Roman"/>
          <w:color w:val="000000"/>
          <w:szCs w:val="24"/>
        </w:rPr>
        <w:t xml:space="preserve">ПЦР анализа вирусных клонов, полученных методом предельных разведений </w:t>
      </w:r>
    </w:p>
    <w:p w14:paraId="24AF11C5" w14:textId="77777777" w:rsidR="006B6AAC" w:rsidRPr="006B6AAC" w:rsidRDefault="006B6AAC" w:rsidP="00DE62AD">
      <w:pPr>
        <w:spacing w:line="240" w:lineRule="auto"/>
        <w:ind w:firstLine="567"/>
        <w:jc w:val="center"/>
        <w:rPr>
          <w:rFonts w:eastAsia="Times New Roman" w:cs="Times New Roman"/>
        </w:rPr>
      </w:pPr>
    </w:p>
    <w:p w14:paraId="4314A882" w14:textId="1130742B" w:rsidR="004B51FD" w:rsidRDefault="00EE2B76" w:rsidP="00C0721D">
      <w:pPr>
        <w:pStyle w:val="3"/>
        <w:rPr>
          <w:rFonts w:eastAsia="Times New Roman"/>
        </w:rPr>
      </w:pPr>
      <w:bookmarkStart w:id="83" w:name="_Toc54796641"/>
      <w:r>
        <w:rPr>
          <w:rFonts w:eastAsia="Times New Roman"/>
        </w:rPr>
        <w:t>3.1.3 Оценка экспрессии целевых генов рекомбинантными вирусами оспы овец</w:t>
      </w:r>
      <w:bookmarkEnd w:id="83"/>
    </w:p>
    <w:p w14:paraId="723EF051" w14:textId="58B51688" w:rsidR="00DB4533" w:rsidRPr="00DB4533" w:rsidRDefault="00DB4533" w:rsidP="00C0721D">
      <w:pPr>
        <w:pStyle w:val="3"/>
        <w:rPr>
          <w:rFonts w:eastAsia="Times New Roman"/>
        </w:rPr>
      </w:pPr>
      <w:bookmarkStart w:id="84" w:name="_Toc22385130"/>
      <w:bookmarkStart w:id="85" w:name="_Toc54796642"/>
      <w:r w:rsidRPr="00DB4533">
        <w:rPr>
          <w:rFonts w:eastAsia="Times New Roman"/>
        </w:rPr>
        <w:t>3.1</w:t>
      </w:r>
      <w:r>
        <w:rPr>
          <w:rFonts w:eastAsia="Times New Roman"/>
        </w:rPr>
        <w:t>.3.1</w:t>
      </w:r>
      <w:r w:rsidRPr="00DB4533">
        <w:rPr>
          <w:rFonts w:eastAsia="Times New Roman"/>
        </w:rPr>
        <w:t xml:space="preserve"> Получение очищенных</w:t>
      </w:r>
      <w:r>
        <w:rPr>
          <w:rFonts w:eastAsia="Times New Roman"/>
        </w:rPr>
        <w:t xml:space="preserve"> бактериально-экспрессиро</w:t>
      </w:r>
      <w:r w:rsidR="00345DF4">
        <w:rPr>
          <w:rFonts w:eastAsia="Times New Roman"/>
        </w:rPr>
        <w:t>в</w:t>
      </w:r>
      <w:r>
        <w:rPr>
          <w:rFonts w:eastAsia="Times New Roman"/>
        </w:rPr>
        <w:t>анных</w:t>
      </w:r>
      <w:r w:rsidRPr="00DB4533">
        <w:rPr>
          <w:rFonts w:eastAsia="Times New Roman"/>
        </w:rPr>
        <w:t xml:space="preserve"> белков</w:t>
      </w:r>
      <w:bookmarkEnd w:id="84"/>
      <w:bookmarkEnd w:id="85"/>
    </w:p>
    <w:p w14:paraId="0CFB2E82" w14:textId="6F4260EB" w:rsidR="00DB4533" w:rsidRPr="00DB4533" w:rsidRDefault="00DB4533" w:rsidP="00D20BE5">
      <w:pPr>
        <w:rPr>
          <w:rFonts w:asciiTheme="majorBidi" w:eastAsia="Times New Roman" w:hAnsiTheme="majorBidi" w:cstheme="majorBidi"/>
          <w:lang w:bidi="he-IL"/>
        </w:rPr>
      </w:pPr>
      <w:r w:rsidRPr="00DB4533">
        <w:rPr>
          <w:rFonts w:eastAsia="Times New Roman"/>
        </w:rPr>
        <w:t>На первом этапе был</w:t>
      </w:r>
      <w:r>
        <w:rPr>
          <w:rFonts w:eastAsia="Times New Roman"/>
        </w:rPr>
        <w:t>и</w:t>
      </w:r>
      <w:r w:rsidRPr="00DB4533">
        <w:rPr>
          <w:rFonts w:eastAsia="Times New Roman"/>
        </w:rPr>
        <w:t xml:space="preserve"> получ</w:t>
      </w:r>
      <w:r>
        <w:rPr>
          <w:rFonts w:eastAsia="Times New Roman"/>
        </w:rPr>
        <w:t>ены</w:t>
      </w:r>
      <w:r w:rsidRPr="00DB4533">
        <w:rPr>
          <w:rFonts w:eastAsia="Times New Roman"/>
        </w:rPr>
        <w:t xml:space="preserve"> препараты очищенных белков и </w:t>
      </w:r>
      <w:r>
        <w:rPr>
          <w:rFonts w:eastAsia="Times New Roman"/>
        </w:rPr>
        <w:t xml:space="preserve">мышиные </w:t>
      </w:r>
      <w:r w:rsidRPr="00DB4533">
        <w:rPr>
          <w:rFonts w:eastAsia="Times New Roman"/>
        </w:rPr>
        <w:t>анти-сыворотки к ним. С этой целью были использованы бактериальные штаммы продуценты рекомбинантных белков бруцелл, полученные нами ранее (</w:t>
      </w:r>
      <w:r w:rsidRPr="00DB4533">
        <w:rPr>
          <w:rFonts w:eastAsia="Times New Roman"/>
          <w:lang w:val="en-US"/>
        </w:rPr>
        <w:t>OMP</w:t>
      </w:r>
      <w:r w:rsidRPr="00DB4533">
        <w:rPr>
          <w:rFonts w:eastAsia="Times New Roman"/>
        </w:rPr>
        <w:t xml:space="preserve">16, </w:t>
      </w:r>
      <w:r w:rsidRPr="00DB4533">
        <w:rPr>
          <w:rFonts w:eastAsia="Times New Roman"/>
          <w:lang w:val="en-US"/>
        </w:rPr>
        <w:t>OMP</w:t>
      </w:r>
      <w:r w:rsidRPr="00DB4533">
        <w:rPr>
          <w:rFonts w:eastAsia="Times New Roman"/>
        </w:rPr>
        <w:t xml:space="preserve">19, </w:t>
      </w:r>
      <w:r w:rsidRPr="00DB4533">
        <w:rPr>
          <w:rFonts w:eastAsia="Times New Roman"/>
          <w:lang w:val="en-US"/>
        </w:rPr>
        <w:t>SOD</w:t>
      </w:r>
      <w:r w:rsidRPr="00DB4533">
        <w:rPr>
          <w:rFonts w:eastAsia="Times New Roman"/>
        </w:rPr>
        <w:t xml:space="preserve">, </w:t>
      </w:r>
      <w:r w:rsidRPr="00DB4533">
        <w:rPr>
          <w:rFonts w:eastAsia="Times New Roman"/>
          <w:lang w:val="en-US"/>
        </w:rPr>
        <w:t>L</w:t>
      </w:r>
      <w:r w:rsidRPr="00DB4533">
        <w:rPr>
          <w:rFonts w:eastAsia="Times New Roman"/>
        </w:rPr>
        <w:t>7/</w:t>
      </w:r>
      <w:r w:rsidRPr="00DB4533">
        <w:rPr>
          <w:rFonts w:eastAsia="Times New Roman"/>
          <w:lang w:val="en-US"/>
        </w:rPr>
        <w:t>L</w:t>
      </w:r>
      <w:r w:rsidRPr="00DB4533">
        <w:rPr>
          <w:rFonts w:eastAsia="Times New Roman"/>
        </w:rPr>
        <w:t xml:space="preserve">12), а также штаммы-продуценты белков </w:t>
      </w:r>
      <w:r w:rsidRPr="00DB4533">
        <w:rPr>
          <w:rFonts w:eastAsia="Times New Roman"/>
          <w:lang w:val="en-US"/>
        </w:rPr>
        <w:t>OMP</w:t>
      </w:r>
      <w:r w:rsidRPr="00DB4533">
        <w:rPr>
          <w:rFonts w:eastAsia="Times New Roman"/>
        </w:rPr>
        <w:t xml:space="preserve">25 и </w:t>
      </w:r>
      <w:r w:rsidRPr="00DB4533">
        <w:rPr>
          <w:rFonts w:eastAsia="Times New Roman"/>
          <w:lang w:val="en-US"/>
        </w:rPr>
        <w:t>IalB</w:t>
      </w:r>
      <w:r w:rsidRPr="00DB4533">
        <w:rPr>
          <w:rFonts w:eastAsia="Times New Roman"/>
        </w:rPr>
        <w:t xml:space="preserve">, полученные в рамках реализации данного проекта. </w:t>
      </w:r>
      <w:r w:rsidR="003A19B1">
        <w:rPr>
          <w:rFonts w:eastAsia="Times New Roman"/>
        </w:rPr>
        <w:t>Ч</w:t>
      </w:r>
      <w:r w:rsidRPr="00DB4533">
        <w:rPr>
          <w:rFonts w:asciiTheme="majorBidi" w:eastAsia="Times New Roman" w:hAnsiTheme="majorBidi" w:cstheme="majorBidi"/>
          <w:lang w:bidi="he-IL"/>
        </w:rPr>
        <w:t>истота полученных белковых препаратов составля</w:t>
      </w:r>
      <w:r w:rsidR="003A19B1">
        <w:rPr>
          <w:rFonts w:asciiTheme="majorBidi" w:eastAsia="Times New Roman" w:hAnsiTheme="majorBidi" w:cstheme="majorBidi"/>
          <w:lang w:bidi="he-IL"/>
        </w:rPr>
        <w:t>ла</w:t>
      </w:r>
      <w:r w:rsidRPr="00DB4533">
        <w:rPr>
          <w:rFonts w:asciiTheme="majorBidi" w:eastAsia="Times New Roman" w:hAnsiTheme="majorBidi" w:cstheme="majorBidi"/>
          <w:lang w:bidi="he-IL"/>
        </w:rPr>
        <w:t xml:space="preserve"> не менее 90 %. На полученные препараты оформлены паспорта (сертификаты) с указанием основных показателей (</w:t>
      </w:r>
      <w:r w:rsidR="00D20BE5" w:rsidRPr="00DB4533">
        <w:rPr>
          <w:rFonts w:asciiTheme="majorBidi" w:eastAsia="Times New Roman" w:hAnsiTheme="majorBidi" w:cstheme="majorBidi"/>
          <w:lang w:bidi="he-IL"/>
        </w:rPr>
        <w:t>приложение</w:t>
      </w:r>
      <w:r w:rsidRPr="00DB4533">
        <w:rPr>
          <w:rFonts w:asciiTheme="majorBidi" w:eastAsia="Times New Roman" w:hAnsiTheme="majorBidi" w:cstheme="majorBidi"/>
          <w:lang w:bidi="he-IL"/>
        </w:rPr>
        <w:t xml:space="preserve"> </w:t>
      </w:r>
      <w:r w:rsidR="002F202A">
        <w:rPr>
          <w:rFonts w:asciiTheme="majorBidi" w:eastAsia="Times New Roman" w:hAnsiTheme="majorBidi" w:cstheme="majorBidi"/>
          <w:lang w:bidi="he-IL"/>
        </w:rPr>
        <w:t>Д</w:t>
      </w:r>
      <w:r w:rsidRPr="00DB4533">
        <w:rPr>
          <w:rFonts w:asciiTheme="majorBidi" w:eastAsia="Times New Roman" w:hAnsiTheme="majorBidi" w:cstheme="majorBidi"/>
          <w:lang w:bidi="he-IL"/>
        </w:rPr>
        <w:t xml:space="preserve">). </w:t>
      </w:r>
    </w:p>
    <w:p w14:paraId="1B33ED66" w14:textId="15A956E9" w:rsidR="00DB4533" w:rsidRPr="00DB4533" w:rsidRDefault="00DB4533" w:rsidP="00C0721D">
      <w:pPr>
        <w:pStyle w:val="3"/>
        <w:rPr>
          <w:rFonts w:eastAsia="Times New Roman"/>
          <w:lang w:bidi="he-IL"/>
        </w:rPr>
      </w:pPr>
      <w:bookmarkStart w:id="86" w:name="_Toc22385131"/>
      <w:bookmarkStart w:id="87" w:name="_Toc54796643"/>
      <w:r w:rsidRPr="00DB4533">
        <w:rPr>
          <w:rFonts w:eastAsia="Times New Roman"/>
          <w:lang w:bidi="he-IL"/>
        </w:rPr>
        <w:lastRenderedPageBreak/>
        <w:t>3.</w:t>
      </w:r>
      <w:r w:rsidR="002F202A">
        <w:rPr>
          <w:rFonts w:eastAsia="Times New Roman"/>
          <w:lang w:bidi="he-IL"/>
        </w:rPr>
        <w:t>1</w:t>
      </w:r>
      <w:r w:rsidRPr="00DB4533">
        <w:rPr>
          <w:rFonts w:eastAsia="Times New Roman"/>
          <w:lang w:bidi="he-IL"/>
        </w:rPr>
        <w:t>.</w:t>
      </w:r>
      <w:r w:rsidR="002F202A">
        <w:rPr>
          <w:rFonts w:eastAsia="Times New Roman"/>
          <w:lang w:bidi="he-IL"/>
        </w:rPr>
        <w:t>3.2</w:t>
      </w:r>
      <w:r w:rsidRPr="00DB4533">
        <w:rPr>
          <w:rFonts w:eastAsia="Times New Roman"/>
          <w:lang w:bidi="he-IL"/>
        </w:rPr>
        <w:t xml:space="preserve"> Получение специфических сывороток</w:t>
      </w:r>
      <w:bookmarkEnd w:id="86"/>
      <w:bookmarkEnd w:id="87"/>
    </w:p>
    <w:p w14:paraId="32271010" w14:textId="632F3FF5" w:rsidR="00DB4533" w:rsidRDefault="00DB4533" w:rsidP="00D20BE5">
      <w:r w:rsidRPr="00DB4533">
        <w:rPr>
          <w:rFonts w:asciiTheme="majorBidi" w:eastAsia="Times New Roman" w:hAnsiTheme="majorBidi" w:cstheme="majorBidi"/>
          <w:lang w:bidi="he-IL"/>
        </w:rPr>
        <w:t xml:space="preserve">Специфические сыворотки были получены на белых беспородных мышах. Для иммунизации препараты очищенных белков соединяли </w:t>
      </w:r>
      <w:r w:rsidRPr="00DB4533">
        <w:rPr>
          <w:rFonts w:eastAsia="Times New Roman" w:cs="Times New Roman"/>
          <w:szCs w:val="24"/>
        </w:rPr>
        <w:t>с адъювантом М</w:t>
      </w:r>
      <w:r w:rsidRPr="00DB4533">
        <w:rPr>
          <w:rFonts w:eastAsia="Times New Roman" w:cs="Times New Roman"/>
          <w:szCs w:val="24"/>
          <w:lang w:val="en-US"/>
        </w:rPr>
        <w:t>ontanide</w:t>
      </w:r>
      <w:r w:rsidRPr="00DB4533">
        <w:rPr>
          <w:rFonts w:eastAsia="Times New Roman" w:cs="Times New Roman"/>
          <w:szCs w:val="24"/>
        </w:rPr>
        <w:t xml:space="preserve"> </w:t>
      </w:r>
      <w:r w:rsidRPr="00DB4533">
        <w:rPr>
          <w:rFonts w:eastAsia="Times New Roman" w:cs="Times New Roman"/>
          <w:szCs w:val="24"/>
          <w:lang w:val="en-US"/>
        </w:rPr>
        <w:t>Gel</w:t>
      </w:r>
      <w:r w:rsidRPr="00DB4533">
        <w:rPr>
          <w:rFonts w:eastAsia="Times New Roman" w:cs="Times New Roman"/>
          <w:szCs w:val="24"/>
        </w:rPr>
        <w:t xml:space="preserve">01 с конечной концентрацией белка 150 мкг/мл. Иммунизацию проводили четырехкратно с интервалом 2 недели. Полученные сыворотки были проверены в ИФА. Титры специфических сывороток к белкам </w:t>
      </w:r>
      <w:r w:rsidRPr="00DB4533">
        <w:rPr>
          <w:rFonts w:asciiTheme="majorBidi" w:eastAsia="Times New Roman" w:hAnsiTheme="majorBidi" w:cstheme="majorBidi"/>
          <w:lang w:val="en-US" w:bidi="he-IL"/>
        </w:rPr>
        <w:t>OMP</w:t>
      </w:r>
      <w:r w:rsidRPr="00DB4533">
        <w:rPr>
          <w:rFonts w:asciiTheme="majorBidi" w:eastAsia="Times New Roman" w:hAnsiTheme="majorBidi" w:cstheme="majorBidi"/>
          <w:lang w:bidi="he-IL"/>
        </w:rPr>
        <w:t xml:space="preserve">16, OMP19, </w:t>
      </w:r>
      <w:r w:rsidRPr="00DB4533">
        <w:rPr>
          <w:rFonts w:asciiTheme="majorBidi" w:eastAsia="Times New Roman" w:hAnsiTheme="majorBidi" w:cstheme="majorBidi"/>
          <w:lang w:val="en-US" w:bidi="he-IL"/>
        </w:rPr>
        <w:t>SOD</w:t>
      </w:r>
      <w:r w:rsidRPr="00DB4533">
        <w:rPr>
          <w:rFonts w:asciiTheme="majorBidi" w:eastAsia="Times New Roman" w:hAnsiTheme="majorBidi" w:cstheme="majorBidi"/>
          <w:lang w:bidi="he-IL"/>
        </w:rPr>
        <w:t xml:space="preserve">, L7/L12, </w:t>
      </w:r>
      <w:r w:rsidRPr="00DB4533">
        <w:rPr>
          <w:rFonts w:asciiTheme="majorBidi" w:eastAsia="Times New Roman" w:hAnsiTheme="majorBidi" w:cstheme="majorBidi"/>
          <w:lang w:val="en-US" w:bidi="he-IL"/>
        </w:rPr>
        <w:t>IalB</w:t>
      </w:r>
      <w:r w:rsidRPr="00DB4533">
        <w:rPr>
          <w:rFonts w:asciiTheme="majorBidi" w:eastAsia="Times New Roman" w:hAnsiTheme="majorBidi" w:cstheme="majorBidi"/>
          <w:lang w:bidi="he-IL"/>
        </w:rPr>
        <w:t xml:space="preserve"> </w:t>
      </w:r>
      <w:r w:rsidR="002F202A">
        <w:rPr>
          <w:rFonts w:asciiTheme="majorBidi" w:eastAsia="Times New Roman" w:hAnsiTheme="majorBidi" w:cstheme="majorBidi"/>
          <w:lang w:bidi="he-IL"/>
        </w:rPr>
        <w:t xml:space="preserve">и </w:t>
      </w:r>
      <w:r w:rsidR="002F202A" w:rsidRPr="00DB4533">
        <w:rPr>
          <w:rFonts w:asciiTheme="majorBidi" w:eastAsia="Times New Roman" w:hAnsiTheme="majorBidi" w:cstheme="majorBidi"/>
          <w:lang w:val="en-US" w:bidi="he-IL"/>
        </w:rPr>
        <w:t>OMP</w:t>
      </w:r>
      <w:r w:rsidR="002F202A" w:rsidRPr="00DB4533">
        <w:rPr>
          <w:rFonts w:asciiTheme="majorBidi" w:eastAsia="Times New Roman" w:hAnsiTheme="majorBidi" w:cstheme="majorBidi"/>
          <w:lang w:bidi="he-IL"/>
        </w:rPr>
        <w:t>25</w:t>
      </w:r>
      <w:r w:rsidR="002F202A">
        <w:rPr>
          <w:rFonts w:asciiTheme="majorBidi" w:eastAsia="Times New Roman" w:hAnsiTheme="majorBidi" w:cstheme="majorBidi"/>
          <w:lang w:bidi="he-IL"/>
        </w:rPr>
        <w:t xml:space="preserve"> </w:t>
      </w:r>
      <w:r w:rsidRPr="00DB4533">
        <w:rPr>
          <w:rFonts w:asciiTheme="majorBidi" w:eastAsia="Times New Roman" w:hAnsiTheme="majorBidi" w:cstheme="majorBidi"/>
          <w:lang w:bidi="he-IL"/>
        </w:rPr>
        <w:t xml:space="preserve">составили </w:t>
      </w:r>
      <w:r w:rsidRPr="00DB4533">
        <w:t xml:space="preserve">1:40960, 1:320, 1:20480, 1:20480, 1:64000, </w:t>
      </w:r>
      <w:r w:rsidR="002F202A" w:rsidRPr="00345DF4">
        <w:t>1:</w:t>
      </w:r>
      <w:r w:rsidR="00345DF4" w:rsidRPr="00345DF4">
        <w:t>64</w:t>
      </w:r>
      <w:r w:rsidR="002F202A" w:rsidRPr="00345DF4">
        <w:t>00</w:t>
      </w:r>
      <w:r w:rsidR="00D20BE5">
        <w:t>,</w:t>
      </w:r>
      <w:r w:rsidR="002F202A" w:rsidRPr="00345DF4">
        <w:t xml:space="preserve"> </w:t>
      </w:r>
      <w:r w:rsidRPr="00DB4533">
        <w:t xml:space="preserve">соответственно. </w:t>
      </w:r>
    </w:p>
    <w:p w14:paraId="26B5824E" w14:textId="77777777" w:rsidR="003A19B1" w:rsidRPr="00DB4533" w:rsidRDefault="003A19B1" w:rsidP="00D20BE5">
      <w:pPr>
        <w:rPr>
          <w:rFonts w:asciiTheme="majorBidi" w:eastAsia="Times New Roman" w:hAnsiTheme="majorBidi" w:cstheme="majorBidi"/>
          <w:lang w:bidi="he-IL"/>
        </w:rPr>
      </w:pPr>
    </w:p>
    <w:p w14:paraId="7CF34F58" w14:textId="5AFF3D7B" w:rsidR="00345DF4" w:rsidRDefault="00345DF4" w:rsidP="00C0721D">
      <w:pPr>
        <w:pStyle w:val="3"/>
        <w:rPr>
          <w:rFonts w:eastAsia="Times New Roman"/>
        </w:rPr>
      </w:pPr>
      <w:bookmarkStart w:id="88" w:name="_Toc54796644"/>
      <w:r>
        <w:rPr>
          <w:rFonts w:eastAsia="Times New Roman"/>
        </w:rPr>
        <w:t>3.1.3.3 Оценка экспрессии целевых генов рекомбинантными вирусами оспы овец</w:t>
      </w:r>
      <w:bookmarkEnd w:id="88"/>
    </w:p>
    <w:p w14:paraId="0687B7E6" w14:textId="7D19EDED" w:rsidR="00345DF4" w:rsidRDefault="00B1005C" w:rsidP="00345DF4">
      <w:pPr>
        <w:rPr>
          <w:rFonts w:eastAsia="Times New Roman"/>
        </w:rPr>
      </w:pPr>
      <w:r w:rsidRPr="00B1005C">
        <w:rPr>
          <w:rFonts w:eastAsia="Times New Roman"/>
        </w:rPr>
        <w:t xml:space="preserve">Оценку экспрессии целевых генов </w:t>
      </w:r>
      <w:r>
        <w:rPr>
          <w:rFonts w:eastAsia="Times New Roman"/>
        </w:rPr>
        <w:t>р</w:t>
      </w:r>
      <w:r w:rsidRPr="00345DF4">
        <w:rPr>
          <w:rFonts w:eastAsia="Times New Roman"/>
        </w:rPr>
        <w:t>екомбинантными вирусами</w:t>
      </w:r>
      <w:r w:rsidRPr="00B1005C">
        <w:rPr>
          <w:rFonts w:eastAsia="Times New Roman"/>
        </w:rPr>
        <w:t xml:space="preserve"> проводили на транскрипционном и трансляционном уровнях. </w:t>
      </w:r>
      <w:r w:rsidR="00345DF4">
        <w:rPr>
          <w:rFonts w:eastAsia="Times New Roman"/>
        </w:rPr>
        <w:t xml:space="preserve">Для </w:t>
      </w:r>
      <w:r>
        <w:rPr>
          <w:rFonts w:eastAsia="Times New Roman"/>
        </w:rPr>
        <w:t>этого рекомбинантными вирусами</w:t>
      </w:r>
      <w:r w:rsidR="00345DF4" w:rsidRPr="00345DF4">
        <w:rPr>
          <w:rFonts w:eastAsia="Times New Roman"/>
        </w:rPr>
        <w:t xml:space="preserve"> </w:t>
      </w:r>
      <w:r w:rsidR="00835ACD" w:rsidRPr="00835ACD">
        <w:rPr>
          <w:rFonts w:eastAsia="Times New Roman"/>
        </w:rPr>
        <w:t>rSPPV(TK-)omp19/sodC</w:t>
      </w:r>
      <w:r w:rsidR="00835ACD">
        <w:rPr>
          <w:rFonts w:eastAsia="Times New Roman"/>
        </w:rPr>
        <w:t>,</w:t>
      </w:r>
      <w:r w:rsidR="00835ACD" w:rsidRPr="00835ACD">
        <w:t xml:space="preserve"> </w:t>
      </w:r>
      <w:r w:rsidR="00835ACD" w:rsidRPr="00835ACD">
        <w:rPr>
          <w:rFonts w:eastAsia="Times New Roman"/>
        </w:rPr>
        <w:t>rSPPV(TK-)omp1</w:t>
      </w:r>
      <w:r w:rsidR="00835ACD">
        <w:rPr>
          <w:rFonts w:eastAsia="Times New Roman"/>
        </w:rPr>
        <w:t>6,</w:t>
      </w:r>
      <w:r w:rsidR="00835ACD" w:rsidRPr="00835ACD">
        <w:rPr>
          <w:rFonts w:eastAsia="Times New Roman"/>
        </w:rPr>
        <w:t xml:space="preserve"> </w:t>
      </w:r>
      <w:r w:rsidR="00835ACD" w:rsidRPr="006B6AAC">
        <w:rPr>
          <w:rFonts w:eastAsia="Times New Roman" w:cstheme="majorBidi"/>
          <w:bCs/>
          <w:szCs w:val="26"/>
        </w:rPr>
        <w:t>rSPPV(TK-)</w:t>
      </w:r>
      <w:r w:rsidR="00835ACD" w:rsidRPr="006B6AAC">
        <w:rPr>
          <w:rFonts w:eastAsia="Times New Roman" w:cstheme="majorBidi"/>
          <w:bCs/>
          <w:szCs w:val="26"/>
          <w:lang w:val="en-US"/>
        </w:rPr>
        <w:t>omp</w:t>
      </w:r>
      <w:r w:rsidR="00835ACD">
        <w:rPr>
          <w:rFonts w:eastAsia="Times New Roman" w:cstheme="majorBidi"/>
          <w:bCs/>
          <w:szCs w:val="26"/>
        </w:rPr>
        <w:t>25,</w:t>
      </w:r>
      <w:r w:rsidR="00835ACD" w:rsidRPr="00345DF4">
        <w:rPr>
          <w:rFonts w:eastAsia="Times New Roman"/>
        </w:rPr>
        <w:t xml:space="preserve"> </w:t>
      </w:r>
      <w:r w:rsidR="00835ACD" w:rsidRPr="00835ACD">
        <w:rPr>
          <w:rFonts w:eastAsia="Times New Roman"/>
        </w:rPr>
        <w:t xml:space="preserve">rSPPV(TK-)IalB </w:t>
      </w:r>
      <w:r w:rsidR="00345DF4" w:rsidRPr="00345DF4">
        <w:rPr>
          <w:rFonts w:eastAsia="Times New Roman"/>
        </w:rPr>
        <w:t>инфицирова</w:t>
      </w:r>
      <w:r w:rsidR="00345DF4">
        <w:rPr>
          <w:rFonts w:eastAsia="Times New Roman"/>
        </w:rPr>
        <w:t>ли</w:t>
      </w:r>
      <w:r w:rsidR="00345DF4" w:rsidRPr="00345DF4">
        <w:rPr>
          <w:rFonts w:eastAsia="Times New Roman"/>
        </w:rPr>
        <w:t xml:space="preserve"> клет</w:t>
      </w:r>
      <w:r w:rsidR="00345DF4">
        <w:rPr>
          <w:rFonts w:eastAsia="Times New Roman"/>
        </w:rPr>
        <w:t>ки</w:t>
      </w:r>
      <w:r w:rsidR="00345DF4" w:rsidRPr="00345DF4">
        <w:rPr>
          <w:rFonts w:eastAsia="Times New Roman"/>
        </w:rPr>
        <w:t xml:space="preserve"> ТЯ (пермиссивная)</w:t>
      </w:r>
      <w:r w:rsidR="00345DF4">
        <w:rPr>
          <w:rFonts w:eastAsia="Times New Roman"/>
        </w:rPr>
        <w:t xml:space="preserve">, </w:t>
      </w:r>
      <w:r w:rsidR="00345DF4">
        <w:rPr>
          <w:rFonts w:eastAsia="Times New Roman"/>
          <w:lang w:val="en-US"/>
        </w:rPr>
        <w:t>MDBK</w:t>
      </w:r>
      <w:r w:rsidR="00345DF4" w:rsidRPr="00345DF4">
        <w:rPr>
          <w:rFonts w:eastAsia="Times New Roman"/>
        </w:rPr>
        <w:t xml:space="preserve"> и </w:t>
      </w:r>
      <w:r w:rsidR="00345DF4" w:rsidRPr="00345DF4">
        <w:rPr>
          <w:rFonts w:eastAsia="Times New Roman"/>
          <w:lang w:val="en-US"/>
        </w:rPr>
        <w:t>L</w:t>
      </w:r>
      <w:r w:rsidR="00345DF4" w:rsidRPr="00345DF4">
        <w:rPr>
          <w:rFonts w:eastAsia="Times New Roman"/>
        </w:rPr>
        <w:t>929 (не пермиссивн</w:t>
      </w:r>
      <w:r w:rsidR="00345DF4">
        <w:rPr>
          <w:rFonts w:eastAsia="Times New Roman"/>
        </w:rPr>
        <w:t>ые</w:t>
      </w:r>
      <w:r w:rsidR="00345DF4" w:rsidRPr="00345DF4">
        <w:rPr>
          <w:rFonts w:eastAsia="Times New Roman"/>
        </w:rPr>
        <w:t xml:space="preserve">). Рекомбинантные вирусы эффективно реплицировались в </w:t>
      </w:r>
      <w:r w:rsidR="00345DF4">
        <w:rPr>
          <w:rFonts w:eastAsia="Times New Roman"/>
        </w:rPr>
        <w:t>пермиссивных клетках</w:t>
      </w:r>
      <w:r w:rsidR="00345DF4" w:rsidRPr="00345DF4">
        <w:rPr>
          <w:rFonts w:eastAsia="Times New Roman"/>
        </w:rPr>
        <w:t xml:space="preserve">, вызывая цитопатический эффект в монослое (рисунок </w:t>
      </w:r>
      <w:r w:rsidR="003A19B1">
        <w:rPr>
          <w:rFonts w:eastAsia="Times New Roman"/>
        </w:rPr>
        <w:t>16</w:t>
      </w:r>
      <w:r w:rsidR="00345DF4" w:rsidRPr="00345DF4">
        <w:rPr>
          <w:rFonts w:eastAsia="Times New Roman"/>
        </w:rPr>
        <w:t xml:space="preserve"> Б), в то время как в монослое</w:t>
      </w:r>
      <w:r w:rsidR="00345DF4">
        <w:rPr>
          <w:rFonts w:eastAsia="Times New Roman"/>
        </w:rPr>
        <w:t xml:space="preserve"> непермиссивных</w:t>
      </w:r>
      <w:r w:rsidR="00345DF4" w:rsidRPr="00345DF4">
        <w:rPr>
          <w:rFonts w:eastAsia="Times New Roman"/>
        </w:rPr>
        <w:t xml:space="preserve"> клеток цитопатическое действие вируса не выявлено (рисунок </w:t>
      </w:r>
      <w:r w:rsidR="003A19B1">
        <w:rPr>
          <w:rFonts w:eastAsia="Times New Roman"/>
        </w:rPr>
        <w:t>16</w:t>
      </w:r>
      <w:r w:rsidR="00345DF4" w:rsidRPr="00345DF4">
        <w:rPr>
          <w:rFonts w:eastAsia="Times New Roman"/>
        </w:rPr>
        <w:t xml:space="preserve"> Г). </w:t>
      </w:r>
    </w:p>
    <w:p w14:paraId="1FA697CC" w14:textId="77777777" w:rsidR="00345DF4" w:rsidRPr="00345DF4" w:rsidRDefault="00345DF4" w:rsidP="00345DF4">
      <w:pPr>
        <w:ind w:firstLine="0"/>
        <w:jc w:val="center"/>
        <w:rPr>
          <w:rFonts w:eastAsia="Times New Roman" w:cs="Times New Roman"/>
          <w:color w:val="000000"/>
        </w:rPr>
      </w:pPr>
      <w:r w:rsidRPr="00345DF4">
        <w:rPr>
          <w:rFonts w:eastAsia="Times New Roman" w:cs="Times New Roman"/>
          <w:noProof/>
          <w:color w:val="000000"/>
          <w:lang w:val="en-US" w:eastAsia="en-US"/>
        </w:rPr>
        <w:drawing>
          <wp:inline distT="0" distB="0" distL="0" distR="0" wp14:anchorId="1CC1BE74" wp14:editId="7E8AC6B5">
            <wp:extent cx="3990338" cy="3005593"/>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Культура_экспрессия.png"/>
                    <pic:cNvPicPr/>
                  </pic:nvPicPr>
                  <pic:blipFill rotWithShape="1">
                    <a:blip r:embed="rId38" cstate="screen">
                      <a:extLst>
                        <a:ext uri="{28A0092B-C50C-407E-A947-70E740481C1C}">
                          <a14:useLocalDpi xmlns:a14="http://schemas.microsoft.com/office/drawing/2010/main"/>
                        </a:ext>
                      </a:extLst>
                    </a:blip>
                    <a:srcRect l="9486" t="6411" r="6838" b="9547"/>
                    <a:stretch/>
                  </pic:blipFill>
                  <pic:spPr bwMode="auto">
                    <a:xfrm>
                      <a:off x="0" y="0"/>
                      <a:ext cx="4041814" cy="3044366"/>
                    </a:xfrm>
                    <a:prstGeom prst="rect">
                      <a:avLst/>
                    </a:prstGeom>
                    <a:ln>
                      <a:noFill/>
                    </a:ln>
                    <a:extLst>
                      <a:ext uri="{53640926-AAD7-44D8-BBD7-CCE9431645EC}">
                        <a14:shadowObscured xmlns:a14="http://schemas.microsoft.com/office/drawing/2010/main"/>
                      </a:ext>
                    </a:extLst>
                  </pic:spPr>
                </pic:pic>
              </a:graphicData>
            </a:graphic>
          </wp:inline>
        </w:drawing>
      </w:r>
    </w:p>
    <w:p w14:paraId="551A4225" w14:textId="6C4DFFF2" w:rsidR="00345DF4" w:rsidRPr="00D20BE5" w:rsidRDefault="00345DF4" w:rsidP="00D20BE5">
      <w:pPr>
        <w:spacing w:line="240" w:lineRule="auto"/>
        <w:ind w:firstLine="0"/>
        <w:jc w:val="center"/>
        <w:rPr>
          <w:rFonts w:eastAsia="Times New Roman"/>
          <w:sz w:val="20"/>
          <w:szCs w:val="20"/>
        </w:rPr>
      </w:pPr>
      <w:r w:rsidRPr="00D20BE5">
        <w:rPr>
          <w:rFonts w:eastAsia="Times New Roman"/>
          <w:sz w:val="20"/>
          <w:szCs w:val="20"/>
        </w:rPr>
        <w:t xml:space="preserve">А, Б – клеточная линия ТЯ; В, Г – клеточная линия </w:t>
      </w:r>
      <w:r w:rsidRPr="00D20BE5">
        <w:rPr>
          <w:rFonts w:eastAsia="Times New Roman"/>
          <w:sz w:val="20"/>
          <w:szCs w:val="20"/>
          <w:lang w:val="en-US"/>
        </w:rPr>
        <w:t>L</w:t>
      </w:r>
      <w:r w:rsidRPr="00D20BE5">
        <w:rPr>
          <w:rFonts w:eastAsia="Times New Roman"/>
          <w:sz w:val="20"/>
          <w:szCs w:val="20"/>
        </w:rPr>
        <w:t>929; А, В – не инфицированные клетки; Б, Г – клетки, инфицированные рекомбинантным вирусом rSPPV(TK-)omp19</w:t>
      </w:r>
      <w:r w:rsidR="00406E8F" w:rsidRPr="00D20BE5">
        <w:rPr>
          <w:rFonts w:eastAsia="Times New Roman"/>
          <w:sz w:val="20"/>
          <w:szCs w:val="20"/>
        </w:rPr>
        <w:t>/</w:t>
      </w:r>
      <w:r w:rsidR="00406E8F" w:rsidRPr="00D20BE5">
        <w:rPr>
          <w:rFonts w:eastAsia="Times New Roman"/>
          <w:sz w:val="20"/>
          <w:szCs w:val="20"/>
          <w:lang w:val="en-US"/>
        </w:rPr>
        <w:t>sodC</w:t>
      </w:r>
    </w:p>
    <w:p w14:paraId="63193993" w14:textId="77777777" w:rsidR="00B1005C" w:rsidRPr="00345DF4" w:rsidRDefault="00B1005C" w:rsidP="00D20BE5">
      <w:pPr>
        <w:spacing w:line="240" w:lineRule="auto"/>
        <w:ind w:firstLine="567"/>
        <w:rPr>
          <w:rFonts w:eastAsia="Times New Roman"/>
          <w:sz w:val="22"/>
        </w:rPr>
      </w:pPr>
    </w:p>
    <w:p w14:paraId="6B685640" w14:textId="2534519B" w:rsidR="00345DF4" w:rsidRDefault="00345DF4" w:rsidP="00D20BE5">
      <w:pPr>
        <w:spacing w:line="240" w:lineRule="auto"/>
        <w:ind w:firstLine="0"/>
        <w:jc w:val="center"/>
        <w:rPr>
          <w:rFonts w:eastAsia="Times New Roman"/>
        </w:rPr>
      </w:pPr>
      <w:r w:rsidRPr="00345DF4">
        <w:rPr>
          <w:rFonts w:eastAsia="Times New Roman" w:cs="Times New Roman"/>
          <w:color w:val="000000"/>
        </w:rPr>
        <w:t xml:space="preserve">Рисунок </w:t>
      </w:r>
      <w:r w:rsidR="003A19B1">
        <w:rPr>
          <w:rFonts w:eastAsia="Times New Roman" w:cs="Times New Roman"/>
          <w:color w:val="000000"/>
        </w:rPr>
        <w:t>16</w:t>
      </w:r>
      <w:r w:rsidRPr="00345DF4">
        <w:rPr>
          <w:rFonts w:eastAsia="Times New Roman" w:cs="Times New Roman"/>
          <w:color w:val="000000"/>
        </w:rPr>
        <w:t xml:space="preserve"> – </w:t>
      </w:r>
      <w:r>
        <w:rPr>
          <w:rFonts w:eastAsia="Times New Roman" w:cs="Times New Roman"/>
          <w:color w:val="000000"/>
        </w:rPr>
        <w:t>Цитопатические изменения в м</w:t>
      </w:r>
      <w:r w:rsidRPr="00345DF4">
        <w:rPr>
          <w:rFonts w:eastAsia="Times New Roman" w:cs="Times New Roman"/>
          <w:color w:val="000000"/>
        </w:rPr>
        <w:t>оносло</w:t>
      </w:r>
      <w:r>
        <w:rPr>
          <w:rFonts w:eastAsia="Times New Roman" w:cs="Times New Roman"/>
          <w:color w:val="000000"/>
        </w:rPr>
        <w:t>е</w:t>
      </w:r>
      <w:r w:rsidRPr="00345DF4">
        <w:rPr>
          <w:rFonts w:eastAsia="Times New Roman" w:cs="Times New Roman"/>
          <w:color w:val="000000"/>
        </w:rPr>
        <w:t xml:space="preserve"> клеток</w:t>
      </w:r>
      <w:r>
        <w:rPr>
          <w:rFonts w:eastAsia="Times New Roman" w:cs="Times New Roman"/>
          <w:color w:val="000000"/>
        </w:rPr>
        <w:t>, инфицированных рекомбинантными вирусами оспы овец</w:t>
      </w:r>
      <w:r w:rsidRPr="00345DF4">
        <w:rPr>
          <w:rFonts w:eastAsia="Times New Roman" w:cs="Times New Roman"/>
          <w:color w:val="000000"/>
        </w:rPr>
        <w:t xml:space="preserve"> </w:t>
      </w:r>
      <w:r w:rsidRPr="00345DF4">
        <w:rPr>
          <w:rFonts w:eastAsia="Times New Roman"/>
        </w:rPr>
        <w:t>через 72 ч инкубации</w:t>
      </w:r>
    </w:p>
    <w:p w14:paraId="392F4A17" w14:textId="77777777" w:rsidR="00835ACD" w:rsidRDefault="00835ACD" w:rsidP="00345DF4">
      <w:pPr>
        <w:ind w:firstLine="0"/>
        <w:jc w:val="center"/>
        <w:rPr>
          <w:rFonts w:eastAsia="Times New Roman"/>
        </w:rPr>
      </w:pPr>
    </w:p>
    <w:p w14:paraId="06A57330" w14:textId="4E8A0FC5" w:rsidR="00CF59C9" w:rsidRDefault="00E074C9" w:rsidP="00B1005C">
      <w:pPr>
        <w:rPr>
          <w:rFonts w:eastAsia="Times New Roman"/>
        </w:rPr>
      </w:pPr>
      <w:r>
        <w:rPr>
          <w:rFonts w:eastAsia="Times New Roman"/>
        </w:rPr>
        <w:t>Образцы инфицированных клеток отбирали в динамике</w:t>
      </w:r>
      <w:r w:rsidR="004F778E">
        <w:rPr>
          <w:rFonts w:eastAsia="Times New Roman"/>
        </w:rPr>
        <w:t xml:space="preserve"> в течение</w:t>
      </w:r>
      <w:r>
        <w:rPr>
          <w:rFonts w:eastAsia="Times New Roman"/>
        </w:rPr>
        <w:t xml:space="preserve"> 72 ч. Определение количества копий мРНК целевого гена проводили методом ОТ-ПЦР в реальном времени (см. п.2.12). </w:t>
      </w:r>
    </w:p>
    <w:p w14:paraId="2C9E3940" w14:textId="6B193464" w:rsidR="00B1005C" w:rsidRDefault="00E074C9" w:rsidP="00B1005C">
      <w:pPr>
        <w:rPr>
          <w:rFonts w:eastAsia="Times New Roman"/>
        </w:rPr>
      </w:pPr>
      <w:r>
        <w:rPr>
          <w:rFonts w:eastAsia="Times New Roman"/>
        </w:rPr>
        <w:lastRenderedPageBreak/>
        <w:t xml:space="preserve">Как видно на рисунке </w:t>
      </w:r>
      <w:r w:rsidR="003A19B1">
        <w:rPr>
          <w:rFonts w:eastAsia="Times New Roman"/>
        </w:rPr>
        <w:t>17</w:t>
      </w:r>
      <w:r>
        <w:rPr>
          <w:rFonts w:eastAsia="Times New Roman"/>
        </w:rPr>
        <w:t xml:space="preserve"> целевые гены эффективно транскрибируются с вирусного генома. Следует отметить, что при репродукции вируса в пермиссивных клетках количество копий мРНК увеличивается, достигая максимума к 72 ч (срок наблюдения). В непермиссивных клетках </w:t>
      </w:r>
      <w:r w:rsidR="00C602B3">
        <w:rPr>
          <w:rFonts w:eastAsia="Times New Roman"/>
        </w:rPr>
        <w:t xml:space="preserve">инфекция вируса абортивная. В процессе инфекции не образуются новые вирионы. Число копий мРНК достигает максимального значения уже через 2 ч после инфицирования клеток и остается на таком уровне </w:t>
      </w:r>
      <w:r w:rsidR="00363A26">
        <w:rPr>
          <w:rFonts w:eastAsia="Times New Roman"/>
        </w:rPr>
        <w:t>в течение</w:t>
      </w:r>
      <w:r w:rsidR="00C602B3">
        <w:rPr>
          <w:rFonts w:eastAsia="Times New Roman"/>
        </w:rPr>
        <w:t xml:space="preserve"> 10-12 ч, после чего начинает снижаться</w:t>
      </w:r>
      <w:r w:rsidR="00363A26">
        <w:rPr>
          <w:rFonts w:eastAsia="Times New Roman"/>
        </w:rPr>
        <w:t xml:space="preserve"> (рисунок </w:t>
      </w:r>
      <w:r w:rsidR="003A19B1">
        <w:rPr>
          <w:rFonts w:eastAsia="Times New Roman"/>
        </w:rPr>
        <w:t>17</w:t>
      </w:r>
      <w:r w:rsidR="00363A26">
        <w:rPr>
          <w:rFonts w:eastAsia="Times New Roman"/>
        </w:rPr>
        <w:t>)</w:t>
      </w:r>
      <w:r w:rsidR="00C602B3">
        <w:rPr>
          <w:rFonts w:eastAsia="Times New Roman"/>
        </w:rPr>
        <w:t xml:space="preserve">. </w:t>
      </w: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3A19B1" w14:paraId="6500C8C5" w14:textId="77777777" w:rsidTr="003A19B1">
        <w:tc>
          <w:tcPr>
            <w:tcW w:w="4776" w:type="dxa"/>
          </w:tcPr>
          <w:p w14:paraId="077D09A3" w14:textId="6B0F4D99" w:rsidR="003A19B1" w:rsidRPr="005A54B9" w:rsidRDefault="003A19B1" w:rsidP="00B1005C">
            <w:pPr>
              <w:ind w:firstLine="0"/>
              <w:rPr>
                <w:rFonts w:eastAsia="Times New Roman"/>
              </w:rPr>
            </w:pPr>
            <w:r>
              <w:rPr>
                <w:rFonts w:eastAsia="Times New Roman"/>
              </w:rPr>
              <w:t>А</w:t>
            </w:r>
            <w:r>
              <w:rPr>
                <w:noProof/>
                <w:lang w:val="en-US" w:eastAsia="en-US"/>
              </w:rPr>
              <w:drawing>
                <wp:inline distT="0" distB="0" distL="0" distR="0" wp14:anchorId="4520C84A" wp14:editId="50F842A3">
                  <wp:extent cx="5140621" cy="1368000"/>
                  <wp:effectExtent l="0" t="0" r="3175" b="3810"/>
                  <wp:docPr id="105" name="Диаграмма 10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r w:rsidR="003A19B1" w14:paraId="615B5838" w14:textId="77777777" w:rsidTr="003A19B1">
        <w:tc>
          <w:tcPr>
            <w:tcW w:w="4776" w:type="dxa"/>
          </w:tcPr>
          <w:p w14:paraId="7B6188E6" w14:textId="1B5B9519" w:rsidR="003A19B1" w:rsidRDefault="003A19B1" w:rsidP="003A19B1">
            <w:pPr>
              <w:ind w:firstLine="0"/>
              <w:rPr>
                <w:rFonts w:eastAsia="Times New Roman"/>
              </w:rPr>
            </w:pPr>
            <w:r>
              <w:rPr>
                <w:rFonts w:eastAsia="Times New Roman"/>
              </w:rPr>
              <w:t>Б</w:t>
            </w:r>
            <w:r>
              <w:rPr>
                <w:noProof/>
                <w:lang w:val="en-US" w:eastAsia="en-US"/>
              </w:rPr>
              <w:drawing>
                <wp:inline distT="0" distB="0" distL="0" distR="0" wp14:anchorId="23738FD0" wp14:editId="4CAA52FC">
                  <wp:extent cx="5597525" cy="1368000"/>
                  <wp:effectExtent l="0" t="0" r="3175" b="3810"/>
                  <wp:docPr id="117" name="Диаграмма 1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r w:rsidR="003A19B1" w14:paraId="123A0616" w14:textId="77777777" w:rsidTr="003A19B1">
        <w:tc>
          <w:tcPr>
            <w:tcW w:w="4776" w:type="dxa"/>
          </w:tcPr>
          <w:p w14:paraId="6A23109F" w14:textId="69759E21" w:rsidR="003A19B1" w:rsidRDefault="003A19B1" w:rsidP="003A19B1">
            <w:pPr>
              <w:ind w:firstLine="0"/>
              <w:rPr>
                <w:rFonts w:eastAsia="Times New Roman"/>
              </w:rPr>
            </w:pPr>
            <w:r>
              <w:rPr>
                <w:rFonts w:eastAsia="Times New Roman"/>
              </w:rPr>
              <w:t>В</w:t>
            </w:r>
            <w:r>
              <w:rPr>
                <w:noProof/>
                <w:lang w:val="en-US" w:eastAsia="en-US"/>
              </w:rPr>
              <w:drawing>
                <wp:inline distT="0" distB="0" distL="0" distR="0" wp14:anchorId="60404622" wp14:editId="259337A9">
                  <wp:extent cx="5613400" cy="1368000"/>
                  <wp:effectExtent l="0" t="0" r="6350" b="3810"/>
                  <wp:docPr id="106" name="Диаграмма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r w:rsidR="003A19B1" w14:paraId="50EC5384" w14:textId="77777777" w:rsidTr="003A19B1">
        <w:tc>
          <w:tcPr>
            <w:tcW w:w="4776" w:type="dxa"/>
          </w:tcPr>
          <w:p w14:paraId="212D580E" w14:textId="266B3E15" w:rsidR="003A19B1" w:rsidRDefault="00CE51FA" w:rsidP="003A19B1">
            <w:pPr>
              <w:ind w:firstLine="0"/>
              <w:rPr>
                <w:rFonts w:eastAsia="Times New Roman"/>
              </w:rPr>
            </w:pPr>
            <w:r>
              <w:rPr>
                <w:rFonts w:eastAsia="Times New Roman"/>
              </w:rPr>
              <w:t>Г</w:t>
            </w:r>
            <w:r>
              <w:rPr>
                <w:noProof/>
                <w:lang w:val="en-US" w:eastAsia="en-US"/>
              </w:rPr>
              <w:drawing>
                <wp:inline distT="0" distB="0" distL="0" distR="0" wp14:anchorId="7B39834B" wp14:editId="112E9F57">
                  <wp:extent cx="5554566" cy="1368000"/>
                  <wp:effectExtent l="0" t="0" r="8255" b="3810"/>
                  <wp:docPr id="118" name="Диаграмма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bl>
    <w:p w14:paraId="488AEB2E" w14:textId="0D3DF3F3" w:rsidR="005A54B9" w:rsidRDefault="00863DB6" w:rsidP="00863DB6">
      <w:pPr>
        <w:ind w:firstLine="0"/>
        <w:jc w:val="center"/>
        <w:rPr>
          <w:rFonts w:eastAsia="Times New Roman"/>
          <w:sz w:val="20"/>
          <w:szCs w:val="20"/>
        </w:rPr>
      </w:pPr>
      <w:r w:rsidRPr="00863DB6">
        <w:rPr>
          <w:rFonts w:eastAsia="Times New Roman"/>
          <w:sz w:val="20"/>
          <w:szCs w:val="20"/>
        </w:rPr>
        <w:t>А – rSPPV(TK-)omp19/sodC, Б – rSPPV(TK-)omp16, В – rSPPV(TK-)omp25, Г – rSPPV(TK-)IalB</w:t>
      </w:r>
    </w:p>
    <w:p w14:paraId="1CC47324" w14:textId="77777777" w:rsidR="00863DB6" w:rsidRPr="00863DB6" w:rsidRDefault="00863DB6" w:rsidP="00863DB6">
      <w:pPr>
        <w:ind w:firstLine="0"/>
        <w:jc w:val="center"/>
        <w:rPr>
          <w:rFonts w:eastAsia="Times New Roman"/>
          <w:sz w:val="20"/>
          <w:szCs w:val="20"/>
        </w:rPr>
      </w:pPr>
    </w:p>
    <w:p w14:paraId="4B9C4D3B" w14:textId="22AA2CF7" w:rsidR="00363A26" w:rsidRDefault="00363A26" w:rsidP="008662C8">
      <w:pPr>
        <w:spacing w:line="240" w:lineRule="auto"/>
        <w:ind w:firstLine="0"/>
        <w:jc w:val="center"/>
        <w:rPr>
          <w:rFonts w:eastAsia="Times New Roman"/>
        </w:rPr>
      </w:pPr>
      <w:r w:rsidRPr="005A54B9">
        <w:rPr>
          <w:rFonts w:eastAsia="Times New Roman"/>
        </w:rPr>
        <w:t xml:space="preserve">Рисунок </w:t>
      </w:r>
      <w:r w:rsidR="00CE51FA">
        <w:rPr>
          <w:rFonts w:eastAsia="Times New Roman"/>
        </w:rPr>
        <w:t>17</w:t>
      </w:r>
      <w:r w:rsidRPr="005A54B9">
        <w:rPr>
          <w:rFonts w:eastAsia="Times New Roman"/>
        </w:rPr>
        <w:t xml:space="preserve"> – Уровень мРНК</w:t>
      </w:r>
      <w:r w:rsidR="005A54B9" w:rsidRPr="005A54B9">
        <w:rPr>
          <w:rFonts w:eastAsia="Times New Roman"/>
        </w:rPr>
        <w:t>/ТЦД</w:t>
      </w:r>
      <w:r w:rsidR="005A54B9" w:rsidRPr="005A54B9">
        <w:rPr>
          <w:rFonts w:eastAsia="Times New Roman"/>
          <w:vertAlign w:val="subscript"/>
        </w:rPr>
        <w:t>50-</w:t>
      </w:r>
      <w:r w:rsidRPr="005A54B9">
        <w:rPr>
          <w:rFonts w:eastAsia="Times New Roman"/>
        </w:rPr>
        <w:t xml:space="preserve"> целевых генов в клетках, инфицированных рекомбинантными вирусами</w:t>
      </w:r>
      <w:r w:rsidR="00353595" w:rsidRPr="005A54B9">
        <w:rPr>
          <w:rFonts w:eastAsia="Times New Roman"/>
        </w:rPr>
        <w:t>, в динамике</w:t>
      </w:r>
    </w:p>
    <w:p w14:paraId="758BC663" w14:textId="77777777" w:rsidR="004F778E" w:rsidRPr="005A54B9" w:rsidRDefault="004F778E" w:rsidP="00363A26">
      <w:pPr>
        <w:jc w:val="center"/>
        <w:rPr>
          <w:rFonts w:eastAsia="Times New Roman"/>
        </w:rPr>
      </w:pPr>
    </w:p>
    <w:p w14:paraId="473BAA8B" w14:textId="202D6CBD" w:rsidR="00353595" w:rsidRDefault="00353595" w:rsidP="00353595">
      <w:pPr>
        <w:rPr>
          <w:rFonts w:eastAsia="Times New Roman"/>
        </w:rPr>
      </w:pPr>
      <w:r>
        <w:rPr>
          <w:rFonts w:eastAsia="Times New Roman"/>
        </w:rPr>
        <w:lastRenderedPageBreak/>
        <w:t>Клеточные лизаты были протестированы методом вестерн блота для выявления целевых белков</w:t>
      </w:r>
      <w:r w:rsidR="00835ACD">
        <w:rPr>
          <w:rFonts w:eastAsia="Times New Roman"/>
        </w:rPr>
        <w:t xml:space="preserve"> (рисунки </w:t>
      </w:r>
      <w:r w:rsidR="00CE51FA">
        <w:rPr>
          <w:rFonts w:eastAsia="Times New Roman"/>
        </w:rPr>
        <w:t>18-21</w:t>
      </w:r>
      <w:r w:rsidR="00835ACD">
        <w:rPr>
          <w:rFonts w:eastAsia="Times New Roman"/>
        </w:rPr>
        <w:t>)</w:t>
      </w:r>
      <w:r>
        <w:rPr>
          <w:rFonts w:eastAsia="Times New Roman"/>
        </w:rPr>
        <w:t xml:space="preserve">. </w:t>
      </w:r>
      <w:r w:rsidR="008E5627">
        <w:rPr>
          <w:rFonts w:eastAsia="Times New Roman"/>
        </w:rPr>
        <w:t xml:space="preserve">Как видно из рисунков </w:t>
      </w:r>
      <w:r w:rsidR="00CE51FA">
        <w:rPr>
          <w:rFonts w:eastAsia="Times New Roman"/>
        </w:rPr>
        <w:t>18-21</w:t>
      </w:r>
      <w:r w:rsidR="008E5627">
        <w:rPr>
          <w:rFonts w:eastAsia="Times New Roman"/>
        </w:rPr>
        <w:t xml:space="preserve"> все белки эффективно экспрессируются рекомбинантными вирусами оспы овец. Уровень экспрессии согласуется с количеством копий мРНК. Следует так же отметить, что химерный белок </w:t>
      </w:r>
      <w:r w:rsidR="008E5627">
        <w:rPr>
          <w:rFonts w:eastAsia="Times New Roman"/>
          <w:lang w:val="en-US"/>
        </w:rPr>
        <w:t>omp</w:t>
      </w:r>
      <w:r w:rsidR="008E5627" w:rsidRPr="008E5627">
        <w:rPr>
          <w:rFonts w:eastAsia="Times New Roman"/>
        </w:rPr>
        <w:t>19/</w:t>
      </w:r>
      <w:r w:rsidR="008E5627">
        <w:rPr>
          <w:rFonts w:eastAsia="Times New Roman"/>
          <w:lang w:val="en-US"/>
        </w:rPr>
        <w:t>sodC</w:t>
      </w:r>
      <w:r w:rsidR="008E5627">
        <w:rPr>
          <w:rFonts w:eastAsia="Times New Roman"/>
        </w:rPr>
        <w:t xml:space="preserve"> детектируется в вестерн блоте как сывороткой к белку </w:t>
      </w:r>
      <w:r w:rsidR="008E5627">
        <w:rPr>
          <w:rFonts w:eastAsia="Times New Roman"/>
          <w:lang w:val="en-US"/>
        </w:rPr>
        <w:t>omp</w:t>
      </w:r>
      <w:r w:rsidR="008E5627" w:rsidRPr="008E5627">
        <w:rPr>
          <w:rFonts w:eastAsia="Times New Roman"/>
        </w:rPr>
        <w:t>19</w:t>
      </w:r>
      <w:r w:rsidR="008E5627">
        <w:rPr>
          <w:rFonts w:eastAsia="Times New Roman"/>
        </w:rPr>
        <w:t xml:space="preserve"> (рисунок </w:t>
      </w:r>
      <w:r w:rsidR="00CE51FA">
        <w:rPr>
          <w:rFonts w:eastAsia="Times New Roman"/>
        </w:rPr>
        <w:t>18</w:t>
      </w:r>
      <w:r w:rsidR="008E5627">
        <w:rPr>
          <w:rFonts w:eastAsia="Times New Roman"/>
        </w:rPr>
        <w:t xml:space="preserve">А-В, дорожки </w:t>
      </w:r>
      <w:r w:rsidR="008662C8">
        <w:rPr>
          <w:rFonts w:eastAsia="Times New Roman"/>
        </w:rPr>
        <w:t xml:space="preserve">      </w:t>
      </w:r>
      <w:r w:rsidR="008E5627">
        <w:rPr>
          <w:rFonts w:eastAsia="Times New Roman"/>
        </w:rPr>
        <w:t xml:space="preserve">4-9), так и сывороткой к белку </w:t>
      </w:r>
      <w:r w:rsidR="008E5627">
        <w:rPr>
          <w:rFonts w:eastAsia="Times New Roman"/>
          <w:lang w:val="en-US"/>
        </w:rPr>
        <w:t>SOD</w:t>
      </w:r>
      <w:r w:rsidR="008E5627">
        <w:rPr>
          <w:rFonts w:eastAsia="Times New Roman"/>
        </w:rPr>
        <w:t xml:space="preserve"> (</w:t>
      </w:r>
      <w:r w:rsidR="00EB2647" w:rsidRPr="00EB2647">
        <w:rPr>
          <w:rFonts w:eastAsia="Times New Roman"/>
        </w:rPr>
        <w:t xml:space="preserve">рисунок </w:t>
      </w:r>
      <w:r w:rsidR="00CE51FA">
        <w:rPr>
          <w:rFonts w:eastAsia="Times New Roman"/>
        </w:rPr>
        <w:t>18</w:t>
      </w:r>
      <w:r w:rsidR="00EB2647" w:rsidRPr="00EB2647">
        <w:rPr>
          <w:rFonts w:eastAsia="Times New Roman"/>
        </w:rPr>
        <w:t xml:space="preserve">А-В, дорожки </w:t>
      </w:r>
      <w:r w:rsidR="00EB2647">
        <w:rPr>
          <w:rFonts w:eastAsia="Times New Roman"/>
        </w:rPr>
        <w:t>13-18</w:t>
      </w:r>
      <w:r w:rsidR="008E5627">
        <w:rPr>
          <w:rFonts w:eastAsia="Times New Roman"/>
        </w:rPr>
        <w:t xml:space="preserve">).  </w:t>
      </w:r>
    </w:p>
    <w:p w14:paraId="61D7AB7E" w14:textId="77777777" w:rsidR="00CE51FA" w:rsidRDefault="00CE51FA" w:rsidP="00353595">
      <w:pPr>
        <w:rPr>
          <w:rFonts w:eastAsia="Times New Roman"/>
        </w:rPr>
      </w:pPr>
    </w:p>
    <w:tbl>
      <w:tblPr>
        <w:tblStyle w:val="ae"/>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A27CBE" w:rsidRPr="00A27CBE" w14:paraId="69C97BCB" w14:textId="77777777" w:rsidTr="00FB52A0">
        <w:tc>
          <w:tcPr>
            <w:tcW w:w="9354" w:type="dxa"/>
          </w:tcPr>
          <w:p w14:paraId="48AE824C" w14:textId="6D679DE1" w:rsidR="00A27CBE" w:rsidRPr="008E5627" w:rsidRDefault="00A27CBE" w:rsidP="00A27CBE">
            <w:pPr>
              <w:spacing w:line="240" w:lineRule="auto"/>
              <w:ind w:firstLine="0"/>
              <w:jc w:val="left"/>
              <w:rPr>
                <w:rFonts w:eastAsiaTheme="minorHAnsi"/>
                <w:lang w:eastAsia="en-US"/>
              </w:rPr>
            </w:pPr>
            <w:r w:rsidRPr="00A27CBE">
              <w:rPr>
                <w:rFonts w:eastAsiaTheme="minorHAnsi"/>
                <w:lang w:val="en-US" w:eastAsia="en-US"/>
              </w:rPr>
              <w:t>A</w:t>
            </w:r>
          </w:p>
        </w:tc>
      </w:tr>
      <w:tr w:rsidR="00A27CBE" w:rsidRPr="00A27CBE" w14:paraId="7BF43AD2" w14:textId="77777777" w:rsidTr="00FB52A0">
        <w:tc>
          <w:tcPr>
            <w:tcW w:w="9354" w:type="dxa"/>
          </w:tcPr>
          <w:p w14:paraId="719F00F2" w14:textId="77777777" w:rsidR="00A27CBE" w:rsidRPr="00A27CBE" w:rsidRDefault="00A27CBE" w:rsidP="00A27CBE">
            <w:pPr>
              <w:spacing w:line="240" w:lineRule="auto"/>
              <w:ind w:firstLine="0"/>
              <w:jc w:val="center"/>
              <w:rPr>
                <w:rFonts w:eastAsiaTheme="minorHAnsi"/>
                <w:lang w:eastAsia="en-US"/>
              </w:rPr>
            </w:pPr>
            <w:r w:rsidRPr="00A27CBE">
              <w:rPr>
                <w:rFonts w:eastAsiaTheme="minorHAnsi"/>
                <w:noProof/>
                <w:lang w:val="en-US" w:eastAsia="en-US"/>
              </w:rPr>
              <w:drawing>
                <wp:inline distT="0" distB="0" distL="0" distR="0" wp14:anchorId="3FF8FBE0" wp14:editId="38F85999">
                  <wp:extent cx="2032144" cy="1224000"/>
                  <wp:effectExtent l="0" t="0" r="6350" b="0"/>
                  <wp:docPr id="43" name="Рисунок 43" descr="C:\Users\DELL\Desktop\2020\материалы\блот для отчета\Новая папка\Новая папка\x19 ssomp19 mdb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2020\материалы\блот для отчета\Новая папка\Новая папка\x19 ssomp19 mdbk.tif"/>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032144" cy="1224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304F59C4" wp14:editId="7D710926">
                  <wp:extent cx="1851310" cy="1224000"/>
                  <wp:effectExtent l="0" t="0" r="0" b="0"/>
                  <wp:docPr id="44" name="Рисунок 44" descr="C:\Users\DELL\Desktop\2020\материалы\блот для отчета\Новая папка\Новая папка\x19 sssod mdb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2020\материалы\блот для отчета\Новая папка\Новая папка\x19 sssod mdbk.tif"/>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851310" cy="1224000"/>
                          </a:xfrm>
                          <a:prstGeom prst="rect">
                            <a:avLst/>
                          </a:prstGeom>
                          <a:noFill/>
                          <a:ln>
                            <a:noFill/>
                          </a:ln>
                        </pic:spPr>
                      </pic:pic>
                    </a:graphicData>
                  </a:graphic>
                </wp:inline>
              </w:drawing>
            </w:r>
            <w:r w:rsidRPr="00A27CBE">
              <w:rPr>
                <w:rFonts w:eastAsia="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249E530C" wp14:editId="58921A9A">
                  <wp:extent cx="1860480" cy="1224000"/>
                  <wp:effectExtent l="0" t="0" r="6985" b="0"/>
                  <wp:docPr id="45" name="Рисунок 45" descr="C:\Users\DELL\Desktop\2020\материалы\блот для отчета\Новая папка\Новая папка\x19 sn mdb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2020\материалы\блот для отчета\Новая папка\Новая папка\x19 sn mdbk.tif"/>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860480" cy="1224000"/>
                          </a:xfrm>
                          <a:prstGeom prst="rect">
                            <a:avLst/>
                          </a:prstGeom>
                          <a:noFill/>
                          <a:ln>
                            <a:noFill/>
                          </a:ln>
                        </pic:spPr>
                      </pic:pic>
                    </a:graphicData>
                  </a:graphic>
                </wp:inline>
              </w:drawing>
            </w:r>
          </w:p>
        </w:tc>
      </w:tr>
      <w:tr w:rsidR="00A27CBE" w:rsidRPr="00A27CBE" w14:paraId="7D31C3EE" w14:textId="77777777" w:rsidTr="00FB52A0">
        <w:tc>
          <w:tcPr>
            <w:tcW w:w="9354" w:type="dxa"/>
          </w:tcPr>
          <w:p w14:paraId="638194AE" w14:textId="6EF00D3F" w:rsidR="00A27CBE" w:rsidRPr="008E5627" w:rsidRDefault="00A27CBE" w:rsidP="00A27CBE">
            <w:pPr>
              <w:spacing w:line="240" w:lineRule="auto"/>
              <w:ind w:firstLine="0"/>
              <w:jc w:val="left"/>
              <w:rPr>
                <w:rFonts w:eastAsiaTheme="minorHAnsi"/>
                <w:noProof/>
                <w:lang w:eastAsia="en-US"/>
              </w:rPr>
            </w:pPr>
            <w:r w:rsidRPr="00A27CBE">
              <w:rPr>
                <w:rFonts w:eastAsiaTheme="minorHAnsi"/>
                <w:lang w:eastAsia="en-US"/>
              </w:rPr>
              <w:t>Б</w:t>
            </w:r>
            <w:r w:rsidRPr="008E5627">
              <w:rPr>
                <w:rFonts w:eastAsiaTheme="minorHAnsi"/>
                <w:noProof/>
                <w:lang w:eastAsia="en-US"/>
              </w:rPr>
              <w:t xml:space="preserve"> </w:t>
            </w:r>
          </w:p>
        </w:tc>
      </w:tr>
      <w:tr w:rsidR="00A27CBE" w:rsidRPr="00A27CBE" w14:paraId="389265AE" w14:textId="77777777" w:rsidTr="00FB52A0">
        <w:tc>
          <w:tcPr>
            <w:tcW w:w="9354" w:type="dxa"/>
          </w:tcPr>
          <w:p w14:paraId="793670CD" w14:textId="77777777" w:rsidR="00A27CBE" w:rsidRPr="00A27CBE" w:rsidRDefault="00A27CBE" w:rsidP="00A27CBE">
            <w:pPr>
              <w:spacing w:line="240" w:lineRule="auto"/>
              <w:ind w:firstLine="0"/>
              <w:jc w:val="center"/>
              <w:rPr>
                <w:rFonts w:eastAsiaTheme="minorHAnsi"/>
                <w:lang w:eastAsia="en-US"/>
              </w:rPr>
            </w:pPr>
            <w:r w:rsidRPr="00A27CBE">
              <w:rPr>
                <w:rFonts w:eastAsiaTheme="minorHAnsi"/>
                <w:noProof/>
                <w:lang w:val="en-US" w:eastAsia="en-US"/>
              </w:rPr>
              <w:drawing>
                <wp:inline distT="0" distB="0" distL="0" distR="0" wp14:anchorId="2714EF17" wp14:editId="03C7D912">
                  <wp:extent cx="1904001" cy="1152000"/>
                  <wp:effectExtent l="0" t="0" r="1270" b="0"/>
                  <wp:docPr id="46" name="Рисунок 46" descr="C:\Users\DELL\Desktop\2020\материалы\блот для отчета\Новая папка\Новая папка\x19 ssomp19 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2020\материалы\блот для отчета\Новая папка\Новая папка\x19 ssomp19 t.tif"/>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1904001" cy="1152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4ABB516E" wp14:editId="19FB0520">
                  <wp:extent cx="1881040" cy="1152000"/>
                  <wp:effectExtent l="0" t="0" r="5080" b="0"/>
                  <wp:docPr id="47" name="Рисунок 47" descr="C:\Users\DELL\Desktop\2020\материалы\блот для отчета\Новая папка\Новая папка\x19 sssod 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2020\материалы\блот для отчета\Новая папка\Новая папка\x19 sssod t.tif"/>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881040" cy="1152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36344570" wp14:editId="2D7719C5">
                  <wp:extent cx="1985613" cy="1152000"/>
                  <wp:effectExtent l="0" t="0" r="0" b="0"/>
                  <wp:docPr id="32" name="Рисунок 32" descr="C:\Users\DELL\Desktop\2020\материалы\блот для отчета\Новая папка\Новая папка\x19 sn 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2020\материалы\блот для отчета\Новая папка\Новая папка\x19 sn t.tif"/>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1985613" cy="1152000"/>
                          </a:xfrm>
                          <a:prstGeom prst="rect">
                            <a:avLst/>
                          </a:prstGeom>
                          <a:noFill/>
                          <a:ln>
                            <a:noFill/>
                          </a:ln>
                        </pic:spPr>
                      </pic:pic>
                    </a:graphicData>
                  </a:graphic>
                </wp:inline>
              </w:drawing>
            </w:r>
          </w:p>
        </w:tc>
      </w:tr>
      <w:tr w:rsidR="00A27CBE" w:rsidRPr="00A27CBE" w14:paraId="1725C9F4" w14:textId="77777777" w:rsidTr="00FB52A0">
        <w:tc>
          <w:tcPr>
            <w:tcW w:w="9354" w:type="dxa"/>
          </w:tcPr>
          <w:p w14:paraId="63538BC4" w14:textId="7050D097" w:rsidR="00A27CBE" w:rsidRPr="00A27CBE" w:rsidRDefault="00A27CBE" w:rsidP="00A27CBE">
            <w:pPr>
              <w:spacing w:line="240" w:lineRule="auto"/>
              <w:ind w:firstLine="0"/>
              <w:jc w:val="left"/>
              <w:rPr>
                <w:rFonts w:eastAsiaTheme="minorHAnsi"/>
                <w:lang w:eastAsia="en-US"/>
              </w:rPr>
            </w:pPr>
            <w:r w:rsidRPr="00A27CBE">
              <w:rPr>
                <w:rFonts w:eastAsiaTheme="minorHAnsi"/>
                <w:lang w:eastAsia="en-US"/>
              </w:rPr>
              <w:t>В</w:t>
            </w:r>
          </w:p>
        </w:tc>
      </w:tr>
      <w:tr w:rsidR="00A27CBE" w:rsidRPr="00A27CBE" w14:paraId="56440861" w14:textId="77777777" w:rsidTr="00FB52A0">
        <w:tc>
          <w:tcPr>
            <w:tcW w:w="9354" w:type="dxa"/>
          </w:tcPr>
          <w:p w14:paraId="1FC150C3" w14:textId="23CB4F40" w:rsidR="00A27CBE" w:rsidRPr="00A27CBE" w:rsidRDefault="00A27CBE" w:rsidP="00D20BE5">
            <w:pPr>
              <w:spacing w:line="240" w:lineRule="auto"/>
              <w:ind w:firstLine="0"/>
              <w:jc w:val="center"/>
              <w:rPr>
                <w:rFonts w:eastAsiaTheme="minorHAnsi"/>
                <w:lang w:eastAsia="en-US"/>
              </w:rPr>
            </w:pPr>
            <w:r w:rsidRPr="00A27CBE">
              <w:rPr>
                <w:rFonts w:eastAsia="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7C480F93" wp14:editId="1D4AF08C">
                  <wp:extent cx="1981172" cy="1188000"/>
                  <wp:effectExtent l="0" t="0" r="635" b="0"/>
                  <wp:docPr id="48" name="Рисунок 48" descr="C:\Users\DELL\Desktop\2020\материалы\блот для отчета\Новая папка\Новая папка\x19 ssomp19 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2020\материалы\блот для отчета\Новая папка\Новая папка\x19 ssomp19 l.tif"/>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1981172" cy="1188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1FF93BCD" wp14:editId="292B1D83">
                  <wp:extent cx="1867454" cy="1188000"/>
                  <wp:effectExtent l="0" t="0" r="0" b="0"/>
                  <wp:docPr id="49" name="Рисунок 49" descr="C:\Users\DELL\Desktop\2020\материалы\блот для отчета\Новая папка\Новая папка\x19 sssod 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2020\материалы\блот для отчета\Новая папка\Новая папка\x19 sssod l.tif"/>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1867454" cy="1188000"/>
                          </a:xfrm>
                          <a:prstGeom prst="rect">
                            <a:avLst/>
                          </a:prstGeom>
                          <a:noFill/>
                          <a:ln>
                            <a:noFill/>
                          </a:ln>
                        </pic:spPr>
                      </pic:pic>
                    </a:graphicData>
                  </a:graphic>
                </wp:inline>
              </w:drawing>
            </w:r>
            <w:r w:rsidRPr="00A27CBE">
              <w:rPr>
                <w:rFonts w:eastAsiaTheme="minorHAnsi"/>
                <w:noProof/>
                <w:lang w:val="en-US" w:eastAsia="en-US"/>
              </w:rPr>
              <w:drawing>
                <wp:inline distT="0" distB="0" distL="0" distR="0" wp14:anchorId="1124F3C1" wp14:editId="0C71132E">
                  <wp:extent cx="1819275" cy="1188000"/>
                  <wp:effectExtent l="0" t="0" r="0" b="0"/>
                  <wp:docPr id="52" name="Рисунок 52" descr="C:\Users\DELL\Desktop\2020\материалы\блот для отчета\Новая папка\Новая папка\x19 sn 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2020\материалы\блот для отчета\Новая папка\Новая папка\x19 sn l.tif"/>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1819275" cy="1188000"/>
                          </a:xfrm>
                          <a:prstGeom prst="rect">
                            <a:avLst/>
                          </a:prstGeom>
                          <a:noFill/>
                          <a:ln>
                            <a:noFill/>
                          </a:ln>
                        </pic:spPr>
                      </pic:pic>
                    </a:graphicData>
                  </a:graphic>
                </wp:inline>
              </w:drawing>
            </w:r>
          </w:p>
        </w:tc>
      </w:tr>
    </w:tbl>
    <w:p w14:paraId="194C8217" w14:textId="77777777" w:rsidR="008662C8" w:rsidRDefault="00A27CBE" w:rsidP="00D20BE5">
      <w:pPr>
        <w:spacing w:line="240" w:lineRule="auto"/>
        <w:ind w:firstLine="0"/>
        <w:jc w:val="center"/>
        <w:rPr>
          <w:rFonts w:eastAsia="Times New Roman"/>
          <w:sz w:val="20"/>
          <w:szCs w:val="20"/>
          <w:lang w:eastAsia="en-US"/>
        </w:rPr>
      </w:pPr>
      <w:r w:rsidRPr="00D20BE5">
        <w:rPr>
          <w:rFonts w:eastAsia="Times New Roman"/>
          <w:sz w:val="20"/>
          <w:szCs w:val="20"/>
          <w:lang w:eastAsia="en-US"/>
        </w:rPr>
        <w:t xml:space="preserve">А – культура клеток </w:t>
      </w:r>
      <w:r w:rsidRPr="00D20BE5">
        <w:rPr>
          <w:rFonts w:eastAsiaTheme="minorHAnsi"/>
          <w:noProof/>
          <w:sz w:val="20"/>
          <w:szCs w:val="20"/>
          <w:lang w:val="en-US" w:eastAsia="en-US"/>
        </w:rPr>
        <w:t>MDBK</w:t>
      </w:r>
      <w:r w:rsidRPr="00D20BE5">
        <w:rPr>
          <w:rFonts w:eastAsia="Times New Roman"/>
          <w:sz w:val="20"/>
          <w:szCs w:val="20"/>
          <w:lang w:eastAsia="en-US"/>
        </w:rPr>
        <w:t xml:space="preserve">; Б – культура клеток </w:t>
      </w:r>
      <w:r w:rsidRPr="00D20BE5">
        <w:rPr>
          <w:rFonts w:eastAsiaTheme="minorHAnsi"/>
          <w:noProof/>
          <w:sz w:val="20"/>
          <w:szCs w:val="20"/>
          <w:lang w:eastAsia="en-US"/>
        </w:rPr>
        <w:t>ТЯ</w:t>
      </w:r>
      <w:r w:rsidRPr="00D20BE5">
        <w:rPr>
          <w:rFonts w:eastAsia="Times New Roman"/>
          <w:sz w:val="20"/>
          <w:szCs w:val="20"/>
          <w:lang w:eastAsia="en-US"/>
        </w:rPr>
        <w:t xml:space="preserve">; В – культура клеток </w:t>
      </w:r>
      <w:r w:rsidRPr="00D20BE5">
        <w:rPr>
          <w:rFonts w:eastAsia="Times New Roman"/>
          <w:sz w:val="20"/>
          <w:szCs w:val="20"/>
          <w:lang w:val="en-US" w:eastAsia="en-US"/>
        </w:rPr>
        <w:t>L</w:t>
      </w:r>
      <w:r w:rsidRPr="00D20BE5">
        <w:rPr>
          <w:rFonts w:eastAsia="Times New Roman"/>
          <w:sz w:val="20"/>
          <w:szCs w:val="20"/>
          <w:lang w:eastAsia="en-US"/>
        </w:rPr>
        <w:t xml:space="preserve">929. М – маркер молекулярного веса белков; 1, 10, 19 – бактериально-экспрессированный белок </w:t>
      </w:r>
      <w:r w:rsidRPr="00D20BE5">
        <w:rPr>
          <w:rFonts w:eastAsia="Times New Roman"/>
          <w:i/>
          <w:sz w:val="20"/>
          <w:szCs w:val="20"/>
          <w:lang w:eastAsia="en-US"/>
        </w:rPr>
        <w:t>омр19</w:t>
      </w:r>
      <w:r w:rsidRPr="00D20BE5">
        <w:rPr>
          <w:rFonts w:eastAsia="Times New Roman"/>
          <w:sz w:val="20"/>
          <w:szCs w:val="20"/>
          <w:lang w:eastAsia="en-US"/>
        </w:rPr>
        <w:t xml:space="preserve"> (положительный контроль); </w:t>
      </w:r>
    </w:p>
    <w:p w14:paraId="2FF41E5B" w14:textId="39C11935" w:rsidR="008662C8" w:rsidRDefault="00A27CBE" w:rsidP="00D20BE5">
      <w:pPr>
        <w:spacing w:line="240" w:lineRule="auto"/>
        <w:ind w:firstLine="0"/>
        <w:jc w:val="center"/>
        <w:rPr>
          <w:rFonts w:eastAsia="Times New Roman"/>
          <w:sz w:val="20"/>
          <w:szCs w:val="20"/>
          <w:lang w:eastAsia="en-US"/>
        </w:rPr>
      </w:pPr>
      <w:r w:rsidRPr="00D20BE5">
        <w:rPr>
          <w:rFonts w:eastAsia="Times New Roman"/>
          <w:sz w:val="20"/>
          <w:szCs w:val="20"/>
          <w:lang w:eastAsia="en-US"/>
        </w:rPr>
        <w:t xml:space="preserve">2, 11, 20 – бактериально-экспрессированный белок </w:t>
      </w:r>
      <w:r w:rsidRPr="00D20BE5">
        <w:rPr>
          <w:rFonts w:eastAsia="Times New Roman"/>
          <w:i/>
          <w:sz w:val="20"/>
          <w:szCs w:val="20"/>
          <w:lang w:val="en-US" w:eastAsia="en-US"/>
        </w:rPr>
        <w:t>SOD</w:t>
      </w:r>
      <w:r w:rsidRPr="00D20BE5">
        <w:rPr>
          <w:rFonts w:eastAsia="Times New Roman"/>
          <w:sz w:val="20"/>
          <w:szCs w:val="20"/>
          <w:lang w:eastAsia="en-US"/>
        </w:rPr>
        <w:t xml:space="preserve"> (положительный контроль); 3, 12, 21 – лизат </w:t>
      </w:r>
      <w:r w:rsidR="00FD2717" w:rsidRPr="00D20BE5">
        <w:rPr>
          <w:rFonts w:eastAsia="Times New Roman"/>
          <w:sz w:val="20"/>
          <w:szCs w:val="20"/>
          <w:lang w:eastAsia="en-US"/>
        </w:rPr>
        <w:t>клеток,</w:t>
      </w:r>
      <w:r w:rsidRPr="00D20BE5">
        <w:rPr>
          <w:rFonts w:eastAsia="Times New Roman"/>
          <w:sz w:val="20"/>
          <w:szCs w:val="20"/>
          <w:lang w:eastAsia="en-US"/>
        </w:rPr>
        <w:t xml:space="preserve"> инфицированных вирусом оспы овец НИСХИ; 4, 13, 22 – лизат клеток инфицированных рекомбинантным вирусом оспы овец через 72 ч; 5, 14, 23 – лизат клеток инфицированных рекомбинантным вирусом оспы овец через 48 ч; 6, 15, 24 – лизат клеток инфицированных рекомбинантным вирусом оспы овец через 24 ч; </w:t>
      </w:r>
    </w:p>
    <w:p w14:paraId="61E55724" w14:textId="77777777" w:rsidR="00FD2717" w:rsidRDefault="00A27CBE" w:rsidP="00D20BE5">
      <w:pPr>
        <w:spacing w:line="240" w:lineRule="auto"/>
        <w:ind w:firstLine="0"/>
        <w:jc w:val="center"/>
        <w:rPr>
          <w:rFonts w:eastAsia="Times New Roman"/>
          <w:sz w:val="20"/>
          <w:szCs w:val="20"/>
          <w:lang w:eastAsia="en-US"/>
        </w:rPr>
      </w:pPr>
      <w:r w:rsidRPr="00D20BE5">
        <w:rPr>
          <w:rFonts w:eastAsia="Times New Roman"/>
          <w:sz w:val="20"/>
          <w:szCs w:val="20"/>
          <w:lang w:eastAsia="en-US"/>
        </w:rPr>
        <w:t xml:space="preserve">7, 16, 25 – лизат клеток инфицированных рекомбинантным вирусом оспы овец через 16 ч; 8, 17, 26 – лизат клеток инфицированных рекомбинантным вирусом оспы овец через 8 ч; 9, 18, 17 –лизат не инфицированных клеток (контроль культуры); 1-9 – специфическая сыворотка к рекомбинантному белку омр19; </w:t>
      </w:r>
    </w:p>
    <w:p w14:paraId="7861E1D3" w14:textId="4E8BBD2D" w:rsidR="00A27CBE" w:rsidRPr="00D20BE5" w:rsidRDefault="00A27CBE" w:rsidP="00D20BE5">
      <w:pPr>
        <w:spacing w:line="240" w:lineRule="auto"/>
        <w:ind w:firstLine="0"/>
        <w:jc w:val="center"/>
        <w:rPr>
          <w:rFonts w:eastAsia="Times New Roman"/>
          <w:sz w:val="20"/>
          <w:szCs w:val="20"/>
          <w:lang w:eastAsia="en-US"/>
        </w:rPr>
      </w:pPr>
      <w:r w:rsidRPr="00D20BE5">
        <w:rPr>
          <w:rFonts w:eastAsia="Times New Roman"/>
          <w:sz w:val="20"/>
          <w:szCs w:val="20"/>
          <w:lang w:eastAsia="en-US"/>
        </w:rPr>
        <w:t xml:space="preserve">10-18 – специфическая сыворотка к рекомбинантному белку </w:t>
      </w:r>
      <w:r w:rsidRPr="00D20BE5">
        <w:rPr>
          <w:rFonts w:eastAsia="Times New Roman"/>
          <w:sz w:val="20"/>
          <w:szCs w:val="20"/>
          <w:lang w:val="en-US" w:eastAsia="en-US"/>
        </w:rPr>
        <w:t>SOD</w:t>
      </w:r>
      <w:r w:rsidRPr="00D20BE5">
        <w:rPr>
          <w:rFonts w:eastAsia="Times New Roman"/>
          <w:sz w:val="20"/>
          <w:szCs w:val="20"/>
          <w:lang w:eastAsia="en-US"/>
        </w:rPr>
        <w:t>; 19-27 – нормальная сыворотка</w:t>
      </w:r>
    </w:p>
    <w:p w14:paraId="58FE0C2B" w14:textId="77777777" w:rsidR="00837D82" w:rsidRPr="00A27CBE" w:rsidRDefault="00837D82" w:rsidP="00D20BE5">
      <w:pPr>
        <w:spacing w:line="240" w:lineRule="auto"/>
        <w:rPr>
          <w:rFonts w:eastAsia="Times New Roman"/>
          <w:sz w:val="22"/>
          <w:lang w:eastAsia="en-US"/>
        </w:rPr>
      </w:pPr>
    </w:p>
    <w:p w14:paraId="1D34CE7E" w14:textId="155E3DA2" w:rsidR="00353595" w:rsidRPr="00271CFF" w:rsidRDefault="00A27CBE" w:rsidP="00D20BE5">
      <w:pPr>
        <w:spacing w:line="240" w:lineRule="auto"/>
        <w:ind w:firstLine="0"/>
        <w:jc w:val="center"/>
        <w:rPr>
          <w:rFonts w:eastAsia="Times New Roman"/>
          <w:lang w:eastAsia="en-US"/>
        </w:rPr>
      </w:pPr>
      <w:r w:rsidRPr="00A27CBE">
        <w:rPr>
          <w:rFonts w:eastAsia="Times New Roman"/>
          <w:lang w:eastAsia="en-US"/>
        </w:rPr>
        <w:t xml:space="preserve">Рисунок </w:t>
      </w:r>
      <w:r w:rsidR="00CE51FA">
        <w:rPr>
          <w:rFonts w:eastAsia="Times New Roman"/>
          <w:lang w:eastAsia="en-US"/>
        </w:rPr>
        <w:t>18</w:t>
      </w:r>
      <w:r w:rsidRPr="00A27CBE">
        <w:rPr>
          <w:rFonts w:eastAsia="Times New Roman"/>
          <w:lang w:eastAsia="en-US"/>
        </w:rPr>
        <w:t xml:space="preserve"> – Иммунодетекция целев</w:t>
      </w:r>
      <w:r>
        <w:rPr>
          <w:rFonts w:eastAsia="Times New Roman"/>
          <w:lang w:eastAsia="en-US"/>
        </w:rPr>
        <w:t>ых</w:t>
      </w:r>
      <w:r w:rsidRPr="00A27CBE">
        <w:rPr>
          <w:rFonts w:eastAsia="Times New Roman"/>
          <w:lang w:eastAsia="en-US"/>
        </w:rPr>
        <w:t xml:space="preserve"> белк</w:t>
      </w:r>
      <w:r>
        <w:rPr>
          <w:rFonts w:eastAsia="Times New Roman"/>
          <w:lang w:eastAsia="en-US"/>
        </w:rPr>
        <w:t xml:space="preserve">ов </w:t>
      </w:r>
      <w:r>
        <w:rPr>
          <w:rFonts w:eastAsia="Times New Roman"/>
          <w:lang w:val="en-US" w:eastAsia="en-US"/>
        </w:rPr>
        <w:t>omp</w:t>
      </w:r>
      <w:r w:rsidRPr="00A27CBE">
        <w:rPr>
          <w:rFonts w:eastAsia="Times New Roman"/>
          <w:lang w:eastAsia="en-US"/>
        </w:rPr>
        <w:t xml:space="preserve">19 </w:t>
      </w:r>
      <w:r>
        <w:rPr>
          <w:rFonts w:eastAsia="Times New Roman"/>
          <w:lang w:eastAsia="en-US"/>
        </w:rPr>
        <w:t xml:space="preserve">и </w:t>
      </w:r>
      <w:r>
        <w:rPr>
          <w:rFonts w:eastAsia="Times New Roman"/>
          <w:lang w:val="en-US" w:eastAsia="en-US"/>
        </w:rPr>
        <w:t>SOD</w:t>
      </w:r>
      <w:r w:rsidR="00271CFF">
        <w:rPr>
          <w:rFonts w:eastAsia="Times New Roman"/>
          <w:lang w:eastAsia="en-US"/>
        </w:rPr>
        <w:t>, экспрессируемых</w:t>
      </w:r>
      <w:r w:rsidRPr="00A27CBE">
        <w:rPr>
          <w:rFonts w:eastAsia="Times New Roman"/>
          <w:lang w:eastAsia="en-US"/>
        </w:rPr>
        <w:t xml:space="preserve"> </w:t>
      </w:r>
      <w:r>
        <w:rPr>
          <w:rFonts w:eastAsia="Times New Roman"/>
          <w:lang w:eastAsia="en-US"/>
        </w:rPr>
        <w:t xml:space="preserve">вирусом </w:t>
      </w:r>
      <w:r w:rsidR="00897EDD">
        <w:rPr>
          <w:rFonts w:eastAsia="Times New Roman"/>
          <w:lang w:val="en-US" w:eastAsia="en-US"/>
        </w:rPr>
        <w:t>r</w:t>
      </w:r>
      <w:r>
        <w:rPr>
          <w:rFonts w:eastAsia="Times New Roman"/>
          <w:lang w:val="en-US" w:eastAsia="en-US"/>
        </w:rPr>
        <w:t>SPPV</w:t>
      </w:r>
      <w:r w:rsidRPr="00A27CBE">
        <w:rPr>
          <w:rFonts w:eastAsia="Times New Roman"/>
          <w:lang w:eastAsia="en-US"/>
        </w:rPr>
        <w:t>(</w:t>
      </w:r>
      <w:r>
        <w:rPr>
          <w:rFonts w:eastAsia="Times New Roman"/>
          <w:lang w:val="en-US" w:eastAsia="en-US"/>
        </w:rPr>
        <w:t>TK</w:t>
      </w:r>
      <w:r w:rsidRPr="00A27CBE">
        <w:rPr>
          <w:rFonts w:eastAsia="Times New Roman"/>
          <w:lang w:eastAsia="en-US"/>
        </w:rPr>
        <w:t>-)</w:t>
      </w:r>
      <w:r>
        <w:rPr>
          <w:rFonts w:eastAsia="Times New Roman"/>
          <w:lang w:val="en-US" w:eastAsia="en-US"/>
        </w:rPr>
        <w:t>omp</w:t>
      </w:r>
      <w:r w:rsidRPr="00A27CBE">
        <w:rPr>
          <w:rFonts w:eastAsia="Times New Roman"/>
          <w:lang w:eastAsia="en-US"/>
        </w:rPr>
        <w:t>19/</w:t>
      </w:r>
      <w:r>
        <w:rPr>
          <w:rFonts w:eastAsia="Times New Roman"/>
          <w:lang w:val="en-US" w:eastAsia="en-US"/>
        </w:rPr>
        <w:t>sodC</w:t>
      </w:r>
    </w:p>
    <w:p w14:paraId="68733F70" w14:textId="75418E84" w:rsidR="00271CFF" w:rsidRDefault="00271CFF" w:rsidP="00271CFF">
      <w:pPr>
        <w:jc w:val="center"/>
        <w:rPr>
          <w:rFonts w:eastAsia="Times New Roman" w:cs="Times New Roman"/>
          <w:color w:val="000000"/>
        </w:rPr>
      </w:pPr>
    </w:p>
    <w:p w14:paraId="153942B5" w14:textId="507EEBD2" w:rsidR="005A54B9" w:rsidRDefault="005A54B9" w:rsidP="00271CFF">
      <w:pPr>
        <w:jc w:val="center"/>
        <w:rPr>
          <w:rFonts w:eastAsia="Times New Roman" w:cs="Times New Roman"/>
          <w:color w:val="000000"/>
        </w:rPr>
      </w:pPr>
    </w:p>
    <w:p w14:paraId="236BF077" w14:textId="77777777" w:rsidR="00D20BE5" w:rsidRDefault="00D20BE5" w:rsidP="00271CFF">
      <w:pPr>
        <w:jc w:val="center"/>
        <w:rPr>
          <w:rFonts w:eastAsia="Times New Roman" w:cs="Times New Roman"/>
          <w:color w:val="000000"/>
        </w:rPr>
      </w:pPr>
    </w:p>
    <w:p w14:paraId="7EF4D5B3" w14:textId="0D536E58" w:rsidR="00D20BE5" w:rsidRDefault="00D20BE5" w:rsidP="00271CFF">
      <w:pPr>
        <w:jc w:val="center"/>
        <w:rPr>
          <w:rFonts w:eastAsia="Times New Roman" w:cs="Times New Roman"/>
          <w:color w:val="000000"/>
        </w:rPr>
      </w:pPr>
    </w:p>
    <w:p w14:paraId="54BCD4DF" w14:textId="77777777" w:rsidR="000A24BD" w:rsidRDefault="000A24BD" w:rsidP="00271CFF">
      <w:pPr>
        <w:jc w:val="center"/>
        <w:rPr>
          <w:rFonts w:eastAsia="Times New Roman" w:cs="Times New Roman"/>
          <w:color w:val="000000"/>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0A24BD" w14:paraId="505C8C6E" w14:textId="77777777" w:rsidTr="000A24BD">
        <w:tc>
          <w:tcPr>
            <w:tcW w:w="3114" w:type="dxa"/>
          </w:tcPr>
          <w:p w14:paraId="031DAC9E" w14:textId="77777777" w:rsidR="000A24BD" w:rsidRDefault="000A24BD" w:rsidP="000A24BD">
            <w:pPr>
              <w:ind w:firstLine="0"/>
              <w:jc w:val="center"/>
              <w:rPr>
                <w:rFonts w:eastAsia="Times New Roman" w:cs="Times New Roman"/>
                <w:color w:val="000000"/>
              </w:rPr>
            </w:pPr>
            <w:r>
              <w:rPr>
                <w:rFonts w:eastAsia="Times New Roman" w:cs="Times New Roman"/>
                <w:color w:val="000000"/>
              </w:rPr>
              <w:lastRenderedPageBreak/>
              <w:t>А</w:t>
            </w:r>
          </w:p>
          <w:p w14:paraId="11E308DE" w14:textId="1C8DB321" w:rsidR="000A24BD" w:rsidRDefault="000A24BD" w:rsidP="000A24BD">
            <w:pPr>
              <w:ind w:firstLine="0"/>
              <w:jc w:val="center"/>
              <w:rPr>
                <w:rFonts w:eastAsia="Times New Roman" w:cs="Times New Roman"/>
                <w:color w:val="000000"/>
              </w:rPr>
            </w:pPr>
            <w:r>
              <w:rPr>
                <w:rFonts w:eastAsia="Times New Roman" w:cs="Times New Roman"/>
                <w:noProof/>
                <w:color w:val="000000"/>
                <w:w w:val="0"/>
                <w:sz w:val="0"/>
                <w:szCs w:val="0"/>
                <w:u w:color="000000"/>
                <w:bdr w:val="none" w:sz="0" w:space="0" w:color="000000"/>
                <w:shd w:val="clear" w:color="000000" w:fill="000000"/>
              </w:rPr>
              <w:t xml:space="preserve"> </w:t>
            </w:r>
            <w:r>
              <w:rPr>
                <w:rFonts w:eastAsia="Times New Roman" w:cs="Times New Roman"/>
                <w:noProof/>
                <w:color w:val="000000"/>
                <w:w w:val="0"/>
                <w:sz w:val="0"/>
                <w:szCs w:val="0"/>
                <w:u w:color="000000"/>
                <w:bdr w:val="none" w:sz="0" w:space="0" w:color="000000"/>
                <w:shd w:val="clear" w:color="000000" w:fill="000000"/>
                <w:lang w:val="en-US" w:eastAsia="en-US"/>
              </w:rPr>
              <w:drawing>
                <wp:inline distT="0" distB="0" distL="0" distR="0" wp14:anchorId="5309F6BB" wp14:editId="285C7812">
                  <wp:extent cx="1799590" cy="108996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Untitled.jpg"/>
                          <pic:cNvPicPr/>
                        </pic:nvPicPr>
                        <pic:blipFill>
                          <a:blip r:embed="rId52">
                            <a:extLst>
                              <a:ext uri="{28A0092B-C50C-407E-A947-70E740481C1C}">
                                <a14:useLocalDpi xmlns:a14="http://schemas.microsoft.com/office/drawing/2010/main" val="0"/>
                              </a:ext>
                            </a:extLst>
                          </a:blip>
                          <a:stretch>
                            <a:fillRect/>
                          </a:stretch>
                        </pic:blipFill>
                        <pic:spPr>
                          <a:xfrm>
                            <a:off x="0" y="0"/>
                            <a:ext cx="1807215" cy="1094583"/>
                          </a:xfrm>
                          <a:prstGeom prst="rect">
                            <a:avLst/>
                          </a:prstGeom>
                        </pic:spPr>
                      </pic:pic>
                    </a:graphicData>
                  </a:graphic>
                </wp:inline>
              </w:drawing>
            </w:r>
            <w:r w:rsidRPr="009329EE">
              <w:rPr>
                <w:rFonts w:eastAsia="Times New Roman" w:cs="Times New Roman"/>
                <w:noProof/>
                <w:snapToGrid w:val="0"/>
                <w:color w:val="000000"/>
                <w:w w:val="0"/>
                <w:sz w:val="0"/>
                <w:szCs w:val="0"/>
                <w:u w:color="000000"/>
                <w:bdr w:val="none" w:sz="0" w:space="0" w:color="000000"/>
                <w:shd w:val="clear" w:color="000000" w:fill="000000"/>
              </w:rPr>
              <w:t xml:space="preserve"> </w:t>
            </w:r>
            <w:r w:rsidRPr="009329EE">
              <w:rPr>
                <w:rFonts w:eastAsia="Times New Roman" w:cs="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4846260D" wp14:editId="53E45936">
                  <wp:extent cx="1799590" cy="1199362"/>
                  <wp:effectExtent l="0" t="0" r="0" b="1270"/>
                  <wp:docPr id="58" name="Рисунок 58" descr="C:\Users\DELL\Desktop\2020\материалы\блот для отчета\omp 16 m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2020\материалы\блот для отчета\omp 16 m sn.tif"/>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1808511" cy="1205307"/>
                          </a:xfrm>
                          <a:prstGeom prst="rect">
                            <a:avLst/>
                          </a:prstGeom>
                          <a:noFill/>
                          <a:ln>
                            <a:noFill/>
                          </a:ln>
                        </pic:spPr>
                      </pic:pic>
                    </a:graphicData>
                  </a:graphic>
                </wp:inline>
              </w:drawing>
            </w:r>
          </w:p>
        </w:tc>
        <w:tc>
          <w:tcPr>
            <w:tcW w:w="3115" w:type="dxa"/>
          </w:tcPr>
          <w:p w14:paraId="08925410" w14:textId="77777777" w:rsidR="000A24BD" w:rsidRDefault="000A24BD" w:rsidP="00271CFF">
            <w:pPr>
              <w:ind w:firstLine="0"/>
              <w:jc w:val="center"/>
              <w:rPr>
                <w:rFonts w:eastAsia="Times New Roman" w:cs="Times New Roman"/>
                <w:color w:val="000000"/>
              </w:rPr>
            </w:pPr>
            <w:r>
              <w:rPr>
                <w:rFonts w:eastAsia="Times New Roman" w:cs="Times New Roman"/>
                <w:color w:val="000000"/>
              </w:rPr>
              <w:t>Б</w:t>
            </w:r>
          </w:p>
          <w:p w14:paraId="4DD7D63C" w14:textId="6D058A2A" w:rsidR="000A24BD" w:rsidRDefault="000A24BD" w:rsidP="00271CFF">
            <w:pPr>
              <w:ind w:firstLine="0"/>
              <w:jc w:val="center"/>
              <w:rPr>
                <w:rFonts w:eastAsia="Times New Roman" w:cs="Times New Roman"/>
                <w:color w:val="000000"/>
              </w:rPr>
            </w:pPr>
            <w:r w:rsidRPr="00E31498">
              <w:rPr>
                <w:rFonts w:cs="Times New Roman"/>
                <w:noProof/>
                <w:szCs w:val="24"/>
                <w:lang w:val="en-US" w:eastAsia="en-US"/>
              </w:rPr>
              <w:drawing>
                <wp:inline distT="0" distB="0" distL="0" distR="0" wp14:anchorId="1ED34B1A" wp14:editId="1101B3E3">
                  <wp:extent cx="1799573" cy="1060704"/>
                  <wp:effectExtent l="0" t="0" r="0" b="6350"/>
                  <wp:docPr id="59" name="Рисунок 59" descr="C:\Users\DELL\Desktop\2020\материалы\блот для отчета\omp16 t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2020\материалы\блот для отчета\omp16 t ss.tif"/>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1804081" cy="1063361"/>
                          </a:xfrm>
                          <a:prstGeom prst="rect">
                            <a:avLst/>
                          </a:prstGeom>
                          <a:noFill/>
                          <a:ln>
                            <a:noFill/>
                          </a:ln>
                        </pic:spPr>
                      </pic:pic>
                    </a:graphicData>
                  </a:graphic>
                </wp:inline>
              </w:drawing>
            </w:r>
            <w:r w:rsidRPr="00E31498">
              <w:rPr>
                <w:rFonts w:cs="Times New Roman"/>
                <w:noProof/>
                <w:szCs w:val="24"/>
                <w:lang w:val="en-US" w:eastAsia="en-US"/>
              </w:rPr>
              <w:drawing>
                <wp:inline distT="0" distB="0" distL="0" distR="0" wp14:anchorId="0059B197" wp14:editId="4E5728C8">
                  <wp:extent cx="1800000" cy="1104527"/>
                  <wp:effectExtent l="0" t="0" r="0" b="635"/>
                  <wp:docPr id="27" name="Рисунок 27" descr="C:\Users\DELL\Desktop\2020\материалы\блот для отчета\omp 16 t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2020\материалы\блот для отчета\omp 16 t sn.tif"/>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1800000" cy="1104527"/>
                          </a:xfrm>
                          <a:prstGeom prst="rect">
                            <a:avLst/>
                          </a:prstGeom>
                          <a:noFill/>
                          <a:ln>
                            <a:noFill/>
                          </a:ln>
                        </pic:spPr>
                      </pic:pic>
                    </a:graphicData>
                  </a:graphic>
                </wp:inline>
              </w:drawing>
            </w:r>
          </w:p>
        </w:tc>
        <w:tc>
          <w:tcPr>
            <w:tcW w:w="3115" w:type="dxa"/>
          </w:tcPr>
          <w:p w14:paraId="657D3190" w14:textId="77777777" w:rsidR="000A24BD" w:rsidRDefault="000A24BD" w:rsidP="00271CFF">
            <w:pPr>
              <w:ind w:firstLine="0"/>
              <w:jc w:val="center"/>
              <w:rPr>
                <w:rFonts w:eastAsia="Times New Roman" w:cs="Times New Roman"/>
                <w:color w:val="000000"/>
              </w:rPr>
            </w:pPr>
            <w:r>
              <w:rPr>
                <w:rFonts w:eastAsia="Times New Roman" w:cs="Times New Roman"/>
                <w:color w:val="000000"/>
              </w:rPr>
              <w:t>В</w:t>
            </w:r>
          </w:p>
          <w:p w14:paraId="6C428E5E" w14:textId="3ABC9B74" w:rsidR="000A24BD" w:rsidRDefault="000A24BD" w:rsidP="000A24BD">
            <w:pPr>
              <w:ind w:firstLine="0"/>
              <w:jc w:val="center"/>
              <w:rPr>
                <w:rFonts w:eastAsia="Times New Roman" w:cs="Times New Roman"/>
                <w:color w:val="000000"/>
              </w:rPr>
            </w:pPr>
            <w:r w:rsidRPr="00E31498">
              <w:rPr>
                <w:rFonts w:eastAsia="Times New Roman" w:cs="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70A48762" wp14:editId="52A48517">
                  <wp:extent cx="1799521" cy="1060450"/>
                  <wp:effectExtent l="0" t="0" r="0" b="6350"/>
                  <wp:docPr id="60" name="Рисунок 60" descr="C:\Users\DELL\Desktop\2020\материалы\блот для отчета\omp 16 l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2020\материалы\блот для отчета\omp 16 l ss.tif"/>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1808411" cy="1065689"/>
                          </a:xfrm>
                          <a:prstGeom prst="rect">
                            <a:avLst/>
                          </a:prstGeom>
                          <a:noFill/>
                          <a:ln>
                            <a:noFill/>
                          </a:ln>
                        </pic:spPr>
                      </pic:pic>
                    </a:graphicData>
                  </a:graphic>
                </wp:inline>
              </w:drawing>
            </w:r>
            <w:r w:rsidRPr="00E31498">
              <w:rPr>
                <w:rFonts w:eastAsia="Times New Roman" w:cs="Times New Roman"/>
                <w:noProof/>
                <w:snapToGrid w:val="0"/>
                <w:color w:val="000000"/>
                <w:w w:val="0"/>
                <w:sz w:val="0"/>
                <w:szCs w:val="0"/>
                <w:u w:color="000000"/>
                <w:bdr w:val="none" w:sz="0" w:space="0" w:color="000000"/>
                <w:shd w:val="clear" w:color="000000" w:fill="000000"/>
                <w:lang w:val="en-US" w:eastAsia="en-US"/>
              </w:rPr>
              <w:drawing>
                <wp:inline distT="0" distB="0" distL="0" distR="0" wp14:anchorId="60E301D2" wp14:editId="33442B6F">
                  <wp:extent cx="1691640" cy="1170432"/>
                  <wp:effectExtent l="0" t="0" r="3810" b="0"/>
                  <wp:docPr id="61" name="Рисунок 61" descr="C:\Users\DELL\Desktop\2020\материалы\блот для отчета\omp 16 l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2020\материалы\блот для отчета\omp 16 l sn.tif"/>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1695952" cy="1173415"/>
                          </a:xfrm>
                          <a:prstGeom prst="rect">
                            <a:avLst/>
                          </a:prstGeom>
                          <a:noFill/>
                          <a:ln>
                            <a:noFill/>
                          </a:ln>
                        </pic:spPr>
                      </pic:pic>
                    </a:graphicData>
                  </a:graphic>
                </wp:inline>
              </w:drawing>
            </w:r>
          </w:p>
        </w:tc>
      </w:tr>
    </w:tbl>
    <w:p w14:paraId="5060E659" w14:textId="77777777" w:rsidR="00FD2717" w:rsidRDefault="00271CFF" w:rsidP="00D20BE5">
      <w:pPr>
        <w:spacing w:line="240" w:lineRule="auto"/>
        <w:ind w:firstLine="0"/>
        <w:jc w:val="center"/>
        <w:rPr>
          <w:rFonts w:eastAsia="Times New Roman"/>
          <w:sz w:val="20"/>
          <w:szCs w:val="20"/>
        </w:rPr>
      </w:pPr>
      <w:r w:rsidRPr="00D20BE5">
        <w:rPr>
          <w:rFonts w:eastAsia="Times New Roman"/>
          <w:sz w:val="20"/>
          <w:szCs w:val="20"/>
        </w:rPr>
        <w:t xml:space="preserve">А – культура клеток </w:t>
      </w:r>
      <w:r w:rsidRPr="00D20BE5">
        <w:rPr>
          <w:noProof/>
          <w:sz w:val="20"/>
          <w:szCs w:val="20"/>
        </w:rPr>
        <w:t>MDBK</w:t>
      </w:r>
      <w:r w:rsidRPr="00D20BE5">
        <w:rPr>
          <w:rFonts w:eastAsia="Times New Roman"/>
          <w:sz w:val="20"/>
          <w:szCs w:val="20"/>
        </w:rPr>
        <w:t xml:space="preserve">; Б – культура клеток </w:t>
      </w:r>
      <w:r w:rsidRPr="00D20BE5">
        <w:rPr>
          <w:noProof/>
          <w:sz w:val="20"/>
          <w:szCs w:val="20"/>
        </w:rPr>
        <w:t>ТЯ</w:t>
      </w:r>
      <w:r w:rsidRPr="00D20BE5">
        <w:rPr>
          <w:rFonts w:eastAsia="Times New Roman"/>
          <w:sz w:val="20"/>
          <w:szCs w:val="20"/>
        </w:rPr>
        <w:t xml:space="preserve">; В – культура клеток L929. М – маркер молекулярного веса белков. 1, </w:t>
      </w:r>
      <w:r w:rsidR="00492032" w:rsidRPr="00D20BE5">
        <w:rPr>
          <w:rFonts w:eastAsia="Times New Roman"/>
          <w:sz w:val="20"/>
          <w:szCs w:val="20"/>
        </w:rPr>
        <w:t>9</w:t>
      </w:r>
      <w:r w:rsidRPr="00D20BE5">
        <w:rPr>
          <w:rFonts w:eastAsia="Times New Roman"/>
          <w:sz w:val="20"/>
          <w:szCs w:val="20"/>
        </w:rPr>
        <w:t xml:space="preserve"> – бактериально-экспрессированный белок (положительный контроль); 2, 10 – лизат клеток инфицированных вирусом оспы овец НИСХИ; 3, 11 – лизат неинфицированных клеток (контроль культуры клеток); 4, 12 – лизат клеток инфицированных рекомбинантным вирусом оспы овец через 8 ч; 5, 13 – лизат клеток инфицированных рекомбинантным вирусом оспы овец через 16 ч; 6, 14 – лизат клеток инфицированных рекомбинантным вирусом оспы овец через 24 ч; 7, 15 – лизат клеток инфицированных рекомбинантным вирусом оспы овец через 48 ч; 8, 16 – лизат клеток инфицированных рекомбинантным вирусом оспы овец через 72 ч ; 1-8 – специфическая сыворотка к рекомбинантному белку</w:t>
      </w:r>
      <w:r w:rsidRPr="00D20BE5">
        <w:rPr>
          <w:rFonts w:eastAsia="Times New Roman" w:cs="Times New Roman"/>
          <w:i/>
          <w:sz w:val="20"/>
          <w:szCs w:val="20"/>
        </w:rPr>
        <w:t xml:space="preserve"> </w:t>
      </w:r>
      <w:r w:rsidRPr="00D20BE5">
        <w:rPr>
          <w:rFonts w:eastAsia="Times New Roman" w:cs="Times New Roman"/>
          <w:sz w:val="20"/>
          <w:szCs w:val="20"/>
        </w:rPr>
        <w:t>omp16</w:t>
      </w:r>
      <w:r w:rsidRPr="00D20BE5">
        <w:rPr>
          <w:rFonts w:eastAsia="Times New Roman"/>
          <w:sz w:val="20"/>
          <w:szCs w:val="20"/>
        </w:rPr>
        <w:t xml:space="preserve">; </w:t>
      </w:r>
    </w:p>
    <w:p w14:paraId="72939F3A" w14:textId="32A3C8F3" w:rsidR="00271CFF" w:rsidRPr="00D20BE5" w:rsidRDefault="00271CFF" w:rsidP="00D20BE5">
      <w:pPr>
        <w:spacing w:line="240" w:lineRule="auto"/>
        <w:ind w:firstLine="0"/>
        <w:jc w:val="center"/>
        <w:rPr>
          <w:rFonts w:eastAsia="Times New Roman"/>
          <w:sz w:val="20"/>
          <w:szCs w:val="20"/>
        </w:rPr>
      </w:pPr>
      <w:r w:rsidRPr="00D20BE5">
        <w:rPr>
          <w:rFonts w:eastAsia="Times New Roman"/>
          <w:sz w:val="20"/>
          <w:szCs w:val="20"/>
        </w:rPr>
        <w:t>9-16 – нормальная сыворотка</w:t>
      </w:r>
    </w:p>
    <w:p w14:paraId="3BB0A4E0" w14:textId="77777777" w:rsidR="00837D82" w:rsidRDefault="00837D82" w:rsidP="00D20BE5">
      <w:pPr>
        <w:spacing w:line="240" w:lineRule="auto"/>
        <w:jc w:val="center"/>
        <w:rPr>
          <w:rFonts w:eastAsia="Times New Roman"/>
        </w:rPr>
      </w:pPr>
    </w:p>
    <w:p w14:paraId="24505E19" w14:textId="41269015" w:rsidR="00271CFF" w:rsidRDefault="00271CFF" w:rsidP="00D20BE5">
      <w:pPr>
        <w:spacing w:line="240" w:lineRule="auto"/>
        <w:jc w:val="center"/>
        <w:rPr>
          <w:rFonts w:eastAsia="Times New Roman"/>
        </w:rPr>
      </w:pPr>
      <w:r>
        <w:rPr>
          <w:rFonts w:eastAsia="Times New Roman"/>
        </w:rPr>
        <w:t xml:space="preserve">Рисунок </w:t>
      </w:r>
      <w:r w:rsidR="00CE51FA">
        <w:rPr>
          <w:rFonts w:eastAsia="Times New Roman"/>
        </w:rPr>
        <w:t>19</w:t>
      </w:r>
      <w:r w:rsidRPr="00BC1734">
        <w:rPr>
          <w:rFonts w:eastAsia="Times New Roman"/>
        </w:rPr>
        <w:t xml:space="preserve"> – </w:t>
      </w:r>
      <w:r w:rsidRPr="00271CFF">
        <w:rPr>
          <w:rFonts w:eastAsia="Times New Roman"/>
        </w:rPr>
        <w:t>Иммунодетекция целев</w:t>
      </w:r>
      <w:r>
        <w:rPr>
          <w:rFonts w:eastAsia="Times New Roman"/>
        </w:rPr>
        <w:t>ого</w:t>
      </w:r>
      <w:r w:rsidRPr="00271CFF">
        <w:rPr>
          <w:rFonts w:eastAsia="Times New Roman"/>
        </w:rPr>
        <w:t xml:space="preserve"> белк</w:t>
      </w:r>
      <w:r>
        <w:rPr>
          <w:rFonts w:eastAsia="Times New Roman"/>
        </w:rPr>
        <w:t>а</w:t>
      </w:r>
      <w:r w:rsidRPr="00271CFF">
        <w:rPr>
          <w:rFonts w:eastAsia="Times New Roman"/>
        </w:rPr>
        <w:t xml:space="preserve"> omp1</w:t>
      </w:r>
      <w:r>
        <w:rPr>
          <w:rFonts w:eastAsia="Times New Roman"/>
        </w:rPr>
        <w:t>6, э</w:t>
      </w:r>
      <w:r w:rsidR="00E45FAC">
        <w:rPr>
          <w:rFonts w:eastAsia="Times New Roman"/>
        </w:rPr>
        <w:t>к</w:t>
      </w:r>
      <w:r>
        <w:rPr>
          <w:rFonts w:eastAsia="Times New Roman"/>
        </w:rPr>
        <w:t xml:space="preserve">спрессируемого </w:t>
      </w:r>
      <w:r w:rsidRPr="00271CFF">
        <w:rPr>
          <w:rFonts w:eastAsia="Times New Roman"/>
        </w:rPr>
        <w:t xml:space="preserve">вирусом </w:t>
      </w:r>
      <w:r w:rsidR="00897EDD">
        <w:rPr>
          <w:rFonts w:eastAsia="Times New Roman"/>
          <w:lang w:val="en-US"/>
        </w:rPr>
        <w:t>r</w:t>
      </w:r>
      <w:r w:rsidRPr="00271CFF">
        <w:rPr>
          <w:rFonts w:eastAsia="Times New Roman"/>
        </w:rPr>
        <w:t>SPPV(TK-)omp1</w:t>
      </w:r>
      <w:r>
        <w:rPr>
          <w:rFonts w:eastAsia="Times New Roman"/>
        </w:rPr>
        <w:t>6</w:t>
      </w:r>
    </w:p>
    <w:p w14:paraId="2A530227" w14:textId="7CB461E3" w:rsidR="00D20BE5" w:rsidRDefault="00D20BE5" w:rsidP="00D20BE5">
      <w:pPr>
        <w:spacing w:line="240" w:lineRule="auto"/>
        <w:jc w:val="center"/>
        <w:rPr>
          <w:rFonts w:eastAsia="Times New Roman"/>
        </w:rPr>
      </w:pPr>
    </w:p>
    <w:p w14:paraId="2F1C47D0" w14:textId="77777777" w:rsidR="00641C84" w:rsidRDefault="00641C84" w:rsidP="00D20BE5">
      <w:pPr>
        <w:spacing w:line="240" w:lineRule="auto"/>
        <w:jc w:val="center"/>
        <w:rPr>
          <w:rFonts w:eastAsia="Times New Roman"/>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0A24BD" w14:paraId="76DD57F8" w14:textId="77777777" w:rsidTr="00641C84">
        <w:tc>
          <w:tcPr>
            <w:tcW w:w="3114" w:type="dxa"/>
          </w:tcPr>
          <w:p w14:paraId="3BFE564D" w14:textId="77777777" w:rsidR="000A24BD" w:rsidRDefault="000A24BD" w:rsidP="00D20BE5">
            <w:pPr>
              <w:spacing w:line="240" w:lineRule="auto"/>
              <w:ind w:firstLine="0"/>
              <w:jc w:val="center"/>
              <w:rPr>
                <w:rFonts w:eastAsia="Times New Roman"/>
              </w:rPr>
            </w:pPr>
            <w:r>
              <w:rPr>
                <w:rFonts w:eastAsia="Times New Roman"/>
              </w:rPr>
              <w:t>А</w:t>
            </w:r>
          </w:p>
          <w:p w14:paraId="15408C96" w14:textId="51939BFB" w:rsidR="000A24BD" w:rsidRDefault="000A24BD" w:rsidP="00D20BE5">
            <w:pPr>
              <w:spacing w:line="240" w:lineRule="auto"/>
              <w:ind w:firstLine="0"/>
              <w:jc w:val="center"/>
              <w:rPr>
                <w:rFonts w:eastAsia="Times New Roman"/>
              </w:rPr>
            </w:pPr>
            <w:r w:rsidRPr="00271CFF">
              <w:rPr>
                <w:rFonts w:eastAsiaTheme="minorHAnsi"/>
                <w:noProof/>
                <w:lang w:val="en-US" w:eastAsia="en-US"/>
              </w:rPr>
              <w:drawing>
                <wp:inline distT="0" distB="0" distL="0" distR="0" wp14:anchorId="3DC53A15" wp14:editId="0046042A">
                  <wp:extent cx="1800000" cy="935930"/>
                  <wp:effectExtent l="0" t="0" r="0" b="0"/>
                  <wp:docPr id="62" name="Рисунок 62" descr="C:\Users\DELL\Desktop\2020\материалы\блот для отчета\omp25 mdbk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2020\материалы\блот для отчета\omp25 mdbk ss.tif"/>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1800000" cy="935930"/>
                          </a:xfrm>
                          <a:prstGeom prst="rect">
                            <a:avLst/>
                          </a:prstGeom>
                          <a:noFill/>
                          <a:ln>
                            <a:noFill/>
                          </a:ln>
                        </pic:spPr>
                      </pic:pic>
                    </a:graphicData>
                  </a:graphic>
                </wp:inline>
              </w:drawing>
            </w:r>
            <w:r w:rsidRPr="00271CFF">
              <w:rPr>
                <w:rFonts w:eastAsiaTheme="minorHAnsi"/>
                <w:noProof/>
                <w:lang w:val="en-US" w:eastAsia="en-US"/>
              </w:rPr>
              <w:drawing>
                <wp:inline distT="0" distB="0" distL="0" distR="0" wp14:anchorId="26D3D72F" wp14:editId="68018E52">
                  <wp:extent cx="1799590" cy="1148487"/>
                  <wp:effectExtent l="0" t="0" r="0" b="0"/>
                  <wp:docPr id="63" name="Рисунок 63" descr="C:\Users\DELL\Desktop\2020\материалы\блот для отчета\omp25 mdbk 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2020\материалы\блот для отчета\omp25 mdbk ns.tif"/>
                          <pic:cNvPicPr>
                            <a:picLocks noChangeAspect="1" noChangeArrowheads="1"/>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1801306" cy="11495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5" w:type="dxa"/>
          </w:tcPr>
          <w:p w14:paraId="54C001F2" w14:textId="77777777" w:rsidR="000A24BD" w:rsidRDefault="000A24BD" w:rsidP="00D20BE5">
            <w:pPr>
              <w:spacing w:line="240" w:lineRule="auto"/>
              <w:ind w:firstLine="0"/>
              <w:jc w:val="center"/>
              <w:rPr>
                <w:rFonts w:eastAsia="Times New Roman"/>
              </w:rPr>
            </w:pPr>
            <w:r>
              <w:rPr>
                <w:rFonts w:eastAsia="Times New Roman"/>
              </w:rPr>
              <w:t>Б</w:t>
            </w:r>
          </w:p>
          <w:p w14:paraId="685E155B" w14:textId="32CAB552" w:rsidR="000A24BD" w:rsidRDefault="000A24BD" w:rsidP="000A24BD">
            <w:pPr>
              <w:spacing w:line="240" w:lineRule="auto"/>
              <w:ind w:firstLine="0"/>
              <w:jc w:val="center"/>
              <w:rPr>
                <w:rFonts w:eastAsia="Times New Roman"/>
              </w:rPr>
            </w:pPr>
            <w:r w:rsidRPr="00271CFF">
              <w:rPr>
                <w:rFonts w:eastAsiaTheme="minorHAnsi"/>
                <w:noProof/>
                <w:lang w:val="en-US" w:eastAsia="en-US"/>
              </w:rPr>
              <w:drawing>
                <wp:inline distT="0" distB="0" distL="0" distR="0" wp14:anchorId="259AE17C" wp14:editId="2DCFD33F">
                  <wp:extent cx="1800000" cy="956712"/>
                  <wp:effectExtent l="0" t="0" r="0" b="0"/>
                  <wp:docPr id="64" name="Рисунок 64" descr="C:\Users\DELL\Desktop\2020\материалы\блот для отчета\t omp 25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2020\материалы\блот для отчета\t omp 25 ss.tif"/>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1800000" cy="956712"/>
                          </a:xfrm>
                          <a:prstGeom prst="rect">
                            <a:avLst/>
                          </a:prstGeom>
                          <a:noFill/>
                          <a:ln>
                            <a:noFill/>
                          </a:ln>
                          <a:extLst>
                            <a:ext uri="{53640926-AAD7-44D8-BBD7-CCE9431645EC}">
                              <a14:shadowObscured xmlns:a14="http://schemas.microsoft.com/office/drawing/2010/main"/>
                            </a:ext>
                          </a:extLst>
                        </pic:spPr>
                      </pic:pic>
                    </a:graphicData>
                  </a:graphic>
                </wp:inline>
              </w:drawing>
            </w:r>
            <w:r w:rsidRPr="00271CFF">
              <w:rPr>
                <w:rFonts w:eastAsiaTheme="minorHAnsi"/>
                <w:noProof/>
                <w:lang w:val="en-US" w:eastAsia="en-US"/>
              </w:rPr>
              <w:drawing>
                <wp:inline distT="0" distB="0" distL="0" distR="0" wp14:anchorId="30CA84DE" wp14:editId="0987A3BA">
                  <wp:extent cx="1800000" cy="1072165"/>
                  <wp:effectExtent l="0" t="0" r="0" b="0"/>
                  <wp:docPr id="65" name="Рисунок 65" descr="C:\Users\DELL\Desktop\2020\материалы\блот для отчета\omp25 тя 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ELL\Desktop\2020\материалы\блот для отчета\omp25 тя ns.tif"/>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1800000" cy="1072165"/>
                          </a:xfrm>
                          <a:prstGeom prst="rect">
                            <a:avLst/>
                          </a:prstGeom>
                          <a:noFill/>
                          <a:ln>
                            <a:noFill/>
                          </a:ln>
                        </pic:spPr>
                      </pic:pic>
                    </a:graphicData>
                  </a:graphic>
                </wp:inline>
              </w:drawing>
            </w:r>
          </w:p>
        </w:tc>
        <w:tc>
          <w:tcPr>
            <w:tcW w:w="3115" w:type="dxa"/>
          </w:tcPr>
          <w:p w14:paraId="1CDECD00" w14:textId="77777777" w:rsidR="000A24BD" w:rsidRDefault="000A24BD" w:rsidP="00D20BE5">
            <w:pPr>
              <w:spacing w:line="240" w:lineRule="auto"/>
              <w:ind w:firstLine="0"/>
              <w:jc w:val="center"/>
              <w:rPr>
                <w:rFonts w:eastAsia="Times New Roman"/>
              </w:rPr>
            </w:pPr>
            <w:r>
              <w:rPr>
                <w:rFonts w:eastAsia="Times New Roman"/>
              </w:rPr>
              <w:t>В</w:t>
            </w:r>
          </w:p>
          <w:p w14:paraId="7C662D1B" w14:textId="71F775F9" w:rsidR="000A24BD" w:rsidRDefault="000A24BD" w:rsidP="00D20BE5">
            <w:pPr>
              <w:spacing w:line="240" w:lineRule="auto"/>
              <w:ind w:firstLine="0"/>
              <w:jc w:val="center"/>
              <w:rPr>
                <w:rFonts w:eastAsia="Times New Roman"/>
              </w:rPr>
            </w:pPr>
            <w:r w:rsidRPr="00271CFF">
              <w:rPr>
                <w:rFonts w:eastAsiaTheme="minorHAnsi"/>
                <w:noProof/>
                <w:lang w:val="en-US" w:eastAsia="en-US"/>
              </w:rPr>
              <w:drawing>
                <wp:inline distT="0" distB="0" distL="0" distR="0" wp14:anchorId="3E8A3C6C" wp14:editId="13103F7A">
                  <wp:extent cx="1800000" cy="1013445"/>
                  <wp:effectExtent l="0" t="0" r="0" b="0"/>
                  <wp:docPr id="66" name="Рисунок 66" descr="C:\Users\DELL\Desktop\2020\материалы\блот для отчета\омр25 l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Desktop\2020\материалы\блот для отчета\омр25 l ss.tif"/>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1800000" cy="1013445"/>
                          </a:xfrm>
                          <a:prstGeom prst="rect">
                            <a:avLst/>
                          </a:prstGeom>
                          <a:noFill/>
                          <a:ln>
                            <a:noFill/>
                          </a:ln>
                        </pic:spPr>
                      </pic:pic>
                    </a:graphicData>
                  </a:graphic>
                </wp:inline>
              </w:drawing>
            </w:r>
            <w:r w:rsidRPr="00271CFF">
              <w:rPr>
                <w:rFonts w:eastAsiaTheme="minorHAnsi"/>
                <w:noProof/>
                <w:lang w:val="en-US" w:eastAsia="en-US"/>
              </w:rPr>
              <w:drawing>
                <wp:inline distT="0" distB="0" distL="0" distR="0" wp14:anchorId="3D75D422" wp14:editId="640FB458">
                  <wp:extent cx="1799590" cy="1060704"/>
                  <wp:effectExtent l="0" t="0" r="0" b="6350"/>
                  <wp:docPr id="67" name="Рисунок 67" descr="C:\Users\DELL\Desktop\2020\материалы\блот для отчета\imgonline-com-ua-Mirror-qOBzNC4Is23Xih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2020\материалы\блот для отчета\imgonline-com-ua-Mirror-qOBzNC4Is23Xih81.tif"/>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804618" cy="1063668"/>
                          </a:xfrm>
                          <a:prstGeom prst="rect">
                            <a:avLst/>
                          </a:prstGeom>
                          <a:noFill/>
                          <a:ln>
                            <a:noFill/>
                          </a:ln>
                        </pic:spPr>
                      </pic:pic>
                    </a:graphicData>
                  </a:graphic>
                </wp:inline>
              </w:drawing>
            </w:r>
          </w:p>
        </w:tc>
      </w:tr>
    </w:tbl>
    <w:p w14:paraId="241F7BC9" w14:textId="609E08F0" w:rsidR="000A24BD" w:rsidRDefault="000A24BD" w:rsidP="00D20BE5">
      <w:pPr>
        <w:spacing w:line="240" w:lineRule="auto"/>
        <w:jc w:val="center"/>
        <w:rPr>
          <w:rFonts w:eastAsia="Times New Roman"/>
        </w:rPr>
      </w:pPr>
    </w:p>
    <w:p w14:paraId="0FAFDDDE" w14:textId="77777777" w:rsidR="00FD2717" w:rsidRDefault="00E45FAC" w:rsidP="00D20BE5">
      <w:pPr>
        <w:spacing w:line="240" w:lineRule="auto"/>
        <w:ind w:firstLine="0"/>
        <w:jc w:val="center"/>
        <w:rPr>
          <w:rFonts w:eastAsia="Times New Roman"/>
          <w:sz w:val="20"/>
          <w:szCs w:val="20"/>
        </w:rPr>
      </w:pPr>
      <w:r w:rsidRPr="00D20BE5">
        <w:rPr>
          <w:rFonts w:eastAsia="Times New Roman"/>
          <w:sz w:val="20"/>
          <w:szCs w:val="20"/>
        </w:rPr>
        <w:t xml:space="preserve">А – культура клеток </w:t>
      </w:r>
      <w:r w:rsidRPr="00D20BE5">
        <w:rPr>
          <w:noProof/>
          <w:sz w:val="20"/>
          <w:szCs w:val="20"/>
        </w:rPr>
        <w:t>MDBK</w:t>
      </w:r>
      <w:r w:rsidRPr="00D20BE5">
        <w:rPr>
          <w:rFonts w:eastAsia="Times New Roman"/>
          <w:sz w:val="20"/>
          <w:szCs w:val="20"/>
        </w:rPr>
        <w:t xml:space="preserve">; Б – культура клеток </w:t>
      </w:r>
      <w:r w:rsidRPr="00D20BE5">
        <w:rPr>
          <w:noProof/>
          <w:sz w:val="20"/>
          <w:szCs w:val="20"/>
        </w:rPr>
        <w:t>ТЯ</w:t>
      </w:r>
      <w:r w:rsidRPr="00D20BE5">
        <w:rPr>
          <w:rFonts w:eastAsia="Times New Roman"/>
          <w:sz w:val="20"/>
          <w:szCs w:val="20"/>
        </w:rPr>
        <w:t xml:space="preserve">; В – культура клеток L929. М – маркер молекулярного веса белков. 1, </w:t>
      </w:r>
      <w:r w:rsidR="00492032" w:rsidRPr="00D20BE5">
        <w:rPr>
          <w:rFonts w:eastAsia="Times New Roman"/>
          <w:sz w:val="20"/>
          <w:szCs w:val="20"/>
        </w:rPr>
        <w:t>9</w:t>
      </w:r>
      <w:r w:rsidRPr="00D20BE5">
        <w:rPr>
          <w:rFonts w:eastAsia="Times New Roman"/>
          <w:sz w:val="20"/>
          <w:szCs w:val="20"/>
        </w:rPr>
        <w:t xml:space="preserve"> – бактериально-экспрессированный белок (положительный контроль); 2, 10 – лизат клеток инфицированных вирусом оспы овец НИСХИ; 3, 11 – лизат неинфицированных клеток (контроль культуры клеток); 4, 12 – лизат клеток инфицированных рекомбинантным вирусом оспы овец через 8 ч; 5, 13 – лизат клеток инфицированных рекомбинантным вирусом оспы овец через 16 ч; 6, 14 – лизат клеток инфицированных рекомбинантным вирусом оспы овец через 24 ч; 7, 15 – лизат клеток инфицированных рекомбинантным вирусом оспы овец через 48 ч; 8, 16 – лизат клеток инфицированных рекомбинантным вирусом оспы овец через 72 ч ; 1-8 – специфическая сыворотка к рекомбинантному белку</w:t>
      </w:r>
      <w:r w:rsidRPr="00D20BE5">
        <w:rPr>
          <w:rFonts w:eastAsia="Times New Roman" w:cs="Times New Roman"/>
          <w:i/>
          <w:sz w:val="20"/>
          <w:szCs w:val="20"/>
        </w:rPr>
        <w:t xml:space="preserve"> </w:t>
      </w:r>
      <w:r w:rsidRPr="00D20BE5">
        <w:rPr>
          <w:rFonts w:eastAsia="Times New Roman" w:cs="Times New Roman"/>
          <w:sz w:val="20"/>
          <w:szCs w:val="20"/>
        </w:rPr>
        <w:t>omp25</w:t>
      </w:r>
      <w:r w:rsidRPr="00D20BE5">
        <w:rPr>
          <w:rFonts w:eastAsia="Times New Roman"/>
          <w:sz w:val="20"/>
          <w:szCs w:val="20"/>
        </w:rPr>
        <w:t xml:space="preserve">; </w:t>
      </w:r>
    </w:p>
    <w:p w14:paraId="16DD5282" w14:textId="3D876EBB" w:rsidR="00E45FAC" w:rsidRPr="00D20BE5" w:rsidRDefault="00E45FAC" w:rsidP="00D20BE5">
      <w:pPr>
        <w:spacing w:line="240" w:lineRule="auto"/>
        <w:ind w:firstLine="0"/>
        <w:jc w:val="center"/>
        <w:rPr>
          <w:rFonts w:eastAsia="Times New Roman"/>
          <w:sz w:val="20"/>
          <w:szCs w:val="20"/>
        </w:rPr>
      </w:pPr>
      <w:r w:rsidRPr="00D20BE5">
        <w:rPr>
          <w:rFonts w:eastAsia="Times New Roman"/>
          <w:sz w:val="20"/>
          <w:szCs w:val="20"/>
        </w:rPr>
        <w:t>9-16 – нормальная сыворотка</w:t>
      </w:r>
    </w:p>
    <w:p w14:paraId="5399FD16" w14:textId="77777777" w:rsidR="00837D82" w:rsidRDefault="00837D82" w:rsidP="00D20BE5">
      <w:pPr>
        <w:spacing w:line="240" w:lineRule="auto"/>
        <w:ind w:firstLine="0"/>
        <w:jc w:val="center"/>
        <w:rPr>
          <w:rFonts w:eastAsia="Times New Roman"/>
        </w:rPr>
      </w:pPr>
    </w:p>
    <w:p w14:paraId="08FD9841" w14:textId="3F4F5A3F" w:rsidR="00271CFF" w:rsidRDefault="00E45FAC" w:rsidP="00D20BE5">
      <w:pPr>
        <w:spacing w:line="240" w:lineRule="auto"/>
        <w:ind w:firstLine="0"/>
        <w:jc w:val="center"/>
        <w:rPr>
          <w:rFonts w:eastAsia="Times New Roman"/>
        </w:rPr>
      </w:pPr>
      <w:r>
        <w:rPr>
          <w:rFonts w:eastAsia="Times New Roman"/>
        </w:rPr>
        <w:t xml:space="preserve">Рисунок </w:t>
      </w:r>
      <w:r w:rsidR="00CE51FA">
        <w:rPr>
          <w:rFonts w:eastAsia="Times New Roman"/>
        </w:rPr>
        <w:t>20</w:t>
      </w:r>
      <w:r w:rsidRPr="00BC1734">
        <w:rPr>
          <w:rFonts w:eastAsia="Times New Roman"/>
        </w:rPr>
        <w:t xml:space="preserve"> – </w:t>
      </w:r>
      <w:r w:rsidRPr="00271CFF">
        <w:rPr>
          <w:rFonts w:eastAsia="Times New Roman"/>
        </w:rPr>
        <w:t>Иммунодетекция целев</w:t>
      </w:r>
      <w:r>
        <w:rPr>
          <w:rFonts w:eastAsia="Times New Roman"/>
        </w:rPr>
        <w:t>ого</w:t>
      </w:r>
      <w:r w:rsidRPr="00271CFF">
        <w:rPr>
          <w:rFonts w:eastAsia="Times New Roman"/>
        </w:rPr>
        <w:t xml:space="preserve"> белк</w:t>
      </w:r>
      <w:r>
        <w:rPr>
          <w:rFonts w:eastAsia="Times New Roman"/>
        </w:rPr>
        <w:t>а</w:t>
      </w:r>
      <w:r w:rsidRPr="00271CFF">
        <w:rPr>
          <w:rFonts w:eastAsia="Times New Roman"/>
        </w:rPr>
        <w:t xml:space="preserve"> omp</w:t>
      </w:r>
      <w:r>
        <w:rPr>
          <w:rFonts w:eastAsia="Times New Roman"/>
        </w:rPr>
        <w:t xml:space="preserve">25, экспрессируемого </w:t>
      </w:r>
      <w:r w:rsidRPr="00271CFF">
        <w:rPr>
          <w:rFonts w:eastAsia="Times New Roman"/>
        </w:rPr>
        <w:t xml:space="preserve">вирусом </w:t>
      </w:r>
      <w:r w:rsidR="00897EDD">
        <w:rPr>
          <w:rFonts w:eastAsia="Times New Roman"/>
          <w:lang w:val="en-US"/>
        </w:rPr>
        <w:t>r</w:t>
      </w:r>
      <w:r w:rsidRPr="00271CFF">
        <w:rPr>
          <w:rFonts w:eastAsia="Times New Roman"/>
        </w:rPr>
        <w:t>SPPV(TK-)omp</w:t>
      </w:r>
      <w:r>
        <w:rPr>
          <w:rFonts w:eastAsia="Times New Roman"/>
        </w:rPr>
        <w:t>25</w:t>
      </w:r>
    </w:p>
    <w:p w14:paraId="2E9E40D8" w14:textId="77777777" w:rsidR="00D20BE5" w:rsidRDefault="00D20BE5" w:rsidP="00D20BE5">
      <w:pPr>
        <w:spacing w:line="240" w:lineRule="auto"/>
        <w:ind w:firstLine="0"/>
        <w:jc w:val="center"/>
        <w:rPr>
          <w:rFonts w:eastAsia="Times New Roman"/>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4"/>
        <w:gridCol w:w="3115"/>
        <w:gridCol w:w="3115"/>
      </w:tblGrid>
      <w:tr w:rsidR="00641C84" w14:paraId="31B4654A" w14:textId="77777777" w:rsidTr="00641C84">
        <w:tc>
          <w:tcPr>
            <w:tcW w:w="3114" w:type="dxa"/>
          </w:tcPr>
          <w:p w14:paraId="13D50D1E" w14:textId="77777777" w:rsidR="00641C84" w:rsidRDefault="00641C84" w:rsidP="00D20BE5">
            <w:pPr>
              <w:spacing w:line="240" w:lineRule="auto"/>
              <w:ind w:firstLine="0"/>
              <w:jc w:val="center"/>
              <w:rPr>
                <w:rFonts w:eastAsia="Times New Roman"/>
              </w:rPr>
            </w:pPr>
            <w:r>
              <w:rPr>
                <w:rFonts w:eastAsia="Times New Roman"/>
              </w:rPr>
              <w:lastRenderedPageBreak/>
              <w:t>А</w:t>
            </w:r>
          </w:p>
          <w:p w14:paraId="3655A9AA" w14:textId="3523F690" w:rsidR="00641C84" w:rsidRDefault="00641C84" w:rsidP="00D20BE5">
            <w:pPr>
              <w:spacing w:line="240" w:lineRule="auto"/>
              <w:ind w:firstLine="0"/>
              <w:jc w:val="center"/>
              <w:rPr>
                <w:rFonts w:eastAsia="Times New Roman"/>
              </w:rPr>
            </w:pPr>
            <w:r>
              <w:rPr>
                <w:rFonts w:eastAsia="Times New Roman"/>
                <w:noProof/>
                <w:color w:val="000000"/>
                <w:w w:val="0"/>
                <w:sz w:val="0"/>
                <w:szCs w:val="0"/>
                <w:u w:color="000000"/>
                <w:bdr w:val="none" w:sz="0" w:space="0" w:color="000000"/>
                <w:shd w:val="clear" w:color="000000" w:fill="000000"/>
                <w:lang w:val="en-US" w:eastAsia="en-US"/>
              </w:rPr>
              <w:drawing>
                <wp:inline distT="0" distB="0" distL="0" distR="0" wp14:anchorId="4B039CFD" wp14:editId="4B1381F7">
                  <wp:extent cx="1799590" cy="1082649"/>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ig26А.tif"/>
                          <pic:cNvPicPr/>
                        </pic:nvPicPr>
                        <pic:blipFill>
                          <a:blip r:embed="rId64" cstate="screen">
                            <a:extLst>
                              <a:ext uri="{28A0092B-C50C-407E-A947-70E740481C1C}">
                                <a14:useLocalDpi xmlns:a14="http://schemas.microsoft.com/office/drawing/2010/main"/>
                              </a:ext>
                            </a:extLst>
                          </a:blip>
                          <a:stretch>
                            <a:fillRect/>
                          </a:stretch>
                        </pic:blipFill>
                        <pic:spPr>
                          <a:xfrm>
                            <a:off x="0" y="0"/>
                            <a:ext cx="1808084" cy="1087759"/>
                          </a:xfrm>
                          <a:prstGeom prst="rect">
                            <a:avLst/>
                          </a:prstGeom>
                        </pic:spPr>
                      </pic:pic>
                    </a:graphicData>
                  </a:graphic>
                </wp:inline>
              </w:drawing>
            </w:r>
            <w:r w:rsidRPr="008E5627">
              <w:rPr>
                <w:rFonts w:eastAsiaTheme="minorHAnsi"/>
                <w:noProof/>
                <w:lang w:val="en-US" w:eastAsia="en-US"/>
              </w:rPr>
              <w:drawing>
                <wp:inline distT="0" distB="0" distL="0" distR="0" wp14:anchorId="3FB6CC87" wp14:editId="392D2521">
                  <wp:extent cx="1800000" cy="1059646"/>
                  <wp:effectExtent l="0" t="0" r="0" b="7620"/>
                  <wp:docPr id="68" name="Рисунок 68" descr="C:\Users\DELL\Desktop\2020\материалы\блот для отчета\ial b m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2020\материалы\блот для отчета\ial b m sn.tif"/>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1800000" cy="1059646"/>
                          </a:xfrm>
                          <a:prstGeom prst="rect">
                            <a:avLst/>
                          </a:prstGeom>
                          <a:noFill/>
                          <a:ln>
                            <a:noFill/>
                          </a:ln>
                        </pic:spPr>
                      </pic:pic>
                    </a:graphicData>
                  </a:graphic>
                </wp:inline>
              </w:drawing>
            </w:r>
          </w:p>
        </w:tc>
        <w:tc>
          <w:tcPr>
            <w:tcW w:w="3115" w:type="dxa"/>
          </w:tcPr>
          <w:p w14:paraId="293C6C24" w14:textId="77777777" w:rsidR="00641C84" w:rsidRDefault="00641C84" w:rsidP="00D20BE5">
            <w:pPr>
              <w:spacing w:line="240" w:lineRule="auto"/>
              <w:ind w:firstLine="0"/>
              <w:jc w:val="center"/>
              <w:rPr>
                <w:rFonts w:eastAsia="Times New Roman"/>
              </w:rPr>
            </w:pPr>
            <w:r>
              <w:rPr>
                <w:rFonts w:eastAsia="Times New Roman"/>
              </w:rPr>
              <w:t>Б</w:t>
            </w:r>
          </w:p>
          <w:p w14:paraId="0F5A9F0D" w14:textId="2B1600EA" w:rsidR="00641C84" w:rsidRDefault="00641C84" w:rsidP="00641C84">
            <w:pPr>
              <w:spacing w:line="240" w:lineRule="auto"/>
              <w:ind w:firstLine="0"/>
              <w:jc w:val="center"/>
              <w:rPr>
                <w:rFonts w:eastAsia="Times New Roman"/>
              </w:rPr>
            </w:pPr>
            <w:r>
              <w:rPr>
                <w:rFonts w:eastAsiaTheme="minorHAnsi"/>
                <w:noProof/>
                <w:lang w:val="en-US" w:eastAsia="en-US"/>
              </w:rPr>
              <w:drawing>
                <wp:inline distT="0" distB="0" distL="0" distR="0" wp14:anchorId="062DC95C" wp14:editId="1CFCD7EB">
                  <wp:extent cx="1800000" cy="1071867"/>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Fig26Б.tif"/>
                          <pic:cNvPicPr/>
                        </pic:nvPicPr>
                        <pic:blipFill>
                          <a:blip r:embed="rId66" cstate="screen">
                            <a:extLst>
                              <a:ext uri="{28A0092B-C50C-407E-A947-70E740481C1C}">
                                <a14:useLocalDpi xmlns:a14="http://schemas.microsoft.com/office/drawing/2010/main"/>
                              </a:ext>
                            </a:extLst>
                          </a:blip>
                          <a:stretch>
                            <a:fillRect/>
                          </a:stretch>
                        </pic:blipFill>
                        <pic:spPr>
                          <a:xfrm>
                            <a:off x="0" y="0"/>
                            <a:ext cx="1800000" cy="1071867"/>
                          </a:xfrm>
                          <a:prstGeom prst="rect">
                            <a:avLst/>
                          </a:prstGeom>
                        </pic:spPr>
                      </pic:pic>
                    </a:graphicData>
                  </a:graphic>
                </wp:inline>
              </w:drawing>
            </w:r>
            <w:r w:rsidRPr="008E5627">
              <w:rPr>
                <w:rFonts w:eastAsiaTheme="minorHAnsi"/>
                <w:noProof/>
                <w:lang w:val="en-US" w:eastAsia="en-US"/>
              </w:rPr>
              <w:drawing>
                <wp:inline distT="0" distB="0" distL="0" distR="0" wp14:anchorId="72C4F4D3" wp14:editId="6F5C4BDE">
                  <wp:extent cx="1799590" cy="1073810"/>
                  <wp:effectExtent l="0" t="0" r="0" b="0"/>
                  <wp:docPr id="69" name="Рисунок 69" descr="C:\Users\DELL\Desktop\2020\материалы\блот для отчета\ial b t s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2020\материалы\блот для отчета\ial b t sn.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1802949" cy="1075814"/>
                          </a:xfrm>
                          <a:prstGeom prst="rect">
                            <a:avLst/>
                          </a:prstGeom>
                          <a:noFill/>
                          <a:ln>
                            <a:noFill/>
                          </a:ln>
                        </pic:spPr>
                      </pic:pic>
                    </a:graphicData>
                  </a:graphic>
                </wp:inline>
              </w:drawing>
            </w:r>
          </w:p>
        </w:tc>
        <w:tc>
          <w:tcPr>
            <w:tcW w:w="3115" w:type="dxa"/>
          </w:tcPr>
          <w:p w14:paraId="3A858808" w14:textId="77777777" w:rsidR="00641C84" w:rsidRDefault="00641C84" w:rsidP="00D20BE5">
            <w:pPr>
              <w:spacing w:line="240" w:lineRule="auto"/>
              <w:ind w:firstLine="0"/>
              <w:jc w:val="center"/>
              <w:rPr>
                <w:rFonts w:eastAsia="Times New Roman"/>
              </w:rPr>
            </w:pPr>
            <w:r>
              <w:rPr>
                <w:rFonts w:eastAsia="Times New Roman"/>
              </w:rPr>
              <w:t>В</w:t>
            </w:r>
          </w:p>
          <w:p w14:paraId="2294635B" w14:textId="18673090" w:rsidR="00641C84" w:rsidRDefault="00641C84" w:rsidP="00D20BE5">
            <w:pPr>
              <w:spacing w:line="240" w:lineRule="auto"/>
              <w:ind w:firstLine="0"/>
              <w:jc w:val="center"/>
              <w:rPr>
                <w:rFonts w:eastAsia="Times New Roman"/>
              </w:rPr>
            </w:pPr>
            <w:r w:rsidRPr="008E5627">
              <w:rPr>
                <w:rFonts w:eastAsiaTheme="minorHAnsi"/>
                <w:noProof/>
                <w:lang w:val="en-US" w:eastAsia="en-US"/>
              </w:rPr>
              <w:drawing>
                <wp:inline distT="0" distB="0" distL="0" distR="0" wp14:anchorId="5B473549" wp14:editId="5FE2B39F">
                  <wp:extent cx="1799374" cy="1031443"/>
                  <wp:effectExtent l="0" t="0" r="0" b="0"/>
                  <wp:docPr id="70" name="Рисунок 70" descr="C:\Users\DELL\Desktop\2020\материалы\блот для отчета\ial b l 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2020\материалы\блот для отчета\ial b l ss.tif"/>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1802644" cy="1033317"/>
                          </a:xfrm>
                          <a:prstGeom prst="rect">
                            <a:avLst/>
                          </a:prstGeom>
                          <a:noFill/>
                          <a:ln>
                            <a:noFill/>
                          </a:ln>
                        </pic:spPr>
                      </pic:pic>
                    </a:graphicData>
                  </a:graphic>
                </wp:inline>
              </w:drawing>
            </w:r>
            <w:r w:rsidRPr="008E5627">
              <w:rPr>
                <w:rFonts w:eastAsiaTheme="minorHAnsi"/>
                <w:noProof/>
                <w:lang w:val="en-US" w:eastAsia="en-US"/>
              </w:rPr>
              <w:drawing>
                <wp:inline distT="0" distB="0" distL="0" distR="0" wp14:anchorId="49BEBF22" wp14:editId="7136FA84">
                  <wp:extent cx="1799590" cy="1117676"/>
                  <wp:effectExtent l="0" t="0" r="0" b="6350"/>
                  <wp:docPr id="71" name="Рисунок 71" descr="C:\Users\DELL\Desktop\2020\материалы\блот для отчета\ial b l s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2020\материалы\блот для отчета\ial b l sn.tif"/>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1801010" cy="1118558"/>
                          </a:xfrm>
                          <a:prstGeom prst="rect">
                            <a:avLst/>
                          </a:prstGeom>
                          <a:noFill/>
                          <a:ln>
                            <a:noFill/>
                          </a:ln>
                        </pic:spPr>
                      </pic:pic>
                    </a:graphicData>
                  </a:graphic>
                </wp:inline>
              </w:drawing>
            </w:r>
          </w:p>
        </w:tc>
      </w:tr>
    </w:tbl>
    <w:p w14:paraId="095D80F4" w14:textId="77777777" w:rsidR="00D20BE5" w:rsidRDefault="00D20BE5" w:rsidP="00D20BE5">
      <w:pPr>
        <w:spacing w:line="240" w:lineRule="auto"/>
        <w:ind w:firstLine="0"/>
        <w:jc w:val="center"/>
        <w:rPr>
          <w:rFonts w:eastAsia="Times New Roman"/>
        </w:rPr>
      </w:pPr>
    </w:p>
    <w:p w14:paraId="1D1FEFEA" w14:textId="77777777" w:rsidR="00FD2717" w:rsidRDefault="008E5627" w:rsidP="00D20BE5">
      <w:pPr>
        <w:spacing w:line="240" w:lineRule="auto"/>
        <w:ind w:firstLine="0"/>
        <w:jc w:val="center"/>
        <w:rPr>
          <w:rFonts w:eastAsia="Times New Roman"/>
          <w:sz w:val="20"/>
          <w:szCs w:val="20"/>
        </w:rPr>
      </w:pPr>
      <w:r w:rsidRPr="00D20BE5">
        <w:rPr>
          <w:rFonts w:eastAsia="Times New Roman"/>
          <w:sz w:val="20"/>
          <w:szCs w:val="20"/>
        </w:rPr>
        <w:t xml:space="preserve">А – культура клеток </w:t>
      </w:r>
      <w:r w:rsidRPr="00D20BE5">
        <w:rPr>
          <w:noProof/>
          <w:sz w:val="20"/>
          <w:szCs w:val="20"/>
        </w:rPr>
        <w:t>MDBK</w:t>
      </w:r>
      <w:r w:rsidRPr="00D20BE5">
        <w:rPr>
          <w:rFonts w:eastAsia="Times New Roman"/>
          <w:sz w:val="20"/>
          <w:szCs w:val="20"/>
        </w:rPr>
        <w:t xml:space="preserve">; Б – культура клеток </w:t>
      </w:r>
      <w:r w:rsidRPr="00D20BE5">
        <w:rPr>
          <w:noProof/>
          <w:sz w:val="20"/>
          <w:szCs w:val="20"/>
        </w:rPr>
        <w:t>ТЯ</w:t>
      </w:r>
      <w:r w:rsidRPr="00D20BE5">
        <w:rPr>
          <w:rFonts w:eastAsia="Times New Roman"/>
          <w:sz w:val="20"/>
          <w:szCs w:val="20"/>
        </w:rPr>
        <w:t xml:space="preserve">; В – культура клеток L929. М – маркер молекулярного веса белков. 1, </w:t>
      </w:r>
      <w:r w:rsidR="00CF59C9" w:rsidRPr="00D20BE5">
        <w:rPr>
          <w:rFonts w:eastAsia="Times New Roman"/>
          <w:sz w:val="20"/>
          <w:szCs w:val="20"/>
        </w:rPr>
        <w:t>9</w:t>
      </w:r>
      <w:r w:rsidRPr="00D20BE5">
        <w:rPr>
          <w:rFonts w:eastAsia="Times New Roman"/>
          <w:sz w:val="20"/>
          <w:szCs w:val="20"/>
        </w:rPr>
        <w:t xml:space="preserve"> – бактериально-экспрессированный белок (положительный контроль); 2, 10 – лизат клеток инфицированных вирусом оспы овец НИСХИ; 3, 11 – лизат неинфицированных клеток (контроль культуры клеток); 4, 12 – лизат клеток инфицированных рекомбинантным вирусом оспы овец через 8 ч; 5, 13 – лизат клеток инфицированных рекомбинантным вирусом оспы овец через 16 ч; 6, 14 – лизат клеток инфицированных рекомбинантным вирусом оспы овец через 24 ч; 7, 15 – лизат клеток инфицированных рекомбинантным вирусом оспы овец через 48 ч; 8, 16 – лизат клеток инфицированных рекомбинантным вирусом оспы овец через 72 ч ; 1-8 – специфическая сыворотка к рекомбинантному белку</w:t>
      </w:r>
      <w:r w:rsidRPr="00D20BE5">
        <w:rPr>
          <w:rFonts w:eastAsia="Times New Roman" w:cs="Times New Roman"/>
          <w:i/>
          <w:sz w:val="20"/>
          <w:szCs w:val="20"/>
        </w:rPr>
        <w:t xml:space="preserve"> </w:t>
      </w:r>
      <w:r w:rsidRPr="00D20BE5">
        <w:rPr>
          <w:rFonts w:eastAsia="Times New Roman" w:cs="Times New Roman"/>
          <w:sz w:val="20"/>
          <w:szCs w:val="20"/>
          <w:lang w:val="en-US"/>
        </w:rPr>
        <w:t>IalB</w:t>
      </w:r>
      <w:r w:rsidRPr="00D20BE5">
        <w:rPr>
          <w:rFonts w:eastAsia="Times New Roman"/>
          <w:sz w:val="20"/>
          <w:szCs w:val="20"/>
        </w:rPr>
        <w:t xml:space="preserve">; </w:t>
      </w:r>
    </w:p>
    <w:p w14:paraId="33AC93F6" w14:textId="5AA23D8B" w:rsidR="008E5627" w:rsidRPr="00D20BE5" w:rsidRDefault="008E5627" w:rsidP="00D20BE5">
      <w:pPr>
        <w:spacing w:line="240" w:lineRule="auto"/>
        <w:ind w:firstLine="0"/>
        <w:jc w:val="center"/>
        <w:rPr>
          <w:rFonts w:eastAsia="Times New Roman"/>
          <w:sz w:val="20"/>
          <w:szCs w:val="20"/>
        </w:rPr>
      </w:pPr>
      <w:r w:rsidRPr="00D20BE5">
        <w:rPr>
          <w:rFonts w:eastAsia="Times New Roman"/>
          <w:sz w:val="20"/>
          <w:szCs w:val="20"/>
        </w:rPr>
        <w:t>9-16 – нормальная сыворотка</w:t>
      </w:r>
    </w:p>
    <w:p w14:paraId="12DC881A" w14:textId="77777777" w:rsidR="00837D82" w:rsidRDefault="00837D82" w:rsidP="00D20BE5">
      <w:pPr>
        <w:spacing w:line="240" w:lineRule="auto"/>
        <w:ind w:firstLine="0"/>
        <w:jc w:val="center"/>
        <w:rPr>
          <w:rFonts w:eastAsia="Times New Roman"/>
        </w:rPr>
      </w:pPr>
    </w:p>
    <w:p w14:paraId="7EB51A75" w14:textId="1C3A6CA5" w:rsidR="008E5627" w:rsidRPr="008E5627" w:rsidRDefault="008E5627" w:rsidP="00D20BE5">
      <w:pPr>
        <w:spacing w:line="240" w:lineRule="auto"/>
        <w:ind w:firstLine="0"/>
        <w:jc w:val="center"/>
        <w:rPr>
          <w:rFonts w:eastAsia="Times New Roman"/>
          <w:lang w:eastAsia="en-US"/>
        </w:rPr>
      </w:pPr>
      <w:r>
        <w:rPr>
          <w:rFonts w:eastAsia="Times New Roman"/>
        </w:rPr>
        <w:t>Рисунок 2</w:t>
      </w:r>
      <w:r w:rsidR="00CE51FA">
        <w:rPr>
          <w:rFonts w:eastAsia="Times New Roman"/>
        </w:rPr>
        <w:t>1</w:t>
      </w:r>
      <w:r w:rsidRPr="00BC1734">
        <w:rPr>
          <w:rFonts w:eastAsia="Times New Roman"/>
        </w:rPr>
        <w:t xml:space="preserve"> – </w:t>
      </w:r>
      <w:r w:rsidRPr="00271CFF">
        <w:rPr>
          <w:rFonts w:eastAsia="Times New Roman"/>
        </w:rPr>
        <w:t>Иммунодетекция целев</w:t>
      </w:r>
      <w:r>
        <w:rPr>
          <w:rFonts w:eastAsia="Times New Roman"/>
        </w:rPr>
        <w:t>ого</w:t>
      </w:r>
      <w:r w:rsidRPr="00271CFF">
        <w:rPr>
          <w:rFonts w:eastAsia="Times New Roman"/>
        </w:rPr>
        <w:t xml:space="preserve"> белк</w:t>
      </w:r>
      <w:r>
        <w:rPr>
          <w:rFonts w:eastAsia="Times New Roman"/>
        </w:rPr>
        <w:t>а</w:t>
      </w:r>
      <w:r w:rsidRPr="00271CFF">
        <w:rPr>
          <w:rFonts w:eastAsia="Times New Roman"/>
        </w:rPr>
        <w:t xml:space="preserve"> </w:t>
      </w:r>
      <w:r>
        <w:rPr>
          <w:rFonts w:eastAsia="Times New Roman"/>
          <w:lang w:val="en-US"/>
        </w:rPr>
        <w:t>IalB</w:t>
      </w:r>
      <w:r>
        <w:rPr>
          <w:rFonts w:eastAsia="Times New Roman"/>
        </w:rPr>
        <w:t xml:space="preserve">, экспрессируемого </w:t>
      </w:r>
      <w:r w:rsidRPr="00271CFF">
        <w:rPr>
          <w:rFonts w:eastAsia="Times New Roman"/>
        </w:rPr>
        <w:t>вирусом pSPPV(TK-)</w:t>
      </w:r>
      <w:r>
        <w:rPr>
          <w:rFonts w:eastAsia="Times New Roman"/>
          <w:lang w:val="en-US"/>
        </w:rPr>
        <w:t>IalB</w:t>
      </w:r>
    </w:p>
    <w:p w14:paraId="2A3211DB" w14:textId="77777777" w:rsidR="008E5627" w:rsidRPr="00A27CBE" w:rsidRDefault="008E5627" w:rsidP="00271CFF">
      <w:pPr>
        <w:ind w:firstLine="0"/>
        <w:jc w:val="center"/>
        <w:rPr>
          <w:rFonts w:eastAsia="Times New Roman"/>
        </w:rPr>
      </w:pPr>
    </w:p>
    <w:p w14:paraId="1FA8FC30" w14:textId="48B6F269" w:rsidR="00353595" w:rsidRDefault="00353595" w:rsidP="007E175A">
      <w:pPr>
        <w:rPr>
          <w:rFonts w:eastAsia="Times New Roman"/>
        </w:rPr>
      </w:pPr>
      <w:r>
        <w:rPr>
          <w:rFonts w:eastAsia="Times New Roman"/>
        </w:rPr>
        <w:t xml:space="preserve">Также нами была предпринята попытка </w:t>
      </w:r>
      <w:r w:rsidR="00897EDD">
        <w:rPr>
          <w:rFonts w:eastAsia="Times New Roman"/>
        </w:rPr>
        <w:t>определить количество белка, которое экспрессируется рекомбинантным вирусом с активностью 1 ТЦД</w:t>
      </w:r>
      <w:r w:rsidR="00897EDD">
        <w:rPr>
          <w:rFonts w:eastAsia="Times New Roman"/>
          <w:vertAlign w:val="subscript"/>
        </w:rPr>
        <w:t>50</w:t>
      </w:r>
      <w:r w:rsidR="00897EDD">
        <w:rPr>
          <w:rFonts w:eastAsia="Times New Roman"/>
        </w:rPr>
        <w:t xml:space="preserve"> на примере рекомбинанта </w:t>
      </w:r>
      <w:r w:rsidR="00897EDD">
        <w:rPr>
          <w:rFonts w:eastAsia="Times New Roman"/>
          <w:lang w:val="en-US"/>
        </w:rPr>
        <w:t>r</w:t>
      </w:r>
      <w:r w:rsidR="00897EDD" w:rsidRPr="00271CFF">
        <w:rPr>
          <w:rFonts w:eastAsia="Times New Roman"/>
        </w:rPr>
        <w:t>SPPV(TK-)omp</w:t>
      </w:r>
      <w:r w:rsidR="00897EDD">
        <w:rPr>
          <w:rFonts w:eastAsia="Times New Roman"/>
        </w:rPr>
        <w:t>25</w:t>
      </w:r>
      <w:r w:rsidR="00897EDD" w:rsidRPr="00897EDD">
        <w:rPr>
          <w:rFonts w:eastAsia="Times New Roman"/>
        </w:rPr>
        <w:t>.</w:t>
      </w:r>
      <w:r>
        <w:rPr>
          <w:rFonts w:eastAsia="Times New Roman"/>
        </w:rPr>
        <w:t xml:space="preserve"> </w:t>
      </w:r>
      <w:r w:rsidR="00897EDD">
        <w:rPr>
          <w:rFonts w:eastAsia="Times New Roman"/>
        </w:rPr>
        <w:t xml:space="preserve">Для этого монослой клеток в шести луночных планшетах инфицировали рекомбинантным вирусом с активностью 6,37 </w:t>
      </w:r>
      <w:r w:rsidR="00897EDD">
        <w:rPr>
          <w:rFonts w:eastAsia="Times New Roman"/>
          <w:lang w:val="en-US"/>
        </w:rPr>
        <w:t>lg</w:t>
      </w:r>
      <w:r w:rsidR="007E175A" w:rsidRPr="007E175A">
        <w:rPr>
          <w:rFonts w:eastAsia="Times New Roman"/>
        </w:rPr>
        <w:t xml:space="preserve"> </w:t>
      </w:r>
      <w:r w:rsidR="007E175A">
        <w:rPr>
          <w:rFonts w:eastAsia="Times New Roman"/>
        </w:rPr>
        <w:t>ТЦД</w:t>
      </w:r>
      <w:r w:rsidR="007E175A">
        <w:rPr>
          <w:rFonts w:eastAsia="Times New Roman"/>
          <w:vertAlign w:val="subscript"/>
        </w:rPr>
        <w:t>50</w:t>
      </w:r>
      <w:r w:rsidR="007E175A">
        <w:rPr>
          <w:rFonts w:eastAsia="Times New Roman"/>
        </w:rPr>
        <w:t xml:space="preserve">/мл в объеме 0,5 мл в лунку. </w:t>
      </w:r>
      <w:r w:rsidR="00A07B9B">
        <w:rPr>
          <w:rFonts w:eastAsia="Times New Roman"/>
        </w:rPr>
        <w:t>Инкубировали</w:t>
      </w:r>
      <w:r w:rsidR="007E175A">
        <w:rPr>
          <w:rFonts w:eastAsia="Times New Roman"/>
        </w:rPr>
        <w:t xml:space="preserve"> в течени</w:t>
      </w:r>
      <w:r w:rsidR="0002485B">
        <w:rPr>
          <w:rFonts w:eastAsia="Times New Roman"/>
        </w:rPr>
        <w:t>е</w:t>
      </w:r>
      <w:r w:rsidR="007E175A">
        <w:rPr>
          <w:rFonts w:eastAsia="Times New Roman"/>
        </w:rPr>
        <w:t xml:space="preserve"> 72 ч. Клетки каждой лунки собирали механически, ресуспендировали в 250 мкл </w:t>
      </w:r>
      <w:r w:rsidR="007E175A">
        <w:rPr>
          <w:rFonts w:eastAsia="Times New Roman"/>
          <w:lang w:val="en-US"/>
        </w:rPr>
        <w:t>PBS</w:t>
      </w:r>
      <w:r w:rsidR="007E175A">
        <w:rPr>
          <w:rFonts w:eastAsia="Times New Roman"/>
        </w:rPr>
        <w:t xml:space="preserve"> и подвергали лизису методом замораживания-оттаивания. Содержание белка </w:t>
      </w:r>
      <w:r w:rsidR="00A07B9B">
        <w:rPr>
          <w:rFonts w:eastAsia="Times New Roman"/>
        </w:rPr>
        <w:t xml:space="preserve">в клеточных лизатах </w:t>
      </w:r>
      <w:r w:rsidR="007E175A">
        <w:rPr>
          <w:rFonts w:eastAsia="Times New Roman"/>
        </w:rPr>
        <w:t>определяли методом конкурентного ИФА. Результаты представлены на рисунке 2</w:t>
      </w:r>
      <w:r w:rsidR="00CE51FA">
        <w:rPr>
          <w:rFonts w:eastAsia="Times New Roman"/>
        </w:rPr>
        <w:t>2</w:t>
      </w:r>
      <w:r w:rsidR="007E175A">
        <w:rPr>
          <w:rFonts w:eastAsia="Times New Roman"/>
        </w:rPr>
        <w:t>.</w:t>
      </w:r>
      <w:r w:rsidR="00F76F93">
        <w:rPr>
          <w:rFonts w:eastAsia="Times New Roman"/>
        </w:rPr>
        <w:t xml:space="preserve"> </w:t>
      </w:r>
    </w:p>
    <w:p w14:paraId="7FC56FA2" w14:textId="3FE3F948" w:rsidR="00A07B9B" w:rsidRPr="00A07B9B" w:rsidRDefault="00641C84" w:rsidP="00A07B9B">
      <w:pPr>
        <w:rPr>
          <w:rFonts w:eastAsia="Times New Roman"/>
        </w:rPr>
      </w:pPr>
      <w:r w:rsidRPr="00641C84">
        <w:rPr>
          <w:rFonts w:eastAsia="Times New Roman"/>
        </w:rPr>
        <w:t xml:space="preserve">Как видно из рисунка 22 максимальное накопление белка в клетках отмечается через 24 часа как в пермиссивных так и в непермиссивных клетках. Низкий уровень экспрессии белка в непермиссивных клетках связан с абортивным типом инфекции. Полученные данные позволят сделать </w:t>
      </w:r>
      <w:r w:rsidR="00863DB6">
        <w:rPr>
          <w:rFonts w:eastAsia="Times New Roman"/>
        </w:rPr>
        <w:t xml:space="preserve">предварительный </w:t>
      </w:r>
      <w:r w:rsidRPr="00641C84">
        <w:rPr>
          <w:rFonts w:eastAsia="Times New Roman"/>
        </w:rPr>
        <w:t xml:space="preserve">расчет необходимого количества вируса в дозе вакцины для обеспечения экспрессии необходимого количества целевого антигена.  </w:t>
      </w:r>
    </w:p>
    <w:p w14:paraId="09A6DCFF" w14:textId="55A27075" w:rsidR="00C45A2E" w:rsidRDefault="00155D15" w:rsidP="00641C84">
      <w:pPr>
        <w:ind w:firstLine="0"/>
        <w:rPr>
          <w:rFonts w:eastAsia="Times New Roman"/>
        </w:rPr>
      </w:pPr>
      <w:r>
        <w:rPr>
          <w:noProof/>
          <w:lang w:val="en-US" w:eastAsia="en-US"/>
        </w:rPr>
        <w:lastRenderedPageBreak/>
        <w:drawing>
          <wp:inline distT="0" distB="0" distL="0" distR="0" wp14:anchorId="07589077" wp14:editId="5B61C768">
            <wp:extent cx="5713171" cy="3152851"/>
            <wp:effectExtent l="0" t="0" r="1905" b="952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4C637AFE" w14:textId="30F8D89A" w:rsidR="00155D15" w:rsidRDefault="00155D15" w:rsidP="00CE51FA">
      <w:pPr>
        <w:spacing w:line="240" w:lineRule="auto"/>
        <w:ind w:firstLine="0"/>
        <w:jc w:val="center"/>
        <w:rPr>
          <w:rFonts w:eastAsia="Times New Roman"/>
        </w:rPr>
      </w:pPr>
      <w:r>
        <w:rPr>
          <w:rFonts w:eastAsia="Times New Roman"/>
        </w:rPr>
        <w:t>Рисунок 2</w:t>
      </w:r>
      <w:r w:rsidR="00CE51FA">
        <w:rPr>
          <w:rFonts w:eastAsia="Times New Roman"/>
        </w:rPr>
        <w:t>2</w:t>
      </w:r>
      <w:r>
        <w:rPr>
          <w:rFonts w:eastAsia="Times New Roman"/>
        </w:rPr>
        <w:t xml:space="preserve"> – Уровень экспрессии целевого белка рекомбинантным вирусом </w:t>
      </w:r>
    </w:p>
    <w:p w14:paraId="53C1150A" w14:textId="0B37CF7F" w:rsidR="00155D15" w:rsidRDefault="00155D15" w:rsidP="00155D15">
      <w:pPr>
        <w:ind w:firstLine="0"/>
        <w:jc w:val="center"/>
        <w:rPr>
          <w:rFonts w:eastAsia="Times New Roman"/>
        </w:rPr>
      </w:pPr>
      <w:r w:rsidRPr="00155D15">
        <w:rPr>
          <w:rFonts w:eastAsia="Times New Roman"/>
        </w:rPr>
        <w:t>rSPPV(TK-)omp25</w:t>
      </w:r>
      <w:r>
        <w:rPr>
          <w:rFonts w:eastAsia="Times New Roman"/>
        </w:rPr>
        <w:t xml:space="preserve"> в динамике</w:t>
      </w:r>
    </w:p>
    <w:p w14:paraId="771FE41F" w14:textId="1A9A8079" w:rsidR="00155D15" w:rsidRDefault="00155D15" w:rsidP="00155D15">
      <w:pPr>
        <w:ind w:firstLine="0"/>
        <w:jc w:val="center"/>
        <w:rPr>
          <w:rFonts w:eastAsia="Times New Roman"/>
        </w:rPr>
      </w:pPr>
    </w:p>
    <w:p w14:paraId="3FD865A1" w14:textId="4F77B5E7" w:rsidR="006B6AAC" w:rsidRDefault="00D2246F" w:rsidP="00D2246F">
      <w:pPr>
        <w:pStyle w:val="2"/>
        <w:rPr>
          <w:rFonts w:eastAsia="Times New Roman"/>
        </w:rPr>
      </w:pPr>
      <w:bookmarkStart w:id="89" w:name="_Toc54796645"/>
      <w:r>
        <w:rPr>
          <w:rFonts w:eastAsia="Times New Roman"/>
        </w:rPr>
        <w:t xml:space="preserve">3.2 </w:t>
      </w:r>
      <w:r w:rsidRPr="00D2246F">
        <w:rPr>
          <w:rFonts w:eastAsia="Times New Roman"/>
        </w:rPr>
        <w:t>Оценка стабильности рекомбинантных штаммов вируса оспы овец</w:t>
      </w:r>
      <w:bookmarkEnd w:id="89"/>
    </w:p>
    <w:p w14:paraId="65B96F50" w14:textId="37008FE7" w:rsidR="00492032" w:rsidRPr="00492032" w:rsidRDefault="00492032" w:rsidP="00BE3ECA">
      <w:pPr>
        <w:rPr>
          <w:rFonts w:eastAsia="Times New Roman"/>
        </w:rPr>
      </w:pPr>
      <w:r>
        <w:rPr>
          <w:rFonts w:eastAsia="Times New Roman"/>
        </w:rPr>
        <w:t>Для</w:t>
      </w:r>
      <w:r w:rsidRPr="00492032">
        <w:rPr>
          <w:rFonts w:eastAsia="Times New Roman"/>
        </w:rPr>
        <w:t xml:space="preserve"> определени</w:t>
      </w:r>
      <w:r>
        <w:rPr>
          <w:rFonts w:eastAsia="Times New Roman"/>
        </w:rPr>
        <w:t>я</w:t>
      </w:r>
      <w:r w:rsidRPr="00492032">
        <w:rPr>
          <w:rFonts w:eastAsia="Times New Roman"/>
        </w:rPr>
        <w:t xml:space="preserve"> стабильности полученных рекомбинантных штаммов</w:t>
      </w:r>
      <w:r>
        <w:rPr>
          <w:rFonts w:eastAsia="Times New Roman"/>
        </w:rPr>
        <w:t xml:space="preserve"> </w:t>
      </w:r>
      <w:r w:rsidRPr="00492032">
        <w:rPr>
          <w:rFonts w:eastAsia="Times New Roman"/>
        </w:rPr>
        <w:t>пров</w:t>
      </w:r>
      <w:r>
        <w:rPr>
          <w:rFonts w:eastAsia="Times New Roman"/>
        </w:rPr>
        <w:t xml:space="preserve">одили пять последовательных пассажей для каждого рекомбинантного вируса. </w:t>
      </w:r>
      <w:r w:rsidRPr="00492032">
        <w:rPr>
          <w:rFonts w:eastAsia="Times New Roman"/>
        </w:rPr>
        <w:t>На первом и пятом пассажных уровнях пров</w:t>
      </w:r>
      <w:r>
        <w:rPr>
          <w:rFonts w:eastAsia="Times New Roman"/>
        </w:rPr>
        <w:t>одили</w:t>
      </w:r>
      <w:r w:rsidRPr="00492032">
        <w:rPr>
          <w:rFonts w:eastAsia="Times New Roman"/>
        </w:rPr>
        <w:t xml:space="preserve"> ПЦР анализ по определению структуры локуса и наличию в вирусном геноме целевого гена. Результаты приведены на рисунках </w:t>
      </w:r>
      <w:r>
        <w:rPr>
          <w:rFonts w:eastAsia="Times New Roman"/>
        </w:rPr>
        <w:t>2</w:t>
      </w:r>
      <w:r w:rsidR="00861C7D">
        <w:rPr>
          <w:rFonts w:eastAsia="Times New Roman"/>
        </w:rPr>
        <w:t>3</w:t>
      </w:r>
      <w:r>
        <w:rPr>
          <w:rFonts w:eastAsia="Times New Roman"/>
        </w:rPr>
        <w:t>-</w:t>
      </w:r>
      <w:r w:rsidR="00861C7D">
        <w:rPr>
          <w:rFonts w:eastAsia="Times New Roman"/>
        </w:rPr>
        <w:t>28</w:t>
      </w:r>
      <w:r w:rsidRPr="00492032">
        <w:rPr>
          <w:rFonts w:eastAsia="Times New Roman"/>
        </w:rPr>
        <w:t>.</w:t>
      </w:r>
    </w:p>
    <w:p w14:paraId="15F04734" w14:textId="77777777" w:rsidR="00492032" w:rsidRPr="00492032" w:rsidRDefault="00492032" w:rsidP="00492032">
      <w:pPr>
        <w:ind w:firstLine="567"/>
        <w:jc w:val="center"/>
        <w:rPr>
          <w:rFonts w:eastAsia="Times New Roman" w:cs="Times New Roman"/>
          <w:color w:val="000000"/>
        </w:rPr>
      </w:pPr>
      <w:r w:rsidRPr="00492032">
        <w:rPr>
          <w:rFonts w:eastAsia="Times New Roman" w:cs="Times New Roman"/>
          <w:noProof/>
          <w:color w:val="000000"/>
          <w:lang w:val="en-US" w:eastAsia="en-US"/>
        </w:rPr>
        <w:drawing>
          <wp:inline distT="0" distB="0" distL="0" distR="0" wp14:anchorId="7EB589C9" wp14:editId="1BBF7898">
            <wp:extent cx="2455487" cy="2466975"/>
            <wp:effectExtent l="0" t="0" r="254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462693" cy="2474214"/>
                    </a:xfrm>
                    <a:prstGeom prst="rect">
                      <a:avLst/>
                    </a:prstGeom>
                    <a:noFill/>
                  </pic:spPr>
                </pic:pic>
              </a:graphicData>
            </a:graphic>
          </wp:inline>
        </w:drawing>
      </w:r>
    </w:p>
    <w:p w14:paraId="65BC8345" w14:textId="77777777" w:rsidR="00FD2717" w:rsidRDefault="00492032" w:rsidP="00500B97">
      <w:pPr>
        <w:spacing w:line="240" w:lineRule="auto"/>
        <w:ind w:firstLine="0"/>
        <w:jc w:val="center"/>
        <w:rPr>
          <w:rFonts w:eastAsia="Times New Roman"/>
          <w:sz w:val="20"/>
          <w:szCs w:val="20"/>
        </w:rPr>
      </w:pPr>
      <w:r w:rsidRPr="00500B97">
        <w:rPr>
          <w:rFonts w:eastAsia="Times New Roman"/>
          <w:sz w:val="20"/>
          <w:szCs w:val="20"/>
        </w:rPr>
        <w:t xml:space="preserve">А – анализ на наличие целевого гена </w:t>
      </w:r>
      <w:r w:rsidRPr="00500B97">
        <w:rPr>
          <w:rFonts w:eastAsia="Times New Roman"/>
          <w:sz w:val="20"/>
          <w:szCs w:val="20"/>
          <w:lang w:val="en-US"/>
        </w:rPr>
        <w:t>omp</w:t>
      </w:r>
      <w:r w:rsidRPr="00500B97">
        <w:rPr>
          <w:rFonts w:eastAsia="Times New Roman"/>
          <w:sz w:val="20"/>
          <w:szCs w:val="20"/>
        </w:rPr>
        <w:t xml:space="preserve">19 в вирусном геноме, Б – анализ структуры локуса ТК, </w:t>
      </w:r>
    </w:p>
    <w:p w14:paraId="3DE84206" w14:textId="39BEBF45" w:rsidR="00492032" w:rsidRPr="00500B97" w:rsidRDefault="00492032" w:rsidP="00500B97">
      <w:pPr>
        <w:spacing w:line="240" w:lineRule="auto"/>
        <w:ind w:firstLine="0"/>
        <w:jc w:val="center"/>
        <w:rPr>
          <w:rFonts w:eastAsia="Times New Roman"/>
          <w:sz w:val="20"/>
          <w:szCs w:val="20"/>
        </w:rPr>
      </w:pPr>
      <w:r w:rsidRPr="00500B97">
        <w:rPr>
          <w:rFonts w:eastAsia="Times New Roman"/>
          <w:sz w:val="20"/>
          <w:szCs w:val="20"/>
        </w:rPr>
        <w:t>ПК – положительный контроль</w:t>
      </w:r>
    </w:p>
    <w:p w14:paraId="1239B97F" w14:textId="77777777" w:rsidR="00492032" w:rsidRPr="00492032" w:rsidRDefault="00492032" w:rsidP="00500B97">
      <w:pPr>
        <w:spacing w:line="240" w:lineRule="auto"/>
        <w:ind w:firstLine="567"/>
        <w:rPr>
          <w:rFonts w:eastAsia="Times New Roman" w:cs="Times New Roman"/>
        </w:rPr>
      </w:pPr>
    </w:p>
    <w:p w14:paraId="18C89911" w14:textId="77777777" w:rsidR="00FD2717" w:rsidRDefault="00492032" w:rsidP="00500B97">
      <w:pPr>
        <w:spacing w:line="240" w:lineRule="auto"/>
        <w:ind w:firstLine="0"/>
        <w:jc w:val="center"/>
        <w:rPr>
          <w:rFonts w:eastAsia="Times New Roman" w:cs="Times New Roman"/>
          <w:color w:val="000000"/>
        </w:rPr>
      </w:pPr>
      <w:r w:rsidRPr="00492032">
        <w:rPr>
          <w:rFonts w:eastAsia="Times New Roman" w:cs="Times New Roman"/>
        </w:rPr>
        <w:t>Рисунок 2</w:t>
      </w:r>
      <w:r w:rsidR="00861C7D">
        <w:rPr>
          <w:rFonts w:eastAsia="Times New Roman" w:cs="Times New Roman"/>
        </w:rPr>
        <w:t>3</w:t>
      </w:r>
      <w:r w:rsidRPr="00492032">
        <w:rPr>
          <w:rFonts w:eastAsia="Times New Roman" w:cs="Times New Roman"/>
        </w:rPr>
        <w:t xml:space="preserve"> – Результаты </w:t>
      </w:r>
      <w:r w:rsidRPr="00492032">
        <w:rPr>
          <w:rFonts w:eastAsia="Times New Roman" w:cs="Times New Roman"/>
          <w:color w:val="000000"/>
          <w:szCs w:val="24"/>
        </w:rPr>
        <w:t xml:space="preserve">ПЦР анализа рекомбинантного вируса </w:t>
      </w:r>
      <w:r w:rsidRPr="00492032">
        <w:rPr>
          <w:rFonts w:eastAsia="Times New Roman" w:cs="Times New Roman"/>
          <w:color w:val="000000"/>
        </w:rPr>
        <w:t xml:space="preserve">rSPPV(TK-)omp19 </w:t>
      </w:r>
    </w:p>
    <w:p w14:paraId="4B8E0465" w14:textId="0AE89C80" w:rsidR="00492032" w:rsidRPr="00492032" w:rsidRDefault="00492032" w:rsidP="00500B97">
      <w:pPr>
        <w:spacing w:line="240" w:lineRule="auto"/>
        <w:ind w:firstLine="0"/>
        <w:jc w:val="center"/>
        <w:rPr>
          <w:rFonts w:eastAsia="Times New Roman" w:cs="Times New Roman"/>
          <w:color w:val="000000"/>
          <w:szCs w:val="24"/>
        </w:rPr>
      </w:pPr>
      <w:r w:rsidRPr="00492032">
        <w:rPr>
          <w:rFonts w:eastAsia="Times New Roman" w:cs="Times New Roman"/>
          <w:color w:val="000000"/>
        </w:rPr>
        <w:t xml:space="preserve">(клон 42С5) </w:t>
      </w:r>
      <w:r w:rsidRPr="00492032">
        <w:rPr>
          <w:rFonts w:eastAsia="Times New Roman" w:cs="Times New Roman"/>
          <w:color w:val="000000"/>
          <w:szCs w:val="24"/>
        </w:rPr>
        <w:t xml:space="preserve">при определении стабильности </w:t>
      </w:r>
    </w:p>
    <w:p w14:paraId="224B6691" w14:textId="77777777" w:rsidR="00492032" w:rsidRDefault="00492032" w:rsidP="00492032">
      <w:pPr>
        <w:ind w:firstLine="0"/>
        <w:jc w:val="center"/>
        <w:rPr>
          <w:rFonts w:eastAsia="Times New Roman" w:cs="Times New Roman"/>
        </w:rPr>
      </w:pPr>
    </w:p>
    <w:p w14:paraId="41F7F89B" w14:textId="3B77D420" w:rsidR="00500B97" w:rsidRPr="00492032" w:rsidRDefault="00861C7D" w:rsidP="00492032">
      <w:pPr>
        <w:ind w:firstLine="0"/>
        <w:jc w:val="center"/>
        <w:rPr>
          <w:rFonts w:eastAsia="Times New Roman" w:cs="Times New Roman"/>
        </w:rPr>
      </w:pPr>
      <w:r>
        <w:rPr>
          <w:rFonts w:eastAsia="Times New Roman" w:cs="Times New Roman"/>
          <w:noProof/>
          <w:lang w:val="en-US" w:eastAsia="en-US"/>
        </w:rPr>
        <w:lastRenderedPageBreak/>
        <w:drawing>
          <wp:inline distT="0" distB="0" distL="0" distR="0" wp14:anchorId="7F11ACF7" wp14:editId="15BDAED6">
            <wp:extent cx="3464951" cy="1331366"/>
            <wp:effectExtent l="0" t="0" r="2540" b="254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Untitled.png"/>
                    <pic:cNvPicPr/>
                  </pic:nvPicPr>
                  <pic:blipFill rotWithShape="1">
                    <a:blip r:embed="rId72">
                      <a:extLst>
                        <a:ext uri="{28A0092B-C50C-407E-A947-70E740481C1C}">
                          <a14:useLocalDpi xmlns:a14="http://schemas.microsoft.com/office/drawing/2010/main" val="0"/>
                        </a:ext>
                      </a:extLst>
                    </a:blip>
                    <a:srcRect b="7515"/>
                    <a:stretch/>
                  </pic:blipFill>
                  <pic:spPr bwMode="auto">
                    <a:xfrm>
                      <a:off x="0" y="0"/>
                      <a:ext cx="3466046" cy="1331787"/>
                    </a:xfrm>
                    <a:prstGeom prst="rect">
                      <a:avLst/>
                    </a:prstGeom>
                    <a:ln>
                      <a:noFill/>
                    </a:ln>
                    <a:extLst>
                      <a:ext uri="{53640926-AAD7-44D8-BBD7-CCE9431645EC}">
                        <a14:shadowObscured xmlns:a14="http://schemas.microsoft.com/office/drawing/2010/main"/>
                      </a:ext>
                    </a:extLst>
                  </pic:spPr>
                </pic:pic>
              </a:graphicData>
            </a:graphic>
          </wp:inline>
        </w:drawing>
      </w:r>
    </w:p>
    <w:p w14:paraId="48074C32" w14:textId="77777777" w:rsidR="00492032" w:rsidRPr="00500B97" w:rsidRDefault="00492032" w:rsidP="00500B97">
      <w:pPr>
        <w:spacing w:line="240" w:lineRule="auto"/>
        <w:ind w:firstLine="0"/>
        <w:jc w:val="center"/>
        <w:rPr>
          <w:rFonts w:eastAsia="Times New Roman" w:cs="Times New Roman"/>
          <w:sz w:val="20"/>
          <w:szCs w:val="20"/>
        </w:rPr>
      </w:pPr>
      <w:r w:rsidRPr="00500B97">
        <w:rPr>
          <w:rFonts w:eastAsia="Times New Roman" w:cs="Times New Roman"/>
          <w:sz w:val="20"/>
          <w:szCs w:val="20"/>
        </w:rPr>
        <w:t xml:space="preserve">А – анализ на наличие целевого химерного гена </w:t>
      </w:r>
      <w:r w:rsidRPr="00500B97">
        <w:rPr>
          <w:rFonts w:eastAsia="Times New Roman" w:cs="Times New Roman"/>
          <w:sz w:val="20"/>
          <w:szCs w:val="20"/>
          <w:lang w:val="en-US"/>
        </w:rPr>
        <w:t>omp</w:t>
      </w:r>
      <w:r w:rsidRPr="00500B97">
        <w:rPr>
          <w:rFonts w:eastAsia="Times New Roman" w:cs="Times New Roman"/>
          <w:sz w:val="20"/>
          <w:szCs w:val="20"/>
        </w:rPr>
        <w:t>19/</w:t>
      </w:r>
      <w:r w:rsidRPr="00500B97">
        <w:rPr>
          <w:rFonts w:eastAsia="Times New Roman" w:cs="Times New Roman"/>
          <w:sz w:val="20"/>
          <w:szCs w:val="20"/>
          <w:lang w:val="en-US"/>
        </w:rPr>
        <w:t>sodC</w:t>
      </w:r>
      <w:r w:rsidRPr="00500B97">
        <w:rPr>
          <w:rFonts w:eastAsia="Times New Roman" w:cs="Times New Roman"/>
          <w:sz w:val="20"/>
          <w:szCs w:val="20"/>
        </w:rPr>
        <w:t xml:space="preserve"> в вирусном геноме, Б – анализ структуры локуса ТК, ПК – положительный контроль</w:t>
      </w:r>
    </w:p>
    <w:p w14:paraId="5B03034A" w14:textId="77777777" w:rsidR="00492032" w:rsidRPr="00420612" w:rsidRDefault="00492032" w:rsidP="00500B97">
      <w:pPr>
        <w:spacing w:line="240" w:lineRule="auto"/>
        <w:ind w:firstLine="567"/>
        <w:rPr>
          <w:rFonts w:eastAsia="Times New Roman" w:cs="Times New Roman"/>
          <w:sz w:val="20"/>
          <w:szCs w:val="20"/>
        </w:rPr>
      </w:pPr>
    </w:p>
    <w:p w14:paraId="306A630E" w14:textId="66417274" w:rsidR="00492032" w:rsidRDefault="00492032" w:rsidP="00500B97">
      <w:pPr>
        <w:spacing w:line="240" w:lineRule="auto"/>
        <w:ind w:firstLine="0"/>
        <w:jc w:val="center"/>
        <w:rPr>
          <w:rFonts w:eastAsia="Times New Roman" w:cs="Times New Roman"/>
          <w:color w:val="000000"/>
          <w:szCs w:val="24"/>
        </w:rPr>
      </w:pPr>
      <w:r w:rsidRPr="00492032">
        <w:rPr>
          <w:rFonts w:eastAsia="Times New Roman" w:cs="Times New Roman"/>
        </w:rPr>
        <w:t xml:space="preserve">Рисунок </w:t>
      </w:r>
      <w:r w:rsidR="00861C7D">
        <w:rPr>
          <w:rFonts w:eastAsia="Times New Roman" w:cs="Times New Roman"/>
        </w:rPr>
        <w:t>24</w:t>
      </w:r>
      <w:r w:rsidRPr="00492032">
        <w:rPr>
          <w:rFonts w:eastAsia="Times New Roman" w:cs="Times New Roman"/>
        </w:rPr>
        <w:t xml:space="preserve"> – Результаты </w:t>
      </w:r>
      <w:r w:rsidRPr="00492032">
        <w:rPr>
          <w:rFonts w:eastAsia="Times New Roman" w:cs="Times New Roman"/>
          <w:color w:val="000000"/>
          <w:szCs w:val="24"/>
        </w:rPr>
        <w:t xml:space="preserve">ПЦР анализа рекомбинантного вируса </w:t>
      </w:r>
    </w:p>
    <w:p w14:paraId="1DA201A8" w14:textId="61205504" w:rsidR="00492032" w:rsidRPr="00492032" w:rsidRDefault="00492032" w:rsidP="00500B97">
      <w:pPr>
        <w:spacing w:line="240" w:lineRule="auto"/>
        <w:ind w:firstLine="0"/>
        <w:jc w:val="center"/>
        <w:rPr>
          <w:rFonts w:eastAsia="Times New Roman" w:cs="Times New Roman"/>
          <w:color w:val="000000"/>
          <w:szCs w:val="24"/>
        </w:rPr>
      </w:pPr>
      <w:r w:rsidRPr="00492032">
        <w:rPr>
          <w:rFonts w:eastAsia="Times New Roman" w:cs="Times New Roman"/>
          <w:color w:val="000000"/>
        </w:rPr>
        <w:t>rSPPV(TK-)omp19/</w:t>
      </w:r>
      <w:r w:rsidRPr="00492032">
        <w:rPr>
          <w:rFonts w:eastAsia="Times New Roman" w:cs="Times New Roman"/>
          <w:color w:val="000000"/>
          <w:lang w:val="en-US"/>
        </w:rPr>
        <w:t>sodC</w:t>
      </w:r>
      <w:r w:rsidRPr="00492032">
        <w:rPr>
          <w:rFonts w:eastAsia="Times New Roman" w:cs="Times New Roman"/>
          <w:color w:val="000000"/>
        </w:rPr>
        <w:t xml:space="preserve"> (клон 35</w:t>
      </w:r>
      <w:r w:rsidRPr="00492032">
        <w:rPr>
          <w:rFonts w:eastAsia="Times New Roman" w:cs="Times New Roman"/>
          <w:color w:val="000000"/>
          <w:lang w:val="en-US"/>
        </w:rPr>
        <w:t>B</w:t>
      </w:r>
      <w:r w:rsidRPr="00492032">
        <w:rPr>
          <w:rFonts w:eastAsia="Times New Roman" w:cs="Times New Roman"/>
          <w:color w:val="000000"/>
        </w:rPr>
        <w:t xml:space="preserve">5) </w:t>
      </w:r>
      <w:r w:rsidRPr="00492032">
        <w:rPr>
          <w:rFonts w:eastAsia="Times New Roman" w:cs="Times New Roman"/>
          <w:color w:val="000000"/>
          <w:szCs w:val="24"/>
        </w:rPr>
        <w:t>при определении стабильности</w:t>
      </w:r>
    </w:p>
    <w:p w14:paraId="6B26405A" w14:textId="1E636DE3" w:rsidR="00492032" w:rsidRPr="00420612" w:rsidRDefault="00492032" w:rsidP="00492032">
      <w:pPr>
        <w:ind w:firstLine="567"/>
        <w:jc w:val="center"/>
        <w:rPr>
          <w:rFonts w:eastAsia="Times New Roman" w:cs="Times New Roman"/>
          <w:color w:val="000000"/>
          <w:sz w:val="20"/>
          <w:szCs w:val="20"/>
        </w:rPr>
      </w:pPr>
    </w:p>
    <w:p w14:paraId="677B6252" w14:textId="6213BA58" w:rsidR="00492032" w:rsidRDefault="00EB1DF7" w:rsidP="00EB1DF7">
      <w:pPr>
        <w:ind w:firstLine="0"/>
        <w:jc w:val="center"/>
        <w:rPr>
          <w:rFonts w:eastAsia="Times New Roman" w:cs="Times New Roman"/>
          <w:color w:val="000000"/>
          <w:szCs w:val="24"/>
          <w:lang w:val="en-US"/>
        </w:rPr>
      </w:pPr>
      <w:r>
        <w:rPr>
          <w:noProof/>
          <w:lang w:val="en-US" w:eastAsia="en-US"/>
        </w:rPr>
        <w:drawing>
          <wp:inline distT="0" distB="0" distL="0" distR="0" wp14:anchorId="1FEEF05F" wp14:editId="48270446">
            <wp:extent cx="4063117" cy="1184968"/>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87752" cy="1192153"/>
                    </a:xfrm>
                    <a:prstGeom prst="rect">
                      <a:avLst/>
                    </a:prstGeom>
                  </pic:spPr>
                </pic:pic>
              </a:graphicData>
            </a:graphic>
          </wp:inline>
        </w:drawing>
      </w:r>
    </w:p>
    <w:p w14:paraId="4366F08D" w14:textId="77777777" w:rsidR="00FD2717" w:rsidRDefault="00EB1DF7" w:rsidP="00500B97">
      <w:pPr>
        <w:spacing w:line="240" w:lineRule="auto"/>
        <w:ind w:firstLine="0"/>
        <w:jc w:val="center"/>
        <w:rPr>
          <w:rFonts w:eastAsia="Times New Roman"/>
          <w:sz w:val="20"/>
          <w:szCs w:val="20"/>
        </w:rPr>
      </w:pPr>
      <w:r w:rsidRPr="00500B97">
        <w:rPr>
          <w:rFonts w:eastAsia="Times New Roman"/>
          <w:sz w:val="20"/>
          <w:szCs w:val="20"/>
        </w:rPr>
        <w:t>М – маркер длины ДНК; 1,4,7,10 – клон 81</w:t>
      </w:r>
      <w:r w:rsidRPr="00500B97">
        <w:rPr>
          <w:rFonts w:eastAsia="Times New Roman"/>
          <w:sz w:val="20"/>
          <w:szCs w:val="20"/>
          <w:lang w:val="en-US"/>
        </w:rPr>
        <w:t>B</w:t>
      </w:r>
      <w:r w:rsidRPr="00500B97">
        <w:rPr>
          <w:rFonts w:eastAsia="Times New Roman"/>
          <w:sz w:val="20"/>
          <w:szCs w:val="20"/>
        </w:rPr>
        <w:t xml:space="preserve">2; 2,5,8,11 </w:t>
      </w:r>
      <w:r w:rsidR="00381D44" w:rsidRPr="00500B97">
        <w:rPr>
          <w:rFonts w:eastAsia="Times New Roman"/>
          <w:sz w:val="20"/>
          <w:szCs w:val="20"/>
        </w:rPr>
        <w:t>–</w:t>
      </w:r>
      <w:r w:rsidRPr="00500B97">
        <w:rPr>
          <w:rFonts w:eastAsia="Times New Roman"/>
          <w:sz w:val="20"/>
          <w:szCs w:val="20"/>
        </w:rPr>
        <w:t xml:space="preserve"> </w:t>
      </w:r>
      <w:r w:rsidR="00381D44" w:rsidRPr="00500B97">
        <w:rPr>
          <w:rFonts w:eastAsia="Times New Roman"/>
          <w:sz w:val="20"/>
          <w:szCs w:val="20"/>
        </w:rPr>
        <w:t>клон 81</w:t>
      </w:r>
      <w:r w:rsidR="00381D44" w:rsidRPr="00500B97">
        <w:rPr>
          <w:rFonts w:eastAsia="Times New Roman"/>
          <w:sz w:val="20"/>
          <w:szCs w:val="20"/>
          <w:lang w:val="en-US"/>
        </w:rPr>
        <w:t>C</w:t>
      </w:r>
      <w:r w:rsidR="00381D44" w:rsidRPr="00500B97">
        <w:rPr>
          <w:rFonts w:eastAsia="Times New Roman"/>
          <w:sz w:val="20"/>
          <w:szCs w:val="20"/>
        </w:rPr>
        <w:t>2; 3,6,9,12 – клон 81</w:t>
      </w:r>
      <w:r w:rsidR="00381D44" w:rsidRPr="00500B97">
        <w:rPr>
          <w:rFonts w:eastAsia="Times New Roman"/>
          <w:sz w:val="20"/>
          <w:szCs w:val="20"/>
          <w:lang w:val="en-US"/>
        </w:rPr>
        <w:t>D</w:t>
      </w:r>
      <w:r w:rsidR="00381D44" w:rsidRPr="00500B97">
        <w:rPr>
          <w:rFonts w:eastAsia="Times New Roman"/>
          <w:sz w:val="20"/>
          <w:szCs w:val="20"/>
        </w:rPr>
        <w:t xml:space="preserve">4; </w:t>
      </w:r>
    </w:p>
    <w:p w14:paraId="4904CD16" w14:textId="77777777" w:rsidR="00FD2717" w:rsidRDefault="00381D44" w:rsidP="00500B97">
      <w:pPr>
        <w:spacing w:line="240" w:lineRule="auto"/>
        <w:ind w:firstLine="0"/>
        <w:jc w:val="center"/>
        <w:rPr>
          <w:rFonts w:eastAsia="Times New Roman"/>
          <w:sz w:val="20"/>
          <w:szCs w:val="20"/>
        </w:rPr>
      </w:pPr>
      <w:r w:rsidRPr="00500B97">
        <w:rPr>
          <w:rFonts w:eastAsia="Times New Roman"/>
          <w:sz w:val="20"/>
          <w:szCs w:val="20"/>
        </w:rPr>
        <w:t xml:space="preserve">1,2,3,7,8,9 – первый пассаж; 4,5,6,10,11,12 – пятый пассаж; </w:t>
      </w:r>
    </w:p>
    <w:p w14:paraId="643507D1" w14:textId="738ED16A" w:rsidR="00EB1DF7" w:rsidRPr="00500B97" w:rsidRDefault="00381D44" w:rsidP="00500B97">
      <w:pPr>
        <w:spacing w:line="240" w:lineRule="auto"/>
        <w:ind w:firstLine="0"/>
        <w:jc w:val="center"/>
        <w:rPr>
          <w:rFonts w:eastAsia="Times New Roman"/>
          <w:sz w:val="20"/>
          <w:szCs w:val="20"/>
        </w:rPr>
      </w:pPr>
      <w:r w:rsidRPr="00500B97">
        <w:rPr>
          <w:rFonts w:eastAsia="Times New Roman"/>
          <w:sz w:val="20"/>
          <w:szCs w:val="20"/>
          <w:lang w:val="en-US"/>
        </w:rPr>
        <w:t>PC</w:t>
      </w:r>
      <w:r w:rsidRPr="00500B97">
        <w:rPr>
          <w:rFonts w:eastAsia="Times New Roman"/>
          <w:sz w:val="20"/>
          <w:szCs w:val="20"/>
        </w:rPr>
        <w:t xml:space="preserve"> – положительный контроль (плазмидная ДНК)</w:t>
      </w:r>
    </w:p>
    <w:p w14:paraId="47FDA023" w14:textId="77777777" w:rsidR="00500B97" w:rsidRPr="00420612" w:rsidRDefault="00500B97" w:rsidP="00500B97">
      <w:pPr>
        <w:spacing w:line="240" w:lineRule="auto"/>
        <w:ind w:firstLine="0"/>
        <w:rPr>
          <w:rFonts w:eastAsia="Times New Roman" w:cs="Times New Roman"/>
          <w:color w:val="000000"/>
          <w:sz w:val="20"/>
          <w:szCs w:val="20"/>
        </w:rPr>
      </w:pPr>
    </w:p>
    <w:p w14:paraId="29E09CA2" w14:textId="222BC99C" w:rsidR="00EB1DF7" w:rsidRDefault="00EB1DF7" w:rsidP="00500B97">
      <w:pPr>
        <w:spacing w:line="240" w:lineRule="auto"/>
        <w:ind w:firstLine="0"/>
        <w:jc w:val="center"/>
        <w:rPr>
          <w:rFonts w:eastAsia="Times New Roman" w:cs="Times New Roman"/>
          <w:color w:val="000000"/>
          <w:szCs w:val="24"/>
        </w:rPr>
      </w:pPr>
      <w:r w:rsidRPr="00EB1DF7">
        <w:rPr>
          <w:rFonts w:eastAsia="Times New Roman" w:cs="Times New Roman"/>
          <w:color w:val="000000"/>
          <w:szCs w:val="24"/>
        </w:rPr>
        <w:t xml:space="preserve">Рисунок </w:t>
      </w:r>
      <w:r w:rsidR="00861C7D">
        <w:rPr>
          <w:rFonts w:eastAsia="Times New Roman" w:cs="Times New Roman"/>
          <w:color w:val="000000"/>
          <w:szCs w:val="24"/>
        </w:rPr>
        <w:t>25</w:t>
      </w:r>
      <w:r w:rsidRPr="00EB1DF7">
        <w:rPr>
          <w:rFonts w:eastAsia="Times New Roman" w:cs="Times New Roman"/>
          <w:color w:val="000000"/>
          <w:szCs w:val="24"/>
        </w:rPr>
        <w:t xml:space="preserve"> – Результаты ПЦР анализа рекомбинантного вируса </w:t>
      </w:r>
      <w:r w:rsidRPr="00EB1DF7">
        <w:rPr>
          <w:rFonts w:eastAsia="Times New Roman" w:cs="Times New Roman"/>
          <w:color w:val="000000"/>
          <w:szCs w:val="24"/>
          <w:lang w:val="en-US"/>
        </w:rPr>
        <w:t>rSPPV</w:t>
      </w:r>
      <w:r w:rsidRPr="00EB1DF7">
        <w:rPr>
          <w:rFonts w:eastAsia="Times New Roman" w:cs="Times New Roman"/>
          <w:color w:val="000000"/>
          <w:szCs w:val="24"/>
        </w:rPr>
        <w:t>(</w:t>
      </w:r>
      <w:r w:rsidRPr="00EB1DF7">
        <w:rPr>
          <w:rFonts w:eastAsia="Times New Roman" w:cs="Times New Roman"/>
          <w:color w:val="000000"/>
          <w:szCs w:val="24"/>
          <w:lang w:val="en-US"/>
        </w:rPr>
        <w:t>TK</w:t>
      </w:r>
      <w:r w:rsidRPr="00EB1DF7">
        <w:rPr>
          <w:rFonts w:eastAsia="Times New Roman" w:cs="Times New Roman"/>
          <w:color w:val="000000"/>
          <w:szCs w:val="24"/>
        </w:rPr>
        <w:t>-)</w:t>
      </w:r>
      <w:r w:rsidRPr="00EB1DF7">
        <w:rPr>
          <w:rFonts w:eastAsia="Times New Roman" w:cs="Times New Roman"/>
          <w:color w:val="000000"/>
          <w:szCs w:val="24"/>
          <w:lang w:val="en-US"/>
        </w:rPr>
        <w:t>sodC</w:t>
      </w:r>
      <w:r w:rsidRPr="00EB1DF7">
        <w:rPr>
          <w:rFonts w:eastAsia="Times New Roman" w:cs="Times New Roman"/>
          <w:color w:val="000000"/>
          <w:szCs w:val="24"/>
        </w:rPr>
        <w:t xml:space="preserve"> при определении стабильности</w:t>
      </w:r>
    </w:p>
    <w:p w14:paraId="04E232ED" w14:textId="77777777" w:rsidR="00420612" w:rsidRPr="00420612" w:rsidRDefault="00420612" w:rsidP="00500B97">
      <w:pPr>
        <w:spacing w:line="240" w:lineRule="auto"/>
        <w:ind w:firstLine="0"/>
        <w:jc w:val="center"/>
        <w:rPr>
          <w:rFonts w:eastAsia="Times New Roman" w:cs="Times New Roman"/>
          <w:color w:val="000000"/>
          <w:sz w:val="20"/>
          <w:szCs w:val="20"/>
        </w:rPr>
      </w:pPr>
    </w:p>
    <w:p w14:paraId="4562DB2C" w14:textId="32472FF0" w:rsidR="00EB1DF7" w:rsidRDefault="00861C7D" w:rsidP="00EB1DF7">
      <w:pPr>
        <w:ind w:firstLine="0"/>
        <w:jc w:val="center"/>
        <w:rPr>
          <w:rFonts w:eastAsia="Times New Roman" w:cs="Times New Roman"/>
          <w:color w:val="000000"/>
          <w:szCs w:val="24"/>
        </w:rPr>
      </w:pPr>
      <w:r>
        <w:rPr>
          <w:rFonts w:eastAsia="Times New Roman" w:cs="Times New Roman"/>
          <w:noProof/>
          <w:color w:val="000000"/>
          <w:szCs w:val="24"/>
          <w:lang w:val="en-US" w:eastAsia="en-US"/>
        </w:rPr>
        <w:drawing>
          <wp:inline distT="0" distB="0" distL="0" distR="0" wp14:anchorId="7006DF4E" wp14:editId="45612A77">
            <wp:extent cx="3873162" cy="12600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Untitled.png"/>
                    <pic:cNvPicPr/>
                  </pic:nvPicPr>
                  <pic:blipFill>
                    <a:blip r:embed="rId74">
                      <a:extLst>
                        <a:ext uri="{28A0092B-C50C-407E-A947-70E740481C1C}">
                          <a14:useLocalDpi xmlns:a14="http://schemas.microsoft.com/office/drawing/2010/main" val="0"/>
                        </a:ext>
                      </a:extLst>
                    </a:blip>
                    <a:stretch>
                      <a:fillRect/>
                    </a:stretch>
                  </pic:blipFill>
                  <pic:spPr>
                    <a:xfrm>
                      <a:off x="0" y="0"/>
                      <a:ext cx="3873162" cy="1260000"/>
                    </a:xfrm>
                    <a:prstGeom prst="rect">
                      <a:avLst/>
                    </a:prstGeom>
                  </pic:spPr>
                </pic:pic>
              </a:graphicData>
            </a:graphic>
          </wp:inline>
        </w:drawing>
      </w:r>
    </w:p>
    <w:p w14:paraId="7CAB16BD" w14:textId="16721364" w:rsidR="00381D44" w:rsidRPr="00500B97" w:rsidRDefault="00F72598" w:rsidP="00500B97">
      <w:pPr>
        <w:spacing w:line="240" w:lineRule="auto"/>
        <w:ind w:firstLine="0"/>
        <w:jc w:val="center"/>
        <w:rPr>
          <w:rFonts w:eastAsia="Times New Roman"/>
          <w:sz w:val="20"/>
          <w:szCs w:val="20"/>
        </w:rPr>
      </w:pPr>
      <w:r w:rsidRPr="00500B97">
        <w:rPr>
          <w:rFonts w:eastAsia="Times New Roman"/>
          <w:sz w:val="20"/>
          <w:szCs w:val="20"/>
        </w:rPr>
        <w:t xml:space="preserve">М – маркер длины ДНК; 1,4 </w:t>
      </w:r>
      <w:r w:rsidR="00381D44" w:rsidRPr="00500B97">
        <w:rPr>
          <w:rFonts w:eastAsia="Times New Roman"/>
          <w:sz w:val="20"/>
          <w:szCs w:val="20"/>
        </w:rPr>
        <w:t>– клон 8</w:t>
      </w:r>
      <w:r w:rsidRPr="00500B97">
        <w:rPr>
          <w:rFonts w:eastAsia="Times New Roman"/>
          <w:sz w:val="20"/>
          <w:szCs w:val="20"/>
        </w:rPr>
        <w:t>8</w:t>
      </w:r>
      <w:r w:rsidRPr="00500B97">
        <w:rPr>
          <w:rFonts w:eastAsia="Times New Roman"/>
          <w:sz w:val="20"/>
          <w:szCs w:val="20"/>
          <w:lang w:val="en-US"/>
        </w:rPr>
        <w:t>A</w:t>
      </w:r>
      <w:r w:rsidRPr="00500B97">
        <w:rPr>
          <w:rFonts w:eastAsia="Times New Roman"/>
          <w:sz w:val="20"/>
          <w:szCs w:val="20"/>
        </w:rPr>
        <w:t>3</w:t>
      </w:r>
      <w:r w:rsidR="00381D44" w:rsidRPr="00500B97">
        <w:rPr>
          <w:rFonts w:eastAsia="Times New Roman"/>
          <w:sz w:val="20"/>
          <w:szCs w:val="20"/>
        </w:rPr>
        <w:t>; 2,5 – клон 8</w:t>
      </w:r>
      <w:r w:rsidRPr="00500B97">
        <w:rPr>
          <w:rFonts w:eastAsia="Times New Roman"/>
          <w:sz w:val="20"/>
          <w:szCs w:val="20"/>
        </w:rPr>
        <w:t>8</w:t>
      </w:r>
      <w:r w:rsidRPr="00500B97">
        <w:rPr>
          <w:rFonts w:eastAsia="Times New Roman"/>
          <w:sz w:val="20"/>
          <w:szCs w:val="20"/>
          <w:lang w:val="en-US"/>
        </w:rPr>
        <w:t>B</w:t>
      </w:r>
      <w:r w:rsidRPr="00500B97">
        <w:rPr>
          <w:rFonts w:eastAsia="Times New Roman"/>
          <w:sz w:val="20"/>
          <w:szCs w:val="20"/>
        </w:rPr>
        <w:t>1</w:t>
      </w:r>
      <w:r w:rsidR="00381D44" w:rsidRPr="00500B97">
        <w:rPr>
          <w:rFonts w:eastAsia="Times New Roman"/>
          <w:sz w:val="20"/>
          <w:szCs w:val="20"/>
        </w:rPr>
        <w:t>; 3,6 – клон 8</w:t>
      </w:r>
      <w:r w:rsidRPr="00500B97">
        <w:rPr>
          <w:rFonts w:eastAsia="Times New Roman"/>
          <w:sz w:val="20"/>
          <w:szCs w:val="20"/>
        </w:rPr>
        <w:t>8</w:t>
      </w:r>
      <w:r w:rsidRPr="00500B97">
        <w:rPr>
          <w:rFonts w:eastAsia="Times New Roman"/>
          <w:sz w:val="20"/>
          <w:szCs w:val="20"/>
          <w:lang w:val="en-US"/>
        </w:rPr>
        <w:t>B</w:t>
      </w:r>
      <w:r w:rsidRPr="00500B97">
        <w:rPr>
          <w:rFonts w:eastAsia="Times New Roman"/>
          <w:sz w:val="20"/>
          <w:szCs w:val="20"/>
        </w:rPr>
        <w:t>2</w:t>
      </w:r>
      <w:r w:rsidR="00381D44" w:rsidRPr="00500B97">
        <w:rPr>
          <w:rFonts w:eastAsia="Times New Roman"/>
          <w:sz w:val="20"/>
          <w:szCs w:val="20"/>
        </w:rPr>
        <w:t xml:space="preserve">; </w:t>
      </w:r>
      <w:r w:rsidRPr="00500B97">
        <w:rPr>
          <w:rFonts w:eastAsia="Times New Roman"/>
          <w:sz w:val="20"/>
          <w:szCs w:val="20"/>
        </w:rPr>
        <w:t>А</w:t>
      </w:r>
      <w:r w:rsidR="00381D44" w:rsidRPr="00500B97">
        <w:rPr>
          <w:rFonts w:eastAsia="Times New Roman"/>
          <w:sz w:val="20"/>
          <w:szCs w:val="20"/>
        </w:rPr>
        <w:t xml:space="preserve"> – первый пассаж; </w:t>
      </w:r>
      <w:r w:rsidRPr="00500B97">
        <w:rPr>
          <w:rFonts w:eastAsia="Times New Roman"/>
          <w:sz w:val="20"/>
          <w:szCs w:val="20"/>
        </w:rPr>
        <w:t>Б</w:t>
      </w:r>
      <w:r w:rsidR="00381D44" w:rsidRPr="00500B97">
        <w:rPr>
          <w:rFonts w:eastAsia="Times New Roman"/>
          <w:sz w:val="20"/>
          <w:szCs w:val="20"/>
        </w:rPr>
        <w:t xml:space="preserve"> – пятый пассаж; PC – положительный контроль (плазмидная ДНК)</w:t>
      </w:r>
    </w:p>
    <w:p w14:paraId="0CD477BA" w14:textId="77777777" w:rsidR="00500B97" w:rsidRPr="00420612" w:rsidRDefault="00500B97" w:rsidP="00500B97">
      <w:pPr>
        <w:spacing w:line="240" w:lineRule="auto"/>
        <w:ind w:firstLine="0"/>
        <w:jc w:val="center"/>
        <w:rPr>
          <w:rFonts w:eastAsia="Times New Roman" w:cs="Times New Roman"/>
          <w:color w:val="000000"/>
          <w:sz w:val="20"/>
          <w:szCs w:val="20"/>
        </w:rPr>
      </w:pPr>
    </w:p>
    <w:p w14:paraId="707D8BD6" w14:textId="1E547C06" w:rsidR="00381D44" w:rsidRDefault="00381D44" w:rsidP="00500B97">
      <w:pPr>
        <w:spacing w:line="240" w:lineRule="auto"/>
        <w:ind w:firstLine="0"/>
        <w:jc w:val="center"/>
        <w:rPr>
          <w:rFonts w:eastAsia="Times New Roman" w:cs="Times New Roman"/>
          <w:color w:val="000000"/>
          <w:szCs w:val="24"/>
        </w:rPr>
      </w:pPr>
      <w:r w:rsidRPr="00381D44">
        <w:rPr>
          <w:rFonts w:eastAsia="Times New Roman" w:cs="Times New Roman"/>
          <w:color w:val="000000"/>
          <w:szCs w:val="24"/>
        </w:rPr>
        <w:t xml:space="preserve">Рисунок </w:t>
      </w:r>
      <w:r w:rsidR="00861C7D">
        <w:rPr>
          <w:rFonts w:eastAsia="Times New Roman" w:cs="Times New Roman"/>
          <w:color w:val="000000"/>
          <w:szCs w:val="24"/>
        </w:rPr>
        <w:t>26</w:t>
      </w:r>
      <w:r w:rsidRPr="00381D44">
        <w:rPr>
          <w:rFonts w:eastAsia="Times New Roman" w:cs="Times New Roman"/>
          <w:color w:val="000000"/>
          <w:szCs w:val="24"/>
        </w:rPr>
        <w:t xml:space="preserve"> – Результаты ПЦР анализа рекомбинантного вируса rSPPV(TK-)</w:t>
      </w:r>
      <w:r w:rsidR="00F72598">
        <w:rPr>
          <w:rFonts w:eastAsia="Times New Roman" w:cs="Times New Roman"/>
          <w:color w:val="000000"/>
          <w:szCs w:val="24"/>
          <w:lang w:val="en-US"/>
        </w:rPr>
        <w:t>omp</w:t>
      </w:r>
      <w:r w:rsidR="00F72598" w:rsidRPr="00F72598">
        <w:rPr>
          <w:rFonts w:eastAsia="Times New Roman" w:cs="Times New Roman"/>
          <w:color w:val="000000"/>
          <w:szCs w:val="24"/>
        </w:rPr>
        <w:t>25</w:t>
      </w:r>
      <w:r w:rsidRPr="00381D44">
        <w:rPr>
          <w:rFonts w:eastAsia="Times New Roman" w:cs="Times New Roman"/>
          <w:color w:val="000000"/>
          <w:szCs w:val="24"/>
        </w:rPr>
        <w:t xml:space="preserve"> при определении стабильности</w:t>
      </w:r>
    </w:p>
    <w:p w14:paraId="2A26C4E7" w14:textId="77777777" w:rsidR="00861C7D" w:rsidRDefault="00861C7D" w:rsidP="00500B97">
      <w:pPr>
        <w:spacing w:line="240" w:lineRule="auto"/>
        <w:ind w:firstLine="0"/>
        <w:jc w:val="center"/>
        <w:rPr>
          <w:rFonts w:eastAsia="Times New Roman" w:cs="Times New Roman"/>
          <w:color w:val="000000"/>
          <w:szCs w:val="24"/>
        </w:rPr>
      </w:pPr>
    </w:p>
    <w:p w14:paraId="7A01F0DD" w14:textId="2B87335C" w:rsidR="00381D44" w:rsidRDefault="00861C7D" w:rsidP="00EB1DF7">
      <w:pPr>
        <w:ind w:firstLine="0"/>
        <w:jc w:val="center"/>
        <w:rPr>
          <w:rFonts w:eastAsia="Times New Roman" w:cs="Times New Roman"/>
          <w:color w:val="000000"/>
          <w:szCs w:val="24"/>
        </w:rPr>
      </w:pPr>
      <w:r>
        <w:rPr>
          <w:rFonts w:eastAsia="Times New Roman" w:cs="Times New Roman"/>
          <w:noProof/>
          <w:color w:val="000000"/>
          <w:szCs w:val="24"/>
          <w:lang w:val="en-US" w:eastAsia="en-US"/>
        </w:rPr>
        <w:drawing>
          <wp:inline distT="0" distB="0" distL="0" distR="0" wp14:anchorId="7CCA1008" wp14:editId="697DD1F5">
            <wp:extent cx="4238045" cy="1219219"/>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Untitled.png"/>
                    <pic:cNvPicPr/>
                  </pic:nvPicPr>
                  <pic:blipFill>
                    <a:blip r:embed="rId75">
                      <a:extLst>
                        <a:ext uri="{28A0092B-C50C-407E-A947-70E740481C1C}">
                          <a14:useLocalDpi xmlns:a14="http://schemas.microsoft.com/office/drawing/2010/main" val="0"/>
                        </a:ext>
                      </a:extLst>
                    </a:blip>
                    <a:stretch>
                      <a:fillRect/>
                    </a:stretch>
                  </pic:blipFill>
                  <pic:spPr>
                    <a:xfrm>
                      <a:off x="0" y="0"/>
                      <a:ext cx="4245863" cy="1221468"/>
                    </a:xfrm>
                    <a:prstGeom prst="rect">
                      <a:avLst/>
                    </a:prstGeom>
                  </pic:spPr>
                </pic:pic>
              </a:graphicData>
            </a:graphic>
          </wp:inline>
        </w:drawing>
      </w:r>
    </w:p>
    <w:p w14:paraId="67E93B68" w14:textId="3337EBC1" w:rsidR="00F72598" w:rsidRPr="00500B97" w:rsidRDefault="00F72598" w:rsidP="00500B97">
      <w:pPr>
        <w:spacing w:line="240" w:lineRule="auto"/>
        <w:ind w:firstLine="0"/>
        <w:jc w:val="center"/>
        <w:rPr>
          <w:rFonts w:eastAsia="Times New Roman"/>
          <w:sz w:val="20"/>
          <w:szCs w:val="20"/>
        </w:rPr>
      </w:pPr>
      <w:r w:rsidRPr="00500B97">
        <w:rPr>
          <w:rFonts w:eastAsia="Times New Roman"/>
          <w:sz w:val="20"/>
          <w:szCs w:val="20"/>
        </w:rPr>
        <w:t xml:space="preserve">М – маркер длины ДНК; 1,4 – клон </w:t>
      </w:r>
      <w:r w:rsidR="00205C69" w:rsidRPr="00500B97">
        <w:rPr>
          <w:rFonts w:eastAsia="Times New Roman"/>
          <w:sz w:val="20"/>
          <w:szCs w:val="20"/>
        </w:rPr>
        <w:t>90</w:t>
      </w:r>
      <w:r w:rsidRPr="00500B97">
        <w:rPr>
          <w:rFonts w:eastAsia="Times New Roman"/>
          <w:sz w:val="20"/>
          <w:szCs w:val="20"/>
          <w:lang w:val="en-US"/>
        </w:rPr>
        <w:t>A</w:t>
      </w:r>
      <w:r w:rsidR="00205C69" w:rsidRPr="00500B97">
        <w:rPr>
          <w:rFonts w:eastAsia="Times New Roman"/>
          <w:sz w:val="20"/>
          <w:szCs w:val="20"/>
        </w:rPr>
        <w:t>1</w:t>
      </w:r>
      <w:r w:rsidRPr="00500B97">
        <w:rPr>
          <w:rFonts w:eastAsia="Times New Roman"/>
          <w:sz w:val="20"/>
          <w:szCs w:val="20"/>
        </w:rPr>
        <w:t xml:space="preserve">; 2,5 – клон </w:t>
      </w:r>
      <w:r w:rsidR="00205C69" w:rsidRPr="00500B97">
        <w:rPr>
          <w:rFonts w:eastAsia="Times New Roman"/>
          <w:sz w:val="20"/>
          <w:szCs w:val="20"/>
        </w:rPr>
        <w:t>93</w:t>
      </w:r>
      <w:r w:rsidR="00205C69" w:rsidRPr="00500B97">
        <w:rPr>
          <w:rFonts w:eastAsia="Times New Roman"/>
          <w:sz w:val="20"/>
          <w:szCs w:val="20"/>
          <w:lang w:val="en-US"/>
        </w:rPr>
        <w:t>D</w:t>
      </w:r>
      <w:r w:rsidR="00205C69" w:rsidRPr="00500B97">
        <w:rPr>
          <w:rFonts w:eastAsia="Times New Roman"/>
          <w:sz w:val="20"/>
          <w:szCs w:val="20"/>
        </w:rPr>
        <w:t>7</w:t>
      </w:r>
      <w:r w:rsidRPr="00500B97">
        <w:rPr>
          <w:rFonts w:eastAsia="Times New Roman"/>
          <w:sz w:val="20"/>
          <w:szCs w:val="20"/>
        </w:rPr>
        <w:t xml:space="preserve">; 3,6 – клон </w:t>
      </w:r>
      <w:r w:rsidR="00205C69" w:rsidRPr="00500B97">
        <w:rPr>
          <w:rFonts w:eastAsia="Times New Roman"/>
          <w:sz w:val="20"/>
          <w:szCs w:val="20"/>
        </w:rPr>
        <w:t>93</w:t>
      </w:r>
      <w:r w:rsidR="00205C69" w:rsidRPr="00500B97">
        <w:rPr>
          <w:rFonts w:eastAsia="Times New Roman"/>
          <w:sz w:val="20"/>
          <w:szCs w:val="20"/>
          <w:lang w:val="en-US"/>
        </w:rPr>
        <w:t>G</w:t>
      </w:r>
      <w:r w:rsidR="00205C69" w:rsidRPr="00500B97">
        <w:rPr>
          <w:rFonts w:eastAsia="Times New Roman"/>
          <w:sz w:val="20"/>
          <w:szCs w:val="20"/>
        </w:rPr>
        <w:t>7</w:t>
      </w:r>
      <w:r w:rsidRPr="00500B97">
        <w:rPr>
          <w:rFonts w:eastAsia="Times New Roman"/>
          <w:sz w:val="20"/>
          <w:szCs w:val="20"/>
        </w:rPr>
        <w:t>; А – первый пассаж; Б – пятый пассаж; PC – положительный контроль (плазмидная ДНК)</w:t>
      </w:r>
    </w:p>
    <w:p w14:paraId="78417B74" w14:textId="77777777" w:rsidR="00500B97" w:rsidRDefault="00500B97" w:rsidP="00500B97">
      <w:pPr>
        <w:spacing w:line="240" w:lineRule="auto"/>
        <w:ind w:firstLine="0"/>
        <w:jc w:val="center"/>
        <w:rPr>
          <w:rFonts w:eastAsia="Times New Roman" w:cs="Times New Roman"/>
          <w:color w:val="000000"/>
          <w:szCs w:val="24"/>
        </w:rPr>
      </w:pPr>
    </w:p>
    <w:p w14:paraId="7998F1B9" w14:textId="493F0978" w:rsidR="00F72598" w:rsidRDefault="00F72598" w:rsidP="00500B97">
      <w:pPr>
        <w:spacing w:line="240" w:lineRule="auto"/>
        <w:ind w:firstLine="0"/>
        <w:jc w:val="center"/>
        <w:rPr>
          <w:rFonts w:eastAsia="Times New Roman" w:cs="Times New Roman"/>
          <w:color w:val="000000"/>
          <w:szCs w:val="24"/>
        </w:rPr>
      </w:pPr>
      <w:r w:rsidRPr="00381D44">
        <w:rPr>
          <w:rFonts w:eastAsia="Times New Roman" w:cs="Times New Roman"/>
          <w:color w:val="000000"/>
          <w:szCs w:val="24"/>
        </w:rPr>
        <w:t xml:space="preserve">Рисунок </w:t>
      </w:r>
      <w:r w:rsidR="00861C7D">
        <w:rPr>
          <w:rFonts w:eastAsia="Times New Roman" w:cs="Times New Roman"/>
          <w:color w:val="000000"/>
          <w:szCs w:val="24"/>
        </w:rPr>
        <w:t>27</w:t>
      </w:r>
      <w:r w:rsidRPr="00381D44">
        <w:rPr>
          <w:rFonts w:eastAsia="Times New Roman" w:cs="Times New Roman"/>
          <w:color w:val="000000"/>
          <w:szCs w:val="24"/>
        </w:rPr>
        <w:t xml:space="preserve"> – Результаты ПЦР анализа рекомбинантного вируса rSPPV(TK-)</w:t>
      </w:r>
      <w:r>
        <w:rPr>
          <w:rFonts w:eastAsia="Times New Roman" w:cs="Times New Roman"/>
          <w:color w:val="000000"/>
          <w:szCs w:val="24"/>
          <w:lang w:val="en-US"/>
        </w:rPr>
        <w:t>omp</w:t>
      </w:r>
      <w:r w:rsidR="00205C69" w:rsidRPr="00205C69">
        <w:rPr>
          <w:rFonts w:eastAsia="Times New Roman" w:cs="Times New Roman"/>
          <w:color w:val="000000"/>
          <w:szCs w:val="24"/>
        </w:rPr>
        <w:t>16</w:t>
      </w:r>
      <w:r w:rsidRPr="00381D44">
        <w:rPr>
          <w:rFonts w:eastAsia="Times New Roman" w:cs="Times New Roman"/>
          <w:color w:val="000000"/>
          <w:szCs w:val="24"/>
        </w:rPr>
        <w:t xml:space="preserve"> при определении стабильности</w:t>
      </w:r>
    </w:p>
    <w:p w14:paraId="56901A12" w14:textId="351FCF56" w:rsidR="00F72598" w:rsidRDefault="00205C69" w:rsidP="00EB1DF7">
      <w:pPr>
        <w:ind w:firstLine="0"/>
        <w:jc w:val="center"/>
        <w:rPr>
          <w:rFonts w:eastAsia="Times New Roman" w:cs="Times New Roman"/>
          <w:color w:val="000000"/>
          <w:szCs w:val="24"/>
        </w:rPr>
      </w:pPr>
      <w:r>
        <w:rPr>
          <w:noProof/>
          <w:lang w:val="en-US" w:eastAsia="en-US"/>
        </w:rPr>
        <w:lastRenderedPageBreak/>
        <w:drawing>
          <wp:inline distT="0" distB="0" distL="0" distR="0" wp14:anchorId="59255A2F" wp14:editId="012495F0">
            <wp:extent cx="3981570" cy="1440000"/>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981570" cy="1440000"/>
                    </a:xfrm>
                    <a:prstGeom prst="rect">
                      <a:avLst/>
                    </a:prstGeom>
                  </pic:spPr>
                </pic:pic>
              </a:graphicData>
            </a:graphic>
          </wp:inline>
        </w:drawing>
      </w:r>
    </w:p>
    <w:p w14:paraId="6A480B18" w14:textId="77777777" w:rsidR="00FD2717" w:rsidRDefault="00205C69" w:rsidP="00500B97">
      <w:pPr>
        <w:spacing w:line="240" w:lineRule="auto"/>
        <w:ind w:firstLine="0"/>
        <w:jc w:val="center"/>
        <w:rPr>
          <w:rFonts w:eastAsia="Times New Roman"/>
          <w:sz w:val="20"/>
          <w:szCs w:val="20"/>
        </w:rPr>
      </w:pPr>
      <w:r w:rsidRPr="00500B97">
        <w:rPr>
          <w:rFonts w:eastAsia="Times New Roman"/>
          <w:sz w:val="20"/>
          <w:szCs w:val="20"/>
        </w:rPr>
        <w:t>М – маркер длины ДНК; 1,4,7,10 – клон 96</w:t>
      </w:r>
      <w:r w:rsidRPr="00500B97">
        <w:rPr>
          <w:rFonts w:eastAsia="Times New Roman"/>
          <w:sz w:val="20"/>
          <w:szCs w:val="20"/>
          <w:lang w:val="en-US"/>
        </w:rPr>
        <w:t>A</w:t>
      </w:r>
      <w:r w:rsidRPr="00500B97">
        <w:rPr>
          <w:rFonts w:eastAsia="Times New Roman"/>
          <w:sz w:val="20"/>
          <w:szCs w:val="20"/>
        </w:rPr>
        <w:t>2; 2,5,8,11 – клон 96</w:t>
      </w:r>
      <w:r w:rsidRPr="00500B97">
        <w:rPr>
          <w:rFonts w:eastAsia="Times New Roman"/>
          <w:sz w:val="20"/>
          <w:szCs w:val="20"/>
          <w:lang w:val="en-US"/>
        </w:rPr>
        <w:t>B</w:t>
      </w:r>
      <w:r w:rsidRPr="00500B97">
        <w:rPr>
          <w:rFonts w:eastAsia="Times New Roman"/>
          <w:sz w:val="20"/>
          <w:szCs w:val="20"/>
        </w:rPr>
        <w:t>2; 3,6,9,12 – клон 96</w:t>
      </w:r>
      <w:r w:rsidRPr="00500B97">
        <w:rPr>
          <w:rFonts w:eastAsia="Times New Roman"/>
          <w:sz w:val="20"/>
          <w:szCs w:val="20"/>
          <w:lang w:val="en-US"/>
        </w:rPr>
        <w:t>B</w:t>
      </w:r>
      <w:r w:rsidRPr="00500B97">
        <w:rPr>
          <w:rFonts w:eastAsia="Times New Roman"/>
          <w:sz w:val="20"/>
          <w:szCs w:val="20"/>
        </w:rPr>
        <w:t xml:space="preserve">4; </w:t>
      </w:r>
    </w:p>
    <w:p w14:paraId="1BC2510C" w14:textId="429BB3A8" w:rsidR="00205C69" w:rsidRPr="00500B97" w:rsidRDefault="00205C69" w:rsidP="00500B97">
      <w:pPr>
        <w:spacing w:line="240" w:lineRule="auto"/>
        <w:ind w:firstLine="0"/>
        <w:jc w:val="center"/>
        <w:rPr>
          <w:rFonts w:eastAsia="Times New Roman"/>
          <w:sz w:val="20"/>
          <w:szCs w:val="20"/>
        </w:rPr>
      </w:pPr>
      <w:r w:rsidRPr="00500B97">
        <w:rPr>
          <w:rFonts w:eastAsia="Times New Roman"/>
          <w:sz w:val="20"/>
          <w:szCs w:val="20"/>
        </w:rPr>
        <w:t xml:space="preserve">1,2,3,7,8,9 – первый пассаж; 4,5,6,10,11,12 – пятый пассаж; </w:t>
      </w:r>
      <w:r w:rsidRPr="00500B97">
        <w:rPr>
          <w:rFonts w:eastAsia="Times New Roman"/>
          <w:sz w:val="20"/>
          <w:szCs w:val="20"/>
          <w:lang w:val="en-US"/>
        </w:rPr>
        <w:t>PC</w:t>
      </w:r>
      <w:r w:rsidRPr="00500B97">
        <w:rPr>
          <w:rFonts w:eastAsia="Times New Roman"/>
          <w:sz w:val="20"/>
          <w:szCs w:val="20"/>
        </w:rPr>
        <w:t xml:space="preserve"> – положительный контроль (плазмидная ДНК)</w:t>
      </w:r>
    </w:p>
    <w:p w14:paraId="14A999C8" w14:textId="77777777" w:rsidR="00500B97" w:rsidRDefault="00500B97" w:rsidP="00500B97">
      <w:pPr>
        <w:spacing w:line="240" w:lineRule="auto"/>
        <w:ind w:firstLine="0"/>
        <w:jc w:val="center"/>
        <w:rPr>
          <w:rFonts w:eastAsia="Times New Roman" w:cs="Times New Roman"/>
          <w:color w:val="000000"/>
          <w:szCs w:val="24"/>
        </w:rPr>
      </w:pPr>
    </w:p>
    <w:p w14:paraId="2061E9B7" w14:textId="64DD3E06" w:rsidR="00205C69" w:rsidRDefault="00205C69" w:rsidP="00500B97">
      <w:pPr>
        <w:spacing w:line="240" w:lineRule="auto"/>
        <w:ind w:firstLine="0"/>
        <w:jc w:val="center"/>
        <w:rPr>
          <w:rFonts w:eastAsia="Times New Roman" w:cs="Times New Roman"/>
          <w:color w:val="000000"/>
          <w:szCs w:val="24"/>
        </w:rPr>
      </w:pPr>
      <w:r w:rsidRPr="00EB1DF7">
        <w:rPr>
          <w:rFonts w:eastAsia="Times New Roman" w:cs="Times New Roman"/>
          <w:color w:val="000000"/>
          <w:szCs w:val="24"/>
        </w:rPr>
        <w:t xml:space="preserve">Рисунок </w:t>
      </w:r>
      <w:r w:rsidR="00861C7D">
        <w:rPr>
          <w:rFonts w:eastAsia="Times New Roman" w:cs="Times New Roman"/>
          <w:color w:val="000000"/>
          <w:szCs w:val="24"/>
        </w:rPr>
        <w:t>28</w:t>
      </w:r>
      <w:r w:rsidRPr="00EB1DF7">
        <w:rPr>
          <w:rFonts w:eastAsia="Times New Roman" w:cs="Times New Roman"/>
          <w:color w:val="000000"/>
          <w:szCs w:val="24"/>
        </w:rPr>
        <w:t xml:space="preserve"> – Результаты ПЦР анализа рекомбинантного вируса </w:t>
      </w:r>
      <w:r w:rsidRPr="00EB1DF7">
        <w:rPr>
          <w:rFonts w:eastAsia="Times New Roman" w:cs="Times New Roman"/>
          <w:color w:val="000000"/>
          <w:szCs w:val="24"/>
          <w:lang w:val="en-US"/>
        </w:rPr>
        <w:t>rSPPV</w:t>
      </w:r>
      <w:r w:rsidRPr="00EB1DF7">
        <w:rPr>
          <w:rFonts w:eastAsia="Times New Roman" w:cs="Times New Roman"/>
          <w:color w:val="000000"/>
          <w:szCs w:val="24"/>
        </w:rPr>
        <w:t>(</w:t>
      </w:r>
      <w:r w:rsidRPr="00EB1DF7">
        <w:rPr>
          <w:rFonts w:eastAsia="Times New Roman" w:cs="Times New Roman"/>
          <w:color w:val="000000"/>
          <w:szCs w:val="24"/>
          <w:lang w:val="en-US"/>
        </w:rPr>
        <w:t>TK</w:t>
      </w:r>
      <w:r w:rsidRPr="00EB1DF7">
        <w:rPr>
          <w:rFonts w:eastAsia="Times New Roman" w:cs="Times New Roman"/>
          <w:color w:val="000000"/>
          <w:szCs w:val="24"/>
        </w:rPr>
        <w:t>-)</w:t>
      </w:r>
      <w:r w:rsidR="002F7322">
        <w:rPr>
          <w:rFonts w:eastAsia="Times New Roman" w:cs="Times New Roman"/>
          <w:color w:val="000000"/>
          <w:szCs w:val="24"/>
          <w:lang w:val="en-US"/>
        </w:rPr>
        <w:t>IalB</w:t>
      </w:r>
      <w:r w:rsidR="002F7322" w:rsidRPr="002F7322">
        <w:rPr>
          <w:rFonts w:eastAsia="Times New Roman" w:cs="Times New Roman"/>
          <w:color w:val="000000"/>
          <w:szCs w:val="24"/>
        </w:rPr>
        <w:t xml:space="preserve"> </w:t>
      </w:r>
      <w:r w:rsidRPr="00EB1DF7">
        <w:rPr>
          <w:rFonts w:eastAsia="Times New Roman" w:cs="Times New Roman"/>
          <w:color w:val="000000"/>
          <w:szCs w:val="24"/>
        </w:rPr>
        <w:t>при определении стабильности</w:t>
      </w:r>
    </w:p>
    <w:p w14:paraId="6FC0270E" w14:textId="77777777" w:rsidR="00205C69" w:rsidRPr="00492032" w:rsidRDefault="00205C69" w:rsidP="00EB1DF7">
      <w:pPr>
        <w:ind w:firstLine="0"/>
        <w:jc w:val="center"/>
        <w:rPr>
          <w:rFonts w:eastAsia="Times New Roman" w:cs="Times New Roman"/>
          <w:color w:val="000000"/>
          <w:szCs w:val="24"/>
        </w:rPr>
      </w:pPr>
    </w:p>
    <w:p w14:paraId="4A9D2705" w14:textId="3C05D71F" w:rsidR="00D2246F" w:rsidRDefault="00492032" w:rsidP="00492032">
      <w:pPr>
        <w:rPr>
          <w:rFonts w:eastAsia="Times New Roman" w:cs="Times New Roman"/>
          <w:color w:val="000000"/>
        </w:rPr>
      </w:pPr>
      <w:r w:rsidRPr="00492032">
        <w:rPr>
          <w:rFonts w:eastAsia="Times New Roman"/>
        </w:rPr>
        <w:t xml:space="preserve">Как видно из рисунков </w:t>
      </w:r>
      <w:r w:rsidR="00861C7D">
        <w:rPr>
          <w:rFonts w:eastAsia="Times New Roman"/>
        </w:rPr>
        <w:t>23-28</w:t>
      </w:r>
      <w:r w:rsidRPr="00492032">
        <w:rPr>
          <w:rFonts w:eastAsia="Times New Roman"/>
        </w:rPr>
        <w:t xml:space="preserve"> </w:t>
      </w:r>
      <w:r w:rsidR="002F7322">
        <w:rPr>
          <w:rFonts w:eastAsia="Times New Roman"/>
        </w:rPr>
        <w:t xml:space="preserve">все полученные рекомбинантные вирусы </w:t>
      </w:r>
      <w:r w:rsidRPr="00492032">
        <w:rPr>
          <w:rFonts w:eastAsia="Times New Roman" w:cs="Times New Roman"/>
          <w:color w:val="000000"/>
        </w:rPr>
        <w:t xml:space="preserve">остаются генетически стабильными на протяжении пяти последовательных пассажей (срок наблюдения) в культуре клеток ТЯ. </w:t>
      </w:r>
    </w:p>
    <w:p w14:paraId="497D47BA" w14:textId="77777777" w:rsidR="00500B97" w:rsidRDefault="00500B97" w:rsidP="000B2E3C">
      <w:pPr>
        <w:rPr>
          <w:rFonts w:eastAsia="Times New Roman"/>
        </w:rPr>
      </w:pPr>
    </w:p>
    <w:p w14:paraId="5DC8D3FA" w14:textId="61630066" w:rsidR="00BE3ECA" w:rsidRDefault="00BE3ECA" w:rsidP="00BE3ECA">
      <w:pPr>
        <w:pStyle w:val="2"/>
        <w:rPr>
          <w:rFonts w:eastAsia="Times New Roman"/>
        </w:rPr>
      </w:pPr>
      <w:bookmarkStart w:id="90" w:name="_Toc54796646"/>
      <w:r>
        <w:rPr>
          <w:rFonts w:eastAsia="Times New Roman"/>
        </w:rPr>
        <w:t xml:space="preserve">3.3 </w:t>
      </w:r>
      <w:r w:rsidRPr="00BE3ECA">
        <w:rPr>
          <w:rFonts w:eastAsia="Times New Roman"/>
        </w:rPr>
        <w:t>Оценка уровня активации гуморального и клеточного звеньев иммунитета мышей, иммунизированных рекомбинантными штаммами вируса оспы овец</w:t>
      </w:r>
      <w:bookmarkEnd w:id="90"/>
    </w:p>
    <w:p w14:paraId="0229C2DC" w14:textId="380EC201" w:rsidR="00420612" w:rsidRPr="00096824" w:rsidRDefault="00420612" w:rsidP="00420612">
      <w:pPr>
        <w:rPr>
          <w:rFonts w:eastAsia="Times New Roman"/>
        </w:rPr>
      </w:pPr>
      <w:r>
        <w:rPr>
          <w:rFonts w:eastAsia="Times New Roman"/>
        </w:rPr>
        <w:t xml:space="preserve">На первом этапе уровень гуморального и клеточного иммунитета был определен у мышей, иммунизированных </w:t>
      </w:r>
      <w:r w:rsidR="00096824">
        <w:rPr>
          <w:rFonts w:eastAsia="Times New Roman"/>
        </w:rPr>
        <w:t xml:space="preserve">двукратно вирусом </w:t>
      </w:r>
      <w:r w:rsidRPr="00420612">
        <w:rPr>
          <w:rFonts w:eastAsia="Times New Roman"/>
        </w:rPr>
        <w:t>rSPPV(TK-)omp19/sodC (клон 35B5)</w:t>
      </w:r>
      <w:r w:rsidR="00096824">
        <w:rPr>
          <w:rFonts w:eastAsia="Times New Roman"/>
        </w:rPr>
        <w:t xml:space="preserve"> или с использованием смеси белков </w:t>
      </w:r>
      <w:r w:rsidR="00096824" w:rsidRPr="00420612">
        <w:rPr>
          <w:rFonts w:eastAsia="Times New Roman"/>
        </w:rPr>
        <w:t>omp19/sodC</w:t>
      </w:r>
      <w:r w:rsidR="00096824">
        <w:rPr>
          <w:rFonts w:eastAsia="Times New Roman"/>
        </w:rPr>
        <w:t xml:space="preserve"> для бустерной иммнунизации</w:t>
      </w:r>
      <w:r>
        <w:rPr>
          <w:rFonts w:eastAsia="Times New Roman"/>
        </w:rPr>
        <w:t xml:space="preserve">. </w:t>
      </w:r>
      <w:r w:rsidR="00096824">
        <w:rPr>
          <w:rFonts w:eastAsia="Times New Roman"/>
        </w:rPr>
        <w:t xml:space="preserve">Затем для иммунизации мышей была использована смесь четырех вирусов, экспрессирующих белки </w:t>
      </w:r>
      <w:r w:rsidR="00096824" w:rsidRPr="00420612">
        <w:rPr>
          <w:rFonts w:eastAsia="Times New Roman"/>
        </w:rPr>
        <w:t>omp19/sodC</w:t>
      </w:r>
      <w:r w:rsidR="00096824">
        <w:rPr>
          <w:rFonts w:eastAsia="Times New Roman"/>
        </w:rPr>
        <w:t xml:space="preserve">, </w:t>
      </w:r>
      <w:r w:rsidR="00096824" w:rsidRPr="00420612">
        <w:rPr>
          <w:rFonts w:eastAsia="Times New Roman"/>
        </w:rPr>
        <w:t>omp1</w:t>
      </w:r>
      <w:r w:rsidR="00096824">
        <w:rPr>
          <w:rFonts w:eastAsia="Times New Roman"/>
        </w:rPr>
        <w:t>6,</w:t>
      </w:r>
      <w:r w:rsidR="00096824" w:rsidRPr="00096824">
        <w:rPr>
          <w:rFonts w:eastAsia="Times New Roman"/>
        </w:rPr>
        <w:t xml:space="preserve"> </w:t>
      </w:r>
      <w:r w:rsidR="00096824" w:rsidRPr="00420612">
        <w:rPr>
          <w:rFonts w:eastAsia="Times New Roman"/>
        </w:rPr>
        <w:t>omp</w:t>
      </w:r>
      <w:r w:rsidR="00096824">
        <w:rPr>
          <w:rFonts w:eastAsia="Times New Roman"/>
        </w:rPr>
        <w:t xml:space="preserve">25, </w:t>
      </w:r>
      <w:r w:rsidR="00096824">
        <w:rPr>
          <w:rFonts w:eastAsia="Times New Roman"/>
          <w:lang w:val="en-US"/>
        </w:rPr>
        <w:t>IalB</w:t>
      </w:r>
      <w:r w:rsidR="00096824">
        <w:rPr>
          <w:rFonts w:eastAsia="Times New Roman"/>
        </w:rPr>
        <w:t xml:space="preserve"> и смесь этих же бактериально-экспрессированных белков.</w:t>
      </w:r>
    </w:p>
    <w:p w14:paraId="03AED959" w14:textId="40ACB661" w:rsidR="00420612" w:rsidRDefault="00420612" w:rsidP="00420612">
      <w:pPr>
        <w:rPr>
          <w:rFonts w:eastAsia="Times New Roman"/>
        </w:rPr>
      </w:pPr>
      <w:r>
        <w:rPr>
          <w:rFonts w:eastAsia="Times New Roman"/>
        </w:rPr>
        <w:t>Оценку уровня гуморального иммунного ответа</w:t>
      </w:r>
      <w:r w:rsidR="00096824">
        <w:rPr>
          <w:rFonts w:eastAsia="Times New Roman"/>
        </w:rPr>
        <w:t xml:space="preserve"> </w:t>
      </w:r>
      <w:r>
        <w:rPr>
          <w:rFonts w:eastAsia="Times New Roman"/>
        </w:rPr>
        <w:t xml:space="preserve">проводили методом иммуноферментного анализа. </w:t>
      </w:r>
      <w:r w:rsidRPr="00420612">
        <w:rPr>
          <w:rFonts w:eastAsia="Times New Roman"/>
        </w:rPr>
        <w:t xml:space="preserve">Установлено, что выраженный гуморальный иммунный ответ формируется при использовании гетерологичной схемы прайм-бустер иммунизации (таблица </w:t>
      </w:r>
      <w:r>
        <w:rPr>
          <w:rFonts w:eastAsia="Times New Roman"/>
        </w:rPr>
        <w:t>4</w:t>
      </w:r>
      <w:r w:rsidRPr="00420612">
        <w:rPr>
          <w:rFonts w:eastAsia="Times New Roman"/>
        </w:rPr>
        <w:t>). При этом уровни антител к экспрессируемым белкам определяются</w:t>
      </w:r>
      <w:r w:rsidR="00F76CB8">
        <w:rPr>
          <w:rFonts w:eastAsia="Times New Roman"/>
        </w:rPr>
        <w:t xml:space="preserve"> как вводимой дозой, так и</w:t>
      </w:r>
      <w:r w:rsidRPr="00420612">
        <w:rPr>
          <w:rFonts w:eastAsia="Times New Roman"/>
        </w:rPr>
        <w:t xml:space="preserve"> антигенными свойствами белка. Наиболее высокий уровень антител отмечен для Cu-Zn супероксиддисмутазы.</w:t>
      </w:r>
    </w:p>
    <w:p w14:paraId="1405425E" w14:textId="25FD9D75" w:rsidR="00420612" w:rsidRDefault="00F76CB8" w:rsidP="00420612">
      <w:pPr>
        <w:rPr>
          <w:rFonts w:eastAsia="Times New Roman"/>
        </w:rPr>
      </w:pPr>
      <w:r>
        <w:rPr>
          <w:rFonts w:eastAsia="Times New Roman"/>
        </w:rPr>
        <w:t xml:space="preserve">Активацию клеточного иммунного ответа оценивали по уровню синтеза интерферона-гамма в </w:t>
      </w:r>
      <w:r>
        <w:rPr>
          <w:rFonts w:eastAsia="Times New Roman"/>
          <w:lang w:val="en-US"/>
        </w:rPr>
        <w:t>ELISPOT</w:t>
      </w:r>
      <w:r>
        <w:rPr>
          <w:rFonts w:eastAsia="Times New Roman"/>
        </w:rPr>
        <w:t>. Установлено, что р</w:t>
      </w:r>
      <w:r w:rsidRPr="00F76CB8">
        <w:rPr>
          <w:rFonts w:eastAsia="Times New Roman"/>
        </w:rPr>
        <w:t>екомбинантные вирусы оспы овец наряду с гуморальным иммунным ответом эффективно индуцируют Th1 иммунный ответ. Стимуляция спленоцитов смесью рекомбинантных белков бруцеллы или убитыми нагреванием клетками B. abortus S19 значительно увеличивает количество Т-клеток, продуцирующих IFN-γ мышей иммунизированных рекомбинантными вирусами оспы овец (</w:t>
      </w:r>
      <w:r>
        <w:rPr>
          <w:rFonts w:eastAsia="Times New Roman"/>
        </w:rPr>
        <w:t>рисунок 29</w:t>
      </w:r>
      <w:r w:rsidRPr="00F76CB8">
        <w:rPr>
          <w:rFonts w:eastAsia="Times New Roman"/>
        </w:rPr>
        <w:t>).</w:t>
      </w:r>
    </w:p>
    <w:p w14:paraId="69F3D3C3" w14:textId="68D67343" w:rsidR="00420612" w:rsidRPr="00420612" w:rsidRDefault="00420612" w:rsidP="00420612">
      <w:pPr>
        <w:spacing w:line="240" w:lineRule="auto"/>
        <w:ind w:firstLine="0"/>
        <w:rPr>
          <w:rFonts w:eastAsia="Calibri" w:cs="Times New Roman"/>
          <w:b/>
          <w:szCs w:val="24"/>
          <w:lang w:eastAsia="en-US"/>
        </w:rPr>
      </w:pPr>
      <w:r w:rsidRPr="00420612">
        <w:rPr>
          <w:rFonts w:eastAsia="Times New Roman" w:cs="Times New Roman"/>
          <w:szCs w:val="24"/>
        </w:rPr>
        <w:lastRenderedPageBreak/>
        <w:t xml:space="preserve">Таблица </w:t>
      </w:r>
      <w:r>
        <w:rPr>
          <w:rFonts w:eastAsia="Times New Roman" w:cs="Times New Roman"/>
          <w:szCs w:val="24"/>
        </w:rPr>
        <w:t>4</w:t>
      </w:r>
      <w:r w:rsidRPr="00420612">
        <w:rPr>
          <w:rFonts w:eastAsia="Times New Roman" w:cs="Times New Roman"/>
          <w:szCs w:val="24"/>
        </w:rPr>
        <w:t xml:space="preserve"> – Уровень антител в сыворотках крови мышей, иммунизированных рекомбинантными вирусами оспы овец (обратные значения титров</w:t>
      </w:r>
      <w:r>
        <w:rPr>
          <w:rFonts w:eastAsia="Times New Roman" w:cs="Times New Roman"/>
          <w:szCs w:val="24"/>
        </w:rPr>
        <w:t xml:space="preserve"> в ИФА</w:t>
      </w:r>
      <w:r w:rsidRPr="00420612">
        <w:rPr>
          <w:rFonts w:eastAsia="Times New Roman" w:cs="Times New Roman"/>
          <w:szCs w:val="24"/>
        </w:rPr>
        <w:t xml:space="preserve">) </w:t>
      </w:r>
    </w:p>
    <w:tbl>
      <w:tblPr>
        <w:tblStyle w:val="24"/>
        <w:tblW w:w="0" w:type="auto"/>
        <w:jc w:val="center"/>
        <w:tblBorders>
          <w:insideH w:val="none" w:sz="0" w:space="0" w:color="auto"/>
          <w:insideV w:val="none" w:sz="0" w:space="0" w:color="auto"/>
        </w:tblBorders>
        <w:tblLayout w:type="fixed"/>
        <w:tblLook w:val="04A0" w:firstRow="1" w:lastRow="0" w:firstColumn="1" w:lastColumn="0" w:noHBand="0" w:noVBand="1"/>
      </w:tblPr>
      <w:tblGrid>
        <w:gridCol w:w="2830"/>
        <w:gridCol w:w="993"/>
        <w:gridCol w:w="1060"/>
        <w:gridCol w:w="1209"/>
        <w:gridCol w:w="1205"/>
        <w:gridCol w:w="1095"/>
        <w:gridCol w:w="952"/>
      </w:tblGrid>
      <w:tr w:rsidR="00420612" w:rsidRPr="00420612" w14:paraId="336EDB7F" w14:textId="77777777" w:rsidTr="00FD2717">
        <w:trPr>
          <w:trHeight w:val="283"/>
          <w:jc w:val="center"/>
        </w:trPr>
        <w:tc>
          <w:tcPr>
            <w:tcW w:w="2830" w:type="dxa"/>
            <w:vMerge w:val="restart"/>
            <w:tcBorders>
              <w:top w:val="single" w:sz="4" w:space="0" w:color="auto"/>
              <w:bottom w:val="single" w:sz="4" w:space="0" w:color="auto"/>
              <w:right w:val="single" w:sz="4" w:space="0" w:color="auto"/>
            </w:tcBorders>
            <w:vAlign w:val="center"/>
          </w:tcPr>
          <w:p w14:paraId="4A0FDF5E" w14:textId="77777777" w:rsidR="00420612" w:rsidRPr="00420612" w:rsidRDefault="00420612" w:rsidP="00420612">
            <w:pPr>
              <w:spacing w:line="240" w:lineRule="auto"/>
              <w:ind w:firstLine="0"/>
              <w:jc w:val="center"/>
              <w:rPr>
                <w:rFonts w:eastAsia="Calibri"/>
                <w:sz w:val="20"/>
                <w:szCs w:val="20"/>
                <w:lang w:eastAsia="en-US"/>
              </w:rPr>
            </w:pPr>
            <w:r w:rsidRPr="00420612">
              <w:rPr>
                <w:rFonts w:eastAsia="Calibri"/>
                <w:sz w:val="20"/>
                <w:szCs w:val="20"/>
                <w:lang w:eastAsia="en-US"/>
              </w:rPr>
              <w:t>Иммунизация</w:t>
            </w:r>
          </w:p>
        </w:tc>
        <w:tc>
          <w:tcPr>
            <w:tcW w:w="6514" w:type="dxa"/>
            <w:gridSpan w:val="6"/>
            <w:tcBorders>
              <w:top w:val="single" w:sz="4" w:space="0" w:color="auto"/>
              <w:left w:val="single" w:sz="4" w:space="0" w:color="auto"/>
              <w:bottom w:val="single" w:sz="4" w:space="0" w:color="auto"/>
            </w:tcBorders>
            <w:vAlign w:val="center"/>
          </w:tcPr>
          <w:p w14:paraId="5DF8F8D5" w14:textId="77777777" w:rsidR="00420612" w:rsidRPr="00420612" w:rsidRDefault="00420612" w:rsidP="00420612">
            <w:pPr>
              <w:spacing w:line="240" w:lineRule="auto"/>
              <w:ind w:firstLine="0"/>
              <w:jc w:val="center"/>
              <w:rPr>
                <w:rFonts w:eastAsia="Calibri"/>
                <w:sz w:val="20"/>
                <w:szCs w:val="20"/>
                <w:lang w:eastAsia="en-US"/>
              </w:rPr>
            </w:pPr>
            <w:r w:rsidRPr="00420612">
              <w:rPr>
                <w:rFonts w:eastAsia="Calibri"/>
                <w:sz w:val="20"/>
                <w:szCs w:val="20"/>
                <w:lang w:eastAsia="en-US"/>
              </w:rPr>
              <w:t>Титр антител к белкам</w:t>
            </w:r>
          </w:p>
        </w:tc>
      </w:tr>
      <w:tr w:rsidR="00420612" w:rsidRPr="00420612" w14:paraId="51903F09" w14:textId="77777777" w:rsidTr="00FD2717">
        <w:trPr>
          <w:trHeight w:val="283"/>
          <w:jc w:val="center"/>
        </w:trPr>
        <w:tc>
          <w:tcPr>
            <w:tcW w:w="2830" w:type="dxa"/>
            <w:vMerge/>
            <w:tcBorders>
              <w:top w:val="single" w:sz="4" w:space="0" w:color="auto"/>
              <w:bottom w:val="single" w:sz="4" w:space="0" w:color="auto"/>
              <w:right w:val="single" w:sz="4" w:space="0" w:color="auto"/>
            </w:tcBorders>
            <w:vAlign w:val="center"/>
          </w:tcPr>
          <w:p w14:paraId="3EE761FE" w14:textId="77777777" w:rsidR="00420612" w:rsidRPr="00420612" w:rsidRDefault="00420612" w:rsidP="00420612">
            <w:pPr>
              <w:spacing w:line="240" w:lineRule="auto"/>
              <w:ind w:firstLine="0"/>
              <w:jc w:val="center"/>
              <w:rPr>
                <w:rFonts w:eastAsia="Calibri"/>
                <w:sz w:val="20"/>
                <w:szCs w:val="20"/>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4DA7125B"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Omp16</w:t>
            </w:r>
          </w:p>
        </w:tc>
        <w:tc>
          <w:tcPr>
            <w:tcW w:w="1060" w:type="dxa"/>
            <w:tcBorders>
              <w:top w:val="single" w:sz="4" w:space="0" w:color="auto"/>
              <w:left w:val="single" w:sz="4" w:space="0" w:color="auto"/>
              <w:bottom w:val="single" w:sz="4" w:space="0" w:color="auto"/>
              <w:right w:val="single" w:sz="4" w:space="0" w:color="auto"/>
            </w:tcBorders>
            <w:vAlign w:val="center"/>
          </w:tcPr>
          <w:p w14:paraId="1D781908"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Omp19</w:t>
            </w:r>
          </w:p>
        </w:tc>
        <w:tc>
          <w:tcPr>
            <w:tcW w:w="1209" w:type="dxa"/>
            <w:tcBorders>
              <w:top w:val="single" w:sz="4" w:space="0" w:color="auto"/>
              <w:left w:val="single" w:sz="4" w:space="0" w:color="auto"/>
              <w:bottom w:val="single" w:sz="4" w:space="0" w:color="auto"/>
              <w:right w:val="single" w:sz="4" w:space="0" w:color="auto"/>
            </w:tcBorders>
            <w:vAlign w:val="center"/>
          </w:tcPr>
          <w:p w14:paraId="236517EF"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Omp25</w:t>
            </w:r>
          </w:p>
        </w:tc>
        <w:tc>
          <w:tcPr>
            <w:tcW w:w="1205" w:type="dxa"/>
            <w:tcBorders>
              <w:top w:val="single" w:sz="4" w:space="0" w:color="auto"/>
              <w:left w:val="single" w:sz="4" w:space="0" w:color="auto"/>
              <w:bottom w:val="single" w:sz="4" w:space="0" w:color="auto"/>
              <w:right w:val="single" w:sz="4" w:space="0" w:color="auto"/>
            </w:tcBorders>
            <w:vAlign w:val="center"/>
          </w:tcPr>
          <w:p w14:paraId="7853DEFF"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L7/L12</w:t>
            </w:r>
          </w:p>
        </w:tc>
        <w:tc>
          <w:tcPr>
            <w:tcW w:w="1095" w:type="dxa"/>
            <w:tcBorders>
              <w:top w:val="single" w:sz="4" w:space="0" w:color="auto"/>
              <w:left w:val="single" w:sz="4" w:space="0" w:color="auto"/>
              <w:bottom w:val="single" w:sz="4" w:space="0" w:color="auto"/>
              <w:right w:val="single" w:sz="4" w:space="0" w:color="auto"/>
            </w:tcBorders>
            <w:vAlign w:val="center"/>
          </w:tcPr>
          <w:p w14:paraId="449EDF29"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sodC</w:t>
            </w:r>
          </w:p>
        </w:tc>
        <w:tc>
          <w:tcPr>
            <w:tcW w:w="952" w:type="dxa"/>
            <w:tcBorders>
              <w:top w:val="single" w:sz="4" w:space="0" w:color="auto"/>
              <w:left w:val="single" w:sz="4" w:space="0" w:color="auto"/>
              <w:bottom w:val="single" w:sz="4" w:space="0" w:color="auto"/>
            </w:tcBorders>
            <w:vAlign w:val="center"/>
          </w:tcPr>
          <w:p w14:paraId="1DE411EC" w14:textId="77777777" w:rsidR="00420612" w:rsidRPr="00420612" w:rsidRDefault="00420612" w:rsidP="00420612">
            <w:pPr>
              <w:spacing w:line="240" w:lineRule="auto"/>
              <w:ind w:firstLine="0"/>
              <w:jc w:val="center"/>
              <w:rPr>
                <w:rFonts w:eastAsia="Calibri"/>
                <w:sz w:val="20"/>
                <w:szCs w:val="20"/>
                <w:lang w:val="en-US" w:eastAsia="en-US"/>
              </w:rPr>
            </w:pPr>
            <w:r w:rsidRPr="00420612">
              <w:rPr>
                <w:rFonts w:eastAsia="Calibri"/>
                <w:sz w:val="20"/>
                <w:szCs w:val="20"/>
                <w:lang w:val="en-US" w:eastAsia="en-US"/>
              </w:rPr>
              <w:t>IalB</w:t>
            </w:r>
          </w:p>
        </w:tc>
      </w:tr>
      <w:tr w:rsidR="00F76CB8" w:rsidRPr="00420612" w14:paraId="19FF4FD5" w14:textId="77777777" w:rsidTr="00D67407">
        <w:trPr>
          <w:trHeight w:val="283"/>
          <w:jc w:val="center"/>
        </w:trPr>
        <w:tc>
          <w:tcPr>
            <w:tcW w:w="9344" w:type="dxa"/>
            <w:gridSpan w:val="7"/>
            <w:tcBorders>
              <w:top w:val="single" w:sz="4" w:space="0" w:color="auto"/>
              <w:bottom w:val="single" w:sz="4" w:space="0" w:color="auto"/>
            </w:tcBorders>
            <w:vAlign w:val="center"/>
          </w:tcPr>
          <w:p w14:paraId="5403346E" w14:textId="09BD089B" w:rsidR="00F76CB8" w:rsidRPr="00F76CB8" w:rsidRDefault="00F76CB8" w:rsidP="00420612">
            <w:pPr>
              <w:spacing w:line="240" w:lineRule="auto"/>
              <w:ind w:firstLine="0"/>
              <w:jc w:val="center"/>
              <w:rPr>
                <w:rFonts w:eastAsia="Calibri"/>
                <w:sz w:val="20"/>
                <w:szCs w:val="20"/>
                <w:lang w:val="en-US" w:eastAsia="en-US"/>
              </w:rPr>
            </w:pPr>
            <w:r w:rsidRPr="00F76CB8">
              <w:rPr>
                <w:rFonts w:eastAsia="Calibri"/>
                <w:sz w:val="20"/>
                <w:szCs w:val="20"/>
                <w:lang w:eastAsia="en-US"/>
              </w:rPr>
              <w:t>Опыт 1</w:t>
            </w:r>
          </w:p>
        </w:tc>
      </w:tr>
      <w:tr w:rsidR="00F76CB8" w:rsidRPr="00420612" w14:paraId="2CE5DDC1" w14:textId="77777777" w:rsidTr="00FD2717">
        <w:trPr>
          <w:trHeight w:val="283"/>
          <w:jc w:val="center"/>
        </w:trPr>
        <w:tc>
          <w:tcPr>
            <w:tcW w:w="2830" w:type="dxa"/>
            <w:tcBorders>
              <w:top w:val="single" w:sz="4" w:space="0" w:color="auto"/>
              <w:bottom w:val="single" w:sz="4" w:space="0" w:color="auto"/>
              <w:right w:val="single" w:sz="4" w:space="0" w:color="auto"/>
            </w:tcBorders>
            <w:vAlign w:val="center"/>
          </w:tcPr>
          <w:p w14:paraId="736F0255" w14:textId="7A7485D8" w:rsidR="00F76CB8" w:rsidRPr="00F76CB8" w:rsidRDefault="00F76CB8" w:rsidP="00F76CB8">
            <w:pPr>
              <w:spacing w:line="240" w:lineRule="auto"/>
              <w:ind w:firstLine="0"/>
              <w:jc w:val="left"/>
              <w:rPr>
                <w:rFonts w:eastAsia="Calibri"/>
                <w:sz w:val="20"/>
                <w:szCs w:val="20"/>
                <w:lang w:eastAsia="en-US"/>
              </w:rPr>
            </w:pPr>
            <w:r w:rsidRPr="00F76CB8">
              <w:rPr>
                <w:rFonts w:eastAsia="Calibri"/>
                <w:sz w:val="20"/>
                <w:szCs w:val="20"/>
                <w:lang w:eastAsia="en-US"/>
              </w:rPr>
              <w:t>РВ(10</w:t>
            </w:r>
            <w:r w:rsidRPr="00F76CB8">
              <w:rPr>
                <w:rFonts w:eastAsia="Calibri"/>
                <w:sz w:val="20"/>
                <w:szCs w:val="20"/>
                <w:vertAlign w:val="superscript"/>
                <w:lang w:eastAsia="en-US"/>
              </w:rPr>
              <w:t>6</w:t>
            </w:r>
            <w:r w:rsidRPr="00F76CB8">
              <w:rPr>
                <w:rFonts w:eastAsia="Calibri"/>
                <w:sz w:val="20"/>
                <w:szCs w:val="20"/>
                <w:lang w:eastAsia="en-US"/>
              </w:rPr>
              <w:t>ТЦД</w:t>
            </w:r>
            <w:r w:rsidRPr="00F76CB8">
              <w:rPr>
                <w:rFonts w:eastAsia="Calibri"/>
                <w:sz w:val="20"/>
                <w:szCs w:val="20"/>
                <w:vertAlign w:val="subscript"/>
                <w:lang w:eastAsia="en-US"/>
              </w:rPr>
              <w:t>50</w:t>
            </w:r>
            <w:r w:rsidRPr="00F76CB8">
              <w:rPr>
                <w:rFonts w:eastAsia="Calibri"/>
                <w:sz w:val="20"/>
                <w:szCs w:val="20"/>
                <w:lang w:eastAsia="en-US"/>
              </w:rPr>
              <w:t>)</w:t>
            </w:r>
            <w:r w:rsidRPr="00096824">
              <w:rPr>
                <w:rFonts w:eastAsia="Calibri"/>
                <w:sz w:val="20"/>
                <w:szCs w:val="20"/>
                <w:lang w:eastAsia="en-US"/>
              </w:rPr>
              <w:t>/</w:t>
            </w:r>
            <w:r w:rsidRPr="00F76CB8">
              <w:rPr>
                <w:rFonts w:eastAsia="Calibri"/>
                <w:sz w:val="20"/>
                <w:szCs w:val="20"/>
                <w:lang w:eastAsia="en-US"/>
              </w:rPr>
              <w:t>Б</w:t>
            </w:r>
            <w:r w:rsidRPr="00096824">
              <w:rPr>
                <w:rFonts w:eastAsia="Calibri"/>
                <w:sz w:val="20"/>
                <w:szCs w:val="20"/>
                <w:lang w:eastAsia="en-US"/>
              </w:rPr>
              <w:t xml:space="preserve"> </w:t>
            </w:r>
            <w:r w:rsidRPr="00F76CB8">
              <w:rPr>
                <w:rFonts w:eastAsia="Calibri"/>
                <w:sz w:val="20"/>
                <w:szCs w:val="20"/>
                <w:lang w:eastAsia="en-US"/>
              </w:rPr>
              <w:t>(</w:t>
            </w:r>
            <w:r w:rsidRPr="00096824">
              <w:rPr>
                <w:rFonts w:eastAsia="Calibri"/>
                <w:sz w:val="20"/>
                <w:szCs w:val="20"/>
                <w:lang w:eastAsia="en-US"/>
              </w:rPr>
              <w:t>20 мкг</w:t>
            </w:r>
            <w:r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04B9730A" w14:textId="461E3820"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eastAsia="en-US"/>
              </w:rPr>
              <w:t>-</w:t>
            </w:r>
          </w:p>
        </w:tc>
        <w:tc>
          <w:tcPr>
            <w:tcW w:w="1060" w:type="dxa"/>
            <w:tcBorders>
              <w:top w:val="single" w:sz="4" w:space="0" w:color="auto"/>
              <w:left w:val="single" w:sz="4" w:space="0" w:color="auto"/>
              <w:bottom w:val="single" w:sz="4" w:space="0" w:color="auto"/>
              <w:right w:val="single" w:sz="4" w:space="0" w:color="auto"/>
            </w:tcBorders>
            <w:vAlign w:val="center"/>
          </w:tcPr>
          <w:p w14:paraId="597EF95C" w14:textId="105C0842"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val="en-US" w:eastAsia="en-US"/>
              </w:rPr>
              <w:t>160</w:t>
            </w:r>
          </w:p>
        </w:tc>
        <w:tc>
          <w:tcPr>
            <w:tcW w:w="1209" w:type="dxa"/>
            <w:tcBorders>
              <w:top w:val="single" w:sz="4" w:space="0" w:color="auto"/>
              <w:left w:val="single" w:sz="4" w:space="0" w:color="auto"/>
              <w:bottom w:val="single" w:sz="4" w:space="0" w:color="auto"/>
              <w:right w:val="single" w:sz="4" w:space="0" w:color="auto"/>
            </w:tcBorders>
            <w:vAlign w:val="center"/>
          </w:tcPr>
          <w:p w14:paraId="77311722" w14:textId="35B57D48"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eastAsia="en-US"/>
              </w:rPr>
              <w:t>-</w:t>
            </w:r>
          </w:p>
        </w:tc>
        <w:tc>
          <w:tcPr>
            <w:tcW w:w="1205" w:type="dxa"/>
            <w:tcBorders>
              <w:top w:val="single" w:sz="4" w:space="0" w:color="auto"/>
              <w:left w:val="single" w:sz="4" w:space="0" w:color="auto"/>
              <w:bottom w:val="single" w:sz="4" w:space="0" w:color="auto"/>
              <w:right w:val="single" w:sz="4" w:space="0" w:color="auto"/>
            </w:tcBorders>
            <w:vAlign w:val="center"/>
          </w:tcPr>
          <w:p w14:paraId="315175F4" w14:textId="0E93FA91"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eastAsia="en-US"/>
              </w:rPr>
              <w:t>-</w:t>
            </w:r>
          </w:p>
        </w:tc>
        <w:tc>
          <w:tcPr>
            <w:tcW w:w="1095" w:type="dxa"/>
            <w:tcBorders>
              <w:top w:val="single" w:sz="4" w:space="0" w:color="auto"/>
              <w:left w:val="single" w:sz="4" w:space="0" w:color="auto"/>
              <w:bottom w:val="single" w:sz="4" w:space="0" w:color="auto"/>
              <w:right w:val="single" w:sz="4" w:space="0" w:color="auto"/>
            </w:tcBorders>
            <w:vAlign w:val="center"/>
          </w:tcPr>
          <w:p w14:paraId="1D26DC32" w14:textId="5E00441F"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val="en-US" w:eastAsia="en-US"/>
              </w:rPr>
              <w:t>2560</w:t>
            </w:r>
          </w:p>
        </w:tc>
        <w:tc>
          <w:tcPr>
            <w:tcW w:w="952" w:type="dxa"/>
            <w:tcBorders>
              <w:top w:val="single" w:sz="4" w:space="0" w:color="auto"/>
              <w:left w:val="single" w:sz="4" w:space="0" w:color="auto"/>
              <w:bottom w:val="single" w:sz="4" w:space="0" w:color="auto"/>
            </w:tcBorders>
            <w:vAlign w:val="center"/>
          </w:tcPr>
          <w:p w14:paraId="76DA39BC" w14:textId="4B4242FC" w:rsidR="00F76CB8" w:rsidRPr="00F76CB8" w:rsidRDefault="00F76CB8" w:rsidP="00F76CB8">
            <w:pPr>
              <w:spacing w:line="240" w:lineRule="auto"/>
              <w:ind w:firstLine="0"/>
              <w:jc w:val="center"/>
              <w:rPr>
                <w:rFonts w:eastAsia="Calibri"/>
                <w:sz w:val="20"/>
                <w:szCs w:val="20"/>
                <w:lang w:eastAsia="en-US"/>
              </w:rPr>
            </w:pPr>
            <w:r w:rsidRPr="00096824">
              <w:rPr>
                <w:rFonts w:eastAsia="Calibri"/>
                <w:sz w:val="20"/>
                <w:szCs w:val="20"/>
                <w:lang w:eastAsia="en-US"/>
              </w:rPr>
              <w:t>-</w:t>
            </w:r>
          </w:p>
        </w:tc>
      </w:tr>
      <w:tr w:rsidR="00F76CB8" w:rsidRPr="00420612" w14:paraId="2F6C2936" w14:textId="77777777" w:rsidTr="00FD2717">
        <w:trPr>
          <w:trHeight w:val="283"/>
          <w:jc w:val="center"/>
        </w:trPr>
        <w:tc>
          <w:tcPr>
            <w:tcW w:w="2830" w:type="dxa"/>
            <w:tcBorders>
              <w:top w:val="single" w:sz="4" w:space="0" w:color="auto"/>
              <w:bottom w:val="single" w:sz="4" w:space="0" w:color="auto"/>
              <w:right w:val="single" w:sz="4" w:space="0" w:color="auto"/>
            </w:tcBorders>
            <w:vAlign w:val="center"/>
          </w:tcPr>
          <w:p w14:paraId="0D77AE40" w14:textId="7026705C" w:rsidR="00F76CB8" w:rsidRPr="00F76CB8" w:rsidRDefault="00F76CB8" w:rsidP="00F76CB8">
            <w:pPr>
              <w:spacing w:line="240" w:lineRule="auto"/>
              <w:ind w:firstLine="0"/>
              <w:jc w:val="left"/>
              <w:rPr>
                <w:rFonts w:eastAsia="Calibri"/>
                <w:sz w:val="20"/>
                <w:szCs w:val="20"/>
                <w:lang w:eastAsia="en-US"/>
              </w:rPr>
            </w:pPr>
            <w:r w:rsidRPr="00F76CB8">
              <w:rPr>
                <w:rFonts w:eastAsia="Calibri"/>
                <w:sz w:val="20"/>
                <w:szCs w:val="20"/>
                <w:lang w:eastAsia="en-US"/>
              </w:rPr>
              <w:t>РВ(10</w:t>
            </w:r>
            <w:r w:rsidRPr="00F76CB8">
              <w:rPr>
                <w:rFonts w:eastAsia="Calibri"/>
                <w:sz w:val="20"/>
                <w:szCs w:val="20"/>
                <w:vertAlign w:val="superscript"/>
                <w:lang w:eastAsia="en-US"/>
              </w:rPr>
              <w:t>6</w:t>
            </w:r>
            <w:r w:rsidRPr="00F76CB8">
              <w:rPr>
                <w:rFonts w:eastAsia="Calibri"/>
                <w:sz w:val="20"/>
                <w:szCs w:val="20"/>
                <w:lang w:eastAsia="en-US"/>
              </w:rPr>
              <w:t>ТЦД</w:t>
            </w:r>
            <w:r w:rsidRPr="00F76CB8">
              <w:rPr>
                <w:rFonts w:eastAsia="Calibri"/>
                <w:sz w:val="20"/>
                <w:szCs w:val="20"/>
                <w:vertAlign w:val="subscript"/>
                <w:lang w:eastAsia="en-US"/>
              </w:rPr>
              <w:t>50</w:t>
            </w:r>
            <w:r w:rsidRPr="00F76CB8">
              <w:rPr>
                <w:rFonts w:eastAsia="Calibri"/>
                <w:sz w:val="20"/>
                <w:szCs w:val="20"/>
                <w:lang w:eastAsia="en-US"/>
              </w:rPr>
              <w:t>)</w:t>
            </w:r>
            <w:r w:rsidRPr="00096824">
              <w:rPr>
                <w:rFonts w:eastAsia="Calibri"/>
                <w:sz w:val="20"/>
                <w:szCs w:val="20"/>
                <w:lang w:eastAsia="en-US"/>
              </w:rPr>
              <w:t>/</w:t>
            </w:r>
            <w:r w:rsidRPr="00F76CB8">
              <w:rPr>
                <w:rFonts w:eastAsia="Calibri"/>
                <w:sz w:val="20"/>
                <w:szCs w:val="20"/>
                <w:lang w:eastAsia="en-US"/>
              </w:rPr>
              <w:t xml:space="preserve"> РВ(10</w:t>
            </w:r>
            <w:r w:rsidRPr="00F76CB8">
              <w:rPr>
                <w:rFonts w:eastAsia="Calibri"/>
                <w:sz w:val="20"/>
                <w:szCs w:val="20"/>
                <w:vertAlign w:val="superscript"/>
                <w:lang w:eastAsia="en-US"/>
              </w:rPr>
              <w:t>6</w:t>
            </w:r>
            <w:r w:rsidRPr="00F76CB8">
              <w:rPr>
                <w:rFonts w:eastAsia="Calibri"/>
                <w:sz w:val="20"/>
                <w:szCs w:val="20"/>
                <w:lang w:eastAsia="en-US"/>
              </w:rPr>
              <w:t>ТЦД</w:t>
            </w:r>
            <w:r w:rsidRPr="00F76CB8">
              <w:rPr>
                <w:rFonts w:eastAsia="Calibri"/>
                <w:sz w:val="20"/>
                <w:szCs w:val="20"/>
                <w:vertAlign w:val="subscript"/>
                <w:lang w:eastAsia="en-US"/>
              </w:rPr>
              <w:t>50</w:t>
            </w:r>
            <w:r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4364976E" w14:textId="4810A2B3"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060" w:type="dxa"/>
            <w:tcBorders>
              <w:top w:val="single" w:sz="4" w:space="0" w:color="auto"/>
              <w:left w:val="single" w:sz="4" w:space="0" w:color="auto"/>
              <w:bottom w:val="single" w:sz="4" w:space="0" w:color="auto"/>
              <w:right w:val="single" w:sz="4" w:space="0" w:color="auto"/>
            </w:tcBorders>
            <w:vAlign w:val="center"/>
          </w:tcPr>
          <w:p w14:paraId="05122A0F" w14:textId="413E8F1C"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&lt;</w:t>
            </w:r>
            <w:r w:rsidRPr="00096824">
              <w:rPr>
                <w:rFonts w:eastAsia="Calibri"/>
                <w:sz w:val="20"/>
                <w:szCs w:val="20"/>
                <w:lang w:val="en-US" w:eastAsia="en-US"/>
              </w:rPr>
              <w:t>40</w:t>
            </w:r>
          </w:p>
        </w:tc>
        <w:tc>
          <w:tcPr>
            <w:tcW w:w="1209" w:type="dxa"/>
            <w:tcBorders>
              <w:top w:val="single" w:sz="4" w:space="0" w:color="auto"/>
              <w:left w:val="single" w:sz="4" w:space="0" w:color="auto"/>
              <w:bottom w:val="single" w:sz="4" w:space="0" w:color="auto"/>
              <w:right w:val="single" w:sz="4" w:space="0" w:color="auto"/>
            </w:tcBorders>
            <w:vAlign w:val="center"/>
          </w:tcPr>
          <w:p w14:paraId="24E445C9" w14:textId="1804F619"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205" w:type="dxa"/>
            <w:tcBorders>
              <w:top w:val="single" w:sz="4" w:space="0" w:color="auto"/>
              <w:left w:val="single" w:sz="4" w:space="0" w:color="auto"/>
              <w:bottom w:val="single" w:sz="4" w:space="0" w:color="auto"/>
              <w:right w:val="single" w:sz="4" w:space="0" w:color="auto"/>
            </w:tcBorders>
            <w:vAlign w:val="center"/>
          </w:tcPr>
          <w:p w14:paraId="6455FCAB" w14:textId="1161D728"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095" w:type="dxa"/>
            <w:tcBorders>
              <w:top w:val="single" w:sz="4" w:space="0" w:color="auto"/>
              <w:left w:val="single" w:sz="4" w:space="0" w:color="auto"/>
              <w:bottom w:val="single" w:sz="4" w:space="0" w:color="auto"/>
              <w:right w:val="single" w:sz="4" w:space="0" w:color="auto"/>
            </w:tcBorders>
            <w:vAlign w:val="center"/>
          </w:tcPr>
          <w:p w14:paraId="51CB255B" w14:textId="7187C43D"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val="en-US" w:eastAsia="en-US"/>
              </w:rPr>
              <w:t>80</w:t>
            </w:r>
          </w:p>
        </w:tc>
        <w:tc>
          <w:tcPr>
            <w:tcW w:w="952" w:type="dxa"/>
            <w:tcBorders>
              <w:top w:val="single" w:sz="4" w:space="0" w:color="auto"/>
              <w:left w:val="single" w:sz="4" w:space="0" w:color="auto"/>
              <w:bottom w:val="single" w:sz="4" w:space="0" w:color="auto"/>
            </w:tcBorders>
            <w:vAlign w:val="center"/>
          </w:tcPr>
          <w:p w14:paraId="7964E9D9" w14:textId="00804689"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r>
      <w:tr w:rsidR="00F76CB8" w:rsidRPr="00420612" w14:paraId="4A5DDB94" w14:textId="77777777" w:rsidTr="00FD2717">
        <w:trPr>
          <w:trHeight w:val="283"/>
          <w:jc w:val="center"/>
        </w:trPr>
        <w:tc>
          <w:tcPr>
            <w:tcW w:w="2830" w:type="dxa"/>
            <w:tcBorders>
              <w:top w:val="single" w:sz="4" w:space="0" w:color="auto"/>
              <w:bottom w:val="single" w:sz="4" w:space="0" w:color="auto"/>
              <w:right w:val="single" w:sz="4" w:space="0" w:color="auto"/>
            </w:tcBorders>
            <w:vAlign w:val="center"/>
          </w:tcPr>
          <w:p w14:paraId="2C480CC5" w14:textId="0D75926E" w:rsidR="00F76CB8" w:rsidRPr="00F76CB8" w:rsidRDefault="00F76CB8" w:rsidP="00F76CB8">
            <w:pPr>
              <w:spacing w:line="240" w:lineRule="auto"/>
              <w:ind w:firstLine="0"/>
              <w:jc w:val="left"/>
              <w:rPr>
                <w:rFonts w:eastAsia="Calibri"/>
                <w:sz w:val="20"/>
                <w:szCs w:val="20"/>
                <w:lang w:eastAsia="en-US"/>
              </w:rPr>
            </w:pPr>
            <w:r w:rsidRPr="00096824">
              <w:rPr>
                <w:rFonts w:eastAsia="Calibri"/>
                <w:i/>
                <w:sz w:val="20"/>
                <w:szCs w:val="20"/>
                <w:lang w:val="en-US" w:eastAsia="en-US"/>
              </w:rPr>
              <w:t>B</w:t>
            </w:r>
            <w:r w:rsidRPr="00096824">
              <w:rPr>
                <w:rFonts w:eastAsia="Calibri"/>
                <w:i/>
                <w:sz w:val="20"/>
                <w:szCs w:val="20"/>
                <w:lang w:eastAsia="en-US"/>
              </w:rPr>
              <w:t>.</w:t>
            </w:r>
            <w:r w:rsidRPr="00096824">
              <w:rPr>
                <w:rFonts w:eastAsia="Calibri"/>
                <w:i/>
                <w:sz w:val="20"/>
                <w:szCs w:val="20"/>
                <w:lang w:val="en-US" w:eastAsia="en-US"/>
              </w:rPr>
              <w:t>melitensis</w:t>
            </w:r>
            <w:r w:rsidRPr="00096824">
              <w:rPr>
                <w:rFonts w:eastAsia="Calibri"/>
                <w:sz w:val="20"/>
                <w:szCs w:val="20"/>
                <w:lang w:val="en-US" w:eastAsia="en-US"/>
              </w:rPr>
              <w:t xml:space="preserve"> Rev</w:t>
            </w:r>
            <w:r w:rsidRPr="00096824">
              <w:rPr>
                <w:rFonts w:eastAsia="Calibri"/>
                <w:sz w:val="20"/>
                <w:szCs w:val="20"/>
                <w:lang w:eastAsia="en-US"/>
              </w:rPr>
              <w:t>1</w:t>
            </w:r>
            <w:r w:rsidRPr="00F76CB8">
              <w:rPr>
                <w:rFonts w:eastAsia="Calibri"/>
                <w:sz w:val="20"/>
                <w:szCs w:val="20"/>
                <w:lang w:eastAsia="en-US"/>
              </w:rPr>
              <w:t xml:space="preserve"> (10</w:t>
            </w:r>
            <w:r w:rsidRPr="00F76CB8">
              <w:rPr>
                <w:rFonts w:eastAsia="Calibri"/>
                <w:sz w:val="20"/>
                <w:szCs w:val="20"/>
                <w:vertAlign w:val="superscript"/>
                <w:lang w:eastAsia="en-US"/>
              </w:rPr>
              <w:t>5</w:t>
            </w:r>
            <w:r w:rsidRPr="00F76CB8">
              <w:rPr>
                <w:rFonts w:eastAsia="Calibri"/>
                <w:sz w:val="20"/>
                <w:szCs w:val="20"/>
                <w:lang w:eastAsia="en-US"/>
              </w:rPr>
              <w:t xml:space="preserve"> клеток)</w:t>
            </w:r>
          </w:p>
        </w:tc>
        <w:tc>
          <w:tcPr>
            <w:tcW w:w="993" w:type="dxa"/>
            <w:tcBorders>
              <w:top w:val="single" w:sz="4" w:space="0" w:color="auto"/>
              <w:left w:val="single" w:sz="4" w:space="0" w:color="auto"/>
              <w:bottom w:val="single" w:sz="4" w:space="0" w:color="auto"/>
              <w:right w:val="single" w:sz="4" w:space="0" w:color="auto"/>
            </w:tcBorders>
            <w:vAlign w:val="center"/>
          </w:tcPr>
          <w:p w14:paraId="631EBE67" w14:textId="541E9850"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060" w:type="dxa"/>
            <w:tcBorders>
              <w:top w:val="single" w:sz="4" w:space="0" w:color="auto"/>
              <w:left w:val="single" w:sz="4" w:space="0" w:color="auto"/>
              <w:bottom w:val="single" w:sz="4" w:space="0" w:color="auto"/>
              <w:right w:val="single" w:sz="4" w:space="0" w:color="auto"/>
            </w:tcBorders>
            <w:vAlign w:val="center"/>
          </w:tcPr>
          <w:p w14:paraId="2D7B5148" w14:textId="34C604CA"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&lt;</w:t>
            </w:r>
            <w:r w:rsidRPr="00096824">
              <w:rPr>
                <w:rFonts w:eastAsia="Calibri"/>
                <w:sz w:val="20"/>
                <w:szCs w:val="20"/>
                <w:lang w:val="en-US" w:eastAsia="en-US"/>
              </w:rPr>
              <w:t>40</w:t>
            </w:r>
          </w:p>
        </w:tc>
        <w:tc>
          <w:tcPr>
            <w:tcW w:w="1209" w:type="dxa"/>
            <w:tcBorders>
              <w:top w:val="single" w:sz="4" w:space="0" w:color="auto"/>
              <w:left w:val="single" w:sz="4" w:space="0" w:color="auto"/>
              <w:bottom w:val="single" w:sz="4" w:space="0" w:color="auto"/>
              <w:right w:val="single" w:sz="4" w:space="0" w:color="auto"/>
            </w:tcBorders>
            <w:vAlign w:val="center"/>
          </w:tcPr>
          <w:p w14:paraId="6EEA0527" w14:textId="2BB28284"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205" w:type="dxa"/>
            <w:tcBorders>
              <w:top w:val="single" w:sz="4" w:space="0" w:color="auto"/>
              <w:left w:val="single" w:sz="4" w:space="0" w:color="auto"/>
              <w:bottom w:val="single" w:sz="4" w:space="0" w:color="auto"/>
              <w:right w:val="single" w:sz="4" w:space="0" w:color="auto"/>
            </w:tcBorders>
            <w:vAlign w:val="center"/>
          </w:tcPr>
          <w:p w14:paraId="22D4ACBF" w14:textId="7A45C037"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c>
          <w:tcPr>
            <w:tcW w:w="1095" w:type="dxa"/>
            <w:tcBorders>
              <w:top w:val="single" w:sz="4" w:space="0" w:color="auto"/>
              <w:left w:val="single" w:sz="4" w:space="0" w:color="auto"/>
              <w:bottom w:val="single" w:sz="4" w:space="0" w:color="auto"/>
              <w:right w:val="single" w:sz="4" w:space="0" w:color="auto"/>
            </w:tcBorders>
            <w:vAlign w:val="center"/>
          </w:tcPr>
          <w:p w14:paraId="53F3CD5D" w14:textId="60EBFC02"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val="en-US" w:eastAsia="en-US"/>
              </w:rPr>
              <w:t>40</w:t>
            </w:r>
          </w:p>
        </w:tc>
        <w:tc>
          <w:tcPr>
            <w:tcW w:w="952" w:type="dxa"/>
            <w:tcBorders>
              <w:top w:val="single" w:sz="4" w:space="0" w:color="auto"/>
              <w:left w:val="single" w:sz="4" w:space="0" w:color="auto"/>
              <w:bottom w:val="single" w:sz="4" w:space="0" w:color="auto"/>
            </w:tcBorders>
            <w:vAlign w:val="center"/>
          </w:tcPr>
          <w:p w14:paraId="4B1A488B" w14:textId="582FC6A5" w:rsidR="00F76CB8" w:rsidRPr="00F76CB8" w:rsidRDefault="00F76CB8" w:rsidP="00F76CB8">
            <w:pPr>
              <w:spacing w:line="240" w:lineRule="auto"/>
              <w:ind w:firstLine="0"/>
              <w:jc w:val="center"/>
              <w:rPr>
                <w:rFonts w:eastAsia="Calibri"/>
                <w:sz w:val="20"/>
                <w:szCs w:val="20"/>
                <w:lang w:val="en-US" w:eastAsia="en-US"/>
              </w:rPr>
            </w:pPr>
            <w:r w:rsidRPr="00096824">
              <w:rPr>
                <w:rFonts w:eastAsia="Calibri"/>
                <w:sz w:val="20"/>
                <w:szCs w:val="20"/>
                <w:lang w:eastAsia="en-US"/>
              </w:rPr>
              <w:t>-</w:t>
            </w:r>
          </w:p>
        </w:tc>
      </w:tr>
      <w:tr w:rsidR="00F76CB8" w:rsidRPr="00420612" w14:paraId="6E2C7C38" w14:textId="77777777" w:rsidTr="00D67407">
        <w:trPr>
          <w:trHeight w:val="283"/>
          <w:jc w:val="center"/>
        </w:trPr>
        <w:tc>
          <w:tcPr>
            <w:tcW w:w="9344" w:type="dxa"/>
            <w:gridSpan w:val="7"/>
            <w:tcBorders>
              <w:top w:val="single" w:sz="4" w:space="0" w:color="auto"/>
              <w:bottom w:val="single" w:sz="4" w:space="0" w:color="auto"/>
            </w:tcBorders>
            <w:vAlign w:val="center"/>
          </w:tcPr>
          <w:p w14:paraId="5F056CD1" w14:textId="1A764BF8" w:rsidR="00F76CB8" w:rsidRPr="00F76CB8" w:rsidRDefault="00F76CB8" w:rsidP="00F76CB8">
            <w:pPr>
              <w:spacing w:line="240" w:lineRule="auto"/>
              <w:ind w:firstLine="0"/>
              <w:jc w:val="center"/>
              <w:rPr>
                <w:rFonts w:eastAsia="Calibri"/>
                <w:sz w:val="20"/>
                <w:szCs w:val="20"/>
                <w:lang w:eastAsia="en-US"/>
              </w:rPr>
            </w:pPr>
            <w:r w:rsidRPr="00F76CB8">
              <w:rPr>
                <w:rFonts w:eastAsia="Calibri"/>
                <w:sz w:val="20"/>
                <w:szCs w:val="20"/>
                <w:lang w:eastAsia="en-US"/>
              </w:rPr>
              <w:t>Опыт 2</w:t>
            </w:r>
          </w:p>
        </w:tc>
      </w:tr>
      <w:tr w:rsidR="00F76CB8" w:rsidRPr="00420612" w14:paraId="1349BE0E" w14:textId="77777777" w:rsidTr="00FD2717">
        <w:trPr>
          <w:trHeight w:val="283"/>
          <w:jc w:val="center"/>
        </w:trPr>
        <w:tc>
          <w:tcPr>
            <w:tcW w:w="2830" w:type="dxa"/>
            <w:tcBorders>
              <w:top w:val="single" w:sz="4" w:space="0" w:color="auto"/>
              <w:bottom w:val="single" w:sz="4" w:space="0" w:color="auto"/>
              <w:right w:val="single" w:sz="4" w:space="0" w:color="auto"/>
            </w:tcBorders>
            <w:vAlign w:val="center"/>
          </w:tcPr>
          <w:p w14:paraId="25CF0DDE" w14:textId="58CEBF85" w:rsidR="00F76CB8" w:rsidRPr="00420612" w:rsidRDefault="00F76CB8" w:rsidP="00F76CB8">
            <w:pPr>
              <w:spacing w:line="240" w:lineRule="auto"/>
              <w:ind w:firstLine="0"/>
              <w:jc w:val="left"/>
              <w:rPr>
                <w:rFonts w:eastAsia="Calibri"/>
                <w:sz w:val="20"/>
                <w:szCs w:val="20"/>
                <w:lang w:eastAsia="en-US"/>
              </w:rPr>
            </w:pPr>
            <w:r w:rsidRPr="00420612">
              <w:rPr>
                <w:rFonts w:eastAsia="Calibri"/>
                <w:sz w:val="20"/>
                <w:szCs w:val="20"/>
                <w:lang w:val="en-US" w:eastAsia="en-US"/>
              </w:rPr>
              <w:t>P</w:t>
            </w:r>
            <w:r w:rsidRPr="00420612">
              <w:rPr>
                <w:rFonts w:eastAsia="Calibri"/>
                <w:sz w:val="20"/>
                <w:szCs w:val="20"/>
                <w:lang w:eastAsia="en-US"/>
              </w:rPr>
              <w:t>В</w:t>
            </w:r>
            <w:r w:rsidRPr="00F76CB8">
              <w:rPr>
                <w:rFonts w:eastAsia="Calibri"/>
                <w:sz w:val="20"/>
                <w:szCs w:val="20"/>
                <w:lang w:eastAsia="en-US"/>
              </w:rPr>
              <w:t>(10</w:t>
            </w:r>
            <w:r w:rsidRPr="00F76CB8">
              <w:rPr>
                <w:rFonts w:eastAsia="Calibri"/>
                <w:sz w:val="20"/>
                <w:szCs w:val="20"/>
                <w:vertAlign w:val="superscript"/>
                <w:lang w:eastAsia="en-US"/>
              </w:rPr>
              <w:t>5</w:t>
            </w:r>
            <w:r w:rsidRPr="00F76CB8">
              <w:rPr>
                <w:rFonts w:eastAsia="Calibri"/>
                <w:sz w:val="20"/>
                <w:szCs w:val="20"/>
                <w:lang w:eastAsia="en-US"/>
              </w:rPr>
              <w:t>ЦД</w:t>
            </w:r>
            <w:r w:rsidRPr="00F76CB8">
              <w:rPr>
                <w:rFonts w:eastAsia="Calibri"/>
                <w:sz w:val="20"/>
                <w:szCs w:val="20"/>
                <w:vertAlign w:val="subscript"/>
                <w:lang w:eastAsia="en-US"/>
              </w:rPr>
              <w:t>50</w:t>
            </w:r>
            <w:r w:rsidRPr="00F76CB8">
              <w:rPr>
                <w:rFonts w:eastAsia="Calibri"/>
                <w:sz w:val="20"/>
                <w:szCs w:val="20"/>
                <w:lang w:eastAsia="en-US"/>
              </w:rPr>
              <w:t>)</w:t>
            </w:r>
            <w:r w:rsidRPr="00420612">
              <w:rPr>
                <w:rFonts w:eastAsia="Calibri"/>
                <w:sz w:val="20"/>
                <w:szCs w:val="20"/>
                <w:lang w:eastAsia="en-US"/>
              </w:rPr>
              <w:t xml:space="preserve">/Б </w:t>
            </w:r>
            <w:r w:rsidRPr="00F76CB8">
              <w:rPr>
                <w:rFonts w:eastAsia="Calibri"/>
                <w:sz w:val="20"/>
                <w:szCs w:val="20"/>
                <w:lang w:eastAsia="en-US"/>
              </w:rPr>
              <w:t>(6</w:t>
            </w:r>
            <w:r w:rsidRPr="00096824">
              <w:rPr>
                <w:rFonts w:eastAsia="Calibri"/>
                <w:sz w:val="20"/>
                <w:szCs w:val="20"/>
                <w:lang w:eastAsia="en-US"/>
              </w:rPr>
              <w:t xml:space="preserve"> мкг</w:t>
            </w:r>
            <w:r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1353D013"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60" w:type="dxa"/>
            <w:tcBorders>
              <w:top w:val="single" w:sz="4" w:space="0" w:color="auto"/>
              <w:left w:val="single" w:sz="4" w:space="0" w:color="auto"/>
              <w:bottom w:val="single" w:sz="4" w:space="0" w:color="auto"/>
              <w:right w:val="single" w:sz="4" w:space="0" w:color="auto"/>
            </w:tcBorders>
            <w:vAlign w:val="center"/>
          </w:tcPr>
          <w:p w14:paraId="116214E3"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14:paraId="7AC813D7"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5" w:type="dxa"/>
            <w:tcBorders>
              <w:top w:val="single" w:sz="4" w:space="0" w:color="auto"/>
              <w:left w:val="single" w:sz="4" w:space="0" w:color="auto"/>
              <w:bottom w:val="single" w:sz="4" w:space="0" w:color="auto"/>
              <w:right w:val="single" w:sz="4" w:space="0" w:color="auto"/>
            </w:tcBorders>
            <w:vAlign w:val="center"/>
          </w:tcPr>
          <w:p w14:paraId="68AE14F7"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95" w:type="dxa"/>
            <w:tcBorders>
              <w:top w:val="single" w:sz="4" w:space="0" w:color="auto"/>
              <w:left w:val="single" w:sz="4" w:space="0" w:color="auto"/>
              <w:bottom w:val="single" w:sz="4" w:space="0" w:color="auto"/>
              <w:right w:val="single" w:sz="4" w:space="0" w:color="auto"/>
            </w:tcBorders>
            <w:vAlign w:val="center"/>
          </w:tcPr>
          <w:p w14:paraId="79673D4A"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80</w:t>
            </w:r>
          </w:p>
        </w:tc>
        <w:tc>
          <w:tcPr>
            <w:tcW w:w="952" w:type="dxa"/>
            <w:tcBorders>
              <w:top w:val="single" w:sz="4" w:space="0" w:color="auto"/>
              <w:left w:val="single" w:sz="4" w:space="0" w:color="auto"/>
              <w:bottom w:val="single" w:sz="4" w:space="0" w:color="auto"/>
            </w:tcBorders>
            <w:vAlign w:val="center"/>
          </w:tcPr>
          <w:p w14:paraId="08A73FDD"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r>
      <w:tr w:rsidR="00F76CB8" w:rsidRPr="00420612" w14:paraId="5E411DC6" w14:textId="77777777" w:rsidTr="00FD2717">
        <w:trPr>
          <w:trHeight w:val="283"/>
          <w:jc w:val="center"/>
        </w:trPr>
        <w:tc>
          <w:tcPr>
            <w:tcW w:w="2830" w:type="dxa"/>
            <w:tcBorders>
              <w:top w:val="single" w:sz="4" w:space="0" w:color="auto"/>
              <w:bottom w:val="single" w:sz="4" w:space="0" w:color="auto"/>
              <w:right w:val="single" w:sz="4" w:space="0" w:color="auto"/>
            </w:tcBorders>
            <w:vAlign w:val="center"/>
          </w:tcPr>
          <w:p w14:paraId="0F0CDE7B" w14:textId="01069765" w:rsidR="00F76CB8" w:rsidRPr="00420612" w:rsidRDefault="00F76CB8" w:rsidP="00F76CB8">
            <w:pPr>
              <w:spacing w:line="240" w:lineRule="auto"/>
              <w:ind w:firstLine="0"/>
              <w:jc w:val="left"/>
              <w:rPr>
                <w:rFonts w:eastAsia="Calibri"/>
                <w:sz w:val="20"/>
                <w:szCs w:val="20"/>
                <w:lang w:eastAsia="en-US"/>
              </w:rPr>
            </w:pPr>
            <w:r w:rsidRPr="00420612">
              <w:rPr>
                <w:rFonts w:eastAsia="Calibri"/>
                <w:sz w:val="20"/>
                <w:szCs w:val="20"/>
                <w:lang w:eastAsia="en-US"/>
              </w:rPr>
              <w:t>Б</w:t>
            </w:r>
            <w:r w:rsidRPr="00F76CB8">
              <w:rPr>
                <w:rFonts w:eastAsia="Calibri"/>
                <w:sz w:val="20"/>
                <w:szCs w:val="20"/>
                <w:lang w:eastAsia="en-US"/>
              </w:rPr>
              <w:t>(6</w:t>
            </w:r>
            <w:r w:rsidRPr="00096824">
              <w:rPr>
                <w:rFonts w:eastAsia="Calibri"/>
                <w:sz w:val="20"/>
                <w:szCs w:val="20"/>
                <w:lang w:eastAsia="en-US"/>
              </w:rPr>
              <w:t xml:space="preserve"> мкг</w:t>
            </w:r>
            <w:r w:rsidRPr="00F76CB8">
              <w:rPr>
                <w:rFonts w:eastAsia="Calibri"/>
                <w:sz w:val="20"/>
                <w:szCs w:val="20"/>
                <w:lang w:eastAsia="en-US"/>
              </w:rPr>
              <w:t>)</w:t>
            </w:r>
            <w:r w:rsidRPr="00420612">
              <w:rPr>
                <w:rFonts w:eastAsia="Calibri"/>
                <w:sz w:val="20"/>
                <w:szCs w:val="20"/>
                <w:lang w:eastAsia="en-US"/>
              </w:rPr>
              <w:t>/РВ</w:t>
            </w:r>
            <w:r w:rsidRPr="00F76CB8">
              <w:rPr>
                <w:rFonts w:eastAsia="Calibri"/>
                <w:sz w:val="20"/>
                <w:szCs w:val="20"/>
                <w:lang w:eastAsia="en-US"/>
              </w:rPr>
              <w:t>(10</w:t>
            </w:r>
            <w:r w:rsidRPr="00F76CB8">
              <w:rPr>
                <w:rFonts w:eastAsia="Calibri"/>
                <w:sz w:val="20"/>
                <w:szCs w:val="20"/>
                <w:vertAlign w:val="superscript"/>
                <w:lang w:eastAsia="en-US"/>
              </w:rPr>
              <w:t>5</w:t>
            </w:r>
            <w:r w:rsidRPr="00F76CB8">
              <w:rPr>
                <w:rFonts w:eastAsia="Calibri"/>
                <w:sz w:val="20"/>
                <w:szCs w:val="20"/>
                <w:lang w:eastAsia="en-US"/>
              </w:rPr>
              <w:t>ЦД</w:t>
            </w:r>
            <w:r w:rsidRPr="00F76CB8">
              <w:rPr>
                <w:rFonts w:eastAsia="Calibri"/>
                <w:sz w:val="20"/>
                <w:szCs w:val="20"/>
                <w:vertAlign w:val="subscript"/>
                <w:lang w:eastAsia="en-US"/>
              </w:rPr>
              <w:t>50</w:t>
            </w:r>
            <w:r w:rsidRPr="00F76CB8">
              <w:rPr>
                <w:rFonts w:eastAsia="Calibri"/>
                <w:sz w:val="20"/>
                <w:szCs w:val="20"/>
                <w:lang w:eastAsia="en-US"/>
              </w:rPr>
              <w:t>)</w:t>
            </w:r>
          </w:p>
        </w:tc>
        <w:tc>
          <w:tcPr>
            <w:tcW w:w="993" w:type="dxa"/>
            <w:tcBorders>
              <w:top w:val="single" w:sz="4" w:space="0" w:color="auto"/>
              <w:left w:val="single" w:sz="4" w:space="0" w:color="auto"/>
              <w:bottom w:val="single" w:sz="4" w:space="0" w:color="auto"/>
              <w:right w:val="single" w:sz="4" w:space="0" w:color="auto"/>
            </w:tcBorders>
            <w:vAlign w:val="center"/>
          </w:tcPr>
          <w:p w14:paraId="7BBFBB6B"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1280</w:t>
            </w:r>
          </w:p>
        </w:tc>
        <w:tc>
          <w:tcPr>
            <w:tcW w:w="1060" w:type="dxa"/>
            <w:tcBorders>
              <w:top w:val="single" w:sz="4" w:space="0" w:color="auto"/>
              <w:left w:val="single" w:sz="4" w:space="0" w:color="auto"/>
              <w:bottom w:val="single" w:sz="4" w:space="0" w:color="auto"/>
              <w:right w:val="single" w:sz="4" w:space="0" w:color="auto"/>
            </w:tcBorders>
            <w:vAlign w:val="center"/>
          </w:tcPr>
          <w:p w14:paraId="0585F48E"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14:paraId="7F03A8A6"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1280</w:t>
            </w:r>
          </w:p>
        </w:tc>
        <w:tc>
          <w:tcPr>
            <w:tcW w:w="1205" w:type="dxa"/>
            <w:tcBorders>
              <w:top w:val="single" w:sz="4" w:space="0" w:color="auto"/>
              <w:left w:val="single" w:sz="4" w:space="0" w:color="auto"/>
              <w:bottom w:val="single" w:sz="4" w:space="0" w:color="auto"/>
              <w:right w:val="single" w:sz="4" w:space="0" w:color="auto"/>
            </w:tcBorders>
            <w:vAlign w:val="center"/>
          </w:tcPr>
          <w:p w14:paraId="4A69E9EE"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640</w:t>
            </w:r>
          </w:p>
        </w:tc>
        <w:tc>
          <w:tcPr>
            <w:tcW w:w="1095" w:type="dxa"/>
            <w:tcBorders>
              <w:top w:val="single" w:sz="4" w:space="0" w:color="auto"/>
              <w:left w:val="single" w:sz="4" w:space="0" w:color="auto"/>
              <w:bottom w:val="single" w:sz="4" w:space="0" w:color="auto"/>
              <w:right w:val="single" w:sz="4" w:space="0" w:color="auto"/>
            </w:tcBorders>
            <w:vAlign w:val="center"/>
          </w:tcPr>
          <w:p w14:paraId="5C403297"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2560</w:t>
            </w:r>
          </w:p>
        </w:tc>
        <w:tc>
          <w:tcPr>
            <w:tcW w:w="952" w:type="dxa"/>
            <w:tcBorders>
              <w:top w:val="single" w:sz="4" w:space="0" w:color="auto"/>
              <w:left w:val="single" w:sz="4" w:space="0" w:color="auto"/>
              <w:bottom w:val="single" w:sz="4" w:space="0" w:color="auto"/>
            </w:tcBorders>
            <w:vAlign w:val="center"/>
          </w:tcPr>
          <w:p w14:paraId="25E1B09C" w14:textId="77777777" w:rsidR="00F76CB8" w:rsidRPr="00420612" w:rsidRDefault="00F76CB8" w:rsidP="00F76CB8">
            <w:pPr>
              <w:spacing w:line="240" w:lineRule="auto"/>
              <w:ind w:firstLine="0"/>
              <w:jc w:val="center"/>
              <w:rPr>
                <w:rFonts w:eastAsia="Calibri"/>
                <w:sz w:val="20"/>
                <w:szCs w:val="20"/>
                <w:lang w:eastAsia="en-US"/>
              </w:rPr>
            </w:pPr>
            <w:r w:rsidRPr="00420612">
              <w:rPr>
                <w:rFonts w:eastAsia="Calibri"/>
                <w:sz w:val="20"/>
                <w:szCs w:val="20"/>
                <w:lang w:eastAsia="en-US"/>
              </w:rPr>
              <w:t>1280</w:t>
            </w:r>
          </w:p>
        </w:tc>
      </w:tr>
      <w:tr w:rsidR="00F76CB8" w:rsidRPr="00420612" w14:paraId="21428CD5" w14:textId="77777777" w:rsidTr="00FD2717">
        <w:trPr>
          <w:trHeight w:val="283"/>
          <w:jc w:val="center"/>
        </w:trPr>
        <w:tc>
          <w:tcPr>
            <w:tcW w:w="2830" w:type="dxa"/>
            <w:tcBorders>
              <w:top w:val="single" w:sz="4" w:space="0" w:color="auto"/>
              <w:bottom w:val="single" w:sz="4" w:space="0" w:color="auto"/>
              <w:right w:val="single" w:sz="4" w:space="0" w:color="auto"/>
            </w:tcBorders>
            <w:vAlign w:val="center"/>
          </w:tcPr>
          <w:p w14:paraId="03200B40" w14:textId="77777777" w:rsidR="00F76CB8" w:rsidRPr="00420612" w:rsidRDefault="00F76CB8" w:rsidP="00F76CB8">
            <w:pPr>
              <w:spacing w:line="240" w:lineRule="auto"/>
              <w:ind w:firstLine="0"/>
              <w:jc w:val="left"/>
              <w:rPr>
                <w:rFonts w:eastAsia="Calibri"/>
                <w:sz w:val="20"/>
                <w:szCs w:val="20"/>
                <w:lang w:eastAsia="en-US"/>
              </w:rPr>
            </w:pPr>
            <w:r w:rsidRPr="00420612">
              <w:rPr>
                <w:rFonts w:eastAsia="Calibri"/>
                <w:sz w:val="20"/>
                <w:szCs w:val="20"/>
                <w:lang w:eastAsia="en-US"/>
              </w:rPr>
              <w:t>PBS</w:t>
            </w:r>
          </w:p>
        </w:tc>
        <w:tc>
          <w:tcPr>
            <w:tcW w:w="993" w:type="dxa"/>
            <w:tcBorders>
              <w:top w:val="single" w:sz="4" w:space="0" w:color="auto"/>
              <w:left w:val="single" w:sz="4" w:space="0" w:color="auto"/>
              <w:bottom w:val="single" w:sz="4" w:space="0" w:color="auto"/>
              <w:right w:val="single" w:sz="4" w:space="0" w:color="auto"/>
            </w:tcBorders>
            <w:vAlign w:val="center"/>
          </w:tcPr>
          <w:p w14:paraId="7F5C5350"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60" w:type="dxa"/>
            <w:tcBorders>
              <w:top w:val="single" w:sz="4" w:space="0" w:color="auto"/>
              <w:left w:val="single" w:sz="4" w:space="0" w:color="auto"/>
              <w:bottom w:val="single" w:sz="4" w:space="0" w:color="auto"/>
              <w:right w:val="single" w:sz="4" w:space="0" w:color="auto"/>
            </w:tcBorders>
            <w:vAlign w:val="center"/>
          </w:tcPr>
          <w:p w14:paraId="13F525B2"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14:paraId="3EB3CAFF"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5" w:type="dxa"/>
            <w:tcBorders>
              <w:top w:val="single" w:sz="4" w:space="0" w:color="auto"/>
              <w:left w:val="single" w:sz="4" w:space="0" w:color="auto"/>
              <w:bottom w:val="single" w:sz="4" w:space="0" w:color="auto"/>
              <w:right w:val="single" w:sz="4" w:space="0" w:color="auto"/>
            </w:tcBorders>
            <w:vAlign w:val="center"/>
          </w:tcPr>
          <w:p w14:paraId="127F6E5C"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95" w:type="dxa"/>
            <w:tcBorders>
              <w:top w:val="single" w:sz="4" w:space="0" w:color="auto"/>
              <w:left w:val="single" w:sz="4" w:space="0" w:color="auto"/>
              <w:bottom w:val="single" w:sz="4" w:space="0" w:color="auto"/>
              <w:right w:val="single" w:sz="4" w:space="0" w:color="auto"/>
            </w:tcBorders>
            <w:vAlign w:val="center"/>
          </w:tcPr>
          <w:p w14:paraId="3DB96B1B"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952" w:type="dxa"/>
            <w:tcBorders>
              <w:top w:val="single" w:sz="4" w:space="0" w:color="auto"/>
              <w:left w:val="single" w:sz="4" w:space="0" w:color="auto"/>
              <w:bottom w:val="single" w:sz="4" w:space="0" w:color="auto"/>
            </w:tcBorders>
            <w:vAlign w:val="center"/>
          </w:tcPr>
          <w:p w14:paraId="0D4EC0AE"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r>
      <w:tr w:rsidR="00F76CB8" w:rsidRPr="00420612" w14:paraId="6B7A7467" w14:textId="77777777" w:rsidTr="00FD2717">
        <w:trPr>
          <w:trHeight w:val="283"/>
          <w:jc w:val="center"/>
        </w:trPr>
        <w:tc>
          <w:tcPr>
            <w:tcW w:w="2830" w:type="dxa"/>
            <w:tcBorders>
              <w:top w:val="single" w:sz="4" w:space="0" w:color="auto"/>
              <w:bottom w:val="single" w:sz="4" w:space="0" w:color="auto"/>
              <w:right w:val="single" w:sz="4" w:space="0" w:color="auto"/>
            </w:tcBorders>
            <w:vAlign w:val="center"/>
          </w:tcPr>
          <w:p w14:paraId="11219502" w14:textId="43631A5E" w:rsidR="00F76CB8" w:rsidRPr="00420612" w:rsidRDefault="00F76CB8" w:rsidP="00F76CB8">
            <w:pPr>
              <w:spacing w:line="240" w:lineRule="auto"/>
              <w:ind w:firstLine="0"/>
              <w:jc w:val="left"/>
              <w:rPr>
                <w:rFonts w:eastAsia="Calibri"/>
                <w:sz w:val="20"/>
                <w:szCs w:val="20"/>
                <w:lang w:eastAsia="en-US"/>
              </w:rPr>
            </w:pPr>
            <w:r w:rsidRPr="00420612">
              <w:rPr>
                <w:rFonts w:eastAsia="Calibri"/>
                <w:i/>
                <w:sz w:val="20"/>
                <w:szCs w:val="20"/>
                <w:lang w:val="en-US" w:eastAsia="en-US"/>
              </w:rPr>
              <w:t>B. abortus</w:t>
            </w:r>
            <w:r w:rsidRPr="00420612">
              <w:rPr>
                <w:rFonts w:eastAsia="Calibri"/>
                <w:sz w:val="20"/>
                <w:szCs w:val="20"/>
                <w:lang w:eastAsia="en-US"/>
              </w:rPr>
              <w:t xml:space="preserve"> </w:t>
            </w:r>
            <w:r w:rsidRPr="00420612">
              <w:rPr>
                <w:rFonts w:eastAsia="Calibri"/>
                <w:sz w:val="20"/>
                <w:szCs w:val="20"/>
                <w:lang w:val="en-US" w:eastAsia="en-US"/>
              </w:rPr>
              <w:t>S</w:t>
            </w:r>
            <w:r w:rsidRPr="00420612">
              <w:rPr>
                <w:rFonts w:eastAsia="Calibri"/>
                <w:sz w:val="20"/>
                <w:szCs w:val="20"/>
                <w:lang w:eastAsia="en-US"/>
              </w:rPr>
              <w:t>19</w:t>
            </w:r>
            <w:r w:rsidR="00D67407">
              <w:rPr>
                <w:rFonts w:eastAsia="Calibri"/>
                <w:sz w:val="20"/>
                <w:szCs w:val="20"/>
                <w:lang w:eastAsia="en-US"/>
              </w:rPr>
              <w:t xml:space="preserve"> </w:t>
            </w:r>
            <w:r w:rsidR="00D67407" w:rsidRPr="00F76CB8">
              <w:rPr>
                <w:rFonts w:eastAsia="Calibri"/>
                <w:sz w:val="20"/>
                <w:szCs w:val="20"/>
                <w:lang w:eastAsia="en-US"/>
              </w:rPr>
              <w:t>(10</w:t>
            </w:r>
            <w:r w:rsidR="00D67407" w:rsidRPr="00F76CB8">
              <w:rPr>
                <w:rFonts w:eastAsia="Calibri"/>
                <w:sz w:val="20"/>
                <w:szCs w:val="20"/>
                <w:vertAlign w:val="superscript"/>
                <w:lang w:eastAsia="en-US"/>
              </w:rPr>
              <w:t>5</w:t>
            </w:r>
            <w:r w:rsidR="00D67407" w:rsidRPr="00F76CB8">
              <w:rPr>
                <w:rFonts w:eastAsia="Calibri"/>
                <w:sz w:val="20"/>
                <w:szCs w:val="20"/>
                <w:lang w:eastAsia="en-US"/>
              </w:rPr>
              <w:t xml:space="preserve"> клеток)</w:t>
            </w:r>
          </w:p>
        </w:tc>
        <w:tc>
          <w:tcPr>
            <w:tcW w:w="993" w:type="dxa"/>
            <w:tcBorders>
              <w:top w:val="single" w:sz="4" w:space="0" w:color="auto"/>
              <w:left w:val="single" w:sz="4" w:space="0" w:color="auto"/>
              <w:bottom w:val="single" w:sz="4" w:space="0" w:color="auto"/>
              <w:right w:val="single" w:sz="4" w:space="0" w:color="auto"/>
            </w:tcBorders>
            <w:vAlign w:val="center"/>
          </w:tcPr>
          <w:p w14:paraId="505E2818"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60" w:type="dxa"/>
            <w:tcBorders>
              <w:top w:val="single" w:sz="4" w:space="0" w:color="auto"/>
              <w:left w:val="single" w:sz="4" w:space="0" w:color="auto"/>
              <w:bottom w:val="single" w:sz="4" w:space="0" w:color="auto"/>
              <w:right w:val="single" w:sz="4" w:space="0" w:color="auto"/>
            </w:tcBorders>
            <w:vAlign w:val="center"/>
          </w:tcPr>
          <w:p w14:paraId="47350DAA"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9" w:type="dxa"/>
            <w:tcBorders>
              <w:top w:val="single" w:sz="4" w:space="0" w:color="auto"/>
              <w:left w:val="single" w:sz="4" w:space="0" w:color="auto"/>
              <w:bottom w:val="single" w:sz="4" w:space="0" w:color="auto"/>
              <w:right w:val="single" w:sz="4" w:space="0" w:color="auto"/>
            </w:tcBorders>
            <w:vAlign w:val="center"/>
          </w:tcPr>
          <w:p w14:paraId="595A10A4"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205" w:type="dxa"/>
            <w:tcBorders>
              <w:top w:val="single" w:sz="4" w:space="0" w:color="auto"/>
              <w:left w:val="single" w:sz="4" w:space="0" w:color="auto"/>
              <w:bottom w:val="single" w:sz="4" w:space="0" w:color="auto"/>
              <w:right w:val="single" w:sz="4" w:space="0" w:color="auto"/>
            </w:tcBorders>
            <w:vAlign w:val="center"/>
          </w:tcPr>
          <w:p w14:paraId="6F3D5445"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c>
          <w:tcPr>
            <w:tcW w:w="1095" w:type="dxa"/>
            <w:tcBorders>
              <w:top w:val="single" w:sz="4" w:space="0" w:color="auto"/>
              <w:left w:val="single" w:sz="4" w:space="0" w:color="auto"/>
              <w:bottom w:val="single" w:sz="4" w:space="0" w:color="auto"/>
              <w:right w:val="single" w:sz="4" w:space="0" w:color="auto"/>
            </w:tcBorders>
            <w:vAlign w:val="center"/>
          </w:tcPr>
          <w:p w14:paraId="1ED6BC1A"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40</w:t>
            </w:r>
          </w:p>
        </w:tc>
        <w:tc>
          <w:tcPr>
            <w:tcW w:w="952" w:type="dxa"/>
            <w:tcBorders>
              <w:top w:val="single" w:sz="4" w:space="0" w:color="auto"/>
              <w:left w:val="single" w:sz="4" w:space="0" w:color="auto"/>
              <w:bottom w:val="single" w:sz="4" w:space="0" w:color="auto"/>
            </w:tcBorders>
            <w:vAlign w:val="center"/>
          </w:tcPr>
          <w:p w14:paraId="2EFAED9D" w14:textId="77777777" w:rsidR="00F76CB8" w:rsidRPr="00420612" w:rsidRDefault="00F76CB8" w:rsidP="00F76CB8">
            <w:pPr>
              <w:spacing w:line="240" w:lineRule="auto"/>
              <w:ind w:firstLine="0"/>
              <w:jc w:val="center"/>
              <w:rPr>
                <w:rFonts w:ascii="Calibri" w:eastAsia="Calibri" w:hAnsi="Calibri"/>
                <w:sz w:val="20"/>
                <w:szCs w:val="20"/>
                <w:lang w:eastAsia="en-US"/>
              </w:rPr>
            </w:pPr>
            <w:r w:rsidRPr="00420612">
              <w:rPr>
                <w:rFonts w:eastAsia="Calibri"/>
                <w:sz w:val="20"/>
                <w:szCs w:val="20"/>
                <w:lang w:eastAsia="en-US"/>
              </w:rPr>
              <w:t>&lt;2</w:t>
            </w:r>
            <w:r w:rsidRPr="00420612">
              <w:rPr>
                <w:rFonts w:eastAsia="Calibri"/>
                <w:sz w:val="20"/>
                <w:szCs w:val="20"/>
                <w:lang w:val="en-US" w:eastAsia="en-US"/>
              </w:rPr>
              <w:t>0</w:t>
            </w:r>
          </w:p>
        </w:tc>
      </w:tr>
      <w:tr w:rsidR="00F76CB8" w:rsidRPr="00420612" w14:paraId="6E9E3753" w14:textId="77777777" w:rsidTr="00F76CB8">
        <w:trPr>
          <w:trHeight w:val="283"/>
          <w:jc w:val="center"/>
        </w:trPr>
        <w:tc>
          <w:tcPr>
            <w:tcW w:w="9344" w:type="dxa"/>
            <w:gridSpan w:val="7"/>
            <w:tcBorders>
              <w:top w:val="single" w:sz="4" w:space="0" w:color="auto"/>
              <w:bottom w:val="single" w:sz="4" w:space="0" w:color="auto"/>
            </w:tcBorders>
            <w:vAlign w:val="center"/>
          </w:tcPr>
          <w:p w14:paraId="53D0817D" w14:textId="77777777" w:rsidR="00F76CB8" w:rsidRPr="00420612" w:rsidRDefault="00F76CB8" w:rsidP="00F76CB8">
            <w:pPr>
              <w:spacing w:line="240" w:lineRule="auto"/>
              <w:rPr>
                <w:rFonts w:eastAsia="Times New Roman"/>
                <w:sz w:val="20"/>
                <w:szCs w:val="20"/>
              </w:rPr>
            </w:pPr>
            <w:r w:rsidRPr="00420612">
              <w:rPr>
                <w:rFonts w:eastAsia="Times New Roman"/>
                <w:sz w:val="20"/>
                <w:szCs w:val="20"/>
              </w:rPr>
              <w:t xml:space="preserve">Примечания </w:t>
            </w:r>
          </w:p>
          <w:p w14:paraId="01046BCF" w14:textId="77777777" w:rsidR="00F76CB8" w:rsidRPr="00420612" w:rsidRDefault="00F76CB8" w:rsidP="00F76CB8">
            <w:pPr>
              <w:spacing w:line="240" w:lineRule="auto"/>
              <w:rPr>
                <w:rFonts w:eastAsia="Times New Roman"/>
                <w:sz w:val="20"/>
                <w:szCs w:val="20"/>
              </w:rPr>
            </w:pPr>
            <w:r w:rsidRPr="00420612">
              <w:rPr>
                <w:rFonts w:eastAsia="Times New Roman"/>
                <w:sz w:val="20"/>
                <w:szCs w:val="20"/>
              </w:rPr>
              <w:t>РВ – смесь рекомбинантных вирусов;</w:t>
            </w:r>
          </w:p>
          <w:p w14:paraId="21A89E0C" w14:textId="77777777" w:rsidR="00F76CB8" w:rsidRPr="00420612" w:rsidRDefault="00F76CB8" w:rsidP="00F76CB8">
            <w:pPr>
              <w:spacing w:line="240" w:lineRule="auto"/>
              <w:rPr>
                <w:rFonts w:eastAsia="Times New Roman"/>
                <w:sz w:val="20"/>
                <w:szCs w:val="20"/>
              </w:rPr>
            </w:pPr>
            <w:r w:rsidRPr="00420612">
              <w:rPr>
                <w:rFonts w:eastAsia="Times New Roman"/>
                <w:sz w:val="20"/>
                <w:szCs w:val="20"/>
              </w:rPr>
              <w:t xml:space="preserve">Б – смесь белков </w:t>
            </w:r>
          </w:p>
          <w:p w14:paraId="4147562F" w14:textId="77777777" w:rsidR="00F76CB8" w:rsidRDefault="00F76CB8" w:rsidP="00F76CB8">
            <w:pPr>
              <w:spacing w:line="240" w:lineRule="auto"/>
              <w:rPr>
                <w:rFonts w:eastAsia="Times New Roman"/>
                <w:sz w:val="20"/>
                <w:szCs w:val="20"/>
              </w:rPr>
            </w:pPr>
            <w:r w:rsidRPr="00420612">
              <w:rPr>
                <w:rFonts w:eastAsia="Times New Roman"/>
                <w:sz w:val="20"/>
                <w:szCs w:val="20"/>
              </w:rPr>
              <w:t xml:space="preserve">PBS – фосфатно-буферный солевой раствор </w:t>
            </w:r>
          </w:p>
          <w:p w14:paraId="63A290E9" w14:textId="123C067C" w:rsidR="00F76CB8" w:rsidRPr="00420612" w:rsidRDefault="00F76CB8" w:rsidP="00F76CB8">
            <w:pPr>
              <w:spacing w:line="240" w:lineRule="auto"/>
              <w:rPr>
                <w:rFonts w:eastAsia="Calibri"/>
                <w:sz w:val="20"/>
                <w:szCs w:val="20"/>
                <w:lang w:eastAsia="en-US"/>
              </w:rPr>
            </w:pPr>
            <w:r>
              <w:rPr>
                <w:rFonts w:eastAsia="Times New Roman"/>
                <w:sz w:val="20"/>
                <w:szCs w:val="20"/>
              </w:rPr>
              <w:t xml:space="preserve">«-» </w:t>
            </w:r>
            <w:r w:rsidRPr="00420612">
              <w:rPr>
                <w:rFonts w:eastAsia="Times New Roman"/>
                <w:sz w:val="20"/>
                <w:szCs w:val="20"/>
              </w:rPr>
              <w:t>–</w:t>
            </w:r>
            <w:r>
              <w:rPr>
                <w:rFonts w:eastAsia="Times New Roman"/>
                <w:sz w:val="20"/>
                <w:szCs w:val="20"/>
              </w:rPr>
              <w:t xml:space="preserve"> исследования не проводились</w:t>
            </w:r>
          </w:p>
        </w:tc>
      </w:tr>
    </w:tbl>
    <w:p w14:paraId="46BD4E95" w14:textId="77777777" w:rsidR="00420612" w:rsidRPr="00420612" w:rsidRDefault="00420612" w:rsidP="00420612">
      <w:pPr>
        <w:spacing w:after="200" w:line="276" w:lineRule="auto"/>
        <w:ind w:firstLine="567"/>
        <w:rPr>
          <w:rFonts w:eastAsia="Calibri" w:cs="Times New Roman"/>
          <w:szCs w:val="24"/>
          <w:lang w:eastAsia="en-US"/>
        </w:rPr>
      </w:pPr>
    </w:p>
    <w:p w14:paraId="33749898" w14:textId="125863A5" w:rsidR="00420612" w:rsidRDefault="00733DF5" w:rsidP="00733DF5">
      <w:pPr>
        <w:jc w:val="center"/>
        <w:rPr>
          <w:rFonts w:eastAsia="Times New Roman"/>
        </w:rPr>
      </w:pPr>
      <w:r>
        <w:rPr>
          <w:rFonts w:eastAsia="Times New Roman"/>
          <w:noProof/>
          <w:lang w:val="en-US" w:eastAsia="en-US"/>
        </w:rPr>
        <w:drawing>
          <wp:inline distT="0" distB="0" distL="0" distR="0" wp14:anchorId="747DD40E" wp14:editId="6D75B3E7">
            <wp:extent cx="4416552" cy="2631948"/>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NF gamma _____.tif"/>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416552" cy="2631948"/>
                    </a:xfrm>
                    <a:prstGeom prst="rect">
                      <a:avLst/>
                    </a:prstGeom>
                  </pic:spPr>
                </pic:pic>
              </a:graphicData>
            </a:graphic>
          </wp:inline>
        </w:drawing>
      </w:r>
    </w:p>
    <w:p w14:paraId="089896A8" w14:textId="77777777" w:rsidR="00FD2717" w:rsidRDefault="00733DF5" w:rsidP="00DC522D">
      <w:pPr>
        <w:spacing w:line="240" w:lineRule="auto"/>
        <w:ind w:firstLine="0"/>
        <w:jc w:val="center"/>
        <w:rPr>
          <w:rFonts w:eastAsia="Times New Roman"/>
          <w:sz w:val="20"/>
          <w:szCs w:val="20"/>
        </w:rPr>
      </w:pPr>
      <w:r w:rsidRPr="00DC522D">
        <w:rPr>
          <w:rFonts w:eastAsia="Times New Roman"/>
          <w:sz w:val="20"/>
          <w:szCs w:val="20"/>
        </w:rPr>
        <w:t xml:space="preserve">Ось Х – прайм-бустер иммунизация: PBS – фосфатно-буферный солевой раствор, </w:t>
      </w:r>
      <w:r w:rsidRPr="00DC522D">
        <w:rPr>
          <w:rFonts w:eastAsia="Times New Roman"/>
          <w:sz w:val="20"/>
          <w:szCs w:val="20"/>
          <w:lang w:val="en-US"/>
        </w:rPr>
        <w:t>V</w:t>
      </w:r>
      <w:r w:rsidRPr="00DC522D">
        <w:rPr>
          <w:rFonts w:eastAsia="Times New Roman"/>
          <w:sz w:val="20"/>
          <w:szCs w:val="20"/>
        </w:rPr>
        <w:t>/</w:t>
      </w:r>
      <w:r w:rsidRPr="00DC522D">
        <w:rPr>
          <w:rFonts w:eastAsia="Times New Roman"/>
          <w:sz w:val="20"/>
          <w:szCs w:val="20"/>
          <w:lang w:val="en-US"/>
        </w:rPr>
        <w:t>P</w:t>
      </w:r>
      <w:r w:rsidRPr="00DC522D">
        <w:rPr>
          <w:rFonts w:eastAsia="Times New Roman"/>
          <w:sz w:val="20"/>
          <w:szCs w:val="20"/>
        </w:rPr>
        <w:t xml:space="preserve"> </w:t>
      </w:r>
      <w:r w:rsidR="00DC522D" w:rsidRPr="00DC522D">
        <w:rPr>
          <w:rFonts w:eastAsia="Times New Roman"/>
          <w:sz w:val="20"/>
          <w:szCs w:val="20"/>
        </w:rPr>
        <w:t xml:space="preserve">– смесь вирусов(прайм)/смесь белков (бустер), </w:t>
      </w:r>
      <w:r w:rsidR="00DC522D" w:rsidRPr="00DC522D">
        <w:rPr>
          <w:rFonts w:eastAsia="Times New Roman"/>
          <w:sz w:val="20"/>
          <w:szCs w:val="20"/>
          <w:lang w:val="en-US"/>
        </w:rPr>
        <w:t>P</w:t>
      </w:r>
      <w:r w:rsidR="00DC522D" w:rsidRPr="00DC522D">
        <w:rPr>
          <w:rFonts w:eastAsia="Times New Roman"/>
          <w:sz w:val="20"/>
          <w:szCs w:val="20"/>
        </w:rPr>
        <w:t>/</w:t>
      </w:r>
      <w:r w:rsidR="00DC522D" w:rsidRPr="00DC522D">
        <w:rPr>
          <w:rFonts w:eastAsia="Times New Roman"/>
          <w:sz w:val="20"/>
          <w:szCs w:val="20"/>
          <w:lang w:val="en-US"/>
        </w:rPr>
        <w:t>V</w:t>
      </w:r>
      <w:r w:rsidR="00DC522D" w:rsidRPr="00DC522D">
        <w:rPr>
          <w:rFonts w:eastAsia="Times New Roman"/>
          <w:sz w:val="20"/>
          <w:szCs w:val="20"/>
        </w:rPr>
        <w:t xml:space="preserve"> – смесь белков(прайм)/смесь вирусов(бустер), </w:t>
      </w:r>
      <w:r w:rsidR="00DC522D" w:rsidRPr="00DC522D">
        <w:rPr>
          <w:rFonts w:eastAsia="Times New Roman"/>
          <w:sz w:val="20"/>
          <w:szCs w:val="20"/>
          <w:lang w:val="en-US"/>
        </w:rPr>
        <w:t>B</w:t>
      </w:r>
      <w:r w:rsidR="00DC522D" w:rsidRPr="00DC522D">
        <w:rPr>
          <w:rFonts w:eastAsia="Times New Roman"/>
          <w:sz w:val="20"/>
          <w:szCs w:val="20"/>
        </w:rPr>
        <w:t>.</w:t>
      </w:r>
      <w:r w:rsidR="00DC522D" w:rsidRPr="00DC522D">
        <w:rPr>
          <w:rFonts w:eastAsia="Times New Roman"/>
          <w:sz w:val="20"/>
          <w:szCs w:val="20"/>
          <w:lang w:val="en-US"/>
        </w:rPr>
        <w:t>a</w:t>
      </w:r>
      <w:r w:rsidR="00DC522D" w:rsidRPr="00DC522D">
        <w:rPr>
          <w:rFonts w:eastAsia="Times New Roman"/>
          <w:sz w:val="20"/>
          <w:szCs w:val="20"/>
        </w:rPr>
        <w:t xml:space="preserve">. - </w:t>
      </w:r>
      <w:r w:rsidR="00DC522D" w:rsidRPr="00420612">
        <w:rPr>
          <w:rFonts w:eastAsia="Calibri" w:cs="Times New Roman"/>
          <w:i/>
          <w:sz w:val="20"/>
          <w:szCs w:val="20"/>
          <w:lang w:val="en-US" w:eastAsia="en-US"/>
        </w:rPr>
        <w:t>B</w:t>
      </w:r>
      <w:r w:rsidR="00DC522D" w:rsidRPr="00420612">
        <w:rPr>
          <w:rFonts w:eastAsia="Calibri" w:cs="Times New Roman"/>
          <w:i/>
          <w:sz w:val="20"/>
          <w:szCs w:val="20"/>
          <w:lang w:eastAsia="en-US"/>
        </w:rPr>
        <w:t xml:space="preserve">. </w:t>
      </w:r>
      <w:r w:rsidR="00DC522D" w:rsidRPr="00420612">
        <w:rPr>
          <w:rFonts w:eastAsia="Calibri" w:cs="Times New Roman"/>
          <w:i/>
          <w:sz w:val="20"/>
          <w:szCs w:val="20"/>
          <w:lang w:val="en-US" w:eastAsia="en-US"/>
        </w:rPr>
        <w:t>abortus</w:t>
      </w:r>
      <w:r w:rsidR="00DC522D" w:rsidRPr="00420612">
        <w:rPr>
          <w:rFonts w:eastAsia="Calibri" w:cs="Times New Roman"/>
          <w:sz w:val="20"/>
          <w:szCs w:val="20"/>
          <w:lang w:eastAsia="en-US"/>
        </w:rPr>
        <w:t xml:space="preserve"> </w:t>
      </w:r>
      <w:r w:rsidR="00DC522D">
        <w:rPr>
          <w:rFonts w:eastAsia="Calibri" w:cs="Times New Roman"/>
          <w:sz w:val="20"/>
          <w:szCs w:val="20"/>
          <w:lang w:eastAsia="en-US"/>
        </w:rPr>
        <w:t xml:space="preserve">штамм </w:t>
      </w:r>
      <w:r w:rsidR="00DC522D" w:rsidRPr="00420612">
        <w:rPr>
          <w:rFonts w:eastAsia="Calibri" w:cs="Times New Roman"/>
          <w:sz w:val="20"/>
          <w:szCs w:val="20"/>
          <w:lang w:val="en-US" w:eastAsia="en-US"/>
        </w:rPr>
        <w:t>S</w:t>
      </w:r>
      <w:r w:rsidR="00DC522D" w:rsidRPr="00420612">
        <w:rPr>
          <w:rFonts w:eastAsia="Calibri" w:cs="Times New Roman"/>
          <w:sz w:val="20"/>
          <w:szCs w:val="20"/>
          <w:lang w:eastAsia="en-US"/>
        </w:rPr>
        <w:t>19</w:t>
      </w:r>
      <w:r w:rsidR="00DC522D">
        <w:rPr>
          <w:rFonts w:eastAsia="Calibri" w:cs="Times New Roman"/>
          <w:sz w:val="20"/>
          <w:szCs w:val="20"/>
          <w:lang w:eastAsia="en-US"/>
        </w:rPr>
        <w:t xml:space="preserve">; митогены: </w:t>
      </w:r>
      <w:r w:rsidRPr="00DC522D">
        <w:rPr>
          <w:rFonts w:eastAsia="Times New Roman"/>
          <w:sz w:val="20"/>
          <w:szCs w:val="20"/>
          <w:lang w:val="en-US"/>
        </w:rPr>
        <w:t>RPMI</w:t>
      </w:r>
      <w:r w:rsidR="00DC522D">
        <w:rPr>
          <w:rFonts w:eastAsia="Times New Roman"/>
          <w:sz w:val="20"/>
          <w:szCs w:val="20"/>
        </w:rPr>
        <w:t xml:space="preserve"> – питательная среда </w:t>
      </w:r>
      <w:r w:rsidR="00DC522D" w:rsidRPr="00DC522D">
        <w:rPr>
          <w:rFonts w:eastAsia="Times New Roman"/>
          <w:sz w:val="20"/>
          <w:szCs w:val="20"/>
          <w:lang w:val="en-US"/>
        </w:rPr>
        <w:t>RPMI</w:t>
      </w:r>
      <w:r w:rsidR="00DC522D">
        <w:rPr>
          <w:rFonts w:eastAsia="Times New Roman"/>
          <w:sz w:val="20"/>
          <w:szCs w:val="20"/>
        </w:rPr>
        <w:t>1640 (не стимулированный контроль),</w:t>
      </w:r>
      <w:r w:rsidR="00DC522D" w:rsidRPr="00DC522D">
        <w:rPr>
          <w:rFonts w:eastAsia="Times New Roman"/>
          <w:sz w:val="20"/>
          <w:szCs w:val="20"/>
        </w:rPr>
        <w:t xml:space="preserve"> </w:t>
      </w:r>
      <w:r w:rsidRPr="00DC522D">
        <w:rPr>
          <w:rFonts w:eastAsia="Times New Roman"/>
          <w:sz w:val="20"/>
          <w:szCs w:val="20"/>
          <w:lang w:val="en-US"/>
        </w:rPr>
        <w:t>P</w:t>
      </w:r>
      <w:r w:rsidRPr="00DC522D">
        <w:rPr>
          <w:rFonts w:eastAsia="Times New Roman"/>
          <w:sz w:val="20"/>
          <w:szCs w:val="20"/>
        </w:rPr>
        <w:t xml:space="preserve"> </w:t>
      </w:r>
      <w:r w:rsidRPr="00DC522D">
        <w:rPr>
          <w:rFonts w:eastAsia="Times New Roman"/>
          <w:sz w:val="20"/>
          <w:szCs w:val="20"/>
          <w:lang w:val="en-US"/>
        </w:rPr>
        <w:t>mix</w:t>
      </w:r>
      <w:r w:rsidR="00DC522D">
        <w:rPr>
          <w:rFonts w:eastAsia="Times New Roman"/>
          <w:sz w:val="20"/>
          <w:szCs w:val="20"/>
        </w:rPr>
        <w:t xml:space="preserve"> – смесь рекомбинантных белков,</w:t>
      </w:r>
      <w:r w:rsidRPr="00DC522D">
        <w:rPr>
          <w:rFonts w:eastAsia="Times New Roman"/>
          <w:sz w:val="20"/>
          <w:szCs w:val="20"/>
        </w:rPr>
        <w:t xml:space="preserve"> </w:t>
      </w:r>
      <w:r w:rsidRPr="00DC522D">
        <w:rPr>
          <w:rFonts w:eastAsia="Times New Roman"/>
          <w:sz w:val="20"/>
          <w:szCs w:val="20"/>
          <w:lang w:val="en-US"/>
        </w:rPr>
        <w:t>B</w:t>
      </w:r>
      <w:r w:rsidRPr="00DC522D">
        <w:rPr>
          <w:rFonts w:eastAsia="Times New Roman"/>
          <w:sz w:val="20"/>
          <w:szCs w:val="20"/>
        </w:rPr>
        <w:t>.</w:t>
      </w:r>
      <w:r w:rsidRPr="00DC522D">
        <w:rPr>
          <w:rFonts w:eastAsia="Times New Roman"/>
          <w:sz w:val="20"/>
          <w:szCs w:val="20"/>
          <w:lang w:val="en-US"/>
        </w:rPr>
        <w:t>a</w:t>
      </w:r>
      <w:r w:rsidRPr="00DC522D">
        <w:rPr>
          <w:rFonts w:eastAsia="Times New Roman"/>
          <w:sz w:val="20"/>
          <w:szCs w:val="20"/>
        </w:rPr>
        <w:t xml:space="preserve">. – </w:t>
      </w:r>
      <w:r w:rsidR="00DC522D">
        <w:rPr>
          <w:rFonts w:eastAsia="Times New Roman"/>
          <w:sz w:val="20"/>
          <w:szCs w:val="20"/>
        </w:rPr>
        <w:t xml:space="preserve">единый бруцеллезный антиген, инактивированный кипячением, </w:t>
      </w:r>
    </w:p>
    <w:p w14:paraId="63F35CFF" w14:textId="2F28EA6A" w:rsidR="00733DF5" w:rsidRPr="00DC522D" w:rsidRDefault="00DC522D" w:rsidP="00DC522D">
      <w:pPr>
        <w:spacing w:line="240" w:lineRule="auto"/>
        <w:ind w:firstLine="0"/>
        <w:jc w:val="center"/>
        <w:rPr>
          <w:rFonts w:eastAsia="Times New Roman"/>
          <w:sz w:val="20"/>
          <w:szCs w:val="20"/>
        </w:rPr>
      </w:pPr>
      <w:r>
        <w:rPr>
          <w:rFonts w:eastAsia="Times New Roman"/>
          <w:sz w:val="20"/>
          <w:szCs w:val="20"/>
          <w:lang w:val="en-US"/>
        </w:rPr>
        <w:t>Lectin</w:t>
      </w:r>
      <w:r>
        <w:rPr>
          <w:rFonts w:eastAsia="Times New Roman"/>
          <w:sz w:val="20"/>
          <w:szCs w:val="20"/>
        </w:rPr>
        <w:t xml:space="preserve"> – фитогемагглютинин (положительный контроль). </w:t>
      </w:r>
      <w:r w:rsidRPr="00DC522D">
        <w:rPr>
          <w:rFonts w:eastAsia="Times New Roman"/>
          <w:sz w:val="20"/>
          <w:szCs w:val="20"/>
        </w:rPr>
        <w:t xml:space="preserve">Статистический анализ проводили с использованием двухфакторного дисперсионного анализа с последующим тестом множественных сравнений </w:t>
      </w:r>
      <w:r w:rsidR="00FD2717" w:rsidRPr="00FD2717">
        <w:rPr>
          <w:rFonts w:eastAsia="Times New Roman"/>
          <w:sz w:val="20"/>
          <w:szCs w:val="20"/>
        </w:rPr>
        <w:t>Tukey's</w:t>
      </w:r>
      <w:r w:rsidRPr="00DC522D">
        <w:rPr>
          <w:rFonts w:eastAsia="Times New Roman"/>
          <w:sz w:val="20"/>
          <w:szCs w:val="20"/>
        </w:rPr>
        <w:t>. Данные представлены как среднее ± стандартное отклонение. **** P &lt;0,0001, ** P &lt;0,01.</w:t>
      </w:r>
    </w:p>
    <w:p w14:paraId="4A25BB88" w14:textId="5526DC60" w:rsidR="00DC522D" w:rsidRDefault="00DC522D" w:rsidP="00DC522D">
      <w:pPr>
        <w:spacing w:line="240" w:lineRule="auto"/>
        <w:jc w:val="center"/>
        <w:rPr>
          <w:rFonts w:eastAsia="Times New Roman"/>
          <w:sz w:val="20"/>
          <w:szCs w:val="20"/>
        </w:rPr>
      </w:pPr>
    </w:p>
    <w:p w14:paraId="4EE128B7" w14:textId="1557CADE" w:rsidR="00DC522D" w:rsidRPr="00DC522D" w:rsidRDefault="00DC522D" w:rsidP="00DC522D">
      <w:pPr>
        <w:spacing w:line="240" w:lineRule="auto"/>
        <w:ind w:firstLine="0"/>
        <w:jc w:val="center"/>
        <w:rPr>
          <w:rFonts w:eastAsia="Times New Roman"/>
        </w:rPr>
      </w:pPr>
      <w:r>
        <w:rPr>
          <w:rFonts w:eastAsia="Times New Roman"/>
        </w:rPr>
        <w:t>Рисунок 29 – Уровень синтез</w:t>
      </w:r>
      <w:r w:rsidR="00FD2717">
        <w:rPr>
          <w:rFonts w:eastAsia="Times New Roman"/>
        </w:rPr>
        <w:t>а</w:t>
      </w:r>
      <w:r>
        <w:rPr>
          <w:rFonts w:eastAsia="Times New Roman"/>
        </w:rPr>
        <w:t xml:space="preserve"> </w:t>
      </w:r>
      <w:r w:rsidRPr="00DC522D">
        <w:rPr>
          <w:rFonts w:eastAsia="Times New Roman"/>
        </w:rPr>
        <w:t xml:space="preserve">INFγ </w:t>
      </w:r>
      <w:r>
        <w:rPr>
          <w:rFonts w:eastAsia="Times New Roman"/>
        </w:rPr>
        <w:t xml:space="preserve">в </w:t>
      </w:r>
      <w:r w:rsidRPr="00DC522D">
        <w:rPr>
          <w:rFonts w:eastAsia="Times New Roman"/>
        </w:rPr>
        <w:t>ELISPOT</w:t>
      </w:r>
    </w:p>
    <w:p w14:paraId="254BECF6" w14:textId="77777777" w:rsidR="00DC522D" w:rsidRPr="00420612" w:rsidRDefault="00DC522D" w:rsidP="00DC522D">
      <w:pPr>
        <w:spacing w:line="240" w:lineRule="auto"/>
        <w:jc w:val="center"/>
        <w:rPr>
          <w:rFonts w:eastAsia="Times New Roman"/>
        </w:rPr>
      </w:pPr>
    </w:p>
    <w:p w14:paraId="73150918" w14:textId="3BE3888C" w:rsidR="002A15CD" w:rsidRDefault="00D2246F" w:rsidP="00D2246F">
      <w:pPr>
        <w:pStyle w:val="2"/>
        <w:rPr>
          <w:rFonts w:eastAsia="Times New Roman"/>
        </w:rPr>
      </w:pPr>
      <w:bookmarkStart w:id="91" w:name="_Toc54796647"/>
      <w:r>
        <w:rPr>
          <w:rFonts w:eastAsia="Times New Roman"/>
        </w:rPr>
        <w:t xml:space="preserve">3.4 </w:t>
      </w:r>
      <w:r w:rsidRPr="00D2246F">
        <w:rPr>
          <w:rFonts w:eastAsia="Times New Roman"/>
        </w:rPr>
        <w:t>Изучение протективности полученных штаммов на лабораторных животных</w:t>
      </w:r>
      <w:bookmarkEnd w:id="91"/>
    </w:p>
    <w:p w14:paraId="39DE2778" w14:textId="110BB0CD" w:rsidR="00283431" w:rsidRDefault="00BF05AD" w:rsidP="00283431">
      <w:pPr>
        <w:rPr>
          <w:rFonts w:eastAsia="Times New Roman" w:cs="Times New Roman"/>
          <w:color w:val="000000"/>
        </w:rPr>
      </w:pPr>
      <w:r w:rsidRPr="00BF05AD">
        <w:t xml:space="preserve">Протективность </w:t>
      </w:r>
      <w:r>
        <w:t xml:space="preserve">(иммуногенная эффективность) </w:t>
      </w:r>
      <w:r w:rsidRPr="00BF05AD">
        <w:t>рекомбинантных вирусов оспы овец rSPPV(TK-)omp19/sodC</w:t>
      </w:r>
      <w:r>
        <w:t>,</w:t>
      </w:r>
      <w:r w:rsidRPr="00BF05AD">
        <w:t xml:space="preserve"> SPPV(TK-)OMP16, SPPV(TK-)OMP25, SPPV(TK-)IalB была оценена по степени обсемененности селезенки. Индекс </w:t>
      </w:r>
      <w:r w:rsidR="00CC4060">
        <w:t>иммуногенности</w:t>
      </w:r>
      <w:r w:rsidRPr="00BF05AD">
        <w:t xml:space="preserve"> рассчитывали, </w:t>
      </w:r>
      <w:r>
        <w:t>как указано в п.2.17.</w:t>
      </w:r>
      <w:r w:rsidRPr="00BF05AD">
        <w:t xml:space="preserve"> Установлено, </w:t>
      </w:r>
      <w:r>
        <w:t xml:space="preserve">гетерологичная прайм-бустер </w:t>
      </w:r>
      <w:r w:rsidRPr="00BF05AD">
        <w:t xml:space="preserve">иммунизация </w:t>
      </w:r>
      <w:r>
        <w:t xml:space="preserve">мышей </w:t>
      </w:r>
      <w:r w:rsidRPr="00BF05AD">
        <w:t xml:space="preserve">смесью </w:t>
      </w:r>
      <w:r w:rsidRPr="00BF05AD">
        <w:lastRenderedPageBreak/>
        <w:t xml:space="preserve">рекомбинантых вирусов оспы овец </w:t>
      </w:r>
      <w:r>
        <w:t xml:space="preserve">и рекомбинантными белками </w:t>
      </w:r>
      <w:r w:rsidRPr="00BF05AD">
        <w:t xml:space="preserve">обеспечивала высокую степень защиты мышей от заражения вирулентным штаммом </w:t>
      </w:r>
      <w:r w:rsidRPr="00FD2717">
        <w:rPr>
          <w:i/>
        </w:rPr>
        <w:t xml:space="preserve">В. </w:t>
      </w:r>
      <w:r w:rsidRPr="00FD2717">
        <w:rPr>
          <w:i/>
          <w:lang w:val="en-US"/>
        </w:rPr>
        <w:t>abortus</w:t>
      </w:r>
      <w:r w:rsidRPr="00BF05AD">
        <w:t xml:space="preserve"> 544, сопоставимую с коммерческой живой вакциной из штамма </w:t>
      </w:r>
      <w:r w:rsidRPr="00FD2717">
        <w:rPr>
          <w:i/>
        </w:rPr>
        <w:t xml:space="preserve">В. </w:t>
      </w:r>
      <w:r w:rsidRPr="00FD2717">
        <w:rPr>
          <w:i/>
          <w:lang w:val="en-US"/>
        </w:rPr>
        <w:t>abortus</w:t>
      </w:r>
      <w:r w:rsidRPr="00BF05AD">
        <w:t xml:space="preserve"> </w:t>
      </w:r>
      <w:r w:rsidRPr="00BF05AD">
        <w:rPr>
          <w:lang w:val="en-US"/>
        </w:rPr>
        <w:t>S</w:t>
      </w:r>
      <w:r w:rsidRPr="00BF05AD">
        <w:t>19 (</w:t>
      </w:r>
      <w:r>
        <w:t>таблица 5, рисунок 30)</w:t>
      </w:r>
      <w:r w:rsidRPr="00BF05AD">
        <w:t>.</w:t>
      </w:r>
      <w:r>
        <w:t xml:space="preserve"> </w:t>
      </w:r>
    </w:p>
    <w:p w14:paraId="2CD530F3" w14:textId="77777777" w:rsidR="00500B97" w:rsidRDefault="00500B97" w:rsidP="009D00BB">
      <w:pPr>
        <w:ind w:firstLine="0"/>
        <w:rPr>
          <w:rFonts w:eastAsia="Times New Roman" w:cs="Times New Roman"/>
          <w:color w:val="000000"/>
        </w:rPr>
      </w:pPr>
    </w:p>
    <w:p w14:paraId="56E5D585" w14:textId="1E2C6D58" w:rsidR="009D00BB" w:rsidRPr="00BF05AD" w:rsidRDefault="009D00BB" w:rsidP="000B2E3C">
      <w:pPr>
        <w:spacing w:line="240" w:lineRule="auto"/>
        <w:ind w:firstLine="0"/>
        <w:rPr>
          <w:rFonts w:eastAsia="Times New Roman" w:cs="Times New Roman"/>
          <w:color w:val="000000"/>
        </w:rPr>
      </w:pPr>
      <w:r>
        <w:rPr>
          <w:rFonts w:eastAsia="Times New Roman" w:cs="Times New Roman"/>
          <w:color w:val="000000"/>
        </w:rPr>
        <w:t xml:space="preserve">Таблица </w:t>
      </w:r>
      <w:r w:rsidR="00BF05AD">
        <w:rPr>
          <w:rFonts w:eastAsia="Times New Roman" w:cs="Times New Roman"/>
          <w:color w:val="000000"/>
        </w:rPr>
        <w:t>5</w:t>
      </w:r>
      <w:r>
        <w:rPr>
          <w:rFonts w:eastAsia="Times New Roman" w:cs="Times New Roman"/>
          <w:color w:val="000000"/>
        </w:rPr>
        <w:t xml:space="preserve"> – Определени</w:t>
      </w:r>
      <w:r w:rsidR="00BF05AD">
        <w:rPr>
          <w:rFonts w:eastAsia="Times New Roman" w:cs="Times New Roman"/>
          <w:color w:val="000000"/>
        </w:rPr>
        <w:t>е</w:t>
      </w:r>
      <w:r>
        <w:rPr>
          <w:rFonts w:eastAsia="Times New Roman" w:cs="Times New Roman"/>
          <w:color w:val="000000"/>
        </w:rPr>
        <w:t xml:space="preserve"> иммуногенной эффективности</w:t>
      </w:r>
      <w:r w:rsidR="00BF05AD">
        <w:rPr>
          <w:rFonts w:eastAsia="Times New Roman" w:cs="Times New Roman"/>
          <w:color w:val="000000"/>
        </w:rPr>
        <w:t xml:space="preserve"> (протективности)</w:t>
      </w:r>
      <w:r>
        <w:rPr>
          <w:rFonts w:eastAsia="Times New Roman" w:cs="Times New Roman"/>
          <w:color w:val="000000"/>
        </w:rPr>
        <w:t xml:space="preserve"> рекомбинантн</w:t>
      </w:r>
      <w:r w:rsidR="00BF05AD">
        <w:rPr>
          <w:rFonts w:eastAsia="Times New Roman" w:cs="Times New Roman"/>
          <w:color w:val="000000"/>
        </w:rPr>
        <w:t>ых</w:t>
      </w:r>
      <w:r>
        <w:rPr>
          <w:rFonts w:eastAsia="Times New Roman" w:cs="Times New Roman"/>
          <w:color w:val="000000"/>
        </w:rPr>
        <w:t xml:space="preserve"> вирус</w:t>
      </w:r>
      <w:r w:rsidR="00BF05AD">
        <w:rPr>
          <w:rFonts w:eastAsia="Times New Roman" w:cs="Times New Roman"/>
          <w:color w:val="000000"/>
        </w:rPr>
        <w:t>ов</w:t>
      </w:r>
      <w:r w:rsidR="00FD2717">
        <w:rPr>
          <w:rFonts w:eastAsia="Times New Roman" w:cs="Times New Roman"/>
          <w:color w:val="000000"/>
        </w:rPr>
        <w:t xml:space="preserve"> </w:t>
      </w:r>
      <w:r w:rsidR="00BF05AD">
        <w:rPr>
          <w:rFonts w:eastAsia="Times New Roman" w:cs="Times New Roman"/>
          <w:color w:val="000000"/>
        </w:rPr>
        <w:t>оспы овец</w:t>
      </w:r>
    </w:p>
    <w:tbl>
      <w:tblPr>
        <w:tblStyle w:val="ae"/>
        <w:tblW w:w="5000" w:type="pct"/>
        <w:tblInd w:w="5" w:type="dxa"/>
        <w:tblCellMar>
          <w:left w:w="28" w:type="dxa"/>
          <w:right w:w="28" w:type="dxa"/>
        </w:tblCellMar>
        <w:tblLook w:val="04A0" w:firstRow="1" w:lastRow="0" w:firstColumn="1" w:lastColumn="0" w:noHBand="0" w:noVBand="1"/>
      </w:tblPr>
      <w:tblGrid>
        <w:gridCol w:w="2400"/>
        <w:gridCol w:w="1276"/>
        <w:gridCol w:w="1843"/>
        <w:gridCol w:w="2126"/>
        <w:gridCol w:w="850"/>
        <w:gridCol w:w="849"/>
      </w:tblGrid>
      <w:tr w:rsidR="00940835" w14:paraId="1A7A3021" w14:textId="77777777" w:rsidTr="00A33450">
        <w:tc>
          <w:tcPr>
            <w:tcW w:w="2400" w:type="dxa"/>
            <w:tcBorders>
              <w:top w:val="single" w:sz="4" w:space="0" w:color="auto"/>
              <w:left w:val="single" w:sz="4" w:space="0" w:color="auto"/>
              <w:bottom w:val="single" w:sz="4" w:space="0" w:color="auto"/>
              <w:right w:val="single" w:sz="4" w:space="0" w:color="auto"/>
            </w:tcBorders>
            <w:shd w:val="clear" w:color="auto" w:fill="auto"/>
            <w:vAlign w:val="center"/>
          </w:tcPr>
          <w:p w14:paraId="13301E09" w14:textId="2F7957E6" w:rsidR="00940835" w:rsidRPr="00500B97" w:rsidRDefault="00C76238" w:rsidP="00500B97">
            <w:pPr>
              <w:spacing w:line="276" w:lineRule="auto"/>
              <w:ind w:firstLine="0"/>
              <w:jc w:val="center"/>
              <w:rPr>
                <w:rFonts w:cs="Times New Roman"/>
                <w:sz w:val="20"/>
                <w:szCs w:val="20"/>
              </w:rPr>
            </w:pPr>
            <w:r w:rsidRPr="00500B97">
              <w:rPr>
                <w:rFonts w:eastAsia="Times New Roman" w:cs="Times New Roman"/>
                <w:sz w:val="20"/>
                <w:szCs w:val="20"/>
              </w:rPr>
              <w:t>Прайм/бустер иммунизация</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7FCEC74" w14:textId="7DDB0C37" w:rsidR="00940835" w:rsidRPr="00500B97" w:rsidRDefault="00940835" w:rsidP="00500B97">
            <w:pPr>
              <w:spacing w:line="276" w:lineRule="auto"/>
              <w:ind w:firstLine="0"/>
              <w:jc w:val="center"/>
              <w:rPr>
                <w:rFonts w:cs="Times New Roman"/>
                <w:sz w:val="20"/>
                <w:szCs w:val="20"/>
              </w:rPr>
            </w:pPr>
            <w:r w:rsidRPr="00500B97">
              <w:rPr>
                <w:rFonts w:eastAsia="Times New Roman" w:cs="Times New Roman"/>
                <w:sz w:val="20"/>
                <w:szCs w:val="20"/>
              </w:rPr>
              <w:t>Номер животного</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D07E5EB" w14:textId="577085A7" w:rsidR="00940835" w:rsidRPr="00500B97" w:rsidRDefault="00940835" w:rsidP="00500B97">
            <w:pPr>
              <w:spacing w:line="276" w:lineRule="auto"/>
              <w:ind w:firstLine="0"/>
              <w:jc w:val="center"/>
              <w:rPr>
                <w:rFonts w:cs="Times New Roman"/>
                <w:sz w:val="20"/>
                <w:szCs w:val="20"/>
              </w:rPr>
            </w:pPr>
            <w:r w:rsidRPr="00500B97">
              <w:rPr>
                <w:rFonts w:eastAsia="Times New Roman" w:cs="Times New Roman"/>
                <w:color w:val="000000"/>
                <w:sz w:val="20"/>
                <w:szCs w:val="20"/>
              </w:rPr>
              <w:t>Общее микробное число (X)</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30C6906" w14:textId="7492F267" w:rsidR="00940835" w:rsidRPr="00500B97" w:rsidRDefault="00940835" w:rsidP="00CC4060">
            <w:pPr>
              <w:spacing w:line="276" w:lineRule="auto"/>
              <w:ind w:firstLine="0"/>
              <w:jc w:val="center"/>
              <w:rPr>
                <w:rFonts w:cs="Times New Roman"/>
                <w:sz w:val="20"/>
                <w:szCs w:val="20"/>
              </w:rPr>
            </w:pPr>
            <w:r w:rsidRPr="00500B97">
              <w:rPr>
                <w:rFonts w:eastAsia="Times New Roman" w:cs="Times New Roman"/>
                <w:color w:val="000000"/>
                <w:sz w:val="20"/>
                <w:szCs w:val="20"/>
              </w:rPr>
              <w:t xml:space="preserve">Индекс </w:t>
            </w:r>
            <w:r w:rsidR="00CC4060">
              <w:rPr>
                <w:rFonts w:eastAsia="Times New Roman" w:cs="Times New Roman"/>
                <w:color w:val="000000"/>
                <w:sz w:val="20"/>
                <w:szCs w:val="20"/>
              </w:rPr>
              <w:t>иммуногенности</w:t>
            </w:r>
            <w:r w:rsidRPr="00500B97">
              <w:rPr>
                <w:rFonts w:eastAsia="Times New Roman" w:cs="Times New Roman"/>
                <w:color w:val="000000"/>
                <w:sz w:val="20"/>
                <w:szCs w:val="20"/>
              </w:rPr>
              <w:t xml:space="preserve"> (Y)</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E25E05F" w14:textId="54844A95" w:rsidR="00940835" w:rsidRPr="00500B97" w:rsidRDefault="00A33450" w:rsidP="00500B97">
            <w:pPr>
              <w:spacing w:line="276" w:lineRule="auto"/>
              <w:ind w:firstLine="0"/>
              <w:jc w:val="center"/>
              <w:rPr>
                <w:rFonts w:cs="Times New Roman"/>
                <w:sz w:val="20"/>
                <w:szCs w:val="20"/>
                <w:lang w:val="en-US"/>
              </w:rPr>
            </w:pPr>
            <w:r w:rsidRPr="00500B97">
              <w:rPr>
                <w:rFonts w:eastAsia="Times New Roman" w:cs="Times New Roman"/>
                <w:color w:val="000000"/>
                <w:sz w:val="20"/>
                <w:szCs w:val="20"/>
              </w:rPr>
              <w:t>µ</w:t>
            </w:r>
            <w:r w:rsidRPr="00500B97">
              <w:rPr>
                <w:rFonts w:eastAsia="Times New Roman" w:cs="Times New Roman"/>
                <w:color w:val="000000"/>
                <w:sz w:val="20"/>
                <w:szCs w:val="20"/>
                <w:lang w:val="en-US"/>
              </w:rPr>
              <w:t>*</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14:paraId="0E1D8A83" w14:textId="5224D820" w:rsidR="00940835" w:rsidRPr="00500B97" w:rsidRDefault="00A33450" w:rsidP="00500B97">
            <w:pPr>
              <w:spacing w:line="276" w:lineRule="auto"/>
              <w:ind w:firstLine="0"/>
              <w:jc w:val="center"/>
              <w:rPr>
                <w:rFonts w:cs="Times New Roman"/>
                <w:sz w:val="20"/>
                <w:szCs w:val="20"/>
                <w:lang w:val="en-US"/>
              </w:rPr>
            </w:pPr>
            <w:r w:rsidRPr="00500B97">
              <w:rPr>
                <w:rFonts w:eastAsia="Times New Roman" w:cs="Times New Roman"/>
                <w:color w:val="000000"/>
                <w:sz w:val="20"/>
                <w:szCs w:val="20"/>
              </w:rPr>
              <w:t>σ</w:t>
            </w:r>
            <w:r w:rsidRPr="00500B97">
              <w:rPr>
                <w:rFonts w:eastAsia="Times New Roman" w:cs="Times New Roman"/>
                <w:color w:val="000000"/>
                <w:sz w:val="20"/>
                <w:szCs w:val="20"/>
                <w:lang w:val="en-US"/>
              </w:rPr>
              <w:t>**</w:t>
            </w:r>
          </w:p>
        </w:tc>
      </w:tr>
      <w:tr w:rsidR="00A33450" w14:paraId="710D6ACE" w14:textId="77777777" w:rsidTr="00794BDF">
        <w:trPr>
          <w:trHeight w:val="20"/>
        </w:trPr>
        <w:tc>
          <w:tcPr>
            <w:tcW w:w="2400" w:type="dxa"/>
            <w:vMerge w:val="restart"/>
            <w:tcBorders>
              <w:top w:val="single" w:sz="4" w:space="0" w:color="auto"/>
              <w:left w:val="single" w:sz="4" w:space="0" w:color="auto"/>
              <w:right w:val="single" w:sz="4" w:space="0" w:color="auto"/>
            </w:tcBorders>
            <w:shd w:val="clear" w:color="auto" w:fill="auto"/>
            <w:vAlign w:val="center"/>
          </w:tcPr>
          <w:p w14:paraId="5C9521E7" w14:textId="5439AEC6" w:rsidR="00A33450" w:rsidRPr="00500B97" w:rsidRDefault="00C76238" w:rsidP="00BF05AD">
            <w:pPr>
              <w:spacing w:line="276" w:lineRule="auto"/>
              <w:ind w:firstLine="0"/>
              <w:jc w:val="center"/>
              <w:rPr>
                <w:rFonts w:cs="Times New Roman"/>
                <w:sz w:val="20"/>
                <w:szCs w:val="20"/>
              </w:rPr>
            </w:pPr>
            <w:r w:rsidRPr="00500B97">
              <w:rPr>
                <w:rFonts w:cs="Times New Roman"/>
                <w:sz w:val="20"/>
                <w:szCs w:val="20"/>
              </w:rPr>
              <w:t>-/</w:t>
            </w:r>
            <w:r w:rsidR="00BF05AD" w:rsidRPr="00420612">
              <w:rPr>
                <w:rFonts w:eastAsia="Calibri" w:cs="Times New Roman"/>
                <w:i/>
                <w:sz w:val="20"/>
                <w:szCs w:val="20"/>
                <w:lang w:val="en-US" w:eastAsia="en-US"/>
              </w:rPr>
              <w:t>B. abortus</w:t>
            </w:r>
            <w:r w:rsidR="00D67407">
              <w:rPr>
                <w:rFonts w:eastAsia="Calibri" w:cs="Times New Roman"/>
                <w:i/>
                <w:sz w:val="20"/>
                <w:szCs w:val="20"/>
                <w:lang w:eastAsia="en-US"/>
              </w:rPr>
              <w:t xml:space="preserve"> </w:t>
            </w:r>
            <w:r w:rsidR="00D67407" w:rsidRPr="00F76CB8">
              <w:rPr>
                <w:rFonts w:eastAsia="Calibri"/>
                <w:sz w:val="20"/>
                <w:szCs w:val="20"/>
                <w:lang w:eastAsia="en-US"/>
              </w:rPr>
              <w:t>(10</w:t>
            </w:r>
            <w:r w:rsidR="00D67407" w:rsidRPr="00F76CB8">
              <w:rPr>
                <w:rFonts w:eastAsia="Calibri"/>
                <w:sz w:val="20"/>
                <w:szCs w:val="20"/>
                <w:vertAlign w:val="superscript"/>
                <w:lang w:eastAsia="en-US"/>
              </w:rPr>
              <w:t>5</w:t>
            </w:r>
            <w:r w:rsidR="00D67407" w:rsidRPr="00F76CB8">
              <w:rPr>
                <w:rFonts w:eastAsia="Calibri"/>
                <w:sz w:val="20"/>
                <w:szCs w:val="20"/>
                <w:lang w:eastAsia="en-US"/>
              </w:rPr>
              <w:t xml:space="preserve"> клеток)</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042726F" w14:textId="01D0E52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02CEC28" w14:textId="45F47185"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675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066CA096" w14:textId="4DB3DF6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2,38</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10595D42" w14:textId="088F167E"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2,49</w:t>
            </w:r>
          </w:p>
        </w:tc>
        <w:tc>
          <w:tcPr>
            <w:tcW w:w="849" w:type="dxa"/>
            <w:vMerge w:val="restart"/>
            <w:tcBorders>
              <w:top w:val="single" w:sz="4" w:space="0" w:color="auto"/>
              <w:left w:val="single" w:sz="4" w:space="0" w:color="auto"/>
              <w:right w:val="single" w:sz="4" w:space="0" w:color="auto"/>
            </w:tcBorders>
            <w:shd w:val="clear" w:color="auto" w:fill="auto"/>
            <w:vAlign w:val="center"/>
          </w:tcPr>
          <w:p w14:paraId="4F5B5A62" w14:textId="745E9498"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0,10</w:t>
            </w:r>
          </w:p>
        </w:tc>
      </w:tr>
      <w:tr w:rsidR="00A33450" w14:paraId="6A618D12"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2AC75D71"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D589496" w14:textId="6B778D97"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A4924D9" w14:textId="647FDC27"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31750F4" w14:textId="182DBF9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2,52</w:t>
            </w:r>
          </w:p>
        </w:tc>
        <w:tc>
          <w:tcPr>
            <w:tcW w:w="850" w:type="dxa"/>
            <w:vMerge/>
            <w:tcBorders>
              <w:left w:val="single" w:sz="4" w:space="0" w:color="auto"/>
              <w:right w:val="single" w:sz="4" w:space="0" w:color="auto"/>
            </w:tcBorders>
            <w:shd w:val="clear" w:color="auto" w:fill="auto"/>
            <w:vAlign w:val="center"/>
          </w:tcPr>
          <w:p w14:paraId="20897C5B"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55746F1F" w14:textId="77777777" w:rsidR="00A33450" w:rsidRPr="00500B97" w:rsidRDefault="00A33450" w:rsidP="002A56D9">
            <w:pPr>
              <w:spacing w:line="276" w:lineRule="auto"/>
              <w:ind w:firstLine="0"/>
              <w:jc w:val="center"/>
              <w:rPr>
                <w:rFonts w:cs="Times New Roman"/>
                <w:sz w:val="20"/>
                <w:szCs w:val="20"/>
              </w:rPr>
            </w:pPr>
          </w:p>
        </w:tc>
      </w:tr>
      <w:tr w:rsidR="00A33450" w14:paraId="5EA2AD5A"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3B6DD26B"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2E1567" w14:textId="2E1B4A76"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5F81C03" w14:textId="68046576"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A5761DA" w14:textId="0BB53C7B"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2,67</w:t>
            </w:r>
          </w:p>
        </w:tc>
        <w:tc>
          <w:tcPr>
            <w:tcW w:w="850" w:type="dxa"/>
            <w:vMerge/>
            <w:tcBorders>
              <w:left w:val="single" w:sz="4" w:space="0" w:color="auto"/>
              <w:right w:val="single" w:sz="4" w:space="0" w:color="auto"/>
            </w:tcBorders>
            <w:shd w:val="clear" w:color="auto" w:fill="auto"/>
            <w:vAlign w:val="center"/>
          </w:tcPr>
          <w:p w14:paraId="4551BBF7"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6BA4CF6A" w14:textId="77777777" w:rsidR="00A33450" w:rsidRPr="00500B97" w:rsidRDefault="00A33450" w:rsidP="002A56D9">
            <w:pPr>
              <w:spacing w:line="276" w:lineRule="auto"/>
              <w:ind w:firstLine="0"/>
              <w:jc w:val="center"/>
              <w:rPr>
                <w:rFonts w:cs="Times New Roman"/>
                <w:sz w:val="20"/>
                <w:szCs w:val="20"/>
              </w:rPr>
            </w:pPr>
          </w:p>
        </w:tc>
      </w:tr>
      <w:tr w:rsidR="00A33450" w14:paraId="7445D2BB"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21E13229"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4E07EA" w14:textId="42DE01A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7927E9D" w14:textId="59F1CAF1"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750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A10285F" w14:textId="2C035BA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2,42</w:t>
            </w:r>
          </w:p>
        </w:tc>
        <w:tc>
          <w:tcPr>
            <w:tcW w:w="850" w:type="dxa"/>
            <w:vMerge/>
            <w:tcBorders>
              <w:left w:val="single" w:sz="4" w:space="0" w:color="auto"/>
              <w:right w:val="single" w:sz="4" w:space="0" w:color="auto"/>
            </w:tcBorders>
            <w:shd w:val="clear" w:color="auto" w:fill="auto"/>
            <w:vAlign w:val="center"/>
          </w:tcPr>
          <w:p w14:paraId="58E9AE76"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17D6B8B7" w14:textId="77777777" w:rsidR="00A33450" w:rsidRPr="00500B97" w:rsidRDefault="00A33450" w:rsidP="002A56D9">
            <w:pPr>
              <w:spacing w:line="276" w:lineRule="auto"/>
              <w:ind w:firstLine="0"/>
              <w:jc w:val="center"/>
              <w:rPr>
                <w:rFonts w:cs="Times New Roman"/>
                <w:sz w:val="20"/>
                <w:szCs w:val="20"/>
              </w:rPr>
            </w:pPr>
          </w:p>
        </w:tc>
      </w:tr>
      <w:tr w:rsidR="00A33450" w14:paraId="592C6174"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35B24CEA"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43D85F3" w14:textId="17DF5F1F"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748860F" w14:textId="6F50F91B"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825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44BAB90" w14:textId="107180A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2,45</w:t>
            </w:r>
          </w:p>
        </w:tc>
        <w:tc>
          <w:tcPr>
            <w:tcW w:w="850" w:type="dxa"/>
            <w:vMerge/>
            <w:tcBorders>
              <w:left w:val="single" w:sz="4" w:space="0" w:color="auto"/>
              <w:right w:val="single" w:sz="4" w:space="0" w:color="auto"/>
            </w:tcBorders>
            <w:shd w:val="clear" w:color="auto" w:fill="auto"/>
            <w:vAlign w:val="center"/>
          </w:tcPr>
          <w:p w14:paraId="7601A367"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37E69C6E" w14:textId="77777777" w:rsidR="00A33450" w:rsidRPr="00500B97" w:rsidRDefault="00A33450" w:rsidP="002A56D9">
            <w:pPr>
              <w:spacing w:line="276" w:lineRule="auto"/>
              <w:ind w:firstLine="0"/>
              <w:jc w:val="center"/>
              <w:rPr>
                <w:rFonts w:cs="Times New Roman"/>
                <w:sz w:val="20"/>
                <w:szCs w:val="20"/>
              </w:rPr>
            </w:pPr>
          </w:p>
        </w:tc>
      </w:tr>
      <w:tr w:rsidR="00A33450" w14:paraId="226312B2" w14:textId="77777777" w:rsidTr="00794BDF">
        <w:trPr>
          <w:trHeight w:val="20"/>
        </w:trPr>
        <w:tc>
          <w:tcPr>
            <w:tcW w:w="2400" w:type="dxa"/>
            <w:vMerge/>
            <w:tcBorders>
              <w:left w:val="single" w:sz="4" w:space="0" w:color="auto"/>
              <w:bottom w:val="single" w:sz="4" w:space="0" w:color="auto"/>
              <w:right w:val="single" w:sz="4" w:space="0" w:color="auto"/>
            </w:tcBorders>
            <w:shd w:val="clear" w:color="auto" w:fill="auto"/>
            <w:vAlign w:val="center"/>
          </w:tcPr>
          <w:p w14:paraId="16A38306"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E63587" w14:textId="6D60C28E"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2FA0464C" w14:textId="3414BD85"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925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2B5ABAD" w14:textId="1AB75B9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2,49</w:t>
            </w:r>
          </w:p>
        </w:tc>
        <w:tc>
          <w:tcPr>
            <w:tcW w:w="850" w:type="dxa"/>
            <w:vMerge/>
            <w:tcBorders>
              <w:left w:val="single" w:sz="4" w:space="0" w:color="auto"/>
              <w:bottom w:val="single" w:sz="4" w:space="0" w:color="auto"/>
              <w:right w:val="single" w:sz="4" w:space="0" w:color="auto"/>
            </w:tcBorders>
            <w:shd w:val="clear" w:color="auto" w:fill="auto"/>
            <w:vAlign w:val="center"/>
          </w:tcPr>
          <w:p w14:paraId="7E87CC0F"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bottom w:val="single" w:sz="4" w:space="0" w:color="auto"/>
              <w:right w:val="single" w:sz="4" w:space="0" w:color="auto"/>
            </w:tcBorders>
            <w:shd w:val="clear" w:color="auto" w:fill="auto"/>
            <w:vAlign w:val="center"/>
          </w:tcPr>
          <w:p w14:paraId="3AAC4ED7" w14:textId="77777777" w:rsidR="00A33450" w:rsidRPr="00500B97" w:rsidRDefault="00A33450" w:rsidP="002A56D9">
            <w:pPr>
              <w:spacing w:line="276" w:lineRule="auto"/>
              <w:ind w:firstLine="0"/>
              <w:jc w:val="center"/>
              <w:rPr>
                <w:rFonts w:cs="Times New Roman"/>
                <w:sz w:val="20"/>
                <w:szCs w:val="20"/>
              </w:rPr>
            </w:pPr>
          </w:p>
        </w:tc>
      </w:tr>
      <w:tr w:rsidR="00A33450" w14:paraId="2995B705" w14:textId="77777777" w:rsidTr="00794BDF">
        <w:trPr>
          <w:trHeight w:val="20"/>
        </w:trPr>
        <w:tc>
          <w:tcPr>
            <w:tcW w:w="2400" w:type="dxa"/>
            <w:vMerge w:val="restart"/>
            <w:tcBorders>
              <w:top w:val="single" w:sz="4" w:space="0" w:color="auto"/>
              <w:left w:val="single" w:sz="4" w:space="0" w:color="auto"/>
              <w:right w:val="single" w:sz="4" w:space="0" w:color="auto"/>
            </w:tcBorders>
            <w:shd w:val="clear" w:color="auto" w:fill="auto"/>
            <w:vAlign w:val="center"/>
          </w:tcPr>
          <w:p w14:paraId="60BF27FC" w14:textId="334B8131" w:rsidR="00C76238" w:rsidRPr="00500B97" w:rsidRDefault="00A33450" w:rsidP="00C76238">
            <w:pPr>
              <w:spacing w:line="276" w:lineRule="auto"/>
              <w:ind w:firstLine="0"/>
              <w:jc w:val="center"/>
              <w:rPr>
                <w:rFonts w:cs="Times New Roman"/>
                <w:sz w:val="20"/>
                <w:szCs w:val="20"/>
              </w:rPr>
            </w:pPr>
            <w:r w:rsidRPr="00500B97">
              <w:rPr>
                <w:rFonts w:cs="Times New Roman"/>
                <w:sz w:val="20"/>
                <w:szCs w:val="20"/>
                <w:lang w:val="en-US"/>
              </w:rPr>
              <w:t>PBS</w:t>
            </w:r>
            <w:r w:rsidR="00C76238" w:rsidRPr="00500B97">
              <w:rPr>
                <w:rFonts w:cs="Times New Roman"/>
                <w:sz w:val="20"/>
                <w:szCs w:val="20"/>
              </w:rPr>
              <w:t>/</w:t>
            </w:r>
            <w:r w:rsidR="00C76238" w:rsidRPr="00500B97">
              <w:rPr>
                <w:rFonts w:cs="Times New Roman"/>
                <w:sz w:val="20"/>
                <w:szCs w:val="20"/>
                <w:lang w:val="en-US"/>
              </w:rPr>
              <w:t>PBS</w:t>
            </w:r>
          </w:p>
          <w:p w14:paraId="4DD0EB57" w14:textId="240B4E14" w:rsidR="00A33450" w:rsidRPr="00500B97" w:rsidRDefault="00A33450" w:rsidP="00C76238">
            <w:pPr>
              <w:spacing w:line="276" w:lineRule="auto"/>
              <w:ind w:firstLine="0"/>
              <w:jc w:val="center"/>
              <w:rPr>
                <w:rFonts w:cs="Times New Roman"/>
                <w:sz w:val="20"/>
                <w:szCs w:val="20"/>
              </w:rPr>
            </w:pPr>
            <w:r w:rsidRPr="00500B97">
              <w:rPr>
                <w:rFonts w:cs="Times New Roman"/>
                <w:sz w:val="20"/>
                <w:szCs w:val="20"/>
              </w:rPr>
              <w:t>(контроль)</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2E136AE" w14:textId="0741027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74FB9563" w14:textId="6407CCC4"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262500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29EF18B" w14:textId="1A4776FD"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4,69</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56A567FE" w14:textId="42AC7E15"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4,55</w:t>
            </w:r>
          </w:p>
        </w:tc>
        <w:tc>
          <w:tcPr>
            <w:tcW w:w="849" w:type="dxa"/>
            <w:vMerge w:val="restart"/>
            <w:tcBorders>
              <w:top w:val="single" w:sz="4" w:space="0" w:color="auto"/>
              <w:left w:val="single" w:sz="4" w:space="0" w:color="auto"/>
              <w:right w:val="single" w:sz="4" w:space="0" w:color="auto"/>
            </w:tcBorders>
            <w:shd w:val="clear" w:color="auto" w:fill="auto"/>
            <w:vAlign w:val="center"/>
          </w:tcPr>
          <w:p w14:paraId="229356EA" w14:textId="6E6DD1FA"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0,32</w:t>
            </w:r>
          </w:p>
        </w:tc>
      </w:tr>
      <w:tr w:rsidR="00A33450" w14:paraId="1E4A55CA"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6F9B1208"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B0FA73B" w14:textId="061D68A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28F52AF" w14:textId="314543E9"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167500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F63CBA8" w14:textId="494B08AD"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4,51</w:t>
            </w:r>
          </w:p>
        </w:tc>
        <w:tc>
          <w:tcPr>
            <w:tcW w:w="850" w:type="dxa"/>
            <w:vMerge/>
            <w:tcBorders>
              <w:left w:val="single" w:sz="4" w:space="0" w:color="auto"/>
              <w:right w:val="single" w:sz="4" w:space="0" w:color="auto"/>
            </w:tcBorders>
            <w:shd w:val="clear" w:color="auto" w:fill="auto"/>
            <w:vAlign w:val="center"/>
          </w:tcPr>
          <w:p w14:paraId="5288BBD4"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629A9F03" w14:textId="77777777" w:rsidR="00A33450" w:rsidRPr="00500B97" w:rsidRDefault="00A33450" w:rsidP="002A56D9">
            <w:pPr>
              <w:spacing w:line="276" w:lineRule="auto"/>
              <w:ind w:firstLine="0"/>
              <w:jc w:val="center"/>
              <w:rPr>
                <w:rFonts w:cs="Times New Roman"/>
                <w:sz w:val="20"/>
                <w:szCs w:val="20"/>
              </w:rPr>
            </w:pPr>
          </w:p>
        </w:tc>
      </w:tr>
      <w:tr w:rsidR="00A33450" w14:paraId="649220A3"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24C9D750"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E55E2FD" w14:textId="5E98B62E"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FF1F653" w14:textId="2391DAAE"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280000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083B614" w14:textId="2D7F0221"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4,71</w:t>
            </w:r>
          </w:p>
        </w:tc>
        <w:tc>
          <w:tcPr>
            <w:tcW w:w="850" w:type="dxa"/>
            <w:vMerge/>
            <w:tcBorders>
              <w:left w:val="single" w:sz="4" w:space="0" w:color="auto"/>
              <w:right w:val="single" w:sz="4" w:space="0" w:color="auto"/>
            </w:tcBorders>
            <w:shd w:val="clear" w:color="auto" w:fill="auto"/>
            <w:vAlign w:val="center"/>
          </w:tcPr>
          <w:p w14:paraId="47ECF4B5"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68749C9E" w14:textId="77777777" w:rsidR="00A33450" w:rsidRPr="00500B97" w:rsidRDefault="00A33450" w:rsidP="002A56D9">
            <w:pPr>
              <w:spacing w:line="276" w:lineRule="auto"/>
              <w:ind w:firstLine="0"/>
              <w:jc w:val="center"/>
              <w:rPr>
                <w:rFonts w:cs="Times New Roman"/>
                <w:sz w:val="20"/>
                <w:szCs w:val="20"/>
              </w:rPr>
            </w:pPr>
          </w:p>
        </w:tc>
      </w:tr>
      <w:tr w:rsidR="00A33450" w14:paraId="22B3B12D"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54FAFCEF"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BC62FFF" w14:textId="7C817950"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3D2C14F1" w14:textId="0E17DD4A"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302500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5F2C2A14" w14:textId="449110A9"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4,74</w:t>
            </w:r>
          </w:p>
        </w:tc>
        <w:tc>
          <w:tcPr>
            <w:tcW w:w="850" w:type="dxa"/>
            <w:vMerge/>
            <w:tcBorders>
              <w:left w:val="single" w:sz="4" w:space="0" w:color="auto"/>
              <w:right w:val="single" w:sz="4" w:space="0" w:color="auto"/>
            </w:tcBorders>
            <w:shd w:val="clear" w:color="auto" w:fill="auto"/>
            <w:vAlign w:val="center"/>
          </w:tcPr>
          <w:p w14:paraId="3C573AE0"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797A75A5" w14:textId="77777777" w:rsidR="00A33450" w:rsidRPr="00500B97" w:rsidRDefault="00A33450" w:rsidP="002A56D9">
            <w:pPr>
              <w:spacing w:line="276" w:lineRule="auto"/>
              <w:ind w:firstLine="0"/>
              <w:jc w:val="center"/>
              <w:rPr>
                <w:rFonts w:cs="Times New Roman"/>
                <w:sz w:val="20"/>
                <w:szCs w:val="20"/>
              </w:rPr>
            </w:pPr>
          </w:p>
        </w:tc>
      </w:tr>
      <w:tr w:rsidR="00A33450" w14:paraId="3F7EA393"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62A0E110"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0E71B39" w14:textId="0C3906C1"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D0C2F93" w14:textId="02C4C80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292500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789FA62" w14:textId="523B3519"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4,73</w:t>
            </w:r>
          </w:p>
        </w:tc>
        <w:tc>
          <w:tcPr>
            <w:tcW w:w="850" w:type="dxa"/>
            <w:vMerge/>
            <w:tcBorders>
              <w:left w:val="single" w:sz="4" w:space="0" w:color="auto"/>
              <w:right w:val="single" w:sz="4" w:space="0" w:color="auto"/>
            </w:tcBorders>
            <w:shd w:val="clear" w:color="auto" w:fill="auto"/>
            <w:vAlign w:val="center"/>
          </w:tcPr>
          <w:p w14:paraId="33577597"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3D470297" w14:textId="77777777" w:rsidR="00A33450" w:rsidRPr="00500B97" w:rsidRDefault="00A33450" w:rsidP="002A56D9">
            <w:pPr>
              <w:spacing w:line="276" w:lineRule="auto"/>
              <w:ind w:firstLine="0"/>
              <w:jc w:val="center"/>
              <w:rPr>
                <w:rFonts w:cs="Times New Roman"/>
                <w:sz w:val="20"/>
                <w:szCs w:val="20"/>
              </w:rPr>
            </w:pPr>
          </w:p>
        </w:tc>
      </w:tr>
      <w:tr w:rsidR="00A33450" w14:paraId="2CA5B8C0" w14:textId="77777777" w:rsidTr="00794BDF">
        <w:trPr>
          <w:trHeight w:val="20"/>
        </w:trPr>
        <w:tc>
          <w:tcPr>
            <w:tcW w:w="2400" w:type="dxa"/>
            <w:vMerge/>
            <w:tcBorders>
              <w:left w:val="single" w:sz="4" w:space="0" w:color="auto"/>
              <w:bottom w:val="single" w:sz="4" w:space="0" w:color="auto"/>
              <w:right w:val="single" w:sz="4" w:space="0" w:color="auto"/>
            </w:tcBorders>
            <w:shd w:val="clear" w:color="auto" w:fill="auto"/>
            <w:vAlign w:val="center"/>
          </w:tcPr>
          <w:p w14:paraId="785608BA" w14:textId="77777777" w:rsidR="00A33450" w:rsidRPr="00500B97" w:rsidRDefault="00A33450"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799CEF8" w14:textId="4470D787"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12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02A5BC44" w14:textId="38091F8C"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37750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2B342AB6" w14:textId="510C1EF7" w:rsidR="00A33450" w:rsidRPr="00500B97" w:rsidRDefault="00A33450" w:rsidP="002A56D9">
            <w:pPr>
              <w:spacing w:line="276" w:lineRule="auto"/>
              <w:ind w:firstLine="0"/>
              <w:jc w:val="center"/>
              <w:rPr>
                <w:rFonts w:cs="Times New Roman"/>
                <w:sz w:val="20"/>
                <w:szCs w:val="20"/>
              </w:rPr>
            </w:pPr>
            <w:r w:rsidRPr="00500B97">
              <w:rPr>
                <w:rFonts w:eastAsia="Times New Roman" w:cs="Times New Roman"/>
                <w:color w:val="000000"/>
                <w:sz w:val="20"/>
                <w:szCs w:val="20"/>
              </w:rPr>
              <w:t>3,92</w:t>
            </w:r>
          </w:p>
        </w:tc>
        <w:tc>
          <w:tcPr>
            <w:tcW w:w="850" w:type="dxa"/>
            <w:vMerge/>
            <w:tcBorders>
              <w:left w:val="single" w:sz="4" w:space="0" w:color="auto"/>
              <w:bottom w:val="single" w:sz="4" w:space="0" w:color="auto"/>
              <w:right w:val="single" w:sz="4" w:space="0" w:color="auto"/>
            </w:tcBorders>
            <w:shd w:val="clear" w:color="auto" w:fill="auto"/>
            <w:vAlign w:val="center"/>
          </w:tcPr>
          <w:p w14:paraId="0B574FD4" w14:textId="77777777" w:rsidR="00A33450" w:rsidRPr="00500B97" w:rsidRDefault="00A33450" w:rsidP="002A56D9">
            <w:pPr>
              <w:spacing w:line="276" w:lineRule="auto"/>
              <w:ind w:firstLine="0"/>
              <w:jc w:val="center"/>
              <w:rPr>
                <w:rFonts w:cs="Times New Roman"/>
                <w:sz w:val="20"/>
                <w:szCs w:val="20"/>
              </w:rPr>
            </w:pPr>
          </w:p>
        </w:tc>
        <w:tc>
          <w:tcPr>
            <w:tcW w:w="849" w:type="dxa"/>
            <w:vMerge/>
            <w:tcBorders>
              <w:left w:val="single" w:sz="4" w:space="0" w:color="auto"/>
              <w:bottom w:val="single" w:sz="4" w:space="0" w:color="auto"/>
              <w:right w:val="single" w:sz="4" w:space="0" w:color="auto"/>
            </w:tcBorders>
            <w:shd w:val="clear" w:color="auto" w:fill="auto"/>
            <w:vAlign w:val="center"/>
          </w:tcPr>
          <w:p w14:paraId="2F9E3BFA" w14:textId="77777777" w:rsidR="00A33450" w:rsidRPr="00500B97" w:rsidRDefault="00A33450" w:rsidP="002A56D9">
            <w:pPr>
              <w:spacing w:line="276" w:lineRule="auto"/>
              <w:ind w:firstLine="0"/>
              <w:jc w:val="center"/>
              <w:rPr>
                <w:rFonts w:cs="Times New Roman"/>
                <w:sz w:val="20"/>
                <w:szCs w:val="20"/>
              </w:rPr>
            </w:pPr>
          </w:p>
        </w:tc>
      </w:tr>
      <w:tr w:rsidR="002A56D9" w14:paraId="65227BC6" w14:textId="77777777" w:rsidTr="00794BDF">
        <w:trPr>
          <w:trHeight w:val="20"/>
        </w:trPr>
        <w:tc>
          <w:tcPr>
            <w:tcW w:w="2400" w:type="dxa"/>
            <w:vMerge w:val="restart"/>
            <w:tcBorders>
              <w:top w:val="single" w:sz="4" w:space="0" w:color="auto"/>
              <w:left w:val="single" w:sz="4" w:space="0" w:color="auto"/>
              <w:right w:val="single" w:sz="4" w:space="0" w:color="auto"/>
            </w:tcBorders>
            <w:shd w:val="clear" w:color="auto" w:fill="auto"/>
            <w:vAlign w:val="center"/>
          </w:tcPr>
          <w:p w14:paraId="6CAD71AB" w14:textId="6BC289BE" w:rsidR="002A56D9" w:rsidRPr="00500B97" w:rsidRDefault="00BF05AD" w:rsidP="00BF05AD">
            <w:pPr>
              <w:spacing w:line="276" w:lineRule="auto"/>
              <w:ind w:firstLine="0"/>
              <w:jc w:val="center"/>
              <w:rPr>
                <w:rFonts w:cs="Times New Roman"/>
                <w:sz w:val="20"/>
                <w:szCs w:val="20"/>
              </w:rPr>
            </w:pPr>
            <w:r w:rsidRPr="00420612">
              <w:rPr>
                <w:rFonts w:eastAsia="Calibri" w:cs="Times New Roman"/>
                <w:sz w:val="20"/>
                <w:szCs w:val="20"/>
                <w:lang w:val="en-US" w:eastAsia="en-US"/>
              </w:rPr>
              <w:t>P</w:t>
            </w:r>
            <w:r w:rsidRPr="00420612">
              <w:rPr>
                <w:rFonts w:eastAsia="Calibri" w:cs="Times New Roman"/>
                <w:sz w:val="20"/>
                <w:szCs w:val="20"/>
                <w:lang w:eastAsia="en-US"/>
              </w:rPr>
              <w:t>В</w:t>
            </w:r>
            <w:r w:rsidRPr="00F76CB8">
              <w:rPr>
                <w:rFonts w:eastAsia="Calibri"/>
                <w:sz w:val="20"/>
                <w:szCs w:val="20"/>
                <w:lang w:eastAsia="en-US"/>
              </w:rPr>
              <w:t>(</w:t>
            </w:r>
            <w:r w:rsidRPr="00D67407">
              <w:rPr>
                <w:rFonts w:eastAsia="Calibri"/>
                <w:sz w:val="20"/>
                <w:szCs w:val="20"/>
                <w:lang w:eastAsia="en-US"/>
              </w:rPr>
              <w:t>10</w:t>
            </w:r>
            <w:r w:rsidRPr="00D67407">
              <w:rPr>
                <w:rFonts w:eastAsia="Calibri"/>
                <w:sz w:val="20"/>
                <w:szCs w:val="20"/>
                <w:vertAlign w:val="superscript"/>
                <w:lang w:eastAsia="en-US"/>
              </w:rPr>
              <w:t>5</w:t>
            </w:r>
            <w:r w:rsidR="00D67407">
              <w:rPr>
                <w:rFonts w:eastAsia="Calibri"/>
                <w:sz w:val="20"/>
                <w:szCs w:val="20"/>
                <w:lang w:eastAsia="en-US"/>
              </w:rPr>
              <w:t>Т</w:t>
            </w:r>
            <w:r w:rsidRPr="00D67407">
              <w:rPr>
                <w:rFonts w:eastAsia="Calibri"/>
                <w:sz w:val="20"/>
                <w:szCs w:val="20"/>
                <w:lang w:eastAsia="en-US"/>
              </w:rPr>
              <w:t>ЦД</w:t>
            </w:r>
            <w:r w:rsidRPr="00D67407">
              <w:rPr>
                <w:rFonts w:eastAsia="Calibri"/>
                <w:sz w:val="20"/>
                <w:szCs w:val="20"/>
                <w:vertAlign w:val="subscript"/>
                <w:lang w:eastAsia="en-US"/>
              </w:rPr>
              <w:t>50</w:t>
            </w:r>
            <w:r w:rsidRPr="00F76CB8">
              <w:rPr>
                <w:rFonts w:eastAsia="Calibri"/>
                <w:sz w:val="20"/>
                <w:szCs w:val="20"/>
                <w:lang w:eastAsia="en-US"/>
              </w:rPr>
              <w:t>)</w:t>
            </w:r>
            <w:r w:rsidRPr="00420612">
              <w:rPr>
                <w:rFonts w:eastAsia="Calibri" w:cs="Times New Roman"/>
                <w:sz w:val="20"/>
                <w:szCs w:val="20"/>
                <w:lang w:eastAsia="en-US"/>
              </w:rPr>
              <w:t xml:space="preserve">/Б </w:t>
            </w:r>
            <w:r w:rsidRPr="00F76CB8">
              <w:rPr>
                <w:rFonts w:eastAsia="Calibri"/>
                <w:sz w:val="20"/>
                <w:szCs w:val="20"/>
                <w:lang w:eastAsia="en-US"/>
              </w:rPr>
              <w:t>(6</w:t>
            </w:r>
            <w:r w:rsidRPr="00096824">
              <w:rPr>
                <w:rFonts w:eastAsia="Calibri"/>
                <w:sz w:val="20"/>
                <w:szCs w:val="20"/>
                <w:lang w:eastAsia="en-US"/>
              </w:rPr>
              <w:t xml:space="preserve"> мкг</w:t>
            </w:r>
            <w:r w:rsidRPr="00F76CB8">
              <w:rPr>
                <w:rFonts w:eastAsia="Calibri"/>
                <w:sz w:val="20"/>
                <w:szCs w:val="20"/>
                <w:lang w:eastAsia="en-US"/>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4EE97BE" w14:textId="590CD327"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13</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60404025" w14:textId="399128A0"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5250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1BE9A967" w14:textId="248482F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3,15</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6E14A5B6" w14:textId="44ADBAC1"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3,38</w:t>
            </w:r>
          </w:p>
        </w:tc>
        <w:tc>
          <w:tcPr>
            <w:tcW w:w="849" w:type="dxa"/>
            <w:vMerge w:val="restart"/>
            <w:tcBorders>
              <w:top w:val="single" w:sz="4" w:space="0" w:color="auto"/>
              <w:left w:val="single" w:sz="4" w:space="0" w:color="auto"/>
              <w:right w:val="single" w:sz="4" w:space="0" w:color="auto"/>
            </w:tcBorders>
            <w:shd w:val="clear" w:color="auto" w:fill="auto"/>
            <w:vAlign w:val="center"/>
          </w:tcPr>
          <w:p w14:paraId="29263A65" w14:textId="21213FA4"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0,30</w:t>
            </w:r>
          </w:p>
        </w:tc>
      </w:tr>
      <w:tr w:rsidR="002A56D9" w14:paraId="485CEA17"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76F33883"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BCBF4C5" w14:textId="001E97B6"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14</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0A7A1B16" w14:textId="76F471A7"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7250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096DD5AA" w14:textId="47115CC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3,27</w:t>
            </w:r>
          </w:p>
        </w:tc>
        <w:tc>
          <w:tcPr>
            <w:tcW w:w="850" w:type="dxa"/>
            <w:vMerge/>
            <w:tcBorders>
              <w:left w:val="single" w:sz="4" w:space="0" w:color="auto"/>
              <w:right w:val="single" w:sz="4" w:space="0" w:color="auto"/>
            </w:tcBorders>
            <w:shd w:val="clear" w:color="auto" w:fill="auto"/>
            <w:vAlign w:val="center"/>
          </w:tcPr>
          <w:p w14:paraId="55AA96D9"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0C69F69A" w14:textId="77777777" w:rsidR="002A56D9" w:rsidRPr="00500B97" w:rsidRDefault="002A56D9" w:rsidP="002A56D9">
            <w:pPr>
              <w:spacing w:line="276" w:lineRule="auto"/>
              <w:ind w:firstLine="0"/>
              <w:jc w:val="center"/>
              <w:rPr>
                <w:rFonts w:cs="Times New Roman"/>
                <w:sz w:val="20"/>
                <w:szCs w:val="20"/>
              </w:rPr>
            </w:pPr>
          </w:p>
        </w:tc>
      </w:tr>
      <w:tr w:rsidR="002A56D9" w14:paraId="4299314A"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2F8D511E"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6DC0CA" w14:textId="2B51B795"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15</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1C89FDDF" w14:textId="2822339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7750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4DD0A7B" w14:textId="1E066AA3"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3,30</w:t>
            </w:r>
          </w:p>
        </w:tc>
        <w:tc>
          <w:tcPr>
            <w:tcW w:w="850" w:type="dxa"/>
            <w:vMerge/>
            <w:tcBorders>
              <w:left w:val="single" w:sz="4" w:space="0" w:color="auto"/>
              <w:right w:val="single" w:sz="4" w:space="0" w:color="auto"/>
            </w:tcBorders>
            <w:shd w:val="clear" w:color="auto" w:fill="auto"/>
            <w:vAlign w:val="center"/>
          </w:tcPr>
          <w:p w14:paraId="5EE812E8"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082A42CC" w14:textId="77777777" w:rsidR="002A56D9" w:rsidRPr="00500B97" w:rsidRDefault="002A56D9" w:rsidP="002A56D9">
            <w:pPr>
              <w:spacing w:line="276" w:lineRule="auto"/>
              <w:ind w:firstLine="0"/>
              <w:jc w:val="center"/>
              <w:rPr>
                <w:rFonts w:cs="Times New Roman"/>
                <w:sz w:val="20"/>
                <w:szCs w:val="20"/>
              </w:rPr>
            </w:pPr>
          </w:p>
        </w:tc>
      </w:tr>
      <w:tr w:rsidR="002A56D9" w14:paraId="22A45521"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0A04C465"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3EF085E" w14:textId="19640674"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16</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3420E866" w14:textId="62E82CD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8750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6D805A68" w14:textId="27C77B20"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3,35</w:t>
            </w:r>
          </w:p>
        </w:tc>
        <w:tc>
          <w:tcPr>
            <w:tcW w:w="850" w:type="dxa"/>
            <w:vMerge/>
            <w:tcBorders>
              <w:left w:val="single" w:sz="4" w:space="0" w:color="auto"/>
              <w:right w:val="single" w:sz="4" w:space="0" w:color="auto"/>
            </w:tcBorders>
            <w:shd w:val="clear" w:color="auto" w:fill="auto"/>
            <w:vAlign w:val="center"/>
          </w:tcPr>
          <w:p w14:paraId="70194150"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13EB8BE2" w14:textId="77777777" w:rsidR="002A56D9" w:rsidRPr="00500B97" w:rsidRDefault="002A56D9" w:rsidP="002A56D9">
            <w:pPr>
              <w:spacing w:line="276" w:lineRule="auto"/>
              <w:ind w:firstLine="0"/>
              <w:jc w:val="center"/>
              <w:rPr>
                <w:rFonts w:cs="Times New Roman"/>
                <w:sz w:val="20"/>
                <w:szCs w:val="20"/>
              </w:rPr>
            </w:pPr>
          </w:p>
        </w:tc>
      </w:tr>
      <w:tr w:rsidR="002A56D9" w14:paraId="1D6D2807" w14:textId="77777777" w:rsidTr="00794BDF">
        <w:trPr>
          <w:trHeight w:val="20"/>
        </w:trPr>
        <w:tc>
          <w:tcPr>
            <w:tcW w:w="2400" w:type="dxa"/>
            <w:vMerge/>
            <w:tcBorders>
              <w:left w:val="single" w:sz="4" w:space="0" w:color="auto"/>
              <w:right w:val="single" w:sz="4" w:space="0" w:color="auto"/>
            </w:tcBorders>
            <w:shd w:val="clear" w:color="auto" w:fill="auto"/>
            <w:vAlign w:val="center"/>
          </w:tcPr>
          <w:p w14:paraId="1562A1E4"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3E96593" w14:textId="423756B3"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17</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2BEA5F4B" w14:textId="50BCEED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6275</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59567E23" w14:textId="35138CDD"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3,22</w:t>
            </w:r>
          </w:p>
        </w:tc>
        <w:tc>
          <w:tcPr>
            <w:tcW w:w="850" w:type="dxa"/>
            <w:vMerge/>
            <w:tcBorders>
              <w:left w:val="single" w:sz="4" w:space="0" w:color="auto"/>
              <w:right w:val="single" w:sz="4" w:space="0" w:color="auto"/>
            </w:tcBorders>
            <w:shd w:val="clear" w:color="auto" w:fill="auto"/>
            <w:vAlign w:val="center"/>
          </w:tcPr>
          <w:p w14:paraId="6631DFE7"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right w:val="single" w:sz="4" w:space="0" w:color="auto"/>
            </w:tcBorders>
            <w:shd w:val="clear" w:color="auto" w:fill="auto"/>
            <w:vAlign w:val="center"/>
          </w:tcPr>
          <w:p w14:paraId="22677CEF" w14:textId="77777777" w:rsidR="002A56D9" w:rsidRPr="00500B97" w:rsidRDefault="002A56D9" w:rsidP="002A56D9">
            <w:pPr>
              <w:spacing w:line="276" w:lineRule="auto"/>
              <w:ind w:firstLine="0"/>
              <w:jc w:val="center"/>
              <w:rPr>
                <w:rFonts w:cs="Times New Roman"/>
                <w:sz w:val="20"/>
                <w:szCs w:val="20"/>
              </w:rPr>
            </w:pPr>
          </w:p>
        </w:tc>
      </w:tr>
      <w:tr w:rsidR="002A56D9" w14:paraId="41A18775" w14:textId="77777777" w:rsidTr="00794BDF">
        <w:trPr>
          <w:trHeight w:val="20"/>
        </w:trPr>
        <w:tc>
          <w:tcPr>
            <w:tcW w:w="2400" w:type="dxa"/>
            <w:vMerge/>
            <w:tcBorders>
              <w:left w:val="single" w:sz="4" w:space="0" w:color="auto"/>
              <w:bottom w:val="single" w:sz="4" w:space="0" w:color="auto"/>
              <w:right w:val="single" w:sz="4" w:space="0" w:color="auto"/>
            </w:tcBorders>
            <w:shd w:val="clear" w:color="auto" w:fill="auto"/>
            <w:vAlign w:val="center"/>
          </w:tcPr>
          <w:p w14:paraId="7FA5476A" w14:textId="77777777" w:rsidR="002A56D9" w:rsidRPr="00500B97" w:rsidRDefault="002A56D9" w:rsidP="002A56D9">
            <w:pPr>
              <w:spacing w:line="276" w:lineRule="auto"/>
              <w:ind w:firstLine="0"/>
              <w:jc w:val="left"/>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2B1BA87" w14:textId="12718C7B"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18</w:t>
            </w:r>
          </w:p>
        </w:tc>
        <w:tc>
          <w:tcPr>
            <w:tcW w:w="1843" w:type="dxa"/>
            <w:tcBorders>
              <w:top w:val="single" w:sz="4" w:space="0" w:color="auto"/>
              <w:left w:val="single" w:sz="4" w:space="0" w:color="auto"/>
              <w:bottom w:val="single" w:sz="4" w:space="0" w:color="auto"/>
              <w:right w:val="single" w:sz="4" w:space="0" w:color="auto"/>
            </w:tcBorders>
            <w:shd w:val="clear" w:color="auto" w:fill="auto"/>
          </w:tcPr>
          <w:p w14:paraId="774D7AD2" w14:textId="5C1BA35D"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43750</w:t>
            </w:r>
          </w:p>
        </w:tc>
        <w:tc>
          <w:tcPr>
            <w:tcW w:w="2126" w:type="dxa"/>
            <w:tcBorders>
              <w:top w:val="single" w:sz="4" w:space="0" w:color="auto"/>
              <w:left w:val="single" w:sz="4" w:space="0" w:color="auto"/>
              <w:bottom w:val="single" w:sz="4" w:space="0" w:color="auto"/>
              <w:right w:val="single" w:sz="4" w:space="0" w:color="auto"/>
            </w:tcBorders>
            <w:shd w:val="clear" w:color="auto" w:fill="auto"/>
          </w:tcPr>
          <w:p w14:paraId="726DC9D1" w14:textId="47D05CFB"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3,97</w:t>
            </w:r>
          </w:p>
        </w:tc>
        <w:tc>
          <w:tcPr>
            <w:tcW w:w="850" w:type="dxa"/>
            <w:vMerge/>
            <w:tcBorders>
              <w:left w:val="single" w:sz="4" w:space="0" w:color="auto"/>
              <w:bottom w:val="single" w:sz="4" w:space="0" w:color="auto"/>
              <w:right w:val="single" w:sz="4" w:space="0" w:color="auto"/>
            </w:tcBorders>
            <w:shd w:val="clear" w:color="auto" w:fill="auto"/>
            <w:vAlign w:val="center"/>
          </w:tcPr>
          <w:p w14:paraId="78E44DAF" w14:textId="77777777" w:rsidR="002A56D9" w:rsidRPr="00500B97" w:rsidRDefault="002A56D9" w:rsidP="002A56D9">
            <w:pPr>
              <w:spacing w:line="276" w:lineRule="auto"/>
              <w:ind w:firstLine="0"/>
              <w:jc w:val="center"/>
              <w:rPr>
                <w:rFonts w:cs="Times New Roman"/>
                <w:sz w:val="20"/>
                <w:szCs w:val="20"/>
              </w:rPr>
            </w:pPr>
          </w:p>
        </w:tc>
        <w:tc>
          <w:tcPr>
            <w:tcW w:w="849" w:type="dxa"/>
            <w:vMerge/>
            <w:tcBorders>
              <w:left w:val="single" w:sz="4" w:space="0" w:color="auto"/>
              <w:bottom w:val="single" w:sz="4" w:space="0" w:color="auto"/>
              <w:right w:val="single" w:sz="4" w:space="0" w:color="auto"/>
            </w:tcBorders>
            <w:shd w:val="clear" w:color="auto" w:fill="auto"/>
            <w:vAlign w:val="center"/>
          </w:tcPr>
          <w:p w14:paraId="69852F07" w14:textId="77777777" w:rsidR="002A56D9" w:rsidRPr="00500B97" w:rsidRDefault="002A56D9" w:rsidP="002A56D9">
            <w:pPr>
              <w:spacing w:line="276" w:lineRule="auto"/>
              <w:ind w:firstLine="0"/>
              <w:jc w:val="center"/>
              <w:rPr>
                <w:rFonts w:cs="Times New Roman"/>
                <w:sz w:val="20"/>
                <w:szCs w:val="20"/>
              </w:rPr>
            </w:pPr>
          </w:p>
        </w:tc>
      </w:tr>
      <w:tr w:rsidR="002A56D9" w14:paraId="0DE1CAD0" w14:textId="77777777" w:rsidTr="00794BDF">
        <w:trPr>
          <w:trHeight w:val="356"/>
        </w:trPr>
        <w:tc>
          <w:tcPr>
            <w:tcW w:w="2400" w:type="dxa"/>
            <w:vMerge w:val="restart"/>
            <w:tcBorders>
              <w:top w:val="single" w:sz="4" w:space="0" w:color="auto"/>
              <w:left w:val="single" w:sz="4" w:space="0" w:color="auto"/>
              <w:right w:val="single" w:sz="4" w:space="0" w:color="auto"/>
            </w:tcBorders>
            <w:shd w:val="clear" w:color="auto" w:fill="auto"/>
            <w:vAlign w:val="center"/>
          </w:tcPr>
          <w:p w14:paraId="6CD6713D" w14:textId="2243AD51" w:rsidR="002A56D9" w:rsidRPr="00500B97" w:rsidRDefault="00BF05AD" w:rsidP="00BF05AD">
            <w:pPr>
              <w:spacing w:line="276" w:lineRule="auto"/>
              <w:ind w:firstLine="0"/>
              <w:jc w:val="center"/>
              <w:rPr>
                <w:rFonts w:cs="Times New Roman"/>
                <w:sz w:val="20"/>
                <w:szCs w:val="20"/>
              </w:rPr>
            </w:pPr>
            <w:r w:rsidRPr="00BF05AD">
              <w:rPr>
                <w:rFonts w:cs="Times New Roman"/>
                <w:sz w:val="20"/>
                <w:szCs w:val="20"/>
              </w:rPr>
              <w:t>Б(6 мкг)/РВ(</w:t>
            </w:r>
            <w:r w:rsidRPr="00D67407">
              <w:rPr>
                <w:rFonts w:cs="Times New Roman"/>
                <w:sz w:val="20"/>
                <w:szCs w:val="20"/>
              </w:rPr>
              <w:t>10</w:t>
            </w:r>
            <w:r w:rsidRPr="00D67407">
              <w:rPr>
                <w:rFonts w:cs="Times New Roman"/>
                <w:sz w:val="20"/>
                <w:szCs w:val="20"/>
                <w:vertAlign w:val="superscript"/>
              </w:rPr>
              <w:t>5</w:t>
            </w:r>
            <w:r w:rsidR="00D67407">
              <w:rPr>
                <w:rFonts w:cs="Times New Roman"/>
                <w:sz w:val="20"/>
                <w:szCs w:val="20"/>
              </w:rPr>
              <w:t>Т</w:t>
            </w:r>
            <w:r w:rsidRPr="00D67407">
              <w:rPr>
                <w:rFonts w:cs="Times New Roman"/>
                <w:sz w:val="20"/>
                <w:szCs w:val="20"/>
              </w:rPr>
              <w:t>ЦД</w:t>
            </w:r>
            <w:r w:rsidRPr="00D67407">
              <w:rPr>
                <w:rFonts w:cs="Times New Roman"/>
                <w:sz w:val="20"/>
                <w:szCs w:val="20"/>
                <w:vertAlign w:val="subscript"/>
              </w:rPr>
              <w:t>50</w:t>
            </w:r>
            <w:r w:rsidRPr="00BF05AD">
              <w:rPr>
                <w:rFonts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C313EA" w14:textId="1376F813"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19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4BDFE16E" w14:textId="5526A820"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6250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66D828AD" w14:textId="4EB7A543"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3,22</w:t>
            </w:r>
          </w:p>
        </w:tc>
        <w:tc>
          <w:tcPr>
            <w:tcW w:w="850" w:type="dxa"/>
            <w:vMerge w:val="restart"/>
            <w:tcBorders>
              <w:top w:val="single" w:sz="4" w:space="0" w:color="auto"/>
              <w:left w:val="single" w:sz="4" w:space="0" w:color="auto"/>
              <w:right w:val="single" w:sz="4" w:space="0" w:color="auto"/>
            </w:tcBorders>
            <w:shd w:val="clear" w:color="auto" w:fill="auto"/>
            <w:vAlign w:val="center"/>
          </w:tcPr>
          <w:p w14:paraId="0D9D6E62" w14:textId="522040C5"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3,20</w:t>
            </w:r>
          </w:p>
        </w:tc>
        <w:tc>
          <w:tcPr>
            <w:tcW w:w="849" w:type="dxa"/>
            <w:vMerge w:val="restart"/>
            <w:tcBorders>
              <w:top w:val="single" w:sz="4" w:space="0" w:color="auto"/>
              <w:left w:val="single" w:sz="4" w:space="0" w:color="auto"/>
              <w:right w:val="single" w:sz="4" w:space="0" w:color="auto"/>
            </w:tcBorders>
            <w:shd w:val="clear" w:color="auto" w:fill="auto"/>
            <w:vAlign w:val="center"/>
          </w:tcPr>
          <w:p w14:paraId="6BA070E7" w14:textId="4F49BDA6" w:rsidR="002A56D9" w:rsidRPr="00500B97" w:rsidRDefault="002A56D9" w:rsidP="002A56D9">
            <w:pPr>
              <w:spacing w:line="276" w:lineRule="auto"/>
              <w:ind w:firstLine="0"/>
              <w:jc w:val="center"/>
              <w:rPr>
                <w:rFonts w:cs="Times New Roman"/>
                <w:sz w:val="20"/>
                <w:szCs w:val="20"/>
              </w:rPr>
            </w:pPr>
            <w:r w:rsidRPr="00500B97">
              <w:rPr>
                <w:rFonts w:cs="Times New Roman"/>
                <w:sz w:val="20"/>
                <w:szCs w:val="20"/>
              </w:rPr>
              <w:t>0,05</w:t>
            </w:r>
          </w:p>
        </w:tc>
      </w:tr>
      <w:tr w:rsidR="002A56D9" w14:paraId="179E5FFF" w14:textId="77777777" w:rsidTr="00794BDF">
        <w:trPr>
          <w:trHeight w:val="356"/>
        </w:trPr>
        <w:tc>
          <w:tcPr>
            <w:tcW w:w="2400" w:type="dxa"/>
            <w:vMerge/>
            <w:tcBorders>
              <w:left w:val="single" w:sz="4" w:space="0" w:color="auto"/>
              <w:right w:val="single" w:sz="4" w:space="0" w:color="auto"/>
            </w:tcBorders>
            <w:shd w:val="clear" w:color="auto" w:fill="auto"/>
            <w:vAlign w:val="center"/>
          </w:tcPr>
          <w:p w14:paraId="2A2E3979" w14:textId="77777777" w:rsidR="002A56D9" w:rsidRPr="00500B97" w:rsidRDefault="002A56D9" w:rsidP="002A56D9">
            <w:pPr>
              <w:spacing w:line="276" w:lineRule="auto"/>
              <w:ind w:firstLine="0"/>
              <w:jc w:val="center"/>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A5F9B5E" w14:textId="7A8B4BF7"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0D838C5" w14:textId="556F20B1"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5250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1206AC52" w14:textId="53AD86A4"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3,15</w:t>
            </w:r>
          </w:p>
        </w:tc>
        <w:tc>
          <w:tcPr>
            <w:tcW w:w="850" w:type="dxa"/>
            <w:vMerge/>
            <w:tcBorders>
              <w:left w:val="single" w:sz="4" w:space="0" w:color="auto"/>
              <w:right w:val="single" w:sz="4" w:space="0" w:color="auto"/>
            </w:tcBorders>
            <w:shd w:val="clear" w:color="auto" w:fill="auto"/>
            <w:vAlign w:val="bottom"/>
          </w:tcPr>
          <w:p w14:paraId="250D7598" w14:textId="77777777" w:rsidR="002A56D9" w:rsidRPr="00500B97" w:rsidRDefault="002A56D9" w:rsidP="002A56D9">
            <w:pPr>
              <w:spacing w:line="276" w:lineRule="auto"/>
              <w:ind w:firstLine="0"/>
              <w:rPr>
                <w:rFonts w:cs="Times New Roman"/>
                <w:sz w:val="20"/>
                <w:szCs w:val="20"/>
              </w:rPr>
            </w:pPr>
          </w:p>
        </w:tc>
        <w:tc>
          <w:tcPr>
            <w:tcW w:w="849" w:type="dxa"/>
            <w:vMerge/>
            <w:tcBorders>
              <w:left w:val="single" w:sz="4" w:space="0" w:color="auto"/>
              <w:right w:val="single" w:sz="4" w:space="0" w:color="auto"/>
            </w:tcBorders>
            <w:shd w:val="clear" w:color="auto" w:fill="auto"/>
            <w:vAlign w:val="bottom"/>
          </w:tcPr>
          <w:p w14:paraId="10651DB7" w14:textId="77777777" w:rsidR="002A56D9" w:rsidRPr="00500B97" w:rsidRDefault="002A56D9" w:rsidP="002A56D9">
            <w:pPr>
              <w:spacing w:line="276" w:lineRule="auto"/>
              <w:ind w:firstLine="0"/>
              <w:rPr>
                <w:rFonts w:cs="Times New Roman"/>
                <w:sz w:val="20"/>
                <w:szCs w:val="20"/>
              </w:rPr>
            </w:pPr>
          </w:p>
        </w:tc>
      </w:tr>
      <w:tr w:rsidR="002A56D9" w14:paraId="25B855A2" w14:textId="77777777" w:rsidTr="00794BDF">
        <w:trPr>
          <w:trHeight w:val="356"/>
        </w:trPr>
        <w:tc>
          <w:tcPr>
            <w:tcW w:w="2400" w:type="dxa"/>
            <w:vMerge/>
            <w:tcBorders>
              <w:left w:val="single" w:sz="4" w:space="0" w:color="auto"/>
              <w:right w:val="single" w:sz="4" w:space="0" w:color="auto"/>
            </w:tcBorders>
            <w:shd w:val="clear" w:color="auto" w:fill="auto"/>
            <w:vAlign w:val="center"/>
          </w:tcPr>
          <w:p w14:paraId="31D57222" w14:textId="77777777" w:rsidR="002A56D9" w:rsidRPr="00500B97" w:rsidRDefault="002A56D9" w:rsidP="002A56D9">
            <w:pPr>
              <w:spacing w:line="276" w:lineRule="auto"/>
              <w:ind w:firstLine="0"/>
              <w:jc w:val="center"/>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4885A8A" w14:textId="29E2B4D1"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21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E065851" w14:textId="4F37E7BB"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5375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47702C1" w14:textId="5E55BF87"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3,16</w:t>
            </w:r>
          </w:p>
        </w:tc>
        <w:tc>
          <w:tcPr>
            <w:tcW w:w="850" w:type="dxa"/>
            <w:vMerge/>
            <w:tcBorders>
              <w:left w:val="single" w:sz="4" w:space="0" w:color="auto"/>
              <w:right w:val="single" w:sz="4" w:space="0" w:color="auto"/>
            </w:tcBorders>
            <w:shd w:val="clear" w:color="auto" w:fill="auto"/>
            <w:vAlign w:val="bottom"/>
          </w:tcPr>
          <w:p w14:paraId="54B16C18" w14:textId="77777777" w:rsidR="002A56D9" w:rsidRPr="00500B97" w:rsidRDefault="002A56D9" w:rsidP="002A56D9">
            <w:pPr>
              <w:spacing w:line="276" w:lineRule="auto"/>
              <w:ind w:firstLine="0"/>
              <w:rPr>
                <w:rFonts w:cs="Times New Roman"/>
                <w:sz w:val="20"/>
                <w:szCs w:val="20"/>
              </w:rPr>
            </w:pPr>
          </w:p>
        </w:tc>
        <w:tc>
          <w:tcPr>
            <w:tcW w:w="849" w:type="dxa"/>
            <w:vMerge/>
            <w:tcBorders>
              <w:left w:val="single" w:sz="4" w:space="0" w:color="auto"/>
              <w:right w:val="single" w:sz="4" w:space="0" w:color="auto"/>
            </w:tcBorders>
            <w:shd w:val="clear" w:color="auto" w:fill="auto"/>
            <w:vAlign w:val="bottom"/>
          </w:tcPr>
          <w:p w14:paraId="358CC796" w14:textId="77777777" w:rsidR="002A56D9" w:rsidRPr="00500B97" w:rsidRDefault="002A56D9" w:rsidP="002A56D9">
            <w:pPr>
              <w:spacing w:line="276" w:lineRule="auto"/>
              <w:ind w:firstLine="0"/>
              <w:rPr>
                <w:rFonts w:cs="Times New Roman"/>
                <w:sz w:val="20"/>
                <w:szCs w:val="20"/>
              </w:rPr>
            </w:pPr>
          </w:p>
        </w:tc>
      </w:tr>
      <w:tr w:rsidR="002A56D9" w14:paraId="1944D75B" w14:textId="77777777" w:rsidTr="00794BDF">
        <w:trPr>
          <w:trHeight w:val="357"/>
        </w:trPr>
        <w:tc>
          <w:tcPr>
            <w:tcW w:w="2400" w:type="dxa"/>
            <w:vMerge/>
            <w:tcBorders>
              <w:left w:val="single" w:sz="4" w:space="0" w:color="auto"/>
              <w:right w:val="single" w:sz="4" w:space="0" w:color="auto"/>
            </w:tcBorders>
            <w:shd w:val="clear" w:color="auto" w:fill="auto"/>
            <w:vAlign w:val="center"/>
          </w:tcPr>
          <w:p w14:paraId="2BBA0032" w14:textId="77777777" w:rsidR="002A56D9" w:rsidRPr="00500B97" w:rsidRDefault="002A56D9" w:rsidP="002A56D9">
            <w:pPr>
              <w:spacing w:line="276" w:lineRule="auto"/>
              <w:ind w:firstLine="0"/>
              <w:jc w:val="center"/>
              <w:rPr>
                <w:rFonts w:cs="Times New Roman"/>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9A63790" w14:textId="55E95E6A" w:rsidR="002A56D9" w:rsidRPr="00500B97" w:rsidRDefault="002A56D9" w:rsidP="002A56D9">
            <w:pPr>
              <w:spacing w:line="276" w:lineRule="auto"/>
              <w:ind w:firstLine="0"/>
              <w:jc w:val="center"/>
              <w:rPr>
                <w:rFonts w:cs="Times New Roman"/>
                <w:sz w:val="20"/>
                <w:szCs w:val="20"/>
              </w:rPr>
            </w:pPr>
            <w:r w:rsidRPr="00500B97">
              <w:rPr>
                <w:rFonts w:eastAsia="Times New Roman" w:cs="Times New Roman"/>
                <w:color w:val="000000"/>
                <w:sz w:val="20"/>
                <w:szCs w:val="20"/>
              </w:rPr>
              <w:t>22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18AE4809" w14:textId="418093C1"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6975</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710E4800" w14:textId="3352E71C" w:rsidR="002A56D9" w:rsidRPr="00500B97" w:rsidRDefault="002A56D9" w:rsidP="00794BDF">
            <w:pPr>
              <w:spacing w:line="276" w:lineRule="auto"/>
              <w:ind w:firstLine="0"/>
              <w:jc w:val="center"/>
              <w:rPr>
                <w:rFonts w:cs="Times New Roman"/>
                <w:sz w:val="20"/>
                <w:szCs w:val="20"/>
              </w:rPr>
            </w:pPr>
            <w:r w:rsidRPr="00500B97">
              <w:rPr>
                <w:rFonts w:cs="Times New Roman"/>
                <w:sz w:val="20"/>
                <w:szCs w:val="20"/>
              </w:rPr>
              <w:t>3,26</w:t>
            </w:r>
          </w:p>
        </w:tc>
        <w:tc>
          <w:tcPr>
            <w:tcW w:w="850" w:type="dxa"/>
            <w:vMerge/>
            <w:tcBorders>
              <w:left w:val="single" w:sz="4" w:space="0" w:color="auto"/>
              <w:right w:val="single" w:sz="4" w:space="0" w:color="auto"/>
            </w:tcBorders>
            <w:shd w:val="clear" w:color="auto" w:fill="auto"/>
            <w:vAlign w:val="bottom"/>
          </w:tcPr>
          <w:p w14:paraId="4BED13D2" w14:textId="77777777" w:rsidR="002A56D9" w:rsidRPr="00500B97" w:rsidRDefault="002A56D9" w:rsidP="002A56D9">
            <w:pPr>
              <w:spacing w:line="276" w:lineRule="auto"/>
              <w:ind w:firstLine="0"/>
              <w:rPr>
                <w:rFonts w:cs="Times New Roman"/>
                <w:sz w:val="20"/>
                <w:szCs w:val="20"/>
              </w:rPr>
            </w:pPr>
          </w:p>
        </w:tc>
        <w:tc>
          <w:tcPr>
            <w:tcW w:w="849" w:type="dxa"/>
            <w:vMerge/>
            <w:tcBorders>
              <w:left w:val="single" w:sz="4" w:space="0" w:color="auto"/>
              <w:right w:val="single" w:sz="4" w:space="0" w:color="auto"/>
            </w:tcBorders>
            <w:shd w:val="clear" w:color="auto" w:fill="auto"/>
            <w:vAlign w:val="bottom"/>
          </w:tcPr>
          <w:p w14:paraId="611E47D0" w14:textId="77777777" w:rsidR="002A56D9" w:rsidRPr="00500B97" w:rsidRDefault="002A56D9" w:rsidP="002A56D9">
            <w:pPr>
              <w:spacing w:line="276" w:lineRule="auto"/>
              <w:ind w:firstLine="0"/>
              <w:rPr>
                <w:rFonts w:cs="Times New Roman"/>
                <w:sz w:val="20"/>
                <w:szCs w:val="20"/>
              </w:rPr>
            </w:pPr>
          </w:p>
        </w:tc>
      </w:tr>
      <w:tr w:rsidR="009D00BB" w14:paraId="6F98B7AB" w14:textId="77777777" w:rsidTr="008A1125">
        <w:trPr>
          <w:trHeight w:val="502"/>
        </w:trPr>
        <w:tc>
          <w:tcPr>
            <w:tcW w:w="9344" w:type="dxa"/>
            <w:gridSpan w:val="6"/>
            <w:tcBorders>
              <w:left w:val="single" w:sz="4" w:space="0" w:color="auto"/>
              <w:bottom w:val="single" w:sz="4" w:space="0" w:color="auto"/>
              <w:right w:val="single" w:sz="4" w:space="0" w:color="auto"/>
            </w:tcBorders>
            <w:shd w:val="clear" w:color="auto" w:fill="auto"/>
            <w:vAlign w:val="center"/>
          </w:tcPr>
          <w:p w14:paraId="316F22A4" w14:textId="1C302C45" w:rsidR="00500B97" w:rsidRDefault="009D00BB" w:rsidP="00500B97">
            <w:pPr>
              <w:spacing w:line="276" w:lineRule="auto"/>
              <w:ind w:firstLine="704"/>
              <w:rPr>
                <w:rFonts w:cs="Times New Roman"/>
                <w:sz w:val="20"/>
                <w:szCs w:val="20"/>
              </w:rPr>
            </w:pPr>
            <w:r w:rsidRPr="00500B97">
              <w:rPr>
                <w:rFonts w:cs="Times New Roman"/>
                <w:sz w:val="20"/>
                <w:szCs w:val="20"/>
              </w:rPr>
              <w:t>Примечания</w:t>
            </w:r>
          </w:p>
          <w:p w14:paraId="00717BB3" w14:textId="77777777" w:rsidR="00BF05AD" w:rsidRPr="00BF05AD" w:rsidRDefault="00BF05AD" w:rsidP="00BF05AD">
            <w:pPr>
              <w:spacing w:line="276" w:lineRule="auto"/>
              <w:ind w:firstLine="704"/>
              <w:rPr>
                <w:rFonts w:cs="Times New Roman"/>
                <w:sz w:val="20"/>
                <w:szCs w:val="20"/>
              </w:rPr>
            </w:pPr>
            <w:r w:rsidRPr="00BF05AD">
              <w:rPr>
                <w:rFonts w:cs="Times New Roman"/>
                <w:sz w:val="20"/>
                <w:szCs w:val="20"/>
              </w:rPr>
              <w:t>РВ – смесь рекомбинантных вирусов;</w:t>
            </w:r>
          </w:p>
          <w:p w14:paraId="1CA33DF9" w14:textId="77777777" w:rsidR="00BF05AD" w:rsidRPr="00BF05AD" w:rsidRDefault="00BF05AD" w:rsidP="00BF05AD">
            <w:pPr>
              <w:spacing w:line="276" w:lineRule="auto"/>
              <w:ind w:firstLine="704"/>
              <w:rPr>
                <w:rFonts w:cs="Times New Roman"/>
                <w:sz w:val="20"/>
                <w:szCs w:val="20"/>
              </w:rPr>
            </w:pPr>
            <w:r w:rsidRPr="00BF05AD">
              <w:rPr>
                <w:rFonts w:cs="Times New Roman"/>
                <w:sz w:val="20"/>
                <w:szCs w:val="20"/>
              </w:rPr>
              <w:t xml:space="preserve">Б – смесь белков </w:t>
            </w:r>
          </w:p>
          <w:p w14:paraId="7F1F15D3" w14:textId="3D8D38EC" w:rsidR="00BF05AD" w:rsidRDefault="00BF05AD" w:rsidP="00BF05AD">
            <w:pPr>
              <w:spacing w:line="276" w:lineRule="auto"/>
              <w:ind w:firstLine="704"/>
              <w:rPr>
                <w:rFonts w:cs="Times New Roman"/>
                <w:sz w:val="20"/>
                <w:szCs w:val="20"/>
              </w:rPr>
            </w:pPr>
            <w:r w:rsidRPr="00BF05AD">
              <w:rPr>
                <w:rFonts w:cs="Times New Roman"/>
                <w:sz w:val="20"/>
                <w:szCs w:val="20"/>
              </w:rPr>
              <w:t>PBS – фосфатно-буферный солевой раствор</w:t>
            </w:r>
          </w:p>
          <w:p w14:paraId="0596606B" w14:textId="1965DB35" w:rsidR="009D00BB" w:rsidRPr="00500B97" w:rsidRDefault="009D00BB" w:rsidP="00500B97">
            <w:pPr>
              <w:spacing w:line="276" w:lineRule="auto"/>
              <w:ind w:firstLine="704"/>
              <w:rPr>
                <w:rFonts w:cs="Times New Roman"/>
                <w:sz w:val="20"/>
                <w:szCs w:val="20"/>
              </w:rPr>
            </w:pPr>
            <w:r w:rsidRPr="00500B97">
              <w:rPr>
                <w:rFonts w:cs="Times New Roman"/>
                <w:sz w:val="20"/>
                <w:szCs w:val="20"/>
              </w:rPr>
              <w:t xml:space="preserve">* – среднее арифметическое </w:t>
            </w:r>
            <w:r w:rsidRPr="00500B97">
              <w:rPr>
                <w:rFonts w:cs="Times New Roman"/>
                <w:sz w:val="20"/>
                <w:szCs w:val="20"/>
                <w:lang w:val="en-US"/>
              </w:rPr>
              <w:t>Y</w:t>
            </w:r>
            <w:r w:rsidRPr="00500B97">
              <w:rPr>
                <w:rFonts w:cs="Times New Roman"/>
                <w:sz w:val="20"/>
                <w:szCs w:val="20"/>
              </w:rPr>
              <w:t xml:space="preserve"> </w:t>
            </w:r>
          </w:p>
          <w:p w14:paraId="0177E4FF" w14:textId="4DA11D69" w:rsidR="009D00BB" w:rsidRPr="00500B97" w:rsidRDefault="009D00BB" w:rsidP="00500B97">
            <w:pPr>
              <w:spacing w:line="276" w:lineRule="auto"/>
              <w:ind w:firstLine="704"/>
              <w:rPr>
                <w:rFonts w:cs="Times New Roman"/>
                <w:sz w:val="20"/>
                <w:szCs w:val="20"/>
              </w:rPr>
            </w:pPr>
            <w:r w:rsidRPr="00500B97">
              <w:rPr>
                <w:rFonts w:cs="Times New Roman"/>
                <w:sz w:val="20"/>
                <w:szCs w:val="20"/>
              </w:rPr>
              <w:t>** – стандартное отклонение</w:t>
            </w:r>
          </w:p>
        </w:tc>
      </w:tr>
    </w:tbl>
    <w:p w14:paraId="07F6C6EB" w14:textId="77777777" w:rsidR="002D7838" w:rsidRDefault="002D7838" w:rsidP="00283431"/>
    <w:p w14:paraId="0EDF81AB" w14:textId="47B8457C" w:rsidR="002A56D9" w:rsidRDefault="00CC4060" w:rsidP="00CC4060">
      <w:pPr>
        <w:ind w:firstLine="0"/>
        <w:jc w:val="center"/>
        <w:rPr>
          <w:rFonts w:eastAsia="Times New Roman" w:cs="Times New Roman"/>
          <w:color w:val="000000"/>
        </w:rPr>
      </w:pPr>
      <w:r>
        <w:rPr>
          <w:rFonts w:eastAsia="Times New Roman" w:cs="Times New Roman"/>
          <w:noProof/>
          <w:color w:val="000000"/>
          <w:lang w:val="en-US" w:eastAsia="en-US"/>
        </w:rPr>
        <w:lastRenderedPageBreak/>
        <w:drawing>
          <wp:inline distT="0" distB="0" distL="0" distR="0" wp14:anchorId="034E8E47" wp14:editId="217A5C2D">
            <wp:extent cx="4083483" cy="3188473"/>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ndex_.tif"/>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095819" cy="3198105"/>
                    </a:xfrm>
                    <a:prstGeom prst="rect">
                      <a:avLst/>
                    </a:prstGeom>
                  </pic:spPr>
                </pic:pic>
              </a:graphicData>
            </a:graphic>
          </wp:inline>
        </w:drawing>
      </w:r>
    </w:p>
    <w:p w14:paraId="6629D7B6" w14:textId="77777777" w:rsidR="00FD2717" w:rsidRDefault="00CC4060" w:rsidP="00CC4060">
      <w:pPr>
        <w:spacing w:line="240" w:lineRule="auto"/>
        <w:ind w:firstLine="0"/>
        <w:jc w:val="center"/>
        <w:rPr>
          <w:sz w:val="20"/>
          <w:szCs w:val="20"/>
        </w:rPr>
      </w:pPr>
      <w:r w:rsidRPr="00CC4060">
        <w:rPr>
          <w:sz w:val="20"/>
          <w:szCs w:val="20"/>
        </w:rPr>
        <w:t xml:space="preserve">прайм-бустер иммунизация: PBS – фосфатно-буферный солевой раствор, V/P – смесь вирусов(прайм)/смесь белков (бустер), P/V – смесь белков(прайм)/смесь вирусов(бустер), B.a. - </w:t>
      </w:r>
      <w:r w:rsidRPr="00FD2717">
        <w:rPr>
          <w:i/>
          <w:sz w:val="20"/>
          <w:szCs w:val="20"/>
        </w:rPr>
        <w:t>B. abortus</w:t>
      </w:r>
      <w:r w:rsidRPr="00CC4060">
        <w:rPr>
          <w:sz w:val="20"/>
          <w:szCs w:val="20"/>
        </w:rPr>
        <w:t xml:space="preserve"> штамм S19 </w:t>
      </w:r>
    </w:p>
    <w:p w14:paraId="7F2DF326" w14:textId="227E9875" w:rsidR="002A56D9" w:rsidRPr="00CC4060" w:rsidRDefault="00CC4060" w:rsidP="00CC4060">
      <w:pPr>
        <w:spacing w:line="240" w:lineRule="auto"/>
        <w:ind w:firstLine="0"/>
        <w:jc w:val="center"/>
        <w:rPr>
          <w:sz w:val="20"/>
          <w:szCs w:val="20"/>
        </w:rPr>
      </w:pPr>
      <w:r w:rsidRPr="00CC4060">
        <w:rPr>
          <w:sz w:val="20"/>
          <w:szCs w:val="20"/>
        </w:rPr>
        <w:t xml:space="preserve">**** P &lt;0,0001 по сравнению с группами отрицательного контроля. Статистический анализ проводили с использованием однофакторного дисперсионного анализа с последующим тестом множественных сравнений </w:t>
      </w:r>
      <w:r w:rsidR="00FD2717" w:rsidRPr="00FD2717">
        <w:rPr>
          <w:sz w:val="20"/>
          <w:szCs w:val="20"/>
        </w:rPr>
        <w:t>Tukey's</w:t>
      </w:r>
      <w:r w:rsidRPr="00CC4060">
        <w:rPr>
          <w:sz w:val="20"/>
          <w:szCs w:val="20"/>
        </w:rPr>
        <w:t>.</w:t>
      </w:r>
    </w:p>
    <w:p w14:paraId="37FE3511" w14:textId="787D1F16" w:rsidR="00CC4060" w:rsidRDefault="00CC4060" w:rsidP="00283431"/>
    <w:p w14:paraId="61E0FAEF" w14:textId="77777777" w:rsidR="00CC4060" w:rsidRDefault="00CC4060" w:rsidP="00CC4060">
      <w:pPr>
        <w:spacing w:line="240" w:lineRule="auto"/>
        <w:ind w:firstLine="0"/>
        <w:jc w:val="center"/>
      </w:pPr>
      <w:r>
        <w:t xml:space="preserve">Рисунок 30 – </w:t>
      </w:r>
      <w:r w:rsidRPr="00CC4060">
        <w:t xml:space="preserve">Определение иммуногенной эффективности </w:t>
      </w:r>
    </w:p>
    <w:p w14:paraId="731E7C03" w14:textId="3ABF8F15" w:rsidR="00CC4060" w:rsidRPr="0023388E" w:rsidRDefault="00CC4060" w:rsidP="00CC4060">
      <w:pPr>
        <w:spacing w:line="240" w:lineRule="auto"/>
        <w:ind w:firstLine="0"/>
        <w:jc w:val="center"/>
      </w:pPr>
      <w:r w:rsidRPr="00CC4060">
        <w:t>рекомбинантн</w:t>
      </w:r>
      <w:r>
        <w:t>ых вирусов оспы овец</w:t>
      </w:r>
    </w:p>
    <w:p w14:paraId="2D8BE1F0" w14:textId="1A557CFB" w:rsidR="00CC4060" w:rsidRDefault="00CC4060">
      <w:pPr>
        <w:spacing w:after="160" w:line="259" w:lineRule="auto"/>
        <w:ind w:firstLine="0"/>
        <w:jc w:val="left"/>
      </w:pPr>
      <w:bookmarkStart w:id="92" w:name="_Toc403067507"/>
    </w:p>
    <w:p w14:paraId="5CA8644D" w14:textId="1978823D" w:rsidR="00CC4060" w:rsidRDefault="00CC4060" w:rsidP="00CC4060">
      <w:pPr>
        <w:spacing w:after="160"/>
      </w:pPr>
      <w:r>
        <w:t xml:space="preserve">Таким образом, рекомбинантные вирусы оспы овец, экспрессирующие иммуногенные белки бруцелл, активируют в организме животных клеточный и гуморальный иммунный ответ и обеспечивают защиту животных от заражения вирулентным штаммом </w:t>
      </w:r>
      <w:r w:rsidRPr="00D67407">
        <w:rPr>
          <w:i/>
          <w:lang w:val="en-US"/>
        </w:rPr>
        <w:t>B</w:t>
      </w:r>
      <w:r w:rsidRPr="00D67407">
        <w:rPr>
          <w:i/>
        </w:rPr>
        <w:t>.</w:t>
      </w:r>
      <w:r w:rsidRPr="00D67407">
        <w:rPr>
          <w:i/>
          <w:lang w:val="en-US"/>
        </w:rPr>
        <w:t>abortus</w:t>
      </w:r>
      <w:r w:rsidRPr="00CC4060">
        <w:t xml:space="preserve"> 544</w:t>
      </w:r>
      <w:r>
        <w:t xml:space="preserve">, сопоставимую с вакциной </w:t>
      </w:r>
      <w:r>
        <w:rPr>
          <w:lang w:val="en-US"/>
        </w:rPr>
        <w:t>S</w:t>
      </w:r>
      <w:r w:rsidRPr="00CC4060">
        <w:t>19</w:t>
      </w:r>
      <w:r>
        <w:t>.</w:t>
      </w:r>
    </w:p>
    <w:p w14:paraId="12797085" w14:textId="29293967" w:rsidR="00BB7373" w:rsidRDefault="00BB7373" w:rsidP="00CC4060">
      <w:pPr>
        <w:spacing w:after="160" w:line="259" w:lineRule="auto"/>
        <w:jc w:val="left"/>
        <w:rPr>
          <w:rFonts w:eastAsiaTheme="majorEastAsia" w:cstheme="majorBidi"/>
          <w:b/>
          <w:bCs/>
          <w:szCs w:val="26"/>
        </w:rPr>
      </w:pPr>
      <w:r>
        <w:br w:type="page"/>
      </w:r>
    </w:p>
    <w:p w14:paraId="090ADF6C" w14:textId="1941F5A5" w:rsidR="009F1655" w:rsidRPr="00A61D1D" w:rsidRDefault="009F1655" w:rsidP="00D2246F">
      <w:pPr>
        <w:pStyle w:val="2"/>
      </w:pPr>
      <w:bookmarkStart w:id="93" w:name="_Toc54796648"/>
      <w:r w:rsidRPr="00A61D1D">
        <w:lastRenderedPageBreak/>
        <w:t xml:space="preserve">4 </w:t>
      </w:r>
      <w:r w:rsidRPr="00391157">
        <w:t>Обобщение</w:t>
      </w:r>
      <w:r w:rsidRPr="00A61D1D">
        <w:t xml:space="preserve"> и </w:t>
      </w:r>
      <w:r w:rsidRPr="00D2246F">
        <w:t>обсуждение</w:t>
      </w:r>
      <w:r w:rsidRPr="00A61D1D">
        <w:t xml:space="preserve"> результатов</w:t>
      </w:r>
      <w:bookmarkEnd w:id="92"/>
      <w:bookmarkEnd w:id="93"/>
    </w:p>
    <w:p w14:paraId="0129F5E6" w14:textId="1C46D5C9" w:rsidR="00E435B7" w:rsidRPr="00E435B7" w:rsidRDefault="00E435B7" w:rsidP="00E435B7">
      <w:pPr>
        <w:rPr>
          <w:rFonts w:eastAsia="Times New Roman" w:cs="Times New Roman"/>
        </w:rPr>
      </w:pPr>
      <w:r>
        <w:rPr>
          <w:rFonts w:eastAsia="Times New Roman" w:cs="Times New Roman"/>
        </w:rPr>
        <w:t>Одним из важных достижений технологии рекомбинантых ДНК является возможность интеграции чужеродных генов в вирусные геномы</w:t>
      </w:r>
      <w:r w:rsidRPr="00E435B7">
        <w:rPr>
          <w:rFonts w:eastAsia="Times New Roman" w:cs="Times New Roman"/>
        </w:rPr>
        <w:t>. Это</w:t>
      </w:r>
      <w:r>
        <w:rPr>
          <w:rFonts w:eastAsia="Times New Roman" w:cs="Times New Roman"/>
        </w:rPr>
        <w:t xml:space="preserve"> </w:t>
      </w:r>
      <w:r w:rsidRPr="00E435B7">
        <w:rPr>
          <w:rFonts w:eastAsia="Times New Roman" w:cs="Times New Roman"/>
        </w:rPr>
        <w:t xml:space="preserve">позволяет использовать вирусы </w:t>
      </w:r>
      <w:r>
        <w:rPr>
          <w:rFonts w:eastAsia="Times New Roman" w:cs="Times New Roman"/>
        </w:rPr>
        <w:t xml:space="preserve">в качестве </w:t>
      </w:r>
      <w:r w:rsidRPr="00E435B7">
        <w:rPr>
          <w:rFonts w:eastAsia="Times New Roman" w:cs="Times New Roman"/>
        </w:rPr>
        <w:t>вектор</w:t>
      </w:r>
      <w:r>
        <w:rPr>
          <w:rFonts w:eastAsia="Times New Roman" w:cs="Times New Roman"/>
        </w:rPr>
        <w:t>ов для доставки антигенов</w:t>
      </w:r>
      <w:r w:rsidRPr="00E435B7">
        <w:rPr>
          <w:rFonts w:eastAsia="Times New Roman" w:cs="Times New Roman"/>
        </w:rPr>
        <w:t xml:space="preserve">. Одним из первых вирусов, на примере которого была показана возможность такой замены без потери жизнеспособности рекомбинантного вируса, был вирус осповакцины. В настоящее время в качестве векторов используют также вирус гриппа, аденовирусы и др. Потенциальными векторами являются многие ДНК-содержащие вирусы, реплицирующиеся в ядре или цитоплазме. Первые во многих случаях могут быть интегрированы в клеточную ДНК, что может привести к персистенции вируса и клеточной трансформации. Этот факт – хороший аргумент в пользу выбора «цитоплазматических» вирусов, таких как </w:t>
      </w:r>
      <w:r w:rsidR="00D229B3">
        <w:rPr>
          <w:rFonts w:eastAsia="Times New Roman" w:cs="Times New Roman"/>
        </w:rPr>
        <w:t>покс</w:t>
      </w:r>
      <w:r w:rsidRPr="00E435B7">
        <w:rPr>
          <w:rFonts w:eastAsia="Times New Roman" w:cs="Times New Roman"/>
        </w:rPr>
        <w:t xml:space="preserve">вирусы, которые являются наиболее крупными вирусами животных. </w:t>
      </w:r>
    </w:p>
    <w:p w14:paraId="41CB2CDB" w14:textId="68838B94" w:rsidR="009F1655" w:rsidRDefault="00E435B7" w:rsidP="00AF6B78">
      <w:pPr>
        <w:rPr>
          <w:rFonts w:eastAsia="Times New Roman"/>
          <w:color w:val="000000"/>
        </w:rPr>
      </w:pPr>
      <w:r w:rsidRPr="00E435B7">
        <w:rPr>
          <w:rFonts w:eastAsia="Times New Roman"/>
        </w:rPr>
        <w:t xml:space="preserve">В </w:t>
      </w:r>
      <w:r>
        <w:rPr>
          <w:rFonts w:eastAsia="Times New Roman"/>
        </w:rPr>
        <w:t xml:space="preserve">рамках данного </w:t>
      </w:r>
      <w:r w:rsidRPr="00E435B7">
        <w:rPr>
          <w:rFonts w:eastAsia="Times New Roman"/>
        </w:rPr>
        <w:t xml:space="preserve">проекта </w:t>
      </w:r>
      <w:r w:rsidR="00D229B3">
        <w:rPr>
          <w:rFonts w:eastAsia="Times New Roman"/>
        </w:rPr>
        <w:t xml:space="preserve">были </w:t>
      </w:r>
      <w:r>
        <w:rPr>
          <w:rFonts w:eastAsia="Times New Roman"/>
        </w:rPr>
        <w:t xml:space="preserve">получены рекомбинантные вирусы оспы овец, в геном которых интегрированы гены, кодирующие протективные белки бруцелл. В работе </w:t>
      </w:r>
      <w:r w:rsidR="00D229B3">
        <w:rPr>
          <w:rFonts w:eastAsia="Times New Roman"/>
        </w:rPr>
        <w:t xml:space="preserve">были </w:t>
      </w:r>
      <w:r>
        <w:rPr>
          <w:rFonts w:eastAsia="Times New Roman"/>
        </w:rPr>
        <w:t>использован</w:t>
      </w:r>
      <w:r w:rsidR="00D229B3">
        <w:rPr>
          <w:rFonts w:eastAsia="Times New Roman"/>
        </w:rPr>
        <w:t>ы</w:t>
      </w:r>
      <w:r>
        <w:rPr>
          <w:rFonts w:eastAsia="Times New Roman"/>
        </w:rPr>
        <w:t xml:space="preserve"> аттенуир</w:t>
      </w:r>
      <w:r w:rsidR="007363BC">
        <w:rPr>
          <w:rFonts w:eastAsia="Times New Roman"/>
        </w:rPr>
        <w:t>о</w:t>
      </w:r>
      <w:r>
        <w:rPr>
          <w:rFonts w:eastAsia="Times New Roman"/>
        </w:rPr>
        <w:t xml:space="preserve">ванный вирус оспы овец, штамм </w:t>
      </w:r>
      <w:r w:rsidRPr="00E435B7">
        <w:rPr>
          <w:rFonts w:eastAsia="Times New Roman"/>
        </w:rPr>
        <w:t>НИСХИ</w:t>
      </w:r>
      <w:r>
        <w:rPr>
          <w:rFonts w:eastAsia="Times New Roman"/>
        </w:rPr>
        <w:t>, который длительно</w:t>
      </w:r>
      <w:r w:rsidR="00CE4CEB">
        <w:rPr>
          <w:rFonts w:eastAsia="Times New Roman"/>
        </w:rPr>
        <w:t>е</w:t>
      </w:r>
      <w:r>
        <w:rPr>
          <w:rFonts w:eastAsia="Times New Roman"/>
        </w:rPr>
        <w:t xml:space="preserve"> время используется для изготовления живой вакцины</w:t>
      </w:r>
      <w:r w:rsidR="00D229B3">
        <w:rPr>
          <w:rFonts w:eastAsia="Times New Roman"/>
        </w:rPr>
        <w:t xml:space="preserve"> и рекомбинантный вирус оспы овец </w:t>
      </w:r>
      <w:r w:rsidR="00D229B3">
        <w:rPr>
          <w:rFonts w:eastAsia="Times New Roman"/>
          <w:lang w:val="en-US"/>
        </w:rPr>
        <w:t>SPPV</w:t>
      </w:r>
      <w:r w:rsidR="00D229B3" w:rsidRPr="00D229B3">
        <w:rPr>
          <w:rFonts w:eastAsia="Times New Roman"/>
        </w:rPr>
        <w:t>(</w:t>
      </w:r>
      <w:r w:rsidR="00D229B3">
        <w:rPr>
          <w:rFonts w:eastAsia="Times New Roman"/>
          <w:lang w:val="en-US"/>
        </w:rPr>
        <w:t>TK</w:t>
      </w:r>
      <w:r w:rsidR="00D229B3" w:rsidRPr="00D229B3">
        <w:rPr>
          <w:rFonts w:eastAsia="Times New Roman"/>
        </w:rPr>
        <w:t>-)</w:t>
      </w:r>
      <w:r w:rsidR="00D229B3">
        <w:rPr>
          <w:rFonts w:eastAsia="Times New Roman"/>
          <w:lang w:val="en-US"/>
        </w:rPr>
        <w:t>EGFP</w:t>
      </w:r>
      <w:r w:rsidR="00D229B3">
        <w:rPr>
          <w:rFonts w:eastAsia="Times New Roman"/>
        </w:rPr>
        <w:t>, экспрессирующий зеленый флуоресцентный белок.</w:t>
      </w:r>
      <w:r>
        <w:rPr>
          <w:rFonts w:eastAsia="Times New Roman"/>
        </w:rPr>
        <w:t xml:space="preserve"> </w:t>
      </w:r>
      <w:r w:rsidR="00D67407">
        <w:rPr>
          <w:rFonts w:eastAsia="Times New Roman"/>
        </w:rPr>
        <w:t xml:space="preserve">Так же в качестве альтернативы был рассмотрен аттенуированный вакцинный вирус нодулярного дерматита </w:t>
      </w:r>
      <w:r w:rsidR="00D67407" w:rsidRPr="00D67407">
        <w:rPr>
          <w:rFonts w:eastAsia="Times New Roman"/>
        </w:rPr>
        <w:t>Neethling-RIBSP</w:t>
      </w:r>
      <w:r w:rsidR="00D67407">
        <w:rPr>
          <w:rFonts w:eastAsia="Times New Roman"/>
        </w:rPr>
        <w:t>.</w:t>
      </w:r>
      <w:r w:rsidR="00D67407" w:rsidRPr="00D67407">
        <w:rPr>
          <w:rFonts w:eastAsia="Times New Roman"/>
        </w:rPr>
        <w:t xml:space="preserve"> </w:t>
      </w:r>
      <w:r>
        <w:rPr>
          <w:rFonts w:eastAsia="Times New Roman"/>
        </w:rPr>
        <w:t xml:space="preserve">Выбор протективных белков бруцелл основан на литературных данных, а также на результатах исследований, полученных учеными НИИПББ. </w:t>
      </w:r>
    </w:p>
    <w:p w14:paraId="747C5594" w14:textId="1BD9BF1B" w:rsidR="00D229B3" w:rsidRPr="00D229B3" w:rsidRDefault="00153390" w:rsidP="00D229B3">
      <w:pPr>
        <w:rPr>
          <w:rFonts w:eastAsia="Times New Roman" w:cs="Times New Roman"/>
        </w:rPr>
      </w:pPr>
      <w:r>
        <w:t xml:space="preserve">На первом этапе реализации проекта </w:t>
      </w:r>
      <w:r w:rsidR="006544AB">
        <w:t xml:space="preserve">были </w:t>
      </w:r>
      <w:r>
        <w:t xml:space="preserve">сконструированы плазмиды интеграции </w:t>
      </w:r>
      <w:r w:rsidRPr="00072A15">
        <w:rPr>
          <w:lang w:val="en-US"/>
        </w:rPr>
        <w:t>pIN</w:t>
      </w:r>
      <w:r w:rsidRPr="00072A15">
        <w:t>-</w:t>
      </w:r>
      <w:r w:rsidRPr="00072A15">
        <w:rPr>
          <w:lang w:val="en-US"/>
        </w:rPr>
        <w:t>TK</w:t>
      </w:r>
      <w:r w:rsidRPr="00072A15">
        <w:t>-</w:t>
      </w:r>
      <w:r w:rsidRPr="00072A15">
        <w:rPr>
          <w:lang w:val="en-US"/>
        </w:rPr>
        <w:t>omp</w:t>
      </w:r>
      <w:r w:rsidRPr="00072A15">
        <w:t xml:space="preserve">16, </w:t>
      </w:r>
      <w:r w:rsidRPr="00072A15">
        <w:rPr>
          <w:lang w:val="en-US"/>
        </w:rPr>
        <w:t>pIN</w:t>
      </w:r>
      <w:r w:rsidRPr="00072A15">
        <w:t>-</w:t>
      </w:r>
      <w:r w:rsidRPr="00072A15">
        <w:rPr>
          <w:lang w:val="en-US"/>
        </w:rPr>
        <w:t>TK</w:t>
      </w:r>
      <w:r w:rsidRPr="00072A15">
        <w:t>-</w:t>
      </w:r>
      <w:r w:rsidRPr="00072A15">
        <w:rPr>
          <w:lang w:val="en-US"/>
        </w:rPr>
        <w:t>omp</w:t>
      </w:r>
      <w:r w:rsidRPr="00072A15">
        <w:t xml:space="preserve">19, </w:t>
      </w:r>
      <w:r w:rsidR="006544AB" w:rsidRPr="00072A15">
        <w:rPr>
          <w:lang w:val="en-US"/>
        </w:rPr>
        <w:t>pIN</w:t>
      </w:r>
      <w:r w:rsidR="006544AB" w:rsidRPr="00072A15">
        <w:t>-</w:t>
      </w:r>
      <w:r w:rsidR="006544AB" w:rsidRPr="00072A15">
        <w:rPr>
          <w:lang w:val="en-US"/>
        </w:rPr>
        <w:t>TK</w:t>
      </w:r>
      <w:r w:rsidR="006544AB" w:rsidRPr="00072A15">
        <w:t>-</w:t>
      </w:r>
      <w:r w:rsidR="006544AB" w:rsidRPr="00072A15">
        <w:rPr>
          <w:lang w:val="en-US"/>
        </w:rPr>
        <w:t>omp</w:t>
      </w:r>
      <w:r w:rsidR="006544AB">
        <w:t>25</w:t>
      </w:r>
      <w:r w:rsidR="006544AB" w:rsidRPr="00072A15">
        <w:t>,</w:t>
      </w:r>
      <w:r w:rsidR="006544AB">
        <w:t xml:space="preserve"> </w:t>
      </w:r>
      <w:r w:rsidRPr="00072A15">
        <w:rPr>
          <w:lang w:val="en-US"/>
        </w:rPr>
        <w:t>pIN</w:t>
      </w:r>
      <w:r w:rsidRPr="00072A15">
        <w:t>-</w:t>
      </w:r>
      <w:r w:rsidRPr="00072A15">
        <w:rPr>
          <w:lang w:val="en-US"/>
        </w:rPr>
        <w:t>TK</w:t>
      </w:r>
      <w:r w:rsidRPr="00072A15">
        <w:t>-</w:t>
      </w:r>
      <w:r w:rsidRPr="00072A15">
        <w:rPr>
          <w:lang w:val="en-US"/>
        </w:rPr>
        <w:t>SOD</w:t>
      </w:r>
      <w:r w:rsidRPr="00072A15">
        <w:t xml:space="preserve">, </w:t>
      </w:r>
      <w:r w:rsidRPr="00072A15">
        <w:rPr>
          <w:lang w:val="en-US"/>
        </w:rPr>
        <w:t>pIN</w:t>
      </w:r>
      <w:r w:rsidRPr="00072A15">
        <w:t>-</w:t>
      </w:r>
      <w:r w:rsidRPr="00072A15">
        <w:rPr>
          <w:lang w:val="en-US"/>
        </w:rPr>
        <w:t>TK</w:t>
      </w:r>
      <w:r w:rsidRPr="00072A15">
        <w:t>-</w:t>
      </w:r>
      <w:r w:rsidRPr="00072A15">
        <w:rPr>
          <w:lang w:val="en-US"/>
        </w:rPr>
        <w:t>L</w:t>
      </w:r>
      <w:r w:rsidRPr="00072A15">
        <w:t>7/</w:t>
      </w:r>
      <w:r w:rsidRPr="00072A15">
        <w:rPr>
          <w:lang w:val="en-US"/>
        </w:rPr>
        <w:t>L</w:t>
      </w:r>
      <w:r w:rsidRPr="00072A15">
        <w:t xml:space="preserve">12, </w:t>
      </w:r>
      <w:r w:rsidRPr="00072A15">
        <w:rPr>
          <w:lang w:val="en-US"/>
        </w:rPr>
        <w:t>pIN</w:t>
      </w:r>
      <w:r w:rsidRPr="00072A15">
        <w:t>-</w:t>
      </w:r>
      <w:r w:rsidRPr="00072A15">
        <w:rPr>
          <w:lang w:val="en-US"/>
        </w:rPr>
        <w:t>TK</w:t>
      </w:r>
      <w:r w:rsidRPr="00072A15">
        <w:t>-</w:t>
      </w:r>
      <w:r>
        <w:rPr>
          <w:lang w:val="en-US"/>
        </w:rPr>
        <w:t>IalB</w:t>
      </w:r>
      <w:r>
        <w:t>. Данные плазмиды обеспеч</w:t>
      </w:r>
      <w:r w:rsidR="006544AB">
        <w:t>ивали</w:t>
      </w:r>
      <w:r>
        <w:t xml:space="preserve"> интеграцию в вирусный геном одного из целевых генов. </w:t>
      </w:r>
      <w:r w:rsidR="00AF6B78" w:rsidRPr="00AF6B78">
        <w:t>Увеличение количества чужеродных генов, переносимых одним рекомбинантным вирусом, может повысить эффективность вакцинации, делая рекомбинантные вакцины более похожими на традиционные вакцины, которые обычно содержат набор антигенов. Следовательно, множественная экспрессия чужеродных генов одним вектором может обеспечить более высокую защиту. В связи с этим</w:t>
      </w:r>
      <w:r w:rsidR="006544AB" w:rsidRPr="00AF6B78">
        <w:t xml:space="preserve"> была получена </w:t>
      </w:r>
      <w:r w:rsidR="006544AB">
        <w:t>к</w:t>
      </w:r>
      <w:r>
        <w:t>онструкция</w:t>
      </w:r>
      <w:r w:rsidRPr="00072A15">
        <w:t xml:space="preserve"> </w:t>
      </w:r>
      <w:r w:rsidRPr="00072A15">
        <w:rPr>
          <w:lang w:val="en-US"/>
        </w:rPr>
        <w:t>pIN</w:t>
      </w:r>
      <w:r w:rsidRPr="00072A15">
        <w:t>-</w:t>
      </w:r>
      <w:r w:rsidRPr="00072A15">
        <w:rPr>
          <w:lang w:val="en-US"/>
        </w:rPr>
        <w:t>TK</w:t>
      </w:r>
      <w:r w:rsidRPr="00072A15">
        <w:t>-</w:t>
      </w:r>
      <w:r w:rsidRPr="00072A15">
        <w:rPr>
          <w:lang w:val="en-US"/>
        </w:rPr>
        <w:t>omp</w:t>
      </w:r>
      <w:r w:rsidRPr="00072A15">
        <w:t>19</w:t>
      </w:r>
      <w:r w:rsidR="006544AB">
        <w:t>/</w:t>
      </w:r>
      <w:r w:rsidRPr="00072A15">
        <w:rPr>
          <w:lang w:val="en-US"/>
        </w:rPr>
        <w:t>SOD</w:t>
      </w:r>
      <w:r w:rsidR="006544AB">
        <w:t>,</w:t>
      </w:r>
      <w:r>
        <w:t xml:space="preserve"> </w:t>
      </w:r>
      <w:r w:rsidR="006544AB">
        <w:t xml:space="preserve">включающая химерный ген, </w:t>
      </w:r>
      <w:r>
        <w:t>кодиру</w:t>
      </w:r>
      <w:r w:rsidR="006544AB">
        <w:t>ющий</w:t>
      </w:r>
      <w:r>
        <w:t xml:space="preserve"> </w:t>
      </w:r>
      <w:r w:rsidR="006544AB">
        <w:t xml:space="preserve">фрагменты белков </w:t>
      </w:r>
      <w:r w:rsidR="006544AB" w:rsidRPr="00072A15">
        <w:rPr>
          <w:lang w:val="en-US"/>
        </w:rPr>
        <w:t>omp</w:t>
      </w:r>
      <w:r w:rsidR="006544AB" w:rsidRPr="00072A15">
        <w:t>19</w:t>
      </w:r>
      <w:r w:rsidR="006544AB">
        <w:t xml:space="preserve"> и </w:t>
      </w:r>
      <w:r w:rsidR="006544AB" w:rsidRPr="00072A15">
        <w:rPr>
          <w:lang w:val="en-US"/>
        </w:rPr>
        <w:t>SOD</w:t>
      </w:r>
      <w:r w:rsidR="006544AB">
        <w:t xml:space="preserve"> </w:t>
      </w:r>
      <w:r>
        <w:t xml:space="preserve">соединенные </w:t>
      </w:r>
      <w:r w:rsidR="00ED5469">
        <w:t xml:space="preserve">линкером </w:t>
      </w:r>
      <w:r w:rsidR="00ED5469">
        <w:rPr>
          <w:lang w:val="en-US"/>
        </w:rPr>
        <w:t>G</w:t>
      </w:r>
      <w:r w:rsidR="006544AB">
        <w:t>4</w:t>
      </w:r>
      <w:r w:rsidR="00ED5469">
        <w:rPr>
          <w:lang w:val="en-US"/>
        </w:rPr>
        <w:t>S</w:t>
      </w:r>
      <w:r w:rsidR="006544AB">
        <w:t>2</w:t>
      </w:r>
      <w:r w:rsidR="00ED5469">
        <w:t>.</w:t>
      </w:r>
      <w:r w:rsidR="006544AB">
        <w:t xml:space="preserve"> </w:t>
      </w:r>
      <w:r w:rsidR="00D229B3" w:rsidRPr="00D229B3">
        <w:rPr>
          <w:rFonts w:eastAsia="Times New Roman" w:cs="Times New Roman"/>
        </w:rPr>
        <w:t xml:space="preserve">Корректность экспрессирующих кассет интегративных векторов была подтверждена как секвенированием, так и транзиентной экспрессией целевых белков в инфицированной вирусом культуре клеток через 48 часов после трансфекции. </w:t>
      </w:r>
    </w:p>
    <w:p w14:paraId="593E0654" w14:textId="0662A0F1" w:rsidR="00D229B3" w:rsidRPr="00D229B3" w:rsidRDefault="009F28F9" w:rsidP="003A18EC">
      <w:pPr>
        <w:rPr>
          <w:rFonts w:eastAsia="Times New Roman" w:cs="Times New Roman"/>
        </w:rPr>
      </w:pPr>
      <w:r>
        <w:rPr>
          <w:rFonts w:eastAsia="Times New Roman" w:cs="Times New Roman"/>
        </w:rPr>
        <w:t xml:space="preserve">Методом гомологичной рекомбинации генома вируса оспы овец нами получены рекомбинантные вирусы </w:t>
      </w:r>
      <w:r w:rsidR="00D229B3" w:rsidRPr="00D229B3">
        <w:rPr>
          <w:rFonts w:eastAsia="Times New Roman" w:cs="Times New Roman"/>
        </w:rPr>
        <w:t xml:space="preserve">rSPPV(TK-)omp19 (клон 42С5), rSPPV(TK-)omp19/sodC (клон </w:t>
      </w:r>
      <w:r w:rsidR="00D229B3" w:rsidRPr="00D229B3">
        <w:rPr>
          <w:rFonts w:eastAsia="Times New Roman" w:cs="Times New Roman"/>
        </w:rPr>
        <w:lastRenderedPageBreak/>
        <w:t xml:space="preserve">35В5), rSPPV(TK-)omp16 (клоны </w:t>
      </w:r>
      <w:r w:rsidRPr="009F28F9">
        <w:rPr>
          <w:rFonts w:eastAsia="Times New Roman" w:cs="Times New Roman"/>
        </w:rPr>
        <w:t>90A1, 93D7 и 93G7</w:t>
      </w:r>
      <w:r w:rsidR="00D229B3" w:rsidRPr="00D229B3">
        <w:rPr>
          <w:rFonts w:eastAsia="Times New Roman" w:cs="Times New Roman"/>
        </w:rPr>
        <w:t xml:space="preserve">), rSPPV(TK-)omp25 (клоны </w:t>
      </w:r>
      <w:r w:rsidRPr="009F28F9">
        <w:rPr>
          <w:rFonts w:eastAsia="Times New Roman" w:cs="Times New Roman"/>
        </w:rPr>
        <w:t>88A3, 88B1 и 88B2</w:t>
      </w:r>
      <w:r w:rsidR="00D229B3" w:rsidRPr="00D229B3">
        <w:rPr>
          <w:rFonts w:eastAsia="Times New Roman" w:cs="Times New Roman"/>
        </w:rPr>
        <w:t>), rSPPV(TK-)SOD (</w:t>
      </w:r>
      <w:r>
        <w:rPr>
          <w:rFonts w:eastAsia="Times New Roman" w:cs="Times New Roman"/>
        </w:rPr>
        <w:t xml:space="preserve">клоны </w:t>
      </w:r>
      <w:r w:rsidRPr="009F28F9">
        <w:rPr>
          <w:rFonts w:eastAsia="Times New Roman" w:cs="Times New Roman"/>
        </w:rPr>
        <w:t>81B2, 81C2 и 81D4</w:t>
      </w:r>
      <w:r w:rsidR="00D229B3" w:rsidRPr="00D229B3">
        <w:rPr>
          <w:rFonts w:eastAsia="Times New Roman" w:cs="Times New Roman"/>
        </w:rPr>
        <w:t xml:space="preserve">), rSPPV(TK-)IalB (клоны </w:t>
      </w:r>
      <w:r w:rsidRPr="009F28F9">
        <w:rPr>
          <w:rFonts w:eastAsia="Times New Roman" w:cs="Times New Roman"/>
        </w:rPr>
        <w:t>96A2, 96B2 и 96B4</w:t>
      </w:r>
      <w:r w:rsidR="00D229B3" w:rsidRPr="00D229B3">
        <w:rPr>
          <w:rFonts w:eastAsia="Times New Roman" w:cs="Times New Roman"/>
        </w:rPr>
        <w:t xml:space="preserve">), в геном которых были интегрированы гены, кодирующие антигенные белки бруцелл. </w:t>
      </w:r>
      <w:r w:rsidR="003A18EC">
        <w:rPr>
          <w:rFonts w:eastAsia="Times New Roman" w:cs="Times New Roman"/>
        </w:rPr>
        <w:t>Рекомбинантные вирусы сохраняли генетическую стабильность в течение пяти последовательных пассажей (срок наблюдения) в культуре клеток ТЯ. Рекомбинантные вирусы были</w:t>
      </w:r>
      <w:r w:rsidR="00D229B3" w:rsidRPr="00D229B3">
        <w:rPr>
          <w:rFonts w:eastAsia="Times New Roman" w:cs="Times New Roman"/>
        </w:rPr>
        <w:t xml:space="preserve"> депонированы в Коллекции микроорганизмов НИИПББ КН МОН РК</w:t>
      </w:r>
      <w:r w:rsidR="003A18EC">
        <w:rPr>
          <w:rFonts w:eastAsia="Times New Roman" w:cs="Times New Roman"/>
        </w:rPr>
        <w:t xml:space="preserve"> (</w:t>
      </w:r>
      <w:r w:rsidR="00500B97">
        <w:rPr>
          <w:rFonts w:eastAsia="Times New Roman" w:cs="Times New Roman"/>
        </w:rPr>
        <w:t>приложение</w:t>
      </w:r>
      <w:r w:rsidR="003A18EC">
        <w:rPr>
          <w:rFonts w:eastAsia="Times New Roman" w:cs="Times New Roman"/>
        </w:rPr>
        <w:t xml:space="preserve"> Г)</w:t>
      </w:r>
      <w:r w:rsidR="00D229B3" w:rsidRPr="00D229B3">
        <w:rPr>
          <w:rFonts w:eastAsia="Times New Roman" w:cs="Times New Roman"/>
        </w:rPr>
        <w:t>.</w:t>
      </w:r>
      <w:r w:rsidR="003A18EC">
        <w:rPr>
          <w:rFonts w:eastAsia="Times New Roman" w:cs="Times New Roman"/>
        </w:rPr>
        <w:t xml:space="preserve"> Подана заявка на изобретение (</w:t>
      </w:r>
      <w:r w:rsidR="00500B97">
        <w:rPr>
          <w:rFonts w:eastAsia="Times New Roman" w:cs="Times New Roman"/>
        </w:rPr>
        <w:t>приложение</w:t>
      </w:r>
      <w:r w:rsidR="003A18EC">
        <w:rPr>
          <w:rFonts w:eastAsia="Times New Roman" w:cs="Times New Roman"/>
        </w:rPr>
        <w:t xml:space="preserve"> Б).</w:t>
      </w:r>
    </w:p>
    <w:p w14:paraId="263F56E8" w14:textId="362FA963" w:rsidR="00372F11" w:rsidRDefault="00372F11" w:rsidP="00D229B3">
      <w:pPr>
        <w:rPr>
          <w:rFonts w:eastAsia="Times New Roman" w:cs="Times New Roman"/>
        </w:rPr>
      </w:pPr>
      <w:r>
        <w:rPr>
          <w:rFonts w:eastAsia="Times New Roman" w:cs="Times New Roman"/>
        </w:rPr>
        <w:t xml:space="preserve">В процессе выполнения поставленных задач нами был оптимизирован способ получения рекомбинантных вирусов. Было установлено, что использование в качестве исходного (родительского) вируса </w:t>
      </w:r>
      <w:r>
        <w:rPr>
          <w:rFonts w:eastAsia="Times New Roman" w:cs="Times New Roman"/>
          <w:lang w:val="en-US"/>
        </w:rPr>
        <w:t>SPPV</w:t>
      </w:r>
      <w:r w:rsidRPr="00372F11">
        <w:rPr>
          <w:rFonts w:eastAsia="Times New Roman" w:cs="Times New Roman"/>
        </w:rPr>
        <w:t>(</w:t>
      </w:r>
      <w:r>
        <w:rPr>
          <w:rFonts w:eastAsia="Times New Roman" w:cs="Times New Roman"/>
          <w:lang w:val="en-US"/>
        </w:rPr>
        <w:t>TK</w:t>
      </w:r>
      <w:r w:rsidRPr="00372F11">
        <w:rPr>
          <w:rFonts w:eastAsia="Times New Roman" w:cs="Times New Roman"/>
        </w:rPr>
        <w:t>-)</w:t>
      </w:r>
      <w:r>
        <w:rPr>
          <w:rFonts w:eastAsia="Times New Roman" w:cs="Times New Roman"/>
          <w:lang w:val="en-US"/>
        </w:rPr>
        <w:t>EGFP</w:t>
      </w:r>
      <w:r>
        <w:rPr>
          <w:rFonts w:eastAsia="Times New Roman" w:cs="Times New Roman"/>
        </w:rPr>
        <w:t xml:space="preserve"> существенно сокращает количество раундов клонирования при отборе рекомбинантов. Бляшки, формируемые исходным вирусом, флуоресцируют зеленым светом, тогда как получаемые на его основе рекомбинанты формируют не флуоресцирующие бляшки. Так, если для получения рекомбинантов на основе вируса оспы НИСХИ требовалось от 5 до 10 и более раундов клонирования, то при использовании </w:t>
      </w:r>
      <w:r>
        <w:rPr>
          <w:rFonts w:eastAsia="Times New Roman" w:cs="Times New Roman"/>
          <w:lang w:val="en-US"/>
        </w:rPr>
        <w:t>SPPV</w:t>
      </w:r>
      <w:r w:rsidRPr="00372F11">
        <w:rPr>
          <w:rFonts w:eastAsia="Times New Roman" w:cs="Times New Roman"/>
        </w:rPr>
        <w:t>(</w:t>
      </w:r>
      <w:r>
        <w:rPr>
          <w:rFonts w:eastAsia="Times New Roman" w:cs="Times New Roman"/>
          <w:lang w:val="en-US"/>
        </w:rPr>
        <w:t>TK</w:t>
      </w:r>
      <w:r w:rsidRPr="00372F11">
        <w:rPr>
          <w:rFonts w:eastAsia="Times New Roman" w:cs="Times New Roman"/>
        </w:rPr>
        <w:t>-)</w:t>
      </w:r>
      <w:r>
        <w:rPr>
          <w:rFonts w:eastAsia="Times New Roman" w:cs="Times New Roman"/>
          <w:lang w:val="en-US"/>
        </w:rPr>
        <w:t>EGFP</w:t>
      </w:r>
      <w:r>
        <w:rPr>
          <w:rFonts w:eastAsia="Times New Roman" w:cs="Times New Roman"/>
        </w:rPr>
        <w:t xml:space="preserve"> выделить генетически гомогенные рекомбинанты удавалось за 2-3 раунда клонирования. </w:t>
      </w:r>
    </w:p>
    <w:p w14:paraId="18DCA042" w14:textId="6E45C5E1" w:rsidR="00372F11" w:rsidRDefault="004F3962" w:rsidP="00D229B3">
      <w:pPr>
        <w:rPr>
          <w:rFonts w:eastAsia="Times New Roman" w:cs="Times New Roman"/>
        </w:rPr>
      </w:pPr>
      <w:r>
        <w:rPr>
          <w:rFonts w:eastAsia="Times New Roman" w:cs="Times New Roman"/>
        </w:rPr>
        <w:t>Полученные рекомбинантные вирусы оспы овец эффективно экспрессировали встроенные гены как на транскрипционном, так и на трансляционном уровне</w:t>
      </w:r>
      <w:r w:rsidR="002910DF" w:rsidRPr="002910DF">
        <w:rPr>
          <w:rFonts w:eastAsia="Times New Roman" w:cs="Times New Roman"/>
          <w:i/>
        </w:rPr>
        <w:t xml:space="preserve"> </w:t>
      </w:r>
      <w:r w:rsidR="002910DF" w:rsidRPr="002910DF">
        <w:rPr>
          <w:rFonts w:eastAsia="Times New Roman" w:cs="Times New Roman"/>
          <w:i/>
          <w:lang w:val="en-US"/>
        </w:rPr>
        <w:t>in</w:t>
      </w:r>
      <w:r w:rsidR="002910DF" w:rsidRPr="002910DF">
        <w:rPr>
          <w:rFonts w:eastAsia="Times New Roman" w:cs="Times New Roman"/>
          <w:i/>
        </w:rPr>
        <w:t xml:space="preserve"> </w:t>
      </w:r>
      <w:r w:rsidR="002910DF" w:rsidRPr="002910DF">
        <w:rPr>
          <w:rFonts w:eastAsia="Times New Roman" w:cs="Times New Roman"/>
          <w:i/>
          <w:lang w:val="en-US"/>
        </w:rPr>
        <w:t>vitro</w:t>
      </w:r>
      <w:r>
        <w:rPr>
          <w:rFonts w:eastAsia="Times New Roman" w:cs="Times New Roman"/>
        </w:rPr>
        <w:t xml:space="preserve">. </w:t>
      </w:r>
      <w:r w:rsidR="00F00ADA">
        <w:rPr>
          <w:rFonts w:eastAsia="Times New Roman" w:cs="Times New Roman"/>
        </w:rPr>
        <w:t xml:space="preserve">Специфичность экспрессируемых антигенов была подтверждена методом вестерн блота. </w:t>
      </w:r>
      <w:r w:rsidR="002910DF">
        <w:rPr>
          <w:rFonts w:eastAsia="Times New Roman" w:cs="Times New Roman"/>
        </w:rPr>
        <w:t xml:space="preserve">В пермиссивных клетках уровень экспрессии целевых белков был существенно выше. Следует отметить, что наличие экспрессии в не пермиссивных клетках дает возможность использовать рекомбинантные вирусы оспы овец в качестве не репликативных векторов для разработки ветеринарных вакцин. На примере вируса </w:t>
      </w:r>
      <w:r w:rsidR="002910DF" w:rsidRPr="00D229B3">
        <w:rPr>
          <w:rFonts w:eastAsia="Times New Roman" w:cs="Times New Roman"/>
        </w:rPr>
        <w:t>rSPPV(TK-)omp</w:t>
      </w:r>
      <w:r w:rsidR="002910DF">
        <w:rPr>
          <w:rFonts w:eastAsia="Times New Roman" w:cs="Times New Roman"/>
        </w:rPr>
        <w:t>25 дана количественная оценка уровня экспрессии целевого белка. Установлено, что 1 ТЦД</w:t>
      </w:r>
      <w:r w:rsidR="002910DF">
        <w:rPr>
          <w:rFonts w:eastAsia="Times New Roman" w:cs="Times New Roman"/>
          <w:vertAlign w:val="subscript"/>
        </w:rPr>
        <w:t>50</w:t>
      </w:r>
      <w:r w:rsidR="002910DF">
        <w:rPr>
          <w:rFonts w:eastAsia="Times New Roman" w:cs="Times New Roman"/>
        </w:rPr>
        <w:t xml:space="preserve"> рекомбинантного вируса обеспечивала экспрессию около 120 фг целевого антигена через 24 часа после инфицирования пермиссивных клеток. Таким образом, </w:t>
      </w:r>
      <w:r w:rsidR="00921E25">
        <w:rPr>
          <w:rFonts w:eastAsia="Times New Roman" w:cs="Times New Roman"/>
        </w:rPr>
        <w:t xml:space="preserve">можно предположить, что </w:t>
      </w:r>
      <w:r w:rsidR="002910DF">
        <w:rPr>
          <w:rFonts w:eastAsia="Times New Roman" w:cs="Times New Roman"/>
        </w:rPr>
        <w:t xml:space="preserve">для обеспечения доставки </w:t>
      </w:r>
      <w:r w:rsidR="004C70D2">
        <w:rPr>
          <w:rFonts w:eastAsia="Times New Roman" w:cs="Times New Roman"/>
        </w:rPr>
        <w:t xml:space="preserve">10 мкг целевого антигена потребуется </w:t>
      </w:r>
      <w:r w:rsidR="00921E25">
        <w:rPr>
          <w:rFonts w:eastAsia="Times New Roman" w:cs="Times New Roman"/>
        </w:rPr>
        <w:t xml:space="preserve">введение </w:t>
      </w:r>
      <w:r w:rsidR="00921E25" w:rsidRPr="00921E25">
        <w:rPr>
          <w:rFonts w:eastAsia="Times New Roman" w:cs="Times New Roman"/>
        </w:rPr>
        <w:t>10</w:t>
      </w:r>
      <w:r w:rsidR="00921E25" w:rsidRPr="00921E25">
        <w:rPr>
          <w:rFonts w:eastAsia="Times New Roman" w:cs="Times New Roman"/>
          <w:vertAlign w:val="superscript"/>
        </w:rPr>
        <w:t>8</w:t>
      </w:r>
      <w:r w:rsidR="00921E25">
        <w:rPr>
          <w:rFonts w:eastAsia="Times New Roman" w:cs="Times New Roman"/>
        </w:rPr>
        <w:t xml:space="preserve"> ТЦД</w:t>
      </w:r>
      <w:r w:rsidR="00921E25">
        <w:rPr>
          <w:rFonts w:eastAsia="Times New Roman" w:cs="Times New Roman"/>
          <w:vertAlign w:val="subscript"/>
        </w:rPr>
        <w:t xml:space="preserve">50 </w:t>
      </w:r>
      <w:r w:rsidR="00921E25">
        <w:rPr>
          <w:rFonts w:eastAsia="Times New Roman" w:cs="Times New Roman"/>
        </w:rPr>
        <w:t>рекомбинантного вируса</w:t>
      </w:r>
      <w:r w:rsidR="00921E25" w:rsidRPr="00921E25">
        <w:rPr>
          <w:rFonts w:eastAsia="Times New Roman" w:cs="Times New Roman"/>
        </w:rPr>
        <w:t xml:space="preserve">. </w:t>
      </w:r>
    </w:p>
    <w:p w14:paraId="4536DEA3" w14:textId="52295AA6" w:rsidR="00674D33" w:rsidRDefault="00674D33" w:rsidP="00674D33">
      <w:pPr>
        <w:rPr>
          <w:rFonts w:eastAsia="Times New Roman" w:cs="Times New Roman"/>
        </w:rPr>
      </w:pPr>
      <w:r>
        <w:rPr>
          <w:rFonts w:eastAsia="Times New Roman" w:cs="Times New Roman"/>
        </w:rPr>
        <w:t xml:space="preserve">Иммуногенность полученных рекомбинантнов оценивали на мышах. Следует отметить, что мыши не восприимчивы к вирусу оспы овец. И в данном случае мы оценивали рекомбинантные вирусы как не реплицируемые вакцинные векторы. Для усиления их иммуногенности была использована стратегия ревакцинации. </w:t>
      </w:r>
      <w:r w:rsidR="00886A59" w:rsidRPr="00886A59">
        <w:rPr>
          <w:rFonts w:eastAsia="Times New Roman" w:cs="Times New Roman"/>
        </w:rPr>
        <w:t xml:space="preserve">В большинстве клинических испытаний </w:t>
      </w:r>
      <w:r w:rsidR="00886A59">
        <w:rPr>
          <w:rFonts w:eastAsia="Times New Roman" w:cs="Times New Roman"/>
        </w:rPr>
        <w:t xml:space="preserve">доставка антигенов </w:t>
      </w:r>
      <w:r w:rsidR="00886A59" w:rsidRPr="00886A59">
        <w:rPr>
          <w:rFonts w:eastAsia="Times New Roman" w:cs="Times New Roman"/>
        </w:rPr>
        <w:t>поксвирусны</w:t>
      </w:r>
      <w:r w:rsidR="00886A59">
        <w:rPr>
          <w:rFonts w:eastAsia="Times New Roman" w:cs="Times New Roman"/>
        </w:rPr>
        <w:t>м</w:t>
      </w:r>
      <w:r w:rsidR="00886A59" w:rsidRPr="00886A59">
        <w:rPr>
          <w:rFonts w:eastAsia="Times New Roman" w:cs="Times New Roman"/>
        </w:rPr>
        <w:t xml:space="preserve"> вектор</w:t>
      </w:r>
      <w:r w:rsidR="00886A59">
        <w:rPr>
          <w:rFonts w:eastAsia="Times New Roman" w:cs="Times New Roman"/>
        </w:rPr>
        <w:t>ом</w:t>
      </w:r>
      <w:r w:rsidR="00886A59" w:rsidRPr="00886A59">
        <w:rPr>
          <w:rFonts w:eastAsia="Times New Roman" w:cs="Times New Roman"/>
        </w:rPr>
        <w:t xml:space="preserve"> использ</w:t>
      </w:r>
      <w:r w:rsidR="00886A59">
        <w:rPr>
          <w:rFonts w:eastAsia="Times New Roman" w:cs="Times New Roman"/>
        </w:rPr>
        <w:t xml:space="preserve">уют в сочетании с другими видами доставки (другой вектор, ДНК-вакцина или рекомбинантные белки). При этом установлено, что </w:t>
      </w:r>
      <w:r w:rsidR="00886A59" w:rsidRPr="00886A59">
        <w:rPr>
          <w:rFonts w:eastAsia="Times New Roman" w:cs="Times New Roman"/>
        </w:rPr>
        <w:t xml:space="preserve">использование поксвируса в качестве бустерного компонента </w:t>
      </w:r>
      <w:r w:rsidR="00886A59">
        <w:rPr>
          <w:rFonts w:eastAsia="Times New Roman" w:cs="Times New Roman"/>
        </w:rPr>
        <w:t xml:space="preserve">приводит к </w:t>
      </w:r>
      <w:r w:rsidR="00886A59" w:rsidRPr="00886A59">
        <w:rPr>
          <w:rFonts w:eastAsia="Times New Roman" w:cs="Times New Roman"/>
        </w:rPr>
        <w:lastRenderedPageBreak/>
        <w:t>увеличени</w:t>
      </w:r>
      <w:r w:rsidR="00886A59">
        <w:rPr>
          <w:rFonts w:eastAsia="Times New Roman" w:cs="Times New Roman"/>
        </w:rPr>
        <w:t>ю</w:t>
      </w:r>
      <w:r w:rsidR="00886A59" w:rsidRPr="00886A59">
        <w:rPr>
          <w:rFonts w:eastAsia="Times New Roman" w:cs="Times New Roman"/>
        </w:rPr>
        <w:t xml:space="preserve"> величины антиген-специфичных Т-клеточных ответов; </w:t>
      </w:r>
      <w:r w:rsidR="00886A59">
        <w:rPr>
          <w:rFonts w:eastAsia="Times New Roman" w:cs="Times New Roman"/>
        </w:rPr>
        <w:t xml:space="preserve">тогда как при использовании </w:t>
      </w:r>
      <w:r w:rsidR="00886A59" w:rsidRPr="00886A59">
        <w:rPr>
          <w:rFonts w:eastAsia="Times New Roman" w:cs="Times New Roman"/>
        </w:rPr>
        <w:t xml:space="preserve">в качестве праймирующего компонента в комбинации с белком плюс адъювантом </w:t>
      </w:r>
      <w:r w:rsidR="00886A59">
        <w:rPr>
          <w:rFonts w:eastAsia="Times New Roman" w:cs="Times New Roman"/>
        </w:rPr>
        <w:t xml:space="preserve">приводит к </w:t>
      </w:r>
      <w:r w:rsidR="00886A59" w:rsidRPr="00886A59">
        <w:rPr>
          <w:rFonts w:eastAsia="Times New Roman" w:cs="Times New Roman"/>
        </w:rPr>
        <w:t>усилени</w:t>
      </w:r>
      <w:r w:rsidR="00886A59">
        <w:rPr>
          <w:rFonts w:eastAsia="Times New Roman" w:cs="Times New Roman"/>
        </w:rPr>
        <w:t>ю</w:t>
      </w:r>
      <w:r w:rsidR="00886A59" w:rsidRPr="00886A59">
        <w:rPr>
          <w:rFonts w:eastAsia="Times New Roman" w:cs="Times New Roman"/>
        </w:rPr>
        <w:t xml:space="preserve"> ответов В-клеток и запуска эффективных ответов антител на чужеродный антиген</w:t>
      </w:r>
      <w:r w:rsidR="00886A59">
        <w:rPr>
          <w:rFonts w:eastAsia="Times New Roman" w:cs="Times New Roman"/>
        </w:rPr>
        <w:t xml:space="preserve"> </w:t>
      </w:r>
      <w:r w:rsidR="00886A59" w:rsidRPr="00886A59">
        <w:rPr>
          <w:rFonts w:eastAsia="Times New Roman" w:cs="Times New Roman"/>
        </w:rPr>
        <w:t xml:space="preserve">[61]. </w:t>
      </w:r>
      <w:r w:rsidR="00D86483">
        <w:rPr>
          <w:rFonts w:eastAsia="Times New Roman" w:cs="Times New Roman"/>
        </w:rPr>
        <w:t xml:space="preserve">Полученные в ходе реализации проекта рекомбинантные каприпоксвирусы индуцировали </w:t>
      </w:r>
      <w:r w:rsidR="00D86483" w:rsidRPr="00D86483">
        <w:rPr>
          <w:rFonts w:eastAsia="Times New Roman" w:cs="Times New Roman"/>
        </w:rPr>
        <w:t>выраженный гуморальный иммунный ответ при использовании гетерологичной схемы прайм-бустер иммунизации. При этом уровни антител к экспрессируемым белкам определяются как вводимой дозой, так и антигенными свойствами белка. Наиболее высокий уровень антител отмечен для Cu-Zn супероксиддисмутазы.</w:t>
      </w:r>
      <w:r w:rsidR="00D86483">
        <w:rPr>
          <w:rFonts w:eastAsia="Times New Roman" w:cs="Times New Roman"/>
        </w:rPr>
        <w:t xml:space="preserve"> Н</w:t>
      </w:r>
      <w:r w:rsidR="00D86483" w:rsidRPr="00D86483">
        <w:rPr>
          <w:rFonts w:eastAsia="Times New Roman" w:cs="Times New Roman"/>
        </w:rPr>
        <w:t xml:space="preserve">аряду с гуморальным иммунным ответом </w:t>
      </w:r>
      <w:r w:rsidR="00D86483">
        <w:rPr>
          <w:rFonts w:eastAsia="Times New Roman" w:cs="Times New Roman"/>
        </w:rPr>
        <w:t xml:space="preserve">рекомбинантные вирусы </w:t>
      </w:r>
      <w:r w:rsidR="00D86483" w:rsidRPr="00D86483">
        <w:rPr>
          <w:rFonts w:eastAsia="Times New Roman" w:cs="Times New Roman"/>
        </w:rPr>
        <w:t>эффективно индуцир</w:t>
      </w:r>
      <w:r w:rsidR="00D86483">
        <w:rPr>
          <w:rFonts w:eastAsia="Times New Roman" w:cs="Times New Roman"/>
        </w:rPr>
        <w:t>овали</w:t>
      </w:r>
      <w:r w:rsidR="00D86483" w:rsidRPr="00D86483">
        <w:rPr>
          <w:rFonts w:eastAsia="Times New Roman" w:cs="Times New Roman"/>
        </w:rPr>
        <w:t xml:space="preserve"> Th1 иммунный ответ</w:t>
      </w:r>
      <w:r w:rsidR="00D86483">
        <w:rPr>
          <w:rFonts w:eastAsia="Times New Roman" w:cs="Times New Roman"/>
        </w:rPr>
        <w:t>.</w:t>
      </w:r>
    </w:p>
    <w:p w14:paraId="17876674" w14:textId="62EF4D71" w:rsidR="00D86483" w:rsidRDefault="00D86483" w:rsidP="00674D33">
      <w:pPr>
        <w:rPr>
          <w:rFonts w:eastAsia="Times New Roman" w:cs="Times New Roman"/>
        </w:rPr>
      </w:pPr>
      <w:r>
        <w:rPr>
          <w:rFonts w:eastAsia="Times New Roman" w:cs="Times New Roman"/>
        </w:rPr>
        <w:t xml:space="preserve">Контрольное заражение мышей, иммунизированных рекомбинантными вирусами в соче6тании с рекомбинантными адъювантированными белками, вирулентным штаммом </w:t>
      </w:r>
      <w:r w:rsidRPr="00D86483">
        <w:rPr>
          <w:rFonts w:eastAsia="Times New Roman" w:cs="Times New Roman"/>
          <w:i/>
        </w:rPr>
        <w:t>B.abortus</w:t>
      </w:r>
      <w:r w:rsidRPr="00D86483">
        <w:rPr>
          <w:rFonts w:eastAsia="Times New Roman" w:cs="Times New Roman"/>
        </w:rPr>
        <w:t xml:space="preserve"> 544</w:t>
      </w:r>
      <w:r>
        <w:rPr>
          <w:rFonts w:eastAsia="Times New Roman" w:cs="Times New Roman"/>
          <w:lang w:val="kk-KZ"/>
        </w:rPr>
        <w:t xml:space="preserve"> </w:t>
      </w:r>
      <w:r w:rsidRPr="00D86483">
        <w:rPr>
          <w:rFonts w:eastAsia="Times New Roman" w:cs="Times New Roman"/>
        </w:rPr>
        <w:t>обеспечивают защиту от заражения, сопоставимую с вакциной S19.</w:t>
      </w:r>
    </w:p>
    <w:p w14:paraId="494931FC" w14:textId="5458FD12" w:rsidR="00D229B3" w:rsidRPr="00E77994" w:rsidRDefault="00D229B3" w:rsidP="00E77994">
      <w:pPr>
        <w:rPr>
          <w:rFonts w:eastAsia="Times New Roman" w:cs="Times New Roman"/>
        </w:rPr>
      </w:pPr>
      <w:r w:rsidRPr="00D229B3">
        <w:rPr>
          <w:rFonts w:eastAsia="Times New Roman" w:cs="Times New Roman"/>
        </w:rPr>
        <w:t xml:space="preserve">Запланированные </w:t>
      </w:r>
      <w:r w:rsidR="00E77994">
        <w:rPr>
          <w:rFonts w:eastAsia="Times New Roman" w:cs="Times New Roman"/>
        </w:rPr>
        <w:t>исследования</w:t>
      </w:r>
      <w:r w:rsidRPr="00D229B3">
        <w:rPr>
          <w:rFonts w:eastAsia="Times New Roman" w:cs="Times New Roman"/>
        </w:rPr>
        <w:t xml:space="preserve"> выполнены в полном объеме. </w:t>
      </w:r>
      <w:r w:rsidR="00E77994">
        <w:rPr>
          <w:rFonts w:eastAsia="Times New Roman" w:cs="Times New Roman"/>
        </w:rPr>
        <w:t xml:space="preserve">Работы в данном направлении следует продолжить. Исследования должны быть направлены на совершенствование самого каприпоксвирусного вектора направленного на повышение иммуногенности и увеличения количества сайтов встраивания чужеродных генов. При разработке векторной вакцины против бруцеллеза следует встроить все целевые белки в один вирус. Экспрессия нескольких чужеродных генов одним вирусом </w:t>
      </w:r>
      <w:r w:rsidR="00E77994" w:rsidRPr="00E77994">
        <w:rPr>
          <w:rFonts w:eastAsia="Times New Roman" w:cs="Times New Roman"/>
        </w:rPr>
        <w:t>повысит эффективность вакцинации</w:t>
      </w:r>
      <w:r w:rsidR="00193E03">
        <w:rPr>
          <w:rFonts w:eastAsia="Times New Roman" w:cs="Times New Roman"/>
        </w:rPr>
        <w:t xml:space="preserve"> и</w:t>
      </w:r>
      <w:r w:rsidR="00E77994" w:rsidRPr="00E77994">
        <w:rPr>
          <w:rFonts w:eastAsia="Times New Roman" w:cs="Times New Roman"/>
        </w:rPr>
        <w:t xml:space="preserve"> обеспечит более высокую защиту</w:t>
      </w:r>
      <w:r w:rsidR="00193E03">
        <w:rPr>
          <w:rFonts w:eastAsia="Times New Roman" w:cs="Times New Roman"/>
        </w:rPr>
        <w:t xml:space="preserve"> от заражения</w:t>
      </w:r>
      <w:r w:rsidR="00E77994" w:rsidRPr="00E77994">
        <w:rPr>
          <w:rFonts w:eastAsia="Times New Roman" w:cs="Times New Roman"/>
        </w:rPr>
        <w:t>.</w:t>
      </w:r>
    </w:p>
    <w:p w14:paraId="0BE90390" w14:textId="77777777" w:rsidR="00BC7D67" w:rsidRDefault="00BC7D67" w:rsidP="00350ED0">
      <w:pPr>
        <w:ind w:firstLine="0"/>
        <w:jc w:val="center"/>
        <w:rPr>
          <w:rFonts w:eastAsia="Times New Roman" w:cs="Times New Roman"/>
          <w:bCs/>
          <w:caps/>
          <w:szCs w:val="28"/>
        </w:rPr>
      </w:pPr>
      <w:r>
        <w:rPr>
          <w:rFonts w:eastAsia="Times New Roman" w:cs="Times New Roman"/>
          <w:bCs/>
          <w:caps/>
          <w:szCs w:val="28"/>
        </w:rPr>
        <w:br w:type="page"/>
      </w:r>
    </w:p>
    <w:p w14:paraId="053A6769" w14:textId="072D91CA" w:rsidR="00BC7D67" w:rsidRDefault="00BC7D67" w:rsidP="008478FE">
      <w:pPr>
        <w:pStyle w:val="1"/>
        <w:rPr>
          <w:rFonts w:eastAsia="Times New Roman"/>
        </w:rPr>
      </w:pPr>
      <w:bookmarkStart w:id="94" w:name="_Toc54796649"/>
      <w:r w:rsidRPr="00BC7D67">
        <w:rPr>
          <w:rFonts w:eastAsia="Times New Roman"/>
        </w:rPr>
        <w:lastRenderedPageBreak/>
        <w:t>ЗАКЛЮЧЕНИЕ</w:t>
      </w:r>
      <w:bookmarkEnd w:id="68"/>
      <w:bookmarkEnd w:id="94"/>
    </w:p>
    <w:p w14:paraId="10C4E4F7" w14:textId="77777777" w:rsidR="00500B97" w:rsidRPr="00500B97" w:rsidRDefault="00500B97" w:rsidP="00500B97"/>
    <w:p w14:paraId="2C9DCE2F" w14:textId="77777777" w:rsidR="002C1245" w:rsidRDefault="00BC7D67" w:rsidP="00B35152">
      <w:pPr>
        <w:rPr>
          <w:rFonts w:eastAsia="Times New Roman" w:cs="Times New Roman"/>
        </w:rPr>
      </w:pPr>
      <w:r w:rsidRPr="00BC7D67">
        <w:rPr>
          <w:rFonts w:eastAsia="Times New Roman" w:cs="Times New Roman"/>
        </w:rPr>
        <w:t>На основании результатов проведенных исследований можно сделать следующи</w:t>
      </w:r>
      <w:r w:rsidR="007363BC">
        <w:rPr>
          <w:rFonts w:eastAsia="Times New Roman" w:cs="Times New Roman"/>
        </w:rPr>
        <w:t>е</w:t>
      </w:r>
      <w:r w:rsidRPr="00BC7D67">
        <w:rPr>
          <w:rFonts w:eastAsia="Times New Roman" w:cs="Times New Roman"/>
        </w:rPr>
        <w:t xml:space="preserve"> вывод</w:t>
      </w:r>
      <w:r w:rsidR="007363BC">
        <w:rPr>
          <w:rFonts w:eastAsia="Times New Roman" w:cs="Times New Roman"/>
        </w:rPr>
        <w:t>ы</w:t>
      </w:r>
      <w:r w:rsidRPr="00BC7D67">
        <w:rPr>
          <w:rFonts w:eastAsia="Times New Roman" w:cs="Times New Roman"/>
        </w:rPr>
        <w:t>:</w:t>
      </w:r>
    </w:p>
    <w:p w14:paraId="3CFBACE7" w14:textId="5CE8665F" w:rsidR="00746C3E" w:rsidRDefault="007363BC" w:rsidP="00B35152">
      <w:r>
        <w:t>1</w:t>
      </w:r>
      <w:r w:rsidR="00D07068">
        <w:t>.</w:t>
      </w:r>
      <w:r>
        <w:t xml:space="preserve"> </w:t>
      </w:r>
      <w:r w:rsidR="00BC7D67">
        <w:t>П</w:t>
      </w:r>
      <w:r w:rsidR="00BC7D67" w:rsidRPr="00BC7D67">
        <w:t>олучен</w:t>
      </w:r>
      <w:r>
        <w:t>ы</w:t>
      </w:r>
      <w:r w:rsidR="00BC7D67" w:rsidRPr="00BC7D67">
        <w:t xml:space="preserve"> </w:t>
      </w:r>
      <w:r w:rsidR="00193E03">
        <w:t>7</w:t>
      </w:r>
      <w:r w:rsidR="00BC7D67" w:rsidRPr="00BC7D67">
        <w:t xml:space="preserve"> </w:t>
      </w:r>
      <w:r>
        <w:t xml:space="preserve">генетических </w:t>
      </w:r>
      <w:r w:rsidR="00BC7D67" w:rsidRPr="00BC7D67">
        <w:t>конструкций</w:t>
      </w:r>
      <w:r w:rsidR="00BC7D67">
        <w:t xml:space="preserve"> </w:t>
      </w:r>
      <w:r>
        <w:t xml:space="preserve">для интеграции </w:t>
      </w:r>
      <w:r w:rsidR="00BC7D67">
        <w:t xml:space="preserve">в геном вируса оспы овец генов </w:t>
      </w:r>
      <w:r w:rsidR="00BC7D67" w:rsidRPr="00BC7D67">
        <w:rPr>
          <w:i/>
          <w:lang w:val="en-US"/>
        </w:rPr>
        <w:t>Brucella</w:t>
      </w:r>
      <w:r w:rsidR="00BC7D67" w:rsidRPr="00BC7D67">
        <w:rPr>
          <w:i/>
        </w:rPr>
        <w:t xml:space="preserve"> </w:t>
      </w:r>
      <w:r w:rsidR="00BC7D67" w:rsidRPr="00BC7D67">
        <w:rPr>
          <w:i/>
          <w:lang w:val="en-US"/>
        </w:rPr>
        <w:t>spp</w:t>
      </w:r>
      <w:r w:rsidR="00BC7D67" w:rsidRPr="00BC7D67">
        <w:t xml:space="preserve">.: </w:t>
      </w:r>
      <w:r w:rsidR="00BC7D67" w:rsidRPr="00BC7D67">
        <w:rPr>
          <w:lang w:val="en-US"/>
        </w:rPr>
        <w:t>pIN</w:t>
      </w:r>
      <w:r w:rsidR="00BC7D67" w:rsidRPr="00BC7D67">
        <w:t>-</w:t>
      </w:r>
      <w:r w:rsidR="00BC7D67" w:rsidRPr="00BC7D67">
        <w:rPr>
          <w:lang w:val="en-US"/>
        </w:rPr>
        <w:t>TK</w:t>
      </w:r>
      <w:r w:rsidR="00BC7D67" w:rsidRPr="00BC7D67">
        <w:t>-</w:t>
      </w:r>
      <w:r w:rsidR="00BC7D67" w:rsidRPr="00BC7D67">
        <w:rPr>
          <w:lang w:val="en-US"/>
        </w:rPr>
        <w:t>omp</w:t>
      </w:r>
      <w:r w:rsidR="00BC7D67" w:rsidRPr="00BC7D67">
        <w:t xml:space="preserve">16, </w:t>
      </w:r>
      <w:r w:rsidR="00BC7D67" w:rsidRPr="00BC7D67">
        <w:rPr>
          <w:lang w:val="en-US"/>
        </w:rPr>
        <w:t>pIN</w:t>
      </w:r>
      <w:r w:rsidR="00BC7D67" w:rsidRPr="00BC7D67">
        <w:t>-</w:t>
      </w:r>
      <w:r w:rsidR="00BC7D67" w:rsidRPr="00BC7D67">
        <w:rPr>
          <w:lang w:val="en-US"/>
        </w:rPr>
        <w:t>TK</w:t>
      </w:r>
      <w:r w:rsidR="00BC7D67" w:rsidRPr="00BC7D67">
        <w:t>-</w:t>
      </w:r>
      <w:r w:rsidR="00BC7D67" w:rsidRPr="00BC7D67">
        <w:rPr>
          <w:lang w:val="en-US"/>
        </w:rPr>
        <w:t>omp</w:t>
      </w:r>
      <w:r w:rsidR="00BC7D67" w:rsidRPr="00BC7D67">
        <w:t xml:space="preserve">19, </w:t>
      </w:r>
      <w:r w:rsidR="00193E03" w:rsidRPr="00BC7D67">
        <w:rPr>
          <w:lang w:val="en-US"/>
        </w:rPr>
        <w:t>pIN</w:t>
      </w:r>
      <w:r w:rsidR="00193E03" w:rsidRPr="00BC7D67">
        <w:t>-</w:t>
      </w:r>
      <w:r w:rsidR="00193E03" w:rsidRPr="00BC7D67">
        <w:rPr>
          <w:lang w:val="en-US"/>
        </w:rPr>
        <w:t>TK</w:t>
      </w:r>
      <w:r w:rsidR="00193E03" w:rsidRPr="00BC7D67">
        <w:t>-</w:t>
      </w:r>
      <w:r w:rsidR="00193E03" w:rsidRPr="00BC7D67">
        <w:rPr>
          <w:lang w:val="en-US"/>
        </w:rPr>
        <w:t>omp</w:t>
      </w:r>
      <w:r w:rsidR="00193E03">
        <w:t xml:space="preserve">25, </w:t>
      </w:r>
      <w:r w:rsidR="00BC7D67" w:rsidRPr="00BC7D67">
        <w:rPr>
          <w:lang w:val="en-US"/>
        </w:rPr>
        <w:t>pIN</w:t>
      </w:r>
      <w:r w:rsidR="00BC7D67" w:rsidRPr="00BC7D67">
        <w:t>-</w:t>
      </w:r>
      <w:r w:rsidR="00BC7D67" w:rsidRPr="00BC7D67">
        <w:rPr>
          <w:lang w:val="en-US"/>
        </w:rPr>
        <w:t>TK</w:t>
      </w:r>
      <w:r w:rsidR="00BC7D67" w:rsidRPr="00BC7D67">
        <w:t>-</w:t>
      </w:r>
      <w:r w:rsidR="00BC7D67" w:rsidRPr="00BC7D67">
        <w:rPr>
          <w:lang w:val="en-US"/>
        </w:rPr>
        <w:t>SOD</w:t>
      </w:r>
      <w:r w:rsidR="00BC7D67" w:rsidRPr="00BC7D67">
        <w:t xml:space="preserve">, </w:t>
      </w:r>
      <w:r w:rsidR="00BC7D67" w:rsidRPr="00BC7D67">
        <w:rPr>
          <w:lang w:val="en-US"/>
        </w:rPr>
        <w:t>pIN</w:t>
      </w:r>
      <w:r w:rsidR="00BC7D67" w:rsidRPr="00BC7D67">
        <w:t>-</w:t>
      </w:r>
      <w:r w:rsidR="00BC7D67" w:rsidRPr="00BC7D67">
        <w:rPr>
          <w:lang w:val="en-US"/>
        </w:rPr>
        <w:t>TK</w:t>
      </w:r>
      <w:r w:rsidR="00BC7D67" w:rsidRPr="00BC7D67">
        <w:t>-</w:t>
      </w:r>
      <w:r w:rsidR="00BC7D67" w:rsidRPr="00BC7D67">
        <w:rPr>
          <w:lang w:val="en-US"/>
        </w:rPr>
        <w:t>L</w:t>
      </w:r>
      <w:r w:rsidR="00BC7D67" w:rsidRPr="00BC7D67">
        <w:t>7/</w:t>
      </w:r>
      <w:r w:rsidR="00BC7D67" w:rsidRPr="00BC7D67">
        <w:rPr>
          <w:lang w:val="en-US"/>
        </w:rPr>
        <w:t>L</w:t>
      </w:r>
      <w:r w:rsidR="00BC7D67" w:rsidRPr="00BC7D67">
        <w:t xml:space="preserve">12, </w:t>
      </w:r>
      <w:r w:rsidR="00BC7D67" w:rsidRPr="00BC7D67">
        <w:rPr>
          <w:lang w:val="en-US"/>
        </w:rPr>
        <w:t>pIN</w:t>
      </w:r>
      <w:r w:rsidR="00BC7D67" w:rsidRPr="00BC7D67">
        <w:t>-</w:t>
      </w:r>
      <w:r w:rsidR="00BC7D67" w:rsidRPr="00BC7D67">
        <w:rPr>
          <w:lang w:val="en-US"/>
        </w:rPr>
        <w:t>TK</w:t>
      </w:r>
      <w:r w:rsidR="00BC7D67" w:rsidRPr="00BC7D67">
        <w:t>-</w:t>
      </w:r>
      <w:r>
        <w:rPr>
          <w:lang w:val="en-US"/>
        </w:rPr>
        <w:t>IalB</w:t>
      </w:r>
      <w:r w:rsidR="00BC7D67" w:rsidRPr="00BC7D67">
        <w:t xml:space="preserve"> и </w:t>
      </w:r>
      <w:r w:rsidR="00BC7D67" w:rsidRPr="00BC7D67">
        <w:rPr>
          <w:lang w:val="en-US"/>
        </w:rPr>
        <w:t>pIN</w:t>
      </w:r>
      <w:r w:rsidR="00BC7D67" w:rsidRPr="00BC7D67">
        <w:t>-</w:t>
      </w:r>
      <w:r w:rsidR="00BC7D67" w:rsidRPr="00BC7D67">
        <w:rPr>
          <w:lang w:val="en-US"/>
        </w:rPr>
        <w:t>TK</w:t>
      </w:r>
      <w:r w:rsidR="00BC7D67" w:rsidRPr="00BC7D67">
        <w:t>-</w:t>
      </w:r>
      <w:r w:rsidR="00BC7D67" w:rsidRPr="00BC7D67">
        <w:rPr>
          <w:lang w:val="en-US"/>
        </w:rPr>
        <w:t>omp</w:t>
      </w:r>
      <w:r w:rsidR="00BC7D67" w:rsidRPr="00BC7D67">
        <w:t>19&amp;</w:t>
      </w:r>
      <w:r w:rsidR="00BC7D67" w:rsidRPr="00BC7D67">
        <w:rPr>
          <w:lang w:val="en-US"/>
        </w:rPr>
        <w:t>SOD</w:t>
      </w:r>
      <w:r w:rsidR="00BC7D67" w:rsidRPr="00BC7D67">
        <w:t>.</w:t>
      </w:r>
      <w:r w:rsidR="00193E03">
        <w:t xml:space="preserve"> Корректность экспрессионных кассет в плазмидах интеграции подтверждена транзиентной экспрессией в поксвирусной системе.</w:t>
      </w:r>
    </w:p>
    <w:p w14:paraId="086C9DD3" w14:textId="5057B6F1" w:rsidR="00193E03" w:rsidRDefault="007363BC" w:rsidP="00193E03">
      <w:r w:rsidRPr="007363BC">
        <w:t>2</w:t>
      </w:r>
      <w:r w:rsidR="00D07068">
        <w:t>.</w:t>
      </w:r>
      <w:r w:rsidRPr="007363BC">
        <w:t xml:space="preserve"> </w:t>
      </w:r>
      <w:r w:rsidR="00193E03">
        <w:t xml:space="preserve">Получены генетически стабильные рекомбинантные вирусы оспы овец </w:t>
      </w:r>
      <w:r w:rsidR="00193E03" w:rsidRPr="00193E03">
        <w:t>rSPPV(TK-)omp19 (клон 42С5), rSPPV(TK-)omp19/sodC (клон 35В5), rSPPV(TK-)omp16 (клоны 90A1, 93D7 и 93G7), rSPPV(TK-)omp25 (клоны 88A3, 88B1 и 88B2), rSPPV(TK-)SOD (клоны 81B2, 81C2 и 81D4), rSPPV(TK-)IalB (клоны 96A2, 96B2 и 96B4)</w:t>
      </w:r>
      <w:r w:rsidR="00193E03">
        <w:t>.</w:t>
      </w:r>
      <w:r w:rsidR="00193E03" w:rsidRPr="00193E03">
        <w:t xml:space="preserve"> </w:t>
      </w:r>
      <w:r w:rsidR="00193E03">
        <w:t>Вирусы депонированы в Коллекции микроорганизмов НИИПББ КН МОН РК.</w:t>
      </w:r>
    </w:p>
    <w:p w14:paraId="49EF6C36" w14:textId="5BDFA38C" w:rsidR="00193E03" w:rsidRDefault="00193E03" w:rsidP="00193E03">
      <w:r>
        <w:t>3</w:t>
      </w:r>
      <w:r w:rsidR="00D07068">
        <w:t>.</w:t>
      </w:r>
      <w:r>
        <w:t xml:space="preserve"> Установлено, что все рекомбинантные вирусы экспрессируют встроенный целевой ген </w:t>
      </w:r>
      <w:r w:rsidRPr="000B6831">
        <w:rPr>
          <w:i/>
          <w:lang w:val="en-US"/>
        </w:rPr>
        <w:t>in</w:t>
      </w:r>
      <w:r w:rsidRPr="000B6831">
        <w:rPr>
          <w:i/>
        </w:rPr>
        <w:t xml:space="preserve"> </w:t>
      </w:r>
      <w:r w:rsidRPr="000B6831">
        <w:rPr>
          <w:i/>
          <w:lang w:val="en-US"/>
        </w:rPr>
        <w:t>vitro</w:t>
      </w:r>
      <w:r>
        <w:t xml:space="preserve"> (в культуре клеток)</w:t>
      </w:r>
      <w:r w:rsidRPr="00193E03">
        <w:t xml:space="preserve"> </w:t>
      </w:r>
      <w:r>
        <w:t xml:space="preserve">и </w:t>
      </w:r>
      <w:r w:rsidRPr="000B6831">
        <w:rPr>
          <w:i/>
          <w:lang w:val="en-US"/>
        </w:rPr>
        <w:t>in</w:t>
      </w:r>
      <w:r w:rsidRPr="000B6831">
        <w:rPr>
          <w:i/>
        </w:rPr>
        <w:t xml:space="preserve"> </w:t>
      </w:r>
      <w:r w:rsidRPr="000B6831">
        <w:rPr>
          <w:i/>
          <w:lang w:val="en-US"/>
        </w:rPr>
        <w:t>vivo</w:t>
      </w:r>
      <w:r>
        <w:t xml:space="preserve"> (в организме мышей). Экспрессия целевых генов в </w:t>
      </w:r>
      <w:r w:rsidR="00D07068">
        <w:rPr>
          <w:lang w:val="kk-KZ"/>
        </w:rPr>
        <w:t>как в пермиссивных</w:t>
      </w:r>
      <w:r w:rsidR="00D07068">
        <w:t xml:space="preserve">, так и </w:t>
      </w:r>
      <w:r>
        <w:t>не</w:t>
      </w:r>
      <w:r w:rsidR="00D07068">
        <w:t xml:space="preserve"> </w:t>
      </w:r>
      <w:r>
        <w:t xml:space="preserve">пермиссивных клетках дает возможность использовать полученные вирусы для разработки </w:t>
      </w:r>
      <w:r w:rsidR="00D07068">
        <w:t xml:space="preserve">не только репликативных, но и </w:t>
      </w:r>
      <w:r>
        <w:t xml:space="preserve">не репликативных векторных вакцин. </w:t>
      </w:r>
    </w:p>
    <w:p w14:paraId="25DC165D" w14:textId="1A0FF80D" w:rsidR="000B6831" w:rsidRPr="000B6831" w:rsidRDefault="000B6831" w:rsidP="00193E03">
      <w:pPr>
        <w:rPr>
          <w:color w:val="FF0000"/>
        </w:rPr>
      </w:pPr>
      <w:r>
        <w:t>4</w:t>
      </w:r>
      <w:r w:rsidR="00D07068">
        <w:t>.</w:t>
      </w:r>
      <w:r w:rsidR="00193E03">
        <w:t xml:space="preserve"> Иммунизация мышей рекомбинантными вирусами активировала как гуморальный, так и клеточный </w:t>
      </w:r>
      <w:r w:rsidR="00D07068" w:rsidRPr="00D07068">
        <w:t xml:space="preserve">Th1 иммунный ответ. </w:t>
      </w:r>
      <w:r w:rsidR="006B13C8">
        <w:t>У</w:t>
      </w:r>
      <w:r w:rsidR="006B13C8" w:rsidRPr="006B13C8">
        <w:t>ровни антител к экспрессируемым белкам определяются как вводимой дозой, так и антигенными свойствами белка. Наиболее высокий уровень антител отмечен для Cu-Zn супероксиддисмутазы.</w:t>
      </w:r>
    </w:p>
    <w:p w14:paraId="413AF923" w14:textId="0408C470" w:rsidR="000B6831" w:rsidRPr="000B6831" w:rsidRDefault="000B6831" w:rsidP="00193E03">
      <w:pPr>
        <w:rPr>
          <w:color w:val="FF0000"/>
        </w:rPr>
      </w:pPr>
      <w:r>
        <w:t>5 Иммунизация мышей рекомбинантными вирусами оспы овец, экспрессирующими антигены бруцелл, обеспечивала статистически значимое снижение уровня обсеменённости селезенки после контрольного заражения</w:t>
      </w:r>
      <w:r w:rsidR="006B13C8">
        <w:t>, сравнимое с вакцинным штаммом</w:t>
      </w:r>
      <w:r w:rsidR="006B13C8" w:rsidRPr="006B13C8">
        <w:t xml:space="preserve"> </w:t>
      </w:r>
      <w:r w:rsidR="006B13C8" w:rsidRPr="006B13C8">
        <w:rPr>
          <w:i/>
        </w:rPr>
        <w:t>B.</w:t>
      </w:r>
      <w:r w:rsidR="006B13C8">
        <w:rPr>
          <w:i/>
        </w:rPr>
        <w:t xml:space="preserve"> </w:t>
      </w:r>
      <w:r w:rsidR="006B13C8" w:rsidRPr="006B13C8">
        <w:rPr>
          <w:i/>
        </w:rPr>
        <w:t>abortus</w:t>
      </w:r>
      <w:r w:rsidR="006B13C8" w:rsidRPr="006B13C8">
        <w:t xml:space="preserve"> S19</w:t>
      </w:r>
      <w:r>
        <w:t xml:space="preserve">. </w:t>
      </w:r>
    </w:p>
    <w:p w14:paraId="1CCEBBBD" w14:textId="4EFEAADE" w:rsidR="00746C3E" w:rsidRDefault="000B6831" w:rsidP="006B138A">
      <w:r w:rsidRPr="000B6831">
        <w:t>Запланированные работы выполнены в полном объеме</w:t>
      </w:r>
      <w:r>
        <w:t xml:space="preserve"> на высоком научно-техническом уровне</w:t>
      </w:r>
      <w:r w:rsidRPr="000B6831">
        <w:t xml:space="preserve">. </w:t>
      </w:r>
      <w:r w:rsidR="006B138A">
        <w:t xml:space="preserve">Опубликовано 3 статьи в изданиях, рекомендованных ККСОН МОН РК, 2 статьи в рецензируемых журналах базы данных </w:t>
      </w:r>
      <w:r w:rsidR="006B138A">
        <w:rPr>
          <w:lang w:val="en-US"/>
        </w:rPr>
        <w:t>Scopus</w:t>
      </w:r>
      <w:r w:rsidR="006B138A">
        <w:t xml:space="preserve">, 1 тезис в материалах международной конференции, получен 1 патент на изобретение и подана 1 заявка на изобретение. </w:t>
      </w:r>
      <w:r w:rsidR="00AA2931">
        <w:t>Рекомбинантные вирусы полученные в результате реализации проекта могут служить основой для разработки безопасных и эффективных средств профилактики бруцеллеза. Оптимизированный способ получения рекомбинантных вирусов оспы овец на основе штамма НИСХИ может быть использован для разработки поливалентных векторных вакцин для ветеринарии.</w:t>
      </w:r>
      <w:r w:rsidR="002654C8">
        <w:t xml:space="preserve"> </w:t>
      </w:r>
      <w:r w:rsidR="00746C3E">
        <w:br w:type="page"/>
      </w:r>
    </w:p>
    <w:p w14:paraId="4204F822" w14:textId="5551E5CF" w:rsidR="00746C3E" w:rsidRPr="00746C3E" w:rsidRDefault="00746C3E" w:rsidP="008478FE">
      <w:pPr>
        <w:pStyle w:val="1"/>
        <w:rPr>
          <w:rFonts w:eastAsia="Times New Roman"/>
          <w:lang w:val="en-US"/>
        </w:rPr>
      </w:pPr>
      <w:bookmarkStart w:id="95" w:name="_Toc496091381"/>
      <w:bookmarkStart w:id="96" w:name="_Toc54796650"/>
      <w:r w:rsidRPr="00746C3E">
        <w:rPr>
          <w:rFonts w:eastAsia="Times New Roman"/>
        </w:rPr>
        <w:lastRenderedPageBreak/>
        <w:t>СПИСОК</w:t>
      </w:r>
      <w:r w:rsidRPr="00746C3E">
        <w:rPr>
          <w:rFonts w:eastAsia="Times New Roman"/>
          <w:lang w:val="en-US"/>
        </w:rPr>
        <w:t xml:space="preserve"> </w:t>
      </w:r>
      <w:r w:rsidRPr="00746C3E">
        <w:rPr>
          <w:rFonts w:eastAsia="Times New Roman"/>
        </w:rPr>
        <w:t>ИСПОЛЬЗОВАННЫХ</w:t>
      </w:r>
      <w:r w:rsidRPr="00746C3E">
        <w:rPr>
          <w:rFonts w:eastAsia="Times New Roman"/>
          <w:lang w:val="en-US"/>
        </w:rPr>
        <w:t xml:space="preserve"> </w:t>
      </w:r>
      <w:r w:rsidRPr="00746C3E">
        <w:rPr>
          <w:rFonts w:eastAsia="Times New Roman"/>
        </w:rPr>
        <w:t>ИСТОЧНИКОВ</w:t>
      </w:r>
      <w:bookmarkEnd w:id="95"/>
      <w:bookmarkEnd w:id="96"/>
    </w:p>
    <w:p w14:paraId="53B00C36" w14:textId="77777777" w:rsidR="00BC4EF9" w:rsidRPr="00BC4EF9" w:rsidRDefault="00BC4EF9" w:rsidP="00BC4EF9">
      <w:pPr>
        <w:rPr>
          <w:bCs/>
          <w:lang w:val="en-US"/>
        </w:rPr>
      </w:pPr>
      <w:r w:rsidRPr="00BC4EF9">
        <w:rPr>
          <w:bCs/>
          <w:lang w:val="en-US"/>
        </w:rPr>
        <w:t xml:space="preserve">1 Shuvalova E.P. Infectious diseases. – Moscow: Medicine, 2001. </w:t>
      </w:r>
    </w:p>
    <w:p w14:paraId="23D167FC" w14:textId="77777777" w:rsidR="00BC4EF9" w:rsidRPr="00BC4EF9" w:rsidRDefault="00BC4EF9" w:rsidP="00BC4EF9">
      <w:pPr>
        <w:rPr>
          <w:bCs/>
          <w:lang w:val="en-US"/>
        </w:rPr>
      </w:pPr>
      <w:r w:rsidRPr="00BC4EF9">
        <w:rPr>
          <w:bCs/>
          <w:lang w:val="en-US"/>
        </w:rPr>
        <w:t xml:space="preserve">2 Graves R.R. The story of John M. Buck’s and Matilda’s contribution to the cattle industry // J. Am. Vet. Med. Assoc. – 1943. – Vol. 102. – P. 193-195. </w:t>
      </w:r>
    </w:p>
    <w:p w14:paraId="338EE565" w14:textId="6C90A009" w:rsidR="00BC4EF9" w:rsidRPr="00BC4EF9" w:rsidRDefault="00BC4EF9" w:rsidP="00BC4EF9">
      <w:pPr>
        <w:rPr>
          <w:bCs/>
          <w:lang w:val="en-US"/>
        </w:rPr>
      </w:pPr>
      <w:r w:rsidRPr="00BC4EF9">
        <w:rPr>
          <w:bCs/>
          <w:lang w:val="en-US"/>
        </w:rPr>
        <w:t>3 Crasta O.R., Folkerts O., Fei Z., Mane S.P., Evans C., Martino-Catt S., Bricker B., Yu G., Du L., Sobral B.W. Genome sequence of Brucella abortus vaccine strain S19 compared to virulent strains yields candidate virulence genes // PLoS ONE. – 2008. – Vol. 3</w:t>
      </w:r>
      <w:r w:rsidR="00500B97" w:rsidRPr="00500B97">
        <w:rPr>
          <w:bCs/>
          <w:lang w:val="en-US"/>
        </w:rPr>
        <w:t xml:space="preserve"> </w:t>
      </w:r>
      <w:r w:rsidRPr="00BC4EF9">
        <w:rPr>
          <w:bCs/>
          <w:lang w:val="en-US"/>
        </w:rPr>
        <w:t xml:space="preserve">(5). – P. 2193. </w:t>
      </w:r>
    </w:p>
    <w:p w14:paraId="0C032C09" w14:textId="77777777" w:rsidR="00BC4EF9" w:rsidRPr="00BC4EF9" w:rsidRDefault="00BC4EF9" w:rsidP="00BC4EF9">
      <w:pPr>
        <w:rPr>
          <w:bCs/>
          <w:lang w:val="en-US"/>
        </w:rPr>
      </w:pPr>
      <w:r w:rsidRPr="00BC4EF9">
        <w:rPr>
          <w:bCs/>
          <w:lang w:val="en-US"/>
        </w:rPr>
        <w:t xml:space="preserve">4 Spink W.W., Hall J.W., Finstad J., Mallet E. Immunization with viable Brucella organisms. Results of a safety test in humans // Bull. World Health Organ. – 1962. – Vol. 26. – P. 409-419. </w:t>
      </w:r>
    </w:p>
    <w:p w14:paraId="70BD0EA9" w14:textId="77777777" w:rsidR="00BC4EF9" w:rsidRPr="00BC4EF9" w:rsidRDefault="00BC4EF9" w:rsidP="00BC4EF9">
      <w:pPr>
        <w:rPr>
          <w:bCs/>
          <w:lang w:val="en-US"/>
        </w:rPr>
      </w:pPr>
      <w:r w:rsidRPr="00BC4EF9">
        <w:rPr>
          <w:bCs/>
          <w:lang w:val="en-US"/>
        </w:rPr>
        <w:t xml:space="preserve">5 Ashford D.A., di Pietra J., Lingappa J., Woods C., Noll H., Neville B., Weyant R., Bragg S.L., Spiegel R.A., Tappero J., Perkins B.A. Adverse events in humans associated with accidental exposure to the livestock brucellosis vaccine RB51 // Vaccine. – 2004. – Vol. – 22 (25-26). – P. 3435-3439. </w:t>
      </w:r>
    </w:p>
    <w:p w14:paraId="1FE86ED8" w14:textId="77777777" w:rsidR="00BC4EF9" w:rsidRPr="00BC4EF9" w:rsidRDefault="00BC4EF9" w:rsidP="00BC4EF9">
      <w:pPr>
        <w:rPr>
          <w:bCs/>
          <w:lang w:val="en-US"/>
        </w:rPr>
      </w:pPr>
      <w:r w:rsidRPr="00BC4EF9">
        <w:rPr>
          <w:bCs/>
          <w:lang w:val="en-US"/>
        </w:rPr>
        <w:t xml:space="preserve">6 Ebel E.D., Williams M.S., Tomlinson S.M. Estimating herd prevalence of bovine brucellosis in 46 USA states using slaughter surveillance // Prev. Vet. Med. – 2008. – Vol. 85 (3-4). – P. 295-316. </w:t>
      </w:r>
    </w:p>
    <w:p w14:paraId="32F11B47" w14:textId="77777777" w:rsidR="00BC4EF9" w:rsidRPr="00BC4EF9" w:rsidRDefault="00BC4EF9" w:rsidP="00BC4EF9">
      <w:pPr>
        <w:rPr>
          <w:bCs/>
          <w:lang w:val="en-US"/>
        </w:rPr>
      </w:pPr>
      <w:r w:rsidRPr="00BC4EF9">
        <w:rPr>
          <w:bCs/>
          <w:lang w:val="en-US"/>
        </w:rPr>
        <w:t>7 Treanor J.J., Johnson J.S., Wallen R.L., Cilles S., Crowley P.H., Cox J.J., Maehr D.S., White P.J., Plumb G.E. Vaccination strategies for managing brucellosis in Yellowstone bison // Vaccine. – 2010. – Vol. 28, Suppl 5. – P. F64-F72.</w:t>
      </w:r>
    </w:p>
    <w:p w14:paraId="66B03F38" w14:textId="77777777" w:rsidR="00BC4EF9" w:rsidRPr="00BC4EF9" w:rsidRDefault="00BC4EF9" w:rsidP="00BC4EF9">
      <w:pPr>
        <w:rPr>
          <w:bCs/>
          <w:lang w:val="en-US"/>
        </w:rPr>
      </w:pPr>
      <w:r w:rsidRPr="00BC4EF9">
        <w:rPr>
          <w:bCs/>
          <w:lang w:val="en-US"/>
        </w:rPr>
        <w:t xml:space="preserve">8 Galindo R.C., Muñoz P.M., de Miguel M.J., Marin C.M., Labairu J., Revilla M., Blasco J.M., Gortazar C., de la Fuente J. Gene expression changes in spleens of the wildlife reservoir species, Eurasian wild boar (Sus scrofa), naturally infected with Brucella suis biovar 2 // J. Genet. Genomics. – 2010. – Vol. 37 (11). – P. 725-736. </w:t>
      </w:r>
    </w:p>
    <w:p w14:paraId="12762BAD" w14:textId="77777777" w:rsidR="00BC4EF9" w:rsidRPr="00BC4EF9" w:rsidRDefault="00BC4EF9" w:rsidP="00BC4EF9">
      <w:pPr>
        <w:rPr>
          <w:bCs/>
          <w:lang w:val="en-US"/>
        </w:rPr>
      </w:pPr>
      <w:r w:rsidRPr="00BC4EF9">
        <w:rPr>
          <w:bCs/>
          <w:lang w:val="en-US"/>
        </w:rPr>
        <w:t xml:space="preserve">9 Olsen S.C., Hennager S.G. Immune responses and protection against experimental Brucella suis biovar 1 challenge in nonvaccinated or B. abortus strain RB51-vaccinated cattle // Clin. Vaccine Immunol. – 2010. Vol. 17 (12). – P. 1891-1895.  </w:t>
      </w:r>
    </w:p>
    <w:p w14:paraId="5A7647A4" w14:textId="77777777" w:rsidR="00BC4EF9" w:rsidRPr="00BC4EF9" w:rsidRDefault="00BC4EF9" w:rsidP="00BC4EF9">
      <w:pPr>
        <w:rPr>
          <w:bCs/>
          <w:lang w:val="en-US"/>
        </w:rPr>
      </w:pPr>
      <w:r w:rsidRPr="00BC4EF9">
        <w:rPr>
          <w:bCs/>
          <w:lang w:val="en-US"/>
        </w:rPr>
        <w:t xml:space="preserve">10 Scurlock B.M., Edwards W.H. Status of brucellosis in free-ranging elk and bison in Wyoming // J. Wildl. Dis. – 2010. – Vol. 46 (2). – P. 442-449. </w:t>
      </w:r>
    </w:p>
    <w:p w14:paraId="06A73679" w14:textId="77777777" w:rsidR="00BC4EF9" w:rsidRPr="00BC4EF9" w:rsidRDefault="00BC4EF9" w:rsidP="00BC4EF9">
      <w:pPr>
        <w:rPr>
          <w:bCs/>
          <w:lang w:val="en-US"/>
        </w:rPr>
      </w:pPr>
      <w:r w:rsidRPr="00BC4EF9">
        <w:rPr>
          <w:bCs/>
          <w:lang w:val="en-US"/>
        </w:rPr>
        <w:t xml:space="preserve">11 Thorne E.T. Brucellosis, bison, elk, and cattle in the Greater Yellowstone area: defining the problem, exploring solutions. – Cheyenne: Wyoming Game and Fish Dept. [for] Greater Yellowstone Interagency Brucellosis Committee, 1997. – 219 p. </w:t>
      </w:r>
    </w:p>
    <w:p w14:paraId="57E175E7" w14:textId="77777777" w:rsidR="00BC4EF9" w:rsidRPr="00BC4EF9" w:rsidRDefault="00BC4EF9" w:rsidP="00BC4EF9">
      <w:pPr>
        <w:rPr>
          <w:bCs/>
          <w:lang w:val="en-US"/>
        </w:rPr>
      </w:pPr>
      <w:r w:rsidRPr="00BC4EF9">
        <w:rPr>
          <w:bCs/>
          <w:lang w:val="en-US"/>
        </w:rPr>
        <w:t xml:space="preserve">12 Cheville N.F., Stevens M.G., Jensen A.E., Tatum F.M., Halling S.M. Immune responses and protection against infection and abortion in cattle experimentally vaccinated with mutant strains of Brucella abortus // Am. J. Vet. Res. – 1993. – Vol. 54 (10). – P. 1591-1597. </w:t>
      </w:r>
    </w:p>
    <w:p w14:paraId="7F7516BA" w14:textId="77777777" w:rsidR="00BC4EF9" w:rsidRPr="00BC4EF9" w:rsidRDefault="00BC4EF9" w:rsidP="00BC4EF9">
      <w:pPr>
        <w:rPr>
          <w:bCs/>
          <w:lang w:val="en-US"/>
        </w:rPr>
      </w:pPr>
      <w:r w:rsidRPr="00BC4EF9">
        <w:rPr>
          <w:bCs/>
          <w:lang w:val="en-US"/>
        </w:rPr>
        <w:lastRenderedPageBreak/>
        <w:t xml:space="preserve">13 Yagupsky P., Baron E. Laboratory Exposures to Brucellae and Implications for Bioterrorism // Emerging Infectious Diseases. – 2005. – Vol. 11 (8). – P. 1180-1185. doi:10.3201/eid1108.041197. </w:t>
      </w:r>
    </w:p>
    <w:p w14:paraId="49F5C86B" w14:textId="77777777" w:rsidR="00BC4EF9" w:rsidRPr="00BC4EF9" w:rsidRDefault="00BC4EF9" w:rsidP="00BC4EF9">
      <w:pPr>
        <w:rPr>
          <w:bCs/>
          <w:lang w:val="en-US"/>
        </w:rPr>
      </w:pPr>
      <w:r w:rsidRPr="00BC4EF9">
        <w:rPr>
          <w:bCs/>
          <w:lang w:val="en-US"/>
        </w:rPr>
        <w:t>14 Audic S., Lescot M., Claverie J.M., Scholz H.C. Brucella microti: the genome sequence of an emerging pathogen // BMC Genomics. – 2009. – Vol. 10 (1). – P. 352.</w:t>
      </w:r>
    </w:p>
    <w:p w14:paraId="75168B9B" w14:textId="77777777" w:rsidR="00BC4EF9" w:rsidRPr="00BC4EF9" w:rsidRDefault="00BC4EF9" w:rsidP="00BC4EF9">
      <w:pPr>
        <w:rPr>
          <w:bCs/>
          <w:lang w:val="en-US"/>
        </w:rPr>
      </w:pPr>
      <w:r w:rsidRPr="00BC4EF9">
        <w:rPr>
          <w:bCs/>
          <w:lang w:val="en-US"/>
        </w:rPr>
        <w:t>15 Carroll M.W., Overwijk W.W., Surman D.R., Tsung K., Moss B., Restifo N.P. Construction and characterization of a triple-recombinant vaccinia virus encoding B7-1, interleukin 12, and a model tumor antigen // J. Natl. Cancer. Inst. – 1998. – Vol. 90 (24). – P. 1881-1887.</w:t>
      </w:r>
    </w:p>
    <w:p w14:paraId="7CF6B83C" w14:textId="77777777" w:rsidR="00BC4EF9" w:rsidRPr="00BC4EF9" w:rsidRDefault="00BC4EF9" w:rsidP="00BC4EF9">
      <w:pPr>
        <w:rPr>
          <w:bCs/>
          <w:lang w:val="en-US"/>
        </w:rPr>
      </w:pPr>
      <w:r w:rsidRPr="00BC4EF9">
        <w:rPr>
          <w:bCs/>
          <w:lang w:val="en-US"/>
        </w:rPr>
        <w:t>16 Boyle D.B., Anderson M.A., Amos R., Voysey R., Coupar B.E. Construction of recombinant fowlpox viruses carrying multiple vaccine antigens and immunomodulatory molecules // Biotechniques. – 2004. – Vol. 37 (1). – P. 104-106, 108-111.</w:t>
      </w:r>
    </w:p>
    <w:p w14:paraId="2006CA9D" w14:textId="77777777" w:rsidR="00BC4EF9" w:rsidRPr="00BC4EF9" w:rsidRDefault="00BC4EF9" w:rsidP="00BC4EF9">
      <w:pPr>
        <w:rPr>
          <w:bCs/>
          <w:lang w:val="en-US"/>
        </w:rPr>
      </w:pPr>
      <w:r w:rsidRPr="00BC4EF9">
        <w:rPr>
          <w:bCs/>
          <w:lang w:val="en-US"/>
        </w:rPr>
        <w:t xml:space="preserve">17 Perrin A., Albina E., Bréard E., Sailleau C., Promé S., Grillet C., Kwiatek O., Russo P., Thiéry R., Zientara S., Cêtre-Sossah C. Recombinant capripoxviruses expressing proteins of bluetongue virus: evaluation of immune responses and protection in small ruminants // Vaccine. – 2007. – Vol. 25 (37-38). – P. 6774-6783. </w:t>
      </w:r>
    </w:p>
    <w:p w14:paraId="3F97A368" w14:textId="77777777" w:rsidR="00BC4EF9" w:rsidRPr="00BC4EF9" w:rsidRDefault="00BC4EF9" w:rsidP="00BC4EF9">
      <w:pPr>
        <w:rPr>
          <w:bCs/>
          <w:lang w:val="en-US"/>
        </w:rPr>
      </w:pPr>
      <w:r w:rsidRPr="00BC4EF9">
        <w:rPr>
          <w:bCs/>
          <w:lang w:val="en-US"/>
        </w:rPr>
        <w:t>18 Wang L., Whitbeck J.C., Lawrence W.C., Volgin D.V., Bello L.J. Expression of the genomic form of the bovine viral diarrhea virus E2 ORF in a bovine herpesvirus-1 vector // Virus Genes. – 2003. – Vol. 27 (1). – P. 83-91.</w:t>
      </w:r>
    </w:p>
    <w:p w14:paraId="3764935D" w14:textId="77777777" w:rsidR="00BC4EF9" w:rsidRPr="00BC4EF9" w:rsidRDefault="00BC4EF9" w:rsidP="00BC4EF9">
      <w:pPr>
        <w:rPr>
          <w:bCs/>
          <w:lang w:val="en-US"/>
        </w:rPr>
      </w:pPr>
      <w:r w:rsidRPr="00BC4EF9">
        <w:rPr>
          <w:bCs/>
          <w:lang w:val="en-US"/>
        </w:rPr>
        <w:t>19 Takashima Y., Xuan X., Kimata I., Iseki M., Kodama Y., Nagane N., Nagasawa H., Matsumoto Y., Mikami T., Otsuka H. Recombinant bovine herpesvirus-1 expressing p23 protein of Cryptosporidium parvum induces neutralizing antibodies in rabbits // J. Parasitol. – 2003. – Vol. 89 (2). – P. 276-282.</w:t>
      </w:r>
    </w:p>
    <w:p w14:paraId="287634AC" w14:textId="77777777" w:rsidR="00BC4EF9" w:rsidRPr="00BC4EF9" w:rsidRDefault="00BC4EF9" w:rsidP="00BC4EF9">
      <w:pPr>
        <w:rPr>
          <w:bCs/>
          <w:lang w:val="en-US"/>
        </w:rPr>
      </w:pPr>
      <w:r w:rsidRPr="00BC4EF9">
        <w:rPr>
          <w:bCs/>
          <w:lang w:val="en-US"/>
        </w:rPr>
        <w:t>20 Shiver J.W., Fu T.M., Chen L., Casimiro D.R., Davies M.E., Evans R.K. et al. Replication-incompetent adenoviral vaccine vector elicits effective anti-immunodeficiency-virus immunity // Nature. – 2002. – Vol. 415 (6869). – P. 331-335.</w:t>
      </w:r>
    </w:p>
    <w:p w14:paraId="59CF74D0" w14:textId="77777777" w:rsidR="00BC4EF9" w:rsidRPr="00BC4EF9" w:rsidRDefault="00BC4EF9" w:rsidP="00BC4EF9">
      <w:pPr>
        <w:rPr>
          <w:bCs/>
          <w:lang w:val="en-US"/>
        </w:rPr>
      </w:pPr>
      <w:r w:rsidRPr="00BC4EF9">
        <w:rPr>
          <w:bCs/>
          <w:lang w:val="en-US"/>
        </w:rPr>
        <w:t xml:space="preserve">21 Muruve D.A. The innate immune response to adenovirus vectors // Hum Gene Ther. – 2004. – Vol. 15 (12). – P. 1157-1166. </w:t>
      </w:r>
    </w:p>
    <w:p w14:paraId="06C13099" w14:textId="77777777" w:rsidR="00BC4EF9" w:rsidRPr="00BC4EF9" w:rsidRDefault="00BC4EF9" w:rsidP="00BC4EF9">
      <w:pPr>
        <w:rPr>
          <w:bCs/>
          <w:lang w:val="en-US"/>
        </w:rPr>
      </w:pPr>
      <w:r w:rsidRPr="00BC4EF9">
        <w:rPr>
          <w:bCs/>
          <w:lang w:val="en-US"/>
        </w:rPr>
        <w:t>22 Iglesias M.C., Frenkiel M.P., Mollier K., Souque P., Despres P., Charneau P. A single immunization with a minute dose of a lentiviral vector-based vaccine is highly effective at eliciting protective humoral immunity against West Nile virus // J. Gene. Med. – 2006. – Vol. 8 (3). – P. 265-274.</w:t>
      </w:r>
    </w:p>
    <w:p w14:paraId="3C7219AD" w14:textId="77777777" w:rsidR="00BC4EF9" w:rsidRPr="00BC4EF9" w:rsidRDefault="00BC4EF9" w:rsidP="00BC4EF9">
      <w:pPr>
        <w:rPr>
          <w:bCs/>
          <w:lang w:val="en-US"/>
        </w:rPr>
      </w:pPr>
      <w:r w:rsidRPr="00BC4EF9">
        <w:rPr>
          <w:bCs/>
          <w:lang w:val="en-US"/>
        </w:rPr>
        <w:t>23 Schwantes A., Truyen U., Weikel J., Weiss C., Löchelt M. Application of chimeric feline foamy virus-based retroviral vectors for the induction of antiviral immunity in cats // J. Virol. – 2003. – Vol. 77 (14). – P. 7830-7842.</w:t>
      </w:r>
    </w:p>
    <w:p w14:paraId="004FCF41" w14:textId="11BFA8FA" w:rsidR="00BC4EF9" w:rsidRPr="00BC4EF9" w:rsidRDefault="00BC4EF9" w:rsidP="00BC4EF9">
      <w:pPr>
        <w:rPr>
          <w:bCs/>
          <w:lang w:val="en-US"/>
        </w:rPr>
      </w:pPr>
      <w:r w:rsidRPr="00BC4EF9">
        <w:rPr>
          <w:bCs/>
          <w:lang w:val="en-US"/>
        </w:rPr>
        <w:lastRenderedPageBreak/>
        <w:t xml:space="preserve">24 Консорциум рекомбинантных штаммов Flu-NS1-124-L7/L12-H5N1, Flu-NS1-124-Omp16-H5N1, Flu-NS1-124-L7/L12-H1N1 и Flu-NS1-124-Omp16-H1N1 вируса гриппа А, семейства Ortomyxoviridae, рода Influenzavirus, экспрессирующие бруцеллезные иммунодоминантные белки, предназначенные для получения противобруцеллезной вакцины: и/п № 28457 РК, МПК C12N 7/00 A61K 39/10 / Сансызбай А.Р.,  Табынов К.К., Еспембетов Б.А., Султанкулова К.Т., Хайруллин Б.М., Сандыбаев Н.Т., Егоров А.Ю.; заявитель РГП на ПХВ НИИПББ КН МОН РК, заявка №2013/0790.1 от 14.06.2013; опубл. 15.05.2014 // Промышленная собственность. Официальный бюллетень. – 2015. </w:t>
      </w:r>
      <w:r w:rsidR="00500B97" w:rsidRPr="00500B97">
        <w:rPr>
          <w:bCs/>
          <w:lang w:val="en-US"/>
        </w:rPr>
        <w:t xml:space="preserve">– </w:t>
      </w:r>
      <w:r w:rsidRPr="00BC4EF9">
        <w:rPr>
          <w:bCs/>
          <w:lang w:val="en-US"/>
        </w:rPr>
        <w:t xml:space="preserve">№ 5. </w:t>
      </w:r>
    </w:p>
    <w:p w14:paraId="10CE9615" w14:textId="77777777" w:rsidR="00BC4EF9" w:rsidRPr="00BC4EF9" w:rsidRDefault="00BC4EF9" w:rsidP="00BC4EF9">
      <w:pPr>
        <w:rPr>
          <w:bCs/>
          <w:lang w:val="en-US"/>
        </w:rPr>
      </w:pPr>
      <w:r w:rsidRPr="00BC4EF9">
        <w:rPr>
          <w:bCs/>
          <w:lang w:val="en-US"/>
        </w:rPr>
        <w:t xml:space="preserve">25 Tabynov K., Sansyzbay A., Kydyrbayev Z., Yespembetov B., Ryskeldinova S., Zinina N., Assanzhanova N., Sultankulova K., Sandybayev N., Khairullin B., Kuznetsova I., Ferko B., Egorov A. Influenza viral vectors expressing the Brucella OMP16 or L7/L12 proteins as vaccines against B. abortus infection // Virol. J. – 2014. – Vol. 11. – P. 69. doi:10.1186/1743-422X-11-69. </w:t>
      </w:r>
    </w:p>
    <w:p w14:paraId="60605036" w14:textId="77777777" w:rsidR="00BC4EF9" w:rsidRPr="00BC4EF9" w:rsidRDefault="00BC4EF9" w:rsidP="00BC4EF9">
      <w:pPr>
        <w:rPr>
          <w:bCs/>
          <w:lang w:val="en-US"/>
        </w:rPr>
      </w:pPr>
      <w:r w:rsidRPr="00BC4EF9">
        <w:rPr>
          <w:bCs/>
          <w:lang w:val="en-US"/>
        </w:rPr>
        <w:t>26 Tabynov K., Kydyrbayev Z., Ryskeldinova S., Yespembetov B., Zinina N., Assanzhanova N., Kozhamkulov Y., Inkarbekov D., Gotskina T., Sansyzbay A. Novel influenza virus vectors expressing Brucella L7/L12 or Omp16 proteins in cattle induced a strong T-cell immune response, as well as high protectiveness against B. abortus infection // Vaccine. – 2014. – Vol. 32 (18). – P. 2034-2041. doi: 10.1016/j.vaccine.2014.02.058.</w:t>
      </w:r>
    </w:p>
    <w:p w14:paraId="69F212BE" w14:textId="77777777" w:rsidR="00BC4EF9" w:rsidRPr="00BC4EF9" w:rsidRDefault="00BC4EF9" w:rsidP="00BC4EF9">
      <w:pPr>
        <w:rPr>
          <w:bCs/>
          <w:lang w:val="en-US"/>
        </w:rPr>
      </w:pPr>
      <w:r w:rsidRPr="00BC4EF9">
        <w:rPr>
          <w:bCs/>
          <w:lang w:val="en-US"/>
        </w:rPr>
        <w:t>27 Merchlinsky M., Moss B. Introduction of foreign DNA into the vaccinia virus genome by in vitro ligation: recombination-independent selectable cloning vectors // Virology. – 1992. – Vol. 190 (1). – P. 522-526.</w:t>
      </w:r>
    </w:p>
    <w:p w14:paraId="06C6015B" w14:textId="3EE6CC2E" w:rsidR="00BC4EF9" w:rsidRPr="00BC4EF9" w:rsidRDefault="00BC4EF9" w:rsidP="00BC4EF9">
      <w:pPr>
        <w:rPr>
          <w:bCs/>
          <w:lang w:val="en-US"/>
        </w:rPr>
      </w:pPr>
      <w:r w:rsidRPr="00BC4EF9">
        <w:rPr>
          <w:bCs/>
          <w:lang w:val="en-US"/>
        </w:rPr>
        <w:t>28 Mackett M., Smith G.L., Moss B. Vaccinia virus: A selectable eukaryotic cloning and expression vector // Proceedings of the National Academy of Sciences. – 1982. – Vol. 79. – P. 7415-7419.</w:t>
      </w:r>
    </w:p>
    <w:p w14:paraId="752EBCF9" w14:textId="77777777" w:rsidR="00BC4EF9" w:rsidRPr="00BC4EF9" w:rsidRDefault="00BC4EF9" w:rsidP="00BC4EF9">
      <w:pPr>
        <w:rPr>
          <w:bCs/>
          <w:lang w:val="en-US"/>
        </w:rPr>
      </w:pPr>
      <w:r w:rsidRPr="00BC4EF9">
        <w:rPr>
          <w:bCs/>
          <w:lang w:val="en-US"/>
        </w:rPr>
        <w:t>29 Coupar B.E., Andrew M.E., Both G.W., Boyle, D.B. Temporal regulation of influenza haemagglutin expression in vaccinia virus recombinants and effects of the immune response. // European Journal of Immunology. – 1986. – Vol. 16. – P. 1479-1487.</w:t>
      </w:r>
    </w:p>
    <w:p w14:paraId="1D149026" w14:textId="5A6DBC89" w:rsidR="00BC4EF9" w:rsidRPr="00BC4EF9" w:rsidRDefault="00BC4EF9" w:rsidP="00BC4EF9">
      <w:pPr>
        <w:rPr>
          <w:bCs/>
          <w:lang w:val="en-US"/>
        </w:rPr>
      </w:pPr>
      <w:r w:rsidRPr="00BC4EF9">
        <w:rPr>
          <w:bCs/>
          <w:lang w:val="en-US"/>
        </w:rPr>
        <w:t>30 Andrew M.E., Coupar B.E.H., Boyle D.B. Humoral and cell-mediated immune responses to recombinant vaccinia viruses in mice // Immuology and Cell Biology. – 1989. Vol. 67. – P. 331-337.</w:t>
      </w:r>
    </w:p>
    <w:p w14:paraId="38EAC6AA" w14:textId="77777777" w:rsidR="00BC4EF9" w:rsidRPr="00BC4EF9" w:rsidRDefault="00BC4EF9" w:rsidP="00BC4EF9">
      <w:pPr>
        <w:rPr>
          <w:bCs/>
          <w:lang w:val="en-US"/>
        </w:rPr>
      </w:pPr>
      <w:r w:rsidRPr="00BC4EF9">
        <w:rPr>
          <w:bCs/>
          <w:lang w:val="en-US"/>
        </w:rPr>
        <w:t>31 Червякова О.В., Строчков В.М., Тайлакова Э.Т., Султанкулова К.Т., Сандыбаев Н.Т. Конструирование плазмид интеграции для рекомбинации генома вируса оспы овец // Eurasian Journal of Applied Biotechnology. – 2017. – № 1. – C. 64-67.</w:t>
      </w:r>
    </w:p>
    <w:p w14:paraId="21D43ED4" w14:textId="77777777" w:rsidR="00BC4EF9" w:rsidRPr="00BC4EF9" w:rsidRDefault="00BC4EF9" w:rsidP="00BC4EF9">
      <w:pPr>
        <w:rPr>
          <w:bCs/>
          <w:lang w:val="en-US"/>
        </w:rPr>
      </w:pPr>
      <w:r w:rsidRPr="00BC4EF9">
        <w:rPr>
          <w:bCs/>
          <w:lang w:val="en-US"/>
        </w:rPr>
        <w:t>32 Falkner F.G., Moss B. Transient dominant selection of recombinant vaccinia viruses // Journal of Virology. – 1990. – Vol. 64. – P. 3108-3111.</w:t>
      </w:r>
    </w:p>
    <w:p w14:paraId="667B0109" w14:textId="77777777" w:rsidR="00BC4EF9" w:rsidRPr="00BC4EF9" w:rsidRDefault="00BC4EF9" w:rsidP="00BC4EF9">
      <w:pPr>
        <w:rPr>
          <w:bCs/>
          <w:lang w:val="en-US"/>
        </w:rPr>
      </w:pPr>
      <w:r w:rsidRPr="00BC4EF9">
        <w:rPr>
          <w:bCs/>
          <w:lang w:val="en-US"/>
        </w:rPr>
        <w:lastRenderedPageBreak/>
        <w:t>33 Weir J.P., Bajszar G., Moss B. Mapping of the vaccinia virus thymidine kinase gene by marker rescue and by cell-free translation of selected mRNA // Proceedings of the National Academy of Sciences. – 1982. – Vol. 79. – P. 1210-1214.</w:t>
      </w:r>
    </w:p>
    <w:p w14:paraId="17E3B50D" w14:textId="77777777" w:rsidR="00BC4EF9" w:rsidRPr="00BC4EF9" w:rsidRDefault="00BC4EF9" w:rsidP="00BC4EF9">
      <w:pPr>
        <w:rPr>
          <w:bCs/>
          <w:lang w:val="en-US"/>
        </w:rPr>
      </w:pPr>
      <w:r w:rsidRPr="00BC4EF9">
        <w:rPr>
          <w:bCs/>
          <w:lang w:val="en-US"/>
        </w:rPr>
        <w:t>34 Sam C.K., Dumbell K.R. Expression of poxvirus DNA in coinfected cells and marker rescue of thermosensitive mutants by subgenomic fragments of DNA // Annales de Virology. – 1981. – Vol. 132. – P. 135-150.</w:t>
      </w:r>
    </w:p>
    <w:p w14:paraId="15A57417" w14:textId="77777777" w:rsidR="00BC4EF9" w:rsidRPr="00BC4EF9" w:rsidRDefault="00BC4EF9" w:rsidP="00BC4EF9">
      <w:pPr>
        <w:rPr>
          <w:bCs/>
          <w:lang w:val="en-US"/>
        </w:rPr>
      </w:pPr>
      <w:r w:rsidRPr="00BC4EF9">
        <w:rPr>
          <w:bCs/>
          <w:lang w:val="en-US"/>
        </w:rPr>
        <w:t>35 Glick B.R. Molecular biotechnology: principles and applications of recombinant DNA / Bernard R. Glick, Jack J. Pasternak, and Cheryl L. Patten. – 4th ed. ASM Press, 2010.</w:t>
      </w:r>
    </w:p>
    <w:p w14:paraId="07634AF5" w14:textId="77777777" w:rsidR="00BC4EF9" w:rsidRPr="00BC4EF9" w:rsidRDefault="00BC4EF9" w:rsidP="00BC4EF9">
      <w:pPr>
        <w:rPr>
          <w:bCs/>
          <w:lang w:val="en-US"/>
        </w:rPr>
      </w:pPr>
      <w:r w:rsidRPr="00BC4EF9">
        <w:rPr>
          <w:bCs/>
          <w:lang w:val="en-US"/>
        </w:rPr>
        <w:t xml:space="preserve">36 Merchlinsky M., Eckert D., Smith E., Zauderer M. Construction and characterisation of vaccinia virus direct ligation vectors // Virology. – 1997. – Vol. 238. – P. 444-451. </w:t>
      </w:r>
    </w:p>
    <w:p w14:paraId="073F601D" w14:textId="77777777" w:rsidR="00BC4EF9" w:rsidRPr="00BC4EF9" w:rsidRDefault="00BC4EF9" w:rsidP="00BC4EF9">
      <w:pPr>
        <w:rPr>
          <w:bCs/>
          <w:lang w:val="en-US"/>
        </w:rPr>
      </w:pPr>
      <w:r w:rsidRPr="00BC4EF9">
        <w:rPr>
          <w:bCs/>
          <w:lang w:val="en-US"/>
        </w:rPr>
        <w:t>37 Dubbs D.R., Kit S. Isolation and properties of vaccinia mutants deficient in thymidine kinase-inducing activity // Virology. – 1964. – Vol. 22. – P. 214-225.</w:t>
      </w:r>
    </w:p>
    <w:p w14:paraId="2556FA79" w14:textId="77777777" w:rsidR="00BC4EF9" w:rsidRPr="00BC4EF9" w:rsidRDefault="00BC4EF9" w:rsidP="00BC4EF9">
      <w:pPr>
        <w:rPr>
          <w:bCs/>
          <w:lang w:val="en-US"/>
        </w:rPr>
      </w:pPr>
      <w:r w:rsidRPr="00BC4EF9">
        <w:rPr>
          <w:bCs/>
          <w:lang w:val="en-US"/>
        </w:rPr>
        <w:t>38 Byrd C.M., Hruby D.E. Construction of recombinant vaccinia virus: cloning into the thymidine kinase locus // Methods Mol Biol. – 2004. – Vol. 269. – P. 31-40.</w:t>
      </w:r>
    </w:p>
    <w:p w14:paraId="14D3C7CE" w14:textId="77777777" w:rsidR="00BC4EF9" w:rsidRPr="00BC4EF9" w:rsidRDefault="00BC4EF9" w:rsidP="00BC4EF9">
      <w:pPr>
        <w:rPr>
          <w:bCs/>
          <w:lang w:val="en-US"/>
        </w:rPr>
      </w:pPr>
      <w:r w:rsidRPr="00BC4EF9">
        <w:rPr>
          <w:bCs/>
          <w:lang w:val="en-US"/>
        </w:rPr>
        <w:t>39 Amano H., Morikawa S., Shimizu H., Shoji I., Kurosawa D., Matsuura Y., Miyamura T., Ueda Y. Identification of the canarypox virus thymidine kinase gene and insertion of foreign genes // Virology. – 1999. – Vol. 256. – P. 280-290.</w:t>
      </w:r>
    </w:p>
    <w:p w14:paraId="1BA4E721" w14:textId="77777777" w:rsidR="00BC4EF9" w:rsidRPr="00BC4EF9" w:rsidRDefault="00BC4EF9" w:rsidP="00BC4EF9">
      <w:pPr>
        <w:rPr>
          <w:bCs/>
          <w:lang w:val="en-US"/>
        </w:rPr>
      </w:pPr>
      <w:r w:rsidRPr="00BC4EF9">
        <w:rPr>
          <w:bCs/>
          <w:lang w:val="en-US"/>
        </w:rPr>
        <w:t>40 Letellier C. Role of the TK+ phenotype in the stability of pigeonpox virus recombinant // Arch Virol. – 1993. – Vol. 131(3-4). – P. 431-439.</w:t>
      </w:r>
    </w:p>
    <w:p w14:paraId="2043A6CB" w14:textId="24BA1A46" w:rsidR="00BC4EF9" w:rsidRPr="00BC4EF9" w:rsidRDefault="00BC4EF9" w:rsidP="00BC4EF9">
      <w:pPr>
        <w:rPr>
          <w:bCs/>
          <w:lang w:val="en-US"/>
        </w:rPr>
      </w:pPr>
      <w:r w:rsidRPr="00BC4EF9">
        <w:rPr>
          <w:bCs/>
          <w:lang w:val="en-US"/>
        </w:rPr>
        <w:t>41 Scheiflinger F., Falkner F.G., Dorner F. Role of the fowlpox virus thymidine kinase gene for the growth of FPV recombinants in cell culture // Arch</w:t>
      </w:r>
      <w:r w:rsidR="00FD2717" w:rsidRPr="00FD2717">
        <w:rPr>
          <w:bCs/>
          <w:lang w:val="en-US"/>
        </w:rPr>
        <w:t>.</w:t>
      </w:r>
      <w:r w:rsidRPr="00BC4EF9">
        <w:rPr>
          <w:bCs/>
          <w:lang w:val="en-US"/>
        </w:rPr>
        <w:t xml:space="preserve"> Virol. – 1997. – Vol. 142 (12). – P. 2421-2431.</w:t>
      </w:r>
    </w:p>
    <w:p w14:paraId="5E62905D" w14:textId="77777777" w:rsidR="00BC4EF9" w:rsidRPr="00BC4EF9" w:rsidRDefault="00BC4EF9" w:rsidP="00BC4EF9">
      <w:pPr>
        <w:rPr>
          <w:bCs/>
          <w:lang w:val="en-US"/>
        </w:rPr>
      </w:pPr>
      <w:r w:rsidRPr="00BC4EF9">
        <w:rPr>
          <w:bCs/>
          <w:lang w:val="en-US"/>
        </w:rPr>
        <w:t>42 Gubser C., Hué S., Kellam P., Smith G.L. Poxvirus genomes: a phylogenetic analysis // J Gen Virol. – 2004. – Vol. 85 (1). – P.105-117.</w:t>
      </w:r>
    </w:p>
    <w:p w14:paraId="064918BB" w14:textId="77777777" w:rsidR="00BC4EF9" w:rsidRPr="00BC4EF9" w:rsidRDefault="00BC4EF9" w:rsidP="00BC4EF9">
      <w:pPr>
        <w:rPr>
          <w:bCs/>
          <w:lang w:val="en-US"/>
        </w:rPr>
      </w:pPr>
      <w:r w:rsidRPr="00BC4EF9">
        <w:rPr>
          <w:bCs/>
          <w:lang w:val="en-US"/>
        </w:rPr>
        <w:t xml:space="preserve">43 Upton C., Slack S., Hunter A.L., Ehlers A., Roper R.L. Poxvirus Orthologous Clusters: toward Defining the Minimum Essential Poxvirus Genome // J. Virol. – 2003. – Vol. 77, No. 13. – P. 7590–7600 </w:t>
      </w:r>
    </w:p>
    <w:p w14:paraId="3D466259" w14:textId="77777777" w:rsidR="00BC4EF9" w:rsidRPr="00BC4EF9" w:rsidRDefault="00BC4EF9" w:rsidP="00BC4EF9">
      <w:pPr>
        <w:rPr>
          <w:bCs/>
          <w:lang w:val="en-US"/>
        </w:rPr>
      </w:pPr>
      <w:r w:rsidRPr="00BC4EF9">
        <w:rPr>
          <w:bCs/>
          <w:lang w:val="en-US"/>
        </w:rPr>
        <w:t>44 Buller R.M.L., Smith G.L., Cremer K., Notkins A.L., Moss B. Decreased virulence of recombinant vaccinia virus expression vectors is associated with a thymidine kinase negative phenotype // Nature (London). – 1985. – Vol. 317. – P. 813-815.</w:t>
      </w:r>
    </w:p>
    <w:p w14:paraId="5037D4CF" w14:textId="77777777" w:rsidR="00BC4EF9" w:rsidRPr="00BC4EF9" w:rsidRDefault="00BC4EF9" w:rsidP="00BC4EF9">
      <w:pPr>
        <w:rPr>
          <w:bCs/>
          <w:lang w:val="en-US"/>
        </w:rPr>
      </w:pPr>
      <w:r w:rsidRPr="00BC4EF9">
        <w:rPr>
          <w:bCs/>
          <w:lang w:val="en-US"/>
        </w:rPr>
        <w:t>45 Lee M.S., Roos J.M., McGuigan L.C., Smith K.A., Cormier N., Cohen L.K., Roberts B.E., Payne L.G. Molecular attenuation of vaccinia virus: mutant generation and animal characterization // J Virol. – 1992. – Vol. 66 (5). – P. 2617-2630. PMID:1560521</w:t>
      </w:r>
    </w:p>
    <w:p w14:paraId="08EBF94C" w14:textId="77777777" w:rsidR="00BC4EF9" w:rsidRPr="00BC4EF9" w:rsidRDefault="00BC4EF9" w:rsidP="00BC4EF9">
      <w:pPr>
        <w:rPr>
          <w:bCs/>
          <w:lang w:val="en-US"/>
        </w:rPr>
      </w:pPr>
      <w:r w:rsidRPr="00BC4EF9">
        <w:rPr>
          <w:bCs/>
          <w:lang w:val="en-US"/>
        </w:rPr>
        <w:t xml:space="preserve">46 Aspden K., van Dijk A.A., Bingham J., Cox D., Passmore J.A., Williamson A.L. Immunogenicity of a recombinant lumpy skin disease virus (Neethling vaccine strain) expressing </w:t>
      </w:r>
      <w:r w:rsidRPr="00BC4EF9">
        <w:rPr>
          <w:bCs/>
          <w:lang w:val="en-US"/>
        </w:rPr>
        <w:lastRenderedPageBreak/>
        <w:t>the rabies virus glycoprotein in cattle // Vaccine. – 2002. – Vol. 20 (21-22). – P. 2693-2701. PMID: 12034095</w:t>
      </w:r>
    </w:p>
    <w:p w14:paraId="5FC781E5" w14:textId="77777777" w:rsidR="00BC4EF9" w:rsidRPr="00BC4EF9" w:rsidRDefault="00BC4EF9" w:rsidP="00BC4EF9">
      <w:pPr>
        <w:rPr>
          <w:bCs/>
          <w:lang w:val="en-US"/>
        </w:rPr>
      </w:pPr>
      <w:r w:rsidRPr="00BC4EF9">
        <w:rPr>
          <w:bCs/>
          <w:lang w:val="en-US"/>
        </w:rPr>
        <w:t>47 Miner J.N., Tamin A., Hruby D.E. Anchoring a vaccinia virus promoter in the nucleus prevents its trans-activation by viral infection // Virus Genes. – 1990. – Vol. 3 (4). – P. 355-359.</w:t>
      </w:r>
    </w:p>
    <w:p w14:paraId="03CF0B42" w14:textId="77777777" w:rsidR="00BC4EF9" w:rsidRPr="00BC4EF9" w:rsidRDefault="00BC4EF9" w:rsidP="00BC4EF9">
      <w:pPr>
        <w:rPr>
          <w:bCs/>
          <w:lang w:val="en-US"/>
        </w:rPr>
      </w:pPr>
      <w:r w:rsidRPr="00BC4EF9">
        <w:rPr>
          <w:bCs/>
          <w:lang w:val="en-US"/>
        </w:rPr>
        <w:t xml:space="preserve">48 Yang Z., Bruno D.P., Martens C.A., Porcella S.F., Moss B. Simultaneous high-resolution analysis of vaccinia virus and host cell transcriptomes by deep RNA sequencing // Proc Natl Acad Sci USA. – 2010. – Vol. 107 (25). – P. 11513-11518. doi:10.1073/pnas.1006594107. </w:t>
      </w:r>
    </w:p>
    <w:p w14:paraId="38EF8705" w14:textId="77777777" w:rsidR="00BC4EF9" w:rsidRPr="00BC4EF9" w:rsidRDefault="00BC4EF9" w:rsidP="00BC4EF9">
      <w:pPr>
        <w:rPr>
          <w:bCs/>
          <w:lang w:val="en-US"/>
        </w:rPr>
      </w:pPr>
      <w:r w:rsidRPr="00BC4EF9">
        <w:rPr>
          <w:bCs/>
          <w:lang w:val="en-US"/>
        </w:rPr>
        <w:t>49 Rubins K.H., Hensley L.E., Bell G.W., Wang C., Lefkowitz E.J., Brown P.O., Relman D.A., Califano A. Comparative analysis of viral gene expression programs during poxvirus infection: a transcriptional map of the vaccinia and monkeypox genomes // PLoS One. – 2008. – Vol. 3 (7). – P. e2628. doi:10.1371/journal.pone.0002628.</w:t>
      </w:r>
    </w:p>
    <w:p w14:paraId="581B8C74" w14:textId="77777777" w:rsidR="00BC4EF9" w:rsidRPr="00BC4EF9" w:rsidRDefault="00BC4EF9" w:rsidP="00BC4EF9">
      <w:pPr>
        <w:rPr>
          <w:bCs/>
          <w:lang w:val="en-US"/>
        </w:rPr>
      </w:pPr>
      <w:r w:rsidRPr="00BC4EF9">
        <w:rPr>
          <w:bCs/>
          <w:lang w:val="en-US"/>
        </w:rPr>
        <w:t>50 Broyles S.S. Vaccinia virus transcription // J Gen Virol. – 2003. – Vol. 84 (9). – P. 2293-2303. doi:10.1099/vir.0.18942-0.</w:t>
      </w:r>
    </w:p>
    <w:p w14:paraId="33E81C7A" w14:textId="77777777" w:rsidR="00BC4EF9" w:rsidRPr="00BC4EF9" w:rsidRDefault="00BC4EF9" w:rsidP="00BC4EF9">
      <w:pPr>
        <w:rPr>
          <w:bCs/>
          <w:lang w:val="en-US"/>
        </w:rPr>
      </w:pPr>
      <w:r w:rsidRPr="00BC4EF9">
        <w:rPr>
          <w:bCs/>
          <w:lang w:val="en-US"/>
        </w:rPr>
        <w:t xml:space="preserve">51 Orubu T., Alharbi N.K., Lambe T., Gilbert S.C., Cottingham M.G. Expression and cellular immunogenicity of a transgenic antigen driven by endogenous poxviral early promoters at their authentic loci in MVA // PLoS One. – 2012. – Vol. 7 (6). – P. e40167. doi: 10.1371/journal.pone.0040167. </w:t>
      </w:r>
    </w:p>
    <w:p w14:paraId="6A994218" w14:textId="77777777" w:rsidR="00BC4EF9" w:rsidRPr="00BC4EF9" w:rsidRDefault="00BC4EF9" w:rsidP="00BC4EF9">
      <w:pPr>
        <w:rPr>
          <w:bCs/>
          <w:lang w:val="en-US"/>
        </w:rPr>
      </w:pPr>
      <w:r w:rsidRPr="00BC4EF9">
        <w:rPr>
          <w:bCs/>
          <w:lang w:val="en-US"/>
        </w:rPr>
        <w:t>52 Baur K., Brinkmann K., Schweneker M., Patzold J., Meisinger-Henschel C., Hermann J., Steigerwald R., Chaplin P., Suter M., Hausmann J. Immediate-Early Expression of a Recombinant Antigen by Modified Vaccinia Virus Ankara Breaks the Immunodominance of Strong Vector-Specific B8R Antigen in Acute and Memory CD8 T-Cell Responses // J Virol. – 2010. – Vol. 84, No. 17. – P. 8743-8752. doi:10.1128/JVI.00604-10.</w:t>
      </w:r>
    </w:p>
    <w:p w14:paraId="14898164" w14:textId="77777777" w:rsidR="00BC4EF9" w:rsidRPr="00BC4EF9" w:rsidRDefault="00BC4EF9" w:rsidP="00BC4EF9">
      <w:pPr>
        <w:rPr>
          <w:bCs/>
          <w:lang w:val="en-US"/>
        </w:rPr>
      </w:pPr>
      <w:r w:rsidRPr="00BC4EF9">
        <w:rPr>
          <w:bCs/>
          <w:lang w:val="en-US"/>
        </w:rPr>
        <w:t>53 Chakrabarti S., Sisler J.R., Moss B. Compact, synthetic, vaccinia virus early/late promoter for protein expression // Biotechniques. – 1997. – Vol. 23 (6). – P. 1094-1097.</w:t>
      </w:r>
    </w:p>
    <w:p w14:paraId="7A3597AA" w14:textId="77777777" w:rsidR="00BC4EF9" w:rsidRPr="00BC4EF9" w:rsidRDefault="00BC4EF9" w:rsidP="00BC4EF9">
      <w:pPr>
        <w:rPr>
          <w:bCs/>
          <w:lang w:val="en-US"/>
        </w:rPr>
      </w:pPr>
      <w:r w:rsidRPr="00BC4EF9">
        <w:rPr>
          <w:bCs/>
          <w:lang w:val="en-US"/>
        </w:rPr>
        <w:t>54 Davison A.J., Moss B. New vaccinia virus recombination plasmids incorporating a synthetic late promoter for high level expression of foreign proteins // Nucleic Acids Res. – 1990. – Vol. 18 (14). – P. 4285-4286.</w:t>
      </w:r>
    </w:p>
    <w:p w14:paraId="750859C1" w14:textId="77777777" w:rsidR="00BC4EF9" w:rsidRPr="00BC4EF9" w:rsidRDefault="00BC4EF9" w:rsidP="00BC4EF9">
      <w:pPr>
        <w:rPr>
          <w:bCs/>
          <w:lang w:val="en-US"/>
        </w:rPr>
      </w:pPr>
      <w:r w:rsidRPr="00BC4EF9">
        <w:rPr>
          <w:bCs/>
          <w:lang w:val="en-US"/>
        </w:rPr>
        <w:t xml:space="preserve">55 Prideaux C.T., Kumar S., Boyle D.B. Comparative analysis of vaccinia virus promoter activity in fowlpox and vaccinia virus recombinants // Virus Res. – 1990. – Vol. 16 (1). – P. 43-57. </w:t>
      </w:r>
    </w:p>
    <w:p w14:paraId="5C682AD6" w14:textId="77777777" w:rsidR="00BC4EF9" w:rsidRPr="00BC4EF9" w:rsidRDefault="00BC4EF9" w:rsidP="00BC4EF9">
      <w:pPr>
        <w:rPr>
          <w:bCs/>
          <w:lang w:val="en-US"/>
        </w:rPr>
      </w:pPr>
      <w:r w:rsidRPr="00BC4EF9">
        <w:rPr>
          <w:bCs/>
          <w:lang w:val="en-US"/>
        </w:rPr>
        <w:t>56 Tripathy D.N., Wittek R. Regulation of foreign gene in fowlpox virus by a vaccinia virus promoter // Avian Dis. – 1990. – Vol. 34 (1). – P. 218-220.</w:t>
      </w:r>
    </w:p>
    <w:p w14:paraId="234038F9" w14:textId="77777777" w:rsidR="00BC4EF9" w:rsidRDefault="00BC4EF9" w:rsidP="008478FE">
      <w:pPr>
        <w:rPr>
          <w:bCs/>
          <w:lang w:val="en-US"/>
        </w:rPr>
      </w:pPr>
      <w:r w:rsidRPr="00BC4EF9">
        <w:rPr>
          <w:bCs/>
          <w:lang w:val="en-US"/>
        </w:rPr>
        <w:t>57 Alharbi N.K. Poxviral promoters for improving the immunogenicity of MVA delivered vaccines // Human Vaccines &amp; Immunotherapeutics. – 2018. DOI:10.1080/21645515.2018.1513439.</w:t>
      </w:r>
    </w:p>
    <w:p w14:paraId="71D66B24" w14:textId="77777777" w:rsidR="00BC4EF9" w:rsidRPr="00291524" w:rsidRDefault="00BC4EF9" w:rsidP="008478FE">
      <w:r w:rsidRPr="00BC4EF9">
        <w:rPr>
          <w:bCs/>
          <w:lang w:val="en-US"/>
        </w:rPr>
        <w:lastRenderedPageBreak/>
        <w:t xml:space="preserve">58 </w:t>
      </w:r>
      <w:r w:rsidRPr="00BC4EF9">
        <w:rPr>
          <w:lang w:val="en-US"/>
        </w:rPr>
        <w:t>Whatmore A.M. Current understanding of the genetic diversity of Brucella, an expanding genus of zoonotic pathogens // Infect Genet Evol. – 2009. Vol</w:t>
      </w:r>
      <w:r w:rsidRPr="00291524">
        <w:t xml:space="preserve">. 9 (6). – </w:t>
      </w:r>
      <w:r w:rsidRPr="00BC4EF9">
        <w:rPr>
          <w:lang w:val="en-US"/>
        </w:rPr>
        <w:t>P</w:t>
      </w:r>
      <w:r w:rsidRPr="00291524">
        <w:t>. 1168-1184.</w:t>
      </w:r>
    </w:p>
    <w:p w14:paraId="49D9373E" w14:textId="68DDC5F2" w:rsidR="00480BC7" w:rsidRPr="00291524" w:rsidRDefault="00480BC7" w:rsidP="008478FE">
      <w:pPr>
        <w:rPr>
          <w:lang w:val="en-US"/>
        </w:rPr>
      </w:pPr>
      <w:r>
        <w:t xml:space="preserve">59 </w:t>
      </w:r>
      <w:r w:rsidRPr="00746C3E">
        <w:t>Маниатис Т., Фрич Э., Сэмбрук Дж. Методы генетической инженерии. Молекулярное</w:t>
      </w:r>
      <w:r w:rsidRPr="00291524">
        <w:rPr>
          <w:lang w:val="en-US"/>
        </w:rPr>
        <w:t xml:space="preserve"> </w:t>
      </w:r>
      <w:r w:rsidRPr="00746C3E">
        <w:t>клонирование</w:t>
      </w:r>
      <w:r w:rsidRPr="00291524">
        <w:rPr>
          <w:lang w:val="en-US"/>
        </w:rPr>
        <w:t xml:space="preserve">. – </w:t>
      </w:r>
      <w:r w:rsidRPr="00746C3E">
        <w:t>М</w:t>
      </w:r>
      <w:r w:rsidRPr="00291524">
        <w:rPr>
          <w:lang w:val="en-US"/>
        </w:rPr>
        <w:t xml:space="preserve">.: </w:t>
      </w:r>
      <w:r w:rsidRPr="00746C3E">
        <w:t>Мир</w:t>
      </w:r>
      <w:r w:rsidRPr="00291524">
        <w:rPr>
          <w:lang w:val="en-US"/>
        </w:rPr>
        <w:t>, 1984.</w:t>
      </w:r>
    </w:p>
    <w:p w14:paraId="1EFFBF64" w14:textId="30ECCDAF" w:rsidR="00FB060E" w:rsidRDefault="00FB060E" w:rsidP="00F376BB">
      <w:r w:rsidRPr="00FB060E">
        <w:rPr>
          <w:lang w:val="en-US"/>
        </w:rPr>
        <w:t xml:space="preserve">60 Brucellosis (Brucella abortus, B. melitensis and B. suis). </w:t>
      </w:r>
      <w:r>
        <w:rPr>
          <w:lang w:val="en-US"/>
        </w:rPr>
        <w:t>In:</w:t>
      </w:r>
      <w:r w:rsidRPr="00FB060E">
        <w:rPr>
          <w:lang w:val="en-US"/>
        </w:rPr>
        <w:t xml:space="preserve"> </w:t>
      </w:r>
      <w:r w:rsidR="00F376BB" w:rsidRPr="00F376BB">
        <w:rPr>
          <w:lang w:val="en-US"/>
        </w:rPr>
        <w:t>Manual of Diagnostic Tests and Vaccines</w:t>
      </w:r>
      <w:r w:rsidR="00F376BB">
        <w:rPr>
          <w:lang w:val="en-US"/>
        </w:rPr>
        <w:t xml:space="preserve"> </w:t>
      </w:r>
      <w:r w:rsidR="00F376BB" w:rsidRPr="00F376BB">
        <w:rPr>
          <w:lang w:val="en-US"/>
        </w:rPr>
        <w:t>for Terrestrial Animals</w:t>
      </w:r>
      <w:r w:rsidR="00FD2717" w:rsidRPr="00FD2717">
        <w:rPr>
          <w:lang w:val="en-US"/>
        </w:rPr>
        <w:t xml:space="preserve"> </w:t>
      </w:r>
      <w:r w:rsidR="00FD2717">
        <w:rPr>
          <w:lang w:val="en-US"/>
        </w:rPr>
        <w:t>[</w:t>
      </w:r>
      <w:r w:rsidR="00FD2717">
        <w:t>Электронный</w:t>
      </w:r>
      <w:r w:rsidR="00FD2717" w:rsidRPr="00FD2717">
        <w:rPr>
          <w:lang w:val="en-US"/>
        </w:rPr>
        <w:t xml:space="preserve"> </w:t>
      </w:r>
      <w:r w:rsidR="00FD2717">
        <w:t>ресурс</w:t>
      </w:r>
      <w:r w:rsidR="00FD2717">
        <w:rPr>
          <w:lang w:val="en-US"/>
        </w:rPr>
        <w:t>]</w:t>
      </w:r>
      <w:r w:rsidR="00FD2717" w:rsidRPr="00FD2717">
        <w:rPr>
          <w:lang w:val="en-US"/>
        </w:rPr>
        <w:t xml:space="preserve">. </w:t>
      </w:r>
      <w:r w:rsidR="00FD2717">
        <w:rPr>
          <w:lang w:val="en-US"/>
        </w:rPr>
        <w:t>–</w:t>
      </w:r>
      <w:r w:rsidR="00FD2717" w:rsidRPr="00FD2717">
        <w:rPr>
          <w:lang w:val="en-US"/>
        </w:rPr>
        <w:t xml:space="preserve"> </w:t>
      </w:r>
      <w:r w:rsidR="00F376BB" w:rsidRPr="00F376BB">
        <w:rPr>
          <w:lang w:val="en-US"/>
        </w:rPr>
        <w:t>2019</w:t>
      </w:r>
      <w:r w:rsidR="00F376BB">
        <w:rPr>
          <w:lang w:val="en-US"/>
        </w:rPr>
        <w:t>.</w:t>
      </w:r>
      <w:r w:rsidR="00F376BB" w:rsidRPr="00F376BB">
        <w:rPr>
          <w:lang w:val="en-US"/>
        </w:rPr>
        <w:t xml:space="preserve"> </w:t>
      </w:r>
      <w:r w:rsidR="00FD2717">
        <w:rPr>
          <w:lang w:val="en-US"/>
        </w:rPr>
        <w:t>URL</w:t>
      </w:r>
      <w:r w:rsidR="00FD2717" w:rsidRPr="00FD2717">
        <w:t xml:space="preserve">: </w:t>
      </w:r>
      <w:hyperlink r:id="rId79" w:history="1">
        <w:r w:rsidR="00F376BB" w:rsidRPr="00746D02">
          <w:rPr>
            <w:rStyle w:val="a7"/>
            <w:lang w:val="en-US"/>
          </w:rPr>
          <w:t>https</w:t>
        </w:r>
        <w:r w:rsidR="00F376BB" w:rsidRPr="00F376BB">
          <w:rPr>
            <w:rStyle w:val="a7"/>
          </w:rPr>
          <w:t>://</w:t>
        </w:r>
        <w:r w:rsidR="00F376BB" w:rsidRPr="00746D02">
          <w:rPr>
            <w:rStyle w:val="a7"/>
            <w:lang w:val="en-US"/>
          </w:rPr>
          <w:t>www</w:t>
        </w:r>
        <w:r w:rsidR="00F376BB" w:rsidRPr="00F376BB">
          <w:rPr>
            <w:rStyle w:val="a7"/>
          </w:rPr>
          <w:t>.</w:t>
        </w:r>
        <w:r w:rsidR="00F376BB" w:rsidRPr="00746D02">
          <w:rPr>
            <w:rStyle w:val="a7"/>
            <w:lang w:val="en-US"/>
          </w:rPr>
          <w:t>oie</w:t>
        </w:r>
        <w:r w:rsidR="00F376BB" w:rsidRPr="00F376BB">
          <w:rPr>
            <w:rStyle w:val="a7"/>
          </w:rPr>
          <w:t>.</w:t>
        </w:r>
        <w:r w:rsidR="00F376BB" w:rsidRPr="00746D02">
          <w:rPr>
            <w:rStyle w:val="a7"/>
            <w:lang w:val="en-US"/>
          </w:rPr>
          <w:t>int</w:t>
        </w:r>
        <w:r w:rsidR="00F376BB" w:rsidRPr="00F376BB">
          <w:rPr>
            <w:rStyle w:val="a7"/>
          </w:rPr>
          <w:t>/</w:t>
        </w:r>
        <w:r w:rsidR="00F376BB" w:rsidRPr="00746D02">
          <w:rPr>
            <w:rStyle w:val="a7"/>
            <w:lang w:val="en-US"/>
          </w:rPr>
          <w:t>fileadmin</w:t>
        </w:r>
        <w:r w:rsidR="00F376BB" w:rsidRPr="00F376BB">
          <w:rPr>
            <w:rStyle w:val="a7"/>
          </w:rPr>
          <w:t>/</w:t>
        </w:r>
        <w:r w:rsidR="00F376BB" w:rsidRPr="00746D02">
          <w:rPr>
            <w:rStyle w:val="a7"/>
            <w:lang w:val="en-US"/>
          </w:rPr>
          <w:t>Home</w:t>
        </w:r>
        <w:r w:rsidR="00F376BB" w:rsidRPr="00F376BB">
          <w:rPr>
            <w:rStyle w:val="a7"/>
          </w:rPr>
          <w:t>/</w:t>
        </w:r>
        <w:r w:rsidR="00F376BB" w:rsidRPr="00746D02">
          <w:rPr>
            <w:rStyle w:val="a7"/>
            <w:lang w:val="en-US"/>
          </w:rPr>
          <w:t>eng</w:t>
        </w:r>
        <w:r w:rsidR="00F376BB" w:rsidRPr="00F376BB">
          <w:rPr>
            <w:rStyle w:val="a7"/>
          </w:rPr>
          <w:t>/</w:t>
        </w:r>
        <w:r w:rsidR="00F376BB" w:rsidRPr="00746D02">
          <w:rPr>
            <w:rStyle w:val="a7"/>
            <w:lang w:val="en-US"/>
          </w:rPr>
          <w:t>Health</w:t>
        </w:r>
        <w:r w:rsidR="00F376BB" w:rsidRPr="00F376BB">
          <w:rPr>
            <w:rStyle w:val="a7"/>
          </w:rPr>
          <w:t>_</w:t>
        </w:r>
        <w:r w:rsidR="00F376BB" w:rsidRPr="00746D02">
          <w:rPr>
            <w:rStyle w:val="a7"/>
            <w:lang w:val="en-US"/>
          </w:rPr>
          <w:t>standards</w:t>
        </w:r>
        <w:r w:rsidR="00F376BB" w:rsidRPr="00F376BB">
          <w:rPr>
            <w:rStyle w:val="a7"/>
          </w:rPr>
          <w:t>/</w:t>
        </w:r>
        <w:r w:rsidR="00F376BB" w:rsidRPr="00746D02">
          <w:rPr>
            <w:rStyle w:val="a7"/>
            <w:lang w:val="en-US"/>
          </w:rPr>
          <w:t>tahm</w:t>
        </w:r>
        <w:r w:rsidR="00F376BB" w:rsidRPr="00F376BB">
          <w:rPr>
            <w:rStyle w:val="a7"/>
          </w:rPr>
          <w:t>/3.01.04_</w:t>
        </w:r>
        <w:r w:rsidR="00F376BB" w:rsidRPr="00746D02">
          <w:rPr>
            <w:rStyle w:val="a7"/>
            <w:lang w:val="en-US"/>
          </w:rPr>
          <w:t>BRUCELLOSIS</w:t>
        </w:r>
        <w:r w:rsidR="00F376BB" w:rsidRPr="00F376BB">
          <w:rPr>
            <w:rStyle w:val="a7"/>
          </w:rPr>
          <w:t>.</w:t>
        </w:r>
        <w:r w:rsidR="00F376BB" w:rsidRPr="00746D02">
          <w:rPr>
            <w:rStyle w:val="a7"/>
            <w:lang w:val="en-US"/>
          </w:rPr>
          <w:t>pdf</w:t>
        </w:r>
      </w:hyperlink>
      <w:r w:rsidR="00F376BB" w:rsidRPr="00F376BB">
        <w:t xml:space="preserve"> (</w:t>
      </w:r>
      <w:r w:rsidR="00FD2717">
        <w:t>Дата обращения</w:t>
      </w:r>
      <w:r w:rsidR="00F376BB">
        <w:t xml:space="preserve"> 19 августа 2020)</w:t>
      </w:r>
    </w:p>
    <w:p w14:paraId="03AD6849" w14:textId="3733D694" w:rsidR="00886A59" w:rsidRPr="00886A59" w:rsidRDefault="00886A59" w:rsidP="00F376BB">
      <w:pPr>
        <w:rPr>
          <w:lang w:val="en-US"/>
        </w:rPr>
      </w:pPr>
      <w:r w:rsidRPr="00886A59">
        <w:rPr>
          <w:lang w:val="en-US"/>
        </w:rPr>
        <w:t xml:space="preserve">61 García-Arriaza J., Esteban M. Enhancing poxvirus vectors vaccine immunogenicity // Human Vaccines &amp; Immunotherapeutics. – 2014. </w:t>
      </w:r>
      <w:r>
        <w:rPr>
          <w:lang w:val="en-US"/>
        </w:rPr>
        <w:t>– Vol.</w:t>
      </w:r>
      <w:r w:rsidRPr="00886A59">
        <w:rPr>
          <w:lang w:val="en-US"/>
        </w:rPr>
        <w:t xml:space="preserve"> 10</w:t>
      </w:r>
      <w:r w:rsidR="00210131" w:rsidRPr="00210131">
        <w:rPr>
          <w:lang w:val="en-US"/>
        </w:rPr>
        <w:t xml:space="preserve"> </w:t>
      </w:r>
      <w:r>
        <w:rPr>
          <w:lang w:val="en-US"/>
        </w:rPr>
        <w:t>(</w:t>
      </w:r>
      <w:r w:rsidRPr="00886A59">
        <w:rPr>
          <w:lang w:val="en-US"/>
        </w:rPr>
        <w:t>8</w:t>
      </w:r>
      <w:r>
        <w:rPr>
          <w:lang w:val="en-US"/>
        </w:rPr>
        <w:t>). – P.</w:t>
      </w:r>
      <w:r w:rsidRPr="00886A59">
        <w:rPr>
          <w:lang w:val="en-US"/>
        </w:rPr>
        <w:t xml:space="preserve"> 2235-2244</w:t>
      </w:r>
      <w:r>
        <w:rPr>
          <w:lang w:val="en-US"/>
        </w:rPr>
        <w:t>.</w:t>
      </w:r>
      <w:r w:rsidRPr="00886A59">
        <w:rPr>
          <w:lang w:val="en-US"/>
        </w:rPr>
        <w:t xml:space="preserve"> DOI: 10.4161/hv.28974</w:t>
      </w:r>
    </w:p>
    <w:p w14:paraId="2D292668" w14:textId="2C5E0A99" w:rsidR="008478FE" w:rsidRDefault="004275EB" w:rsidP="008478FE">
      <w:pPr>
        <w:pStyle w:val="1"/>
      </w:pPr>
      <w:r w:rsidRPr="00886A59">
        <w:rPr>
          <w:lang w:val="en-US"/>
        </w:rPr>
        <w:br w:type="page"/>
      </w:r>
      <w:bookmarkStart w:id="97" w:name="_Toc54796651"/>
      <w:r w:rsidR="008478FE">
        <w:lastRenderedPageBreak/>
        <w:t>ПРИЛОЖЕНИЕ</w:t>
      </w:r>
      <w:r w:rsidR="008478FE" w:rsidRPr="00210131">
        <w:rPr>
          <w:lang w:val="en-US"/>
        </w:rPr>
        <w:t xml:space="preserve"> </w:t>
      </w:r>
      <w:r w:rsidR="008478FE">
        <w:t>А</w:t>
      </w:r>
      <w:bookmarkEnd w:id="97"/>
    </w:p>
    <w:p w14:paraId="2EC96B85" w14:textId="1EA949F3" w:rsidR="00BA479F" w:rsidRPr="00BA479F" w:rsidRDefault="00BA479F" w:rsidP="00BA479F">
      <w:pPr>
        <w:ind w:firstLine="0"/>
        <w:jc w:val="center"/>
        <w:rPr>
          <w:b/>
        </w:rPr>
      </w:pPr>
      <w:r w:rsidRPr="00BA479F">
        <w:rPr>
          <w:b/>
        </w:rPr>
        <w:t>Календарный план работ</w:t>
      </w:r>
    </w:p>
    <w:p w14:paraId="1EB3384D" w14:textId="77777777" w:rsidR="008478FE" w:rsidRDefault="008478FE" w:rsidP="008478FE">
      <w:r>
        <w:rPr>
          <w:noProof/>
          <w:lang w:val="en-US" w:eastAsia="en-US"/>
        </w:rPr>
        <w:drawing>
          <wp:inline distT="0" distB="0" distL="0" distR="0" wp14:anchorId="38D6B072" wp14:editId="1F3BD9EF">
            <wp:extent cx="5191125" cy="69532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Захват-2.jpg"/>
                    <pic:cNvPicPr/>
                  </pic:nvPicPr>
                  <pic:blipFill>
                    <a:blip r:embed="rId80">
                      <a:extLst>
                        <a:ext uri="{28A0092B-C50C-407E-A947-70E740481C1C}">
                          <a14:useLocalDpi xmlns:a14="http://schemas.microsoft.com/office/drawing/2010/main"/>
                        </a:ext>
                      </a:extLst>
                    </a:blip>
                    <a:stretch>
                      <a:fillRect/>
                    </a:stretch>
                  </pic:blipFill>
                  <pic:spPr>
                    <a:xfrm>
                      <a:off x="0" y="0"/>
                      <a:ext cx="5191125" cy="6953250"/>
                    </a:xfrm>
                    <a:prstGeom prst="rect">
                      <a:avLst/>
                    </a:prstGeom>
                  </pic:spPr>
                </pic:pic>
              </a:graphicData>
            </a:graphic>
          </wp:inline>
        </w:drawing>
      </w:r>
    </w:p>
    <w:p w14:paraId="5C83B79D" w14:textId="77777777" w:rsidR="008478FE" w:rsidRDefault="008478FE" w:rsidP="008478FE">
      <w:r>
        <w:rPr>
          <w:noProof/>
          <w:lang w:val="en-US" w:eastAsia="en-US"/>
        </w:rPr>
        <w:lastRenderedPageBreak/>
        <w:drawing>
          <wp:inline distT="0" distB="0" distL="0" distR="0" wp14:anchorId="56247B77" wp14:editId="50A175AC">
            <wp:extent cx="5210175" cy="712470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Захват-3.jpg"/>
                    <pic:cNvPicPr/>
                  </pic:nvPicPr>
                  <pic:blipFill>
                    <a:blip r:embed="rId81">
                      <a:extLst>
                        <a:ext uri="{28A0092B-C50C-407E-A947-70E740481C1C}">
                          <a14:useLocalDpi xmlns:a14="http://schemas.microsoft.com/office/drawing/2010/main"/>
                        </a:ext>
                      </a:extLst>
                    </a:blip>
                    <a:stretch>
                      <a:fillRect/>
                    </a:stretch>
                  </pic:blipFill>
                  <pic:spPr>
                    <a:xfrm>
                      <a:off x="0" y="0"/>
                      <a:ext cx="5210175" cy="7124700"/>
                    </a:xfrm>
                    <a:prstGeom prst="rect">
                      <a:avLst/>
                    </a:prstGeom>
                  </pic:spPr>
                </pic:pic>
              </a:graphicData>
            </a:graphic>
          </wp:inline>
        </w:drawing>
      </w:r>
    </w:p>
    <w:p w14:paraId="4427F37A" w14:textId="77777777" w:rsidR="00D2389E" w:rsidRDefault="00D2389E" w:rsidP="008478FE">
      <w:r>
        <w:rPr>
          <w:noProof/>
          <w:lang w:val="en-US" w:eastAsia="en-US"/>
        </w:rPr>
        <w:lastRenderedPageBreak/>
        <w:drawing>
          <wp:inline distT="0" distB="0" distL="0" distR="0" wp14:anchorId="5D2C2179" wp14:editId="010CFE92">
            <wp:extent cx="5219700" cy="71628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Захват-4.jpg"/>
                    <pic:cNvPicPr/>
                  </pic:nvPicPr>
                  <pic:blipFill>
                    <a:blip r:embed="rId82">
                      <a:extLst>
                        <a:ext uri="{28A0092B-C50C-407E-A947-70E740481C1C}">
                          <a14:useLocalDpi xmlns:a14="http://schemas.microsoft.com/office/drawing/2010/main"/>
                        </a:ext>
                      </a:extLst>
                    </a:blip>
                    <a:stretch>
                      <a:fillRect/>
                    </a:stretch>
                  </pic:blipFill>
                  <pic:spPr>
                    <a:xfrm>
                      <a:off x="0" y="0"/>
                      <a:ext cx="5219700" cy="7162800"/>
                    </a:xfrm>
                    <a:prstGeom prst="rect">
                      <a:avLst/>
                    </a:prstGeom>
                  </pic:spPr>
                </pic:pic>
              </a:graphicData>
            </a:graphic>
          </wp:inline>
        </w:drawing>
      </w:r>
      <w:r w:rsidR="0046226D">
        <w:t> </w:t>
      </w:r>
    </w:p>
    <w:p w14:paraId="4BB4694F" w14:textId="77777777" w:rsidR="0046226D" w:rsidRPr="00C0721D" w:rsidRDefault="0046226D" w:rsidP="0046226D">
      <w:r w:rsidRPr="0046226D">
        <w:rPr>
          <w:noProof/>
          <w:lang w:val="en-US" w:eastAsia="en-US"/>
        </w:rPr>
        <w:lastRenderedPageBreak/>
        <w:drawing>
          <wp:anchor distT="0" distB="0" distL="114300" distR="114300" simplePos="0" relativeHeight="251658240" behindDoc="0" locked="0" layoutInCell="1" allowOverlap="1" wp14:anchorId="219D85FE" wp14:editId="332A3711">
            <wp:simplePos x="0" y="0"/>
            <wp:positionH relativeFrom="page">
              <wp:posOffset>552734</wp:posOffset>
            </wp:positionH>
            <wp:positionV relativeFrom="paragraph">
              <wp:posOffset>322</wp:posOffset>
            </wp:positionV>
            <wp:extent cx="6969981" cy="9734502"/>
            <wp:effectExtent l="0" t="0" r="2540" b="635"/>
            <wp:wrapThrough wrapText="bothSides">
              <wp:wrapPolygon edited="0">
                <wp:start x="0" y="0"/>
                <wp:lineTo x="0" y="21559"/>
                <wp:lineTo x="21549" y="21559"/>
                <wp:lineTo x="21549" y="0"/>
                <wp:lineTo x="0" y="0"/>
              </wp:wrapPolygon>
            </wp:wrapThrough>
            <wp:docPr id="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3" cstate="screen">
                      <a:extLst>
                        <a:ext uri="{28A0092B-C50C-407E-A947-70E740481C1C}">
                          <a14:useLocalDpi xmlns:a14="http://schemas.microsoft.com/office/drawing/2010/main"/>
                        </a:ext>
                      </a:extLst>
                    </a:blip>
                    <a:stretch>
                      <a:fillRect/>
                    </a:stretch>
                  </pic:blipFill>
                  <pic:spPr>
                    <a:xfrm>
                      <a:off x="0" y="0"/>
                      <a:ext cx="6969981" cy="9734502"/>
                    </a:xfrm>
                    <a:prstGeom prst="rect">
                      <a:avLst/>
                    </a:prstGeom>
                  </pic:spPr>
                </pic:pic>
              </a:graphicData>
            </a:graphic>
            <wp14:sizeRelH relativeFrom="page">
              <wp14:pctWidth>0</wp14:pctWidth>
            </wp14:sizeRelH>
            <wp14:sizeRelV relativeFrom="page">
              <wp14:pctHeight>0</wp14:pctHeight>
            </wp14:sizeRelV>
          </wp:anchor>
        </w:drawing>
      </w:r>
    </w:p>
    <w:p w14:paraId="6338DB4E" w14:textId="77777777" w:rsidR="008478FE" w:rsidRDefault="0046226D" w:rsidP="0046226D">
      <w:r w:rsidRPr="0046226D">
        <w:rPr>
          <w:noProof/>
          <w:lang w:val="en-US" w:eastAsia="en-US"/>
        </w:rPr>
        <w:lastRenderedPageBreak/>
        <w:drawing>
          <wp:anchor distT="0" distB="0" distL="114300" distR="114300" simplePos="0" relativeHeight="251659264" behindDoc="0" locked="0" layoutInCell="1" allowOverlap="1" wp14:anchorId="1BE5A2AA" wp14:editId="539E14DF">
            <wp:simplePos x="0" y="0"/>
            <wp:positionH relativeFrom="margin">
              <wp:posOffset>-336550</wp:posOffset>
            </wp:positionH>
            <wp:positionV relativeFrom="paragraph">
              <wp:posOffset>3175</wp:posOffset>
            </wp:positionV>
            <wp:extent cx="6117590" cy="8495665"/>
            <wp:effectExtent l="0" t="0" r="0" b="635"/>
            <wp:wrapThrough wrapText="bothSides">
              <wp:wrapPolygon edited="0">
                <wp:start x="0" y="0"/>
                <wp:lineTo x="0" y="21553"/>
                <wp:lineTo x="21524" y="21553"/>
                <wp:lineTo x="21524" y="0"/>
                <wp:lineTo x="0" y="0"/>
              </wp:wrapPolygon>
            </wp:wrapThrough>
            <wp:docPr id="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4" cstate="screen">
                      <a:extLst>
                        <a:ext uri="{28A0092B-C50C-407E-A947-70E740481C1C}">
                          <a14:useLocalDpi xmlns:a14="http://schemas.microsoft.com/office/drawing/2010/main"/>
                        </a:ext>
                      </a:extLst>
                    </a:blip>
                    <a:stretch>
                      <a:fillRect/>
                    </a:stretch>
                  </pic:blipFill>
                  <pic:spPr>
                    <a:xfrm>
                      <a:off x="0" y="0"/>
                      <a:ext cx="6117590" cy="8495665"/>
                    </a:xfrm>
                    <a:prstGeom prst="rect">
                      <a:avLst/>
                    </a:prstGeom>
                  </pic:spPr>
                </pic:pic>
              </a:graphicData>
            </a:graphic>
            <wp14:sizeRelH relativeFrom="page">
              <wp14:pctWidth>0</wp14:pctWidth>
            </wp14:sizeRelH>
            <wp14:sizeRelV relativeFrom="page">
              <wp14:pctHeight>0</wp14:pctHeight>
            </wp14:sizeRelV>
          </wp:anchor>
        </w:drawing>
      </w:r>
      <w:r w:rsidR="008478FE">
        <w:br w:type="page"/>
      </w:r>
    </w:p>
    <w:p w14:paraId="174236D9" w14:textId="6E93C593" w:rsidR="00D2389E" w:rsidRDefault="00D2389E" w:rsidP="00D2389E">
      <w:pPr>
        <w:pStyle w:val="1"/>
      </w:pPr>
      <w:bookmarkStart w:id="98" w:name="_Toc496091383"/>
      <w:bookmarkStart w:id="99" w:name="_Toc54796652"/>
      <w:r>
        <w:lastRenderedPageBreak/>
        <w:t>ПРИЛОЖЕНИЕ Б</w:t>
      </w:r>
      <w:bookmarkEnd w:id="98"/>
      <w:bookmarkEnd w:id="99"/>
    </w:p>
    <w:p w14:paraId="623EF1CE" w14:textId="47916295" w:rsidR="00D2389E" w:rsidRDefault="00D2389E" w:rsidP="00BA479F">
      <w:pPr>
        <w:ind w:firstLine="0"/>
        <w:jc w:val="center"/>
        <w:rPr>
          <w:b/>
        </w:rPr>
      </w:pPr>
      <w:r w:rsidRPr="00BA479F">
        <w:rPr>
          <w:b/>
        </w:rPr>
        <w:t>Список опубликованных работ</w:t>
      </w:r>
    </w:p>
    <w:p w14:paraId="2F7FD5E8" w14:textId="77777777" w:rsidR="00BA479F" w:rsidRPr="00BA479F" w:rsidRDefault="00BA479F" w:rsidP="00BA479F">
      <w:pPr>
        <w:ind w:firstLine="0"/>
        <w:jc w:val="center"/>
        <w:rPr>
          <w:b/>
        </w:rPr>
      </w:pPr>
    </w:p>
    <w:p w14:paraId="3F269F01" w14:textId="5BC00668" w:rsidR="004402B4" w:rsidRPr="004402B4" w:rsidRDefault="004402B4" w:rsidP="00D2389E">
      <w:pPr>
        <w:rPr>
          <w:b/>
        </w:rPr>
      </w:pPr>
      <w:r w:rsidRPr="004402B4">
        <w:rPr>
          <w:b/>
          <w:lang w:val="en-US"/>
        </w:rPr>
        <w:t xml:space="preserve">2018 </w:t>
      </w:r>
      <w:r w:rsidRPr="004402B4">
        <w:rPr>
          <w:b/>
        </w:rPr>
        <w:t>год</w:t>
      </w:r>
    </w:p>
    <w:p w14:paraId="23CF56E9" w14:textId="6EA15AD5" w:rsidR="00BC7D67" w:rsidRDefault="00D2389E" w:rsidP="00D2389E">
      <w:r w:rsidRPr="00386534">
        <w:t xml:space="preserve">1 </w:t>
      </w:r>
      <w:r>
        <w:t>Р</w:t>
      </w:r>
      <w:r w:rsidRPr="00386534">
        <w:rPr>
          <w:shd w:val="clear" w:color="auto" w:fill="FFFFFF"/>
        </w:rPr>
        <w:t>екомбинантные плазмидные ДНК pINT-</w:t>
      </w:r>
      <w:r w:rsidRPr="00386534">
        <w:rPr>
          <w:shd w:val="clear" w:color="auto" w:fill="FFFFFF"/>
          <w:lang w:val="en-US"/>
        </w:rPr>
        <w:t>TKsppv</w:t>
      </w:r>
      <w:r w:rsidRPr="00386534">
        <w:rPr>
          <w:shd w:val="clear" w:color="auto" w:fill="FFFFFF"/>
        </w:rPr>
        <w:t xml:space="preserve"> и pINT-</w:t>
      </w:r>
      <w:r w:rsidRPr="00386534">
        <w:rPr>
          <w:shd w:val="clear" w:color="auto" w:fill="FFFFFF"/>
          <w:lang w:val="en-US"/>
        </w:rPr>
        <w:t>RRsppv</w:t>
      </w:r>
      <w:r w:rsidRPr="00386534">
        <w:rPr>
          <w:shd w:val="clear" w:color="auto" w:fill="FFFFFF"/>
        </w:rPr>
        <w:t>, обладающие способностью интегрироваться в геном вируса оспы овец</w:t>
      </w:r>
      <w:r>
        <w:rPr>
          <w:shd w:val="clear" w:color="auto" w:fill="FFFFFF"/>
        </w:rPr>
        <w:t xml:space="preserve">: </w:t>
      </w:r>
      <w:r w:rsidR="004275EB" w:rsidRPr="004275EB">
        <w:t xml:space="preserve">п № </w:t>
      </w:r>
      <w:r>
        <w:t>33028</w:t>
      </w:r>
      <w:r w:rsidR="004275EB" w:rsidRPr="004275EB">
        <w:t xml:space="preserve"> РК, МПК </w:t>
      </w:r>
      <w:r w:rsidR="004275EB" w:rsidRPr="004275EB">
        <w:rPr>
          <w:lang w:val="en-US"/>
        </w:rPr>
        <w:t>C</w:t>
      </w:r>
      <w:r w:rsidR="004275EB" w:rsidRPr="004275EB">
        <w:t>12</w:t>
      </w:r>
      <w:r w:rsidR="004275EB" w:rsidRPr="004275EB">
        <w:rPr>
          <w:lang w:val="en-US"/>
        </w:rPr>
        <w:t>N</w:t>
      </w:r>
      <w:r w:rsidR="004275EB" w:rsidRPr="004275EB">
        <w:t xml:space="preserve"> </w:t>
      </w:r>
      <w:r>
        <w:t>15</w:t>
      </w:r>
      <w:r w:rsidR="004275EB" w:rsidRPr="004275EB">
        <w:t>/0</w:t>
      </w:r>
      <w:r>
        <w:t>9 (2006.01),</w:t>
      </w:r>
      <w:r w:rsidR="004275EB" w:rsidRPr="004275EB">
        <w:t xml:space="preserve"> </w:t>
      </w:r>
      <w:r w:rsidRPr="004275EB">
        <w:rPr>
          <w:lang w:val="en-US"/>
        </w:rPr>
        <w:t>C</w:t>
      </w:r>
      <w:r w:rsidRPr="004275EB">
        <w:t>12</w:t>
      </w:r>
      <w:r w:rsidRPr="004275EB">
        <w:rPr>
          <w:lang w:val="en-US"/>
        </w:rPr>
        <w:t>N</w:t>
      </w:r>
      <w:r w:rsidRPr="004275EB">
        <w:t xml:space="preserve"> </w:t>
      </w:r>
      <w:r>
        <w:t>15</w:t>
      </w:r>
      <w:r w:rsidRPr="004275EB">
        <w:t>/</w:t>
      </w:r>
      <w:r>
        <w:t>11 (2006.01),</w:t>
      </w:r>
      <w:r w:rsidRPr="004275EB">
        <w:t xml:space="preserve"> </w:t>
      </w:r>
      <w:r w:rsidRPr="004275EB">
        <w:rPr>
          <w:lang w:val="en-US"/>
        </w:rPr>
        <w:t>C</w:t>
      </w:r>
      <w:r w:rsidRPr="004275EB">
        <w:t>12</w:t>
      </w:r>
      <w:r w:rsidRPr="004275EB">
        <w:rPr>
          <w:lang w:val="en-US"/>
        </w:rPr>
        <w:t>N</w:t>
      </w:r>
      <w:r w:rsidRPr="004275EB">
        <w:t xml:space="preserve"> </w:t>
      </w:r>
      <w:r>
        <w:t>15</w:t>
      </w:r>
      <w:r w:rsidRPr="004275EB">
        <w:t>/</w:t>
      </w:r>
      <w:r>
        <w:t xml:space="preserve">70 (2006.01), </w:t>
      </w:r>
      <w:r w:rsidR="004275EB" w:rsidRPr="004275EB">
        <w:rPr>
          <w:lang w:val="en-US"/>
        </w:rPr>
        <w:t>A</w:t>
      </w:r>
      <w:r w:rsidR="004275EB" w:rsidRPr="004275EB">
        <w:t>61</w:t>
      </w:r>
      <w:r w:rsidR="004275EB" w:rsidRPr="004275EB">
        <w:rPr>
          <w:lang w:val="en-US"/>
        </w:rPr>
        <w:t>K</w:t>
      </w:r>
      <w:r w:rsidR="004275EB" w:rsidRPr="004275EB">
        <w:t xml:space="preserve"> 39/</w:t>
      </w:r>
      <w:r>
        <w:t>285</w:t>
      </w:r>
      <w:r w:rsidR="004275EB" w:rsidRPr="004275EB">
        <w:t xml:space="preserve"> / </w:t>
      </w:r>
      <w:r>
        <w:t xml:space="preserve">Червякова О.В.; Строчков В.М.; </w:t>
      </w:r>
      <w:r w:rsidRPr="004275EB">
        <w:t xml:space="preserve">Султанкулова К.Т.; Сандыбаев Н.Т.; </w:t>
      </w:r>
      <w:r w:rsidR="004275EB" w:rsidRPr="004275EB">
        <w:t>Сансызбай А.Р.; Заявитель РГП на пхв НИИПББ КН МОН РК, заявка №201</w:t>
      </w:r>
      <w:r w:rsidR="005B2858">
        <w:t>7</w:t>
      </w:r>
      <w:r w:rsidR="004275EB" w:rsidRPr="004275EB">
        <w:t>/</w:t>
      </w:r>
      <w:r w:rsidR="005B2858">
        <w:t>0255</w:t>
      </w:r>
      <w:r w:rsidR="004275EB" w:rsidRPr="004275EB">
        <w:t xml:space="preserve">.1 от </w:t>
      </w:r>
      <w:r w:rsidR="005B2858">
        <w:t>10</w:t>
      </w:r>
      <w:r w:rsidR="004275EB" w:rsidRPr="004275EB">
        <w:t>.0</w:t>
      </w:r>
      <w:r w:rsidR="005B2858">
        <w:t>4</w:t>
      </w:r>
      <w:r w:rsidR="004275EB" w:rsidRPr="004275EB">
        <w:t>.201</w:t>
      </w:r>
      <w:r w:rsidR="005B2858">
        <w:t>7</w:t>
      </w:r>
      <w:r w:rsidR="004275EB" w:rsidRPr="004275EB">
        <w:t xml:space="preserve">; опубл. </w:t>
      </w:r>
      <w:r w:rsidR="005B2858">
        <w:t>20</w:t>
      </w:r>
      <w:r w:rsidR="004275EB" w:rsidRPr="00D2389E">
        <w:t>.0</w:t>
      </w:r>
      <w:r w:rsidR="005B2858">
        <w:t>8</w:t>
      </w:r>
      <w:r w:rsidR="004275EB" w:rsidRPr="00D2389E">
        <w:t>.201</w:t>
      </w:r>
      <w:r w:rsidR="005B2858">
        <w:t xml:space="preserve">8 </w:t>
      </w:r>
      <w:r w:rsidR="004275EB" w:rsidRPr="00D2389E">
        <w:t xml:space="preserve">// </w:t>
      </w:r>
      <w:r w:rsidR="004275EB" w:rsidRPr="004275EB">
        <w:t>Промышленная</w:t>
      </w:r>
      <w:r w:rsidR="004275EB" w:rsidRPr="00D2389E">
        <w:t xml:space="preserve"> </w:t>
      </w:r>
      <w:r w:rsidR="004275EB" w:rsidRPr="004275EB">
        <w:t>собственность</w:t>
      </w:r>
      <w:r w:rsidR="004275EB" w:rsidRPr="00D2389E">
        <w:t xml:space="preserve">. </w:t>
      </w:r>
      <w:r w:rsidR="004275EB" w:rsidRPr="004275EB">
        <w:t>Официальный</w:t>
      </w:r>
      <w:r w:rsidR="004275EB" w:rsidRPr="00D2389E">
        <w:t xml:space="preserve"> </w:t>
      </w:r>
      <w:r w:rsidR="004275EB" w:rsidRPr="004275EB">
        <w:t>бюллетень</w:t>
      </w:r>
      <w:r w:rsidR="004275EB" w:rsidRPr="00D2389E">
        <w:t>. – 201</w:t>
      </w:r>
      <w:r w:rsidR="005B2858">
        <w:t>8</w:t>
      </w:r>
      <w:r w:rsidR="004275EB" w:rsidRPr="00D2389E">
        <w:t xml:space="preserve">. - № </w:t>
      </w:r>
      <w:r w:rsidR="005B2858">
        <w:t>31</w:t>
      </w:r>
    </w:p>
    <w:p w14:paraId="25410E74" w14:textId="3E7A33C8" w:rsidR="003B780E" w:rsidRDefault="00CA78E1" w:rsidP="003B780E">
      <w:pPr>
        <w:rPr>
          <w:lang w:val="en-US"/>
        </w:rPr>
      </w:pPr>
      <w:r w:rsidRPr="00A66196">
        <w:t xml:space="preserve">2 </w:t>
      </w:r>
      <w:r w:rsidR="003B780E" w:rsidRPr="003B780E">
        <w:rPr>
          <w:lang w:val="en-US"/>
        </w:rPr>
        <w:t>Sadikaliyeva</w:t>
      </w:r>
      <w:r w:rsidR="003B780E" w:rsidRPr="00A66196">
        <w:t xml:space="preserve"> </w:t>
      </w:r>
      <w:r w:rsidR="003B780E">
        <w:rPr>
          <w:lang w:val="en-US"/>
        </w:rPr>
        <w:t>S</w:t>
      </w:r>
      <w:r w:rsidR="003B780E" w:rsidRPr="00A66196">
        <w:t xml:space="preserve">., </w:t>
      </w:r>
      <w:r w:rsidR="003B780E" w:rsidRPr="003B780E">
        <w:rPr>
          <w:lang w:val="en-US"/>
        </w:rPr>
        <w:t>Chervyakova</w:t>
      </w:r>
      <w:r w:rsidR="003B780E" w:rsidRPr="00A66196">
        <w:t xml:space="preserve"> </w:t>
      </w:r>
      <w:r w:rsidR="003B780E">
        <w:rPr>
          <w:lang w:val="en-US"/>
        </w:rPr>
        <w:t>O</w:t>
      </w:r>
      <w:r w:rsidR="003B780E" w:rsidRPr="00A66196">
        <w:t xml:space="preserve">., </w:t>
      </w:r>
      <w:r w:rsidR="003B780E" w:rsidRPr="003B780E">
        <w:rPr>
          <w:lang w:val="en-US"/>
        </w:rPr>
        <w:t>Strochkov</w:t>
      </w:r>
      <w:r w:rsidR="003B780E" w:rsidRPr="00A66196">
        <w:t xml:space="preserve"> </w:t>
      </w:r>
      <w:r w:rsidR="003B780E">
        <w:rPr>
          <w:lang w:val="en-US"/>
        </w:rPr>
        <w:t>V</w:t>
      </w:r>
      <w:r w:rsidR="003B780E" w:rsidRPr="00A66196">
        <w:t xml:space="preserve">., </w:t>
      </w:r>
      <w:r w:rsidR="003B780E" w:rsidRPr="003B780E">
        <w:rPr>
          <w:lang w:val="en-US"/>
        </w:rPr>
        <w:t>Sultankulova</w:t>
      </w:r>
      <w:r w:rsidR="003B780E" w:rsidRPr="00A66196">
        <w:t xml:space="preserve"> </w:t>
      </w:r>
      <w:r w:rsidR="003B780E">
        <w:rPr>
          <w:lang w:val="en-US"/>
        </w:rPr>
        <w:t>K</w:t>
      </w:r>
      <w:r w:rsidR="003B780E" w:rsidRPr="00A66196">
        <w:t xml:space="preserve">., </w:t>
      </w:r>
      <w:r w:rsidR="003B780E" w:rsidRPr="003B780E">
        <w:rPr>
          <w:lang w:val="en-US"/>
        </w:rPr>
        <w:t>Sandybaeyv</w:t>
      </w:r>
      <w:r w:rsidR="003B780E" w:rsidRPr="00A66196">
        <w:t xml:space="preserve"> </w:t>
      </w:r>
      <w:r w:rsidR="003B780E">
        <w:rPr>
          <w:lang w:val="en-US"/>
        </w:rPr>
        <w:t>N</w:t>
      </w:r>
      <w:r w:rsidR="003B780E" w:rsidRPr="00A66196">
        <w:t xml:space="preserve">. </w:t>
      </w:r>
      <w:r w:rsidR="003B780E" w:rsidRPr="003B780E">
        <w:rPr>
          <w:lang w:val="en-US"/>
        </w:rPr>
        <w:t>Sheep</w:t>
      </w:r>
      <w:r w:rsidR="003B780E" w:rsidRPr="00A66196">
        <w:t xml:space="preserve"> </w:t>
      </w:r>
      <w:r w:rsidR="003B780E" w:rsidRPr="003B780E">
        <w:rPr>
          <w:lang w:val="en-US"/>
        </w:rPr>
        <w:t>Pox</w:t>
      </w:r>
      <w:r w:rsidR="003B780E" w:rsidRPr="00A66196">
        <w:t xml:space="preserve"> </w:t>
      </w:r>
      <w:r w:rsidR="003B780E" w:rsidRPr="003B780E">
        <w:rPr>
          <w:lang w:val="en-US"/>
        </w:rPr>
        <w:t>Virus</w:t>
      </w:r>
      <w:r w:rsidR="003B780E" w:rsidRPr="00A66196">
        <w:t xml:space="preserve"> </w:t>
      </w:r>
      <w:r w:rsidR="003B780E" w:rsidRPr="003B780E">
        <w:rPr>
          <w:lang w:val="en-US"/>
        </w:rPr>
        <w:t>NISKhI</w:t>
      </w:r>
      <w:r w:rsidR="003B780E" w:rsidRPr="00A66196">
        <w:t xml:space="preserve"> </w:t>
      </w:r>
      <w:r w:rsidR="003B780E" w:rsidRPr="003B780E">
        <w:rPr>
          <w:lang w:val="en-US"/>
        </w:rPr>
        <w:t>to</w:t>
      </w:r>
      <w:r w:rsidR="003B780E" w:rsidRPr="00A66196">
        <w:t xml:space="preserve"> </w:t>
      </w:r>
      <w:r w:rsidR="003B780E" w:rsidRPr="003B780E">
        <w:rPr>
          <w:lang w:val="en-US"/>
        </w:rPr>
        <w:t>Develop</w:t>
      </w:r>
      <w:r w:rsidR="003B780E" w:rsidRPr="00A66196">
        <w:t xml:space="preserve"> </w:t>
      </w:r>
      <w:r w:rsidR="003B780E" w:rsidRPr="003B780E">
        <w:rPr>
          <w:lang w:val="en-US"/>
        </w:rPr>
        <w:t>a</w:t>
      </w:r>
      <w:r w:rsidR="003B780E" w:rsidRPr="00A66196">
        <w:t xml:space="preserve"> </w:t>
      </w:r>
      <w:r w:rsidR="003B780E" w:rsidRPr="003B780E">
        <w:rPr>
          <w:lang w:val="en-US"/>
        </w:rPr>
        <w:t>Vector</w:t>
      </w:r>
      <w:r w:rsidR="003B780E" w:rsidRPr="00A66196">
        <w:t xml:space="preserve"> </w:t>
      </w:r>
      <w:r w:rsidR="003B780E" w:rsidRPr="003B780E">
        <w:rPr>
          <w:lang w:val="en-US"/>
        </w:rPr>
        <w:t>for</w:t>
      </w:r>
      <w:r w:rsidR="003B780E" w:rsidRPr="00A66196">
        <w:t xml:space="preserve"> </w:t>
      </w:r>
      <w:r w:rsidR="003B780E" w:rsidRPr="003B780E">
        <w:rPr>
          <w:lang w:val="en-US"/>
        </w:rPr>
        <w:t>Veterinary</w:t>
      </w:r>
      <w:r w:rsidR="003B780E" w:rsidRPr="00A66196">
        <w:t xml:space="preserve"> </w:t>
      </w:r>
      <w:r w:rsidR="003B780E" w:rsidRPr="003B780E">
        <w:rPr>
          <w:lang w:val="en-US"/>
        </w:rPr>
        <w:t>Vaccines</w:t>
      </w:r>
      <w:r w:rsidR="003B780E" w:rsidRPr="00A66196">
        <w:t xml:space="preserve">. </w:t>
      </w:r>
      <w:r w:rsidR="003B780E">
        <w:rPr>
          <w:lang w:val="en-US"/>
        </w:rPr>
        <w:t xml:space="preserve">In: </w:t>
      </w:r>
      <w:r w:rsidR="003B780E" w:rsidRPr="003B780E">
        <w:rPr>
          <w:lang w:val="en-US"/>
        </w:rPr>
        <w:t>XXII International Poxvirus, Asfarvirus and Iridovirus Conference</w:t>
      </w:r>
      <w:r w:rsidR="003B780E">
        <w:rPr>
          <w:lang w:val="en-US"/>
        </w:rPr>
        <w:t xml:space="preserve">. </w:t>
      </w:r>
      <w:r w:rsidR="003B780E" w:rsidRPr="003B780E">
        <w:rPr>
          <w:lang w:val="en-US"/>
        </w:rPr>
        <w:t>Academia Sinica, Taipei, Taiwan</w:t>
      </w:r>
      <w:r w:rsidR="003C76F7">
        <w:rPr>
          <w:lang w:val="en-US"/>
        </w:rPr>
        <w:t xml:space="preserve">, </w:t>
      </w:r>
      <w:r w:rsidR="003C76F7" w:rsidRPr="003B780E">
        <w:rPr>
          <w:lang w:val="en-US"/>
        </w:rPr>
        <w:t>May</w:t>
      </w:r>
      <w:r w:rsidR="003B780E" w:rsidRPr="003B780E">
        <w:rPr>
          <w:lang w:val="en-US"/>
        </w:rPr>
        <w:t xml:space="preserve"> 26-31, 2018</w:t>
      </w:r>
      <w:r w:rsidR="003B780E">
        <w:rPr>
          <w:lang w:val="en-US"/>
        </w:rPr>
        <w:t>. – P8-068.</w:t>
      </w:r>
    </w:p>
    <w:p w14:paraId="71214EED" w14:textId="49EF43E5" w:rsidR="004402B4" w:rsidRPr="004402B4" w:rsidRDefault="004402B4" w:rsidP="003B780E">
      <w:pPr>
        <w:rPr>
          <w:b/>
        </w:rPr>
      </w:pPr>
      <w:r w:rsidRPr="004402B4">
        <w:rPr>
          <w:b/>
        </w:rPr>
        <w:t>2019 год</w:t>
      </w:r>
    </w:p>
    <w:p w14:paraId="6D1472DE" w14:textId="5F498390" w:rsidR="00CA78E1" w:rsidRDefault="003B780E" w:rsidP="00D2389E">
      <w:r w:rsidRPr="00A755C0">
        <w:t xml:space="preserve">3 </w:t>
      </w:r>
      <w:r w:rsidR="00CA78E1" w:rsidRPr="00CA78E1">
        <w:t>Исабек</w:t>
      </w:r>
      <w:r w:rsidR="00CA78E1" w:rsidRPr="00A755C0">
        <w:t xml:space="preserve"> </w:t>
      </w:r>
      <w:r w:rsidR="00CA78E1" w:rsidRPr="00CA78E1">
        <w:t>А</w:t>
      </w:r>
      <w:r w:rsidR="00CA78E1" w:rsidRPr="00A755C0">
        <w:t>.</w:t>
      </w:r>
      <w:r w:rsidR="00CA78E1" w:rsidRPr="00CA78E1">
        <w:t>У</w:t>
      </w:r>
      <w:r w:rsidR="00CA78E1" w:rsidRPr="00A755C0">
        <w:t xml:space="preserve">., </w:t>
      </w:r>
      <w:r w:rsidR="00CA78E1" w:rsidRPr="00CA78E1">
        <w:t>Тайлакова</w:t>
      </w:r>
      <w:r w:rsidR="00CA78E1" w:rsidRPr="00A755C0">
        <w:t xml:space="preserve"> </w:t>
      </w:r>
      <w:r w:rsidR="00CA78E1" w:rsidRPr="00CA78E1">
        <w:t>Э</w:t>
      </w:r>
      <w:r w:rsidR="00CA78E1" w:rsidRPr="00A755C0">
        <w:t>.</w:t>
      </w:r>
      <w:r w:rsidR="00CA78E1" w:rsidRPr="00CA78E1">
        <w:t>Т</w:t>
      </w:r>
      <w:r w:rsidR="00CA78E1" w:rsidRPr="00A755C0">
        <w:t xml:space="preserve">., </w:t>
      </w:r>
      <w:r w:rsidR="00CA78E1" w:rsidRPr="00CA78E1">
        <w:t>Шыныбекова</w:t>
      </w:r>
      <w:r w:rsidR="00CA78E1" w:rsidRPr="00A755C0">
        <w:t xml:space="preserve"> </w:t>
      </w:r>
      <w:r w:rsidR="00CA78E1" w:rsidRPr="00CA78E1">
        <w:t>Г</w:t>
      </w:r>
      <w:r w:rsidR="00CA78E1" w:rsidRPr="00A755C0">
        <w:t>.</w:t>
      </w:r>
      <w:r w:rsidR="00CA78E1" w:rsidRPr="00CA78E1">
        <w:t>О</w:t>
      </w:r>
      <w:r w:rsidR="00CA78E1" w:rsidRPr="00A755C0">
        <w:t xml:space="preserve">., </w:t>
      </w:r>
      <w:r w:rsidR="00CA78E1" w:rsidRPr="00CA78E1">
        <w:t>Строчков</w:t>
      </w:r>
      <w:r w:rsidR="00CA78E1" w:rsidRPr="00A755C0">
        <w:t xml:space="preserve"> </w:t>
      </w:r>
      <w:r w:rsidR="00CA78E1" w:rsidRPr="00CA78E1">
        <w:t>В</w:t>
      </w:r>
      <w:r w:rsidR="00CA78E1" w:rsidRPr="00A755C0">
        <w:t>.</w:t>
      </w:r>
      <w:r w:rsidR="00CA78E1" w:rsidRPr="00CA78E1">
        <w:t>М</w:t>
      </w:r>
      <w:r w:rsidR="00CA78E1" w:rsidRPr="00A755C0">
        <w:t xml:space="preserve">., </w:t>
      </w:r>
      <w:r w:rsidR="00CA78E1" w:rsidRPr="00CA78E1">
        <w:t>Червякова</w:t>
      </w:r>
      <w:r w:rsidR="00CA78E1" w:rsidRPr="00A755C0">
        <w:t xml:space="preserve"> </w:t>
      </w:r>
      <w:r w:rsidR="00CA78E1" w:rsidRPr="00CA78E1">
        <w:t>О</w:t>
      </w:r>
      <w:r w:rsidR="00CA78E1" w:rsidRPr="00A755C0">
        <w:t>.</w:t>
      </w:r>
      <w:r w:rsidR="00CA78E1" w:rsidRPr="00CA78E1">
        <w:t>В</w:t>
      </w:r>
      <w:r w:rsidR="00CA78E1" w:rsidRPr="00A755C0">
        <w:t xml:space="preserve">. </w:t>
      </w:r>
      <w:r w:rsidR="00CA78E1" w:rsidRPr="00CA78E1">
        <w:t>Экспрессия</w:t>
      </w:r>
      <w:r w:rsidR="00CA78E1" w:rsidRPr="00A755C0">
        <w:t xml:space="preserve"> </w:t>
      </w:r>
      <w:r w:rsidR="00CA78E1" w:rsidRPr="00CA78E1">
        <w:t>и</w:t>
      </w:r>
      <w:r w:rsidR="00CA78E1" w:rsidRPr="00A755C0">
        <w:t xml:space="preserve"> </w:t>
      </w:r>
      <w:r w:rsidR="00CA78E1" w:rsidRPr="00CA78E1">
        <w:t>очистка</w:t>
      </w:r>
      <w:r w:rsidR="00CA78E1" w:rsidRPr="00A755C0">
        <w:t xml:space="preserve"> </w:t>
      </w:r>
      <w:r w:rsidR="00CA78E1" w:rsidRPr="00CA78E1">
        <w:t>белка</w:t>
      </w:r>
      <w:r w:rsidR="00CA78E1" w:rsidRPr="00A755C0">
        <w:t xml:space="preserve"> </w:t>
      </w:r>
      <w:r w:rsidR="00CA78E1" w:rsidRPr="003B780E">
        <w:rPr>
          <w:lang w:val="en-US"/>
        </w:rPr>
        <w:t>IalB</w:t>
      </w:r>
      <w:r w:rsidR="00CA78E1" w:rsidRPr="00A755C0">
        <w:t xml:space="preserve"> </w:t>
      </w:r>
      <w:r w:rsidR="00CA78E1" w:rsidRPr="003B780E">
        <w:rPr>
          <w:lang w:val="en-US"/>
        </w:rPr>
        <w:t>Brucella</w:t>
      </w:r>
      <w:r w:rsidR="00CA78E1" w:rsidRPr="00A755C0">
        <w:t xml:space="preserve"> </w:t>
      </w:r>
      <w:r w:rsidR="00CA78E1" w:rsidRPr="003B780E">
        <w:rPr>
          <w:lang w:val="en-US"/>
        </w:rPr>
        <w:t>spp</w:t>
      </w:r>
      <w:r w:rsidR="00CA78E1" w:rsidRPr="00A755C0">
        <w:t xml:space="preserve">. // </w:t>
      </w:r>
      <w:r w:rsidR="00CA78E1" w:rsidRPr="00CA78E1">
        <w:t>Вестник</w:t>
      </w:r>
      <w:r w:rsidR="00CA78E1" w:rsidRPr="00A755C0">
        <w:t xml:space="preserve"> </w:t>
      </w:r>
      <w:r w:rsidR="00CA78E1" w:rsidRPr="00CA78E1">
        <w:t>Карагандинского</w:t>
      </w:r>
      <w:r w:rsidR="00CA78E1" w:rsidRPr="00A755C0">
        <w:t xml:space="preserve"> </w:t>
      </w:r>
      <w:r w:rsidR="00CA78E1" w:rsidRPr="00CA78E1">
        <w:t>государственного</w:t>
      </w:r>
      <w:r w:rsidR="00CA78E1" w:rsidRPr="00A755C0">
        <w:t xml:space="preserve"> </w:t>
      </w:r>
      <w:r w:rsidR="00CA78E1" w:rsidRPr="00CA78E1">
        <w:t>университета</w:t>
      </w:r>
      <w:r w:rsidR="00CA78E1" w:rsidRPr="00A755C0">
        <w:t xml:space="preserve">. </w:t>
      </w:r>
      <w:r w:rsidR="00CA78E1" w:rsidRPr="00CA78E1">
        <w:t>Серия «Биология. Медицина. География». – 2019. - №3</w:t>
      </w:r>
      <w:r w:rsidR="009E49E5">
        <w:t xml:space="preserve"> </w:t>
      </w:r>
      <w:r w:rsidR="00CA78E1" w:rsidRPr="00CA78E1">
        <w:t>(95). – С. 59-65. ISSN 2518-7101</w:t>
      </w:r>
    </w:p>
    <w:p w14:paraId="22491C4E" w14:textId="2D14B204" w:rsidR="004402B4" w:rsidRDefault="004402B4" w:rsidP="00D2389E"/>
    <w:p w14:paraId="0DFDFC07" w14:textId="1E30260A" w:rsidR="004402B4" w:rsidRPr="004402B4" w:rsidRDefault="004402B4" w:rsidP="00D2389E">
      <w:pPr>
        <w:rPr>
          <w:b/>
        </w:rPr>
      </w:pPr>
      <w:r w:rsidRPr="004402B4">
        <w:rPr>
          <w:b/>
        </w:rPr>
        <w:t>2020 год</w:t>
      </w:r>
    </w:p>
    <w:p w14:paraId="3A7A6CB7" w14:textId="1BD482D8" w:rsidR="003B780E" w:rsidRPr="00A755C0" w:rsidRDefault="003B780E" w:rsidP="00D2389E">
      <w:pPr>
        <w:rPr>
          <w:lang w:val="en-US"/>
        </w:rPr>
      </w:pPr>
      <w:r w:rsidRPr="003B780E">
        <w:t xml:space="preserve">4 С.О.Садикалиева, Э.Т.Тайлакова, А.У.Исабек, К.Т.Султанкулова, О.В.Червякова Конструирование, экспрессия и очистка внешнего мембранного белка </w:t>
      </w:r>
      <w:r w:rsidRPr="003B780E">
        <w:rPr>
          <w:lang w:val="en-US"/>
        </w:rPr>
        <w:t>omp</w:t>
      </w:r>
      <w:r w:rsidRPr="003B780E">
        <w:t xml:space="preserve">25 </w:t>
      </w:r>
      <w:r w:rsidRPr="003B780E">
        <w:rPr>
          <w:lang w:val="en-US"/>
        </w:rPr>
        <w:t>Brucella</w:t>
      </w:r>
      <w:r w:rsidRPr="003B780E">
        <w:t xml:space="preserve"> </w:t>
      </w:r>
      <w:r w:rsidRPr="003B780E">
        <w:rPr>
          <w:lang w:val="en-US"/>
        </w:rPr>
        <w:t>spp</w:t>
      </w:r>
      <w:r w:rsidRPr="003B780E">
        <w:t xml:space="preserve">. в бактериальной системе // Ізденістер, нəтижелер – Исследование и результаты. – 2020. – №2(86). – С. 162-169. </w:t>
      </w:r>
      <w:r w:rsidRPr="003B780E">
        <w:rPr>
          <w:lang w:val="en-US"/>
        </w:rPr>
        <w:t>ISSN</w:t>
      </w:r>
      <w:r w:rsidRPr="00A755C0">
        <w:rPr>
          <w:lang w:val="en-US"/>
        </w:rPr>
        <w:t xml:space="preserve"> 2304-3334</w:t>
      </w:r>
    </w:p>
    <w:p w14:paraId="42AC4BB8" w14:textId="2945D165" w:rsidR="003B780E" w:rsidRPr="00A755C0" w:rsidRDefault="003B780E" w:rsidP="003B780E">
      <w:pPr>
        <w:rPr>
          <w:lang w:val="en-US"/>
        </w:rPr>
      </w:pPr>
      <w:r w:rsidRPr="003B780E">
        <w:rPr>
          <w:lang w:val="en-US"/>
        </w:rPr>
        <w:t>5 Tailakova E.T., Sadikaliyeva S.</w:t>
      </w:r>
      <w:r>
        <w:t>О</w:t>
      </w:r>
      <w:r w:rsidRPr="003B780E">
        <w:rPr>
          <w:lang w:val="en-US"/>
        </w:rPr>
        <w:t xml:space="preserve">., Shynybekova G.O., Abubakirova A.K., Sultankulova K.T., Chervyakova O.V. </w:t>
      </w:r>
      <w:r>
        <w:rPr>
          <w:lang w:val="en-US"/>
        </w:rPr>
        <w:t>C</w:t>
      </w:r>
      <w:r w:rsidRPr="003B780E">
        <w:rPr>
          <w:lang w:val="en-US"/>
        </w:rPr>
        <w:t xml:space="preserve">onstruction, expression and purification of </w:t>
      </w:r>
      <w:r>
        <w:rPr>
          <w:lang w:val="en-US"/>
        </w:rPr>
        <w:t>B</w:t>
      </w:r>
      <w:r w:rsidRPr="003B780E">
        <w:rPr>
          <w:lang w:val="en-US"/>
        </w:rPr>
        <w:t xml:space="preserve">rucella spp. </w:t>
      </w:r>
      <w:r>
        <w:rPr>
          <w:lang w:val="en-US"/>
        </w:rPr>
        <w:t>r</w:t>
      </w:r>
      <w:r w:rsidRPr="003B780E">
        <w:rPr>
          <w:lang w:val="en-US"/>
        </w:rPr>
        <w:t xml:space="preserve">ecombinant proteins L7/L12 and sodC in E. coli // </w:t>
      </w:r>
      <w:r w:rsidR="003C76F7" w:rsidRPr="003B780E">
        <w:rPr>
          <w:lang w:val="en-US"/>
        </w:rPr>
        <w:t>News</w:t>
      </w:r>
      <w:r w:rsidR="003C76F7">
        <w:rPr>
          <w:lang w:val="en-US"/>
        </w:rPr>
        <w:t xml:space="preserve"> o</w:t>
      </w:r>
      <w:r w:rsidR="003C76F7" w:rsidRPr="003B780E">
        <w:rPr>
          <w:lang w:val="en-US"/>
        </w:rPr>
        <w:t xml:space="preserve">f </w:t>
      </w:r>
      <w:r w:rsidR="003C76F7">
        <w:rPr>
          <w:lang w:val="en-US"/>
        </w:rPr>
        <w:t>t</w:t>
      </w:r>
      <w:r w:rsidR="003C76F7" w:rsidRPr="003B780E">
        <w:rPr>
          <w:lang w:val="en-US"/>
        </w:rPr>
        <w:t xml:space="preserve">he National Academy </w:t>
      </w:r>
      <w:r w:rsidR="003C76F7">
        <w:rPr>
          <w:lang w:val="en-US"/>
        </w:rPr>
        <w:t>o</w:t>
      </w:r>
      <w:r w:rsidR="003C76F7" w:rsidRPr="003B780E">
        <w:rPr>
          <w:lang w:val="en-US"/>
        </w:rPr>
        <w:t xml:space="preserve">f Sciences </w:t>
      </w:r>
      <w:r w:rsidR="003C76F7">
        <w:rPr>
          <w:lang w:val="en-US"/>
        </w:rPr>
        <w:t>o</w:t>
      </w:r>
      <w:r w:rsidR="003C76F7" w:rsidRPr="003B780E">
        <w:rPr>
          <w:lang w:val="en-US"/>
        </w:rPr>
        <w:t xml:space="preserve">f The Republic </w:t>
      </w:r>
      <w:r w:rsidR="003C76F7">
        <w:rPr>
          <w:lang w:val="en-US"/>
        </w:rPr>
        <w:t>of</w:t>
      </w:r>
      <w:r w:rsidR="003C76F7" w:rsidRPr="003B780E">
        <w:rPr>
          <w:lang w:val="en-US"/>
        </w:rPr>
        <w:t xml:space="preserve"> Kazakhstan</w:t>
      </w:r>
      <w:r w:rsidR="003C76F7">
        <w:rPr>
          <w:lang w:val="en-US"/>
        </w:rPr>
        <w:t xml:space="preserve">. </w:t>
      </w:r>
      <w:r w:rsidR="003C76F7" w:rsidRPr="003B780E">
        <w:rPr>
          <w:lang w:val="en-US"/>
        </w:rPr>
        <w:t>Series of biological and medical</w:t>
      </w:r>
      <w:r w:rsidR="003C76F7">
        <w:rPr>
          <w:lang w:val="en-US"/>
        </w:rPr>
        <w:t>.</w:t>
      </w:r>
      <w:r w:rsidR="003C76F7" w:rsidRPr="003B780E">
        <w:rPr>
          <w:lang w:val="en-US"/>
        </w:rPr>
        <w:t xml:space="preserve"> </w:t>
      </w:r>
      <w:r w:rsidRPr="003B780E">
        <w:rPr>
          <w:lang w:val="en-US"/>
        </w:rPr>
        <w:t>– 2020. - №2</w:t>
      </w:r>
      <w:r w:rsidR="009E49E5" w:rsidRPr="009A0017">
        <w:rPr>
          <w:lang w:val="en-US"/>
        </w:rPr>
        <w:t xml:space="preserve"> </w:t>
      </w:r>
      <w:r w:rsidRPr="003B780E">
        <w:rPr>
          <w:lang w:val="en-US"/>
        </w:rPr>
        <w:t xml:space="preserve">(338). – </w:t>
      </w:r>
      <w:r w:rsidR="003C76F7">
        <w:rPr>
          <w:lang w:val="en-US"/>
        </w:rPr>
        <w:t>P</w:t>
      </w:r>
      <w:r w:rsidRPr="003B780E">
        <w:rPr>
          <w:lang w:val="en-US"/>
        </w:rPr>
        <w:t xml:space="preserve">. 20-30. ISSN 2224-5308. </w:t>
      </w:r>
      <w:hyperlink r:id="rId85" w:history="1">
        <w:r w:rsidR="00650302" w:rsidRPr="00294B96">
          <w:rPr>
            <w:rStyle w:val="a7"/>
            <w:lang w:val="en-US"/>
          </w:rPr>
          <w:t>https</w:t>
        </w:r>
        <w:r w:rsidR="00650302" w:rsidRPr="00A755C0">
          <w:rPr>
            <w:rStyle w:val="a7"/>
            <w:lang w:val="en-US"/>
          </w:rPr>
          <w:t>://</w:t>
        </w:r>
        <w:r w:rsidR="00650302" w:rsidRPr="00294B96">
          <w:rPr>
            <w:rStyle w:val="a7"/>
            <w:lang w:val="en-US"/>
          </w:rPr>
          <w:t>doi</w:t>
        </w:r>
        <w:r w:rsidR="00650302" w:rsidRPr="00A755C0">
          <w:rPr>
            <w:rStyle w:val="a7"/>
            <w:lang w:val="en-US"/>
          </w:rPr>
          <w:t>.</w:t>
        </w:r>
        <w:r w:rsidR="00650302" w:rsidRPr="00294B96">
          <w:rPr>
            <w:rStyle w:val="a7"/>
            <w:lang w:val="en-US"/>
          </w:rPr>
          <w:t>org</w:t>
        </w:r>
        <w:r w:rsidR="00650302" w:rsidRPr="00A755C0">
          <w:rPr>
            <w:rStyle w:val="a7"/>
            <w:lang w:val="en-US"/>
          </w:rPr>
          <w:t>/10.32014/2020.2519-1629.9</w:t>
        </w:r>
      </w:hyperlink>
    </w:p>
    <w:p w14:paraId="1080BA19" w14:textId="2DBDE28A" w:rsidR="00650302" w:rsidRDefault="00650302" w:rsidP="00A755C0">
      <w:pPr>
        <w:rPr>
          <w:lang w:val="en-US"/>
        </w:rPr>
      </w:pPr>
      <w:r w:rsidRPr="00650302">
        <w:t xml:space="preserve">6 Садикалиева С.О., Тайлакова Э.Т., Исабек А.У., Шыныбекова Г.О., Султанкулова К.Т., Червякова О.В. </w:t>
      </w:r>
      <w:r>
        <w:t>Р</w:t>
      </w:r>
      <w:r w:rsidRPr="00650302">
        <w:t xml:space="preserve">азработка и применение непрямого метода конкурентного ИФА для оценки уровня экспрессии белка </w:t>
      </w:r>
      <w:r w:rsidRPr="00650302">
        <w:rPr>
          <w:lang w:val="en-US"/>
        </w:rPr>
        <w:t>OMP</w:t>
      </w:r>
      <w:r w:rsidRPr="00650302">
        <w:t xml:space="preserve">25 </w:t>
      </w:r>
      <w:r w:rsidRPr="00650302">
        <w:rPr>
          <w:lang w:val="en-US"/>
        </w:rPr>
        <w:t>Brucella</w:t>
      </w:r>
      <w:r w:rsidRPr="00650302">
        <w:t xml:space="preserve"> </w:t>
      </w:r>
      <w:r w:rsidRPr="00650302">
        <w:rPr>
          <w:lang w:val="en-US"/>
        </w:rPr>
        <w:t>spp</w:t>
      </w:r>
      <w:r w:rsidRPr="00650302">
        <w:t>. рекомбинантным вирусом оспы овец</w:t>
      </w:r>
      <w:r>
        <w:t xml:space="preserve"> // </w:t>
      </w:r>
      <w:r w:rsidR="00A755C0">
        <w:t xml:space="preserve">Биобезопасность и биотехнология. – 2020. - №2. – С.48-52. </w:t>
      </w:r>
      <w:r w:rsidR="00A755C0" w:rsidRPr="003B780E">
        <w:rPr>
          <w:lang w:val="en-US"/>
        </w:rPr>
        <w:t>ISSN 2</w:t>
      </w:r>
      <w:r w:rsidR="00A755C0" w:rsidRPr="005A4EE0">
        <w:rPr>
          <w:lang w:val="en-US"/>
        </w:rPr>
        <w:t>707</w:t>
      </w:r>
      <w:r w:rsidR="00A755C0" w:rsidRPr="003B780E">
        <w:rPr>
          <w:lang w:val="en-US"/>
        </w:rPr>
        <w:t>-</w:t>
      </w:r>
      <w:r w:rsidR="00A755C0" w:rsidRPr="005A4EE0">
        <w:rPr>
          <w:lang w:val="en-US"/>
        </w:rPr>
        <w:t>7241</w:t>
      </w:r>
      <w:r w:rsidR="00A755C0" w:rsidRPr="003B780E">
        <w:rPr>
          <w:lang w:val="en-US"/>
        </w:rPr>
        <w:t>.</w:t>
      </w:r>
    </w:p>
    <w:p w14:paraId="3501C6B4" w14:textId="0778E411" w:rsidR="006B13C8" w:rsidRPr="006B13C8" w:rsidRDefault="006B13C8" w:rsidP="006B13C8">
      <w:pPr>
        <w:rPr>
          <w:lang w:val="en-US"/>
        </w:rPr>
      </w:pPr>
      <w:r w:rsidRPr="006B13C8">
        <w:rPr>
          <w:lang w:val="en-US"/>
        </w:rPr>
        <w:lastRenderedPageBreak/>
        <w:t xml:space="preserve">7 Chervyakova, O., Tailakova, E., Sadikaliyeva, S., Orynbayev, M., &amp; Sultankulova, K. Capripoxvirus vectors for vaccine development. </w:t>
      </w:r>
      <w:r>
        <w:rPr>
          <w:lang w:val="en-US"/>
        </w:rPr>
        <w:t xml:space="preserve">// </w:t>
      </w:r>
      <w:r w:rsidRPr="006B13C8">
        <w:rPr>
          <w:lang w:val="en-US"/>
        </w:rPr>
        <w:t xml:space="preserve">Gene Reports. </w:t>
      </w:r>
      <w:r>
        <w:rPr>
          <w:lang w:val="en-US"/>
        </w:rPr>
        <w:t xml:space="preserve">– </w:t>
      </w:r>
      <w:r w:rsidRPr="006B13C8">
        <w:rPr>
          <w:lang w:val="en-US"/>
        </w:rPr>
        <w:t>2020</w:t>
      </w:r>
      <w:r>
        <w:rPr>
          <w:lang w:val="en-US"/>
        </w:rPr>
        <w:t xml:space="preserve">. </w:t>
      </w:r>
      <w:r w:rsidRPr="006B13C8">
        <w:rPr>
          <w:lang w:val="en-US"/>
        </w:rPr>
        <w:t xml:space="preserve"> </w:t>
      </w:r>
      <w:hyperlink r:id="rId86" w:history="1">
        <w:r w:rsidRPr="004C4BE0">
          <w:rPr>
            <w:rStyle w:val="a7"/>
            <w:lang w:val="en-US"/>
          </w:rPr>
          <w:t>https://doi.org/10.1016/j.genrep.2020.100890</w:t>
        </w:r>
      </w:hyperlink>
      <w:r>
        <w:rPr>
          <w:lang w:val="en-US"/>
        </w:rPr>
        <w:t xml:space="preserve"> (Scopus percentile – 7 %, 2019)  </w:t>
      </w:r>
    </w:p>
    <w:p w14:paraId="37BC2DFA" w14:textId="52003086" w:rsidR="006B13C8" w:rsidRPr="006B13C8" w:rsidRDefault="006B13C8" w:rsidP="006B13C8">
      <w:pPr>
        <w:rPr>
          <w:lang w:val="en-US"/>
        </w:rPr>
      </w:pPr>
      <w:r w:rsidRPr="006B13C8">
        <w:rPr>
          <w:lang w:val="en-US"/>
        </w:rPr>
        <w:tab/>
        <w:t xml:space="preserve">8 Orynbayev </w:t>
      </w:r>
      <w:r>
        <w:rPr>
          <w:lang w:val="en-US"/>
        </w:rPr>
        <w:t>M.</w:t>
      </w:r>
      <w:r w:rsidRPr="006B13C8">
        <w:rPr>
          <w:lang w:val="en-US"/>
        </w:rPr>
        <w:t xml:space="preserve">B., Nissanova </w:t>
      </w:r>
      <w:r>
        <w:rPr>
          <w:lang w:val="en-US"/>
        </w:rPr>
        <w:t>R.</w:t>
      </w:r>
      <w:r w:rsidRPr="006B13C8">
        <w:rPr>
          <w:lang w:val="en-US"/>
        </w:rPr>
        <w:t xml:space="preserve">K., Argimbayeva </w:t>
      </w:r>
      <w:r>
        <w:rPr>
          <w:lang w:val="en-US"/>
        </w:rPr>
        <w:t>T.</w:t>
      </w:r>
      <w:r w:rsidRPr="006B13C8">
        <w:rPr>
          <w:lang w:val="en-US"/>
        </w:rPr>
        <w:t xml:space="preserve">U., Zakarya </w:t>
      </w:r>
      <w:r>
        <w:rPr>
          <w:lang w:val="en-US"/>
        </w:rPr>
        <w:t>K.</w:t>
      </w:r>
      <w:r w:rsidRPr="006B13C8">
        <w:rPr>
          <w:lang w:val="en-US"/>
        </w:rPr>
        <w:t xml:space="preserve">D., Myrzakhmetova </w:t>
      </w:r>
      <w:r>
        <w:rPr>
          <w:lang w:val="en-US"/>
        </w:rPr>
        <w:t>B.</w:t>
      </w:r>
      <w:r w:rsidRPr="006B13C8">
        <w:rPr>
          <w:lang w:val="en-US"/>
        </w:rPr>
        <w:t xml:space="preserve">S., Melisbek </w:t>
      </w:r>
      <w:r>
        <w:rPr>
          <w:lang w:val="en-US"/>
        </w:rPr>
        <w:t>A.</w:t>
      </w:r>
      <w:r w:rsidRPr="006B13C8">
        <w:rPr>
          <w:lang w:val="en-US"/>
        </w:rPr>
        <w:t xml:space="preserve">M., Barmak </w:t>
      </w:r>
      <w:r>
        <w:rPr>
          <w:lang w:val="en-US"/>
        </w:rPr>
        <w:t>S.</w:t>
      </w:r>
      <w:r w:rsidRPr="006B13C8">
        <w:rPr>
          <w:lang w:val="en-US"/>
        </w:rPr>
        <w:t xml:space="preserve">M., Issabek </w:t>
      </w:r>
      <w:r>
        <w:rPr>
          <w:lang w:val="en-US"/>
        </w:rPr>
        <w:t>A.</w:t>
      </w:r>
      <w:r w:rsidRPr="006B13C8">
        <w:rPr>
          <w:lang w:val="en-US"/>
        </w:rPr>
        <w:t xml:space="preserve">U., Nakhanov </w:t>
      </w:r>
      <w:r>
        <w:rPr>
          <w:lang w:val="en-US"/>
        </w:rPr>
        <w:t>A.</w:t>
      </w:r>
      <w:r w:rsidRPr="006B13C8">
        <w:rPr>
          <w:lang w:val="en-US"/>
        </w:rPr>
        <w:t xml:space="preserve">K., Shevtsov A., Kozhabergenov </w:t>
      </w:r>
      <w:r>
        <w:rPr>
          <w:lang w:val="en-US"/>
        </w:rPr>
        <w:t>N.</w:t>
      </w:r>
      <w:r w:rsidRPr="006B13C8">
        <w:rPr>
          <w:lang w:val="en-US"/>
        </w:rPr>
        <w:t xml:space="preserve">S., Sultankulova </w:t>
      </w:r>
      <w:r>
        <w:rPr>
          <w:lang w:val="en-US"/>
        </w:rPr>
        <w:t>K.</w:t>
      </w:r>
      <w:r w:rsidRPr="006B13C8">
        <w:rPr>
          <w:lang w:val="en-US"/>
        </w:rPr>
        <w:t xml:space="preserve">T. Genomic Sequence of the New Attenuated Vaccine Strain Neethling-RIBSP of the Lumpy Skin Disease Virus // Microbiology Resource Announcements. </w:t>
      </w:r>
      <w:r>
        <w:rPr>
          <w:lang w:val="en-US"/>
        </w:rPr>
        <w:t>–</w:t>
      </w:r>
      <w:r w:rsidRPr="006B13C8">
        <w:rPr>
          <w:lang w:val="en-US"/>
        </w:rPr>
        <w:t xml:space="preserve"> 2020. </w:t>
      </w:r>
      <w:r>
        <w:rPr>
          <w:lang w:val="en-US"/>
        </w:rPr>
        <w:t>–</w:t>
      </w:r>
      <w:r w:rsidRPr="006B13C8">
        <w:rPr>
          <w:lang w:val="en-US"/>
        </w:rPr>
        <w:t xml:space="preserve"> </w:t>
      </w:r>
      <w:r>
        <w:rPr>
          <w:lang w:val="en-US"/>
        </w:rPr>
        <w:t>Vol.</w:t>
      </w:r>
      <w:r w:rsidRPr="006B13C8">
        <w:rPr>
          <w:lang w:val="en-US"/>
        </w:rPr>
        <w:t xml:space="preserve"> 9 (26)</w:t>
      </w:r>
      <w:r>
        <w:rPr>
          <w:lang w:val="en-US"/>
        </w:rPr>
        <w:t>:</w:t>
      </w:r>
      <w:r w:rsidRPr="006B13C8">
        <w:rPr>
          <w:lang w:val="en-US"/>
        </w:rPr>
        <w:t xml:space="preserve"> e00318-20; DOI: 10.1128/MRA.00318-20 </w:t>
      </w:r>
      <w:r>
        <w:rPr>
          <w:lang w:val="en-US"/>
        </w:rPr>
        <w:t>(Scopus percentile – 45 %, 2019)</w:t>
      </w:r>
    </w:p>
    <w:p w14:paraId="68A88D97" w14:textId="70127D31" w:rsidR="006B13C8" w:rsidRPr="00BD2FF5" w:rsidRDefault="006B13C8" w:rsidP="006B13C8">
      <w:pPr>
        <w:rPr>
          <w:lang w:val="en-US"/>
        </w:rPr>
      </w:pPr>
      <w:r w:rsidRPr="006B13C8">
        <w:rPr>
          <w:lang w:val="en-US"/>
        </w:rPr>
        <w:tab/>
        <w:t xml:space="preserve">9 </w:t>
      </w:r>
      <w:r>
        <w:t>Рекомбинантные</w:t>
      </w:r>
      <w:r w:rsidRPr="006B13C8">
        <w:rPr>
          <w:lang w:val="en-US"/>
        </w:rPr>
        <w:t xml:space="preserve"> </w:t>
      </w:r>
      <w:r>
        <w:t>вирусы</w:t>
      </w:r>
      <w:r w:rsidRPr="006B13C8">
        <w:rPr>
          <w:lang w:val="en-US"/>
        </w:rPr>
        <w:t xml:space="preserve"> </w:t>
      </w:r>
      <w:r>
        <w:t>оспы</w:t>
      </w:r>
      <w:r w:rsidRPr="006B13C8">
        <w:rPr>
          <w:lang w:val="en-US"/>
        </w:rPr>
        <w:t xml:space="preserve"> </w:t>
      </w:r>
      <w:r>
        <w:t>овец</w:t>
      </w:r>
      <w:r w:rsidRPr="006B13C8">
        <w:rPr>
          <w:lang w:val="en-US"/>
        </w:rPr>
        <w:t xml:space="preserve"> SPPV(TK-)OMP16, SPPV(TK-)OMP19, SPPV(TK-)OMP25, SPPV(TK-)SOD, SPPV(TK-)IalB, </w:t>
      </w:r>
      <w:r>
        <w:t>семейства</w:t>
      </w:r>
      <w:r w:rsidRPr="006B13C8">
        <w:rPr>
          <w:lang w:val="en-US"/>
        </w:rPr>
        <w:t xml:space="preserve"> Poxvi</w:t>
      </w:r>
      <w:r w:rsidRPr="00BD2FF5">
        <w:rPr>
          <w:lang w:val="en-US"/>
        </w:rPr>
        <w:t xml:space="preserve">ridae, </w:t>
      </w:r>
      <w:r>
        <w:t>рода</w:t>
      </w:r>
      <w:r w:rsidRPr="00BD2FF5">
        <w:rPr>
          <w:lang w:val="en-US"/>
        </w:rPr>
        <w:t xml:space="preserve"> Capripoxvirus, </w:t>
      </w:r>
      <w:r>
        <w:t>экспрессирующие</w:t>
      </w:r>
      <w:r w:rsidRPr="00BD2FF5">
        <w:rPr>
          <w:lang w:val="en-US"/>
        </w:rPr>
        <w:t xml:space="preserve"> </w:t>
      </w:r>
      <w:r>
        <w:t>иммуногенные</w:t>
      </w:r>
      <w:r w:rsidRPr="00BD2FF5">
        <w:rPr>
          <w:lang w:val="en-US"/>
        </w:rPr>
        <w:t xml:space="preserve"> </w:t>
      </w:r>
      <w:r>
        <w:t>белки</w:t>
      </w:r>
      <w:r w:rsidRPr="00BD2FF5">
        <w:rPr>
          <w:lang w:val="en-US"/>
        </w:rPr>
        <w:t xml:space="preserve"> </w:t>
      </w:r>
      <w:r>
        <w:t>бруцелл</w:t>
      </w:r>
      <w:r w:rsidRPr="00BD2FF5">
        <w:rPr>
          <w:lang w:val="en-US"/>
        </w:rPr>
        <w:t xml:space="preserve">, </w:t>
      </w:r>
      <w:r>
        <w:t>для</w:t>
      </w:r>
      <w:r w:rsidRPr="00BD2FF5">
        <w:rPr>
          <w:lang w:val="en-US"/>
        </w:rPr>
        <w:t xml:space="preserve"> </w:t>
      </w:r>
      <w:r>
        <w:t>разработки</w:t>
      </w:r>
      <w:r w:rsidRPr="00BD2FF5">
        <w:rPr>
          <w:lang w:val="en-US"/>
        </w:rPr>
        <w:t xml:space="preserve"> </w:t>
      </w:r>
      <w:r>
        <w:t>векторной</w:t>
      </w:r>
      <w:r w:rsidRPr="00BD2FF5">
        <w:rPr>
          <w:lang w:val="en-US"/>
        </w:rPr>
        <w:t xml:space="preserve"> </w:t>
      </w:r>
      <w:r>
        <w:t>противобруцеллезной</w:t>
      </w:r>
      <w:r w:rsidRPr="00BD2FF5">
        <w:rPr>
          <w:lang w:val="en-US"/>
        </w:rPr>
        <w:t xml:space="preserve"> </w:t>
      </w:r>
      <w:r>
        <w:t>вакцины</w:t>
      </w:r>
      <w:r w:rsidRPr="00BD2FF5">
        <w:rPr>
          <w:lang w:val="en-US"/>
        </w:rPr>
        <w:t xml:space="preserve">: </w:t>
      </w:r>
      <w:r>
        <w:t>заявка</w:t>
      </w:r>
      <w:r w:rsidRPr="00BD2FF5">
        <w:rPr>
          <w:lang w:val="en-US"/>
        </w:rPr>
        <w:t xml:space="preserve"> </w:t>
      </w:r>
      <w:r>
        <w:t>на</w:t>
      </w:r>
      <w:r w:rsidRPr="00BD2FF5">
        <w:rPr>
          <w:lang w:val="en-US"/>
        </w:rPr>
        <w:t xml:space="preserve"> </w:t>
      </w:r>
      <w:r>
        <w:t>изобретение</w:t>
      </w:r>
      <w:r w:rsidR="00BD2FF5" w:rsidRPr="00BD2FF5">
        <w:rPr>
          <w:lang w:val="en-US"/>
        </w:rPr>
        <w:t xml:space="preserve"> </w:t>
      </w:r>
      <w:r w:rsidRPr="00BD2FF5">
        <w:rPr>
          <w:lang w:val="en-US"/>
        </w:rPr>
        <w:t xml:space="preserve">/ </w:t>
      </w:r>
      <w:r>
        <w:t>Червякова</w:t>
      </w:r>
      <w:r w:rsidRPr="00BD2FF5">
        <w:rPr>
          <w:lang w:val="en-US"/>
        </w:rPr>
        <w:t xml:space="preserve"> </w:t>
      </w:r>
      <w:r>
        <w:t>О</w:t>
      </w:r>
      <w:r w:rsidRPr="00BD2FF5">
        <w:rPr>
          <w:lang w:val="en-US"/>
        </w:rPr>
        <w:t>.</w:t>
      </w:r>
      <w:r>
        <w:t>В</w:t>
      </w:r>
      <w:r w:rsidRPr="00BD2FF5">
        <w:rPr>
          <w:lang w:val="en-US"/>
        </w:rPr>
        <w:t xml:space="preserve">., </w:t>
      </w:r>
      <w:r>
        <w:t>Тайлакова</w:t>
      </w:r>
      <w:r w:rsidRPr="00BD2FF5">
        <w:rPr>
          <w:lang w:val="en-US"/>
        </w:rPr>
        <w:t xml:space="preserve"> </w:t>
      </w:r>
      <w:r>
        <w:t>Э</w:t>
      </w:r>
      <w:r w:rsidRPr="00BD2FF5">
        <w:rPr>
          <w:lang w:val="en-US"/>
        </w:rPr>
        <w:t>.</w:t>
      </w:r>
      <w:r>
        <w:t>Т</w:t>
      </w:r>
      <w:r w:rsidRPr="00BD2FF5">
        <w:rPr>
          <w:lang w:val="en-US"/>
        </w:rPr>
        <w:t xml:space="preserve">., </w:t>
      </w:r>
      <w:r>
        <w:t>Садикалиева</w:t>
      </w:r>
      <w:r w:rsidRPr="00BD2FF5">
        <w:rPr>
          <w:lang w:val="en-US"/>
        </w:rPr>
        <w:t xml:space="preserve"> </w:t>
      </w:r>
      <w:r>
        <w:t>С</w:t>
      </w:r>
      <w:r w:rsidRPr="00BD2FF5">
        <w:rPr>
          <w:lang w:val="en-US"/>
        </w:rPr>
        <w:t>.</w:t>
      </w:r>
      <w:r>
        <w:t>О</w:t>
      </w:r>
      <w:r w:rsidRPr="00BD2FF5">
        <w:rPr>
          <w:lang w:val="en-US"/>
        </w:rPr>
        <w:t xml:space="preserve">., </w:t>
      </w:r>
      <w:r>
        <w:t>Шыныбекова</w:t>
      </w:r>
      <w:r w:rsidRPr="00BD2FF5">
        <w:rPr>
          <w:lang w:val="en-US"/>
        </w:rPr>
        <w:t xml:space="preserve"> </w:t>
      </w:r>
      <w:r>
        <w:t>Г</w:t>
      </w:r>
      <w:r w:rsidRPr="00BD2FF5">
        <w:rPr>
          <w:lang w:val="en-US"/>
        </w:rPr>
        <w:t xml:space="preserve">., </w:t>
      </w:r>
      <w:r>
        <w:t>Султанкулова</w:t>
      </w:r>
      <w:r w:rsidRPr="00BD2FF5">
        <w:rPr>
          <w:lang w:val="en-US"/>
        </w:rPr>
        <w:t xml:space="preserve"> </w:t>
      </w:r>
      <w:r>
        <w:t>К</w:t>
      </w:r>
      <w:r w:rsidRPr="00BD2FF5">
        <w:rPr>
          <w:lang w:val="en-US"/>
        </w:rPr>
        <w:t>.</w:t>
      </w:r>
      <w:r>
        <w:t>Т</w:t>
      </w:r>
      <w:r w:rsidRPr="00BD2FF5">
        <w:rPr>
          <w:lang w:val="en-US"/>
        </w:rPr>
        <w:t>.</w:t>
      </w:r>
      <w:r w:rsidR="00BD2FF5" w:rsidRPr="00BD2FF5">
        <w:rPr>
          <w:lang w:val="en-US"/>
        </w:rPr>
        <w:t xml:space="preserve">; </w:t>
      </w:r>
      <w:r w:rsidR="00BD2FF5" w:rsidRPr="00BD2FF5">
        <w:t>Заявитель</w:t>
      </w:r>
      <w:r w:rsidR="00BD2FF5" w:rsidRPr="00BD2FF5">
        <w:rPr>
          <w:lang w:val="en-US"/>
        </w:rPr>
        <w:t xml:space="preserve"> </w:t>
      </w:r>
      <w:r w:rsidR="00BD2FF5" w:rsidRPr="00BD2FF5">
        <w:t>РГП</w:t>
      </w:r>
      <w:r w:rsidR="00BD2FF5" w:rsidRPr="00BD2FF5">
        <w:rPr>
          <w:lang w:val="en-US"/>
        </w:rPr>
        <w:t xml:space="preserve"> </w:t>
      </w:r>
      <w:r w:rsidR="00BD2FF5" w:rsidRPr="00BD2FF5">
        <w:t>на</w:t>
      </w:r>
      <w:r w:rsidR="00BD2FF5" w:rsidRPr="00BD2FF5">
        <w:rPr>
          <w:lang w:val="en-US"/>
        </w:rPr>
        <w:t xml:space="preserve"> </w:t>
      </w:r>
      <w:r w:rsidR="00BD2FF5" w:rsidRPr="00BD2FF5">
        <w:t>пхв</w:t>
      </w:r>
      <w:r w:rsidR="00BD2FF5" w:rsidRPr="00BD2FF5">
        <w:rPr>
          <w:lang w:val="en-US"/>
        </w:rPr>
        <w:t xml:space="preserve"> </w:t>
      </w:r>
      <w:r w:rsidR="00BD2FF5" w:rsidRPr="00BD2FF5">
        <w:t>НИИПББ</w:t>
      </w:r>
      <w:r w:rsidR="00BD2FF5" w:rsidRPr="00BD2FF5">
        <w:rPr>
          <w:lang w:val="en-US"/>
        </w:rPr>
        <w:t xml:space="preserve"> </w:t>
      </w:r>
      <w:r w:rsidR="00BD2FF5" w:rsidRPr="00BD2FF5">
        <w:t>КН</w:t>
      </w:r>
      <w:r w:rsidR="00BD2FF5" w:rsidRPr="00BD2FF5">
        <w:rPr>
          <w:lang w:val="en-US"/>
        </w:rPr>
        <w:t xml:space="preserve"> </w:t>
      </w:r>
      <w:r w:rsidR="00BD2FF5" w:rsidRPr="00BD2FF5">
        <w:t>МОН</w:t>
      </w:r>
      <w:r w:rsidR="00BD2FF5" w:rsidRPr="00BD2FF5">
        <w:rPr>
          <w:lang w:val="en-US"/>
        </w:rPr>
        <w:t xml:space="preserve"> </w:t>
      </w:r>
      <w:r w:rsidR="00BD2FF5" w:rsidRPr="00BD2FF5">
        <w:t>РК</w:t>
      </w:r>
      <w:r w:rsidR="00BD2FF5" w:rsidRPr="00BD2FF5">
        <w:rPr>
          <w:lang w:val="en-US"/>
        </w:rPr>
        <w:t xml:space="preserve">, </w:t>
      </w:r>
      <w:r w:rsidR="00BD2FF5" w:rsidRPr="00BD2FF5">
        <w:t>заявка</w:t>
      </w:r>
      <w:r w:rsidR="00BD2FF5" w:rsidRPr="00BD2FF5">
        <w:rPr>
          <w:lang w:val="en-US"/>
        </w:rPr>
        <w:t xml:space="preserve"> №2020/0730.1 </w:t>
      </w:r>
      <w:r w:rsidR="00BD2FF5" w:rsidRPr="00BD2FF5">
        <w:t>от</w:t>
      </w:r>
      <w:r w:rsidR="00BD2FF5" w:rsidRPr="00BD2FF5">
        <w:rPr>
          <w:lang w:val="en-US"/>
        </w:rPr>
        <w:t xml:space="preserve"> 21.10.2020</w:t>
      </w:r>
    </w:p>
    <w:p w14:paraId="34CA31CA" w14:textId="1DDC51F5" w:rsidR="00CA78E1" w:rsidRDefault="005B2858" w:rsidP="00CA78E1">
      <w:r>
        <w:rPr>
          <w:noProof/>
          <w:lang w:val="en-US" w:eastAsia="en-US"/>
        </w:rPr>
        <w:lastRenderedPageBreak/>
        <w:drawing>
          <wp:inline distT="0" distB="0" distL="0" distR="0" wp14:anchorId="36FD204B" wp14:editId="27CCAE52">
            <wp:extent cx="5181600" cy="72009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Захват-1.jpg"/>
                    <pic:cNvPicPr/>
                  </pic:nvPicPr>
                  <pic:blipFill>
                    <a:blip r:embed="rId87">
                      <a:extLst>
                        <a:ext uri="{28A0092B-C50C-407E-A947-70E740481C1C}">
                          <a14:useLocalDpi xmlns:a14="http://schemas.microsoft.com/office/drawing/2010/main"/>
                        </a:ext>
                      </a:extLst>
                    </a:blip>
                    <a:stretch>
                      <a:fillRect/>
                    </a:stretch>
                  </pic:blipFill>
                  <pic:spPr>
                    <a:xfrm>
                      <a:off x="0" y="0"/>
                      <a:ext cx="5181600" cy="7200900"/>
                    </a:xfrm>
                    <a:prstGeom prst="rect">
                      <a:avLst/>
                    </a:prstGeom>
                  </pic:spPr>
                </pic:pic>
              </a:graphicData>
            </a:graphic>
          </wp:inline>
        </w:drawing>
      </w:r>
      <w:r>
        <w:rPr>
          <w:noProof/>
          <w:lang w:val="en-US" w:eastAsia="en-US"/>
        </w:rPr>
        <w:lastRenderedPageBreak/>
        <w:drawing>
          <wp:inline distT="0" distB="0" distL="0" distR="0" wp14:anchorId="724847CB" wp14:editId="59F725F0">
            <wp:extent cx="5191125" cy="709612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Захват-2.jpg"/>
                    <pic:cNvPicPr/>
                  </pic:nvPicPr>
                  <pic:blipFill>
                    <a:blip r:embed="rId88">
                      <a:extLst>
                        <a:ext uri="{28A0092B-C50C-407E-A947-70E740481C1C}">
                          <a14:useLocalDpi xmlns:a14="http://schemas.microsoft.com/office/drawing/2010/main"/>
                        </a:ext>
                      </a:extLst>
                    </a:blip>
                    <a:stretch>
                      <a:fillRect/>
                    </a:stretch>
                  </pic:blipFill>
                  <pic:spPr>
                    <a:xfrm>
                      <a:off x="0" y="0"/>
                      <a:ext cx="5191125" cy="7096125"/>
                    </a:xfrm>
                    <a:prstGeom prst="rect">
                      <a:avLst/>
                    </a:prstGeom>
                  </pic:spPr>
                </pic:pic>
              </a:graphicData>
            </a:graphic>
          </wp:inline>
        </w:drawing>
      </w:r>
      <w:r>
        <w:rPr>
          <w:noProof/>
          <w:lang w:val="en-US" w:eastAsia="en-US"/>
        </w:rPr>
        <w:lastRenderedPageBreak/>
        <w:drawing>
          <wp:inline distT="0" distB="0" distL="0" distR="0" wp14:anchorId="7977574E" wp14:editId="725D337C">
            <wp:extent cx="5114925" cy="71151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Захват-3.jpg"/>
                    <pic:cNvPicPr/>
                  </pic:nvPicPr>
                  <pic:blipFill>
                    <a:blip r:embed="rId89">
                      <a:extLst>
                        <a:ext uri="{28A0092B-C50C-407E-A947-70E740481C1C}">
                          <a14:useLocalDpi xmlns:a14="http://schemas.microsoft.com/office/drawing/2010/main"/>
                        </a:ext>
                      </a:extLst>
                    </a:blip>
                    <a:stretch>
                      <a:fillRect/>
                    </a:stretch>
                  </pic:blipFill>
                  <pic:spPr>
                    <a:xfrm>
                      <a:off x="0" y="0"/>
                      <a:ext cx="5114925" cy="7115175"/>
                    </a:xfrm>
                    <a:prstGeom prst="rect">
                      <a:avLst/>
                    </a:prstGeom>
                  </pic:spPr>
                </pic:pic>
              </a:graphicData>
            </a:graphic>
          </wp:inline>
        </w:drawing>
      </w:r>
      <w:r w:rsidR="007D5091">
        <w:rPr>
          <w:noProof/>
          <w:lang w:val="en-US" w:eastAsia="en-US"/>
        </w:rPr>
        <w:lastRenderedPageBreak/>
        <w:drawing>
          <wp:inline distT="0" distB="0" distL="0" distR="0" wp14:anchorId="3EA4D5D3" wp14:editId="0DBF1164">
            <wp:extent cx="5939790" cy="8396605"/>
            <wp:effectExtent l="0" t="0" r="381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an_0001.jpg"/>
                    <pic:cNvPicPr/>
                  </pic:nvPicPr>
                  <pic:blipFill>
                    <a:blip r:embed="rId90"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7D5091">
        <w:rPr>
          <w:noProof/>
          <w:lang w:val="en-US" w:eastAsia="en-US"/>
        </w:rPr>
        <w:lastRenderedPageBreak/>
        <w:drawing>
          <wp:inline distT="0" distB="0" distL="0" distR="0" wp14:anchorId="2840DF6C" wp14:editId="1F3D5DF4">
            <wp:extent cx="5939790" cy="8396605"/>
            <wp:effectExtent l="0" t="0" r="381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an_0002.jpg"/>
                    <pic:cNvPicPr/>
                  </pic:nvPicPr>
                  <pic:blipFill>
                    <a:blip r:embed="rId91"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3C76F7">
        <w:rPr>
          <w:noProof/>
          <w:lang w:val="en-US" w:eastAsia="en-US"/>
        </w:rPr>
        <w:lastRenderedPageBreak/>
        <w:drawing>
          <wp:inline distT="0" distB="0" distL="0" distR="0" wp14:anchorId="214AD6F1" wp14:editId="58927E9A">
            <wp:extent cx="5939790" cy="8411845"/>
            <wp:effectExtent l="0" t="0" r="3810"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Тезис Поксвирусы.tif"/>
                    <pic:cNvPicPr/>
                  </pic:nvPicPr>
                  <pic:blipFill>
                    <a:blip r:embed="rId92">
                      <a:extLst>
                        <a:ext uri="{28A0092B-C50C-407E-A947-70E740481C1C}">
                          <a14:useLocalDpi xmlns:a14="http://schemas.microsoft.com/office/drawing/2010/main"/>
                        </a:ext>
                      </a:extLst>
                    </a:blip>
                    <a:stretch>
                      <a:fillRect/>
                    </a:stretch>
                  </pic:blipFill>
                  <pic:spPr>
                    <a:xfrm>
                      <a:off x="0" y="0"/>
                      <a:ext cx="5939790" cy="8411845"/>
                    </a:xfrm>
                    <a:prstGeom prst="rect">
                      <a:avLst/>
                    </a:prstGeom>
                  </pic:spPr>
                </pic:pic>
              </a:graphicData>
            </a:graphic>
          </wp:inline>
        </w:drawing>
      </w:r>
    </w:p>
    <w:p w14:paraId="55C1E177" w14:textId="77777777" w:rsidR="00CA78E1" w:rsidRPr="003B780E" w:rsidRDefault="00CA78E1" w:rsidP="00CA78E1">
      <w:pPr>
        <w:ind w:firstLine="567"/>
      </w:pPr>
    </w:p>
    <w:p w14:paraId="09F37C08" w14:textId="77777777" w:rsidR="00CA78E1" w:rsidRPr="00CA78E1" w:rsidRDefault="00CA78E1" w:rsidP="00CA78E1">
      <w:pPr>
        <w:ind w:firstLine="0"/>
      </w:pPr>
      <w:r w:rsidRPr="00CA78E1">
        <w:rPr>
          <w:noProof/>
          <w:lang w:val="en-US" w:eastAsia="en-US"/>
        </w:rPr>
        <w:lastRenderedPageBreak/>
        <w:drawing>
          <wp:inline distT="0" distB="0" distL="0" distR="0" wp14:anchorId="1F983AEF" wp14:editId="2E1999E6">
            <wp:extent cx="6120130" cy="865124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an.jpg"/>
                    <pic:cNvPicPr/>
                  </pic:nvPicPr>
                  <pic:blipFill>
                    <a:blip r:embed="rId93"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5CEA04AA" w14:textId="77777777" w:rsidR="00CA78E1" w:rsidRPr="00CA78E1" w:rsidRDefault="00CA78E1" w:rsidP="00CA78E1">
      <w:pPr>
        <w:ind w:firstLine="0"/>
      </w:pPr>
    </w:p>
    <w:p w14:paraId="18C1CBB8" w14:textId="77777777" w:rsidR="00CA78E1" w:rsidRPr="00CA78E1" w:rsidRDefault="00CA78E1" w:rsidP="00CA78E1">
      <w:pPr>
        <w:ind w:firstLine="0"/>
      </w:pPr>
      <w:r w:rsidRPr="00CA78E1">
        <w:rPr>
          <w:noProof/>
          <w:lang w:val="en-US" w:eastAsia="en-US"/>
        </w:rPr>
        <w:lastRenderedPageBreak/>
        <w:drawing>
          <wp:inline distT="0" distB="0" distL="0" distR="0" wp14:anchorId="2731D370" wp14:editId="3D894315">
            <wp:extent cx="6120130" cy="865124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an 2.jpg"/>
                    <pic:cNvPicPr/>
                  </pic:nvPicPr>
                  <pic:blipFill>
                    <a:blip r:embed="rId94"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5DB12324" w14:textId="77777777" w:rsidR="00CA78E1" w:rsidRPr="00CA78E1" w:rsidRDefault="00CA78E1" w:rsidP="00CA78E1">
      <w:pPr>
        <w:ind w:firstLine="0"/>
      </w:pPr>
      <w:r w:rsidRPr="00CA78E1">
        <w:rPr>
          <w:noProof/>
          <w:lang w:val="en-US" w:eastAsia="en-US"/>
        </w:rPr>
        <w:lastRenderedPageBreak/>
        <w:drawing>
          <wp:inline distT="0" distB="0" distL="0" distR="0" wp14:anchorId="55DF5CD6" wp14:editId="74F96045">
            <wp:extent cx="6120130" cy="865124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an 3.jpg"/>
                    <pic:cNvPicPr/>
                  </pic:nvPicPr>
                  <pic:blipFill>
                    <a:blip r:embed="rId95"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6F9DF8FD" w14:textId="77777777" w:rsidR="00CA78E1" w:rsidRPr="00CA78E1" w:rsidRDefault="00CA78E1" w:rsidP="00CA78E1">
      <w:pPr>
        <w:ind w:firstLine="0"/>
      </w:pPr>
      <w:r w:rsidRPr="00CA78E1">
        <w:rPr>
          <w:noProof/>
          <w:lang w:val="en-US" w:eastAsia="en-US"/>
        </w:rPr>
        <w:lastRenderedPageBreak/>
        <w:drawing>
          <wp:inline distT="0" distB="0" distL="0" distR="0" wp14:anchorId="1DEF31CD" wp14:editId="7C564D53">
            <wp:extent cx="6120130" cy="865124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an 4.jpg"/>
                    <pic:cNvPicPr/>
                  </pic:nvPicPr>
                  <pic:blipFill>
                    <a:blip r:embed="rId96"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1A65E4BE" w14:textId="77777777" w:rsidR="00CA78E1" w:rsidRPr="00CA78E1" w:rsidRDefault="00CA78E1" w:rsidP="00CA78E1">
      <w:pPr>
        <w:ind w:firstLine="0"/>
      </w:pPr>
      <w:r w:rsidRPr="00CA78E1">
        <w:rPr>
          <w:noProof/>
          <w:lang w:val="en-US" w:eastAsia="en-US"/>
        </w:rPr>
        <w:lastRenderedPageBreak/>
        <w:drawing>
          <wp:inline distT="0" distB="0" distL="0" distR="0" wp14:anchorId="15E170C7" wp14:editId="04B02D15">
            <wp:extent cx="6120130" cy="86512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an 5.jpg"/>
                    <pic:cNvPicPr/>
                  </pic:nvPicPr>
                  <pic:blipFill>
                    <a:blip r:embed="rId97"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p>
    <w:p w14:paraId="520516FA" w14:textId="289F6856" w:rsidR="00CA78E1" w:rsidRPr="00CA78E1" w:rsidRDefault="00CA78E1" w:rsidP="00CA78E1">
      <w:pPr>
        <w:ind w:firstLine="0"/>
      </w:pPr>
      <w:r w:rsidRPr="00CA78E1">
        <w:rPr>
          <w:noProof/>
          <w:lang w:val="en-US" w:eastAsia="en-US"/>
        </w:rPr>
        <w:lastRenderedPageBreak/>
        <w:drawing>
          <wp:inline distT="0" distB="0" distL="0" distR="0" wp14:anchorId="75BE273D" wp14:editId="1AF43A3C">
            <wp:extent cx="6120130" cy="86512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an 6.jpg"/>
                    <pic:cNvPicPr/>
                  </pic:nvPicPr>
                  <pic:blipFill>
                    <a:blip r:embed="rId98"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r w:rsidR="007D5091" w:rsidRPr="00CA78E1">
        <w:rPr>
          <w:noProof/>
          <w:lang w:val="en-US" w:eastAsia="en-US"/>
        </w:rPr>
        <w:lastRenderedPageBreak/>
        <w:drawing>
          <wp:inline distT="0" distB="0" distL="0" distR="0" wp14:anchorId="06726371" wp14:editId="3D073C74">
            <wp:extent cx="5939790" cy="8396317"/>
            <wp:effectExtent l="0" t="0" r="381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an 7.jpg"/>
                    <pic:cNvPicPr/>
                  </pic:nvPicPr>
                  <pic:blipFill>
                    <a:blip r:embed="rId99" cstate="screen">
                      <a:extLst>
                        <a:ext uri="{28A0092B-C50C-407E-A947-70E740481C1C}">
                          <a14:useLocalDpi xmlns:a14="http://schemas.microsoft.com/office/drawing/2010/main"/>
                        </a:ext>
                      </a:extLst>
                    </a:blip>
                    <a:stretch>
                      <a:fillRect/>
                    </a:stretch>
                  </pic:blipFill>
                  <pic:spPr>
                    <a:xfrm>
                      <a:off x="0" y="0"/>
                      <a:ext cx="5939790" cy="8396317"/>
                    </a:xfrm>
                    <a:prstGeom prst="rect">
                      <a:avLst/>
                    </a:prstGeom>
                  </pic:spPr>
                </pic:pic>
              </a:graphicData>
            </a:graphic>
          </wp:inline>
        </w:drawing>
      </w:r>
    </w:p>
    <w:p w14:paraId="284F5960" w14:textId="1D796B33" w:rsidR="00CA78E1" w:rsidRPr="00CA78E1" w:rsidRDefault="007D5091" w:rsidP="007D5091">
      <w:pPr>
        <w:ind w:firstLine="0"/>
      </w:pPr>
      <w:r w:rsidRPr="007D5091">
        <w:rPr>
          <w:noProof/>
          <w:lang w:val="en-US" w:eastAsia="en-US"/>
        </w:rPr>
        <w:lastRenderedPageBreak/>
        <w:drawing>
          <wp:inline distT="0" distB="0" distL="0" distR="0" wp14:anchorId="4798DA70" wp14:editId="11FCB235">
            <wp:extent cx="5939790" cy="8307433"/>
            <wp:effectExtent l="0" t="0" r="381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a:ext>
                      </a:extLst>
                    </a:blip>
                    <a:srcRect/>
                    <a:stretch>
                      <a:fillRect/>
                    </a:stretch>
                  </pic:blipFill>
                  <pic:spPr bwMode="auto">
                    <a:xfrm>
                      <a:off x="0" y="0"/>
                      <a:ext cx="5939790" cy="8307433"/>
                    </a:xfrm>
                    <a:prstGeom prst="rect">
                      <a:avLst/>
                    </a:prstGeom>
                    <a:noFill/>
                    <a:ln>
                      <a:noFill/>
                    </a:ln>
                  </pic:spPr>
                </pic:pic>
              </a:graphicData>
            </a:graphic>
          </wp:inline>
        </w:drawing>
      </w:r>
      <w:r w:rsidRPr="007D5091">
        <w:rPr>
          <w:noProof/>
          <w:lang w:val="en-US" w:eastAsia="en-US"/>
        </w:rPr>
        <w:lastRenderedPageBreak/>
        <w:drawing>
          <wp:inline distT="0" distB="0" distL="0" distR="0" wp14:anchorId="5026BECB" wp14:editId="27B19406">
            <wp:extent cx="5939790" cy="8343262"/>
            <wp:effectExtent l="0" t="0" r="3810" b="127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5939790" cy="8343262"/>
                    </a:xfrm>
                    <a:prstGeom prst="rect">
                      <a:avLst/>
                    </a:prstGeom>
                    <a:noFill/>
                    <a:ln>
                      <a:noFill/>
                    </a:ln>
                  </pic:spPr>
                </pic:pic>
              </a:graphicData>
            </a:graphic>
          </wp:inline>
        </w:drawing>
      </w:r>
      <w:r w:rsidRPr="007D5091">
        <w:rPr>
          <w:noProof/>
          <w:lang w:val="en-US" w:eastAsia="en-US"/>
        </w:rPr>
        <w:lastRenderedPageBreak/>
        <w:drawing>
          <wp:inline distT="0" distB="0" distL="0" distR="0" wp14:anchorId="3D887639" wp14:editId="2080D8BF">
            <wp:extent cx="5939790" cy="8459044"/>
            <wp:effectExtent l="0" t="0" r="381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a:ext>
                      </a:extLst>
                    </a:blip>
                    <a:srcRect/>
                    <a:stretch>
                      <a:fillRect/>
                    </a:stretch>
                  </pic:blipFill>
                  <pic:spPr bwMode="auto">
                    <a:xfrm>
                      <a:off x="0" y="0"/>
                      <a:ext cx="5939790" cy="8459044"/>
                    </a:xfrm>
                    <a:prstGeom prst="rect">
                      <a:avLst/>
                    </a:prstGeom>
                    <a:noFill/>
                    <a:ln>
                      <a:noFill/>
                    </a:ln>
                  </pic:spPr>
                </pic:pic>
              </a:graphicData>
            </a:graphic>
          </wp:inline>
        </w:drawing>
      </w:r>
      <w:r w:rsidR="00650302" w:rsidRPr="00650302">
        <w:t xml:space="preserve"> </w:t>
      </w:r>
      <w:r w:rsidRPr="007D5091">
        <w:rPr>
          <w:noProof/>
          <w:lang w:val="en-US" w:eastAsia="en-US"/>
        </w:rPr>
        <w:lastRenderedPageBreak/>
        <w:drawing>
          <wp:inline distT="0" distB="0" distL="0" distR="0" wp14:anchorId="6B0AABA5" wp14:editId="081E1F9D">
            <wp:extent cx="5939790" cy="8380995"/>
            <wp:effectExtent l="0" t="0" r="381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a:ext>
                      </a:extLst>
                    </a:blip>
                    <a:srcRect/>
                    <a:stretch>
                      <a:fillRect/>
                    </a:stretch>
                  </pic:blipFill>
                  <pic:spPr bwMode="auto">
                    <a:xfrm>
                      <a:off x="0" y="0"/>
                      <a:ext cx="5939790" cy="8380995"/>
                    </a:xfrm>
                    <a:prstGeom prst="rect">
                      <a:avLst/>
                    </a:prstGeom>
                    <a:noFill/>
                    <a:ln>
                      <a:noFill/>
                    </a:ln>
                  </pic:spPr>
                </pic:pic>
              </a:graphicData>
            </a:graphic>
          </wp:inline>
        </w:drawing>
      </w:r>
      <w:r w:rsidRPr="007D5091">
        <w:rPr>
          <w:noProof/>
          <w:lang w:val="en-US" w:eastAsia="en-US"/>
        </w:rPr>
        <w:lastRenderedPageBreak/>
        <w:drawing>
          <wp:inline distT="0" distB="0" distL="0" distR="0" wp14:anchorId="4B918419" wp14:editId="7882471A">
            <wp:extent cx="5939790" cy="8400197"/>
            <wp:effectExtent l="0" t="0" r="3810" b="12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5939790" cy="8400197"/>
                    </a:xfrm>
                    <a:prstGeom prst="rect">
                      <a:avLst/>
                    </a:prstGeom>
                    <a:noFill/>
                    <a:ln>
                      <a:noFill/>
                    </a:ln>
                  </pic:spPr>
                </pic:pic>
              </a:graphicData>
            </a:graphic>
          </wp:inline>
        </w:drawing>
      </w:r>
      <w:r w:rsidRPr="007D5091">
        <w:rPr>
          <w:noProof/>
          <w:lang w:val="en-US" w:eastAsia="en-US"/>
        </w:rPr>
        <w:lastRenderedPageBreak/>
        <w:drawing>
          <wp:inline distT="0" distB="0" distL="0" distR="0" wp14:anchorId="6E41AA3A" wp14:editId="49FC719D">
            <wp:extent cx="5939790" cy="8455752"/>
            <wp:effectExtent l="0" t="0" r="3810"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5939790" cy="8455752"/>
                    </a:xfrm>
                    <a:prstGeom prst="rect">
                      <a:avLst/>
                    </a:prstGeom>
                    <a:noFill/>
                    <a:ln>
                      <a:noFill/>
                    </a:ln>
                  </pic:spPr>
                </pic:pic>
              </a:graphicData>
            </a:graphic>
          </wp:inline>
        </w:drawing>
      </w:r>
      <w:r w:rsidRPr="007D5091">
        <w:rPr>
          <w:noProof/>
          <w:lang w:val="en-US" w:eastAsia="en-US"/>
        </w:rPr>
        <w:lastRenderedPageBreak/>
        <w:drawing>
          <wp:inline distT="0" distB="0" distL="0" distR="0" wp14:anchorId="5241C345" wp14:editId="65ABBBCF">
            <wp:extent cx="5939790" cy="8532132"/>
            <wp:effectExtent l="0" t="0" r="3810"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5939790" cy="8532132"/>
                    </a:xfrm>
                    <a:prstGeom prst="rect">
                      <a:avLst/>
                    </a:prstGeom>
                    <a:noFill/>
                    <a:ln>
                      <a:noFill/>
                    </a:ln>
                  </pic:spPr>
                </pic:pic>
              </a:graphicData>
            </a:graphic>
          </wp:inline>
        </w:drawing>
      </w:r>
      <w:r w:rsidRPr="007D5091">
        <w:rPr>
          <w:noProof/>
          <w:lang w:val="en-US" w:eastAsia="en-US"/>
        </w:rPr>
        <w:lastRenderedPageBreak/>
        <w:drawing>
          <wp:inline distT="0" distB="0" distL="0" distR="0" wp14:anchorId="0D275B74" wp14:editId="22767706">
            <wp:extent cx="5939790" cy="8390286"/>
            <wp:effectExtent l="0" t="0" r="381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5939790" cy="8390286"/>
                    </a:xfrm>
                    <a:prstGeom prst="rect">
                      <a:avLst/>
                    </a:prstGeom>
                    <a:noFill/>
                    <a:ln>
                      <a:noFill/>
                    </a:ln>
                  </pic:spPr>
                </pic:pic>
              </a:graphicData>
            </a:graphic>
          </wp:inline>
        </w:drawing>
      </w:r>
      <w:r w:rsidRPr="007D5091">
        <w:rPr>
          <w:noProof/>
          <w:lang w:val="en-US" w:eastAsia="en-US"/>
        </w:rPr>
        <w:lastRenderedPageBreak/>
        <w:drawing>
          <wp:inline distT="0" distB="0" distL="0" distR="0" wp14:anchorId="65D476F3" wp14:editId="387285FE">
            <wp:extent cx="5939790" cy="8420019"/>
            <wp:effectExtent l="0" t="0" r="381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5939790" cy="8420019"/>
                    </a:xfrm>
                    <a:prstGeom prst="rect">
                      <a:avLst/>
                    </a:prstGeom>
                    <a:noFill/>
                    <a:ln>
                      <a:noFill/>
                    </a:ln>
                  </pic:spPr>
                </pic:pic>
              </a:graphicData>
            </a:graphic>
          </wp:inline>
        </w:drawing>
      </w:r>
      <w:r w:rsidRPr="007D5091">
        <w:rPr>
          <w:noProof/>
          <w:lang w:val="en-US" w:eastAsia="en-US"/>
        </w:rPr>
        <w:lastRenderedPageBreak/>
        <w:drawing>
          <wp:inline distT="0" distB="0" distL="0" distR="0" wp14:anchorId="3623C75D" wp14:editId="7A416A74">
            <wp:extent cx="5939790" cy="8416469"/>
            <wp:effectExtent l="0" t="0" r="3810" b="381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5939790" cy="8416469"/>
                    </a:xfrm>
                    <a:prstGeom prst="rect">
                      <a:avLst/>
                    </a:prstGeom>
                    <a:noFill/>
                    <a:ln>
                      <a:noFill/>
                    </a:ln>
                  </pic:spPr>
                </pic:pic>
              </a:graphicData>
            </a:graphic>
          </wp:inline>
        </w:drawing>
      </w:r>
      <w:r w:rsidR="00650302" w:rsidRPr="00650302">
        <w:rPr>
          <w:noProof/>
          <w:lang w:val="en-US" w:eastAsia="en-US"/>
        </w:rPr>
        <w:lastRenderedPageBreak/>
        <w:drawing>
          <wp:inline distT="0" distB="0" distL="0" distR="0" wp14:anchorId="217ECF22" wp14:editId="3EC74D9E">
            <wp:extent cx="5939790" cy="8349577"/>
            <wp:effectExtent l="0" t="0" r="381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5939790" cy="8349577"/>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2272567F" wp14:editId="4CF6515A">
            <wp:extent cx="5939790" cy="8302234"/>
            <wp:effectExtent l="0" t="0" r="3810" b="381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5939790" cy="8302234"/>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0DAEC28F" wp14:editId="25F4731A">
            <wp:extent cx="5939790" cy="8387917"/>
            <wp:effectExtent l="0" t="0" r="381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5939790" cy="8387917"/>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0A45C437" wp14:editId="4F576F90">
            <wp:extent cx="5939790" cy="8413309"/>
            <wp:effectExtent l="0" t="0" r="3810" b="698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a:ext>
                      </a:extLst>
                    </a:blip>
                    <a:srcRect/>
                    <a:stretch>
                      <a:fillRect/>
                    </a:stretch>
                  </pic:blipFill>
                  <pic:spPr bwMode="auto">
                    <a:xfrm>
                      <a:off x="0" y="0"/>
                      <a:ext cx="5939790" cy="8413309"/>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0AB45692" wp14:editId="0AACC055">
            <wp:extent cx="5939790" cy="8366205"/>
            <wp:effectExtent l="0" t="0" r="381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5939790" cy="8366205"/>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5649E601" wp14:editId="7FA8671C">
            <wp:extent cx="5939790" cy="8399460"/>
            <wp:effectExtent l="0" t="0" r="3810" b="190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5939790" cy="8399460"/>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10A60942" wp14:editId="67ACEBC9">
            <wp:extent cx="5939790" cy="8396588"/>
            <wp:effectExtent l="0" t="0" r="3810" b="50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a:ext>
                      </a:extLst>
                    </a:blip>
                    <a:srcRect/>
                    <a:stretch>
                      <a:fillRect/>
                    </a:stretch>
                  </pic:blipFill>
                  <pic:spPr bwMode="auto">
                    <a:xfrm>
                      <a:off x="0" y="0"/>
                      <a:ext cx="5939790" cy="8396588"/>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52E0525E" wp14:editId="59AE46EE">
            <wp:extent cx="5939790" cy="8404639"/>
            <wp:effectExtent l="0" t="0" r="381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5939790" cy="8404639"/>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4EF50446" wp14:editId="13514DA3">
            <wp:extent cx="5939790" cy="8404639"/>
            <wp:effectExtent l="0" t="0" r="381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a:ext>
                      </a:extLst>
                    </a:blip>
                    <a:srcRect/>
                    <a:stretch>
                      <a:fillRect/>
                    </a:stretch>
                  </pic:blipFill>
                  <pic:spPr bwMode="auto">
                    <a:xfrm>
                      <a:off x="0" y="0"/>
                      <a:ext cx="5939790" cy="8404639"/>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470148F9" wp14:editId="505EEFAC">
            <wp:extent cx="5939790" cy="8421360"/>
            <wp:effectExtent l="0" t="0" r="381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a:ext>
                      </a:extLst>
                    </a:blip>
                    <a:srcRect/>
                    <a:stretch>
                      <a:fillRect/>
                    </a:stretch>
                  </pic:blipFill>
                  <pic:spPr bwMode="auto">
                    <a:xfrm>
                      <a:off x="0" y="0"/>
                      <a:ext cx="5939790" cy="8421360"/>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196941AC" wp14:editId="5E2BADE2">
            <wp:extent cx="5939790" cy="8438701"/>
            <wp:effectExtent l="0" t="0" r="3810" b="63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a:extLst>
                        <a:ext uri="{28A0092B-C50C-407E-A947-70E740481C1C}">
                          <a14:useLocalDpi xmlns:a14="http://schemas.microsoft.com/office/drawing/2010/main"/>
                        </a:ext>
                      </a:extLst>
                    </a:blip>
                    <a:srcRect/>
                    <a:stretch>
                      <a:fillRect/>
                    </a:stretch>
                  </pic:blipFill>
                  <pic:spPr bwMode="auto">
                    <a:xfrm>
                      <a:off x="0" y="0"/>
                      <a:ext cx="5939790" cy="8438701"/>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27EACEF5" wp14:editId="67C4778B">
            <wp:extent cx="5939790" cy="8349577"/>
            <wp:effectExtent l="0" t="0" r="381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5939790" cy="8349577"/>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4595AA69" wp14:editId="66E3E679">
            <wp:extent cx="5939790" cy="8357583"/>
            <wp:effectExtent l="0" t="0" r="3810" b="571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a:extLst>
                        <a:ext uri="{28A0092B-C50C-407E-A947-70E740481C1C}">
                          <a14:useLocalDpi xmlns:a14="http://schemas.microsoft.com/office/drawing/2010/main"/>
                        </a:ext>
                      </a:extLst>
                    </a:blip>
                    <a:srcRect/>
                    <a:stretch>
                      <a:fillRect/>
                    </a:stretch>
                  </pic:blipFill>
                  <pic:spPr bwMode="auto">
                    <a:xfrm>
                      <a:off x="0" y="0"/>
                      <a:ext cx="5939790" cy="8357583"/>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00BD6EEB" wp14:editId="54721AEB">
            <wp:extent cx="5939790" cy="8421360"/>
            <wp:effectExtent l="0" t="0" r="381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5939790" cy="8421360"/>
                    </a:xfrm>
                    <a:prstGeom prst="rect">
                      <a:avLst/>
                    </a:prstGeom>
                    <a:noFill/>
                    <a:ln>
                      <a:noFill/>
                    </a:ln>
                  </pic:spPr>
                </pic:pic>
              </a:graphicData>
            </a:graphic>
          </wp:inline>
        </w:drawing>
      </w:r>
      <w:r w:rsidR="00650302" w:rsidRPr="00650302">
        <w:t xml:space="preserve"> </w:t>
      </w:r>
      <w:r w:rsidR="00650302" w:rsidRPr="00650302">
        <w:rPr>
          <w:noProof/>
          <w:lang w:val="en-US" w:eastAsia="en-US"/>
        </w:rPr>
        <w:lastRenderedPageBreak/>
        <w:drawing>
          <wp:inline distT="0" distB="0" distL="0" distR="0" wp14:anchorId="638E715E" wp14:editId="646BE0C8">
            <wp:extent cx="5939790" cy="8416088"/>
            <wp:effectExtent l="0" t="0" r="3810" b="444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5939790" cy="8416088"/>
                    </a:xfrm>
                    <a:prstGeom prst="rect">
                      <a:avLst/>
                    </a:prstGeom>
                    <a:noFill/>
                    <a:ln>
                      <a:noFill/>
                    </a:ln>
                  </pic:spPr>
                </pic:pic>
              </a:graphicData>
            </a:graphic>
          </wp:inline>
        </w:drawing>
      </w:r>
      <w:r w:rsidRPr="00650302">
        <w:rPr>
          <w:noProof/>
          <w:lang w:val="en-US" w:eastAsia="en-US"/>
        </w:rPr>
        <w:lastRenderedPageBreak/>
        <w:drawing>
          <wp:inline distT="0" distB="0" distL="0" distR="0" wp14:anchorId="5F33B1A3" wp14:editId="5D32B52C">
            <wp:extent cx="5617351" cy="8031193"/>
            <wp:effectExtent l="0" t="0" r="2540" b="825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5621128" cy="8036593"/>
                    </a:xfrm>
                    <a:prstGeom prst="rect">
                      <a:avLst/>
                    </a:prstGeom>
                    <a:noFill/>
                    <a:ln>
                      <a:noFill/>
                    </a:ln>
                  </pic:spPr>
                </pic:pic>
              </a:graphicData>
            </a:graphic>
          </wp:inline>
        </w:drawing>
      </w:r>
      <w:r w:rsidRPr="00650302">
        <w:rPr>
          <w:noProof/>
          <w:lang w:val="en-US" w:eastAsia="en-US"/>
        </w:rPr>
        <w:lastRenderedPageBreak/>
        <w:drawing>
          <wp:inline distT="0" distB="0" distL="0" distR="0" wp14:anchorId="7D5D3598" wp14:editId="7BDDF589">
            <wp:extent cx="5807227" cy="8108831"/>
            <wp:effectExtent l="0" t="0" r="3175" b="698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5816060" cy="8121165"/>
                    </a:xfrm>
                    <a:prstGeom prst="rect">
                      <a:avLst/>
                    </a:prstGeom>
                    <a:noFill/>
                    <a:ln>
                      <a:noFill/>
                    </a:ln>
                  </pic:spPr>
                </pic:pic>
              </a:graphicData>
            </a:graphic>
          </wp:inline>
        </w:drawing>
      </w:r>
      <w:r w:rsidRPr="00650302">
        <w:t xml:space="preserve"> </w:t>
      </w:r>
      <w:r w:rsidRPr="00650302">
        <w:rPr>
          <w:noProof/>
          <w:lang w:val="en-US" w:eastAsia="en-US"/>
        </w:rPr>
        <w:lastRenderedPageBreak/>
        <w:drawing>
          <wp:inline distT="0" distB="0" distL="0" distR="0" wp14:anchorId="0D218993" wp14:editId="5AA7892B">
            <wp:extent cx="5719313" cy="8634435"/>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a:ext>
                      </a:extLst>
                    </a:blip>
                    <a:srcRect/>
                    <a:stretch>
                      <a:fillRect/>
                    </a:stretch>
                  </pic:blipFill>
                  <pic:spPr bwMode="auto">
                    <a:xfrm>
                      <a:off x="0" y="0"/>
                      <a:ext cx="5726648" cy="8645508"/>
                    </a:xfrm>
                    <a:prstGeom prst="rect">
                      <a:avLst/>
                    </a:prstGeom>
                    <a:noFill/>
                    <a:ln>
                      <a:noFill/>
                    </a:ln>
                  </pic:spPr>
                </pic:pic>
              </a:graphicData>
            </a:graphic>
          </wp:inline>
        </w:drawing>
      </w:r>
      <w:r w:rsidRPr="00650302">
        <w:t xml:space="preserve"> </w:t>
      </w:r>
      <w:r w:rsidRPr="00650302">
        <w:rPr>
          <w:noProof/>
          <w:lang w:val="en-US" w:eastAsia="en-US"/>
        </w:rPr>
        <w:lastRenderedPageBreak/>
        <w:drawing>
          <wp:inline distT="0" distB="0" distL="0" distR="0" wp14:anchorId="68461C5F" wp14:editId="64BB5BF9">
            <wp:extent cx="5880755" cy="8246853"/>
            <wp:effectExtent l="0" t="0" r="5715" b="190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5887174" cy="8255854"/>
                    </a:xfrm>
                    <a:prstGeom prst="rect">
                      <a:avLst/>
                    </a:prstGeom>
                    <a:noFill/>
                    <a:ln>
                      <a:noFill/>
                    </a:ln>
                  </pic:spPr>
                </pic:pic>
              </a:graphicData>
            </a:graphic>
          </wp:inline>
        </w:drawing>
      </w:r>
      <w:r w:rsidRPr="00650302">
        <w:t xml:space="preserve"> </w:t>
      </w:r>
      <w:r w:rsidRPr="00650302">
        <w:rPr>
          <w:noProof/>
          <w:lang w:val="en-US" w:eastAsia="en-US"/>
        </w:rPr>
        <w:lastRenderedPageBreak/>
        <w:drawing>
          <wp:inline distT="0" distB="0" distL="0" distR="0" wp14:anchorId="02C45C24" wp14:editId="420F8E25">
            <wp:extent cx="5906893" cy="8177842"/>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5914574" cy="8188475"/>
                    </a:xfrm>
                    <a:prstGeom prst="rect">
                      <a:avLst/>
                    </a:prstGeom>
                    <a:noFill/>
                    <a:ln>
                      <a:noFill/>
                    </a:ln>
                  </pic:spPr>
                </pic:pic>
              </a:graphicData>
            </a:graphic>
          </wp:inline>
        </w:drawing>
      </w:r>
      <w:r w:rsidRPr="00650302">
        <w:t xml:space="preserve"> </w:t>
      </w:r>
      <w:r w:rsidRPr="00650302">
        <w:rPr>
          <w:noProof/>
          <w:lang w:val="en-US" w:eastAsia="en-US"/>
        </w:rPr>
        <w:lastRenderedPageBreak/>
        <w:drawing>
          <wp:inline distT="0" distB="0" distL="0" distR="0" wp14:anchorId="69CCFCB4" wp14:editId="78077F5F">
            <wp:extent cx="5958395" cy="8272733"/>
            <wp:effectExtent l="0" t="0" r="444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5964572" cy="8281309"/>
                    </a:xfrm>
                    <a:prstGeom prst="rect">
                      <a:avLst/>
                    </a:prstGeom>
                    <a:noFill/>
                    <a:ln>
                      <a:noFill/>
                    </a:ln>
                  </pic:spPr>
                </pic:pic>
              </a:graphicData>
            </a:graphic>
          </wp:inline>
        </w:drawing>
      </w:r>
      <w:r w:rsidR="00FE2DC0">
        <w:rPr>
          <w:noProof/>
          <w:lang w:val="en-US" w:eastAsia="en-US"/>
        </w:rPr>
        <w:lastRenderedPageBreak/>
        <w:drawing>
          <wp:inline distT="0" distB="0" distL="0" distR="0" wp14:anchorId="15B156FE" wp14:editId="51CDE1E4">
            <wp:extent cx="5939790" cy="7914640"/>
            <wp:effectExtent l="0" t="0" r="381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s2.0-S2452014420303046-main_Page1.jpg"/>
                    <pic:cNvPicPr/>
                  </pic:nvPicPr>
                  <pic:blipFill>
                    <a:blip r:embed="rId131">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4470EDA3" wp14:editId="2FFD19F3">
            <wp:extent cx="5939790" cy="7914640"/>
            <wp:effectExtent l="0" t="0" r="381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s2.0-S2452014420303046-main_Page2.jpg"/>
                    <pic:cNvPicPr/>
                  </pic:nvPicPr>
                  <pic:blipFill>
                    <a:blip r:embed="rId132">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756908D1" wp14:editId="141FEA24">
            <wp:extent cx="5939790" cy="7914640"/>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s2.0-S2452014420303046-main_Page3.jpg"/>
                    <pic:cNvPicPr/>
                  </pic:nvPicPr>
                  <pic:blipFill>
                    <a:blip r:embed="rId133">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596DED54" wp14:editId="62595764">
            <wp:extent cx="5939790" cy="7914640"/>
            <wp:effectExtent l="0" t="0" r="381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s2.0-S2452014420303046-main_Page4.jpg"/>
                    <pic:cNvPicPr/>
                  </pic:nvPicPr>
                  <pic:blipFill>
                    <a:blip r:embed="rId134">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0079C18F" wp14:editId="6071B708">
            <wp:extent cx="5939790" cy="791464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s2.0-S2452014420303046-main_Page5.jpg"/>
                    <pic:cNvPicPr/>
                  </pic:nvPicPr>
                  <pic:blipFill>
                    <a:blip r:embed="rId135">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08168713" wp14:editId="3A22A1E8">
            <wp:extent cx="5939790" cy="7914640"/>
            <wp:effectExtent l="0" t="0" r="381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s2.0-S2452014420303046-main_Page6.jpg"/>
                    <pic:cNvPicPr/>
                  </pic:nvPicPr>
                  <pic:blipFill>
                    <a:blip r:embed="rId136">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04F7CE1C" wp14:editId="5E6B08A3">
            <wp:extent cx="5939790" cy="7914640"/>
            <wp:effectExtent l="0" t="0" r="381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1-s2.0-S2452014420303046-main_Page7.jpg"/>
                    <pic:cNvPicPr/>
                  </pic:nvPicPr>
                  <pic:blipFill>
                    <a:blip r:embed="rId137">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731947B8" wp14:editId="0019AD88">
            <wp:extent cx="5939790" cy="7914640"/>
            <wp:effectExtent l="0" t="0" r="381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s2.0-S2452014420303046-main_Page8.jpg"/>
                    <pic:cNvPicPr/>
                  </pic:nvPicPr>
                  <pic:blipFill>
                    <a:blip r:embed="rId138">
                      <a:extLst>
                        <a:ext uri="{28A0092B-C50C-407E-A947-70E740481C1C}">
                          <a14:useLocalDpi xmlns:a14="http://schemas.microsoft.com/office/drawing/2010/main" val="0"/>
                        </a:ext>
                      </a:extLst>
                    </a:blip>
                    <a:stretch>
                      <a:fillRect/>
                    </a:stretch>
                  </pic:blipFill>
                  <pic:spPr>
                    <a:xfrm>
                      <a:off x="0" y="0"/>
                      <a:ext cx="5939790" cy="7914640"/>
                    </a:xfrm>
                    <a:prstGeom prst="rect">
                      <a:avLst/>
                    </a:prstGeom>
                  </pic:spPr>
                </pic:pic>
              </a:graphicData>
            </a:graphic>
          </wp:inline>
        </w:drawing>
      </w:r>
      <w:r w:rsidR="00FE2DC0">
        <w:rPr>
          <w:noProof/>
          <w:lang w:val="en-US" w:eastAsia="en-US"/>
        </w:rPr>
        <w:lastRenderedPageBreak/>
        <w:drawing>
          <wp:inline distT="0" distB="0" distL="0" distR="0" wp14:anchorId="5A0C13CE" wp14:editId="7EAF9442">
            <wp:extent cx="5939790" cy="7950200"/>
            <wp:effectExtent l="0" t="0" r="381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icrobiology Resource Announcements-2020-Orynbayev-e00318-20.full_Page1.jpg"/>
                    <pic:cNvPicPr/>
                  </pic:nvPicPr>
                  <pic:blipFill>
                    <a:blip r:embed="rId139">
                      <a:extLst>
                        <a:ext uri="{28A0092B-C50C-407E-A947-70E740481C1C}">
                          <a14:useLocalDpi xmlns:a14="http://schemas.microsoft.com/office/drawing/2010/main" val="0"/>
                        </a:ext>
                      </a:extLst>
                    </a:blip>
                    <a:stretch>
                      <a:fillRect/>
                    </a:stretch>
                  </pic:blipFill>
                  <pic:spPr>
                    <a:xfrm>
                      <a:off x="0" y="0"/>
                      <a:ext cx="5939790" cy="7950200"/>
                    </a:xfrm>
                    <a:prstGeom prst="rect">
                      <a:avLst/>
                    </a:prstGeom>
                  </pic:spPr>
                </pic:pic>
              </a:graphicData>
            </a:graphic>
          </wp:inline>
        </w:drawing>
      </w:r>
      <w:r w:rsidR="00FE2DC0">
        <w:rPr>
          <w:noProof/>
          <w:lang w:val="en-US" w:eastAsia="en-US"/>
        </w:rPr>
        <w:lastRenderedPageBreak/>
        <w:drawing>
          <wp:inline distT="0" distB="0" distL="0" distR="0" wp14:anchorId="3E17B2D8" wp14:editId="6960AC91">
            <wp:extent cx="5939790" cy="795020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icrobiology Resource Announcements-2020-Orynbayev-e00318-20.full_Page2.jpg"/>
                    <pic:cNvPicPr/>
                  </pic:nvPicPr>
                  <pic:blipFill>
                    <a:blip r:embed="rId140">
                      <a:extLst>
                        <a:ext uri="{28A0092B-C50C-407E-A947-70E740481C1C}">
                          <a14:useLocalDpi xmlns:a14="http://schemas.microsoft.com/office/drawing/2010/main" val="0"/>
                        </a:ext>
                      </a:extLst>
                    </a:blip>
                    <a:stretch>
                      <a:fillRect/>
                    </a:stretch>
                  </pic:blipFill>
                  <pic:spPr>
                    <a:xfrm>
                      <a:off x="0" y="0"/>
                      <a:ext cx="5939790" cy="7950200"/>
                    </a:xfrm>
                    <a:prstGeom prst="rect">
                      <a:avLst/>
                    </a:prstGeom>
                  </pic:spPr>
                </pic:pic>
              </a:graphicData>
            </a:graphic>
          </wp:inline>
        </w:drawing>
      </w:r>
      <w:r w:rsidR="00BD2FF5">
        <w:rPr>
          <w:noProof/>
          <w:lang w:val="en-US" w:eastAsia="en-US"/>
        </w:rPr>
        <w:lastRenderedPageBreak/>
        <w:drawing>
          <wp:inline distT="0" distB="0" distL="0" distR="0" wp14:anchorId="61CDD9EB" wp14:editId="5A02193B">
            <wp:extent cx="5939790" cy="8411845"/>
            <wp:effectExtent l="0" t="0" r="381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Заявление (12)_Page1.jpg"/>
                    <pic:cNvPicPr/>
                  </pic:nvPicPr>
                  <pic:blipFill>
                    <a:blip r:embed="rId141">
                      <a:extLst>
                        <a:ext uri="{28A0092B-C50C-407E-A947-70E740481C1C}">
                          <a14:useLocalDpi xmlns:a14="http://schemas.microsoft.com/office/drawing/2010/main" val="0"/>
                        </a:ext>
                      </a:extLst>
                    </a:blip>
                    <a:stretch>
                      <a:fillRect/>
                    </a:stretch>
                  </pic:blipFill>
                  <pic:spPr>
                    <a:xfrm>
                      <a:off x="0" y="0"/>
                      <a:ext cx="5939790" cy="8411845"/>
                    </a:xfrm>
                    <a:prstGeom prst="rect">
                      <a:avLst/>
                    </a:prstGeom>
                  </pic:spPr>
                </pic:pic>
              </a:graphicData>
            </a:graphic>
          </wp:inline>
        </w:drawing>
      </w:r>
      <w:r w:rsidR="00BD2FF5">
        <w:rPr>
          <w:noProof/>
          <w:lang w:val="en-US" w:eastAsia="en-US"/>
        </w:rPr>
        <w:lastRenderedPageBreak/>
        <w:drawing>
          <wp:inline distT="0" distB="0" distL="0" distR="0" wp14:anchorId="5612397A" wp14:editId="05FC574C">
            <wp:extent cx="5939790" cy="8411845"/>
            <wp:effectExtent l="0" t="0" r="3810" b="825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Заявление (12)_Page2.jpg"/>
                    <pic:cNvPicPr/>
                  </pic:nvPicPr>
                  <pic:blipFill>
                    <a:blip r:embed="rId142">
                      <a:extLst>
                        <a:ext uri="{28A0092B-C50C-407E-A947-70E740481C1C}">
                          <a14:useLocalDpi xmlns:a14="http://schemas.microsoft.com/office/drawing/2010/main" val="0"/>
                        </a:ext>
                      </a:extLst>
                    </a:blip>
                    <a:stretch>
                      <a:fillRect/>
                    </a:stretch>
                  </pic:blipFill>
                  <pic:spPr>
                    <a:xfrm>
                      <a:off x="0" y="0"/>
                      <a:ext cx="5939790" cy="8411845"/>
                    </a:xfrm>
                    <a:prstGeom prst="rect">
                      <a:avLst/>
                    </a:prstGeom>
                  </pic:spPr>
                </pic:pic>
              </a:graphicData>
            </a:graphic>
          </wp:inline>
        </w:drawing>
      </w:r>
    </w:p>
    <w:p w14:paraId="6A591D8E" w14:textId="77777777" w:rsidR="005B2858" w:rsidRDefault="005B2858">
      <w:pPr>
        <w:spacing w:after="160" w:line="259" w:lineRule="auto"/>
        <w:ind w:firstLine="0"/>
        <w:jc w:val="left"/>
      </w:pPr>
      <w:r>
        <w:br w:type="page"/>
      </w:r>
    </w:p>
    <w:p w14:paraId="77CFCE9D" w14:textId="1B7D909E" w:rsidR="005B2858" w:rsidRDefault="005B2858" w:rsidP="005B2858">
      <w:pPr>
        <w:pStyle w:val="1"/>
      </w:pPr>
      <w:bookmarkStart w:id="100" w:name="_Toc54796653"/>
      <w:r>
        <w:lastRenderedPageBreak/>
        <w:t>ПРИЛОЖЕНИЕ В</w:t>
      </w:r>
      <w:bookmarkEnd w:id="100"/>
    </w:p>
    <w:p w14:paraId="3B21D058" w14:textId="7AAE0565" w:rsidR="00BA479F" w:rsidRPr="00BA479F" w:rsidRDefault="00BA479F" w:rsidP="00BA479F">
      <w:pPr>
        <w:ind w:firstLine="0"/>
        <w:jc w:val="center"/>
        <w:rPr>
          <w:b/>
        </w:rPr>
      </w:pPr>
      <w:r w:rsidRPr="00BA479F">
        <w:rPr>
          <w:b/>
        </w:rPr>
        <w:t>Паспорта плазмид</w:t>
      </w:r>
    </w:p>
    <w:p w14:paraId="7A364ACD" w14:textId="77777777" w:rsidR="005B2858" w:rsidRDefault="005B2858" w:rsidP="005B2858">
      <w:pPr>
        <w:ind w:firstLine="0"/>
      </w:pPr>
      <w:r>
        <w:rPr>
          <w:noProof/>
          <w:lang w:val="en-US" w:eastAsia="en-US"/>
        </w:rPr>
        <w:drawing>
          <wp:inline distT="0" distB="0" distL="0" distR="0" wp14:anchorId="7C8D0877" wp14:editId="498AB723">
            <wp:extent cx="6136419" cy="818189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L7L12-пасаорт.jpg"/>
                    <pic:cNvPicPr/>
                  </pic:nvPicPr>
                  <pic:blipFill>
                    <a:blip r:embed="rId143">
                      <a:extLst>
                        <a:ext uri="{28A0092B-C50C-407E-A947-70E740481C1C}">
                          <a14:useLocalDpi xmlns:a14="http://schemas.microsoft.com/office/drawing/2010/main"/>
                        </a:ext>
                      </a:extLst>
                    </a:blip>
                    <a:stretch>
                      <a:fillRect/>
                    </a:stretch>
                  </pic:blipFill>
                  <pic:spPr>
                    <a:xfrm>
                      <a:off x="0" y="0"/>
                      <a:ext cx="6141238" cy="8188318"/>
                    </a:xfrm>
                    <a:prstGeom prst="rect">
                      <a:avLst/>
                    </a:prstGeom>
                  </pic:spPr>
                </pic:pic>
              </a:graphicData>
            </a:graphic>
          </wp:inline>
        </w:drawing>
      </w:r>
    </w:p>
    <w:p w14:paraId="0FE09EB9" w14:textId="67AB7E28" w:rsidR="005B2858" w:rsidRDefault="005B2858" w:rsidP="005B2858">
      <w:pPr>
        <w:ind w:firstLine="0"/>
      </w:pPr>
      <w:r>
        <w:rPr>
          <w:noProof/>
          <w:lang w:val="en-US" w:eastAsia="en-US"/>
        </w:rPr>
        <w:lastRenderedPageBreak/>
        <w:drawing>
          <wp:inline distT="0" distB="0" distL="0" distR="0" wp14:anchorId="69A0A7EF" wp14:editId="53575D15">
            <wp:extent cx="6332220" cy="84429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alB(N)-паспорт.jpg"/>
                    <pic:cNvPicPr/>
                  </pic:nvPicPr>
                  <pic:blipFill>
                    <a:blip r:embed="rId144">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r>
        <w:rPr>
          <w:noProof/>
          <w:lang w:val="en-US" w:eastAsia="en-US"/>
        </w:rPr>
        <w:lastRenderedPageBreak/>
        <w:drawing>
          <wp:inline distT="0" distB="0" distL="0" distR="0" wp14:anchorId="599ABFA0" wp14:editId="20B64487">
            <wp:extent cx="6332220" cy="84429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mp16-паспорт.jpg"/>
                    <pic:cNvPicPr/>
                  </pic:nvPicPr>
                  <pic:blipFill>
                    <a:blip r:embed="rId145">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r>
        <w:rPr>
          <w:noProof/>
          <w:lang w:val="en-US" w:eastAsia="en-US"/>
        </w:rPr>
        <w:lastRenderedPageBreak/>
        <w:drawing>
          <wp:inline distT="0" distB="0" distL="0" distR="0" wp14:anchorId="0B6FBBFF" wp14:editId="588BEE04">
            <wp:extent cx="6332220" cy="84429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mp19-паспорт.jpg"/>
                    <pic:cNvPicPr/>
                  </pic:nvPicPr>
                  <pic:blipFill>
                    <a:blip r:embed="rId146">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r>
        <w:rPr>
          <w:noProof/>
          <w:lang w:val="en-US" w:eastAsia="en-US"/>
        </w:rPr>
        <w:lastRenderedPageBreak/>
        <w:drawing>
          <wp:inline distT="0" distB="0" distL="0" distR="0" wp14:anchorId="0B36FB21" wp14:editId="574CD523">
            <wp:extent cx="6332220" cy="844296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OD-паспорт.jpg"/>
                    <pic:cNvPicPr/>
                  </pic:nvPicPr>
                  <pic:blipFill>
                    <a:blip r:embed="rId147">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r>
        <w:rPr>
          <w:noProof/>
          <w:lang w:val="en-US" w:eastAsia="en-US"/>
        </w:rPr>
        <w:lastRenderedPageBreak/>
        <w:drawing>
          <wp:inline distT="0" distB="0" distL="0" distR="0" wp14:anchorId="399989BD" wp14:editId="5245F253">
            <wp:extent cx="6332220" cy="84429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OD_OMP19-паспорт.jpg"/>
                    <pic:cNvPicPr/>
                  </pic:nvPicPr>
                  <pic:blipFill>
                    <a:blip r:embed="rId148">
                      <a:extLst>
                        <a:ext uri="{28A0092B-C50C-407E-A947-70E740481C1C}">
                          <a14:useLocalDpi xmlns:a14="http://schemas.microsoft.com/office/drawing/2010/main"/>
                        </a:ext>
                      </a:extLst>
                    </a:blip>
                    <a:stretch>
                      <a:fillRect/>
                    </a:stretch>
                  </pic:blipFill>
                  <pic:spPr>
                    <a:xfrm>
                      <a:off x="0" y="0"/>
                      <a:ext cx="6332220" cy="8442960"/>
                    </a:xfrm>
                    <a:prstGeom prst="rect">
                      <a:avLst/>
                    </a:prstGeom>
                  </pic:spPr>
                </pic:pic>
              </a:graphicData>
            </a:graphic>
          </wp:inline>
        </w:drawing>
      </w:r>
    </w:p>
    <w:p w14:paraId="3913BA2B" w14:textId="1A0F980E" w:rsidR="00CA78E1" w:rsidRDefault="00D37F3E" w:rsidP="005B2858">
      <w:pPr>
        <w:ind w:firstLine="0"/>
      </w:pPr>
      <w:r>
        <w:rPr>
          <w:noProof/>
          <w:lang w:val="en-US" w:eastAsia="en-US"/>
        </w:rPr>
        <w:lastRenderedPageBreak/>
        <w:drawing>
          <wp:inline distT="0" distB="0" distL="0" distR="0" wp14:anchorId="63490336" wp14:editId="5D690116">
            <wp:extent cx="5939790" cy="7919720"/>
            <wp:effectExtent l="0" t="0" r="3810"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Паспорт плазмид OMP25.tif"/>
                    <pic:cNvPicPr/>
                  </pic:nvPicPr>
                  <pic:blipFill>
                    <a:blip r:embed="rId149" cstate="screen">
                      <a:extLst>
                        <a:ext uri="{28A0092B-C50C-407E-A947-70E740481C1C}">
                          <a14:useLocalDpi xmlns:a14="http://schemas.microsoft.com/office/drawing/2010/main"/>
                        </a:ext>
                      </a:extLst>
                    </a:blip>
                    <a:stretch>
                      <a:fillRect/>
                    </a:stretch>
                  </pic:blipFill>
                  <pic:spPr>
                    <a:xfrm>
                      <a:off x="0" y="0"/>
                      <a:ext cx="5939790" cy="7919720"/>
                    </a:xfrm>
                    <a:prstGeom prst="rect">
                      <a:avLst/>
                    </a:prstGeom>
                  </pic:spPr>
                </pic:pic>
              </a:graphicData>
            </a:graphic>
          </wp:inline>
        </w:drawing>
      </w:r>
    </w:p>
    <w:p w14:paraId="16740524" w14:textId="35883BCF" w:rsidR="00CA78E1" w:rsidRDefault="00CA78E1">
      <w:pPr>
        <w:spacing w:after="160" w:line="259" w:lineRule="auto"/>
        <w:ind w:firstLine="0"/>
        <w:jc w:val="left"/>
      </w:pPr>
      <w:r>
        <w:br w:type="page"/>
      </w:r>
    </w:p>
    <w:p w14:paraId="058401D1" w14:textId="51CB1971" w:rsidR="00CA78E1" w:rsidRDefault="00CA78E1" w:rsidP="00CA78E1">
      <w:pPr>
        <w:keepNext/>
        <w:keepLines/>
        <w:spacing w:after="120"/>
        <w:ind w:firstLine="0"/>
        <w:jc w:val="center"/>
        <w:outlineLvl w:val="0"/>
        <w:rPr>
          <w:rFonts w:eastAsiaTheme="majorEastAsia" w:cstheme="majorBidi"/>
          <w:b/>
          <w:bCs/>
          <w:caps/>
          <w:szCs w:val="28"/>
        </w:rPr>
      </w:pPr>
      <w:bookmarkStart w:id="101" w:name="_Toc22385140"/>
      <w:bookmarkStart w:id="102" w:name="_Toc54796654"/>
      <w:r w:rsidRPr="00210131">
        <w:rPr>
          <w:rFonts w:eastAsiaTheme="majorEastAsia" w:cstheme="majorBidi"/>
          <w:b/>
          <w:bCs/>
          <w:caps/>
          <w:szCs w:val="28"/>
        </w:rPr>
        <w:lastRenderedPageBreak/>
        <w:t xml:space="preserve">ПРИЛОЖЕНИЕ </w:t>
      </w:r>
      <w:bookmarkEnd w:id="101"/>
      <w:r w:rsidRPr="00210131">
        <w:rPr>
          <w:rFonts w:eastAsiaTheme="majorEastAsia" w:cstheme="majorBidi"/>
          <w:b/>
          <w:bCs/>
          <w:caps/>
          <w:szCs w:val="28"/>
        </w:rPr>
        <w:t>Г</w:t>
      </w:r>
      <w:bookmarkEnd w:id="102"/>
    </w:p>
    <w:p w14:paraId="779BDB6A" w14:textId="29774563" w:rsidR="00BA479F" w:rsidRPr="00BA479F" w:rsidRDefault="00BA479F" w:rsidP="00BA479F">
      <w:pPr>
        <w:ind w:firstLine="0"/>
        <w:jc w:val="center"/>
        <w:rPr>
          <w:rFonts w:eastAsiaTheme="majorEastAsia"/>
          <w:b/>
        </w:rPr>
      </w:pPr>
      <w:r w:rsidRPr="00BA479F">
        <w:rPr>
          <w:rFonts w:eastAsiaTheme="majorEastAsia"/>
          <w:b/>
        </w:rPr>
        <w:t>Справки о депонировании вирусов</w:t>
      </w:r>
    </w:p>
    <w:p w14:paraId="344656F0" w14:textId="77777777" w:rsidR="00CA78E1" w:rsidRPr="00CA78E1" w:rsidRDefault="00CA78E1" w:rsidP="00CA78E1">
      <w:pPr>
        <w:ind w:firstLine="0"/>
      </w:pPr>
      <w:r w:rsidRPr="00CA78E1">
        <w:rPr>
          <w:noProof/>
          <w:lang w:val="en-US" w:eastAsia="en-US"/>
        </w:rPr>
        <w:drawing>
          <wp:inline distT="0" distB="0" distL="0" distR="0" wp14:anchorId="6317C249" wp14:editId="4CD70D7C">
            <wp:extent cx="5651075" cy="7988198"/>
            <wp:effectExtent l="0" t="0" r="698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an.jpg"/>
                    <pic:cNvPicPr/>
                  </pic:nvPicPr>
                  <pic:blipFill>
                    <a:blip r:embed="rId150" cstate="screen">
                      <a:extLst>
                        <a:ext uri="{28A0092B-C50C-407E-A947-70E740481C1C}">
                          <a14:useLocalDpi xmlns:a14="http://schemas.microsoft.com/office/drawing/2010/main"/>
                        </a:ext>
                      </a:extLst>
                    </a:blip>
                    <a:stretch>
                      <a:fillRect/>
                    </a:stretch>
                  </pic:blipFill>
                  <pic:spPr>
                    <a:xfrm>
                      <a:off x="0" y="0"/>
                      <a:ext cx="5653493" cy="7991616"/>
                    </a:xfrm>
                    <a:prstGeom prst="rect">
                      <a:avLst/>
                    </a:prstGeom>
                  </pic:spPr>
                </pic:pic>
              </a:graphicData>
            </a:graphic>
          </wp:inline>
        </w:drawing>
      </w:r>
    </w:p>
    <w:p w14:paraId="09820EE1" w14:textId="4F9BFD25" w:rsidR="00CA78E1" w:rsidRPr="00CA78E1" w:rsidRDefault="00CA78E1" w:rsidP="00CA78E1">
      <w:pPr>
        <w:ind w:firstLine="0"/>
      </w:pPr>
      <w:r w:rsidRPr="00CA78E1">
        <w:rPr>
          <w:noProof/>
          <w:lang w:val="en-US" w:eastAsia="en-US"/>
        </w:rPr>
        <w:lastRenderedPageBreak/>
        <w:drawing>
          <wp:inline distT="0" distB="0" distL="0" distR="0" wp14:anchorId="10FE0AB3" wp14:editId="7CED3563">
            <wp:extent cx="6120130" cy="865124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an 1.jpg"/>
                    <pic:cNvPicPr/>
                  </pic:nvPicPr>
                  <pic:blipFill>
                    <a:blip r:embed="rId151" cstate="screen">
                      <a:extLst>
                        <a:ext uri="{28A0092B-C50C-407E-A947-70E740481C1C}">
                          <a14:useLocalDpi xmlns:a14="http://schemas.microsoft.com/office/drawing/2010/main"/>
                        </a:ext>
                      </a:extLst>
                    </a:blip>
                    <a:stretch>
                      <a:fillRect/>
                    </a:stretch>
                  </pic:blipFill>
                  <pic:spPr>
                    <a:xfrm>
                      <a:off x="0" y="0"/>
                      <a:ext cx="6120130" cy="8651240"/>
                    </a:xfrm>
                    <a:prstGeom prst="rect">
                      <a:avLst/>
                    </a:prstGeom>
                  </pic:spPr>
                </pic:pic>
              </a:graphicData>
            </a:graphic>
          </wp:inline>
        </w:drawing>
      </w:r>
      <w:r w:rsidR="00D37F3E">
        <w:rPr>
          <w:noProof/>
          <w:lang w:val="en-US" w:eastAsia="en-US"/>
        </w:rPr>
        <w:lastRenderedPageBreak/>
        <w:drawing>
          <wp:inline distT="0" distB="0" distL="0" distR="0" wp14:anchorId="11FE803F" wp14:editId="6E4B5B6E">
            <wp:extent cx="5939790" cy="8396605"/>
            <wp:effectExtent l="0" t="0" r="3810" b="444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справка о депанировании_0001.jpg"/>
                    <pic:cNvPicPr/>
                  </pic:nvPicPr>
                  <pic:blipFill>
                    <a:blip r:embed="rId152"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D37F3E">
        <w:rPr>
          <w:noProof/>
          <w:lang w:val="en-US" w:eastAsia="en-US"/>
        </w:rPr>
        <w:lastRenderedPageBreak/>
        <w:drawing>
          <wp:inline distT="0" distB="0" distL="0" distR="0" wp14:anchorId="7AC9D161" wp14:editId="18587A84">
            <wp:extent cx="5939790" cy="8396605"/>
            <wp:effectExtent l="0" t="0" r="381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справка о депанировании_0002.jpg"/>
                    <pic:cNvPicPr/>
                  </pic:nvPicPr>
                  <pic:blipFill>
                    <a:blip r:embed="rId153"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D37F3E">
        <w:rPr>
          <w:noProof/>
          <w:lang w:val="en-US" w:eastAsia="en-US"/>
        </w:rPr>
        <w:lastRenderedPageBreak/>
        <w:drawing>
          <wp:inline distT="0" distB="0" distL="0" distR="0" wp14:anchorId="67599C77" wp14:editId="3F4274C9">
            <wp:extent cx="5939790" cy="8396605"/>
            <wp:effectExtent l="0" t="0" r="3810" b="444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справка о депанировании_0003.jpg"/>
                    <pic:cNvPicPr/>
                  </pic:nvPicPr>
                  <pic:blipFill>
                    <a:blip r:embed="rId154"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r w:rsidR="00D37F3E">
        <w:rPr>
          <w:noProof/>
          <w:lang w:val="en-US" w:eastAsia="en-US"/>
        </w:rPr>
        <w:lastRenderedPageBreak/>
        <w:drawing>
          <wp:inline distT="0" distB="0" distL="0" distR="0" wp14:anchorId="2E4B53C0" wp14:editId="225C6ABC">
            <wp:extent cx="5939790" cy="8396605"/>
            <wp:effectExtent l="0" t="0" r="3810" b="444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справка о депанировании_0004.jpg"/>
                    <pic:cNvPicPr/>
                  </pic:nvPicPr>
                  <pic:blipFill>
                    <a:blip r:embed="rId155" cstate="screen">
                      <a:extLst>
                        <a:ext uri="{28A0092B-C50C-407E-A947-70E740481C1C}">
                          <a14:useLocalDpi xmlns:a14="http://schemas.microsoft.com/office/drawing/2010/main"/>
                        </a:ext>
                      </a:extLst>
                    </a:blip>
                    <a:stretch>
                      <a:fillRect/>
                    </a:stretch>
                  </pic:blipFill>
                  <pic:spPr>
                    <a:xfrm>
                      <a:off x="0" y="0"/>
                      <a:ext cx="5939790" cy="8396605"/>
                    </a:xfrm>
                    <a:prstGeom prst="rect">
                      <a:avLst/>
                    </a:prstGeom>
                  </pic:spPr>
                </pic:pic>
              </a:graphicData>
            </a:graphic>
          </wp:inline>
        </w:drawing>
      </w:r>
    </w:p>
    <w:p w14:paraId="5D819179" w14:textId="77777777" w:rsidR="00CA78E1" w:rsidRPr="00CA78E1" w:rsidRDefault="00CA78E1" w:rsidP="00CA78E1">
      <w:pPr>
        <w:spacing w:after="160" w:line="259" w:lineRule="auto"/>
        <w:ind w:firstLine="0"/>
        <w:jc w:val="left"/>
      </w:pPr>
      <w:r w:rsidRPr="00CA78E1">
        <w:br w:type="page"/>
      </w:r>
    </w:p>
    <w:p w14:paraId="4EB6B097" w14:textId="2A02F349" w:rsidR="00CA78E1" w:rsidRDefault="00CA78E1" w:rsidP="00CA78E1">
      <w:pPr>
        <w:keepNext/>
        <w:keepLines/>
        <w:spacing w:after="120"/>
        <w:ind w:firstLine="0"/>
        <w:jc w:val="center"/>
        <w:outlineLvl w:val="0"/>
        <w:rPr>
          <w:rFonts w:eastAsiaTheme="majorEastAsia" w:cstheme="majorBidi"/>
          <w:b/>
          <w:bCs/>
          <w:caps/>
          <w:szCs w:val="28"/>
        </w:rPr>
      </w:pPr>
      <w:bookmarkStart w:id="103" w:name="_Toc22385141"/>
      <w:bookmarkStart w:id="104" w:name="_Toc54796655"/>
      <w:r w:rsidRPr="00210131">
        <w:rPr>
          <w:rFonts w:eastAsiaTheme="majorEastAsia" w:cstheme="majorBidi"/>
          <w:b/>
          <w:bCs/>
          <w:caps/>
          <w:szCs w:val="28"/>
        </w:rPr>
        <w:lastRenderedPageBreak/>
        <w:t xml:space="preserve">ПРИЛОЖЕНИЕ </w:t>
      </w:r>
      <w:bookmarkEnd w:id="103"/>
      <w:r w:rsidRPr="00210131">
        <w:rPr>
          <w:rFonts w:eastAsiaTheme="majorEastAsia" w:cstheme="majorBidi"/>
          <w:b/>
          <w:bCs/>
          <w:caps/>
          <w:szCs w:val="28"/>
        </w:rPr>
        <w:t>Д</w:t>
      </w:r>
      <w:bookmarkEnd w:id="104"/>
    </w:p>
    <w:p w14:paraId="4E3C128F" w14:textId="526FB628" w:rsidR="00BA479F" w:rsidRDefault="00BA479F" w:rsidP="00BA479F">
      <w:pPr>
        <w:ind w:firstLine="0"/>
        <w:jc w:val="center"/>
        <w:rPr>
          <w:rFonts w:eastAsiaTheme="majorEastAsia"/>
          <w:b/>
        </w:rPr>
      </w:pPr>
      <w:r>
        <w:rPr>
          <w:rFonts w:eastAsiaTheme="majorEastAsia"/>
          <w:b/>
        </w:rPr>
        <w:t>Паспорта на рекомбинантные белки</w:t>
      </w:r>
    </w:p>
    <w:p w14:paraId="22AC0FEC" w14:textId="77777777" w:rsidR="00BA479F" w:rsidRPr="00BA479F" w:rsidRDefault="00BA479F" w:rsidP="00BA479F">
      <w:pPr>
        <w:ind w:firstLine="0"/>
        <w:jc w:val="center"/>
        <w:rPr>
          <w:rFonts w:eastAsiaTheme="majorEastAsia"/>
          <w:b/>
        </w:rPr>
      </w:pPr>
    </w:p>
    <w:p w14:paraId="51A15E55" w14:textId="77777777" w:rsidR="00CA78E1" w:rsidRPr="00CA78E1" w:rsidRDefault="00CA78E1" w:rsidP="00CA78E1">
      <w:pPr>
        <w:spacing w:line="276" w:lineRule="auto"/>
        <w:ind w:firstLine="0"/>
        <w:rPr>
          <w:rFonts w:ascii="Arial" w:hAnsi="Arial" w:cs="Arial"/>
          <w:b/>
          <w:sz w:val="22"/>
        </w:rPr>
      </w:pPr>
      <w:r w:rsidRPr="00CA78E1">
        <w:rPr>
          <w:rFonts w:ascii="Arial" w:hAnsi="Arial" w:cs="Arial"/>
          <w:b/>
          <w:szCs w:val="24"/>
        </w:rPr>
        <w:t>_</w:t>
      </w:r>
      <w:r w:rsidRPr="00CA78E1">
        <w:rPr>
          <w:rFonts w:ascii="Arial" w:hAnsi="Arial" w:cs="Arial"/>
          <w:b/>
          <w:sz w:val="22"/>
        </w:rPr>
        <w:t>________________________________________________________ЛМБГИ-НИИПББ</w:t>
      </w:r>
    </w:p>
    <w:p w14:paraId="36ACB5AD" w14:textId="77777777" w:rsidR="00CA78E1" w:rsidRPr="00CA78E1" w:rsidRDefault="00CA78E1" w:rsidP="00CA78E1">
      <w:pPr>
        <w:spacing w:line="276" w:lineRule="auto"/>
        <w:ind w:firstLine="0"/>
        <w:jc w:val="center"/>
        <w:rPr>
          <w:rFonts w:ascii="Arial" w:hAnsi="Arial" w:cs="Arial"/>
          <w:b/>
          <w:sz w:val="22"/>
        </w:rPr>
      </w:pPr>
      <w:r w:rsidRPr="00CA78E1">
        <w:rPr>
          <w:rFonts w:ascii="Arial" w:hAnsi="Arial" w:cs="Arial"/>
          <w:b/>
          <w:sz w:val="22"/>
        </w:rPr>
        <w:t xml:space="preserve">ПАСПОРТ </w:t>
      </w:r>
    </w:p>
    <w:p w14:paraId="1AC27CAD" w14:textId="77777777" w:rsidR="00CA78E1" w:rsidRPr="00CA78E1" w:rsidRDefault="00CA78E1" w:rsidP="00CA78E1">
      <w:pPr>
        <w:spacing w:line="276" w:lineRule="auto"/>
        <w:ind w:firstLine="0"/>
        <w:rPr>
          <w:rFonts w:ascii="Arial" w:hAnsi="Arial" w:cs="Arial"/>
          <w:b/>
          <w:sz w:val="22"/>
        </w:rPr>
      </w:pPr>
      <w:r w:rsidRPr="00CA78E1">
        <w:rPr>
          <w:rFonts w:ascii="Arial" w:hAnsi="Arial" w:cs="Arial"/>
          <w:b/>
          <w:sz w:val="22"/>
        </w:rPr>
        <w:t>Наименование продукта</w:t>
      </w:r>
    </w:p>
    <w:p w14:paraId="3235AF9F"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L</w:t>
      </w:r>
      <w:r w:rsidRPr="00CA78E1">
        <w:rPr>
          <w:rFonts w:ascii="Arial" w:hAnsi="Arial" w:cs="Arial"/>
          <w:sz w:val="22"/>
        </w:rPr>
        <w:t>7/</w:t>
      </w:r>
      <w:r w:rsidRPr="00CA78E1">
        <w:rPr>
          <w:rFonts w:ascii="Arial" w:hAnsi="Arial" w:cs="Arial"/>
          <w:sz w:val="22"/>
          <w:lang w:val="en-US"/>
        </w:rPr>
        <w:t>L</w:t>
      </w:r>
      <w:r w:rsidRPr="00CA78E1">
        <w:rPr>
          <w:rFonts w:ascii="Arial" w:hAnsi="Arial" w:cs="Arial"/>
          <w:sz w:val="22"/>
        </w:rPr>
        <w:t>12</w:t>
      </w:r>
      <w:r w:rsidRPr="00CA78E1">
        <w:rPr>
          <w:rFonts w:ascii="Arial" w:hAnsi="Arial" w:cs="Arial"/>
          <w:i/>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509F3822" w14:textId="77777777" w:rsidR="00CA78E1" w:rsidRPr="00CA78E1" w:rsidRDefault="00CA78E1" w:rsidP="00CA78E1">
      <w:pPr>
        <w:spacing w:line="276" w:lineRule="auto"/>
        <w:ind w:firstLine="0"/>
        <w:rPr>
          <w:rFonts w:ascii="Arial" w:hAnsi="Arial" w:cs="Arial"/>
          <w:b/>
          <w:sz w:val="22"/>
        </w:rPr>
      </w:pPr>
      <w:r w:rsidRPr="00CA78E1">
        <w:rPr>
          <w:rFonts w:ascii="Arial" w:hAnsi="Arial" w:cs="Arial"/>
          <w:b/>
          <w:sz w:val="22"/>
        </w:rPr>
        <w:t xml:space="preserve">Описание продукта </w:t>
      </w:r>
    </w:p>
    <w:p w14:paraId="0739543C"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L</w:t>
      </w:r>
      <w:r w:rsidRPr="00CA78E1">
        <w:rPr>
          <w:rFonts w:ascii="Arial" w:hAnsi="Arial" w:cs="Arial"/>
          <w:sz w:val="22"/>
        </w:rPr>
        <w:t>7/</w:t>
      </w:r>
      <w:r w:rsidRPr="00CA78E1">
        <w:rPr>
          <w:rFonts w:ascii="Arial" w:hAnsi="Arial" w:cs="Arial"/>
          <w:sz w:val="22"/>
          <w:lang w:val="en-US"/>
        </w:rPr>
        <w:t>L</w:t>
      </w:r>
      <w:r w:rsidRPr="00CA78E1">
        <w:rPr>
          <w:rFonts w:ascii="Arial" w:hAnsi="Arial" w:cs="Arial"/>
          <w:sz w:val="22"/>
        </w:rPr>
        <w:t xml:space="preserve">12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r w:rsidRPr="00CA78E1">
        <w:rPr>
          <w:rFonts w:ascii="Arial" w:hAnsi="Arial" w:cs="Arial"/>
          <w:sz w:val="22"/>
        </w:rPr>
        <w:t xml:space="preserve"> бактериально-экспрессированый в клетках </w:t>
      </w:r>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r w:rsidRPr="00CA78E1">
        <w:rPr>
          <w:rFonts w:ascii="Arial" w:hAnsi="Arial" w:cs="Arial"/>
          <w:sz w:val="22"/>
        </w:rPr>
        <w:t xml:space="preserve"> </w:t>
      </w:r>
      <w:r w:rsidRPr="00CA78E1">
        <w:rPr>
          <w:rFonts w:ascii="Arial" w:hAnsi="Arial" w:cs="Arial"/>
          <w:sz w:val="22"/>
          <w:lang w:val="en-US"/>
        </w:rPr>
        <w:t>T</w:t>
      </w:r>
      <w:r w:rsidRPr="00CA78E1">
        <w:rPr>
          <w:rFonts w:ascii="Arial" w:hAnsi="Arial" w:cs="Arial"/>
          <w:sz w:val="22"/>
        </w:rPr>
        <w:t>7, и очищенный методом металл-аффинной хроматографии.</w:t>
      </w:r>
    </w:p>
    <w:p w14:paraId="3D613A25" w14:textId="77777777" w:rsidR="00CA78E1" w:rsidRPr="00CA78E1" w:rsidRDefault="00CA78E1" w:rsidP="00CA78E1">
      <w:pPr>
        <w:spacing w:line="276" w:lineRule="auto"/>
        <w:ind w:firstLine="0"/>
        <w:rPr>
          <w:rFonts w:ascii="Arial" w:hAnsi="Arial" w:cs="Arial"/>
          <w:sz w:val="22"/>
        </w:rPr>
      </w:pPr>
    </w:p>
    <w:p w14:paraId="560067B2" w14:textId="77777777" w:rsidR="00CA78E1" w:rsidRPr="00CA78E1" w:rsidRDefault="00CA78E1" w:rsidP="00CA78E1">
      <w:pPr>
        <w:spacing w:line="276" w:lineRule="auto"/>
        <w:ind w:firstLine="0"/>
        <w:rPr>
          <w:rFonts w:ascii="Arial" w:hAnsi="Arial" w:cs="Arial"/>
          <w:b/>
          <w:sz w:val="22"/>
        </w:rPr>
      </w:pPr>
      <w:r w:rsidRPr="00CA78E1">
        <w:rPr>
          <w:rFonts w:ascii="Arial" w:hAnsi="Arial" w:cs="Arial"/>
          <w:b/>
          <w:sz w:val="22"/>
        </w:rPr>
        <w:t>Спецификация продукта</w:t>
      </w:r>
    </w:p>
    <w:p w14:paraId="6896F1BA" w14:textId="77777777" w:rsidR="00CA78E1" w:rsidRPr="00CA78E1" w:rsidRDefault="00CA78E1" w:rsidP="00CA78E1">
      <w:pPr>
        <w:spacing w:line="276" w:lineRule="auto"/>
        <w:ind w:firstLine="0"/>
        <w:rPr>
          <w:rFonts w:ascii="Arial" w:hAnsi="Arial" w:cs="Arial"/>
          <w:b/>
          <w:sz w:val="22"/>
        </w:rPr>
      </w:pPr>
      <w:r w:rsidRPr="00CA78E1">
        <w:rPr>
          <w:rFonts w:ascii="Arial" w:hAnsi="Arial" w:cs="Arial"/>
          <w:b/>
          <w:sz w:val="22"/>
        </w:rPr>
        <w:t>Тест                                              Характеристики</w:t>
      </w:r>
    </w:p>
    <w:p w14:paraId="01C45327" w14:textId="77777777" w:rsidR="00CA78E1" w:rsidRPr="00CA78E1" w:rsidRDefault="00CA78E1" w:rsidP="00CA78E1">
      <w:pPr>
        <w:spacing w:line="276" w:lineRule="auto"/>
        <w:ind w:firstLine="0"/>
        <w:rPr>
          <w:rFonts w:ascii="Arial" w:hAnsi="Arial" w:cs="Arial"/>
          <w:b/>
          <w:sz w:val="22"/>
          <w:vertAlign w:val="subscript"/>
        </w:rPr>
      </w:pP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r>
      <w:r w:rsidRPr="00CA78E1">
        <w:rPr>
          <w:rFonts w:ascii="Arial" w:hAnsi="Arial" w:cs="Arial"/>
          <w:b/>
          <w:sz w:val="22"/>
          <w:vertAlign w:val="subscript"/>
        </w:rPr>
        <w:softHyphen/>
        <w:t>___________________________________________________________________________________________________________</w:t>
      </w:r>
    </w:p>
    <w:p w14:paraId="63B6A5D4"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Внешний вид (мутность)              прозрачный с легкой опалесценцией</w:t>
      </w:r>
    </w:p>
    <w:p w14:paraId="7104ABBA"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Внешний вид (цвет)                      бесцветный</w:t>
      </w:r>
    </w:p>
    <w:p w14:paraId="5B3CFD1F"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Внешний вид (форма)                  жидкая</w:t>
      </w:r>
    </w:p>
    <w:p w14:paraId="4DC78685"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Содержание белка                        208 мкг/мл</w:t>
      </w:r>
    </w:p>
    <w:p w14:paraId="7A808A9C"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Объем                                            6,7 мл</w:t>
      </w:r>
    </w:p>
    <w:p w14:paraId="30526AE6"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64DBC681"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                                                        натрия, рН 7,4</w:t>
      </w:r>
    </w:p>
    <w:p w14:paraId="5E5B319B" w14:textId="77777777" w:rsidR="00CA78E1" w:rsidRPr="00CA78E1" w:rsidRDefault="00CA78E1" w:rsidP="00CA78E1">
      <w:pPr>
        <w:spacing w:line="276" w:lineRule="auto"/>
        <w:ind w:firstLine="0"/>
        <w:rPr>
          <w:rFonts w:ascii="Arial" w:hAnsi="Arial" w:cs="Arial"/>
          <w:sz w:val="22"/>
        </w:rPr>
      </w:pPr>
    </w:p>
    <w:p w14:paraId="6B8AF2FA"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Чистота                                          &gt;90% в ПААГ-электрофорезе, размер белка 15,7 кDa </w:t>
      </w:r>
    </w:p>
    <w:p w14:paraId="4C9861B2" w14:textId="77777777" w:rsidR="00CA78E1" w:rsidRPr="00CA78E1" w:rsidRDefault="00CA78E1" w:rsidP="00CA78E1">
      <w:pPr>
        <w:spacing w:line="276" w:lineRule="auto"/>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3326184B" wp14:editId="577EBC80">
            <wp:extent cx="1711136" cy="1711842"/>
            <wp:effectExtent l="0" t="0" r="3810" b="3175"/>
            <wp:docPr id="90" name="Рисунок 90" descr="C:\Documents and Settings\Ольга\Рабочий стол\КП_2019_РШ_финальн\2019 отчет\Презентация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Ольга\Рабочий стол\КП_2019_РШ_финальн\2019 отчет\Презентация5.tif"/>
                    <pic:cNvPicPr>
                      <a:picLocks noChangeAspect="1" noChangeArrowheads="1"/>
                    </pic:cNvPicPr>
                  </pic:nvPicPr>
                  <pic:blipFill rotWithShape="1">
                    <a:blip r:embed="rId156" cstate="screen">
                      <a:extLst>
                        <a:ext uri="{28A0092B-C50C-407E-A947-70E740481C1C}">
                          <a14:useLocalDpi xmlns:a14="http://schemas.microsoft.com/office/drawing/2010/main"/>
                        </a:ext>
                      </a:extLst>
                    </a:blip>
                    <a:srcRect/>
                    <a:stretch/>
                  </pic:blipFill>
                  <pic:spPr bwMode="auto">
                    <a:xfrm>
                      <a:off x="0" y="0"/>
                      <a:ext cx="1715579" cy="1716287"/>
                    </a:xfrm>
                    <a:prstGeom prst="rect">
                      <a:avLst/>
                    </a:prstGeom>
                    <a:noFill/>
                    <a:ln>
                      <a:noFill/>
                    </a:ln>
                    <a:extLst>
                      <a:ext uri="{53640926-AAD7-44D8-BBD7-CCE9431645EC}">
                        <a14:shadowObscured xmlns:a14="http://schemas.microsoft.com/office/drawing/2010/main"/>
                      </a:ext>
                    </a:extLst>
                  </pic:spPr>
                </pic:pic>
              </a:graphicData>
            </a:graphic>
          </wp:inline>
        </w:drawing>
      </w:r>
    </w:p>
    <w:p w14:paraId="0CE8D3B1"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5B0DE199"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Хранение                                    от -20 ° до -70 ° С. Избегать повторяющихся циклов </w:t>
      </w:r>
    </w:p>
    <w:p w14:paraId="3E94A28B" w14:textId="77777777" w:rsidR="00CA78E1" w:rsidRPr="00CA78E1" w:rsidRDefault="00CA78E1" w:rsidP="00CA78E1">
      <w:pPr>
        <w:spacing w:line="276" w:lineRule="auto"/>
        <w:ind w:firstLine="0"/>
        <w:rPr>
          <w:rFonts w:ascii="Arial" w:hAnsi="Arial" w:cs="Arial"/>
          <w:sz w:val="22"/>
        </w:rPr>
      </w:pPr>
      <w:r w:rsidRPr="00CA78E1">
        <w:rPr>
          <w:rFonts w:ascii="Arial" w:hAnsi="Arial" w:cs="Arial"/>
          <w:sz w:val="22"/>
        </w:rPr>
        <w:t xml:space="preserve">                                                     замораживания-оттаивания.</w:t>
      </w:r>
    </w:p>
    <w:p w14:paraId="672C80EA" w14:textId="77777777" w:rsidR="00CA78E1" w:rsidRPr="00CA78E1" w:rsidRDefault="00CA78E1" w:rsidP="00CA78E1">
      <w:pPr>
        <w:ind w:firstLine="0"/>
        <w:rPr>
          <w:rFonts w:ascii="Arial" w:hAnsi="Arial" w:cs="Arial"/>
          <w:szCs w:val="24"/>
        </w:rPr>
      </w:pPr>
      <w:r w:rsidRPr="00CA78E1">
        <w:rPr>
          <w:rFonts w:ascii="Arial" w:hAnsi="Arial" w:cs="Arial"/>
          <w:szCs w:val="24"/>
        </w:rPr>
        <w:br w:type="page"/>
      </w:r>
    </w:p>
    <w:p w14:paraId="315A89B8"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_________________________________________________________ЛМБГИ-НИИПББ</w:t>
      </w:r>
    </w:p>
    <w:p w14:paraId="79622338"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44EE1135"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7C16ED73"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SOD</w:t>
      </w:r>
      <w:r w:rsidRPr="00CA78E1">
        <w:rPr>
          <w:rFonts w:ascii="Arial" w:hAnsi="Arial" w:cs="Arial"/>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16A054C2"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1FE0533F"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SOD</w:t>
      </w:r>
      <w:r w:rsidRPr="00CA78E1">
        <w:rPr>
          <w:rFonts w:ascii="Arial" w:hAnsi="Arial" w:cs="Arial"/>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r w:rsidRPr="00CA78E1">
        <w:rPr>
          <w:rFonts w:ascii="Arial" w:hAnsi="Arial" w:cs="Arial"/>
          <w:sz w:val="22"/>
        </w:rPr>
        <w:t xml:space="preserve"> </w:t>
      </w:r>
      <w:r w:rsidRPr="00CA78E1">
        <w:rPr>
          <w:rFonts w:ascii="Arial" w:hAnsi="Arial" w:cs="Arial"/>
          <w:sz w:val="22"/>
          <w:lang w:val="en-US"/>
        </w:rPr>
        <w:t>T</w:t>
      </w:r>
      <w:r w:rsidRPr="00CA78E1">
        <w:rPr>
          <w:rFonts w:ascii="Arial" w:hAnsi="Arial" w:cs="Arial"/>
          <w:sz w:val="22"/>
        </w:rPr>
        <w:t>7, и очищенный методом металл-аффинной хроматографии.</w:t>
      </w:r>
    </w:p>
    <w:p w14:paraId="7BE65746" w14:textId="77777777" w:rsidR="00CA78E1" w:rsidRPr="00CA78E1" w:rsidRDefault="00CA78E1" w:rsidP="00CA78E1">
      <w:pPr>
        <w:ind w:firstLine="0"/>
        <w:rPr>
          <w:rFonts w:ascii="Arial" w:hAnsi="Arial" w:cs="Arial"/>
          <w:sz w:val="22"/>
        </w:rPr>
      </w:pPr>
    </w:p>
    <w:p w14:paraId="4EAF0BE5"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2C682696"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329D0C87"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4DF66E2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(мутность)            прозрачный с легкой опалесценцией</w:t>
      </w:r>
    </w:p>
    <w:p w14:paraId="01EDE46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(цвет)                   бесцветный</w:t>
      </w:r>
    </w:p>
    <w:p w14:paraId="1E612442"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(форма)               жидкая</w:t>
      </w:r>
    </w:p>
    <w:p w14:paraId="0FB8B8B8"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362,2 мкг/мл</w:t>
      </w:r>
    </w:p>
    <w:p w14:paraId="3C9332ED" w14:textId="77777777" w:rsidR="00CA78E1" w:rsidRPr="00CA78E1" w:rsidRDefault="00CA78E1" w:rsidP="00CA78E1">
      <w:pPr>
        <w:ind w:firstLine="0"/>
        <w:rPr>
          <w:rFonts w:ascii="Arial" w:hAnsi="Arial" w:cs="Arial"/>
          <w:sz w:val="22"/>
        </w:rPr>
      </w:pPr>
      <w:r w:rsidRPr="00CA78E1">
        <w:rPr>
          <w:rFonts w:ascii="Arial" w:hAnsi="Arial" w:cs="Arial"/>
          <w:sz w:val="22"/>
        </w:rPr>
        <w:t>Объем                                         27 мл</w:t>
      </w:r>
    </w:p>
    <w:p w14:paraId="76157DE5"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318BA531"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4 М мочевина, рН 7,4</w:t>
      </w:r>
    </w:p>
    <w:p w14:paraId="554D0AF6" w14:textId="77777777" w:rsidR="00CA78E1" w:rsidRPr="00CA78E1" w:rsidRDefault="00CA78E1" w:rsidP="00CA78E1">
      <w:pPr>
        <w:ind w:firstLine="0"/>
        <w:rPr>
          <w:rFonts w:ascii="Arial" w:hAnsi="Arial" w:cs="Arial"/>
          <w:sz w:val="22"/>
        </w:rPr>
      </w:pPr>
      <w:r w:rsidRPr="00CA78E1">
        <w:rPr>
          <w:rFonts w:ascii="Arial" w:hAnsi="Arial" w:cs="Arial"/>
          <w:sz w:val="22"/>
        </w:rPr>
        <w:t>Чистота                                       &gt;90% в ПААГ-электрофорезе, размер белка 20 кDa</w:t>
      </w:r>
    </w:p>
    <w:p w14:paraId="07AA681F"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341270BD" wp14:editId="427BCE43">
            <wp:extent cx="1347680" cy="1796903"/>
            <wp:effectExtent l="0" t="0" r="5080" b="0"/>
            <wp:docPr id="91" name="Рисунок 91" descr="C:\Documents and Settings\Ольга\Рабочий стол\КП_2019_РШ_финальн\2019 отчет\Презентация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Ольга\Рабочий стол\КП_2019_РШ_финальн\2019 отчет\Презентация3.tif"/>
                    <pic:cNvPicPr>
                      <a:picLocks noChangeAspect="1" noChangeArrowheads="1"/>
                    </pic:cNvPicPr>
                  </pic:nvPicPr>
                  <pic:blipFill rotWithShape="1">
                    <a:blip r:embed="rId157" cstate="screen">
                      <a:extLst>
                        <a:ext uri="{28A0092B-C50C-407E-A947-70E740481C1C}">
                          <a14:useLocalDpi xmlns:a14="http://schemas.microsoft.com/office/drawing/2010/main"/>
                        </a:ext>
                      </a:extLst>
                    </a:blip>
                    <a:srcRect/>
                    <a:stretch/>
                  </pic:blipFill>
                  <pic:spPr bwMode="auto">
                    <a:xfrm>
                      <a:off x="0" y="0"/>
                      <a:ext cx="1348105" cy="1797469"/>
                    </a:xfrm>
                    <a:prstGeom prst="rect">
                      <a:avLst/>
                    </a:prstGeom>
                    <a:noFill/>
                    <a:ln>
                      <a:noFill/>
                    </a:ln>
                    <a:extLst>
                      <a:ext uri="{53640926-AAD7-44D8-BBD7-CCE9431645EC}">
                        <a14:shadowObscured xmlns:a14="http://schemas.microsoft.com/office/drawing/2010/main"/>
                      </a:ext>
                    </a:extLst>
                  </pic:spPr>
                </pic:pic>
              </a:graphicData>
            </a:graphic>
          </wp:inline>
        </w:drawing>
      </w:r>
    </w:p>
    <w:p w14:paraId="2F691E31"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6EB808BA"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2533B9FD"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4C72E079" w14:textId="77777777" w:rsidR="00CA78E1" w:rsidRPr="00CA78E1" w:rsidRDefault="00CA78E1" w:rsidP="00CA78E1">
      <w:pPr>
        <w:ind w:firstLine="0"/>
        <w:rPr>
          <w:rFonts w:ascii="Arial" w:hAnsi="Arial" w:cs="Arial"/>
          <w:szCs w:val="24"/>
        </w:rPr>
      </w:pPr>
    </w:p>
    <w:p w14:paraId="6E1A5952" w14:textId="77777777" w:rsidR="00CA78E1" w:rsidRPr="00CA78E1" w:rsidRDefault="00CA78E1" w:rsidP="00CA78E1">
      <w:pPr>
        <w:ind w:firstLine="0"/>
        <w:rPr>
          <w:rFonts w:ascii="Arial" w:hAnsi="Arial" w:cs="Arial"/>
          <w:szCs w:val="24"/>
        </w:rPr>
      </w:pPr>
    </w:p>
    <w:p w14:paraId="03E1970E" w14:textId="77777777" w:rsidR="00CA78E1" w:rsidRPr="00CA78E1" w:rsidRDefault="00CA78E1" w:rsidP="00CA78E1">
      <w:pPr>
        <w:ind w:firstLine="0"/>
        <w:rPr>
          <w:rFonts w:ascii="Arial" w:hAnsi="Arial" w:cs="Arial"/>
          <w:szCs w:val="24"/>
        </w:rPr>
      </w:pPr>
      <w:r w:rsidRPr="00CA78E1">
        <w:rPr>
          <w:rFonts w:ascii="Arial" w:hAnsi="Arial" w:cs="Arial"/>
          <w:szCs w:val="24"/>
        </w:rPr>
        <w:br w:type="page"/>
      </w:r>
    </w:p>
    <w:p w14:paraId="006C95BC"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_____________________________________________________ЛМБГИ-НИИПББ</w:t>
      </w:r>
    </w:p>
    <w:p w14:paraId="60B8EFC3"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31D2FAF6"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05F27C9F"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16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42A39DA7"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19E3EADC"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16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r w:rsidRPr="00CA78E1">
        <w:rPr>
          <w:rFonts w:ascii="Arial" w:hAnsi="Arial" w:cs="Arial"/>
          <w:sz w:val="22"/>
        </w:rPr>
        <w:t xml:space="preserve"> </w:t>
      </w:r>
      <w:r w:rsidRPr="00CA78E1">
        <w:rPr>
          <w:rFonts w:ascii="Arial" w:hAnsi="Arial" w:cs="Arial"/>
          <w:sz w:val="22"/>
          <w:lang w:val="en-US"/>
        </w:rPr>
        <w:t>T</w:t>
      </w:r>
      <w:r w:rsidRPr="00CA78E1">
        <w:rPr>
          <w:rFonts w:ascii="Arial" w:hAnsi="Arial" w:cs="Arial"/>
          <w:sz w:val="22"/>
        </w:rPr>
        <w:t>7, и очищенный методом металл-аффинной хроматографии.</w:t>
      </w:r>
    </w:p>
    <w:p w14:paraId="57B5AF92" w14:textId="77777777" w:rsidR="00CA78E1" w:rsidRPr="00CA78E1" w:rsidRDefault="00CA78E1" w:rsidP="00CA78E1">
      <w:pPr>
        <w:ind w:firstLine="0"/>
        <w:rPr>
          <w:rFonts w:ascii="Arial" w:hAnsi="Arial" w:cs="Arial"/>
          <w:sz w:val="22"/>
        </w:rPr>
      </w:pPr>
    </w:p>
    <w:p w14:paraId="701D4FF9"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2F91FECA"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0EE864A0"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04690E6B"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(мутность)            прозрачный с легкой опалесценцией</w:t>
      </w:r>
    </w:p>
    <w:p w14:paraId="4D5ACC80"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(цвет)                   бесцветный</w:t>
      </w:r>
    </w:p>
    <w:p w14:paraId="2F643C18"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(форма)               жидкая</w:t>
      </w:r>
    </w:p>
    <w:p w14:paraId="33622648"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311,2 мкг/мл</w:t>
      </w:r>
    </w:p>
    <w:p w14:paraId="57636F86" w14:textId="77777777" w:rsidR="00CA78E1" w:rsidRPr="00CA78E1" w:rsidRDefault="00CA78E1" w:rsidP="00CA78E1">
      <w:pPr>
        <w:ind w:firstLine="0"/>
        <w:rPr>
          <w:rFonts w:ascii="Arial" w:hAnsi="Arial" w:cs="Arial"/>
          <w:sz w:val="22"/>
        </w:rPr>
      </w:pPr>
      <w:r w:rsidRPr="00CA78E1">
        <w:rPr>
          <w:rFonts w:ascii="Arial" w:hAnsi="Arial" w:cs="Arial"/>
          <w:sz w:val="22"/>
        </w:rPr>
        <w:t>Объем                                         11 мл</w:t>
      </w:r>
    </w:p>
    <w:p w14:paraId="1CBA3994"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2F3FAAB3"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4 М мочевина, рН 7,4</w:t>
      </w:r>
    </w:p>
    <w:p w14:paraId="388456E4" w14:textId="77777777" w:rsidR="00CA78E1" w:rsidRPr="00CA78E1" w:rsidRDefault="00CA78E1" w:rsidP="00CA78E1">
      <w:pPr>
        <w:ind w:firstLine="0"/>
        <w:rPr>
          <w:rFonts w:ascii="Arial" w:hAnsi="Arial" w:cs="Arial"/>
          <w:sz w:val="22"/>
        </w:rPr>
      </w:pPr>
      <w:r w:rsidRPr="00CA78E1">
        <w:rPr>
          <w:rFonts w:ascii="Arial" w:hAnsi="Arial" w:cs="Arial"/>
          <w:sz w:val="22"/>
        </w:rPr>
        <w:t>Чистота                                       &gt;95% в ПААГ-электрофорезе, размер белка 19 кDa</w:t>
      </w:r>
    </w:p>
    <w:p w14:paraId="480635B4"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22A4C4BF" wp14:editId="261C9626">
            <wp:extent cx="1886422" cy="1669312"/>
            <wp:effectExtent l="0" t="0" r="0" b="7620"/>
            <wp:docPr id="92" name="Рисунок 92" descr="C:\Documents and Settings\Ольга\Рабочий стол\КП_2019_РШ_финальн\2019 отчет\Презентация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Ольга\Рабочий стол\КП_2019_РШ_финальн\2019 отчет\Презентация4.tif"/>
                    <pic:cNvPicPr>
                      <a:picLocks noChangeAspect="1" noChangeArrowheads="1"/>
                    </pic:cNvPicPr>
                  </pic:nvPicPr>
                  <pic:blipFill rotWithShape="1">
                    <a:blip r:embed="rId158" cstate="screen">
                      <a:extLst>
                        <a:ext uri="{28A0092B-C50C-407E-A947-70E740481C1C}">
                          <a14:useLocalDpi xmlns:a14="http://schemas.microsoft.com/office/drawing/2010/main"/>
                        </a:ext>
                      </a:extLst>
                    </a:blip>
                    <a:srcRect/>
                    <a:stretch/>
                  </pic:blipFill>
                  <pic:spPr bwMode="auto">
                    <a:xfrm>
                      <a:off x="0" y="0"/>
                      <a:ext cx="1892911" cy="1675054"/>
                    </a:xfrm>
                    <a:prstGeom prst="rect">
                      <a:avLst/>
                    </a:prstGeom>
                    <a:noFill/>
                    <a:ln>
                      <a:noFill/>
                    </a:ln>
                    <a:extLst>
                      <a:ext uri="{53640926-AAD7-44D8-BBD7-CCE9431645EC}">
                        <a14:shadowObscured xmlns:a14="http://schemas.microsoft.com/office/drawing/2010/main"/>
                      </a:ext>
                    </a:extLst>
                  </pic:spPr>
                </pic:pic>
              </a:graphicData>
            </a:graphic>
          </wp:inline>
        </w:drawing>
      </w:r>
    </w:p>
    <w:p w14:paraId="3147222B"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10F6950E"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5EC0EDDC"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2A71FE78" w14:textId="77777777" w:rsidR="00CA78E1" w:rsidRPr="00CA78E1" w:rsidRDefault="00CA78E1" w:rsidP="00CA78E1">
      <w:pPr>
        <w:ind w:firstLine="0"/>
        <w:rPr>
          <w:rFonts w:ascii="Arial" w:hAnsi="Arial" w:cs="Arial"/>
          <w:sz w:val="22"/>
        </w:rPr>
      </w:pPr>
      <w:r w:rsidRPr="00CA78E1">
        <w:rPr>
          <w:rFonts w:ascii="Arial" w:hAnsi="Arial" w:cs="Arial"/>
          <w:sz w:val="22"/>
        </w:rPr>
        <w:br w:type="page"/>
      </w:r>
    </w:p>
    <w:p w14:paraId="723C0A7F"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_________________________________________________________ЛМБГИ-НИИПББ</w:t>
      </w:r>
    </w:p>
    <w:p w14:paraId="046BA03A"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2FEE8EBD"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6DE6AEF1"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19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45D23BED"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2D51CDFD"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19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r w:rsidRPr="00CA78E1">
        <w:rPr>
          <w:rFonts w:ascii="Arial" w:hAnsi="Arial" w:cs="Arial"/>
          <w:sz w:val="22"/>
        </w:rPr>
        <w:t xml:space="preserve"> </w:t>
      </w:r>
      <w:r w:rsidRPr="00CA78E1">
        <w:rPr>
          <w:rFonts w:ascii="Arial" w:hAnsi="Arial" w:cs="Arial"/>
          <w:sz w:val="22"/>
          <w:lang w:val="en-US"/>
        </w:rPr>
        <w:t>T</w:t>
      </w:r>
      <w:r w:rsidRPr="00CA78E1">
        <w:rPr>
          <w:rFonts w:ascii="Arial" w:hAnsi="Arial" w:cs="Arial"/>
          <w:sz w:val="22"/>
        </w:rPr>
        <w:t>7, и очищенный методом металл-аффинной хроматографии.</w:t>
      </w:r>
    </w:p>
    <w:p w14:paraId="3658230D" w14:textId="77777777" w:rsidR="00CA78E1" w:rsidRPr="00CA78E1" w:rsidRDefault="00CA78E1" w:rsidP="00CA78E1">
      <w:pPr>
        <w:ind w:firstLine="0"/>
        <w:rPr>
          <w:rFonts w:ascii="Arial" w:hAnsi="Arial" w:cs="Arial"/>
          <w:sz w:val="22"/>
        </w:rPr>
      </w:pPr>
    </w:p>
    <w:p w14:paraId="6E456FC7"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78DE1F20"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7C5CF5F3"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155457B4"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(мутность)            прозрачный с легкой опалесценцией</w:t>
      </w:r>
    </w:p>
    <w:p w14:paraId="5FB54192"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(цвет)                   бесцветный</w:t>
      </w:r>
    </w:p>
    <w:p w14:paraId="47A16C2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(форма)               жидкая</w:t>
      </w:r>
    </w:p>
    <w:p w14:paraId="16C0215E"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335,2 мкг/мл</w:t>
      </w:r>
    </w:p>
    <w:p w14:paraId="63CCC1E7" w14:textId="77777777" w:rsidR="00CA78E1" w:rsidRPr="00CA78E1" w:rsidRDefault="00CA78E1" w:rsidP="00CA78E1">
      <w:pPr>
        <w:ind w:firstLine="0"/>
        <w:rPr>
          <w:rFonts w:ascii="Arial" w:hAnsi="Arial" w:cs="Arial"/>
          <w:sz w:val="22"/>
        </w:rPr>
      </w:pPr>
      <w:r w:rsidRPr="00CA78E1">
        <w:rPr>
          <w:rFonts w:ascii="Arial" w:hAnsi="Arial" w:cs="Arial"/>
          <w:sz w:val="22"/>
        </w:rPr>
        <w:t>Объем                                         23 мл</w:t>
      </w:r>
    </w:p>
    <w:p w14:paraId="4137A1F2"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0E4C9164"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рН 7,4</w:t>
      </w:r>
    </w:p>
    <w:p w14:paraId="2A725FF4" w14:textId="77777777" w:rsidR="00CA78E1" w:rsidRPr="00CA78E1" w:rsidRDefault="00CA78E1" w:rsidP="00CA78E1">
      <w:pPr>
        <w:ind w:firstLine="0"/>
        <w:rPr>
          <w:rFonts w:ascii="Arial" w:hAnsi="Arial" w:cs="Arial"/>
          <w:sz w:val="22"/>
        </w:rPr>
      </w:pPr>
      <w:r w:rsidRPr="00CA78E1">
        <w:rPr>
          <w:rFonts w:ascii="Arial" w:hAnsi="Arial" w:cs="Arial"/>
          <w:sz w:val="22"/>
        </w:rPr>
        <w:t>Чистота                                       &gt;90% в ПААГ-электрофорезе, размер белка 20 кDa</w:t>
      </w:r>
    </w:p>
    <w:p w14:paraId="00D7D715"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31B90393" wp14:editId="21CAFB17">
            <wp:extent cx="1939937" cy="1679944"/>
            <wp:effectExtent l="0" t="0" r="3175" b="0"/>
            <wp:docPr id="93" name="Рисунок 93" descr="C:\Documents and Settings\Ольга\Рабочий стол\КП_2019_РШ_финальн\2019 отчет\Презентация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Ольга\Рабочий стол\КП_2019_РШ_финальн\2019 отчет\Презентация6.tif"/>
                    <pic:cNvPicPr>
                      <a:picLocks noChangeAspect="1" noChangeArrowheads="1"/>
                    </pic:cNvPicPr>
                  </pic:nvPicPr>
                  <pic:blipFill rotWithShape="1">
                    <a:blip r:embed="rId159" cstate="screen">
                      <a:extLst>
                        <a:ext uri="{28A0092B-C50C-407E-A947-70E740481C1C}">
                          <a14:useLocalDpi xmlns:a14="http://schemas.microsoft.com/office/drawing/2010/main"/>
                        </a:ext>
                      </a:extLst>
                    </a:blip>
                    <a:srcRect/>
                    <a:stretch/>
                  </pic:blipFill>
                  <pic:spPr bwMode="auto">
                    <a:xfrm>
                      <a:off x="0" y="0"/>
                      <a:ext cx="1942634" cy="1682280"/>
                    </a:xfrm>
                    <a:prstGeom prst="rect">
                      <a:avLst/>
                    </a:prstGeom>
                    <a:noFill/>
                    <a:ln>
                      <a:noFill/>
                    </a:ln>
                    <a:extLst>
                      <a:ext uri="{53640926-AAD7-44D8-BBD7-CCE9431645EC}">
                        <a14:shadowObscured xmlns:a14="http://schemas.microsoft.com/office/drawing/2010/main"/>
                      </a:ext>
                    </a:extLst>
                  </pic:spPr>
                </pic:pic>
              </a:graphicData>
            </a:graphic>
          </wp:inline>
        </w:drawing>
      </w:r>
    </w:p>
    <w:p w14:paraId="7362E005"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33392424"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322C55EA"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69E8CDDE" w14:textId="77777777" w:rsidR="00CA78E1" w:rsidRPr="00CA78E1" w:rsidRDefault="00CA78E1" w:rsidP="00CA78E1">
      <w:pPr>
        <w:ind w:firstLine="0"/>
        <w:rPr>
          <w:rFonts w:ascii="Arial" w:hAnsi="Arial" w:cs="Arial"/>
          <w:sz w:val="22"/>
        </w:rPr>
      </w:pPr>
      <w:r w:rsidRPr="00CA78E1">
        <w:rPr>
          <w:rFonts w:ascii="Arial" w:hAnsi="Arial" w:cs="Arial"/>
          <w:sz w:val="22"/>
        </w:rPr>
        <w:br w:type="page"/>
      </w:r>
    </w:p>
    <w:p w14:paraId="232EB204"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_________________________________________________________ЛМБГИ-НИИПББ</w:t>
      </w:r>
    </w:p>
    <w:p w14:paraId="516FFA4D"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4FE23450"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33FDC0D2"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25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28DB1760"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781C849B"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Omp</w:t>
      </w:r>
      <w:r w:rsidRPr="00CA78E1">
        <w:rPr>
          <w:rFonts w:ascii="Arial" w:hAnsi="Arial" w:cs="Arial"/>
          <w:sz w:val="22"/>
        </w:rPr>
        <w:t xml:space="preserve">25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r w:rsidRPr="00CA78E1">
        <w:rPr>
          <w:rFonts w:ascii="Arial" w:hAnsi="Arial" w:cs="Arial"/>
          <w:sz w:val="22"/>
        </w:rPr>
        <w:t xml:space="preserve"> </w:t>
      </w:r>
      <w:r w:rsidRPr="00CA78E1">
        <w:rPr>
          <w:rFonts w:ascii="Arial" w:hAnsi="Arial" w:cs="Arial"/>
          <w:sz w:val="22"/>
          <w:lang w:val="en-US"/>
        </w:rPr>
        <w:t>ER</w:t>
      </w:r>
      <w:r w:rsidRPr="00CA78E1">
        <w:rPr>
          <w:rFonts w:ascii="Arial" w:hAnsi="Arial" w:cs="Arial"/>
          <w:sz w:val="22"/>
        </w:rPr>
        <w:t>2566,</w:t>
      </w:r>
      <w:r w:rsidRPr="00CA78E1">
        <w:rPr>
          <w:rFonts w:ascii="Arial" w:hAnsi="Arial" w:cs="Arial"/>
          <w:color w:val="FF0000"/>
          <w:sz w:val="22"/>
        </w:rPr>
        <w:t xml:space="preserve"> </w:t>
      </w:r>
      <w:r w:rsidRPr="00CA78E1">
        <w:rPr>
          <w:rFonts w:ascii="Arial" w:hAnsi="Arial" w:cs="Arial"/>
          <w:sz w:val="22"/>
        </w:rPr>
        <w:t>и очищенный методом металл-аффинной хроматографии.</w:t>
      </w:r>
    </w:p>
    <w:p w14:paraId="79181A21" w14:textId="77777777" w:rsidR="00CA78E1" w:rsidRPr="00CA78E1" w:rsidRDefault="00CA78E1" w:rsidP="00CA78E1">
      <w:pPr>
        <w:ind w:firstLine="0"/>
        <w:rPr>
          <w:rFonts w:ascii="Arial" w:hAnsi="Arial" w:cs="Arial"/>
          <w:sz w:val="22"/>
        </w:rPr>
      </w:pPr>
    </w:p>
    <w:p w14:paraId="2CAF4C84"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5C17266A"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7F298EC4"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7856E25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(мутность)            прозрачный с легкой опалесценцией</w:t>
      </w:r>
    </w:p>
    <w:p w14:paraId="38374961"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(цвет)                   бесцветный</w:t>
      </w:r>
    </w:p>
    <w:p w14:paraId="3C06D33F"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(форма)               жидкая</w:t>
      </w:r>
    </w:p>
    <w:p w14:paraId="6CE2FCE3"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212,6 мкг/мл</w:t>
      </w:r>
    </w:p>
    <w:p w14:paraId="5B0C8AF9" w14:textId="77777777" w:rsidR="00CA78E1" w:rsidRPr="00CA78E1" w:rsidRDefault="00CA78E1" w:rsidP="00CA78E1">
      <w:pPr>
        <w:ind w:firstLine="0"/>
        <w:rPr>
          <w:rFonts w:ascii="Arial" w:hAnsi="Arial" w:cs="Arial"/>
          <w:sz w:val="22"/>
        </w:rPr>
      </w:pPr>
      <w:r w:rsidRPr="00CA78E1">
        <w:rPr>
          <w:rFonts w:ascii="Arial" w:hAnsi="Arial" w:cs="Arial"/>
          <w:sz w:val="22"/>
        </w:rPr>
        <w:t>Объем                                         23 мл</w:t>
      </w:r>
    </w:p>
    <w:p w14:paraId="0B3C4BB3"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2330D251"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4 М мочевина, рН 7,4</w:t>
      </w:r>
    </w:p>
    <w:p w14:paraId="2301416C" w14:textId="77777777" w:rsidR="00CA78E1" w:rsidRPr="00CA78E1" w:rsidRDefault="00CA78E1" w:rsidP="00CA78E1">
      <w:pPr>
        <w:ind w:firstLine="0"/>
        <w:rPr>
          <w:rFonts w:ascii="Arial" w:hAnsi="Arial" w:cs="Arial"/>
          <w:sz w:val="22"/>
        </w:rPr>
      </w:pPr>
      <w:r w:rsidRPr="00CA78E1">
        <w:rPr>
          <w:rFonts w:ascii="Arial" w:hAnsi="Arial" w:cs="Arial"/>
          <w:sz w:val="22"/>
        </w:rPr>
        <w:t>Чистота                                       &gt;90% в ПААГ-электрофорезе, размер белка 21 кDa</w:t>
      </w:r>
    </w:p>
    <w:p w14:paraId="02379777"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030F6F49" wp14:editId="022CF367">
            <wp:extent cx="861236" cy="1850065"/>
            <wp:effectExtent l="0" t="0" r="0" b="0"/>
            <wp:docPr id="94" name="Рисунок 94" descr="C:\Documents and Settings\Ольга\Рабочий стол\КП_2019_РШ_финальн\2019 отчет\Презентация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Ольга\Рабочий стол\КП_2019_РШ_финальн\2019 отчет\Презентация2.tif"/>
                    <pic:cNvPicPr>
                      <a:picLocks noChangeAspect="1" noChangeArrowheads="1"/>
                    </pic:cNvPicPr>
                  </pic:nvPicPr>
                  <pic:blipFill rotWithShape="1">
                    <a:blip r:embed="rId160" cstate="screen">
                      <a:extLst>
                        <a:ext uri="{28A0092B-C50C-407E-A947-70E740481C1C}">
                          <a14:useLocalDpi xmlns:a14="http://schemas.microsoft.com/office/drawing/2010/main"/>
                        </a:ext>
                      </a:extLst>
                    </a:blip>
                    <a:srcRect/>
                    <a:stretch/>
                  </pic:blipFill>
                  <pic:spPr bwMode="auto">
                    <a:xfrm>
                      <a:off x="0" y="0"/>
                      <a:ext cx="861507" cy="1850647"/>
                    </a:xfrm>
                    <a:prstGeom prst="rect">
                      <a:avLst/>
                    </a:prstGeom>
                    <a:noFill/>
                    <a:ln>
                      <a:noFill/>
                    </a:ln>
                    <a:extLst>
                      <a:ext uri="{53640926-AAD7-44D8-BBD7-CCE9431645EC}">
                        <a14:shadowObscured xmlns:a14="http://schemas.microsoft.com/office/drawing/2010/main"/>
                      </a:ext>
                    </a:extLst>
                  </pic:spPr>
                </pic:pic>
              </a:graphicData>
            </a:graphic>
          </wp:inline>
        </w:drawing>
      </w:r>
    </w:p>
    <w:p w14:paraId="29BA71CB"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70AC501D"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1D8A5170"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5E62F48D" w14:textId="77777777" w:rsidR="00CA78E1" w:rsidRPr="00CA78E1" w:rsidRDefault="00CA78E1" w:rsidP="00CA78E1">
      <w:pPr>
        <w:ind w:firstLine="0"/>
        <w:rPr>
          <w:rFonts w:ascii="Arial" w:hAnsi="Arial" w:cs="Arial"/>
          <w:sz w:val="22"/>
        </w:rPr>
      </w:pPr>
      <w:r w:rsidRPr="00CA78E1">
        <w:rPr>
          <w:rFonts w:ascii="Arial" w:hAnsi="Arial" w:cs="Arial"/>
          <w:sz w:val="22"/>
        </w:rPr>
        <w:br w:type="page"/>
      </w:r>
    </w:p>
    <w:p w14:paraId="154CAE46" w14:textId="77777777" w:rsidR="00CA78E1" w:rsidRPr="00CA78E1" w:rsidRDefault="00CA78E1" w:rsidP="00CA78E1">
      <w:pPr>
        <w:ind w:firstLine="0"/>
        <w:rPr>
          <w:rFonts w:ascii="Arial" w:hAnsi="Arial" w:cs="Arial"/>
          <w:b/>
          <w:sz w:val="22"/>
        </w:rPr>
      </w:pPr>
      <w:r w:rsidRPr="00CA78E1">
        <w:rPr>
          <w:rFonts w:ascii="Arial" w:hAnsi="Arial" w:cs="Arial"/>
          <w:b/>
          <w:sz w:val="22"/>
        </w:rPr>
        <w:lastRenderedPageBreak/>
        <w:t>_________________________________________________________ЛМБГИ-НИИПББ</w:t>
      </w:r>
    </w:p>
    <w:p w14:paraId="39C6803B" w14:textId="77777777" w:rsidR="00CA78E1" w:rsidRPr="00CA78E1" w:rsidRDefault="00CA78E1" w:rsidP="00CA78E1">
      <w:pPr>
        <w:ind w:firstLine="0"/>
        <w:jc w:val="center"/>
        <w:rPr>
          <w:rFonts w:ascii="Arial" w:hAnsi="Arial" w:cs="Arial"/>
          <w:b/>
          <w:sz w:val="22"/>
        </w:rPr>
      </w:pPr>
      <w:r w:rsidRPr="00CA78E1">
        <w:rPr>
          <w:rFonts w:ascii="Arial" w:hAnsi="Arial" w:cs="Arial"/>
          <w:b/>
          <w:sz w:val="22"/>
        </w:rPr>
        <w:t xml:space="preserve">ПАСПОРТ </w:t>
      </w:r>
    </w:p>
    <w:p w14:paraId="0F32383F" w14:textId="77777777" w:rsidR="00CA78E1" w:rsidRPr="00CA78E1" w:rsidRDefault="00CA78E1" w:rsidP="00CA78E1">
      <w:pPr>
        <w:ind w:firstLine="0"/>
        <w:rPr>
          <w:rFonts w:ascii="Arial" w:hAnsi="Arial" w:cs="Arial"/>
          <w:b/>
          <w:sz w:val="22"/>
        </w:rPr>
      </w:pPr>
      <w:r w:rsidRPr="00CA78E1">
        <w:rPr>
          <w:rFonts w:ascii="Arial" w:hAnsi="Arial" w:cs="Arial"/>
          <w:b/>
          <w:sz w:val="22"/>
        </w:rPr>
        <w:t>Наименование продукта</w:t>
      </w:r>
    </w:p>
    <w:p w14:paraId="14A47014"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IalB</w:t>
      </w:r>
      <w:r w:rsidRPr="00CA78E1">
        <w:rPr>
          <w:rFonts w:ascii="Arial" w:hAnsi="Arial" w:cs="Arial"/>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w:t>
      </w:r>
    </w:p>
    <w:p w14:paraId="036C62AC" w14:textId="77777777" w:rsidR="00CA78E1" w:rsidRPr="00CA78E1" w:rsidRDefault="00CA78E1" w:rsidP="00CA78E1">
      <w:pPr>
        <w:ind w:firstLine="0"/>
        <w:rPr>
          <w:rFonts w:ascii="Arial" w:hAnsi="Arial" w:cs="Arial"/>
          <w:b/>
          <w:sz w:val="22"/>
        </w:rPr>
      </w:pPr>
      <w:r w:rsidRPr="00CA78E1">
        <w:rPr>
          <w:rFonts w:ascii="Arial" w:hAnsi="Arial" w:cs="Arial"/>
          <w:b/>
          <w:sz w:val="22"/>
        </w:rPr>
        <w:t xml:space="preserve">Описание продукта </w:t>
      </w:r>
    </w:p>
    <w:p w14:paraId="701204D2" w14:textId="77777777" w:rsidR="00CA78E1" w:rsidRPr="00CA78E1" w:rsidRDefault="00CA78E1" w:rsidP="00CA78E1">
      <w:pPr>
        <w:ind w:firstLine="0"/>
        <w:rPr>
          <w:rFonts w:ascii="Arial" w:hAnsi="Arial" w:cs="Arial"/>
          <w:sz w:val="22"/>
        </w:rPr>
      </w:pPr>
      <w:r w:rsidRPr="00CA78E1">
        <w:rPr>
          <w:rFonts w:ascii="Arial" w:hAnsi="Arial" w:cs="Arial"/>
          <w:sz w:val="22"/>
        </w:rPr>
        <w:t xml:space="preserve">Рекомбинантный белок </w:t>
      </w:r>
      <w:r w:rsidRPr="00CA78E1">
        <w:rPr>
          <w:rFonts w:ascii="Arial" w:hAnsi="Arial" w:cs="Arial"/>
          <w:sz w:val="22"/>
          <w:lang w:val="en-US"/>
        </w:rPr>
        <w:t>IalB</w:t>
      </w:r>
      <w:r w:rsidRPr="00CA78E1">
        <w:rPr>
          <w:rFonts w:ascii="Arial" w:hAnsi="Arial" w:cs="Arial"/>
          <w:sz w:val="22"/>
        </w:rPr>
        <w:t xml:space="preserve"> </w:t>
      </w:r>
      <w:r w:rsidRPr="00CA78E1">
        <w:rPr>
          <w:rFonts w:ascii="Arial" w:hAnsi="Arial" w:cs="Arial"/>
          <w:i/>
          <w:sz w:val="22"/>
          <w:lang w:val="en-US"/>
        </w:rPr>
        <w:t>Brucella</w:t>
      </w:r>
      <w:r w:rsidRPr="00CA78E1">
        <w:rPr>
          <w:rFonts w:ascii="Arial" w:hAnsi="Arial" w:cs="Arial"/>
          <w:i/>
          <w:sz w:val="22"/>
        </w:rPr>
        <w:t xml:space="preserve"> </w:t>
      </w:r>
      <w:r w:rsidRPr="00CA78E1">
        <w:rPr>
          <w:rFonts w:ascii="Arial" w:hAnsi="Arial" w:cs="Arial"/>
          <w:i/>
          <w:sz w:val="22"/>
          <w:lang w:val="en-US"/>
        </w:rPr>
        <w:t>spp</w:t>
      </w:r>
      <w:r w:rsidRPr="00CA78E1">
        <w:rPr>
          <w:rFonts w:ascii="Arial" w:hAnsi="Arial" w:cs="Arial"/>
          <w:i/>
          <w:sz w:val="22"/>
        </w:rPr>
        <w:t xml:space="preserve">. </w:t>
      </w:r>
      <w:r w:rsidRPr="00CA78E1">
        <w:rPr>
          <w:rFonts w:ascii="Arial" w:hAnsi="Arial" w:cs="Arial"/>
          <w:sz w:val="22"/>
        </w:rPr>
        <w:t xml:space="preserve">бактериально-экспрессированый в клетках </w:t>
      </w:r>
      <w:r w:rsidRPr="00CA78E1">
        <w:rPr>
          <w:rFonts w:ascii="Arial" w:hAnsi="Arial" w:cs="Arial"/>
          <w:i/>
          <w:sz w:val="22"/>
          <w:lang w:val="en-US"/>
        </w:rPr>
        <w:t>E</w:t>
      </w:r>
      <w:r w:rsidRPr="00CA78E1">
        <w:rPr>
          <w:rFonts w:ascii="Arial" w:hAnsi="Arial" w:cs="Arial"/>
          <w:i/>
          <w:sz w:val="22"/>
        </w:rPr>
        <w:t>.</w:t>
      </w:r>
      <w:r w:rsidRPr="00CA78E1">
        <w:rPr>
          <w:rFonts w:ascii="Arial" w:hAnsi="Arial" w:cs="Arial"/>
          <w:i/>
          <w:sz w:val="22"/>
          <w:lang w:val="en-US"/>
        </w:rPr>
        <w:t>coli</w:t>
      </w:r>
      <w:r w:rsidRPr="00CA78E1">
        <w:rPr>
          <w:rFonts w:ascii="Arial" w:hAnsi="Arial" w:cs="Arial"/>
          <w:sz w:val="22"/>
        </w:rPr>
        <w:t xml:space="preserve"> </w:t>
      </w:r>
      <w:r w:rsidRPr="00CA78E1">
        <w:rPr>
          <w:rFonts w:ascii="Arial" w:hAnsi="Arial" w:cs="Arial"/>
          <w:sz w:val="22"/>
          <w:lang w:val="en-US"/>
        </w:rPr>
        <w:t>ER</w:t>
      </w:r>
      <w:r w:rsidRPr="00CA78E1">
        <w:rPr>
          <w:rFonts w:ascii="Arial" w:hAnsi="Arial" w:cs="Arial"/>
          <w:sz w:val="22"/>
        </w:rPr>
        <w:t>2566, и очищенный методом металл-аффинной хроматографии.</w:t>
      </w:r>
    </w:p>
    <w:p w14:paraId="7E4FF029" w14:textId="77777777" w:rsidR="00CA78E1" w:rsidRPr="00CA78E1" w:rsidRDefault="00CA78E1" w:rsidP="00CA78E1">
      <w:pPr>
        <w:ind w:firstLine="0"/>
        <w:rPr>
          <w:rFonts w:ascii="Arial" w:hAnsi="Arial" w:cs="Arial"/>
          <w:sz w:val="22"/>
        </w:rPr>
      </w:pPr>
    </w:p>
    <w:p w14:paraId="5BBD491B" w14:textId="77777777" w:rsidR="00CA78E1" w:rsidRPr="00CA78E1" w:rsidRDefault="00CA78E1" w:rsidP="00CA78E1">
      <w:pPr>
        <w:ind w:firstLine="0"/>
        <w:rPr>
          <w:rFonts w:ascii="Arial" w:hAnsi="Arial" w:cs="Arial"/>
          <w:b/>
          <w:sz w:val="22"/>
        </w:rPr>
      </w:pPr>
      <w:r w:rsidRPr="00CA78E1">
        <w:rPr>
          <w:rFonts w:ascii="Arial" w:hAnsi="Arial" w:cs="Arial"/>
          <w:b/>
          <w:sz w:val="22"/>
        </w:rPr>
        <w:t>Спецификация продукта</w:t>
      </w:r>
    </w:p>
    <w:p w14:paraId="07AA8686" w14:textId="77777777" w:rsidR="00CA78E1" w:rsidRPr="00CA78E1" w:rsidRDefault="00CA78E1" w:rsidP="00CA78E1">
      <w:pPr>
        <w:spacing w:line="240" w:lineRule="auto"/>
        <w:ind w:firstLine="0"/>
        <w:rPr>
          <w:rFonts w:ascii="Arial" w:hAnsi="Arial" w:cs="Arial"/>
          <w:b/>
          <w:sz w:val="22"/>
        </w:rPr>
      </w:pPr>
      <w:r w:rsidRPr="00CA78E1">
        <w:rPr>
          <w:rFonts w:ascii="Arial" w:hAnsi="Arial" w:cs="Arial"/>
          <w:b/>
          <w:sz w:val="22"/>
        </w:rPr>
        <w:t>Тест                                              Характеристики</w:t>
      </w:r>
    </w:p>
    <w:p w14:paraId="33F783DE" w14:textId="77777777" w:rsidR="00CA78E1" w:rsidRPr="00CA78E1" w:rsidRDefault="00CA78E1" w:rsidP="00CA78E1">
      <w:pPr>
        <w:spacing w:line="240" w:lineRule="auto"/>
        <w:ind w:firstLine="0"/>
        <w:rPr>
          <w:rFonts w:ascii="Arial" w:hAnsi="Arial" w:cs="Arial"/>
          <w:b/>
          <w:sz w:val="22"/>
          <w:vertAlign w:val="subscript"/>
        </w:rPr>
      </w:pPr>
      <w:r w:rsidRPr="00CA78E1">
        <w:rPr>
          <w:rFonts w:ascii="Arial" w:hAnsi="Arial" w:cs="Arial"/>
          <w:b/>
          <w:sz w:val="22"/>
          <w:vertAlign w:val="subscript"/>
        </w:rPr>
        <w:t>__________________________________________________________________________________________________________</w:t>
      </w:r>
    </w:p>
    <w:p w14:paraId="398AB68A"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(мутность)            прозрачный с легкой опалесценцией</w:t>
      </w:r>
    </w:p>
    <w:p w14:paraId="19898C46"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(цвет)                   бесцветный</w:t>
      </w:r>
    </w:p>
    <w:p w14:paraId="4CD71F7D" w14:textId="77777777" w:rsidR="00CA78E1" w:rsidRPr="00CA78E1" w:rsidRDefault="00CA78E1" w:rsidP="00CA78E1">
      <w:pPr>
        <w:ind w:firstLine="0"/>
        <w:rPr>
          <w:rFonts w:ascii="Arial" w:hAnsi="Arial" w:cs="Arial"/>
          <w:sz w:val="22"/>
        </w:rPr>
      </w:pPr>
      <w:r w:rsidRPr="00CA78E1">
        <w:rPr>
          <w:rFonts w:ascii="Arial" w:hAnsi="Arial" w:cs="Arial"/>
          <w:sz w:val="22"/>
        </w:rPr>
        <w:t>Внешний вид (форма)               жидкая</w:t>
      </w:r>
    </w:p>
    <w:p w14:paraId="73DFD1E1" w14:textId="77777777" w:rsidR="00CA78E1" w:rsidRPr="00CA78E1" w:rsidRDefault="00CA78E1" w:rsidP="00CA78E1">
      <w:pPr>
        <w:ind w:firstLine="0"/>
        <w:rPr>
          <w:rFonts w:ascii="Arial" w:hAnsi="Arial" w:cs="Arial"/>
          <w:sz w:val="22"/>
        </w:rPr>
      </w:pPr>
      <w:r w:rsidRPr="00CA78E1">
        <w:rPr>
          <w:rFonts w:ascii="Arial" w:hAnsi="Arial" w:cs="Arial"/>
          <w:sz w:val="22"/>
        </w:rPr>
        <w:t>Содержание белка                     300 мкг/мл</w:t>
      </w:r>
    </w:p>
    <w:p w14:paraId="6C838BEA" w14:textId="77777777" w:rsidR="00CA78E1" w:rsidRPr="00CA78E1" w:rsidRDefault="00CA78E1" w:rsidP="00CA78E1">
      <w:pPr>
        <w:ind w:firstLine="0"/>
        <w:rPr>
          <w:rFonts w:ascii="Arial" w:hAnsi="Arial" w:cs="Arial"/>
          <w:sz w:val="22"/>
        </w:rPr>
      </w:pPr>
      <w:r w:rsidRPr="00CA78E1">
        <w:rPr>
          <w:rFonts w:ascii="Arial" w:hAnsi="Arial" w:cs="Arial"/>
          <w:sz w:val="22"/>
        </w:rPr>
        <w:t>Объем                                         50 мл</w:t>
      </w:r>
    </w:p>
    <w:p w14:paraId="0D9B6E7F" w14:textId="77777777" w:rsidR="00CA78E1" w:rsidRPr="00CA78E1" w:rsidRDefault="00CA78E1" w:rsidP="00CA78E1">
      <w:pPr>
        <w:ind w:firstLine="0"/>
        <w:rPr>
          <w:rFonts w:ascii="Arial" w:hAnsi="Arial" w:cs="Arial"/>
          <w:sz w:val="22"/>
        </w:rPr>
      </w:pPr>
      <w:r w:rsidRPr="00CA78E1">
        <w:rPr>
          <w:rFonts w:ascii="Arial" w:hAnsi="Arial" w:cs="Arial"/>
          <w:sz w:val="22"/>
        </w:rPr>
        <w:t xml:space="preserve">Состав буфера                           20 мМ натрий-фосфатный буфер,300 мМ хлорид </w:t>
      </w:r>
    </w:p>
    <w:p w14:paraId="1EEAB390"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натрия, 4 М мочевина, рН 7,4</w:t>
      </w:r>
    </w:p>
    <w:p w14:paraId="2CF76259" w14:textId="77777777" w:rsidR="00CA78E1" w:rsidRPr="00CA78E1" w:rsidRDefault="00CA78E1" w:rsidP="00CA78E1">
      <w:pPr>
        <w:ind w:firstLine="0"/>
        <w:rPr>
          <w:rFonts w:ascii="Arial" w:hAnsi="Arial" w:cs="Arial"/>
          <w:sz w:val="22"/>
        </w:rPr>
      </w:pPr>
      <w:r w:rsidRPr="00CA78E1">
        <w:rPr>
          <w:rFonts w:ascii="Arial" w:hAnsi="Arial" w:cs="Arial"/>
          <w:sz w:val="22"/>
        </w:rPr>
        <w:t>Чистота                                       &gt;90% в ПААГ-электрофорезе, размер белка 23 кDa</w:t>
      </w:r>
    </w:p>
    <w:p w14:paraId="2984AB4D" w14:textId="77777777" w:rsidR="00CA78E1" w:rsidRPr="00CA78E1" w:rsidRDefault="00CA78E1" w:rsidP="00CA78E1">
      <w:pPr>
        <w:ind w:firstLine="0"/>
        <w:jc w:val="center"/>
        <w:rPr>
          <w:rFonts w:ascii="Arial" w:hAnsi="Arial" w:cs="Arial"/>
          <w:sz w:val="22"/>
          <w:lang w:val="en-US"/>
        </w:rPr>
      </w:pPr>
      <w:r w:rsidRPr="00CA78E1">
        <w:rPr>
          <w:rFonts w:ascii="Arial" w:hAnsi="Arial" w:cs="Arial"/>
          <w:noProof/>
          <w:sz w:val="22"/>
          <w:lang w:val="en-US" w:eastAsia="en-US"/>
        </w:rPr>
        <w:drawing>
          <wp:inline distT="0" distB="0" distL="0" distR="0" wp14:anchorId="11826C86" wp14:editId="5389FA56">
            <wp:extent cx="1254641" cy="1913861"/>
            <wp:effectExtent l="0" t="0" r="3175" b="0"/>
            <wp:docPr id="95" name="Рисунок 95" descr="C:\Documents and Settings\Ольга\Рабочий стол\КП_2019_РШ_финальн\Презентация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Ольга\Рабочий стол\КП_2019_РШ_финальн\Презентация1.tif"/>
                    <pic:cNvPicPr>
                      <a:picLocks noChangeAspect="1" noChangeArrowheads="1"/>
                    </pic:cNvPicPr>
                  </pic:nvPicPr>
                  <pic:blipFill rotWithShape="1">
                    <a:blip r:embed="rId161" cstate="screen">
                      <a:extLst>
                        <a:ext uri="{28A0092B-C50C-407E-A947-70E740481C1C}">
                          <a14:useLocalDpi xmlns:a14="http://schemas.microsoft.com/office/drawing/2010/main"/>
                        </a:ext>
                      </a:extLst>
                    </a:blip>
                    <a:srcRect/>
                    <a:stretch/>
                  </pic:blipFill>
                  <pic:spPr bwMode="auto">
                    <a:xfrm>
                      <a:off x="0" y="0"/>
                      <a:ext cx="1255037" cy="1914465"/>
                    </a:xfrm>
                    <a:prstGeom prst="rect">
                      <a:avLst/>
                    </a:prstGeom>
                    <a:noFill/>
                    <a:ln>
                      <a:noFill/>
                    </a:ln>
                    <a:extLst>
                      <a:ext uri="{53640926-AAD7-44D8-BBD7-CCE9431645EC}">
                        <a14:shadowObscured xmlns:a14="http://schemas.microsoft.com/office/drawing/2010/main"/>
                      </a:ext>
                    </a:extLst>
                  </pic:spPr>
                </pic:pic>
              </a:graphicData>
            </a:graphic>
          </wp:inline>
        </w:drawing>
      </w:r>
    </w:p>
    <w:p w14:paraId="61AC80F0" w14:textId="77777777" w:rsidR="00CA78E1" w:rsidRPr="00CA78E1" w:rsidRDefault="00CA78E1" w:rsidP="00CA78E1">
      <w:pPr>
        <w:ind w:firstLine="0"/>
        <w:rPr>
          <w:rFonts w:ascii="Arial" w:hAnsi="Arial" w:cs="Arial"/>
          <w:sz w:val="22"/>
        </w:rPr>
      </w:pPr>
      <w:r w:rsidRPr="00CA78E1">
        <w:rPr>
          <w:rFonts w:ascii="Arial" w:hAnsi="Arial" w:cs="Arial"/>
          <w:sz w:val="22"/>
        </w:rPr>
        <w:t>Стерильность                            стерилизация через фильтр с диаметром пор 0,22 мкм</w:t>
      </w:r>
    </w:p>
    <w:p w14:paraId="31DB5A78" w14:textId="77777777" w:rsidR="00CA78E1" w:rsidRPr="00CA78E1" w:rsidRDefault="00CA78E1" w:rsidP="00CA78E1">
      <w:pPr>
        <w:ind w:firstLine="0"/>
        <w:rPr>
          <w:rFonts w:ascii="Arial" w:hAnsi="Arial" w:cs="Arial"/>
          <w:sz w:val="22"/>
        </w:rPr>
      </w:pPr>
      <w:r w:rsidRPr="00CA78E1">
        <w:rPr>
          <w:rFonts w:ascii="Arial" w:hAnsi="Arial" w:cs="Arial"/>
          <w:sz w:val="22"/>
        </w:rPr>
        <w:t>Хранение                                    от -20 ° до -70 ° С. Избегать повторяющихся циклов</w:t>
      </w:r>
    </w:p>
    <w:p w14:paraId="472A7AEB" w14:textId="77777777" w:rsidR="00CA78E1" w:rsidRPr="00CA78E1" w:rsidRDefault="00CA78E1" w:rsidP="00CA78E1">
      <w:pPr>
        <w:ind w:firstLine="0"/>
        <w:rPr>
          <w:rFonts w:ascii="Arial" w:hAnsi="Arial" w:cs="Arial"/>
          <w:sz w:val="22"/>
        </w:rPr>
      </w:pPr>
      <w:r w:rsidRPr="00CA78E1">
        <w:rPr>
          <w:rFonts w:ascii="Arial" w:hAnsi="Arial" w:cs="Arial"/>
          <w:sz w:val="22"/>
        </w:rPr>
        <w:t xml:space="preserve">                                                     замораживания-оттаивания</w:t>
      </w:r>
    </w:p>
    <w:p w14:paraId="43BA7498" w14:textId="77777777" w:rsidR="00CA78E1" w:rsidRPr="00CA78E1" w:rsidRDefault="00CA78E1" w:rsidP="00CA78E1">
      <w:pPr>
        <w:ind w:firstLine="0"/>
        <w:rPr>
          <w:rFonts w:ascii="Arial" w:hAnsi="Arial" w:cs="Arial"/>
          <w:sz w:val="22"/>
        </w:rPr>
      </w:pPr>
    </w:p>
    <w:p w14:paraId="466B5502" w14:textId="77777777" w:rsidR="00CA78E1" w:rsidRPr="00CA78E1" w:rsidRDefault="00CA78E1" w:rsidP="005B2858">
      <w:pPr>
        <w:ind w:firstLine="0"/>
        <w:rPr>
          <w:rFonts w:ascii="Arial" w:hAnsi="Arial" w:cs="Arial"/>
          <w:sz w:val="22"/>
        </w:rPr>
      </w:pPr>
    </w:p>
    <w:sectPr w:rsidR="00CA78E1" w:rsidRPr="00CA78E1" w:rsidSect="00CF7E33">
      <w:footerReference w:type="default" r:id="rId162"/>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853775" w14:textId="77777777" w:rsidR="00203CF0" w:rsidRDefault="00203CF0" w:rsidP="002A15CD">
      <w:pPr>
        <w:spacing w:line="240" w:lineRule="auto"/>
      </w:pPr>
      <w:r>
        <w:separator/>
      </w:r>
    </w:p>
  </w:endnote>
  <w:endnote w:type="continuationSeparator" w:id="0">
    <w:p w14:paraId="01E7B0D6" w14:textId="77777777" w:rsidR="00203CF0" w:rsidRDefault="00203CF0" w:rsidP="002A15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3368550"/>
      <w:docPartObj>
        <w:docPartGallery w:val="Page Numbers (Bottom of Page)"/>
        <w:docPartUnique/>
      </w:docPartObj>
    </w:sdtPr>
    <w:sdtEndPr/>
    <w:sdtContent>
      <w:p w14:paraId="22005293" w14:textId="18D16F59" w:rsidR="00FE5AA4" w:rsidRDefault="00FE5AA4">
        <w:pPr>
          <w:pStyle w:val="ac"/>
          <w:jc w:val="center"/>
        </w:pPr>
        <w:r>
          <w:fldChar w:fldCharType="begin"/>
        </w:r>
        <w:r>
          <w:instrText>PAGE   \* MERGEFORMAT</w:instrText>
        </w:r>
        <w:r>
          <w:fldChar w:fldCharType="separate"/>
        </w:r>
        <w:r w:rsidR="004478FC">
          <w:rPr>
            <w:noProof/>
          </w:rPr>
          <w:t>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88075B" w14:textId="77777777" w:rsidR="00203CF0" w:rsidRDefault="00203CF0" w:rsidP="002A15CD">
      <w:pPr>
        <w:spacing w:line="240" w:lineRule="auto"/>
      </w:pPr>
      <w:r>
        <w:separator/>
      </w:r>
    </w:p>
  </w:footnote>
  <w:footnote w:type="continuationSeparator" w:id="0">
    <w:p w14:paraId="24FEA478" w14:textId="77777777" w:rsidR="00203CF0" w:rsidRDefault="00203CF0" w:rsidP="002A15C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A96245E"/>
    <w:multiLevelType w:val="hybridMultilevel"/>
    <w:tmpl w:val="D2F0E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75185846"/>
    <w:multiLevelType w:val="hybridMultilevel"/>
    <w:tmpl w:val="ED8A5B72"/>
    <w:lvl w:ilvl="0" w:tplc="956A8724">
      <w:start w:val="1"/>
      <w:numFmt w:val="decimal"/>
      <w:lvlText w:val="%1."/>
      <w:lvlJc w:val="left"/>
      <w:pPr>
        <w:ind w:left="774" w:hanging="360"/>
      </w:pPr>
      <w:rPr>
        <w:sz w:val="24"/>
        <w:szCs w:val="24"/>
      </w:rPr>
    </w:lvl>
    <w:lvl w:ilvl="1" w:tplc="04190019" w:tentative="1">
      <w:start w:val="1"/>
      <w:numFmt w:val="lowerLetter"/>
      <w:lvlText w:val="%2."/>
      <w:lvlJc w:val="left"/>
      <w:pPr>
        <w:ind w:left="1494" w:hanging="360"/>
      </w:pPr>
    </w:lvl>
    <w:lvl w:ilvl="2" w:tplc="0419001B" w:tentative="1">
      <w:start w:val="1"/>
      <w:numFmt w:val="lowerRoman"/>
      <w:lvlText w:val="%3."/>
      <w:lvlJc w:val="right"/>
      <w:pPr>
        <w:ind w:left="2214" w:hanging="180"/>
      </w:pPr>
    </w:lvl>
    <w:lvl w:ilvl="3" w:tplc="0419000F" w:tentative="1">
      <w:start w:val="1"/>
      <w:numFmt w:val="decimal"/>
      <w:lvlText w:val="%4."/>
      <w:lvlJc w:val="left"/>
      <w:pPr>
        <w:ind w:left="2934" w:hanging="360"/>
      </w:pPr>
    </w:lvl>
    <w:lvl w:ilvl="4" w:tplc="04190019" w:tentative="1">
      <w:start w:val="1"/>
      <w:numFmt w:val="lowerLetter"/>
      <w:lvlText w:val="%5."/>
      <w:lvlJc w:val="left"/>
      <w:pPr>
        <w:ind w:left="3654" w:hanging="360"/>
      </w:pPr>
    </w:lvl>
    <w:lvl w:ilvl="5" w:tplc="0419001B" w:tentative="1">
      <w:start w:val="1"/>
      <w:numFmt w:val="lowerRoman"/>
      <w:lvlText w:val="%6."/>
      <w:lvlJc w:val="right"/>
      <w:pPr>
        <w:ind w:left="4374" w:hanging="180"/>
      </w:pPr>
    </w:lvl>
    <w:lvl w:ilvl="6" w:tplc="0419000F" w:tentative="1">
      <w:start w:val="1"/>
      <w:numFmt w:val="decimal"/>
      <w:lvlText w:val="%7."/>
      <w:lvlJc w:val="left"/>
      <w:pPr>
        <w:ind w:left="5094" w:hanging="360"/>
      </w:pPr>
    </w:lvl>
    <w:lvl w:ilvl="7" w:tplc="04190019" w:tentative="1">
      <w:start w:val="1"/>
      <w:numFmt w:val="lowerLetter"/>
      <w:lvlText w:val="%8."/>
      <w:lvlJc w:val="left"/>
      <w:pPr>
        <w:ind w:left="5814" w:hanging="360"/>
      </w:pPr>
    </w:lvl>
    <w:lvl w:ilvl="8" w:tplc="0419001B" w:tentative="1">
      <w:start w:val="1"/>
      <w:numFmt w:val="lowerRoman"/>
      <w:lvlText w:val="%9."/>
      <w:lvlJc w:val="right"/>
      <w:pPr>
        <w:ind w:left="6534"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7652"/>
    <w:rsid w:val="0000315B"/>
    <w:rsid w:val="0000335B"/>
    <w:rsid w:val="00011C1B"/>
    <w:rsid w:val="0002485B"/>
    <w:rsid w:val="00055529"/>
    <w:rsid w:val="00066DC8"/>
    <w:rsid w:val="000724F7"/>
    <w:rsid w:val="00072A15"/>
    <w:rsid w:val="00077182"/>
    <w:rsid w:val="0008147A"/>
    <w:rsid w:val="0008255F"/>
    <w:rsid w:val="000946F8"/>
    <w:rsid w:val="00094C4C"/>
    <w:rsid w:val="00096824"/>
    <w:rsid w:val="000A24BD"/>
    <w:rsid w:val="000B2E3C"/>
    <w:rsid w:val="000B6831"/>
    <w:rsid w:val="000D4D8A"/>
    <w:rsid w:val="000D6C1F"/>
    <w:rsid w:val="000E0413"/>
    <w:rsid w:val="00110825"/>
    <w:rsid w:val="0011234C"/>
    <w:rsid w:val="001133AF"/>
    <w:rsid w:val="0011756F"/>
    <w:rsid w:val="00122976"/>
    <w:rsid w:val="00153390"/>
    <w:rsid w:val="00155D15"/>
    <w:rsid w:val="001751CC"/>
    <w:rsid w:val="00177E65"/>
    <w:rsid w:val="00185138"/>
    <w:rsid w:val="0019245F"/>
    <w:rsid w:val="00193E03"/>
    <w:rsid w:val="00195BC1"/>
    <w:rsid w:val="00197215"/>
    <w:rsid w:val="001B32C8"/>
    <w:rsid w:val="001B457B"/>
    <w:rsid w:val="001B7EFD"/>
    <w:rsid w:val="001C30D6"/>
    <w:rsid w:val="00203CF0"/>
    <w:rsid w:val="00205C69"/>
    <w:rsid w:val="00210131"/>
    <w:rsid w:val="00211599"/>
    <w:rsid w:val="002140A8"/>
    <w:rsid w:val="00223C82"/>
    <w:rsid w:val="00224346"/>
    <w:rsid w:val="00224F51"/>
    <w:rsid w:val="00225CBC"/>
    <w:rsid w:val="0023388E"/>
    <w:rsid w:val="00235BFE"/>
    <w:rsid w:val="0024509A"/>
    <w:rsid w:val="00247B93"/>
    <w:rsid w:val="002654C8"/>
    <w:rsid w:val="00271CFF"/>
    <w:rsid w:val="002830EF"/>
    <w:rsid w:val="00283431"/>
    <w:rsid w:val="002837FF"/>
    <w:rsid w:val="002910DF"/>
    <w:rsid w:val="00291524"/>
    <w:rsid w:val="002A15CD"/>
    <w:rsid w:val="002A56D9"/>
    <w:rsid w:val="002A61D8"/>
    <w:rsid w:val="002A622D"/>
    <w:rsid w:val="002B5CFC"/>
    <w:rsid w:val="002C1245"/>
    <w:rsid w:val="002D7838"/>
    <w:rsid w:val="002E5F37"/>
    <w:rsid w:val="002F202A"/>
    <w:rsid w:val="002F7322"/>
    <w:rsid w:val="00327B07"/>
    <w:rsid w:val="00340222"/>
    <w:rsid w:val="00343468"/>
    <w:rsid w:val="00345D16"/>
    <w:rsid w:val="00345DF4"/>
    <w:rsid w:val="003505DA"/>
    <w:rsid w:val="00350ED0"/>
    <w:rsid w:val="00353595"/>
    <w:rsid w:val="00362239"/>
    <w:rsid w:val="00363A26"/>
    <w:rsid w:val="0036530F"/>
    <w:rsid w:val="00372F11"/>
    <w:rsid w:val="00381275"/>
    <w:rsid w:val="00381D44"/>
    <w:rsid w:val="00382154"/>
    <w:rsid w:val="003830C5"/>
    <w:rsid w:val="003A18EC"/>
    <w:rsid w:val="003A19B1"/>
    <w:rsid w:val="003B4F0A"/>
    <w:rsid w:val="003B780E"/>
    <w:rsid w:val="003C0904"/>
    <w:rsid w:val="003C30D1"/>
    <w:rsid w:val="003C76F7"/>
    <w:rsid w:val="003D5F4C"/>
    <w:rsid w:val="003F68AC"/>
    <w:rsid w:val="00406E8F"/>
    <w:rsid w:val="0040717A"/>
    <w:rsid w:val="00407AA4"/>
    <w:rsid w:val="00420612"/>
    <w:rsid w:val="0042272F"/>
    <w:rsid w:val="004275EB"/>
    <w:rsid w:val="00433340"/>
    <w:rsid w:val="004402B4"/>
    <w:rsid w:val="0044234D"/>
    <w:rsid w:val="00442A94"/>
    <w:rsid w:val="004478FC"/>
    <w:rsid w:val="0046226D"/>
    <w:rsid w:val="00476C9E"/>
    <w:rsid w:val="00480BC7"/>
    <w:rsid w:val="00492032"/>
    <w:rsid w:val="00494445"/>
    <w:rsid w:val="004955B3"/>
    <w:rsid w:val="004A4FE2"/>
    <w:rsid w:val="004A6F7F"/>
    <w:rsid w:val="004B4EF6"/>
    <w:rsid w:val="004B51FD"/>
    <w:rsid w:val="004C70D2"/>
    <w:rsid w:val="004D3B81"/>
    <w:rsid w:val="004E1F5D"/>
    <w:rsid w:val="004E379C"/>
    <w:rsid w:val="004F3962"/>
    <w:rsid w:val="004F778E"/>
    <w:rsid w:val="00500B97"/>
    <w:rsid w:val="00501053"/>
    <w:rsid w:val="0051701D"/>
    <w:rsid w:val="005546E4"/>
    <w:rsid w:val="005A4EE0"/>
    <w:rsid w:val="005A54B9"/>
    <w:rsid w:val="005A770F"/>
    <w:rsid w:val="005B2858"/>
    <w:rsid w:val="005C770E"/>
    <w:rsid w:val="005E163A"/>
    <w:rsid w:val="005E35EE"/>
    <w:rsid w:val="005F45AD"/>
    <w:rsid w:val="005F48E2"/>
    <w:rsid w:val="005F67A3"/>
    <w:rsid w:val="00600C7F"/>
    <w:rsid w:val="00612E5F"/>
    <w:rsid w:val="00620047"/>
    <w:rsid w:val="00626F4E"/>
    <w:rsid w:val="00634EC5"/>
    <w:rsid w:val="00641C84"/>
    <w:rsid w:val="00645060"/>
    <w:rsid w:val="00650302"/>
    <w:rsid w:val="006524BD"/>
    <w:rsid w:val="006544AB"/>
    <w:rsid w:val="00670C83"/>
    <w:rsid w:val="00674D33"/>
    <w:rsid w:val="00677C79"/>
    <w:rsid w:val="00685F11"/>
    <w:rsid w:val="0069024A"/>
    <w:rsid w:val="006A74D3"/>
    <w:rsid w:val="006B138A"/>
    <w:rsid w:val="006B13C8"/>
    <w:rsid w:val="006B6AAC"/>
    <w:rsid w:val="006C5911"/>
    <w:rsid w:val="006D0F4C"/>
    <w:rsid w:val="006D18D8"/>
    <w:rsid w:val="006D75A9"/>
    <w:rsid w:val="006F0ADA"/>
    <w:rsid w:val="006F7B52"/>
    <w:rsid w:val="006F7D62"/>
    <w:rsid w:val="00701C66"/>
    <w:rsid w:val="007074AE"/>
    <w:rsid w:val="00707DDA"/>
    <w:rsid w:val="007108C9"/>
    <w:rsid w:val="00710EC7"/>
    <w:rsid w:val="00721294"/>
    <w:rsid w:val="00727F7C"/>
    <w:rsid w:val="00733DF5"/>
    <w:rsid w:val="00734594"/>
    <w:rsid w:val="007363BC"/>
    <w:rsid w:val="00741344"/>
    <w:rsid w:val="00746C3E"/>
    <w:rsid w:val="00752917"/>
    <w:rsid w:val="00761019"/>
    <w:rsid w:val="00765693"/>
    <w:rsid w:val="007668FE"/>
    <w:rsid w:val="00770C53"/>
    <w:rsid w:val="00772DAA"/>
    <w:rsid w:val="0077325D"/>
    <w:rsid w:val="00794BDF"/>
    <w:rsid w:val="007B075D"/>
    <w:rsid w:val="007B7D0F"/>
    <w:rsid w:val="007C2085"/>
    <w:rsid w:val="007D5091"/>
    <w:rsid w:val="007E175A"/>
    <w:rsid w:val="00814EFA"/>
    <w:rsid w:val="008175FD"/>
    <w:rsid w:val="0082345F"/>
    <w:rsid w:val="00832D6D"/>
    <w:rsid w:val="00835ACD"/>
    <w:rsid w:val="00837D82"/>
    <w:rsid w:val="00842C07"/>
    <w:rsid w:val="00844014"/>
    <w:rsid w:val="008459D4"/>
    <w:rsid w:val="008478FE"/>
    <w:rsid w:val="00860273"/>
    <w:rsid w:val="00861C7D"/>
    <w:rsid w:val="00863DB6"/>
    <w:rsid w:val="008662C8"/>
    <w:rsid w:val="00866D6D"/>
    <w:rsid w:val="0088171E"/>
    <w:rsid w:val="00886A59"/>
    <w:rsid w:val="00890BB4"/>
    <w:rsid w:val="008977CD"/>
    <w:rsid w:val="00897EDD"/>
    <w:rsid w:val="008A0F8A"/>
    <w:rsid w:val="008A1125"/>
    <w:rsid w:val="008B26CD"/>
    <w:rsid w:val="008B6C13"/>
    <w:rsid w:val="008C22D5"/>
    <w:rsid w:val="008D0D13"/>
    <w:rsid w:val="008E5627"/>
    <w:rsid w:val="008F3A44"/>
    <w:rsid w:val="00903396"/>
    <w:rsid w:val="00921E25"/>
    <w:rsid w:val="0092387C"/>
    <w:rsid w:val="00923ED8"/>
    <w:rsid w:val="009317B8"/>
    <w:rsid w:val="00940835"/>
    <w:rsid w:val="00947304"/>
    <w:rsid w:val="00957233"/>
    <w:rsid w:val="00957968"/>
    <w:rsid w:val="0099574E"/>
    <w:rsid w:val="009A0017"/>
    <w:rsid w:val="009A140F"/>
    <w:rsid w:val="009A6881"/>
    <w:rsid w:val="009A79B6"/>
    <w:rsid w:val="009B6D8A"/>
    <w:rsid w:val="009D00BB"/>
    <w:rsid w:val="009D5FC1"/>
    <w:rsid w:val="009E49E5"/>
    <w:rsid w:val="009E594E"/>
    <w:rsid w:val="009E7E40"/>
    <w:rsid w:val="009F1655"/>
    <w:rsid w:val="009F28F9"/>
    <w:rsid w:val="00A023ED"/>
    <w:rsid w:val="00A07B9B"/>
    <w:rsid w:val="00A106D1"/>
    <w:rsid w:val="00A123AC"/>
    <w:rsid w:val="00A272BF"/>
    <w:rsid w:val="00A27CBE"/>
    <w:rsid w:val="00A33450"/>
    <w:rsid w:val="00A375D2"/>
    <w:rsid w:val="00A40F85"/>
    <w:rsid w:val="00A51065"/>
    <w:rsid w:val="00A5211F"/>
    <w:rsid w:val="00A557EA"/>
    <w:rsid w:val="00A66196"/>
    <w:rsid w:val="00A71324"/>
    <w:rsid w:val="00A755C0"/>
    <w:rsid w:val="00A8435A"/>
    <w:rsid w:val="00A92D84"/>
    <w:rsid w:val="00A93506"/>
    <w:rsid w:val="00AA0EFF"/>
    <w:rsid w:val="00AA2931"/>
    <w:rsid w:val="00AC1C9D"/>
    <w:rsid w:val="00AC594B"/>
    <w:rsid w:val="00AC7E70"/>
    <w:rsid w:val="00AD6C11"/>
    <w:rsid w:val="00AD7174"/>
    <w:rsid w:val="00AD78AC"/>
    <w:rsid w:val="00AD7AEE"/>
    <w:rsid w:val="00AE1244"/>
    <w:rsid w:val="00AF6B4F"/>
    <w:rsid w:val="00AF6B78"/>
    <w:rsid w:val="00AF6BD3"/>
    <w:rsid w:val="00B1005C"/>
    <w:rsid w:val="00B1641B"/>
    <w:rsid w:val="00B16513"/>
    <w:rsid w:val="00B21C55"/>
    <w:rsid w:val="00B27652"/>
    <w:rsid w:val="00B35152"/>
    <w:rsid w:val="00B36FFB"/>
    <w:rsid w:val="00B45773"/>
    <w:rsid w:val="00B51A14"/>
    <w:rsid w:val="00B539A2"/>
    <w:rsid w:val="00B639BD"/>
    <w:rsid w:val="00B6766E"/>
    <w:rsid w:val="00B86853"/>
    <w:rsid w:val="00BA479F"/>
    <w:rsid w:val="00BB7373"/>
    <w:rsid w:val="00BC4EF9"/>
    <w:rsid w:val="00BC6E91"/>
    <w:rsid w:val="00BC7D67"/>
    <w:rsid w:val="00BD2FF5"/>
    <w:rsid w:val="00BE3ECA"/>
    <w:rsid w:val="00BF05AD"/>
    <w:rsid w:val="00C0721D"/>
    <w:rsid w:val="00C17BC8"/>
    <w:rsid w:val="00C23DC7"/>
    <w:rsid w:val="00C336AD"/>
    <w:rsid w:val="00C45A2E"/>
    <w:rsid w:val="00C55B39"/>
    <w:rsid w:val="00C602B3"/>
    <w:rsid w:val="00C73B4B"/>
    <w:rsid w:val="00C76238"/>
    <w:rsid w:val="00CA58A3"/>
    <w:rsid w:val="00CA78E1"/>
    <w:rsid w:val="00CC37B9"/>
    <w:rsid w:val="00CC4060"/>
    <w:rsid w:val="00CC40E7"/>
    <w:rsid w:val="00CE1D74"/>
    <w:rsid w:val="00CE4CEB"/>
    <w:rsid w:val="00CE51FA"/>
    <w:rsid w:val="00CF59C9"/>
    <w:rsid w:val="00CF7E33"/>
    <w:rsid w:val="00D020EA"/>
    <w:rsid w:val="00D07068"/>
    <w:rsid w:val="00D20BE5"/>
    <w:rsid w:val="00D21946"/>
    <w:rsid w:val="00D2246F"/>
    <w:rsid w:val="00D229B3"/>
    <w:rsid w:val="00D2389E"/>
    <w:rsid w:val="00D3377D"/>
    <w:rsid w:val="00D37F3E"/>
    <w:rsid w:val="00D40647"/>
    <w:rsid w:val="00D418C7"/>
    <w:rsid w:val="00D5096C"/>
    <w:rsid w:val="00D67407"/>
    <w:rsid w:val="00D8237A"/>
    <w:rsid w:val="00D86483"/>
    <w:rsid w:val="00D9211A"/>
    <w:rsid w:val="00DB4533"/>
    <w:rsid w:val="00DC522D"/>
    <w:rsid w:val="00DD1BCE"/>
    <w:rsid w:val="00DE16D7"/>
    <w:rsid w:val="00DE4F64"/>
    <w:rsid w:val="00DE62AD"/>
    <w:rsid w:val="00E060FE"/>
    <w:rsid w:val="00E074C9"/>
    <w:rsid w:val="00E12885"/>
    <w:rsid w:val="00E32A86"/>
    <w:rsid w:val="00E4217B"/>
    <w:rsid w:val="00E435B7"/>
    <w:rsid w:val="00E45828"/>
    <w:rsid w:val="00E45FAC"/>
    <w:rsid w:val="00E61E3C"/>
    <w:rsid w:val="00E66EAF"/>
    <w:rsid w:val="00E724F9"/>
    <w:rsid w:val="00E77994"/>
    <w:rsid w:val="00E82181"/>
    <w:rsid w:val="00EB1DF7"/>
    <w:rsid w:val="00EB2647"/>
    <w:rsid w:val="00ED5469"/>
    <w:rsid w:val="00EE2B76"/>
    <w:rsid w:val="00EE30E6"/>
    <w:rsid w:val="00EF4DE2"/>
    <w:rsid w:val="00F00ADA"/>
    <w:rsid w:val="00F02C74"/>
    <w:rsid w:val="00F063B5"/>
    <w:rsid w:val="00F06EEF"/>
    <w:rsid w:val="00F078E8"/>
    <w:rsid w:val="00F307A1"/>
    <w:rsid w:val="00F376BB"/>
    <w:rsid w:val="00F45A19"/>
    <w:rsid w:val="00F56629"/>
    <w:rsid w:val="00F6503A"/>
    <w:rsid w:val="00F72241"/>
    <w:rsid w:val="00F72598"/>
    <w:rsid w:val="00F76CB8"/>
    <w:rsid w:val="00F76F93"/>
    <w:rsid w:val="00FB060E"/>
    <w:rsid w:val="00FB0DA4"/>
    <w:rsid w:val="00FB52A0"/>
    <w:rsid w:val="00FC2EDC"/>
    <w:rsid w:val="00FD2717"/>
    <w:rsid w:val="00FD7763"/>
    <w:rsid w:val="00FE2DC0"/>
    <w:rsid w:val="00FE5AA4"/>
    <w:rsid w:val="00FF2504"/>
    <w:rsid w:val="00FF50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54D059"/>
  <w15:docId w15:val="{E576441E-4860-4743-B506-462D51D655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E5627"/>
    <w:pPr>
      <w:spacing w:after="0" w:line="360" w:lineRule="auto"/>
      <w:ind w:firstLine="709"/>
      <w:jc w:val="both"/>
    </w:pPr>
    <w:rPr>
      <w:rFonts w:ascii="Times New Roman" w:eastAsiaTheme="minorEastAsia" w:hAnsi="Times New Roman"/>
      <w:sz w:val="24"/>
      <w:lang w:val="ru-RU" w:eastAsia="ru-RU"/>
    </w:rPr>
  </w:style>
  <w:style w:type="paragraph" w:styleId="1">
    <w:name w:val="heading 1"/>
    <w:basedOn w:val="a"/>
    <w:next w:val="a"/>
    <w:link w:val="10"/>
    <w:uiPriority w:val="9"/>
    <w:qFormat/>
    <w:rsid w:val="00832D6D"/>
    <w:pPr>
      <w:keepNext/>
      <w:keepLines/>
      <w:ind w:firstLine="0"/>
      <w:jc w:val="center"/>
      <w:outlineLvl w:val="0"/>
    </w:pPr>
    <w:rPr>
      <w:rFonts w:eastAsiaTheme="majorEastAsia" w:cstheme="majorBidi"/>
      <w:b/>
      <w:bCs/>
      <w:caps/>
      <w:szCs w:val="28"/>
    </w:rPr>
  </w:style>
  <w:style w:type="paragraph" w:styleId="2">
    <w:name w:val="heading 2"/>
    <w:basedOn w:val="a"/>
    <w:next w:val="a"/>
    <w:link w:val="20"/>
    <w:uiPriority w:val="9"/>
    <w:unhideWhenUsed/>
    <w:qFormat/>
    <w:rsid w:val="00832D6D"/>
    <w:pPr>
      <w:keepNext/>
      <w:keepLines/>
      <w:outlineLvl w:val="1"/>
    </w:pPr>
    <w:rPr>
      <w:rFonts w:eastAsiaTheme="majorEastAsia" w:cstheme="majorBidi"/>
      <w:b/>
      <w:bCs/>
      <w:szCs w:val="26"/>
    </w:rPr>
  </w:style>
  <w:style w:type="paragraph" w:styleId="3">
    <w:name w:val="heading 3"/>
    <w:basedOn w:val="a"/>
    <w:next w:val="a"/>
    <w:link w:val="30"/>
    <w:uiPriority w:val="9"/>
    <w:unhideWhenUsed/>
    <w:qFormat/>
    <w:rsid w:val="006F7B52"/>
    <w:pPr>
      <w:keepNext/>
      <w:keepLines/>
      <w:outlineLvl w:val="2"/>
    </w:pPr>
    <w:rPr>
      <w:rFonts w:eastAsiaTheme="majorEastAsia" w:cstheme="majorBidi"/>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Body Text Indent 2"/>
    <w:basedOn w:val="a"/>
    <w:link w:val="22"/>
    <w:rsid w:val="00B27652"/>
    <w:pPr>
      <w:spacing w:after="120" w:line="480" w:lineRule="auto"/>
      <w:ind w:left="283"/>
    </w:pPr>
    <w:rPr>
      <w:rFonts w:eastAsia="Times New Roman" w:cs="Times New Roman"/>
      <w:szCs w:val="24"/>
      <w:vertAlign w:val="subscript"/>
    </w:rPr>
  </w:style>
  <w:style w:type="character" w:customStyle="1" w:styleId="22">
    <w:name w:val="Основной текст с отступом 2 Знак"/>
    <w:basedOn w:val="a0"/>
    <w:link w:val="21"/>
    <w:rsid w:val="00B27652"/>
    <w:rPr>
      <w:rFonts w:ascii="Times New Roman" w:eastAsia="Times New Roman" w:hAnsi="Times New Roman" w:cs="Times New Roman"/>
      <w:sz w:val="24"/>
      <w:szCs w:val="24"/>
      <w:vertAlign w:val="subscript"/>
      <w:lang w:val="ru-RU" w:eastAsia="ru-RU"/>
    </w:rPr>
  </w:style>
  <w:style w:type="paragraph" w:styleId="a3">
    <w:name w:val="Normal (Web)"/>
    <w:aliases w:val="Знак2 Знак,Знак2, Знак2 Знак Знак,Обычный (веб) Знак1 Знак,Обычный (веб) Знак Знак Знак, Знак2 Знак Знак Знак Знак Знак, Знак2 Знак Знак1 Знак Знак, Знак2 Знак Знак Знак1 Знак Знак, Знак2 Знак Знак Знак2 Знак, Знак2 Знак Знак2 Знак"/>
    <w:basedOn w:val="a"/>
    <w:link w:val="a4"/>
    <w:rsid w:val="00B27652"/>
    <w:pPr>
      <w:suppressAutoHyphens/>
      <w:spacing w:before="280" w:after="280" w:line="240" w:lineRule="auto"/>
      <w:ind w:firstLine="0"/>
      <w:jc w:val="left"/>
    </w:pPr>
    <w:rPr>
      <w:rFonts w:eastAsia="Times New Roman" w:cs="Times New Roman"/>
      <w:szCs w:val="24"/>
      <w:lang w:eastAsia="ar-SA"/>
    </w:rPr>
  </w:style>
  <w:style w:type="character" w:customStyle="1" w:styleId="a4">
    <w:name w:val="Обычный (веб) Знак"/>
    <w:aliases w:val="Знак2 Знак Знак,Знак2 Знак1, Знак2 Знак Знак Знак,Обычный (веб) Знак1 Знак Знак,Обычный (веб) Знак Знак Знак Знак, Знак2 Знак Знак Знак Знак Знак Знак, Знак2 Знак Знак1 Знак Знак Знак, Знак2 Знак Знак Знак1 Знак Знак Знак"/>
    <w:basedOn w:val="a0"/>
    <w:link w:val="a3"/>
    <w:rsid w:val="00B27652"/>
    <w:rPr>
      <w:rFonts w:ascii="Times New Roman" w:eastAsia="Times New Roman" w:hAnsi="Times New Roman" w:cs="Times New Roman"/>
      <w:sz w:val="24"/>
      <w:szCs w:val="24"/>
      <w:lang w:val="ru-RU" w:eastAsia="ar-SA"/>
    </w:rPr>
  </w:style>
  <w:style w:type="character" w:customStyle="1" w:styleId="10">
    <w:name w:val="Заголовок 1 Знак"/>
    <w:basedOn w:val="a0"/>
    <w:link w:val="1"/>
    <w:uiPriority w:val="9"/>
    <w:rsid w:val="00832D6D"/>
    <w:rPr>
      <w:rFonts w:ascii="Times New Roman" w:eastAsiaTheme="majorEastAsia" w:hAnsi="Times New Roman" w:cstheme="majorBidi"/>
      <w:b/>
      <w:bCs/>
      <w:caps/>
      <w:sz w:val="24"/>
      <w:szCs w:val="28"/>
      <w:lang w:val="ru-RU" w:eastAsia="ru-RU"/>
    </w:rPr>
  </w:style>
  <w:style w:type="character" w:customStyle="1" w:styleId="20">
    <w:name w:val="Заголовок 2 Знак"/>
    <w:basedOn w:val="a0"/>
    <w:link w:val="2"/>
    <w:uiPriority w:val="9"/>
    <w:rsid w:val="00832D6D"/>
    <w:rPr>
      <w:rFonts w:ascii="Times New Roman" w:eastAsiaTheme="majorEastAsia" w:hAnsi="Times New Roman" w:cstheme="majorBidi"/>
      <w:b/>
      <w:bCs/>
      <w:sz w:val="24"/>
      <w:szCs w:val="26"/>
      <w:lang w:val="ru-RU" w:eastAsia="ru-RU"/>
    </w:rPr>
  </w:style>
  <w:style w:type="paragraph" w:styleId="a5">
    <w:name w:val="Balloon Text"/>
    <w:basedOn w:val="a"/>
    <w:link w:val="a6"/>
    <w:uiPriority w:val="99"/>
    <w:semiHidden/>
    <w:unhideWhenUsed/>
    <w:rsid w:val="002C1245"/>
    <w:pPr>
      <w:spacing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2C1245"/>
    <w:rPr>
      <w:rFonts w:ascii="Segoe UI" w:eastAsiaTheme="minorEastAsia" w:hAnsi="Segoe UI" w:cs="Segoe UI"/>
      <w:sz w:val="18"/>
      <w:szCs w:val="18"/>
      <w:lang w:val="ru-RU" w:eastAsia="ru-RU"/>
    </w:rPr>
  </w:style>
  <w:style w:type="character" w:styleId="a7">
    <w:name w:val="Hyperlink"/>
    <w:basedOn w:val="a0"/>
    <w:uiPriority w:val="99"/>
    <w:unhideWhenUsed/>
    <w:rsid w:val="00746C3E"/>
    <w:rPr>
      <w:color w:val="0563C1" w:themeColor="hyperlink"/>
      <w:u w:val="single"/>
    </w:rPr>
  </w:style>
  <w:style w:type="paragraph" w:styleId="a8">
    <w:name w:val="List Paragraph"/>
    <w:basedOn w:val="a"/>
    <w:uiPriority w:val="34"/>
    <w:qFormat/>
    <w:rsid w:val="00746C3E"/>
    <w:pPr>
      <w:ind w:left="720"/>
      <w:contextualSpacing/>
    </w:pPr>
  </w:style>
  <w:style w:type="paragraph" w:styleId="a9">
    <w:name w:val="TOC Heading"/>
    <w:basedOn w:val="1"/>
    <w:next w:val="a"/>
    <w:uiPriority w:val="39"/>
    <w:unhideWhenUsed/>
    <w:qFormat/>
    <w:rsid w:val="00EE30E6"/>
    <w:pPr>
      <w:spacing w:before="240" w:line="259" w:lineRule="auto"/>
      <w:jc w:val="left"/>
      <w:outlineLvl w:val="9"/>
    </w:pPr>
    <w:rPr>
      <w:rFonts w:asciiTheme="majorHAnsi" w:hAnsiTheme="majorHAnsi"/>
      <w:bCs w:val="0"/>
      <w:caps w:val="0"/>
      <w:color w:val="2E74B5" w:themeColor="accent1" w:themeShade="BF"/>
      <w:sz w:val="32"/>
      <w:szCs w:val="32"/>
      <w:lang w:val="en-US" w:eastAsia="en-US"/>
    </w:rPr>
  </w:style>
  <w:style w:type="paragraph" w:styleId="11">
    <w:name w:val="toc 1"/>
    <w:basedOn w:val="a"/>
    <w:next w:val="a"/>
    <w:autoRedefine/>
    <w:uiPriority w:val="39"/>
    <w:unhideWhenUsed/>
    <w:rsid w:val="0082345F"/>
    <w:pPr>
      <w:tabs>
        <w:tab w:val="right" w:leader="dot" w:pos="9498"/>
      </w:tabs>
      <w:spacing w:after="100"/>
      <w:ind w:firstLine="0"/>
    </w:pPr>
  </w:style>
  <w:style w:type="paragraph" w:styleId="23">
    <w:name w:val="toc 2"/>
    <w:basedOn w:val="a"/>
    <w:next w:val="a"/>
    <w:autoRedefine/>
    <w:uiPriority w:val="39"/>
    <w:unhideWhenUsed/>
    <w:rsid w:val="00AF6B4F"/>
    <w:pPr>
      <w:tabs>
        <w:tab w:val="right" w:leader="dot" w:pos="9498"/>
      </w:tabs>
      <w:spacing w:after="100"/>
      <w:ind w:left="567" w:hanging="567"/>
    </w:pPr>
  </w:style>
  <w:style w:type="paragraph" w:styleId="aa">
    <w:name w:val="header"/>
    <w:basedOn w:val="a"/>
    <w:link w:val="ab"/>
    <w:uiPriority w:val="99"/>
    <w:unhideWhenUsed/>
    <w:rsid w:val="002A15CD"/>
    <w:pPr>
      <w:tabs>
        <w:tab w:val="center" w:pos="4844"/>
        <w:tab w:val="right" w:pos="9689"/>
      </w:tabs>
      <w:spacing w:line="240" w:lineRule="auto"/>
    </w:pPr>
  </w:style>
  <w:style w:type="character" w:customStyle="1" w:styleId="ab">
    <w:name w:val="Верхний колонтитул Знак"/>
    <w:basedOn w:val="a0"/>
    <w:link w:val="aa"/>
    <w:uiPriority w:val="99"/>
    <w:rsid w:val="002A15CD"/>
    <w:rPr>
      <w:rFonts w:ascii="Times New Roman" w:eastAsiaTheme="minorEastAsia" w:hAnsi="Times New Roman"/>
      <w:sz w:val="24"/>
      <w:lang w:val="ru-RU" w:eastAsia="ru-RU"/>
    </w:rPr>
  </w:style>
  <w:style w:type="paragraph" w:styleId="ac">
    <w:name w:val="footer"/>
    <w:basedOn w:val="a"/>
    <w:link w:val="ad"/>
    <w:uiPriority w:val="99"/>
    <w:unhideWhenUsed/>
    <w:rsid w:val="002A15CD"/>
    <w:pPr>
      <w:tabs>
        <w:tab w:val="center" w:pos="4844"/>
        <w:tab w:val="right" w:pos="9689"/>
      </w:tabs>
      <w:spacing w:line="240" w:lineRule="auto"/>
    </w:pPr>
  </w:style>
  <w:style w:type="character" w:customStyle="1" w:styleId="ad">
    <w:name w:val="Нижний колонтитул Знак"/>
    <w:basedOn w:val="a0"/>
    <w:link w:val="ac"/>
    <w:uiPriority w:val="99"/>
    <w:rsid w:val="002A15CD"/>
    <w:rPr>
      <w:rFonts w:ascii="Times New Roman" w:eastAsiaTheme="minorEastAsia" w:hAnsi="Times New Roman"/>
      <w:sz w:val="24"/>
      <w:lang w:val="ru-RU" w:eastAsia="ru-RU"/>
    </w:rPr>
  </w:style>
  <w:style w:type="table" w:styleId="ae">
    <w:name w:val="Table Grid"/>
    <w:basedOn w:val="a1"/>
    <w:uiPriority w:val="59"/>
    <w:rsid w:val="009A79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6C5911"/>
    <w:rPr>
      <w:sz w:val="16"/>
      <w:szCs w:val="16"/>
    </w:rPr>
  </w:style>
  <w:style w:type="paragraph" w:styleId="af0">
    <w:name w:val="annotation text"/>
    <w:basedOn w:val="a"/>
    <w:link w:val="af1"/>
    <w:uiPriority w:val="99"/>
    <w:semiHidden/>
    <w:unhideWhenUsed/>
    <w:rsid w:val="006C5911"/>
    <w:pPr>
      <w:spacing w:line="240" w:lineRule="auto"/>
    </w:pPr>
    <w:rPr>
      <w:sz w:val="20"/>
      <w:szCs w:val="20"/>
    </w:rPr>
  </w:style>
  <w:style w:type="character" w:customStyle="1" w:styleId="af1">
    <w:name w:val="Текст примечания Знак"/>
    <w:basedOn w:val="a0"/>
    <w:link w:val="af0"/>
    <w:uiPriority w:val="99"/>
    <w:semiHidden/>
    <w:rsid w:val="006C5911"/>
    <w:rPr>
      <w:rFonts w:ascii="Times New Roman" w:eastAsiaTheme="minorEastAsia" w:hAnsi="Times New Roman"/>
      <w:sz w:val="20"/>
      <w:szCs w:val="20"/>
      <w:lang w:val="ru-RU" w:eastAsia="ru-RU"/>
    </w:rPr>
  </w:style>
  <w:style w:type="paragraph" w:styleId="af2">
    <w:name w:val="annotation subject"/>
    <w:basedOn w:val="af0"/>
    <w:next w:val="af0"/>
    <w:link w:val="af3"/>
    <w:uiPriority w:val="99"/>
    <w:semiHidden/>
    <w:unhideWhenUsed/>
    <w:rsid w:val="006C5911"/>
    <w:rPr>
      <w:b/>
      <w:bCs/>
    </w:rPr>
  </w:style>
  <w:style w:type="character" w:customStyle="1" w:styleId="af3">
    <w:name w:val="Тема примечания Знак"/>
    <w:basedOn w:val="af1"/>
    <w:link w:val="af2"/>
    <w:uiPriority w:val="99"/>
    <w:semiHidden/>
    <w:rsid w:val="006C5911"/>
    <w:rPr>
      <w:rFonts w:ascii="Times New Roman" w:eastAsiaTheme="minorEastAsia" w:hAnsi="Times New Roman"/>
      <w:b/>
      <w:bCs/>
      <w:sz w:val="20"/>
      <w:szCs w:val="20"/>
      <w:lang w:val="ru-RU" w:eastAsia="ru-RU"/>
    </w:rPr>
  </w:style>
  <w:style w:type="character" w:customStyle="1" w:styleId="tlid-translation">
    <w:name w:val="tlid-translation"/>
    <w:rsid w:val="00670C83"/>
  </w:style>
  <w:style w:type="character" w:customStyle="1" w:styleId="30">
    <w:name w:val="Заголовок 3 Знак"/>
    <w:basedOn w:val="a0"/>
    <w:link w:val="3"/>
    <w:uiPriority w:val="9"/>
    <w:rsid w:val="006F7B52"/>
    <w:rPr>
      <w:rFonts w:ascii="Times New Roman" w:eastAsiaTheme="majorEastAsia" w:hAnsi="Times New Roman" w:cstheme="majorBidi"/>
      <w:sz w:val="24"/>
      <w:szCs w:val="24"/>
      <w:lang w:val="ru-RU" w:eastAsia="ru-RU"/>
    </w:rPr>
  </w:style>
  <w:style w:type="paragraph" w:styleId="31">
    <w:name w:val="toc 3"/>
    <w:basedOn w:val="a"/>
    <w:next w:val="a"/>
    <w:autoRedefine/>
    <w:uiPriority w:val="39"/>
    <w:unhideWhenUsed/>
    <w:rsid w:val="00AF6B4F"/>
    <w:pPr>
      <w:tabs>
        <w:tab w:val="right" w:leader="dot" w:pos="9344"/>
      </w:tabs>
      <w:spacing w:after="100"/>
      <w:ind w:left="737" w:hanging="737"/>
    </w:pPr>
  </w:style>
  <w:style w:type="table" w:customStyle="1" w:styleId="24">
    <w:name w:val="Сетка таблицы2"/>
    <w:basedOn w:val="a1"/>
    <w:next w:val="ae"/>
    <w:uiPriority w:val="59"/>
    <w:rsid w:val="00420612"/>
    <w:pPr>
      <w:spacing w:after="0" w:line="240" w:lineRule="auto"/>
    </w:pPr>
    <w:rPr>
      <w:rFonts w:ascii="Calibri" w:eastAsia="Calibri" w:hAnsi="Calibri" w:cs="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e"/>
    <w:uiPriority w:val="59"/>
    <w:rsid w:val="00096824"/>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506675">
      <w:bodyDiv w:val="1"/>
      <w:marLeft w:val="0"/>
      <w:marRight w:val="0"/>
      <w:marTop w:val="0"/>
      <w:marBottom w:val="0"/>
      <w:divBdr>
        <w:top w:val="none" w:sz="0" w:space="0" w:color="auto"/>
        <w:left w:val="none" w:sz="0" w:space="0" w:color="auto"/>
        <w:bottom w:val="none" w:sz="0" w:space="0" w:color="auto"/>
        <w:right w:val="none" w:sz="0" w:space="0" w:color="auto"/>
      </w:divBdr>
    </w:div>
    <w:div w:id="213583328">
      <w:bodyDiv w:val="1"/>
      <w:marLeft w:val="0"/>
      <w:marRight w:val="0"/>
      <w:marTop w:val="0"/>
      <w:marBottom w:val="0"/>
      <w:divBdr>
        <w:top w:val="none" w:sz="0" w:space="0" w:color="auto"/>
        <w:left w:val="none" w:sz="0" w:space="0" w:color="auto"/>
        <w:bottom w:val="none" w:sz="0" w:space="0" w:color="auto"/>
        <w:right w:val="none" w:sz="0" w:space="0" w:color="auto"/>
      </w:divBdr>
    </w:div>
    <w:div w:id="631325328">
      <w:bodyDiv w:val="1"/>
      <w:marLeft w:val="0"/>
      <w:marRight w:val="0"/>
      <w:marTop w:val="0"/>
      <w:marBottom w:val="0"/>
      <w:divBdr>
        <w:top w:val="none" w:sz="0" w:space="0" w:color="auto"/>
        <w:left w:val="none" w:sz="0" w:space="0" w:color="auto"/>
        <w:bottom w:val="none" w:sz="0" w:space="0" w:color="auto"/>
        <w:right w:val="none" w:sz="0" w:space="0" w:color="auto"/>
      </w:divBdr>
    </w:div>
    <w:div w:id="963004710">
      <w:bodyDiv w:val="1"/>
      <w:marLeft w:val="0"/>
      <w:marRight w:val="0"/>
      <w:marTop w:val="0"/>
      <w:marBottom w:val="0"/>
      <w:divBdr>
        <w:top w:val="none" w:sz="0" w:space="0" w:color="auto"/>
        <w:left w:val="none" w:sz="0" w:space="0" w:color="auto"/>
        <w:bottom w:val="none" w:sz="0" w:space="0" w:color="auto"/>
        <w:right w:val="none" w:sz="0" w:space="0" w:color="auto"/>
      </w:divBdr>
    </w:div>
    <w:div w:id="1020936544">
      <w:bodyDiv w:val="1"/>
      <w:marLeft w:val="0"/>
      <w:marRight w:val="0"/>
      <w:marTop w:val="0"/>
      <w:marBottom w:val="0"/>
      <w:divBdr>
        <w:top w:val="none" w:sz="0" w:space="0" w:color="auto"/>
        <w:left w:val="none" w:sz="0" w:space="0" w:color="auto"/>
        <w:bottom w:val="none" w:sz="0" w:space="0" w:color="auto"/>
        <w:right w:val="none" w:sz="0" w:space="0" w:color="auto"/>
      </w:divBdr>
    </w:div>
    <w:div w:id="1706445689">
      <w:bodyDiv w:val="1"/>
      <w:marLeft w:val="0"/>
      <w:marRight w:val="0"/>
      <w:marTop w:val="0"/>
      <w:marBottom w:val="0"/>
      <w:divBdr>
        <w:top w:val="none" w:sz="0" w:space="0" w:color="auto"/>
        <w:left w:val="none" w:sz="0" w:space="0" w:color="auto"/>
        <w:bottom w:val="none" w:sz="0" w:space="0" w:color="auto"/>
        <w:right w:val="none" w:sz="0" w:space="0" w:color="auto"/>
      </w:divBdr>
    </w:div>
    <w:div w:id="1995798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9.emf"/><Relationship Id="rId21" Type="http://schemas.openxmlformats.org/officeDocument/2006/relationships/image" Target="media/image11.tiff"/><Relationship Id="rId42" Type="http://schemas.openxmlformats.org/officeDocument/2006/relationships/chart" Target="charts/chart4.xml"/><Relationship Id="rId47" Type="http://schemas.openxmlformats.org/officeDocument/2006/relationships/image" Target="media/image33.tiff"/><Relationship Id="rId63" Type="http://schemas.openxmlformats.org/officeDocument/2006/relationships/image" Target="media/image49.tiff"/><Relationship Id="rId68" Type="http://schemas.openxmlformats.org/officeDocument/2006/relationships/image" Target="media/image54.tiff"/><Relationship Id="rId84" Type="http://schemas.openxmlformats.org/officeDocument/2006/relationships/image" Target="media/image68.jpeg"/><Relationship Id="rId89" Type="http://schemas.openxmlformats.org/officeDocument/2006/relationships/image" Target="media/image71.jpg"/><Relationship Id="rId112" Type="http://schemas.openxmlformats.org/officeDocument/2006/relationships/image" Target="media/image94.emf"/><Relationship Id="rId133" Type="http://schemas.openxmlformats.org/officeDocument/2006/relationships/image" Target="media/image115.jpg"/><Relationship Id="rId138" Type="http://schemas.openxmlformats.org/officeDocument/2006/relationships/image" Target="media/image120.jpg"/><Relationship Id="rId154" Type="http://schemas.openxmlformats.org/officeDocument/2006/relationships/image" Target="media/image136.jpeg"/><Relationship Id="rId159" Type="http://schemas.openxmlformats.org/officeDocument/2006/relationships/image" Target="media/image141.tiff"/><Relationship Id="rId16" Type="http://schemas.openxmlformats.org/officeDocument/2006/relationships/image" Target="media/image6.tiff"/><Relationship Id="rId107" Type="http://schemas.openxmlformats.org/officeDocument/2006/relationships/image" Target="media/image89.emf"/><Relationship Id="rId11" Type="http://schemas.openxmlformats.org/officeDocument/2006/relationships/hyperlink" Target="http://www.ncbi.nlm.nih.gov/protein/599654" TargetMode="External"/><Relationship Id="rId32" Type="http://schemas.openxmlformats.org/officeDocument/2006/relationships/image" Target="media/image22.tiff"/><Relationship Id="rId37" Type="http://schemas.openxmlformats.org/officeDocument/2006/relationships/image" Target="media/image27.tiff"/><Relationship Id="rId53" Type="http://schemas.openxmlformats.org/officeDocument/2006/relationships/image" Target="media/image39.tiff"/><Relationship Id="rId58" Type="http://schemas.openxmlformats.org/officeDocument/2006/relationships/image" Target="media/image44.tiff"/><Relationship Id="rId74" Type="http://schemas.openxmlformats.org/officeDocument/2006/relationships/image" Target="media/image59.png"/><Relationship Id="rId79" Type="http://schemas.openxmlformats.org/officeDocument/2006/relationships/hyperlink" Target="https://www.oie.int/fileadmin/Home/eng/Health_standards/tahm/3.01.04_BRUCELLOSIS.pdf" TargetMode="External"/><Relationship Id="rId102" Type="http://schemas.openxmlformats.org/officeDocument/2006/relationships/image" Target="media/image84.emf"/><Relationship Id="rId123" Type="http://schemas.openxmlformats.org/officeDocument/2006/relationships/image" Target="media/image105.emf"/><Relationship Id="rId128" Type="http://schemas.openxmlformats.org/officeDocument/2006/relationships/image" Target="media/image110.emf"/><Relationship Id="rId144" Type="http://schemas.openxmlformats.org/officeDocument/2006/relationships/image" Target="media/image126.jpg"/><Relationship Id="rId149" Type="http://schemas.openxmlformats.org/officeDocument/2006/relationships/image" Target="media/image131.tif"/><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42.tiff"/><Relationship Id="rId22" Type="http://schemas.openxmlformats.org/officeDocument/2006/relationships/image" Target="media/image12.tiff"/><Relationship Id="rId27" Type="http://schemas.openxmlformats.org/officeDocument/2006/relationships/image" Target="media/image17.png"/><Relationship Id="rId43" Type="http://schemas.openxmlformats.org/officeDocument/2006/relationships/image" Target="media/image29.tiff"/><Relationship Id="rId48" Type="http://schemas.openxmlformats.org/officeDocument/2006/relationships/image" Target="media/image34.tiff"/><Relationship Id="rId64" Type="http://schemas.openxmlformats.org/officeDocument/2006/relationships/image" Target="media/image50.tiff"/><Relationship Id="rId69" Type="http://schemas.openxmlformats.org/officeDocument/2006/relationships/image" Target="media/image55.tiff"/><Relationship Id="rId113" Type="http://schemas.openxmlformats.org/officeDocument/2006/relationships/image" Target="media/image95.emf"/><Relationship Id="rId118" Type="http://schemas.openxmlformats.org/officeDocument/2006/relationships/image" Target="media/image100.emf"/><Relationship Id="rId134" Type="http://schemas.openxmlformats.org/officeDocument/2006/relationships/image" Target="media/image116.jpg"/><Relationship Id="rId139" Type="http://schemas.openxmlformats.org/officeDocument/2006/relationships/image" Target="media/image121.jpg"/><Relationship Id="rId80" Type="http://schemas.openxmlformats.org/officeDocument/2006/relationships/image" Target="media/image64.jpg"/><Relationship Id="rId85" Type="http://schemas.openxmlformats.org/officeDocument/2006/relationships/hyperlink" Target="https://doi.org/10.32014/2020.2519-1629.9" TargetMode="External"/><Relationship Id="rId150" Type="http://schemas.openxmlformats.org/officeDocument/2006/relationships/image" Target="media/image132.jpeg"/><Relationship Id="rId155" Type="http://schemas.openxmlformats.org/officeDocument/2006/relationships/image" Target="media/image137.jpeg"/><Relationship Id="rId12" Type="http://schemas.openxmlformats.org/officeDocument/2006/relationships/hyperlink" Target="http://www.ncbi.nlm.nih.gov/protein/122892474" TargetMode="External"/><Relationship Id="rId17" Type="http://schemas.openxmlformats.org/officeDocument/2006/relationships/image" Target="media/image7.tiff"/><Relationship Id="rId33" Type="http://schemas.openxmlformats.org/officeDocument/2006/relationships/image" Target="media/image23.tiff"/><Relationship Id="rId38" Type="http://schemas.openxmlformats.org/officeDocument/2006/relationships/image" Target="media/image28.png"/><Relationship Id="rId59" Type="http://schemas.openxmlformats.org/officeDocument/2006/relationships/image" Target="media/image45.tiff"/><Relationship Id="rId103" Type="http://schemas.openxmlformats.org/officeDocument/2006/relationships/image" Target="media/image85.emf"/><Relationship Id="rId108" Type="http://schemas.openxmlformats.org/officeDocument/2006/relationships/image" Target="media/image90.emf"/><Relationship Id="rId124" Type="http://schemas.openxmlformats.org/officeDocument/2006/relationships/image" Target="media/image106.emf"/><Relationship Id="rId129" Type="http://schemas.openxmlformats.org/officeDocument/2006/relationships/image" Target="media/image111.emf"/><Relationship Id="rId54" Type="http://schemas.openxmlformats.org/officeDocument/2006/relationships/image" Target="media/image40.tiff"/><Relationship Id="rId70" Type="http://schemas.openxmlformats.org/officeDocument/2006/relationships/chart" Target="charts/chart5.xml"/><Relationship Id="rId75" Type="http://schemas.openxmlformats.org/officeDocument/2006/relationships/image" Target="media/image60.png"/><Relationship Id="rId91" Type="http://schemas.openxmlformats.org/officeDocument/2006/relationships/image" Target="media/image73.jpeg"/><Relationship Id="rId96" Type="http://schemas.openxmlformats.org/officeDocument/2006/relationships/image" Target="media/image78.jpeg"/><Relationship Id="rId140" Type="http://schemas.openxmlformats.org/officeDocument/2006/relationships/image" Target="media/image122.jpg"/><Relationship Id="rId145" Type="http://schemas.openxmlformats.org/officeDocument/2006/relationships/image" Target="media/image127.jpg"/><Relationship Id="rId161" Type="http://schemas.openxmlformats.org/officeDocument/2006/relationships/image" Target="media/image143.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if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tiff"/><Relationship Id="rId49" Type="http://schemas.openxmlformats.org/officeDocument/2006/relationships/image" Target="media/image35.tiff"/><Relationship Id="rId57" Type="http://schemas.openxmlformats.org/officeDocument/2006/relationships/image" Target="media/image43.tiff"/><Relationship Id="rId106" Type="http://schemas.openxmlformats.org/officeDocument/2006/relationships/image" Target="media/image88.emf"/><Relationship Id="rId114" Type="http://schemas.openxmlformats.org/officeDocument/2006/relationships/image" Target="media/image96.emf"/><Relationship Id="rId119" Type="http://schemas.openxmlformats.org/officeDocument/2006/relationships/image" Target="media/image101.emf"/><Relationship Id="rId127" Type="http://schemas.openxmlformats.org/officeDocument/2006/relationships/image" Target="media/image109.emf"/><Relationship Id="rId10" Type="http://schemas.openxmlformats.org/officeDocument/2006/relationships/image" Target="media/image3.png"/><Relationship Id="rId31" Type="http://schemas.openxmlformats.org/officeDocument/2006/relationships/image" Target="media/image21.tiff"/><Relationship Id="rId44" Type="http://schemas.openxmlformats.org/officeDocument/2006/relationships/image" Target="media/image30.tiff"/><Relationship Id="rId52" Type="http://schemas.openxmlformats.org/officeDocument/2006/relationships/image" Target="media/image38.jpg"/><Relationship Id="rId60" Type="http://schemas.openxmlformats.org/officeDocument/2006/relationships/image" Target="media/image46.tiff"/><Relationship Id="rId65" Type="http://schemas.openxmlformats.org/officeDocument/2006/relationships/image" Target="media/image51.tiff"/><Relationship Id="rId73" Type="http://schemas.openxmlformats.org/officeDocument/2006/relationships/image" Target="media/image58.png"/><Relationship Id="rId78" Type="http://schemas.openxmlformats.org/officeDocument/2006/relationships/image" Target="media/image63.tiff"/><Relationship Id="rId81" Type="http://schemas.openxmlformats.org/officeDocument/2006/relationships/image" Target="media/image65.jpg"/><Relationship Id="rId86" Type="http://schemas.openxmlformats.org/officeDocument/2006/relationships/hyperlink" Target="https://doi.org/10.1016/j.genrep.2020.100890" TargetMode="External"/><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emf"/><Relationship Id="rId122" Type="http://schemas.openxmlformats.org/officeDocument/2006/relationships/image" Target="media/image104.emf"/><Relationship Id="rId130" Type="http://schemas.openxmlformats.org/officeDocument/2006/relationships/image" Target="media/image112.emf"/><Relationship Id="rId135" Type="http://schemas.openxmlformats.org/officeDocument/2006/relationships/image" Target="media/image117.jpg"/><Relationship Id="rId143" Type="http://schemas.openxmlformats.org/officeDocument/2006/relationships/image" Target="media/image125.jpg"/><Relationship Id="rId148" Type="http://schemas.openxmlformats.org/officeDocument/2006/relationships/image" Target="media/image130.jpg"/><Relationship Id="rId151" Type="http://schemas.openxmlformats.org/officeDocument/2006/relationships/image" Target="media/image133.jpeg"/><Relationship Id="rId156" Type="http://schemas.openxmlformats.org/officeDocument/2006/relationships/image" Target="media/image138.tiff"/><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hyperlink" Target="https://nebiocalculator.neb.com/" TargetMode="External"/><Relationship Id="rId18" Type="http://schemas.openxmlformats.org/officeDocument/2006/relationships/image" Target="media/image8.tiff"/><Relationship Id="rId39" Type="http://schemas.openxmlformats.org/officeDocument/2006/relationships/chart" Target="charts/chart1.xml"/><Relationship Id="rId109" Type="http://schemas.openxmlformats.org/officeDocument/2006/relationships/image" Target="media/image91.emf"/><Relationship Id="rId34" Type="http://schemas.openxmlformats.org/officeDocument/2006/relationships/image" Target="media/image24.tiff"/><Relationship Id="rId50" Type="http://schemas.openxmlformats.org/officeDocument/2006/relationships/image" Target="media/image36.tiff"/><Relationship Id="rId55" Type="http://schemas.openxmlformats.org/officeDocument/2006/relationships/image" Target="media/image41.tiff"/><Relationship Id="rId76" Type="http://schemas.openxmlformats.org/officeDocument/2006/relationships/image" Target="media/image61.png"/><Relationship Id="rId97" Type="http://schemas.openxmlformats.org/officeDocument/2006/relationships/image" Target="media/image79.jpeg"/><Relationship Id="rId104" Type="http://schemas.openxmlformats.org/officeDocument/2006/relationships/image" Target="media/image86.emf"/><Relationship Id="rId120" Type="http://schemas.openxmlformats.org/officeDocument/2006/relationships/image" Target="media/image102.emf"/><Relationship Id="rId125" Type="http://schemas.openxmlformats.org/officeDocument/2006/relationships/image" Target="media/image107.emf"/><Relationship Id="rId141" Type="http://schemas.openxmlformats.org/officeDocument/2006/relationships/image" Target="media/image123.jpg"/><Relationship Id="rId146" Type="http://schemas.openxmlformats.org/officeDocument/2006/relationships/image" Target="media/image128.jp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4.tif"/><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chart" Target="charts/chart2.xml"/><Relationship Id="rId45" Type="http://schemas.openxmlformats.org/officeDocument/2006/relationships/image" Target="media/image31.tiff"/><Relationship Id="rId66" Type="http://schemas.openxmlformats.org/officeDocument/2006/relationships/image" Target="media/image52.tiff"/><Relationship Id="rId87" Type="http://schemas.openxmlformats.org/officeDocument/2006/relationships/image" Target="media/image69.jpg"/><Relationship Id="rId110" Type="http://schemas.openxmlformats.org/officeDocument/2006/relationships/image" Target="media/image92.emf"/><Relationship Id="rId115" Type="http://schemas.openxmlformats.org/officeDocument/2006/relationships/image" Target="media/image97.emf"/><Relationship Id="rId131" Type="http://schemas.openxmlformats.org/officeDocument/2006/relationships/image" Target="media/image113.jpg"/><Relationship Id="rId136" Type="http://schemas.openxmlformats.org/officeDocument/2006/relationships/image" Target="media/image118.jpg"/><Relationship Id="rId157" Type="http://schemas.openxmlformats.org/officeDocument/2006/relationships/image" Target="media/image139.tiff"/><Relationship Id="rId61" Type="http://schemas.openxmlformats.org/officeDocument/2006/relationships/image" Target="media/image47.tiff"/><Relationship Id="rId82" Type="http://schemas.openxmlformats.org/officeDocument/2006/relationships/image" Target="media/image66.jpg"/><Relationship Id="rId152" Type="http://schemas.openxmlformats.org/officeDocument/2006/relationships/image" Target="media/image134.jpeg"/><Relationship Id="rId19" Type="http://schemas.openxmlformats.org/officeDocument/2006/relationships/image" Target="media/image9.tiff"/><Relationship Id="rId14" Type="http://schemas.openxmlformats.org/officeDocument/2006/relationships/image" Target="media/image4.emf"/><Relationship Id="rId30" Type="http://schemas.openxmlformats.org/officeDocument/2006/relationships/image" Target="media/image20.png"/><Relationship Id="rId35" Type="http://schemas.openxmlformats.org/officeDocument/2006/relationships/image" Target="media/image25.tiff"/><Relationship Id="rId56" Type="http://schemas.openxmlformats.org/officeDocument/2006/relationships/image" Target="media/image42.tiff"/><Relationship Id="rId77" Type="http://schemas.openxmlformats.org/officeDocument/2006/relationships/image" Target="media/image62.tiff"/><Relationship Id="rId100" Type="http://schemas.openxmlformats.org/officeDocument/2006/relationships/image" Target="media/image82.emf"/><Relationship Id="rId105" Type="http://schemas.openxmlformats.org/officeDocument/2006/relationships/image" Target="media/image87.emf"/><Relationship Id="rId126" Type="http://schemas.openxmlformats.org/officeDocument/2006/relationships/image" Target="media/image108.emf"/><Relationship Id="rId147" Type="http://schemas.openxmlformats.org/officeDocument/2006/relationships/image" Target="media/image129.jpg"/><Relationship Id="rId8" Type="http://schemas.openxmlformats.org/officeDocument/2006/relationships/image" Target="media/image1.jpg"/><Relationship Id="rId51" Type="http://schemas.openxmlformats.org/officeDocument/2006/relationships/image" Target="media/image37.tiff"/><Relationship Id="rId72" Type="http://schemas.openxmlformats.org/officeDocument/2006/relationships/image" Target="media/image57.png"/><Relationship Id="rId93" Type="http://schemas.openxmlformats.org/officeDocument/2006/relationships/image" Target="media/image75.jpeg"/><Relationship Id="rId98" Type="http://schemas.openxmlformats.org/officeDocument/2006/relationships/image" Target="media/image80.jpeg"/><Relationship Id="rId121" Type="http://schemas.openxmlformats.org/officeDocument/2006/relationships/image" Target="media/image103.emf"/><Relationship Id="rId142" Type="http://schemas.openxmlformats.org/officeDocument/2006/relationships/image" Target="media/image124.jp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2.tiff"/><Relationship Id="rId67" Type="http://schemas.openxmlformats.org/officeDocument/2006/relationships/image" Target="media/image53.jpeg"/><Relationship Id="rId116" Type="http://schemas.openxmlformats.org/officeDocument/2006/relationships/image" Target="media/image98.emf"/><Relationship Id="rId137" Type="http://schemas.openxmlformats.org/officeDocument/2006/relationships/image" Target="media/image119.jpg"/><Relationship Id="rId158" Type="http://schemas.openxmlformats.org/officeDocument/2006/relationships/image" Target="media/image140.tiff"/><Relationship Id="rId20" Type="http://schemas.openxmlformats.org/officeDocument/2006/relationships/image" Target="media/image10.tiff"/><Relationship Id="rId41" Type="http://schemas.openxmlformats.org/officeDocument/2006/relationships/chart" Target="charts/chart3.xml"/><Relationship Id="rId62" Type="http://schemas.openxmlformats.org/officeDocument/2006/relationships/image" Target="media/image48.tiff"/><Relationship Id="rId83" Type="http://schemas.openxmlformats.org/officeDocument/2006/relationships/image" Target="media/image67.jpeg"/><Relationship Id="rId88" Type="http://schemas.openxmlformats.org/officeDocument/2006/relationships/image" Target="media/image70.jpg"/><Relationship Id="rId111" Type="http://schemas.openxmlformats.org/officeDocument/2006/relationships/image" Target="media/image93.emf"/><Relationship Id="rId132" Type="http://schemas.openxmlformats.org/officeDocument/2006/relationships/image" Target="media/image114.jpg"/><Relationship Id="rId153" Type="http://schemas.openxmlformats.org/officeDocument/2006/relationships/image" Target="media/image135.jpe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v>ТЯ</c:v>
          </c:tx>
          <c:invertIfNegative val="0"/>
          <c:cat>
            <c:numRef>
              <c:f>[Книга1.xlsx]Лист1!$J$4:$J$14</c:f>
              <c:numCache>
                <c:formatCode>General</c:formatCode>
                <c:ptCount val="11"/>
                <c:pt idx="0">
                  <c:v>0</c:v>
                </c:pt>
                <c:pt idx="1">
                  <c:v>2</c:v>
                </c:pt>
                <c:pt idx="2">
                  <c:v>4</c:v>
                </c:pt>
                <c:pt idx="3">
                  <c:v>6</c:v>
                </c:pt>
                <c:pt idx="4">
                  <c:v>8</c:v>
                </c:pt>
                <c:pt idx="5">
                  <c:v>10</c:v>
                </c:pt>
                <c:pt idx="6">
                  <c:v>12</c:v>
                </c:pt>
                <c:pt idx="7">
                  <c:v>18</c:v>
                </c:pt>
                <c:pt idx="8">
                  <c:v>24</c:v>
                </c:pt>
                <c:pt idx="9">
                  <c:v>48</c:v>
                </c:pt>
                <c:pt idx="10">
                  <c:v>72</c:v>
                </c:pt>
              </c:numCache>
            </c:numRef>
          </c:cat>
          <c:val>
            <c:numRef>
              <c:f>[Книга1.xlsx]Лист1!$K$4:$K$14</c:f>
              <c:numCache>
                <c:formatCode>0.00</c:formatCode>
                <c:ptCount val="11"/>
                <c:pt idx="0" formatCode="General">
                  <c:v>0</c:v>
                </c:pt>
                <c:pt idx="1">
                  <c:v>1.6729400086720381</c:v>
                </c:pt>
                <c:pt idx="2">
                  <c:v>1.3309400086720382</c:v>
                </c:pt>
                <c:pt idx="3">
                  <c:v>1.4169400086720381</c:v>
                </c:pt>
                <c:pt idx="4">
                  <c:v>1.7689400086720388</c:v>
                </c:pt>
                <c:pt idx="5">
                  <c:v>2.0239400086720383</c:v>
                </c:pt>
                <c:pt idx="6">
                  <c:v>1.8589400086720382</c:v>
                </c:pt>
                <c:pt idx="7">
                  <c:v>2.070940008672038</c:v>
                </c:pt>
                <c:pt idx="8">
                  <c:v>2.2659400086720383</c:v>
                </c:pt>
                <c:pt idx="9">
                  <c:v>2.8379400086720388</c:v>
                </c:pt>
                <c:pt idx="10">
                  <c:v>2.8119400086720376</c:v>
                </c:pt>
              </c:numCache>
            </c:numRef>
          </c:val>
          <c:extLst>
            <c:ext xmlns:c16="http://schemas.microsoft.com/office/drawing/2014/chart" uri="{C3380CC4-5D6E-409C-BE32-E72D297353CC}">
              <c16:uniqueId val="{00000000-ADC3-4361-9FB2-6607DB434697}"/>
            </c:ext>
          </c:extLst>
        </c:ser>
        <c:ser>
          <c:idx val="1"/>
          <c:order val="1"/>
          <c:tx>
            <c:v>L929</c:v>
          </c:tx>
          <c:spPr>
            <a:pattFill prst="wdUpDiag">
              <a:fgClr>
                <a:schemeClr val="tx1">
                  <a:lumMod val="75000"/>
                  <a:lumOff val="25000"/>
                </a:schemeClr>
              </a:fgClr>
              <a:bgClr>
                <a:schemeClr val="bg1"/>
              </a:bgClr>
            </a:pattFill>
          </c:spPr>
          <c:invertIfNegative val="0"/>
          <c:cat>
            <c:numRef>
              <c:f>[Книга1.xlsx]Лист1!$J$4:$J$14</c:f>
              <c:numCache>
                <c:formatCode>General</c:formatCode>
                <c:ptCount val="11"/>
                <c:pt idx="0">
                  <c:v>0</c:v>
                </c:pt>
                <c:pt idx="1">
                  <c:v>2</c:v>
                </c:pt>
                <c:pt idx="2">
                  <c:v>4</c:v>
                </c:pt>
                <c:pt idx="3">
                  <c:v>6</c:v>
                </c:pt>
                <c:pt idx="4">
                  <c:v>8</c:v>
                </c:pt>
                <c:pt idx="5">
                  <c:v>10</c:v>
                </c:pt>
                <c:pt idx="6">
                  <c:v>12</c:v>
                </c:pt>
                <c:pt idx="7">
                  <c:v>18</c:v>
                </c:pt>
                <c:pt idx="8">
                  <c:v>24</c:v>
                </c:pt>
                <c:pt idx="9">
                  <c:v>48</c:v>
                </c:pt>
                <c:pt idx="10">
                  <c:v>72</c:v>
                </c:pt>
              </c:numCache>
            </c:numRef>
          </c:cat>
          <c:val>
            <c:numRef>
              <c:f>[Книга1.xlsx]Лист1!$L$4:$L$14</c:f>
              <c:numCache>
                <c:formatCode>0.00</c:formatCode>
                <c:ptCount val="11"/>
                <c:pt idx="0" formatCode="General">
                  <c:v>0</c:v>
                </c:pt>
                <c:pt idx="1">
                  <c:v>1.3919400086720382</c:v>
                </c:pt>
                <c:pt idx="2">
                  <c:v>1.5329400086720379</c:v>
                </c:pt>
                <c:pt idx="3">
                  <c:v>1.5329400086720379</c:v>
                </c:pt>
                <c:pt idx="4">
                  <c:v>1.7199400086720384</c:v>
                </c:pt>
                <c:pt idx="5">
                  <c:v>1.5479400086720387</c:v>
                </c:pt>
                <c:pt idx="6">
                  <c:v>1.3859400086720386</c:v>
                </c:pt>
                <c:pt idx="7">
                  <c:v>1.1739400086720382</c:v>
                </c:pt>
                <c:pt idx="8">
                  <c:v>1.1389400086720376</c:v>
                </c:pt>
                <c:pt idx="9">
                  <c:v>0.92494000867203796</c:v>
                </c:pt>
                <c:pt idx="10">
                  <c:v>1.0349400086720375</c:v>
                </c:pt>
              </c:numCache>
            </c:numRef>
          </c:val>
          <c:extLst>
            <c:ext xmlns:c16="http://schemas.microsoft.com/office/drawing/2014/chart" uri="{C3380CC4-5D6E-409C-BE32-E72D297353CC}">
              <c16:uniqueId val="{00000001-ADC3-4361-9FB2-6607DB434697}"/>
            </c:ext>
          </c:extLst>
        </c:ser>
        <c:ser>
          <c:idx val="2"/>
          <c:order val="2"/>
          <c:tx>
            <c:v>MDBK</c:v>
          </c:tx>
          <c:spPr>
            <a:pattFill prst="lgCheck">
              <a:fgClr>
                <a:schemeClr val="tx1">
                  <a:lumMod val="75000"/>
                  <a:lumOff val="25000"/>
                </a:schemeClr>
              </a:fgClr>
              <a:bgClr>
                <a:schemeClr val="bg1"/>
              </a:bgClr>
            </a:pattFill>
          </c:spPr>
          <c:invertIfNegative val="0"/>
          <c:cat>
            <c:numRef>
              <c:f>[Книга1.xlsx]Лист1!$J$4:$J$14</c:f>
              <c:numCache>
                <c:formatCode>General</c:formatCode>
                <c:ptCount val="11"/>
                <c:pt idx="0">
                  <c:v>0</c:v>
                </c:pt>
                <c:pt idx="1">
                  <c:v>2</c:v>
                </c:pt>
                <c:pt idx="2">
                  <c:v>4</c:v>
                </c:pt>
                <c:pt idx="3">
                  <c:v>6</c:v>
                </c:pt>
                <c:pt idx="4">
                  <c:v>8</c:v>
                </c:pt>
                <c:pt idx="5">
                  <c:v>10</c:v>
                </c:pt>
                <c:pt idx="6">
                  <c:v>12</c:v>
                </c:pt>
                <c:pt idx="7">
                  <c:v>18</c:v>
                </c:pt>
                <c:pt idx="8">
                  <c:v>24</c:v>
                </c:pt>
                <c:pt idx="9">
                  <c:v>48</c:v>
                </c:pt>
                <c:pt idx="10">
                  <c:v>72</c:v>
                </c:pt>
              </c:numCache>
            </c:numRef>
          </c:cat>
          <c:val>
            <c:numRef>
              <c:f>[Книга1.xlsx]Лист1!$M$4:$M$14</c:f>
              <c:numCache>
                <c:formatCode>0.00</c:formatCode>
                <c:ptCount val="11"/>
                <c:pt idx="0" formatCode="General">
                  <c:v>0</c:v>
                </c:pt>
                <c:pt idx="1">
                  <c:v>1.1979400086720378</c:v>
                </c:pt>
                <c:pt idx="2">
                  <c:v>1.2979400086720381</c:v>
                </c:pt>
                <c:pt idx="3">
                  <c:v>1.3979400086720377</c:v>
                </c:pt>
                <c:pt idx="4">
                  <c:v>1.5159400086720383</c:v>
                </c:pt>
                <c:pt idx="5">
                  <c:v>1.6379400086720382</c:v>
                </c:pt>
                <c:pt idx="6">
                  <c:v>1.1779400086720386</c:v>
                </c:pt>
                <c:pt idx="7">
                  <c:v>0.95794000867203799</c:v>
                </c:pt>
                <c:pt idx="8">
                  <c:v>1.0379400086720376</c:v>
                </c:pt>
                <c:pt idx="9">
                  <c:v>1.1279400086720388</c:v>
                </c:pt>
                <c:pt idx="10">
                  <c:v>0.74794000867203736</c:v>
                </c:pt>
              </c:numCache>
            </c:numRef>
          </c:val>
          <c:extLst>
            <c:ext xmlns:c16="http://schemas.microsoft.com/office/drawing/2014/chart" uri="{C3380CC4-5D6E-409C-BE32-E72D297353CC}">
              <c16:uniqueId val="{00000002-ADC3-4361-9FB2-6607DB434697}"/>
            </c:ext>
          </c:extLst>
        </c:ser>
        <c:dLbls>
          <c:showLegendKey val="0"/>
          <c:showVal val="0"/>
          <c:showCatName val="0"/>
          <c:showSerName val="0"/>
          <c:showPercent val="0"/>
          <c:showBubbleSize val="0"/>
        </c:dLbls>
        <c:gapWidth val="150"/>
        <c:axId val="139838208"/>
        <c:axId val="314768000"/>
      </c:barChart>
      <c:catAx>
        <c:axId val="139838208"/>
        <c:scaling>
          <c:orientation val="minMax"/>
        </c:scaling>
        <c:delete val="0"/>
        <c:axPos val="b"/>
        <c:title>
          <c:tx>
            <c:rich>
              <a:bodyPr rot="0" vert="horz"/>
              <a:lstStyle/>
              <a:p>
                <a:pPr>
                  <a:defRPr sz="800" b="0"/>
                </a:pPr>
                <a:r>
                  <a:rPr lang="ru-RU" sz="800" b="0">
                    <a:solidFill>
                      <a:sysClr val="windowText" lastClr="000000"/>
                    </a:solidFill>
                  </a:rPr>
                  <a:t>Время, час</a:t>
                </a:r>
              </a:p>
            </c:rich>
          </c:tx>
          <c:overlay val="0"/>
        </c:title>
        <c:numFmt formatCode="General" sourceLinked="1"/>
        <c:majorTickMark val="none"/>
        <c:minorTickMark val="none"/>
        <c:tickLblPos val="nextTo"/>
        <c:txPr>
          <a:bodyPr rot="-60000000" vert="horz"/>
          <a:lstStyle/>
          <a:p>
            <a:pPr>
              <a:defRPr sz="800"/>
            </a:pPr>
            <a:endParaRPr lang="en-US"/>
          </a:p>
        </c:txPr>
        <c:crossAx val="314768000"/>
        <c:crosses val="autoZero"/>
        <c:auto val="1"/>
        <c:lblAlgn val="ctr"/>
        <c:lblOffset val="100"/>
        <c:noMultiLvlLbl val="0"/>
      </c:catAx>
      <c:valAx>
        <c:axId val="314768000"/>
        <c:scaling>
          <c:orientation val="minMax"/>
        </c:scaling>
        <c:delete val="0"/>
        <c:axPos val="l"/>
        <c:majorGridlines/>
        <c:title>
          <c:tx>
            <c:rich>
              <a:bodyPr rot="-5400000" vert="horz"/>
              <a:lstStyle/>
              <a:p>
                <a:pPr>
                  <a:defRPr sz="800" b="0"/>
                </a:pPr>
                <a:r>
                  <a:rPr lang="ru-RU" sz="800" b="0" baseline="0"/>
                  <a:t>Копии/ТЦД50, </a:t>
                </a:r>
                <a:r>
                  <a:rPr lang="en-US" sz="800" b="0" baseline="0"/>
                  <a:t>lg</a:t>
                </a:r>
                <a:endParaRPr lang="ru-RU" sz="800" b="0"/>
              </a:p>
            </c:rich>
          </c:tx>
          <c:overlay val="0"/>
        </c:title>
        <c:numFmt formatCode="General" sourceLinked="1"/>
        <c:majorTickMark val="out"/>
        <c:minorTickMark val="none"/>
        <c:tickLblPos val="nextTo"/>
        <c:txPr>
          <a:bodyPr rot="-60000000" vert="horz"/>
          <a:lstStyle/>
          <a:p>
            <a:pPr>
              <a:defRPr sz="800"/>
            </a:pPr>
            <a:endParaRPr lang="en-US"/>
          </a:p>
        </c:txPr>
        <c:crossAx val="139838208"/>
        <c:crosses val="autoZero"/>
        <c:crossBetween val="between"/>
      </c:valAx>
    </c:plotArea>
    <c:legend>
      <c:legendPos val="r"/>
      <c:overlay val="0"/>
      <c:txPr>
        <a:bodyPr rot="0" vert="horz"/>
        <a:lstStyle/>
        <a:p>
          <a:pPr>
            <a:defRPr sz="800"/>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v>ТЯ</c:v>
          </c:tx>
          <c:invertIfNegative val="0"/>
          <c:cat>
            <c:numRef>
              <c:f>Лист1!$E$26:$E$30</c:f>
              <c:numCache>
                <c:formatCode>0</c:formatCode>
                <c:ptCount val="5"/>
                <c:pt idx="0">
                  <c:v>8</c:v>
                </c:pt>
                <c:pt idx="1">
                  <c:v>16</c:v>
                </c:pt>
                <c:pt idx="2">
                  <c:v>24</c:v>
                </c:pt>
                <c:pt idx="3">
                  <c:v>48</c:v>
                </c:pt>
                <c:pt idx="4">
                  <c:v>72</c:v>
                </c:pt>
              </c:numCache>
            </c:numRef>
          </c:cat>
          <c:val>
            <c:numRef>
              <c:f>Лист1!$J$26:$J$30</c:f>
              <c:numCache>
                <c:formatCode>General</c:formatCode>
                <c:ptCount val="5"/>
                <c:pt idx="0">
                  <c:v>2.06</c:v>
                </c:pt>
                <c:pt idx="1">
                  <c:v>2.13</c:v>
                </c:pt>
                <c:pt idx="2">
                  <c:v>2.2200000000000002</c:v>
                </c:pt>
                <c:pt idx="3">
                  <c:v>2.39</c:v>
                </c:pt>
                <c:pt idx="4">
                  <c:v>2.72</c:v>
                </c:pt>
              </c:numCache>
            </c:numRef>
          </c:val>
          <c:extLst>
            <c:ext xmlns:c16="http://schemas.microsoft.com/office/drawing/2014/chart" uri="{C3380CC4-5D6E-409C-BE32-E72D297353CC}">
              <c16:uniqueId val="{00000000-4AEE-48A1-A586-519A882DA4CA}"/>
            </c:ext>
          </c:extLst>
        </c:ser>
        <c:ser>
          <c:idx val="1"/>
          <c:order val="1"/>
          <c:tx>
            <c:v>L929</c:v>
          </c:tx>
          <c:spPr>
            <a:pattFill prst="wdUpDiag">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Лист1!$K$26:$K$30</c:f>
              <c:numCache>
                <c:formatCode>General</c:formatCode>
                <c:ptCount val="5"/>
                <c:pt idx="0">
                  <c:v>1.9</c:v>
                </c:pt>
                <c:pt idx="1">
                  <c:v>1.7</c:v>
                </c:pt>
                <c:pt idx="2">
                  <c:v>1.6</c:v>
                </c:pt>
                <c:pt idx="3">
                  <c:v>1.05</c:v>
                </c:pt>
                <c:pt idx="4">
                  <c:v>1.01</c:v>
                </c:pt>
              </c:numCache>
            </c:numRef>
          </c:val>
          <c:extLst>
            <c:ext xmlns:c16="http://schemas.microsoft.com/office/drawing/2014/chart" uri="{C3380CC4-5D6E-409C-BE32-E72D297353CC}">
              <c16:uniqueId val="{00000001-4AEE-48A1-A586-519A882DA4CA}"/>
            </c:ext>
          </c:extLst>
        </c:ser>
        <c:ser>
          <c:idx val="2"/>
          <c:order val="2"/>
          <c:tx>
            <c:v>MDBK</c:v>
          </c:tx>
          <c:spPr>
            <a:pattFill prst="lgCheck">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Лист1!$L$26:$L$30</c:f>
              <c:numCache>
                <c:formatCode>General</c:formatCode>
                <c:ptCount val="5"/>
                <c:pt idx="0">
                  <c:v>1.63</c:v>
                </c:pt>
                <c:pt idx="1">
                  <c:v>1.57</c:v>
                </c:pt>
                <c:pt idx="2">
                  <c:v>1.92</c:v>
                </c:pt>
                <c:pt idx="3">
                  <c:v>2.0299999999999998</c:v>
                </c:pt>
                <c:pt idx="4">
                  <c:v>1.82</c:v>
                </c:pt>
              </c:numCache>
            </c:numRef>
          </c:val>
          <c:extLst>
            <c:ext xmlns:c16="http://schemas.microsoft.com/office/drawing/2014/chart" uri="{C3380CC4-5D6E-409C-BE32-E72D297353CC}">
              <c16:uniqueId val="{00000002-4AEE-48A1-A586-519A882DA4CA}"/>
            </c:ext>
          </c:extLst>
        </c:ser>
        <c:dLbls>
          <c:showLegendKey val="0"/>
          <c:showVal val="0"/>
          <c:showCatName val="0"/>
          <c:showSerName val="0"/>
          <c:showPercent val="0"/>
          <c:showBubbleSize val="0"/>
        </c:dLbls>
        <c:gapWidth val="150"/>
        <c:axId val="147187200"/>
        <c:axId val="147189120"/>
      </c:barChart>
      <c:catAx>
        <c:axId val="147187200"/>
        <c:scaling>
          <c:orientation val="minMax"/>
        </c:scaling>
        <c:delete val="0"/>
        <c:axPos val="b"/>
        <c:title>
          <c:tx>
            <c:rich>
              <a:bodyPr/>
              <a:lstStyle/>
              <a:p>
                <a:pPr>
                  <a:defRPr sz="800" b="0"/>
                </a:pPr>
                <a:r>
                  <a:rPr lang="ru-RU" sz="800" b="0"/>
                  <a:t>Время,</a:t>
                </a:r>
                <a:r>
                  <a:rPr lang="ru-RU" sz="800" b="0" baseline="0"/>
                  <a:t> час</a:t>
                </a:r>
                <a:endParaRPr lang="ru-RU" sz="800" b="0"/>
              </a:p>
            </c:rich>
          </c:tx>
          <c:overlay val="0"/>
        </c:title>
        <c:numFmt formatCode="0" sourceLinked="1"/>
        <c:majorTickMark val="none"/>
        <c:minorTickMark val="none"/>
        <c:tickLblPos val="nextTo"/>
        <c:txPr>
          <a:bodyPr/>
          <a:lstStyle/>
          <a:p>
            <a:pPr>
              <a:defRPr sz="800"/>
            </a:pPr>
            <a:endParaRPr lang="en-US"/>
          </a:p>
        </c:txPr>
        <c:crossAx val="147189120"/>
        <c:crosses val="autoZero"/>
        <c:auto val="1"/>
        <c:lblAlgn val="ctr"/>
        <c:lblOffset val="100"/>
        <c:noMultiLvlLbl val="0"/>
      </c:catAx>
      <c:valAx>
        <c:axId val="147189120"/>
        <c:scaling>
          <c:orientation val="minMax"/>
        </c:scaling>
        <c:delete val="0"/>
        <c:axPos val="l"/>
        <c:majorGridlines/>
        <c:title>
          <c:tx>
            <c:rich>
              <a:bodyPr/>
              <a:lstStyle/>
              <a:p>
                <a:pPr>
                  <a:defRPr sz="800" b="0"/>
                </a:pPr>
                <a:r>
                  <a:rPr lang="ru-RU" sz="800" b="0" baseline="0"/>
                  <a:t>Копии/ТЦД50, </a:t>
                </a:r>
                <a:r>
                  <a:rPr lang="en-US" sz="800" b="0" baseline="0"/>
                  <a:t>lg</a:t>
                </a:r>
                <a:endParaRPr lang="ru-RU" sz="800" b="0"/>
              </a:p>
            </c:rich>
          </c:tx>
          <c:overlay val="0"/>
        </c:title>
        <c:numFmt formatCode="General" sourceLinked="1"/>
        <c:majorTickMark val="out"/>
        <c:minorTickMark val="none"/>
        <c:tickLblPos val="nextTo"/>
        <c:txPr>
          <a:bodyPr/>
          <a:lstStyle/>
          <a:p>
            <a:pPr>
              <a:defRPr sz="800"/>
            </a:pPr>
            <a:endParaRPr lang="en-US"/>
          </a:p>
        </c:txPr>
        <c:crossAx val="147187200"/>
        <c:crosses val="autoZero"/>
        <c:crossBetween val="between"/>
      </c:valAx>
    </c:plotArea>
    <c:legend>
      <c:legendPos val="r"/>
      <c:overlay val="0"/>
      <c:txPr>
        <a:bodyPr/>
        <a:lstStyle/>
        <a:p>
          <a:pPr>
            <a:defRPr sz="800"/>
          </a:pPr>
          <a:endParaRPr lang="en-US"/>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v>ТЯ</c:v>
          </c:tx>
          <c:invertIfNegative val="0"/>
          <c:cat>
            <c:numRef>
              <c:f>Лист1!$E$26:$E$30</c:f>
              <c:numCache>
                <c:formatCode>0</c:formatCode>
                <c:ptCount val="5"/>
                <c:pt idx="0">
                  <c:v>8</c:v>
                </c:pt>
                <c:pt idx="1">
                  <c:v>16</c:v>
                </c:pt>
                <c:pt idx="2">
                  <c:v>24</c:v>
                </c:pt>
                <c:pt idx="3">
                  <c:v>48</c:v>
                </c:pt>
                <c:pt idx="4">
                  <c:v>72</c:v>
                </c:pt>
              </c:numCache>
            </c:numRef>
          </c:cat>
          <c:val>
            <c:numRef>
              <c:f>Лист1!$N$26:$N$30</c:f>
              <c:numCache>
                <c:formatCode>General</c:formatCode>
                <c:ptCount val="5"/>
                <c:pt idx="0">
                  <c:v>0.95</c:v>
                </c:pt>
                <c:pt idx="1">
                  <c:v>1.35</c:v>
                </c:pt>
                <c:pt idx="2">
                  <c:v>1.81</c:v>
                </c:pt>
                <c:pt idx="3">
                  <c:v>2.16</c:v>
                </c:pt>
                <c:pt idx="4">
                  <c:v>2.19</c:v>
                </c:pt>
              </c:numCache>
            </c:numRef>
          </c:val>
          <c:extLst>
            <c:ext xmlns:c16="http://schemas.microsoft.com/office/drawing/2014/chart" uri="{C3380CC4-5D6E-409C-BE32-E72D297353CC}">
              <c16:uniqueId val="{00000000-1ED4-4344-8D5A-628B3C66B8EF}"/>
            </c:ext>
          </c:extLst>
        </c:ser>
        <c:ser>
          <c:idx val="1"/>
          <c:order val="1"/>
          <c:tx>
            <c:v>L929</c:v>
          </c:tx>
          <c:spPr>
            <a:pattFill prst="wdUpDiag">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Лист1!$O$26:$O$30</c:f>
              <c:numCache>
                <c:formatCode>General</c:formatCode>
                <c:ptCount val="5"/>
                <c:pt idx="0">
                  <c:v>0.5</c:v>
                </c:pt>
                <c:pt idx="1">
                  <c:v>0.55000000000000004</c:v>
                </c:pt>
                <c:pt idx="2">
                  <c:v>0.52</c:v>
                </c:pt>
                <c:pt idx="3">
                  <c:v>0.55000000000000004</c:v>
                </c:pt>
                <c:pt idx="4">
                  <c:v>0.56000000000000005</c:v>
                </c:pt>
              </c:numCache>
            </c:numRef>
          </c:val>
          <c:extLst>
            <c:ext xmlns:c16="http://schemas.microsoft.com/office/drawing/2014/chart" uri="{C3380CC4-5D6E-409C-BE32-E72D297353CC}">
              <c16:uniqueId val="{00000001-1ED4-4344-8D5A-628B3C66B8EF}"/>
            </c:ext>
          </c:extLst>
        </c:ser>
        <c:ser>
          <c:idx val="2"/>
          <c:order val="2"/>
          <c:tx>
            <c:v>MDBK</c:v>
          </c:tx>
          <c:spPr>
            <a:pattFill prst="lgCheck">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Лист1!$P$26:$P$30</c:f>
              <c:numCache>
                <c:formatCode>General</c:formatCode>
                <c:ptCount val="5"/>
                <c:pt idx="0">
                  <c:v>0.43</c:v>
                </c:pt>
                <c:pt idx="1">
                  <c:v>0.46</c:v>
                </c:pt>
                <c:pt idx="2">
                  <c:v>0.59</c:v>
                </c:pt>
                <c:pt idx="3">
                  <c:v>0.82</c:v>
                </c:pt>
                <c:pt idx="4">
                  <c:v>0.39</c:v>
                </c:pt>
              </c:numCache>
            </c:numRef>
          </c:val>
          <c:extLst>
            <c:ext xmlns:c16="http://schemas.microsoft.com/office/drawing/2014/chart" uri="{C3380CC4-5D6E-409C-BE32-E72D297353CC}">
              <c16:uniqueId val="{00000002-1ED4-4344-8D5A-628B3C66B8EF}"/>
            </c:ext>
          </c:extLst>
        </c:ser>
        <c:dLbls>
          <c:showLegendKey val="0"/>
          <c:showVal val="0"/>
          <c:showCatName val="0"/>
          <c:showSerName val="0"/>
          <c:showPercent val="0"/>
          <c:showBubbleSize val="0"/>
        </c:dLbls>
        <c:gapWidth val="150"/>
        <c:axId val="168700544"/>
        <c:axId val="168715008"/>
      </c:barChart>
      <c:catAx>
        <c:axId val="168700544"/>
        <c:scaling>
          <c:orientation val="minMax"/>
        </c:scaling>
        <c:delete val="0"/>
        <c:axPos val="b"/>
        <c:title>
          <c:tx>
            <c:rich>
              <a:bodyPr/>
              <a:lstStyle/>
              <a:p>
                <a:pPr>
                  <a:defRPr sz="800" b="0"/>
                </a:pPr>
                <a:r>
                  <a:rPr lang="ru-RU" sz="800" b="0"/>
                  <a:t>Время, час</a:t>
                </a:r>
              </a:p>
            </c:rich>
          </c:tx>
          <c:overlay val="0"/>
        </c:title>
        <c:numFmt formatCode="0" sourceLinked="1"/>
        <c:majorTickMark val="none"/>
        <c:minorTickMark val="none"/>
        <c:tickLblPos val="nextTo"/>
        <c:txPr>
          <a:bodyPr/>
          <a:lstStyle/>
          <a:p>
            <a:pPr>
              <a:defRPr sz="800"/>
            </a:pPr>
            <a:endParaRPr lang="en-US"/>
          </a:p>
        </c:txPr>
        <c:crossAx val="168715008"/>
        <c:crosses val="autoZero"/>
        <c:auto val="1"/>
        <c:lblAlgn val="ctr"/>
        <c:lblOffset val="100"/>
        <c:noMultiLvlLbl val="0"/>
      </c:catAx>
      <c:valAx>
        <c:axId val="168715008"/>
        <c:scaling>
          <c:orientation val="minMax"/>
        </c:scaling>
        <c:delete val="0"/>
        <c:axPos val="l"/>
        <c:majorGridlines/>
        <c:title>
          <c:tx>
            <c:rich>
              <a:bodyPr/>
              <a:lstStyle/>
              <a:p>
                <a:pPr>
                  <a:defRPr sz="800" b="0"/>
                </a:pPr>
                <a:r>
                  <a:rPr lang="ru-RU" sz="800" b="0"/>
                  <a:t>Число копий/ТЦД50, </a:t>
                </a:r>
                <a:r>
                  <a:rPr lang="en-US" sz="800" b="0"/>
                  <a:t>lg</a:t>
                </a:r>
                <a:endParaRPr lang="ru-RU" sz="800" b="0"/>
              </a:p>
            </c:rich>
          </c:tx>
          <c:overlay val="0"/>
        </c:title>
        <c:numFmt formatCode="General" sourceLinked="1"/>
        <c:majorTickMark val="out"/>
        <c:minorTickMark val="none"/>
        <c:tickLblPos val="nextTo"/>
        <c:txPr>
          <a:bodyPr/>
          <a:lstStyle/>
          <a:p>
            <a:pPr>
              <a:defRPr sz="800"/>
            </a:pPr>
            <a:endParaRPr lang="en-US"/>
          </a:p>
        </c:txPr>
        <c:crossAx val="168700544"/>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tx>
            <c:v>ТЯ</c:v>
          </c:tx>
          <c:invertIfNegative val="0"/>
          <c:cat>
            <c:numRef>
              <c:f>Лист1!$E$26:$E$30</c:f>
              <c:numCache>
                <c:formatCode>0</c:formatCode>
                <c:ptCount val="5"/>
                <c:pt idx="0">
                  <c:v>8</c:v>
                </c:pt>
                <c:pt idx="1">
                  <c:v>16</c:v>
                </c:pt>
                <c:pt idx="2">
                  <c:v>24</c:v>
                </c:pt>
                <c:pt idx="3">
                  <c:v>48</c:v>
                </c:pt>
                <c:pt idx="4">
                  <c:v>72</c:v>
                </c:pt>
              </c:numCache>
            </c:numRef>
          </c:cat>
          <c:val>
            <c:numRef>
              <c:f>Лист1!$F$26:$F$30</c:f>
              <c:numCache>
                <c:formatCode>General</c:formatCode>
                <c:ptCount val="5"/>
                <c:pt idx="0">
                  <c:v>2.44</c:v>
                </c:pt>
                <c:pt idx="1">
                  <c:v>2.58</c:v>
                </c:pt>
                <c:pt idx="2">
                  <c:v>2.85</c:v>
                </c:pt>
                <c:pt idx="3">
                  <c:v>2.97</c:v>
                </c:pt>
                <c:pt idx="4">
                  <c:v>3.16</c:v>
                </c:pt>
              </c:numCache>
            </c:numRef>
          </c:val>
          <c:extLst>
            <c:ext xmlns:c16="http://schemas.microsoft.com/office/drawing/2014/chart" uri="{C3380CC4-5D6E-409C-BE32-E72D297353CC}">
              <c16:uniqueId val="{00000000-636D-4FC6-BFC9-413C2C9D95DB}"/>
            </c:ext>
          </c:extLst>
        </c:ser>
        <c:ser>
          <c:idx val="1"/>
          <c:order val="1"/>
          <c:tx>
            <c:v>L929</c:v>
          </c:tx>
          <c:spPr>
            <a:pattFill prst="wdUpDiag">
              <a:fgClr>
                <a:schemeClr val="tx1">
                  <a:lumMod val="75000"/>
                  <a:lumOff val="2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Лист1!$G$26:$G$30</c:f>
              <c:numCache>
                <c:formatCode>General</c:formatCode>
                <c:ptCount val="5"/>
                <c:pt idx="0">
                  <c:v>1.1299999999999999</c:v>
                </c:pt>
                <c:pt idx="1">
                  <c:v>1.2</c:v>
                </c:pt>
                <c:pt idx="2">
                  <c:v>1.4</c:v>
                </c:pt>
                <c:pt idx="3">
                  <c:v>1.19</c:v>
                </c:pt>
                <c:pt idx="4">
                  <c:v>1.23</c:v>
                </c:pt>
              </c:numCache>
            </c:numRef>
          </c:val>
          <c:extLst>
            <c:ext xmlns:c16="http://schemas.microsoft.com/office/drawing/2014/chart" uri="{C3380CC4-5D6E-409C-BE32-E72D297353CC}">
              <c16:uniqueId val="{00000001-636D-4FC6-BFC9-413C2C9D95DB}"/>
            </c:ext>
          </c:extLst>
        </c:ser>
        <c:ser>
          <c:idx val="2"/>
          <c:order val="2"/>
          <c:tx>
            <c:v>MDBK</c:v>
          </c:tx>
          <c:spPr>
            <a:pattFill prst="lgCheck">
              <a:fgClr>
                <a:schemeClr val="tx1">
                  <a:lumMod val="65000"/>
                  <a:lumOff val="35000"/>
                </a:schemeClr>
              </a:fgClr>
              <a:bgClr>
                <a:schemeClr val="bg1"/>
              </a:bgClr>
            </a:pattFill>
          </c:spPr>
          <c:invertIfNegative val="0"/>
          <c:cat>
            <c:numRef>
              <c:f>Лист1!$E$26:$E$30</c:f>
              <c:numCache>
                <c:formatCode>0</c:formatCode>
                <c:ptCount val="5"/>
                <c:pt idx="0">
                  <c:v>8</c:v>
                </c:pt>
                <c:pt idx="1">
                  <c:v>16</c:v>
                </c:pt>
                <c:pt idx="2">
                  <c:v>24</c:v>
                </c:pt>
                <c:pt idx="3">
                  <c:v>48</c:v>
                </c:pt>
                <c:pt idx="4">
                  <c:v>72</c:v>
                </c:pt>
              </c:numCache>
            </c:numRef>
          </c:cat>
          <c:val>
            <c:numRef>
              <c:f>Лист1!$H$26:$H$30</c:f>
              <c:numCache>
                <c:formatCode>General</c:formatCode>
                <c:ptCount val="5"/>
                <c:pt idx="0">
                  <c:v>1.71</c:v>
                </c:pt>
                <c:pt idx="1">
                  <c:v>1.4</c:v>
                </c:pt>
                <c:pt idx="2">
                  <c:v>1.1200000000000001</c:v>
                </c:pt>
                <c:pt idx="3">
                  <c:v>1.26</c:v>
                </c:pt>
                <c:pt idx="4">
                  <c:v>1.31</c:v>
                </c:pt>
              </c:numCache>
            </c:numRef>
          </c:val>
          <c:extLst>
            <c:ext xmlns:c16="http://schemas.microsoft.com/office/drawing/2014/chart" uri="{C3380CC4-5D6E-409C-BE32-E72D297353CC}">
              <c16:uniqueId val="{00000002-636D-4FC6-BFC9-413C2C9D95DB}"/>
            </c:ext>
          </c:extLst>
        </c:ser>
        <c:dLbls>
          <c:showLegendKey val="0"/>
          <c:showVal val="0"/>
          <c:showCatName val="0"/>
          <c:showSerName val="0"/>
          <c:showPercent val="0"/>
          <c:showBubbleSize val="0"/>
        </c:dLbls>
        <c:gapWidth val="150"/>
        <c:axId val="173264896"/>
        <c:axId val="173266816"/>
      </c:barChart>
      <c:catAx>
        <c:axId val="173264896"/>
        <c:scaling>
          <c:orientation val="minMax"/>
        </c:scaling>
        <c:delete val="0"/>
        <c:axPos val="b"/>
        <c:title>
          <c:tx>
            <c:rich>
              <a:bodyPr/>
              <a:lstStyle/>
              <a:p>
                <a:pPr>
                  <a:defRPr sz="800" b="0"/>
                </a:pPr>
                <a:r>
                  <a:rPr lang="ru-RU" sz="800" b="0"/>
                  <a:t>Время,</a:t>
                </a:r>
                <a:r>
                  <a:rPr lang="ru-RU" sz="800" b="0" baseline="0"/>
                  <a:t> час</a:t>
                </a:r>
                <a:endParaRPr lang="ru-RU" sz="800" b="0"/>
              </a:p>
            </c:rich>
          </c:tx>
          <c:overlay val="0"/>
        </c:title>
        <c:numFmt formatCode="0" sourceLinked="1"/>
        <c:majorTickMark val="none"/>
        <c:minorTickMark val="none"/>
        <c:tickLblPos val="nextTo"/>
        <c:txPr>
          <a:bodyPr/>
          <a:lstStyle/>
          <a:p>
            <a:pPr>
              <a:defRPr sz="800"/>
            </a:pPr>
            <a:endParaRPr lang="en-US"/>
          </a:p>
        </c:txPr>
        <c:crossAx val="173266816"/>
        <c:crosses val="autoZero"/>
        <c:auto val="1"/>
        <c:lblAlgn val="ctr"/>
        <c:lblOffset val="100"/>
        <c:noMultiLvlLbl val="0"/>
      </c:catAx>
      <c:valAx>
        <c:axId val="173266816"/>
        <c:scaling>
          <c:orientation val="minMax"/>
        </c:scaling>
        <c:delete val="0"/>
        <c:axPos val="l"/>
        <c:majorGridlines/>
        <c:title>
          <c:tx>
            <c:rich>
              <a:bodyPr/>
              <a:lstStyle/>
              <a:p>
                <a:pPr>
                  <a:defRPr sz="800" b="0"/>
                </a:pPr>
                <a:r>
                  <a:rPr lang="ru-RU" sz="800" b="0"/>
                  <a:t>Число копий/ТЦД50,</a:t>
                </a:r>
                <a:r>
                  <a:rPr lang="ru-RU" sz="800" b="0" baseline="0"/>
                  <a:t> </a:t>
                </a:r>
                <a:r>
                  <a:rPr lang="en-US" sz="800" b="0" baseline="0"/>
                  <a:t>lg</a:t>
                </a:r>
                <a:endParaRPr lang="ru-RU" sz="800" b="0"/>
              </a:p>
            </c:rich>
          </c:tx>
          <c:overlay val="0"/>
        </c:title>
        <c:numFmt formatCode="General" sourceLinked="1"/>
        <c:majorTickMark val="out"/>
        <c:minorTickMark val="none"/>
        <c:tickLblPos val="nextTo"/>
        <c:txPr>
          <a:bodyPr/>
          <a:lstStyle/>
          <a:p>
            <a:pPr>
              <a:defRPr sz="800"/>
            </a:pPr>
            <a:endParaRPr lang="en-US"/>
          </a:p>
        </c:txPr>
        <c:crossAx val="173264896"/>
        <c:crosses val="autoZero"/>
        <c:crossBetween val="between"/>
      </c:valAx>
    </c:plotArea>
    <c:legend>
      <c:legendPos val="r"/>
      <c:layout>
        <c:manualLayout>
          <c:xMode val="edge"/>
          <c:yMode val="edge"/>
          <c:x val="0.90323647522795214"/>
          <c:y val="0.12836903327092938"/>
          <c:w val="9.6763524772047832E-2"/>
          <c:h val="0.4785949727170738"/>
        </c:manualLayout>
      </c:layout>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ТЯ</c:v>
                </c:pt>
              </c:strCache>
            </c:strRef>
          </c:tx>
          <c:spPr>
            <a:solidFill>
              <a:schemeClr val="bg1">
                <a:lumMod val="50000"/>
              </a:schemeClr>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Лист1!$A$3:$A$7</c:f>
              <c:numCache>
                <c:formatCode>General</c:formatCode>
                <c:ptCount val="5"/>
                <c:pt idx="0">
                  <c:v>8</c:v>
                </c:pt>
                <c:pt idx="1">
                  <c:v>16</c:v>
                </c:pt>
                <c:pt idx="2">
                  <c:v>24</c:v>
                </c:pt>
                <c:pt idx="3">
                  <c:v>48</c:v>
                </c:pt>
                <c:pt idx="4">
                  <c:v>72</c:v>
                </c:pt>
              </c:numCache>
            </c:numRef>
          </c:cat>
          <c:val>
            <c:numRef>
              <c:f>Лист1!$B$3:$B$7</c:f>
              <c:numCache>
                <c:formatCode>0.00</c:formatCode>
                <c:ptCount val="5"/>
                <c:pt idx="0">
                  <c:v>36.472561542648585</c:v>
                </c:pt>
                <c:pt idx="1">
                  <c:v>81.050136761441294</c:v>
                </c:pt>
                <c:pt idx="2">
                  <c:v>125.62771198023401</c:v>
                </c:pt>
                <c:pt idx="3">
                  <c:v>115.17651013467973</c:v>
                </c:pt>
                <c:pt idx="4">
                  <c:v>112.61703213168686</c:v>
                </c:pt>
              </c:numCache>
            </c:numRef>
          </c:val>
          <c:extLst>
            <c:ext xmlns:c16="http://schemas.microsoft.com/office/drawing/2014/chart" uri="{C3380CC4-5D6E-409C-BE32-E72D297353CC}">
              <c16:uniqueId val="{00000000-6B85-43F2-906A-7F5B055A84E2}"/>
            </c:ext>
          </c:extLst>
        </c:ser>
        <c:ser>
          <c:idx val="1"/>
          <c:order val="1"/>
          <c:tx>
            <c:strRef>
              <c:f>Лист1!$C$1</c:f>
              <c:strCache>
                <c:ptCount val="1"/>
                <c:pt idx="0">
                  <c:v>L929</c:v>
                </c:pt>
              </c:strCache>
            </c:strRef>
          </c:tx>
          <c:spPr>
            <a:pattFill prst="dkVert">
              <a:fgClr>
                <a:schemeClr val="tx1"/>
              </a:fgClr>
              <a:bgClr>
                <a:schemeClr val="bg1"/>
              </a:bgClr>
            </a:patt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Лист1!$A$3:$A$7</c:f>
              <c:numCache>
                <c:formatCode>General</c:formatCode>
                <c:ptCount val="5"/>
                <c:pt idx="0">
                  <c:v>8</c:v>
                </c:pt>
                <c:pt idx="1">
                  <c:v>16</c:v>
                </c:pt>
                <c:pt idx="2">
                  <c:v>24</c:v>
                </c:pt>
                <c:pt idx="3">
                  <c:v>48</c:v>
                </c:pt>
                <c:pt idx="4">
                  <c:v>72</c:v>
                </c:pt>
              </c:numCache>
            </c:numRef>
          </c:cat>
          <c:val>
            <c:numRef>
              <c:f>Лист1!$C$3:$C$7</c:f>
              <c:numCache>
                <c:formatCode>0.00</c:formatCode>
                <c:ptCount val="5"/>
                <c:pt idx="0">
                  <c:v>21.328983358274023</c:v>
                </c:pt>
                <c:pt idx="1">
                  <c:v>38.392170044893241</c:v>
                </c:pt>
                <c:pt idx="2">
                  <c:v>36.259271709065843</c:v>
                </c:pt>
                <c:pt idx="3">
                  <c:v>31.993475037411038</c:v>
                </c:pt>
                <c:pt idx="4">
                  <c:v>27.727678365756233</c:v>
                </c:pt>
              </c:numCache>
            </c:numRef>
          </c:val>
          <c:extLst>
            <c:ext xmlns:c16="http://schemas.microsoft.com/office/drawing/2014/chart" uri="{C3380CC4-5D6E-409C-BE32-E72D297353CC}">
              <c16:uniqueId val="{00000001-6B85-43F2-906A-7F5B055A84E2}"/>
            </c:ext>
          </c:extLst>
        </c:ser>
        <c:ser>
          <c:idx val="2"/>
          <c:order val="2"/>
          <c:tx>
            <c:strRef>
              <c:f>Лист1!$D$1</c:f>
              <c:strCache>
                <c:ptCount val="1"/>
                <c:pt idx="0">
                  <c:v>MDBK</c:v>
                </c:pt>
              </c:strCache>
            </c:strRef>
          </c:tx>
          <c:spPr>
            <a:pattFill prst="ltDnDiag">
              <a:fgClr>
                <a:schemeClr val="tx1"/>
              </a:fgClr>
              <a:bgClr>
                <a:schemeClr val="bg1"/>
              </a:bgClr>
            </a:pattFill>
            <a:ln>
              <a:noFill/>
            </a:ln>
            <a:effectLst/>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numRef>
              <c:f>Лист1!$A$3:$A$7</c:f>
              <c:numCache>
                <c:formatCode>General</c:formatCode>
                <c:ptCount val="5"/>
                <c:pt idx="0">
                  <c:v>8</c:v>
                </c:pt>
                <c:pt idx="1">
                  <c:v>16</c:v>
                </c:pt>
                <c:pt idx="2">
                  <c:v>24</c:v>
                </c:pt>
                <c:pt idx="3">
                  <c:v>48</c:v>
                </c:pt>
                <c:pt idx="4">
                  <c:v>72</c:v>
                </c:pt>
              </c:numCache>
            </c:numRef>
          </c:cat>
          <c:val>
            <c:numRef>
              <c:f>Лист1!$D$3:$D$7</c:f>
              <c:numCache>
                <c:formatCode>0.00</c:formatCode>
                <c:ptCount val="5"/>
                <c:pt idx="0">
                  <c:v>4.2657966716548046</c:v>
                </c:pt>
                <c:pt idx="1">
                  <c:v>8.5315933433096092</c:v>
                </c:pt>
                <c:pt idx="2">
                  <c:v>14.930288350791818</c:v>
                </c:pt>
                <c:pt idx="3">
                  <c:v>10.664491679137011</c:v>
                </c:pt>
                <c:pt idx="4">
                  <c:v>6.3986950074822078</c:v>
                </c:pt>
              </c:numCache>
            </c:numRef>
          </c:val>
          <c:extLst>
            <c:ext xmlns:c16="http://schemas.microsoft.com/office/drawing/2014/chart" uri="{C3380CC4-5D6E-409C-BE32-E72D297353CC}">
              <c16:uniqueId val="{00000002-6B85-43F2-906A-7F5B055A84E2}"/>
            </c:ext>
          </c:extLst>
        </c:ser>
        <c:dLbls>
          <c:dLblPos val="outEnd"/>
          <c:showLegendKey val="0"/>
          <c:showVal val="1"/>
          <c:showCatName val="0"/>
          <c:showSerName val="0"/>
          <c:showPercent val="0"/>
          <c:showBubbleSize val="0"/>
        </c:dLbls>
        <c:gapWidth val="136"/>
        <c:axId val="185175424"/>
        <c:axId val="185177600"/>
      </c:barChart>
      <c:catAx>
        <c:axId val="1851754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000">
                    <a:solidFill>
                      <a:schemeClr val="tx1"/>
                    </a:solidFill>
                    <a:latin typeface="Times New Roman" panose="02020603050405020304" pitchFamily="18" charset="0"/>
                    <a:cs typeface="Times New Roman" panose="02020603050405020304" pitchFamily="18" charset="0"/>
                  </a:rPr>
                  <a:t>Время культивирования,  ч</a:t>
                </a:r>
              </a:p>
            </c:rich>
          </c:tx>
          <c:overlay val="0"/>
          <c:spPr>
            <a:noFill/>
            <a:ln>
              <a:noFill/>
            </a:ln>
            <a:effectLst/>
          </c:spPr>
        </c:title>
        <c:numFmt formatCode="General" sourceLinked="1"/>
        <c:majorTickMark val="none"/>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177600"/>
        <c:crosses val="autoZero"/>
        <c:auto val="1"/>
        <c:lblAlgn val="ctr"/>
        <c:lblOffset val="100"/>
        <c:noMultiLvlLbl val="0"/>
      </c:catAx>
      <c:valAx>
        <c:axId val="18517760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000">
                    <a:solidFill>
                      <a:schemeClr val="tx1"/>
                    </a:solidFill>
                    <a:latin typeface="Times New Roman" panose="02020603050405020304" pitchFamily="18" charset="0"/>
                    <a:cs typeface="Times New Roman" panose="02020603050405020304" pitchFamily="18" charset="0"/>
                  </a:rPr>
                  <a:t>Белок,</a:t>
                </a:r>
                <a:r>
                  <a:rPr lang="ru-RU" sz="1000" baseline="0">
                    <a:solidFill>
                      <a:schemeClr val="tx1"/>
                    </a:solidFill>
                    <a:latin typeface="Times New Roman" panose="02020603050405020304" pitchFamily="18" charset="0"/>
                    <a:cs typeface="Times New Roman" panose="02020603050405020304" pitchFamily="18" charset="0"/>
                  </a:rPr>
                  <a:t> фг/ТЦД</a:t>
                </a:r>
                <a:r>
                  <a:rPr lang="ru-RU" sz="1000" baseline="-25000">
                    <a:solidFill>
                      <a:schemeClr val="tx1"/>
                    </a:solidFill>
                    <a:latin typeface="Times New Roman" panose="02020603050405020304" pitchFamily="18" charset="0"/>
                    <a:cs typeface="Times New Roman" panose="02020603050405020304" pitchFamily="18" charset="0"/>
                  </a:rPr>
                  <a:t>50</a:t>
                </a:r>
                <a:endParaRPr lang="ru-RU" sz="10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0.00" sourceLinked="1"/>
        <c:majorTickMark val="cross"/>
        <c:minorTickMark val="none"/>
        <c:tickLblPos val="nextTo"/>
        <c:spPr>
          <a:noFill/>
          <a:ln w="12700">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17542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37809A-1B04-4A56-B94F-73CC89055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136</Pages>
  <Words>16620</Words>
  <Characters>94736</Characters>
  <Application>Microsoft Office Word</Application>
  <DocSecurity>0</DocSecurity>
  <Lines>789</Lines>
  <Paragraphs>222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111134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Ольга</cp:lastModifiedBy>
  <cp:revision>4</cp:revision>
  <cp:lastPrinted>2018-10-17T06:37:00Z</cp:lastPrinted>
  <dcterms:created xsi:type="dcterms:W3CDTF">2020-10-28T09:02:00Z</dcterms:created>
  <dcterms:modified xsi:type="dcterms:W3CDTF">2020-10-28T10:56:00Z</dcterms:modified>
</cp:coreProperties>
</file>