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84417" w:rsidRPr="0065359A" w:rsidRDefault="00030353" w:rsidP="00030353">
      <w:pPr>
        <w:jc w:val="center"/>
        <w:rPr>
          <w:color w:val="FF0000"/>
          <w:lang w:val="kk-KZ"/>
        </w:rPr>
      </w:pPr>
      <w:r>
        <w:rPr>
          <w:noProof/>
        </w:rPr>
        <mc:AlternateContent>
          <mc:Choice Requires="wps">
            <w:drawing>
              <wp:anchor distT="0" distB="0" distL="114300" distR="114300" simplePos="0" relativeHeight="251659264" behindDoc="0" locked="0" layoutInCell="1" allowOverlap="1">
                <wp:simplePos x="0" y="0"/>
                <wp:positionH relativeFrom="margin">
                  <wp:posOffset>2807970</wp:posOffset>
                </wp:positionH>
                <wp:positionV relativeFrom="paragraph">
                  <wp:posOffset>285115</wp:posOffset>
                </wp:positionV>
                <wp:extent cx="304800" cy="228600"/>
                <wp:effectExtent l="0" t="0" r="19050" b="19050"/>
                <wp:wrapNone/>
                <wp:docPr id="53" name="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0" cy="2286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31E22F4" id="Прямоугольник 11" o:spid="_x0000_s1026" style="position:absolute;margin-left:221.1pt;margin-top:22.45pt;width:24pt;height:18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" fillcolor="white [3201]" strokecolor="white [3212]" strokeweight="1pt">
                <v:path arrowok="t"/>
                <w10:wrap anchorx="margin"/>
              </v:rect>
            </w:pict>
          </mc:Fallback>
        </mc:AlternateContent>
      </w:r>
      <w:r w:rsidR="008B2FB2">
        <w:rPr>
          <w:noProof/>
          <w:color w:val="FF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740.25pt">
            <v:imagedata r:id="rId8" o:title="тит"/>
          </v:shape>
        </w:pict>
      </w:r>
    </w:p>
    <w:p w:rsidR="00284417" w:rsidRPr="0065359A" w:rsidRDefault="00030353" w:rsidP="00284417">
      <w:pPr>
        <w:spacing w:line="360" w:lineRule="auto"/>
        <w:jc w:val="center"/>
        <w:rPr>
          <w:color w:val="FF0000"/>
          <w:lang w:val="kk-KZ"/>
        </w:rPr>
      </w:pPr>
      <w:r>
        <w:rPr>
          <w:noProof/>
          <w:color w:val="FF0000"/>
        </w:rPr>
        <w:lastRenderedPageBreak/>
        <w:drawing>
          <wp:inline distT="0" distB="0" distL="0" distR="0">
            <wp:extent cx="5943600" cy="7749540"/>
            <wp:effectExtent l="0" t="0" r="0" b="3810"/>
            <wp:docPr id="11" name="Рисунок 14" descr="C:\Users\Ноутбук 51\AppData\Local\Microsoft\Windows\INetCache\Content.Word\сп и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Ноутбук 51\AppData\Local\Microsoft\Windows\INetCache\Content.Word\сп исп.jpg"/>
                    <pic:cNvPicPr>
                      <a:picLocks noChangeAspect="1" noChangeArrowheads="1"/>
                    </pic:cNvPicPr>
                  </pic:nvPicPr>
                  <pic:blipFill>
                    <a:blip r:embed="rId9" cstate="print">
                      <a:extLst>
                        <a:ext uri="{28A0092B-C50C-407E-A947-70E740481C1C}">
                          <a14:useLocalDpi xmlns:a14="http://schemas.microsoft.com/office/drawing/2010/main" val="0"/>
                        </a:ext>
                      </a:extLst>
                    </a:blip>
                    <a:srcRect b="7797"/>
                    <a:stretch>
                      <a:fillRect/>
                    </a:stretch>
                  </pic:blipFill>
                  <pic:spPr bwMode="auto">
                    <a:xfrm>
                      <a:off x="0" y="0"/>
                      <a:ext cx="5943600" cy="7749540"/>
                    </a:xfrm>
                    <a:prstGeom prst="rect">
                      <a:avLst/>
                    </a:prstGeom>
                    <a:noFill/>
                    <a:ln>
                      <a:noFill/>
                    </a:ln>
                  </pic:spPr>
                </pic:pic>
              </a:graphicData>
            </a:graphic>
          </wp:inline>
        </w:drawing>
      </w:r>
    </w:p>
    <w:p w:rsidR="00284417" w:rsidRDefault="00284417" w:rsidP="00284417">
      <w:pPr>
        <w:spacing w:line="360" w:lineRule="auto"/>
        <w:jc w:val="center"/>
        <w:rPr>
          <w:color w:val="FF0000"/>
          <w:lang w:val="kk-KZ"/>
        </w:rPr>
      </w:pPr>
    </w:p>
    <w:p w:rsidR="00030353" w:rsidRDefault="00030353" w:rsidP="00284417">
      <w:pPr>
        <w:spacing w:line="360" w:lineRule="auto"/>
        <w:jc w:val="center"/>
        <w:rPr>
          <w:color w:val="FF0000"/>
          <w:lang w:val="kk-KZ"/>
        </w:rPr>
      </w:pPr>
    </w:p>
    <w:p w:rsidR="00030353" w:rsidRDefault="00030353" w:rsidP="00284417">
      <w:pPr>
        <w:spacing w:line="360" w:lineRule="auto"/>
        <w:jc w:val="center"/>
        <w:rPr>
          <w:color w:val="FF0000"/>
          <w:lang w:val="kk-KZ"/>
        </w:rPr>
      </w:pPr>
    </w:p>
    <w:p w:rsidR="00030353" w:rsidRDefault="00030353" w:rsidP="00284417">
      <w:pPr>
        <w:spacing w:line="360" w:lineRule="auto"/>
        <w:jc w:val="center"/>
        <w:rPr>
          <w:color w:val="FF0000"/>
          <w:lang w:val="kk-KZ"/>
        </w:rPr>
      </w:pPr>
    </w:p>
    <w:p w:rsidR="00030353" w:rsidRPr="0065359A" w:rsidRDefault="00030353" w:rsidP="00284417">
      <w:pPr>
        <w:spacing w:line="360" w:lineRule="auto"/>
        <w:jc w:val="center"/>
        <w:rPr>
          <w:color w:val="FF0000"/>
          <w:lang w:val="kk-KZ"/>
        </w:rPr>
      </w:pPr>
    </w:p>
    <w:p w:rsidR="00284417" w:rsidRPr="00030353" w:rsidRDefault="00284417" w:rsidP="00284417">
      <w:pPr>
        <w:ind w:firstLine="709"/>
        <w:jc w:val="center"/>
        <w:rPr>
          <w:b/>
        </w:rPr>
      </w:pPr>
      <w:r w:rsidRPr="00030353">
        <w:rPr>
          <w:b/>
        </w:rPr>
        <w:lastRenderedPageBreak/>
        <w:t>РЕФЕРАТ</w:t>
      </w:r>
    </w:p>
    <w:p w:rsidR="00284417" w:rsidRPr="00A17AC0" w:rsidRDefault="00284417" w:rsidP="00284417">
      <w:pPr>
        <w:ind w:firstLine="709"/>
        <w:jc w:val="center"/>
      </w:pPr>
    </w:p>
    <w:p w:rsidR="00284417" w:rsidRPr="00C566E1" w:rsidRDefault="00284417" w:rsidP="00284417">
      <w:pPr>
        <w:ind w:firstLine="709"/>
        <w:jc w:val="both"/>
      </w:pPr>
      <w:r w:rsidRPr="007B57C1">
        <w:t xml:space="preserve">Отчет состоит из </w:t>
      </w:r>
      <w:r w:rsidR="00AB30E2">
        <w:rPr>
          <w:lang w:val="kk-KZ"/>
        </w:rPr>
        <w:t>57</w:t>
      </w:r>
      <w:r w:rsidRPr="007B57C1">
        <w:t xml:space="preserve"> с., 41 рис., 18 табл., 45 источн</w:t>
      </w:r>
      <w:r w:rsidR="008B2FB2">
        <w:rPr>
          <w:lang w:val="kk-KZ"/>
        </w:rPr>
        <w:t>.</w:t>
      </w:r>
      <w:r w:rsidRPr="007B57C1">
        <w:t xml:space="preserve">, </w:t>
      </w:r>
      <w:r w:rsidRPr="007B57C1">
        <w:rPr>
          <w:lang w:val="kk-KZ"/>
        </w:rPr>
        <w:t>2</w:t>
      </w:r>
      <w:r w:rsidRPr="007B57C1">
        <w:t xml:space="preserve"> прил.</w:t>
      </w:r>
    </w:p>
    <w:p w:rsidR="00284417" w:rsidRPr="00A17AC0" w:rsidRDefault="00284417" w:rsidP="00284417">
      <w:pPr>
        <w:ind w:firstLine="709"/>
        <w:jc w:val="both"/>
      </w:pPr>
      <w:r w:rsidRPr="00A17AC0">
        <w:t>БУРЫЙ УГОЛЬ, ОКИСЛЕННЫЙ БУРЫЙ УГОЛЬ, ЭЛЕМЕНТНЫЙ СОСТАВ, ФИЗИКО-ХИМИЧЕСКАЯ ХАРАКТЕРИСТИКА, СОДЕРЖАНИЕ СЕРЫ, МИКРООРГАНИЗМЫ, МИКРОБИОМ, МЕТАГЕНОМИКА, БИОСОЛЮБИЛИЗАЦИЯ</w:t>
      </w:r>
      <w:r>
        <w:t xml:space="preserve">, </w:t>
      </w:r>
      <w:r w:rsidRPr="00A17AC0">
        <w:t>БИОСУРФАКТАНТЫ, ОРГАНИЧЕСКИЕ СВЯЗУЮЩИЕ</w:t>
      </w:r>
      <w:r>
        <w:t xml:space="preserve">, БРИКЕТИРОВАНИЕ, БРИКЕТЫ. </w:t>
      </w:r>
    </w:p>
    <w:p w:rsidR="00284417" w:rsidRPr="00A17AC0" w:rsidRDefault="00284417" w:rsidP="00284417">
      <w:pPr>
        <w:ind w:firstLine="709"/>
        <w:jc w:val="both"/>
      </w:pPr>
      <w:r w:rsidRPr="00A17AC0">
        <w:t>Объекты исследования – в работе были использованы бурые и окисленные бурые угли Ленгерского (Каратауского) угольного бассейна Туркестанской области</w:t>
      </w:r>
      <w:r>
        <w:t xml:space="preserve"> </w:t>
      </w:r>
      <w:r w:rsidRPr="00A17AC0">
        <w:t>и активные штаммы бактерий.</w:t>
      </w:r>
      <w:r>
        <w:t xml:space="preserve"> </w:t>
      </w:r>
    </w:p>
    <w:p w:rsidR="00284417" w:rsidRDefault="00284417" w:rsidP="00284417">
      <w:pPr>
        <w:tabs>
          <w:tab w:val="left" w:pos="720"/>
          <w:tab w:val="left" w:pos="851"/>
        </w:tabs>
        <w:ind w:firstLine="709"/>
        <w:jc w:val="both"/>
      </w:pPr>
      <w:r w:rsidRPr="00A17AC0">
        <w:t xml:space="preserve">Целью исследования </w:t>
      </w:r>
      <w:r>
        <w:t>–</w:t>
      </w:r>
      <w:r w:rsidRPr="00A17AC0">
        <w:t xml:space="preserve"> разработка биотехнологического способа получения брикетированного бездымного топлива из бурого угля территории Ленгерского угольного месторождения с использованием в качестве связующих веществ – биосурфактантов, синтезируемых перспективными штаммами микроорганизмов.</w:t>
      </w:r>
    </w:p>
    <w:p w:rsidR="00284417" w:rsidRPr="00A17AC0" w:rsidRDefault="00284417" w:rsidP="00284417">
      <w:pPr>
        <w:tabs>
          <w:tab w:val="left" w:pos="720"/>
          <w:tab w:val="left" w:pos="851"/>
        </w:tabs>
        <w:ind w:firstLine="709"/>
        <w:jc w:val="both"/>
        <w:rPr>
          <w:b/>
        </w:rPr>
      </w:pPr>
      <w:r w:rsidRPr="00A17AC0">
        <w:rPr>
          <w:rStyle w:val="1"/>
          <w:sz w:val="24"/>
          <w:szCs w:val="24"/>
        </w:rPr>
        <w:t xml:space="preserve">Все эксперименты проводились в лабораторных условиях с использованием </w:t>
      </w:r>
      <w:r w:rsidRPr="00A17AC0">
        <w:t>современных методов физико-химических, биохимических, генетических</w:t>
      </w:r>
      <w:r>
        <w:t xml:space="preserve">, </w:t>
      </w:r>
      <w:r w:rsidRPr="00A17AC0">
        <w:t xml:space="preserve">микробиологических </w:t>
      </w:r>
      <w:r>
        <w:t xml:space="preserve">и биотехнологических </w:t>
      </w:r>
      <w:r w:rsidRPr="00A17AC0">
        <w:t xml:space="preserve">исследований. </w:t>
      </w:r>
      <w:r w:rsidRPr="00A17AC0">
        <w:rPr>
          <w:i/>
        </w:rPr>
        <w:t xml:space="preserve"> </w:t>
      </w:r>
    </w:p>
    <w:p w:rsidR="00284417" w:rsidRPr="00A17AC0" w:rsidRDefault="00284417" w:rsidP="00284417">
      <w:pPr>
        <w:pStyle w:val="a8"/>
        <w:ind w:firstLine="709"/>
        <w:jc w:val="both"/>
        <w:rPr>
          <w:rFonts w:ascii="Times New Roman" w:hAnsi="Times New Roman"/>
          <w:sz w:val="24"/>
          <w:szCs w:val="24"/>
        </w:rPr>
      </w:pPr>
      <w:r w:rsidRPr="00A17AC0">
        <w:rPr>
          <w:rStyle w:val="1"/>
          <w:sz w:val="24"/>
          <w:szCs w:val="24"/>
        </w:rPr>
        <w:t xml:space="preserve">Все поставленные задачи </w:t>
      </w:r>
      <w:r w:rsidRPr="00284417">
        <w:rPr>
          <w:rStyle w:val="1"/>
          <w:sz w:val="24"/>
          <w:szCs w:val="24"/>
        </w:rPr>
        <w:t>исследования</w:t>
      </w:r>
      <w:r w:rsidRPr="008076F1">
        <w:rPr>
          <w:rStyle w:val="1"/>
          <w:color w:val="FF0000"/>
          <w:sz w:val="24"/>
          <w:szCs w:val="24"/>
        </w:rPr>
        <w:t xml:space="preserve"> </w:t>
      </w:r>
      <w:r w:rsidRPr="00A17AC0">
        <w:rPr>
          <w:rStyle w:val="1"/>
          <w:sz w:val="24"/>
          <w:szCs w:val="24"/>
        </w:rPr>
        <w:t xml:space="preserve">решены в полном объеме в соответствии с технической спецификацией и календарным </w:t>
      </w:r>
      <w:r w:rsidRPr="00661D8E">
        <w:rPr>
          <w:rStyle w:val="1"/>
          <w:sz w:val="24"/>
          <w:szCs w:val="24"/>
        </w:rPr>
        <w:t>планом работ на 2018-2020 гг.</w:t>
      </w:r>
      <w:r w:rsidRPr="00661D8E">
        <w:rPr>
          <w:rFonts w:ascii="Times New Roman" w:hAnsi="Times New Roman"/>
          <w:sz w:val="24"/>
          <w:szCs w:val="24"/>
        </w:rPr>
        <w:t xml:space="preserve"> </w:t>
      </w:r>
    </w:p>
    <w:p w:rsidR="00284417" w:rsidRPr="00A17AC0" w:rsidRDefault="00284417" w:rsidP="00284417">
      <w:pPr>
        <w:pStyle w:val="a8"/>
        <w:ind w:firstLine="709"/>
        <w:jc w:val="both"/>
        <w:rPr>
          <w:rFonts w:ascii="Times New Roman" w:hAnsi="Times New Roman"/>
          <w:sz w:val="24"/>
          <w:szCs w:val="24"/>
        </w:rPr>
      </w:pPr>
      <w:r w:rsidRPr="00A17AC0">
        <w:rPr>
          <w:rFonts w:ascii="Times New Roman" w:hAnsi="Times New Roman"/>
          <w:sz w:val="24"/>
          <w:szCs w:val="24"/>
        </w:rPr>
        <w:t xml:space="preserve">Технико-экономические показатели исследований включают результаты, полученные при проведении запланированных экспериментов и оценки их экономической значимости.  </w:t>
      </w:r>
    </w:p>
    <w:p w:rsidR="00284417" w:rsidRPr="00A17AC0" w:rsidRDefault="00284417" w:rsidP="00284417">
      <w:pPr>
        <w:pStyle w:val="a8"/>
        <w:ind w:firstLine="709"/>
        <w:jc w:val="both"/>
        <w:rPr>
          <w:rFonts w:ascii="Times New Roman" w:hAnsi="Times New Roman"/>
          <w:sz w:val="24"/>
          <w:szCs w:val="24"/>
        </w:rPr>
      </w:pPr>
      <w:r w:rsidRPr="00A17AC0">
        <w:rPr>
          <w:rFonts w:ascii="Times New Roman" w:hAnsi="Times New Roman"/>
          <w:sz w:val="24"/>
          <w:szCs w:val="24"/>
        </w:rPr>
        <w:t>Результаты, полученные при изучении физико-химических</w:t>
      </w:r>
      <w:r>
        <w:rPr>
          <w:rFonts w:ascii="Times New Roman" w:hAnsi="Times New Roman"/>
          <w:sz w:val="24"/>
          <w:szCs w:val="24"/>
        </w:rPr>
        <w:t xml:space="preserve">, </w:t>
      </w:r>
      <w:r w:rsidRPr="00A17AC0">
        <w:rPr>
          <w:rFonts w:ascii="Times New Roman" w:hAnsi="Times New Roman"/>
          <w:sz w:val="24"/>
          <w:szCs w:val="24"/>
        </w:rPr>
        <w:t>микробиологических</w:t>
      </w:r>
      <w:r>
        <w:rPr>
          <w:rFonts w:ascii="Times New Roman" w:hAnsi="Times New Roman"/>
          <w:sz w:val="24"/>
          <w:szCs w:val="24"/>
        </w:rPr>
        <w:t xml:space="preserve"> и биотехнологических </w:t>
      </w:r>
      <w:r w:rsidRPr="00A17AC0">
        <w:rPr>
          <w:rFonts w:ascii="Times New Roman" w:hAnsi="Times New Roman"/>
          <w:sz w:val="24"/>
          <w:szCs w:val="24"/>
        </w:rPr>
        <w:t>свойств бурого угля Ленгерского угольного месторождения, могут быть использованы в научных целях и при составлении учебных материалов по экологии и биотехнологии окружающей среды.</w:t>
      </w:r>
    </w:p>
    <w:p w:rsidR="00284417" w:rsidRPr="00AB30E2" w:rsidRDefault="00284417" w:rsidP="00284417">
      <w:pPr>
        <w:pStyle w:val="a8"/>
        <w:ind w:firstLine="709"/>
        <w:jc w:val="both"/>
        <w:rPr>
          <w:rFonts w:ascii="Times New Roman" w:hAnsi="Times New Roman"/>
          <w:sz w:val="24"/>
          <w:szCs w:val="24"/>
          <w:lang w:val="kk-KZ"/>
        </w:rPr>
      </w:pPr>
      <w:r w:rsidRPr="00ED2896">
        <w:rPr>
          <w:rFonts w:ascii="Times New Roman" w:hAnsi="Times New Roman"/>
          <w:sz w:val="24"/>
          <w:szCs w:val="24"/>
        </w:rPr>
        <w:t xml:space="preserve">Научно-организационная работа: количество опубликованных работ - </w:t>
      </w:r>
      <w:r>
        <w:rPr>
          <w:rFonts w:ascii="Times New Roman" w:hAnsi="Times New Roman"/>
          <w:sz w:val="24"/>
          <w:szCs w:val="24"/>
          <w:lang w:val="kk-KZ"/>
        </w:rPr>
        <w:t>26</w:t>
      </w:r>
      <w:r w:rsidRPr="00ED2896">
        <w:rPr>
          <w:rFonts w:ascii="Times New Roman" w:hAnsi="Times New Roman"/>
          <w:sz w:val="24"/>
          <w:szCs w:val="24"/>
        </w:rPr>
        <w:t xml:space="preserve">, из них научных статей - </w:t>
      </w:r>
      <w:r w:rsidRPr="00ED2896">
        <w:rPr>
          <w:rFonts w:ascii="Times New Roman" w:hAnsi="Times New Roman"/>
          <w:sz w:val="24"/>
          <w:szCs w:val="24"/>
          <w:lang w:val="kk-KZ"/>
        </w:rPr>
        <w:t>1</w:t>
      </w:r>
      <w:r w:rsidR="00AB30E2" w:rsidRPr="00AB30E2">
        <w:rPr>
          <w:rFonts w:ascii="Times New Roman" w:hAnsi="Times New Roman"/>
          <w:sz w:val="24"/>
          <w:szCs w:val="24"/>
        </w:rPr>
        <w:t>2</w:t>
      </w:r>
      <w:r w:rsidRPr="00ED2896">
        <w:rPr>
          <w:rFonts w:ascii="Times New Roman" w:hAnsi="Times New Roman"/>
          <w:sz w:val="24"/>
          <w:szCs w:val="24"/>
        </w:rPr>
        <w:t xml:space="preserve">, тезисов - </w:t>
      </w:r>
      <w:r>
        <w:rPr>
          <w:rFonts w:ascii="Times New Roman" w:hAnsi="Times New Roman"/>
          <w:sz w:val="24"/>
          <w:szCs w:val="24"/>
          <w:lang w:val="kk-KZ"/>
        </w:rPr>
        <w:t>10</w:t>
      </w:r>
      <w:r w:rsidRPr="00ED2896">
        <w:rPr>
          <w:rFonts w:ascii="Times New Roman" w:hAnsi="Times New Roman"/>
          <w:sz w:val="24"/>
          <w:szCs w:val="24"/>
        </w:rPr>
        <w:t xml:space="preserve">. Участие в конференциях - 8, количество представленных докладов - 8. </w:t>
      </w:r>
      <w:r w:rsidRPr="00ED2896">
        <w:rPr>
          <w:rFonts w:ascii="Times New Roman" w:hAnsi="Times New Roman"/>
          <w:sz w:val="24"/>
          <w:szCs w:val="24"/>
          <w:lang w:val="kk-KZ"/>
        </w:rPr>
        <w:t>П</w:t>
      </w:r>
      <w:r w:rsidRPr="00ED2896">
        <w:rPr>
          <w:rFonts w:ascii="Times New Roman" w:hAnsi="Times New Roman"/>
          <w:sz w:val="24"/>
          <w:szCs w:val="24"/>
        </w:rPr>
        <w:t xml:space="preserve">атент – </w:t>
      </w:r>
      <w:r w:rsidRPr="00ED2896">
        <w:rPr>
          <w:rFonts w:ascii="Times New Roman" w:hAnsi="Times New Roman"/>
          <w:sz w:val="24"/>
          <w:szCs w:val="24"/>
          <w:lang w:val="kk-KZ"/>
        </w:rPr>
        <w:t>2</w:t>
      </w:r>
      <w:r>
        <w:rPr>
          <w:rFonts w:ascii="Times New Roman" w:hAnsi="Times New Roman"/>
          <w:sz w:val="24"/>
          <w:szCs w:val="24"/>
          <w:lang w:val="kk-KZ"/>
        </w:rPr>
        <w:t xml:space="preserve">, заявка на патент </w:t>
      </w:r>
      <w:r w:rsidR="00AB30E2">
        <w:rPr>
          <w:rFonts w:ascii="Times New Roman" w:hAnsi="Times New Roman"/>
          <w:sz w:val="24"/>
          <w:szCs w:val="24"/>
          <w:lang w:val="kk-KZ"/>
        </w:rPr>
        <w:t>–</w:t>
      </w:r>
      <w:r>
        <w:rPr>
          <w:rFonts w:ascii="Times New Roman" w:hAnsi="Times New Roman"/>
          <w:sz w:val="24"/>
          <w:szCs w:val="24"/>
          <w:lang w:val="kk-KZ"/>
        </w:rPr>
        <w:t xml:space="preserve"> 1</w:t>
      </w:r>
      <w:r w:rsidR="00AB30E2">
        <w:rPr>
          <w:rFonts w:ascii="Times New Roman" w:hAnsi="Times New Roman"/>
          <w:sz w:val="24"/>
          <w:szCs w:val="24"/>
          <w:lang w:val="kk-KZ"/>
        </w:rPr>
        <w:t>. Монография – 1.</w:t>
      </w:r>
    </w:p>
    <w:p w:rsidR="00284417" w:rsidRPr="00496909" w:rsidRDefault="00284417" w:rsidP="00284417">
      <w:pPr>
        <w:pStyle w:val="aa"/>
        <w:spacing w:after="0" w:line="240" w:lineRule="auto"/>
        <w:ind w:left="20" w:right="20" w:firstLine="709"/>
        <w:jc w:val="both"/>
        <w:rPr>
          <w:rStyle w:val="1"/>
          <w:sz w:val="24"/>
          <w:szCs w:val="24"/>
          <w:lang w:val="kk-KZ"/>
        </w:rPr>
      </w:pPr>
    </w:p>
    <w:p w:rsidR="00284417" w:rsidRPr="00496909" w:rsidRDefault="00284417" w:rsidP="00284417">
      <w:pPr>
        <w:pStyle w:val="aa"/>
        <w:spacing w:after="0" w:line="240" w:lineRule="auto"/>
        <w:ind w:left="20" w:right="20" w:firstLine="709"/>
        <w:jc w:val="both"/>
        <w:rPr>
          <w:rStyle w:val="1"/>
          <w:sz w:val="24"/>
          <w:szCs w:val="24"/>
          <w:lang w:val="kk-KZ"/>
        </w:rPr>
      </w:pPr>
    </w:p>
    <w:p w:rsidR="00284417" w:rsidRPr="00496909" w:rsidRDefault="00284417" w:rsidP="00284417">
      <w:pPr>
        <w:pStyle w:val="aa"/>
        <w:spacing w:after="0" w:line="240" w:lineRule="auto"/>
        <w:ind w:left="20" w:right="20" w:firstLine="700"/>
        <w:jc w:val="both"/>
        <w:rPr>
          <w:rStyle w:val="1"/>
          <w:lang w:val="kk-KZ"/>
        </w:rPr>
      </w:pPr>
    </w:p>
    <w:p w:rsidR="00284417" w:rsidRPr="00496909" w:rsidRDefault="00284417" w:rsidP="00284417">
      <w:pPr>
        <w:pStyle w:val="aa"/>
        <w:spacing w:after="0" w:line="240" w:lineRule="auto"/>
        <w:ind w:left="20" w:right="20" w:firstLine="700"/>
        <w:jc w:val="both"/>
        <w:rPr>
          <w:rStyle w:val="1"/>
          <w:lang w:val="kk-KZ"/>
        </w:rPr>
      </w:pPr>
    </w:p>
    <w:p w:rsidR="008B2FB2" w:rsidRDefault="008B2FB2" w:rsidP="008B2FB2">
      <w:pPr>
        <w:autoSpaceDE w:val="0"/>
        <w:autoSpaceDN w:val="0"/>
        <w:adjustRightInd w:val="0"/>
        <w:rPr>
          <w:rFonts w:ascii="Calibri" w:eastAsiaTheme="minorHAnsi" w:hAnsi="Calibri" w:cs="Calibri"/>
          <w:color w:val="000000"/>
          <w:sz w:val="56"/>
          <w:szCs w:val="56"/>
          <w:lang w:val="kk-KZ" w:eastAsia="en-US"/>
        </w:rPr>
      </w:pPr>
    </w:p>
    <w:p w:rsidR="00284417" w:rsidRPr="00496909" w:rsidRDefault="00284417" w:rsidP="00284417">
      <w:pPr>
        <w:pStyle w:val="aa"/>
        <w:spacing w:after="0" w:line="240" w:lineRule="auto"/>
        <w:ind w:left="20" w:right="20" w:firstLine="700"/>
        <w:jc w:val="both"/>
        <w:rPr>
          <w:rStyle w:val="1"/>
          <w:lang w:val="kk-KZ"/>
        </w:rPr>
      </w:pPr>
    </w:p>
    <w:p w:rsidR="00284417" w:rsidRPr="00496909" w:rsidRDefault="00284417" w:rsidP="00284417">
      <w:pPr>
        <w:pStyle w:val="aa"/>
        <w:spacing w:after="0" w:line="360" w:lineRule="auto"/>
        <w:ind w:left="20" w:right="20" w:firstLine="700"/>
        <w:jc w:val="both"/>
        <w:rPr>
          <w:rStyle w:val="1"/>
          <w:color w:val="FF0000"/>
          <w:lang w:val="kk-KZ"/>
        </w:rPr>
      </w:pPr>
    </w:p>
    <w:p w:rsidR="00284417" w:rsidRPr="00496909" w:rsidRDefault="00284417" w:rsidP="00284417">
      <w:pPr>
        <w:pStyle w:val="aa"/>
        <w:spacing w:after="0" w:line="360" w:lineRule="auto"/>
        <w:ind w:left="20" w:right="20" w:firstLine="700"/>
        <w:jc w:val="both"/>
        <w:rPr>
          <w:rStyle w:val="1"/>
          <w:color w:val="FF0000"/>
          <w:lang w:val="kk-KZ"/>
        </w:rPr>
      </w:pPr>
    </w:p>
    <w:p w:rsidR="00284417" w:rsidRPr="00496909" w:rsidRDefault="00284417" w:rsidP="00284417">
      <w:pPr>
        <w:pStyle w:val="aa"/>
        <w:spacing w:after="0" w:line="360" w:lineRule="auto"/>
        <w:ind w:left="20" w:right="20" w:firstLine="700"/>
        <w:jc w:val="both"/>
        <w:rPr>
          <w:rStyle w:val="1"/>
          <w:color w:val="FF0000"/>
          <w:lang w:val="kk-KZ"/>
        </w:rPr>
      </w:pPr>
    </w:p>
    <w:p w:rsidR="00284417" w:rsidRPr="00496909" w:rsidRDefault="00284417" w:rsidP="00284417">
      <w:pPr>
        <w:pStyle w:val="aa"/>
        <w:spacing w:after="0" w:line="360" w:lineRule="auto"/>
        <w:ind w:left="20" w:right="20" w:firstLine="700"/>
        <w:jc w:val="both"/>
        <w:rPr>
          <w:rStyle w:val="1"/>
          <w:color w:val="FF0000"/>
          <w:lang w:val="kk-KZ"/>
        </w:rPr>
      </w:pPr>
    </w:p>
    <w:p w:rsidR="00284417" w:rsidRPr="00496909" w:rsidRDefault="00284417" w:rsidP="00284417">
      <w:pPr>
        <w:pStyle w:val="aa"/>
        <w:spacing w:after="0" w:line="360" w:lineRule="auto"/>
        <w:ind w:left="20" w:right="20" w:firstLine="700"/>
        <w:jc w:val="both"/>
        <w:rPr>
          <w:rStyle w:val="1"/>
          <w:color w:val="FF0000"/>
          <w:lang w:val="kk-KZ"/>
        </w:rPr>
      </w:pPr>
    </w:p>
    <w:p w:rsidR="00284417" w:rsidRPr="00496909" w:rsidRDefault="00284417" w:rsidP="00284417">
      <w:pPr>
        <w:pStyle w:val="aa"/>
        <w:spacing w:after="0" w:line="360" w:lineRule="auto"/>
        <w:ind w:left="20" w:right="20" w:firstLine="700"/>
        <w:jc w:val="both"/>
        <w:rPr>
          <w:rStyle w:val="1"/>
          <w:color w:val="FF0000"/>
          <w:lang w:val="kk-KZ"/>
        </w:rPr>
      </w:pPr>
    </w:p>
    <w:p w:rsidR="00284417" w:rsidRPr="00496909" w:rsidRDefault="00284417" w:rsidP="00284417">
      <w:pPr>
        <w:pStyle w:val="aa"/>
        <w:spacing w:after="0" w:line="360" w:lineRule="auto"/>
        <w:ind w:left="20" w:right="20" w:firstLine="700"/>
        <w:jc w:val="both"/>
        <w:rPr>
          <w:rStyle w:val="1"/>
          <w:color w:val="FF0000"/>
          <w:lang w:val="kk-KZ"/>
        </w:rPr>
      </w:pPr>
    </w:p>
    <w:p w:rsidR="00284417" w:rsidRPr="00496909" w:rsidRDefault="00284417" w:rsidP="00284417">
      <w:pPr>
        <w:pStyle w:val="aa"/>
        <w:spacing w:after="0" w:line="360" w:lineRule="auto"/>
        <w:ind w:left="20" w:right="20" w:firstLine="700"/>
        <w:jc w:val="both"/>
        <w:rPr>
          <w:rStyle w:val="1"/>
          <w:color w:val="FF0000"/>
          <w:lang w:val="kk-KZ"/>
        </w:rPr>
      </w:pPr>
    </w:p>
    <w:p w:rsidR="00284417" w:rsidRPr="00496909" w:rsidRDefault="00284417" w:rsidP="00284417">
      <w:pPr>
        <w:pStyle w:val="aa"/>
        <w:spacing w:after="0" w:line="360" w:lineRule="auto"/>
        <w:ind w:left="20" w:right="20" w:firstLine="700"/>
        <w:jc w:val="both"/>
        <w:rPr>
          <w:rStyle w:val="1"/>
          <w:color w:val="FF0000"/>
          <w:lang w:val="kk-KZ"/>
        </w:rPr>
      </w:pPr>
    </w:p>
    <w:p w:rsidR="00284417" w:rsidRPr="00030353" w:rsidRDefault="00284417" w:rsidP="00284417">
      <w:pPr>
        <w:tabs>
          <w:tab w:val="left" w:pos="993"/>
        </w:tabs>
        <w:ind w:firstLine="567"/>
        <w:jc w:val="center"/>
        <w:rPr>
          <w:b/>
          <w:color w:val="FF0000"/>
          <w:lang w:val="kk-KZ"/>
        </w:rPr>
      </w:pPr>
      <w:r w:rsidRPr="00030353">
        <w:rPr>
          <w:b/>
          <w:lang w:val="kk-KZ"/>
        </w:rPr>
        <w:lastRenderedPageBreak/>
        <w:t>ТҰЖЫРЫМ</w:t>
      </w:r>
    </w:p>
    <w:p w:rsidR="00284417" w:rsidRPr="00496909" w:rsidRDefault="00284417" w:rsidP="00284417">
      <w:pPr>
        <w:jc w:val="center"/>
        <w:rPr>
          <w:color w:val="FF0000"/>
          <w:lang w:val="kk-KZ"/>
        </w:rPr>
      </w:pPr>
    </w:p>
    <w:p w:rsidR="00284417" w:rsidRPr="00C566E1" w:rsidRDefault="00284417" w:rsidP="00284417">
      <w:pPr>
        <w:ind w:firstLine="709"/>
        <w:jc w:val="both"/>
        <w:rPr>
          <w:lang w:val="kk-KZ"/>
        </w:rPr>
      </w:pPr>
      <w:r w:rsidRPr="00C566E1">
        <w:rPr>
          <w:lang w:val="kk-KZ"/>
        </w:rPr>
        <w:t xml:space="preserve">Есеп </w:t>
      </w:r>
      <w:r w:rsidR="00AB30E2">
        <w:rPr>
          <w:lang w:val="kk-KZ"/>
        </w:rPr>
        <w:t>57</w:t>
      </w:r>
      <w:r w:rsidRPr="00C566E1">
        <w:rPr>
          <w:lang w:val="kk-KZ"/>
        </w:rPr>
        <w:t xml:space="preserve"> беттен, </w:t>
      </w:r>
      <w:r w:rsidRPr="00496909">
        <w:rPr>
          <w:lang w:val="kk-KZ"/>
        </w:rPr>
        <w:t>41</w:t>
      </w:r>
      <w:r w:rsidRPr="00C566E1">
        <w:rPr>
          <w:lang w:val="kk-KZ"/>
        </w:rPr>
        <w:t xml:space="preserve"> суреттен, </w:t>
      </w:r>
      <w:r w:rsidRPr="00496909">
        <w:rPr>
          <w:lang w:val="kk-KZ"/>
        </w:rPr>
        <w:t>18</w:t>
      </w:r>
      <w:r w:rsidRPr="00C566E1">
        <w:rPr>
          <w:lang w:val="kk-KZ"/>
        </w:rPr>
        <w:t xml:space="preserve"> кестеден, </w:t>
      </w:r>
      <w:r w:rsidRPr="00496909">
        <w:rPr>
          <w:lang w:val="kk-KZ"/>
        </w:rPr>
        <w:t>45</w:t>
      </w:r>
      <w:r w:rsidRPr="00C566E1">
        <w:rPr>
          <w:lang w:val="kk-KZ"/>
        </w:rPr>
        <w:t xml:space="preserve"> әдебиет көзінен, 2 қосымшадан тұрады.</w:t>
      </w:r>
    </w:p>
    <w:p w:rsidR="00284417" w:rsidRPr="00ED2896" w:rsidRDefault="00284417" w:rsidP="00284417">
      <w:pPr>
        <w:pStyle w:val="a8"/>
        <w:autoSpaceDE w:val="0"/>
        <w:autoSpaceDN w:val="0"/>
        <w:adjustRightInd w:val="0"/>
        <w:ind w:firstLine="709"/>
        <w:jc w:val="both"/>
        <w:rPr>
          <w:rFonts w:ascii="Times New Roman" w:eastAsia="Times New Roman" w:hAnsi="Times New Roman"/>
          <w:sz w:val="24"/>
          <w:szCs w:val="24"/>
          <w:lang w:val="kk-KZ" w:eastAsia="ru-RU"/>
        </w:rPr>
      </w:pPr>
      <w:r w:rsidRPr="00ED2896">
        <w:rPr>
          <w:rFonts w:ascii="Times New Roman" w:eastAsia="Times New Roman" w:hAnsi="Times New Roman"/>
          <w:sz w:val="24"/>
          <w:szCs w:val="24"/>
          <w:lang w:val="kk-KZ" w:eastAsia="ru-RU"/>
        </w:rPr>
        <w:t>ҚОҢЫР КӨМІР, ТОТЫҚТЫРЫЛҒАН ҚОҢЫР КӨМІР, ЭЛЕМЕНТТІК ҚҰРАМ, ФИЗИКО-ХИМИКАЛЫҚ СИПАТ</w:t>
      </w:r>
      <w:r>
        <w:rPr>
          <w:rFonts w:ascii="Times New Roman" w:eastAsia="Times New Roman" w:hAnsi="Times New Roman"/>
          <w:sz w:val="24"/>
          <w:szCs w:val="24"/>
          <w:lang w:val="kk-KZ" w:eastAsia="ru-RU"/>
        </w:rPr>
        <w:t>ТАМА</w:t>
      </w:r>
      <w:r w:rsidRPr="00ED2896">
        <w:rPr>
          <w:rFonts w:ascii="Times New Roman" w:eastAsia="Times New Roman" w:hAnsi="Times New Roman"/>
          <w:sz w:val="24"/>
          <w:szCs w:val="24"/>
          <w:lang w:val="kk-KZ" w:eastAsia="ru-RU"/>
        </w:rPr>
        <w:t xml:space="preserve">, КҮКІРТТІҢ </w:t>
      </w:r>
      <w:r>
        <w:rPr>
          <w:rFonts w:ascii="Times New Roman" w:eastAsia="Times New Roman" w:hAnsi="Times New Roman"/>
          <w:sz w:val="24"/>
          <w:szCs w:val="24"/>
          <w:lang w:val="kk-KZ" w:eastAsia="ru-RU"/>
        </w:rPr>
        <w:t>ҚҰРАМЫ</w:t>
      </w:r>
      <w:r w:rsidRPr="00ED2896">
        <w:rPr>
          <w:rFonts w:ascii="Times New Roman" w:eastAsia="Times New Roman" w:hAnsi="Times New Roman"/>
          <w:sz w:val="24"/>
          <w:szCs w:val="24"/>
          <w:lang w:val="kk-KZ" w:eastAsia="ru-RU"/>
        </w:rPr>
        <w:t>, МИКРООРГАНИЗМ</w:t>
      </w:r>
      <w:r>
        <w:rPr>
          <w:rFonts w:ascii="Times New Roman" w:eastAsia="Times New Roman" w:hAnsi="Times New Roman"/>
          <w:sz w:val="24"/>
          <w:szCs w:val="24"/>
          <w:lang w:val="kk-KZ" w:eastAsia="ru-RU"/>
        </w:rPr>
        <w:t>ДЕР</w:t>
      </w:r>
      <w:r w:rsidRPr="00ED2896">
        <w:rPr>
          <w:rFonts w:ascii="Times New Roman" w:eastAsia="Times New Roman" w:hAnsi="Times New Roman"/>
          <w:sz w:val="24"/>
          <w:szCs w:val="24"/>
          <w:lang w:val="kk-KZ" w:eastAsia="ru-RU"/>
        </w:rPr>
        <w:t>, МИКРОБИОМ, МЕТАГЕНОМИКА, БИОСОЛ</w:t>
      </w:r>
      <w:r>
        <w:rPr>
          <w:rFonts w:ascii="Times New Roman" w:eastAsia="Times New Roman" w:hAnsi="Times New Roman"/>
          <w:sz w:val="24"/>
          <w:szCs w:val="24"/>
          <w:lang w:val="kk-KZ" w:eastAsia="ru-RU"/>
        </w:rPr>
        <w:t>Ю</w:t>
      </w:r>
      <w:r w:rsidRPr="00ED2896">
        <w:rPr>
          <w:rFonts w:ascii="Times New Roman" w:eastAsia="Times New Roman" w:hAnsi="Times New Roman"/>
          <w:sz w:val="24"/>
          <w:szCs w:val="24"/>
          <w:lang w:val="kk-KZ" w:eastAsia="ru-RU"/>
        </w:rPr>
        <w:t>БИ</w:t>
      </w:r>
      <w:r>
        <w:rPr>
          <w:rFonts w:ascii="Times New Roman" w:eastAsia="Times New Roman" w:hAnsi="Times New Roman"/>
          <w:sz w:val="24"/>
          <w:szCs w:val="24"/>
          <w:lang w:val="kk-KZ" w:eastAsia="ru-RU"/>
        </w:rPr>
        <w:t xml:space="preserve">ЛИЗАЦИЯ, </w:t>
      </w:r>
      <w:r w:rsidRPr="00ED2896">
        <w:rPr>
          <w:rFonts w:ascii="Times New Roman" w:eastAsia="Times New Roman" w:hAnsi="Times New Roman"/>
          <w:sz w:val="24"/>
          <w:szCs w:val="24"/>
          <w:lang w:val="kk-KZ" w:eastAsia="ru-RU"/>
        </w:rPr>
        <w:t>БИОСУРФАКТАНТАР, ОРГАНИКАЛЫҚ БАЙЛАНЫСТЫРУШЫЛАР, БРИКЕТТЕУ, БРИКЕТ.</w:t>
      </w:r>
    </w:p>
    <w:p w:rsidR="00284417" w:rsidRPr="00ED2896" w:rsidRDefault="00284417" w:rsidP="00284417">
      <w:pPr>
        <w:pStyle w:val="a8"/>
        <w:autoSpaceDE w:val="0"/>
        <w:autoSpaceDN w:val="0"/>
        <w:adjustRightInd w:val="0"/>
        <w:ind w:firstLine="709"/>
        <w:jc w:val="both"/>
        <w:rPr>
          <w:rFonts w:ascii="Times New Roman" w:eastAsia="Times New Roman" w:hAnsi="Times New Roman"/>
          <w:sz w:val="24"/>
          <w:szCs w:val="24"/>
          <w:lang w:val="kk-KZ" w:eastAsia="ru-RU"/>
        </w:rPr>
      </w:pPr>
      <w:r w:rsidRPr="00ED2896">
        <w:rPr>
          <w:rFonts w:ascii="Times New Roman" w:eastAsia="Times New Roman" w:hAnsi="Times New Roman"/>
          <w:sz w:val="24"/>
          <w:szCs w:val="24"/>
          <w:lang w:val="kk-KZ" w:eastAsia="ru-RU"/>
        </w:rPr>
        <w:t>Зерттеу нысандары - жұмыста Түркістан аймағының Ленгер</w:t>
      </w:r>
      <w:r>
        <w:rPr>
          <w:rFonts w:ascii="Times New Roman" w:eastAsia="Times New Roman" w:hAnsi="Times New Roman"/>
          <w:sz w:val="24"/>
          <w:szCs w:val="24"/>
          <w:lang w:val="kk-KZ" w:eastAsia="ru-RU"/>
        </w:rPr>
        <w:t xml:space="preserve"> </w:t>
      </w:r>
      <w:r w:rsidRPr="00ED2896">
        <w:rPr>
          <w:rFonts w:ascii="Times New Roman" w:eastAsia="Times New Roman" w:hAnsi="Times New Roman"/>
          <w:sz w:val="24"/>
          <w:szCs w:val="24"/>
          <w:lang w:val="kk-KZ" w:eastAsia="ru-RU"/>
        </w:rPr>
        <w:t>(Қаратау) көмір бассейнінің қоңыр және тотыққан қоңыр көмірлері және бактериялардың белсенді штамдары қолданылды.</w:t>
      </w:r>
    </w:p>
    <w:p w:rsidR="00284417" w:rsidRPr="00ED2896" w:rsidRDefault="00284417" w:rsidP="00284417">
      <w:pPr>
        <w:pStyle w:val="a8"/>
        <w:autoSpaceDE w:val="0"/>
        <w:autoSpaceDN w:val="0"/>
        <w:adjustRightInd w:val="0"/>
        <w:ind w:firstLine="709"/>
        <w:jc w:val="both"/>
        <w:rPr>
          <w:rFonts w:ascii="Times New Roman" w:eastAsia="Times New Roman" w:hAnsi="Times New Roman"/>
          <w:sz w:val="24"/>
          <w:szCs w:val="24"/>
          <w:lang w:val="kk-KZ" w:eastAsia="ru-RU"/>
        </w:rPr>
      </w:pPr>
      <w:r w:rsidRPr="00ED2896">
        <w:rPr>
          <w:rFonts w:ascii="Times New Roman" w:eastAsia="Times New Roman" w:hAnsi="Times New Roman"/>
          <w:sz w:val="24"/>
          <w:szCs w:val="24"/>
          <w:lang w:val="kk-KZ" w:eastAsia="ru-RU"/>
        </w:rPr>
        <w:t xml:space="preserve">Зерттеудің мақсаты </w:t>
      </w:r>
      <w:r>
        <w:rPr>
          <w:rFonts w:ascii="Times New Roman" w:eastAsia="Times New Roman" w:hAnsi="Times New Roman"/>
          <w:sz w:val="24"/>
          <w:szCs w:val="24"/>
          <w:lang w:val="kk-KZ" w:eastAsia="ru-RU"/>
        </w:rPr>
        <w:t>–</w:t>
      </w:r>
      <w:r w:rsidRPr="00ED2896">
        <w:rPr>
          <w:rFonts w:ascii="Times New Roman" w:eastAsia="Times New Roman" w:hAnsi="Times New Roman"/>
          <w:sz w:val="24"/>
          <w:szCs w:val="24"/>
          <w:lang w:val="kk-KZ" w:eastAsia="ru-RU"/>
        </w:rPr>
        <w:t xml:space="preserve"> Ленгер</w:t>
      </w:r>
      <w:r>
        <w:rPr>
          <w:rFonts w:ascii="Times New Roman" w:eastAsia="Times New Roman" w:hAnsi="Times New Roman"/>
          <w:sz w:val="24"/>
          <w:szCs w:val="24"/>
          <w:lang w:val="kk-KZ" w:eastAsia="ru-RU"/>
        </w:rPr>
        <w:t xml:space="preserve"> </w:t>
      </w:r>
      <w:r w:rsidRPr="00ED2896">
        <w:rPr>
          <w:rFonts w:ascii="Times New Roman" w:eastAsia="Times New Roman" w:hAnsi="Times New Roman"/>
          <w:sz w:val="24"/>
          <w:szCs w:val="24"/>
          <w:lang w:val="kk-KZ" w:eastAsia="ru-RU"/>
        </w:rPr>
        <w:t>көмір кен орны аймағын</w:t>
      </w:r>
      <w:r>
        <w:rPr>
          <w:rFonts w:ascii="Times New Roman" w:eastAsia="Times New Roman" w:hAnsi="Times New Roman"/>
          <w:sz w:val="24"/>
          <w:szCs w:val="24"/>
          <w:lang w:val="kk-KZ" w:eastAsia="ru-RU"/>
        </w:rPr>
        <w:t xml:space="preserve">ан </w:t>
      </w:r>
      <w:r w:rsidRPr="00ED2896">
        <w:rPr>
          <w:rFonts w:ascii="Times New Roman" w:eastAsia="Times New Roman" w:hAnsi="Times New Roman"/>
          <w:sz w:val="24"/>
          <w:szCs w:val="24"/>
          <w:lang w:val="kk-KZ" w:eastAsia="ru-RU"/>
        </w:rPr>
        <w:t>қоңыр көмірден брикеттелген түтінсіз отын алудың биотехнологиялық әдісін байланыстырушы ретінде микроорганизмдердің штамдары арқылы синтезделген биосурфактанттарды қолдану.</w:t>
      </w:r>
    </w:p>
    <w:p w:rsidR="00284417" w:rsidRPr="00ED2896" w:rsidRDefault="00284417" w:rsidP="00284417">
      <w:pPr>
        <w:pStyle w:val="a8"/>
        <w:autoSpaceDE w:val="0"/>
        <w:autoSpaceDN w:val="0"/>
        <w:adjustRightInd w:val="0"/>
        <w:ind w:firstLine="709"/>
        <w:jc w:val="both"/>
        <w:rPr>
          <w:rFonts w:ascii="Times New Roman" w:eastAsia="Times New Roman" w:hAnsi="Times New Roman"/>
          <w:sz w:val="24"/>
          <w:szCs w:val="24"/>
          <w:lang w:val="kk-KZ" w:eastAsia="ru-RU"/>
        </w:rPr>
      </w:pPr>
      <w:r w:rsidRPr="00ED2896">
        <w:rPr>
          <w:rFonts w:ascii="Times New Roman" w:eastAsia="Times New Roman" w:hAnsi="Times New Roman"/>
          <w:sz w:val="24"/>
          <w:szCs w:val="24"/>
          <w:lang w:val="kk-KZ" w:eastAsia="ru-RU"/>
        </w:rPr>
        <w:t>Барлық тәжірибелер зертханалық жағдайда физика-химиялық, биохимиялық, генетикалық, микробиологиялық және биотехнологиялық зерттеулердің заманауи әдістерін қолдана отырып жүргізілді.</w:t>
      </w:r>
    </w:p>
    <w:p w:rsidR="00284417" w:rsidRPr="00ED2896" w:rsidRDefault="00284417" w:rsidP="00284417">
      <w:pPr>
        <w:pStyle w:val="a8"/>
        <w:autoSpaceDE w:val="0"/>
        <w:autoSpaceDN w:val="0"/>
        <w:adjustRightInd w:val="0"/>
        <w:ind w:firstLine="709"/>
        <w:jc w:val="both"/>
        <w:rPr>
          <w:rFonts w:ascii="Times New Roman" w:eastAsia="Times New Roman" w:hAnsi="Times New Roman"/>
          <w:sz w:val="24"/>
          <w:szCs w:val="24"/>
          <w:lang w:val="kk-KZ" w:eastAsia="ru-RU"/>
        </w:rPr>
      </w:pPr>
      <w:r w:rsidRPr="00ED2896">
        <w:rPr>
          <w:rFonts w:ascii="Times New Roman" w:eastAsia="Times New Roman" w:hAnsi="Times New Roman"/>
          <w:sz w:val="24"/>
          <w:szCs w:val="24"/>
          <w:lang w:val="kk-KZ" w:eastAsia="ru-RU"/>
        </w:rPr>
        <w:t>Кезеңнің барлық міндеттері техникалық сипаттамаға және 2018-2020 жылдарға арналған жұмыс кестесіне сәйкес толық көлемде шешілді.</w:t>
      </w:r>
    </w:p>
    <w:p w:rsidR="00284417" w:rsidRPr="00ED2896" w:rsidRDefault="00284417" w:rsidP="00284417">
      <w:pPr>
        <w:pStyle w:val="a8"/>
        <w:autoSpaceDE w:val="0"/>
        <w:autoSpaceDN w:val="0"/>
        <w:adjustRightInd w:val="0"/>
        <w:ind w:firstLine="709"/>
        <w:jc w:val="both"/>
        <w:rPr>
          <w:rFonts w:ascii="Times New Roman" w:eastAsia="Times New Roman" w:hAnsi="Times New Roman"/>
          <w:sz w:val="24"/>
          <w:szCs w:val="24"/>
          <w:lang w:val="kk-KZ" w:eastAsia="ru-RU"/>
        </w:rPr>
      </w:pPr>
      <w:r w:rsidRPr="00ED2896">
        <w:rPr>
          <w:rFonts w:ascii="Times New Roman" w:eastAsia="Times New Roman" w:hAnsi="Times New Roman"/>
          <w:sz w:val="24"/>
          <w:szCs w:val="24"/>
          <w:lang w:val="kk-KZ" w:eastAsia="ru-RU"/>
        </w:rPr>
        <w:t>Зерттеудің осы кезеңінің техникалық-экономикалық көрсеткіштеріне жоспарланған тәжірибелер кезінде алынған және олардың экономикалық маңыздылығын бағалайтын нәтижелер кіреді.</w:t>
      </w:r>
    </w:p>
    <w:p w:rsidR="00284417" w:rsidRPr="00ED2896" w:rsidRDefault="00284417" w:rsidP="00284417">
      <w:pPr>
        <w:pStyle w:val="a8"/>
        <w:autoSpaceDE w:val="0"/>
        <w:autoSpaceDN w:val="0"/>
        <w:adjustRightInd w:val="0"/>
        <w:ind w:firstLine="709"/>
        <w:jc w:val="both"/>
        <w:rPr>
          <w:rFonts w:ascii="Times New Roman" w:eastAsia="Times New Roman" w:hAnsi="Times New Roman"/>
          <w:sz w:val="24"/>
          <w:szCs w:val="24"/>
          <w:lang w:val="kk-KZ" w:eastAsia="ru-RU"/>
        </w:rPr>
      </w:pPr>
      <w:r w:rsidRPr="00ED2896">
        <w:rPr>
          <w:rFonts w:ascii="Times New Roman" w:eastAsia="Times New Roman" w:hAnsi="Times New Roman"/>
          <w:sz w:val="24"/>
          <w:szCs w:val="24"/>
          <w:lang w:val="kk-KZ" w:eastAsia="ru-RU"/>
        </w:rPr>
        <w:t>Ленгерский көмір кен орнындағы қоңыр көмірдің физико-химиялық, микробиологиялық және биотехнологиялық қасиеттерін зерттеу барысында алынған нәтижелерді ғылыми мақсатта және экология мен экологиялық биотехнология бойынша оқу материалдарын дайындауда пайдалануға болады.</w:t>
      </w:r>
    </w:p>
    <w:p w:rsidR="00284417" w:rsidRPr="00ED2896" w:rsidRDefault="00284417" w:rsidP="00284417">
      <w:pPr>
        <w:pStyle w:val="a8"/>
        <w:autoSpaceDE w:val="0"/>
        <w:autoSpaceDN w:val="0"/>
        <w:adjustRightInd w:val="0"/>
        <w:ind w:firstLine="709"/>
        <w:jc w:val="both"/>
        <w:rPr>
          <w:rFonts w:ascii="Times New Roman" w:hAnsi="Times New Roman"/>
          <w:sz w:val="24"/>
          <w:szCs w:val="24"/>
          <w:lang w:val="kk-KZ"/>
        </w:rPr>
      </w:pPr>
      <w:r w:rsidRPr="00ED2896">
        <w:rPr>
          <w:rFonts w:ascii="Times New Roman" w:hAnsi="Times New Roman"/>
          <w:sz w:val="24"/>
          <w:szCs w:val="24"/>
          <w:lang w:val="kk-KZ"/>
        </w:rPr>
        <w:t xml:space="preserve">Ғылыми - ұйымдық жұмыс: жарияланған жұмыстың саны – </w:t>
      </w:r>
      <w:r>
        <w:rPr>
          <w:rFonts w:ascii="Times New Roman" w:hAnsi="Times New Roman"/>
          <w:sz w:val="24"/>
          <w:szCs w:val="24"/>
          <w:lang w:val="kk-KZ"/>
        </w:rPr>
        <w:t>26</w:t>
      </w:r>
      <w:r w:rsidRPr="00ED2896">
        <w:rPr>
          <w:rFonts w:ascii="Times New Roman" w:hAnsi="Times New Roman"/>
          <w:sz w:val="24"/>
          <w:szCs w:val="24"/>
          <w:lang w:val="kk-KZ"/>
        </w:rPr>
        <w:t>, соның ішінде ғылыми мақалалар – 1</w:t>
      </w:r>
      <w:r w:rsidR="00AB30E2" w:rsidRPr="00AB30E2">
        <w:rPr>
          <w:rFonts w:ascii="Times New Roman" w:hAnsi="Times New Roman"/>
          <w:sz w:val="24"/>
          <w:szCs w:val="24"/>
          <w:lang w:val="kk-KZ"/>
        </w:rPr>
        <w:t>2</w:t>
      </w:r>
      <w:r w:rsidRPr="00ED2896">
        <w:rPr>
          <w:rFonts w:ascii="Times New Roman" w:hAnsi="Times New Roman"/>
          <w:sz w:val="24"/>
          <w:szCs w:val="24"/>
          <w:lang w:val="kk-KZ"/>
        </w:rPr>
        <w:t xml:space="preserve">, тезистер – </w:t>
      </w:r>
      <w:r>
        <w:rPr>
          <w:rFonts w:ascii="Times New Roman" w:hAnsi="Times New Roman"/>
          <w:sz w:val="24"/>
          <w:szCs w:val="24"/>
          <w:lang w:val="kk-KZ"/>
        </w:rPr>
        <w:t>10</w:t>
      </w:r>
      <w:r w:rsidRPr="00ED2896">
        <w:rPr>
          <w:rFonts w:ascii="Times New Roman" w:hAnsi="Times New Roman"/>
          <w:sz w:val="24"/>
          <w:szCs w:val="24"/>
          <w:lang w:val="kk-KZ"/>
        </w:rPr>
        <w:t xml:space="preserve">. Конференцияға қатысуы - </w:t>
      </w:r>
      <w:r>
        <w:rPr>
          <w:rFonts w:ascii="Times New Roman" w:hAnsi="Times New Roman"/>
          <w:sz w:val="24"/>
          <w:szCs w:val="24"/>
          <w:lang w:val="kk-KZ"/>
        </w:rPr>
        <w:t>8</w:t>
      </w:r>
      <w:r w:rsidRPr="00ED2896">
        <w:rPr>
          <w:rFonts w:ascii="Times New Roman" w:hAnsi="Times New Roman"/>
          <w:sz w:val="24"/>
          <w:szCs w:val="24"/>
          <w:lang w:val="kk-KZ"/>
        </w:rPr>
        <w:t>, ұсынылған баяндама саны – 8. П</w:t>
      </w:r>
      <w:r w:rsidRPr="00AB30E2">
        <w:rPr>
          <w:rFonts w:ascii="Times New Roman" w:hAnsi="Times New Roman"/>
          <w:sz w:val="24"/>
          <w:szCs w:val="24"/>
          <w:lang w:val="kk-KZ"/>
        </w:rPr>
        <w:t>а</w:t>
      </w:r>
      <w:r w:rsidRPr="00ED2896">
        <w:rPr>
          <w:rFonts w:ascii="Times New Roman" w:hAnsi="Times New Roman"/>
          <w:sz w:val="24"/>
          <w:szCs w:val="24"/>
          <w:lang w:val="kk-KZ"/>
        </w:rPr>
        <w:t>тент – 2</w:t>
      </w:r>
      <w:r>
        <w:rPr>
          <w:rFonts w:ascii="Times New Roman" w:hAnsi="Times New Roman"/>
          <w:sz w:val="24"/>
          <w:szCs w:val="24"/>
          <w:lang w:val="kk-KZ"/>
        </w:rPr>
        <w:t>, патентке өтінім - 1</w:t>
      </w:r>
      <w:r w:rsidRPr="00ED2896">
        <w:rPr>
          <w:rFonts w:ascii="Times New Roman" w:hAnsi="Times New Roman"/>
          <w:sz w:val="24"/>
          <w:szCs w:val="24"/>
          <w:lang w:val="kk-KZ"/>
        </w:rPr>
        <w:t>.</w:t>
      </w:r>
      <w:r w:rsidR="00AB30E2">
        <w:rPr>
          <w:rFonts w:ascii="Times New Roman" w:hAnsi="Times New Roman"/>
          <w:sz w:val="24"/>
          <w:szCs w:val="24"/>
          <w:lang w:val="kk-KZ"/>
        </w:rPr>
        <w:t xml:space="preserve"> Монография – 1.</w:t>
      </w:r>
    </w:p>
    <w:p w:rsidR="00284417" w:rsidRPr="00A17AC0" w:rsidRDefault="00284417" w:rsidP="00284417">
      <w:pPr>
        <w:pStyle w:val="aa"/>
        <w:spacing w:after="0" w:line="240" w:lineRule="auto"/>
        <w:ind w:left="20" w:right="20" w:firstLine="709"/>
        <w:jc w:val="both"/>
        <w:rPr>
          <w:rStyle w:val="1"/>
          <w:sz w:val="24"/>
          <w:szCs w:val="24"/>
          <w:lang w:val="kk-KZ"/>
        </w:rPr>
      </w:pPr>
    </w:p>
    <w:p w:rsidR="00284417" w:rsidRPr="00A17AC0" w:rsidRDefault="00284417" w:rsidP="00284417">
      <w:pPr>
        <w:rPr>
          <w:lang w:val="kk-KZ"/>
        </w:rPr>
      </w:pPr>
    </w:p>
    <w:p w:rsidR="00284417" w:rsidRPr="00A17AC0" w:rsidRDefault="00284417" w:rsidP="00284417">
      <w:pPr>
        <w:rPr>
          <w:lang w:val="kk-KZ"/>
        </w:rPr>
      </w:pPr>
    </w:p>
    <w:p w:rsidR="00284417" w:rsidRPr="00A17AC0" w:rsidRDefault="00284417" w:rsidP="00284417">
      <w:pPr>
        <w:rPr>
          <w:lang w:val="kk-KZ"/>
        </w:rPr>
      </w:pPr>
    </w:p>
    <w:p w:rsidR="00284417" w:rsidRPr="00A17AC0" w:rsidRDefault="00284417" w:rsidP="00284417">
      <w:pPr>
        <w:rPr>
          <w:lang w:val="kk-KZ"/>
        </w:rPr>
      </w:pPr>
    </w:p>
    <w:p w:rsidR="00284417" w:rsidRPr="00A17AC0" w:rsidRDefault="00284417" w:rsidP="00284417">
      <w:pPr>
        <w:rPr>
          <w:lang w:val="kk-KZ"/>
        </w:rPr>
      </w:pPr>
    </w:p>
    <w:p w:rsidR="00284417" w:rsidRPr="00A17AC0" w:rsidRDefault="00284417" w:rsidP="00284417">
      <w:pPr>
        <w:rPr>
          <w:lang w:val="kk-KZ"/>
        </w:rPr>
      </w:pPr>
    </w:p>
    <w:p w:rsidR="00284417" w:rsidRPr="00A17AC0" w:rsidRDefault="00284417" w:rsidP="00284417">
      <w:pPr>
        <w:rPr>
          <w:lang w:val="kk-KZ"/>
        </w:rPr>
      </w:pPr>
    </w:p>
    <w:p w:rsidR="00284417" w:rsidRPr="00A17AC0" w:rsidRDefault="00284417" w:rsidP="00284417">
      <w:pPr>
        <w:rPr>
          <w:lang w:val="kk-KZ"/>
        </w:rPr>
      </w:pPr>
    </w:p>
    <w:p w:rsidR="00284417" w:rsidRPr="00A17AC0" w:rsidRDefault="00284417" w:rsidP="00284417">
      <w:pPr>
        <w:rPr>
          <w:lang w:val="kk-KZ"/>
        </w:rPr>
      </w:pPr>
    </w:p>
    <w:p w:rsidR="00284417" w:rsidRPr="00A17AC0" w:rsidRDefault="00284417" w:rsidP="00284417">
      <w:pPr>
        <w:rPr>
          <w:lang w:val="kk-KZ"/>
        </w:rPr>
      </w:pPr>
    </w:p>
    <w:p w:rsidR="00284417" w:rsidRPr="00A17AC0" w:rsidRDefault="00284417" w:rsidP="00284417">
      <w:pPr>
        <w:rPr>
          <w:lang w:val="kk-KZ"/>
        </w:rPr>
      </w:pPr>
    </w:p>
    <w:p w:rsidR="00284417" w:rsidRPr="00A17AC0" w:rsidRDefault="00284417" w:rsidP="00284417">
      <w:pPr>
        <w:rPr>
          <w:lang w:val="kk-KZ"/>
        </w:rPr>
      </w:pPr>
    </w:p>
    <w:p w:rsidR="00284417" w:rsidRPr="00A17AC0" w:rsidRDefault="00284417" w:rsidP="00284417">
      <w:pPr>
        <w:rPr>
          <w:lang w:val="kk-KZ"/>
        </w:rPr>
      </w:pPr>
    </w:p>
    <w:p w:rsidR="00284417" w:rsidRPr="00A17AC0" w:rsidRDefault="00284417" w:rsidP="00284417">
      <w:pPr>
        <w:rPr>
          <w:lang w:val="kk-KZ"/>
        </w:rPr>
      </w:pPr>
    </w:p>
    <w:p w:rsidR="00284417" w:rsidRPr="00A17AC0" w:rsidRDefault="00284417" w:rsidP="00284417">
      <w:pPr>
        <w:rPr>
          <w:lang w:val="kk-KZ"/>
        </w:rPr>
      </w:pPr>
    </w:p>
    <w:p w:rsidR="00284417" w:rsidRDefault="00284417" w:rsidP="00284417">
      <w:pPr>
        <w:rPr>
          <w:lang w:val="kk-KZ"/>
        </w:rPr>
      </w:pPr>
    </w:p>
    <w:p w:rsidR="008B2FB2" w:rsidRPr="00A17AC0" w:rsidRDefault="008B2FB2" w:rsidP="00284417">
      <w:pPr>
        <w:rPr>
          <w:lang w:val="kk-KZ"/>
        </w:rPr>
      </w:pPr>
    </w:p>
    <w:p w:rsidR="00284417" w:rsidRPr="00A17AC0" w:rsidRDefault="00284417" w:rsidP="00284417">
      <w:pPr>
        <w:rPr>
          <w:lang w:val="kk-KZ"/>
        </w:rPr>
      </w:pPr>
    </w:p>
    <w:p w:rsidR="00284417" w:rsidRPr="00A17AC0" w:rsidRDefault="00284417" w:rsidP="00284417">
      <w:pPr>
        <w:rPr>
          <w:lang w:val="kk-KZ"/>
        </w:rPr>
      </w:pPr>
    </w:p>
    <w:p w:rsidR="00284417" w:rsidRPr="00A17AC0" w:rsidRDefault="00284417" w:rsidP="00284417">
      <w:pPr>
        <w:rPr>
          <w:lang w:val="kk-KZ"/>
        </w:rPr>
      </w:pPr>
    </w:p>
    <w:p w:rsidR="00284417" w:rsidRPr="00A17AC0" w:rsidRDefault="00284417" w:rsidP="00284417">
      <w:pPr>
        <w:rPr>
          <w:lang w:val="kk-KZ"/>
        </w:rPr>
      </w:pPr>
    </w:p>
    <w:p w:rsidR="00284417" w:rsidRPr="00A17AC0" w:rsidRDefault="00284417" w:rsidP="00284417">
      <w:pPr>
        <w:rPr>
          <w:lang w:val="kk-KZ"/>
        </w:rPr>
      </w:pPr>
    </w:p>
    <w:p w:rsidR="00284417" w:rsidRPr="00030353" w:rsidRDefault="00284417" w:rsidP="00284417">
      <w:pPr>
        <w:pStyle w:val="a8"/>
        <w:ind w:firstLine="540"/>
        <w:jc w:val="center"/>
        <w:rPr>
          <w:rFonts w:ascii="Times New Roman" w:hAnsi="Times New Roman"/>
          <w:b/>
          <w:sz w:val="24"/>
          <w:szCs w:val="24"/>
          <w:lang w:val="kk-KZ"/>
        </w:rPr>
      </w:pPr>
      <w:r w:rsidRPr="00030353">
        <w:rPr>
          <w:rFonts w:ascii="Times New Roman" w:hAnsi="Times New Roman"/>
          <w:b/>
          <w:sz w:val="24"/>
          <w:szCs w:val="24"/>
          <w:lang w:val="kk-KZ"/>
        </w:rPr>
        <w:lastRenderedPageBreak/>
        <w:t>СОДЕРЖАНИЕ</w:t>
      </w:r>
    </w:p>
    <w:p w:rsidR="00284417" w:rsidRPr="00A17AC0" w:rsidRDefault="00284417" w:rsidP="00284417">
      <w:pPr>
        <w:pStyle w:val="a8"/>
        <w:ind w:firstLine="540"/>
        <w:jc w:val="center"/>
        <w:rPr>
          <w:rFonts w:ascii="Times New Roman" w:hAnsi="Times New Roman"/>
          <w:sz w:val="24"/>
          <w:szCs w:val="24"/>
          <w:lang w:val="kk-KZ"/>
        </w:rPr>
      </w:pPr>
    </w:p>
    <w:tbl>
      <w:tblPr>
        <w:tblW w:w="9419" w:type="dxa"/>
        <w:tblLook w:val="01E0" w:firstRow="1" w:lastRow="1" w:firstColumn="1" w:lastColumn="1" w:noHBand="0" w:noVBand="0"/>
      </w:tblPr>
      <w:tblGrid>
        <w:gridCol w:w="696"/>
        <w:gridCol w:w="8116"/>
        <w:gridCol w:w="608"/>
      </w:tblGrid>
      <w:tr w:rsidR="00284417" w:rsidRPr="00A17AC0" w:rsidTr="00FD6B17">
        <w:tc>
          <w:tcPr>
            <w:tcW w:w="696" w:type="dxa"/>
          </w:tcPr>
          <w:p w:rsidR="00284417" w:rsidRPr="00A17AC0" w:rsidRDefault="00284417" w:rsidP="00FD6B17">
            <w:pPr>
              <w:suppressAutoHyphens/>
            </w:pPr>
          </w:p>
        </w:tc>
        <w:tc>
          <w:tcPr>
            <w:tcW w:w="8115" w:type="dxa"/>
          </w:tcPr>
          <w:p w:rsidR="00284417" w:rsidRPr="00A17AC0" w:rsidRDefault="00284417" w:rsidP="00FD6B17">
            <w:pPr>
              <w:suppressAutoHyphens/>
            </w:pPr>
          </w:p>
        </w:tc>
        <w:tc>
          <w:tcPr>
            <w:tcW w:w="608" w:type="dxa"/>
          </w:tcPr>
          <w:p w:rsidR="00284417" w:rsidRPr="00FB4558" w:rsidRDefault="00284417" w:rsidP="00FD6B17">
            <w:pPr>
              <w:suppressAutoHyphens/>
              <w:rPr>
                <w:color w:val="FF0000"/>
              </w:rPr>
            </w:pPr>
            <w:r w:rsidRPr="00C566E1">
              <w:t>стр.</w:t>
            </w:r>
          </w:p>
        </w:tc>
      </w:tr>
      <w:tr w:rsidR="00284417" w:rsidRPr="00A17AC0" w:rsidTr="00FD6B17">
        <w:tc>
          <w:tcPr>
            <w:tcW w:w="696" w:type="dxa"/>
          </w:tcPr>
          <w:p w:rsidR="00284417" w:rsidRPr="00A17AC0" w:rsidRDefault="00284417" w:rsidP="00FD6B17">
            <w:pPr>
              <w:suppressAutoHyphens/>
            </w:pPr>
          </w:p>
        </w:tc>
        <w:tc>
          <w:tcPr>
            <w:tcW w:w="8115" w:type="dxa"/>
          </w:tcPr>
          <w:p w:rsidR="00284417" w:rsidRPr="00A17AC0" w:rsidRDefault="00284417" w:rsidP="00FD6B17">
            <w:pPr>
              <w:suppressAutoHyphens/>
            </w:pPr>
            <w:r w:rsidRPr="00A17AC0">
              <w:t>ВВЕДЕНИЕ</w:t>
            </w:r>
            <w:r>
              <w:t>………………………………………………………………………..</w:t>
            </w:r>
            <w:r w:rsidRPr="00A17AC0">
              <w:t xml:space="preserve"> </w:t>
            </w:r>
          </w:p>
        </w:tc>
        <w:tc>
          <w:tcPr>
            <w:tcW w:w="608" w:type="dxa"/>
          </w:tcPr>
          <w:p w:rsidR="00284417" w:rsidRPr="00BD0A27" w:rsidRDefault="00284417" w:rsidP="00FD6B17">
            <w:pPr>
              <w:suppressAutoHyphens/>
              <w:jc w:val="center"/>
              <w:rPr>
                <w:lang w:val="kk-KZ"/>
              </w:rPr>
            </w:pPr>
            <w:r>
              <w:rPr>
                <w:lang w:val="kk-KZ"/>
              </w:rPr>
              <w:t>7</w:t>
            </w:r>
          </w:p>
        </w:tc>
      </w:tr>
      <w:tr w:rsidR="00284417" w:rsidRPr="00A17AC0" w:rsidTr="00FD6B17">
        <w:tc>
          <w:tcPr>
            <w:tcW w:w="696" w:type="dxa"/>
          </w:tcPr>
          <w:p w:rsidR="00284417" w:rsidRPr="00A17AC0" w:rsidRDefault="00284417" w:rsidP="00FD6B17">
            <w:pPr>
              <w:suppressAutoHyphens/>
            </w:pPr>
          </w:p>
        </w:tc>
        <w:tc>
          <w:tcPr>
            <w:tcW w:w="8115" w:type="dxa"/>
          </w:tcPr>
          <w:p w:rsidR="00284417" w:rsidRPr="00A17AC0" w:rsidRDefault="00284417" w:rsidP="00030353">
            <w:pPr>
              <w:suppressAutoHyphens/>
            </w:pPr>
            <w:r w:rsidRPr="00A17AC0">
              <w:t>ОСНОВНАЯ ЧАСТЬ</w:t>
            </w:r>
            <w:r w:rsidR="00030353">
              <w:t xml:space="preserve"> ОТЧЕТА ПО НИР</w:t>
            </w:r>
            <w:r w:rsidR="00030353">
              <w:rPr>
                <w:lang w:val="kk-KZ"/>
              </w:rPr>
              <w:t>...........</w:t>
            </w:r>
            <w:r>
              <w:t>………………………………...</w:t>
            </w:r>
            <w:r w:rsidRPr="00A17AC0">
              <w:t xml:space="preserve"> </w:t>
            </w:r>
          </w:p>
        </w:tc>
        <w:tc>
          <w:tcPr>
            <w:tcW w:w="608" w:type="dxa"/>
          </w:tcPr>
          <w:p w:rsidR="00284417" w:rsidRPr="00BD0A27" w:rsidRDefault="00284417" w:rsidP="00FD6B17">
            <w:pPr>
              <w:suppressAutoHyphens/>
              <w:jc w:val="center"/>
              <w:rPr>
                <w:lang w:val="kk-KZ"/>
              </w:rPr>
            </w:pPr>
            <w:r>
              <w:rPr>
                <w:lang w:val="kk-KZ"/>
              </w:rPr>
              <w:t>8</w:t>
            </w:r>
          </w:p>
        </w:tc>
      </w:tr>
      <w:tr w:rsidR="00284417" w:rsidRPr="00A17AC0" w:rsidTr="00FD6B17">
        <w:tc>
          <w:tcPr>
            <w:tcW w:w="696" w:type="dxa"/>
          </w:tcPr>
          <w:p w:rsidR="00284417" w:rsidRPr="00A17AC0" w:rsidRDefault="00284417" w:rsidP="00FD6B17">
            <w:pPr>
              <w:suppressAutoHyphens/>
            </w:pPr>
            <w:r w:rsidRPr="00A17AC0">
              <w:t>1</w:t>
            </w:r>
          </w:p>
        </w:tc>
        <w:tc>
          <w:tcPr>
            <w:tcW w:w="8115" w:type="dxa"/>
          </w:tcPr>
          <w:p w:rsidR="00284417" w:rsidRPr="00A17AC0" w:rsidRDefault="00284417" w:rsidP="00FD6B17">
            <w:pPr>
              <w:suppressAutoHyphens/>
              <w:rPr>
                <w:lang w:val="kk-KZ"/>
              </w:rPr>
            </w:pPr>
            <w:r w:rsidRPr="00A17AC0">
              <w:t>Выбор направления исследования</w:t>
            </w:r>
            <w:r>
              <w:t>……………………………………………….</w:t>
            </w:r>
          </w:p>
        </w:tc>
        <w:tc>
          <w:tcPr>
            <w:tcW w:w="608" w:type="dxa"/>
          </w:tcPr>
          <w:p w:rsidR="00284417" w:rsidRPr="00BD0A27" w:rsidRDefault="00284417" w:rsidP="00FD6B17">
            <w:pPr>
              <w:suppressAutoHyphens/>
              <w:jc w:val="center"/>
              <w:rPr>
                <w:lang w:val="kk-KZ"/>
              </w:rPr>
            </w:pPr>
            <w:r>
              <w:rPr>
                <w:lang w:val="kk-KZ"/>
              </w:rPr>
              <w:t>8</w:t>
            </w:r>
          </w:p>
        </w:tc>
      </w:tr>
      <w:tr w:rsidR="00284417" w:rsidRPr="00A17AC0" w:rsidTr="00FD6B17">
        <w:tc>
          <w:tcPr>
            <w:tcW w:w="696" w:type="dxa"/>
          </w:tcPr>
          <w:p w:rsidR="00284417" w:rsidRPr="00A17AC0" w:rsidRDefault="00284417" w:rsidP="00FD6B17">
            <w:pPr>
              <w:suppressAutoHyphens/>
            </w:pPr>
            <w:r w:rsidRPr="00A17AC0">
              <w:t>2</w:t>
            </w:r>
          </w:p>
        </w:tc>
        <w:tc>
          <w:tcPr>
            <w:tcW w:w="8115" w:type="dxa"/>
          </w:tcPr>
          <w:p w:rsidR="00284417" w:rsidRPr="00A17AC0" w:rsidRDefault="00284417" w:rsidP="00FD6B17">
            <w:pPr>
              <w:suppressAutoHyphens/>
              <w:rPr>
                <w:lang w:val="kk-KZ"/>
              </w:rPr>
            </w:pPr>
            <w:r w:rsidRPr="00A17AC0">
              <w:t>Материалы и методы исследования</w:t>
            </w:r>
            <w:r>
              <w:t>……………………………………………..</w:t>
            </w:r>
          </w:p>
        </w:tc>
        <w:tc>
          <w:tcPr>
            <w:tcW w:w="608" w:type="dxa"/>
          </w:tcPr>
          <w:p w:rsidR="00284417" w:rsidRPr="00BD0A27" w:rsidRDefault="004671F6" w:rsidP="00030353">
            <w:pPr>
              <w:suppressAutoHyphens/>
              <w:jc w:val="center"/>
              <w:rPr>
                <w:lang w:val="kk-KZ"/>
              </w:rPr>
            </w:pPr>
            <w:r>
              <w:rPr>
                <w:lang w:val="kk-KZ"/>
              </w:rPr>
              <w:t>10</w:t>
            </w:r>
          </w:p>
        </w:tc>
      </w:tr>
      <w:tr w:rsidR="00284417" w:rsidRPr="00A17AC0" w:rsidTr="00FD6B17">
        <w:tc>
          <w:tcPr>
            <w:tcW w:w="696" w:type="dxa"/>
          </w:tcPr>
          <w:p w:rsidR="00284417" w:rsidRPr="00A17AC0" w:rsidRDefault="00284417" w:rsidP="00FD6B17">
            <w:pPr>
              <w:suppressAutoHyphens/>
            </w:pPr>
            <w:r w:rsidRPr="00A17AC0">
              <w:t>2.1</w:t>
            </w:r>
          </w:p>
        </w:tc>
        <w:tc>
          <w:tcPr>
            <w:tcW w:w="8115" w:type="dxa"/>
          </w:tcPr>
          <w:p w:rsidR="00284417" w:rsidRPr="00A17AC0" w:rsidRDefault="00284417" w:rsidP="00FD6B17">
            <w:pPr>
              <w:suppressAutoHyphens/>
              <w:rPr>
                <w:lang w:val="kk-KZ"/>
              </w:rPr>
            </w:pPr>
            <w:r w:rsidRPr="00A17AC0">
              <w:t>Объекты исследования</w:t>
            </w:r>
            <w:r>
              <w:t>……………………………………………………………</w:t>
            </w:r>
          </w:p>
        </w:tc>
        <w:tc>
          <w:tcPr>
            <w:tcW w:w="608" w:type="dxa"/>
          </w:tcPr>
          <w:p w:rsidR="00284417" w:rsidRPr="00BD0A27" w:rsidRDefault="004671F6" w:rsidP="00030353">
            <w:pPr>
              <w:suppressAutoHyphens/>
              <w:jc w:val="center"/>
              <w:rPr>
                <w:lang w:val="kk-KZ"/>
              </w:rPr>
            </w:pPr>
            <w:r>
              <w:rPr>
                <w:lang w:val="kk-KZ"/>
              </w:rPr>
              <w:t>10</w:t>
            </w:r>
          </w:p>
        </w:tc>
      </w:tr>
      <w:tr w:rsidR="00284417" w:rsidRPr="00A17AC0" w:rsidTr="00FD6B17">
        <w:trPr>
          <w:trHeight w:val="280"/>
        </w:trPr>
        <w:tc>
          <w:tcPr>
            <w:tcW w:w="696" w:type="dxa"/>
          </w:tcPr>
          <w:p w:rsidR="00284417" w:rsidRPr="00A17AC0" w:rsidRDefault="00284417" w:rsidP="00FD6B17">
            <w:pPr>
              <w:suppressAutoHyphens/>
            </w:pPr>
            <w:r w:rsidRPr="00A17AC0">
              <w:t>2.2</w:t>
            </w:r>
          </w:p>
        </w:tc>
        <w:tc>
          <w:tcPr>
            <w:tcW w:w="8115" w:type="dxa"/>
          </w:tcPr>
          <w:p w:rsidR="00284417" w:rsidRPr="00A17AC0" w:rsidRDefault="00284417" w:rsidP="00FD6B17">
            <w:pPr>
              <w:suppressAutoHyphens/>
              <w:rPr>
                <w:lang w:val="kk-KZ"/>
              </w:rPr>
            </w:pPr>
            <w:r w:rsidRPr="00A17AC0">
              <w:t>Материалы</w:t>
            </w:r>
            <w:r>
              <w:t>…………………………………………………………………………</w:t>
            </w:r>
          </w:p>
        </w:tc>
        <w:tc>
          <w:tcPr>
            <w:tcW w:w="608" w:type="dxa"/>
          </w:tcPr>
          <w:p w:rsidR="00284417" w:rsidRPr="00BD0A27" w:rsidRDefault="00284417" w:rsidP="00FD6B17">
            <w:pPr>
              <w:suppressAutoHyphens/>
              <w:jc w:val="center"/>
              <w:rPr>
                <w:lang w:val="kk-KZ"/>
              </w:rPr>
            </w:pPr>
            <w:r>
              <w:rPr>
                <w:lang w:val="kk-KZ"/>
              </w:rPr>
              <w:t>10</w:t>
            </w:r>
          </w:p>
        </w:tc>
      </w:tr>
      <w:tr w:rsidR="00284417" w:rsidRPr="00A17AC0" w:rsidTr="00FD6B17">
        <w:tc>
          <w:tcPr>
            <w:tcW w:w="696" w:type="dxa"/>
          </w:tcPr>
          <w:p w:rsidR="00284417" w:rsidRPr="00A17AC0" w:rsidRDefault="00284417" w:rsidP="00FD6B17">
            <w:pPr>
              <w:suppressAutoHyphens/>
            </w:pPr>
            <w:r w:rsidRPr="00A17AC0">
              <w:t>2.3</w:t>
            </w:r>
          </w:p>
        </w:tc>
        <w:tc>
          <w:tcPr>
            <w:tcW w:w="8115" w:type="dxa"/>
          </w:tcPr>
          <w:p w:rsidR="00284417" w:rsidRPr="00615FC8" w:rsidRDefault="00284417" w:rsidP="00FD6B17">
            <w:pPr>
              <w:suppressAutoHyphens/>
              <w:rPr>
                <w:lang w:val="kk-KZ"/>
              </w:rPr>
            </w:pPr>
            <w:r w:rsidRPr="00A17AC0">
              <w:t>Методы исследований</w:t>
            </w:r>
            <w:r>
              <w:t>…………………………………………………………….</w:t>
            </w:r>
          </w:p>
        </w:tc>
        <w:tc>
          <w:tcPr>
            <w:tcW w:w="608" w:type="dxa"/>
          </w:tcPr>
          <w:p w:rsidR="00284417" w:rsidRPr="00BD0A27" w:rsidRDefault="00284417" w:rsidP="004671F6">
            <w:pPr>
              <w:suppressAutoHyphens/>
              <w:jc w:val="center"/>
              <w:rPr>
                <w:lang w:val="kk-KZ"/>
              </w:rPr>
            </w:pPr>
            <w:r>
              <w:rPr>
                <w:lang w:val="kk-KZ"/>
              </w:rPr>
              <w:t>1</w:t>
            </w:r>
            <w:r w:rsidR="004671F6">
              <w:rPr>
                <w:lang w:val="kk-KZ"/>
              </w:rPr>
              <w:t>0</w:t>
            </w:r>
          </w:p>
        </w:tc>
      </w:tr>
      <w:tr w:rsidR="00284417" w:rsidRPr="00A17AC0" w:rsidTr="00FD6B17">
        <w:tc>
          <w:tcPr>
            <w:tcW w:w="696" w:type="dxa"/>
          </w:tcPr>
          <w:p w:rsidR="00284417" w:rsidRPr="00A17AC0" w:rsidRDefault="00284417" w:rsidP="00FD6B17">
            <w:pPr>
              <w:suppressAutoHyphens/>
            </w:pPr>
            <w:r w:rsidRPr="00A17AC0">
              <w:t>3</w:t>
            </w:r>
          </w:p>
        </w:tc>
        <w:tc>
          <w:tcPr>
            <w:tcW w:w="8115" w:type="dxa"/>
          </w:tcPr>
          <w:p w:rsidR="00284417" w:rsidRPr="00A17AC0" w:rsidRDefault="00284417" w:rsidP="00FD6B17">
            <w:pPr>
              <w:suppressAutoHyphens/>
              <w:rPr>
                <w:lang w:val="kk-KZ"/>
              </w:rPr>
            </w:pPr>
            <w:r w:rsidRPr="00A17AC0">
              <w:t>Результаты и обсуждение</w:t>
            </w:r>
            <w:r>
              <w:t>………………………………………………………...</w:t>
            </w:r>
          </w:p>
        </w:tc>
        <w:tc>
          <w:tcPr>
            <w:tcW w:w="608" w:type="dxa"/>
          </w:tcPr>
          <w:p w:rsidR="00284417" w:rsidRPr="00BD0A27" w:rsidRDefault="00284417" w:rsidP="00FD6B17">
            <w:pPr>
              <w:suppressAutoHyphens/>
              <w:jc w:val="center"/>
              <w:rPr>
                <w:lang w:val="kk-KZ"/>
              </w:rPr>
            </w:pPr>
            <w:r>
              <w:rPr>
                <w:lang w:val="kk-KZ"/>
              </w:rPr>
              <w:t>17</w:t>
            </w:r>
          </w:p>
        </w:tc>
      </w:tr>
      <w:tr w:rsidR="00284417" w:rsidRPr="00A17AC0" w:rsidTr="00FD6B17">
        <w:tc>
          <w:tcPr>
            <w:tcW w:w="696" w:type="dxa"/>
          </w:tcPr>
          <w:p w:rsidR="00284417" w:rsidRPr="00A17AC0" w:rsidRDefault="00284417" w:rsidP="00FD6B17">
            <w:pPr>
              <w:suppressAutoHyphens/>
            </w:pPr>
            <w:r w:rsidRPr="00A17AC0">
              <w:t>3.1</w:t>
            </w:r>
          </w:p>
        </w:tc>
        <w:tc>
          <w:tcPr>
            <w:tcW w:w="8115" w:type="dxa"/>
          </w:tcPr>
          <w:p w:rsidR="00284417" w:rsidRPr="00615FC8" w:rsidRDefault="00284417" w:rsidP="00FD6B17">
            <w:pPr>
              <w:jc w:val="both"/>
            </w:pPr>
            <w:r w:rsidRPr="00A17AC0">
              <w:t>Изучение физико-химических и микробиологических свойств бурых углей Ленгерского месторождения</w:t>
            </w:r>
            <w:r>
              <w:t>……………………………………………………..</w:t>
            </w:r>
          </w:p>
        </w:tc>
        <w:tc>
          <w:tcPr>
            <w:tcW w:w="608" w:type="dxa"/>
          </w:tcPr>
          <w:p w:rsidR="00284417" w:rsidRDefault="00284417" w:rsidP="00FD6B17">
            <w:pPr>
              <w:suppressAutoHyphens/>
              <w:jc w:val="center"/>
              <w:rPr>
                <w:lang w:val="kk-KZ"/>
              </w:rPr>
            </w:pPr>
          </w:p>
          <w:p w:rsidR="00284417" w:rsidRPr="00BD0A27" w:rsidRDefault="00284417" w:rsidP="00FD6B17">
            <w:pPr>
              <w:suppressAutoHyphens/>
              <w:jc w:val="center"/>
              <w:rPr>
                <w:lang w:val="kk-KZ"/>
              </w:rPr>
            </w:pPr>
            <w:r>
              <w:rPr>
                <w:lang w:val="kk-KZ"/>
              </w:rPr>
              <w:t>17</w:t>
            </w:r>
          </w:p>
        </w:tc>
      </w:tr>
      <w:tr w:rsidR="00284417" w:rsidRPr="00A17AC0" w:rsidTr="00FD6B17">
        <w:trPr>
          <w:trHeight w:val="330"/>
        </w:trPr>
        <w:tc>
          <w:tcPr>
            <w:tcW w:w="696" w:type="dxa"/>
          </w:tcPr>
          <w:p w:rsidR="00284417" w:rsidRPr="00A17AC0" w:rsidRDefault="00284417" w:rsidP="00FD6B17">
            <w:pPr>
              <w:suppressAutoHyphens/>
            </w:pPr>
            <w:r w:rsidRPr="00A17AC0">
              <w:t>3.</w:t>
            </w:r>
            <w:r>
              <w:t>1.1</w:t>
            </w:r>
          </w:p>
        </w:tc>
        <w:tc>
          <w:tcPr>
            <w:tcW w:w="8115" w:type="dxa"/>
          </w:tcPr>
          <w:p w:rsidR="00284417" w:rsidRPr="00A17AC0" w:rsidRDefault="00284417" w:rsidP="00FD6B17">
            <w:pPr>
              <w:jc w:val="both"/>
              <w:rPr>
                <w:lang w:val="kk-KZ"/>
              </w:rPr>
            </w:pPr>
            <w:r w:rsidRPr="00A17AC0">
              <w:t>Изучение физико-механических и химических свойств бурых углей Ленгерского месторождения</w:t>
            </w:r>
            <w:r>
              <w:t>……………………………………………………..</w:t>
            </w:r>
          </w:p>
        </w:tc>
        <w:tc>
          <w:tcPr>
            <w:tcW w:w="608" w:type="dxa"/>
          </w:tcPr>
          <w:p w:rsidR="00284417" w:rsidRDefault="00284417" w:rsidP="00FD6B17">
            <w:pPr>
              <w:suppressAutoHyphens/>
              <w:jc w:val="center"/>
              <w:rPr>
                <w:lang w:val="kk-KZ"/>
              </w:rPr>
            </w:pPr>
          </w:p>
          <w:p w:rsidR="00284417" w:rsidRPr="00BD0A27" w:rsidRDefault="00284417" w:rsidP="00FD6B17">
            <w:pPr>
              <w:suppressAutoHyphens/>
              <w:jc w:val="center"/>
              <w:rPr>
                <w:lang w:val="kk-KZ"/>
              </w:rPr>
            </w:pPr>
            <w:r>
              <w:rPr>
                <w:lang w:val="kk-KZ"/>
              </w:rPr>
              <w:t>17</w:t>
            </w:r>
          </w:p>
        </w:tc>
      </w:tr>
      <w:tr w:rsidR="00284417" w:rsidRPr="00A17AC0" w:rsidTr="00FD6B17">
        <w:tc>
          <w:tcPr>
            <w:tcW w:w="696" w:type="dxa"/>
          </w:tcPr>
          <w:p w:rsidR="00284417" w:rsidRPr="00A17AC0" w:rsidRDefault="00284417" w:rsidP="00FD6B17">
            <w:pPr>
              <w:suppressAutoHyphens/>
            </w:pPr>
            <w:r w:rsidRPr="00A17AC0">
              <w:t>3.</w:t>
            </w:r>
            <w:r>
              <w:t>1.2</w:t>
            </w:r>
          </w:p>
        </w:tc>
        <w:tc>
          <w:tcPr>
            <w:tcW w:w="8115" w:type="dxa"/>
          </w:tcPr>
          <w:p w:rsidR="00284417" w:rsidRPr="00A17AC0" w:rsidRDefault="00284417" w:rsidP="00FD6B17">
            <w:pPr>
              <w:suppressAutoHyphens/>
              <w:rPr>
                <w:lang w:val="kk-KZ"/>
              </w:rPr>
            </w:pPr>
            <w:r w:rsidRPr="00A17AC0">
              <w:t>Определение содержания серы и сернистых соединений в образцах бурых углей Ленгерского месторождения</w:t>
            </w:r>
            <w:r>
              <w:t>………………………………………………</w:t>
            </w:r>
          </w:p>
        </w:tc>
        <w:tc>
          <w:tcPr>
            <w:tcW w:w="608" w:type="dxa"/>
          </w:tcPr>
          <w:p w:rsidR="00284417" w:rsidRDefault="00284417" w:rsidP="00FD6B17">
            <w:pPr>
              <w:suppressAutoHyphens/>
              <w:jc w:val="center"/>
            </w:pPr>
          </w:p>
          <w:p w:rsidR="00284417" w:rsidRPr="00B81C88" w:rsidRDefault="00284417" w:rsidP="00FD6B17">
            <w:pPr>
              <w:suppressAutoHyphens/>
              <w:jc w:val="center"/>
              <w:rPr>
                <w:lang w:val="kk-KZ"/>
              </w:rPr>
            </w:pPr>
            <w:r>
              <w:rPr>
                <w:lang w:val="kk-KZ"/>
              </w:rPr>
              <w:t>20</w:t>
            </w:r>
          </w:p>
        </w:tc>
      </w:tr>
      <w:tr w:rsidR="00284417" w:rsidRPr="00A17AC0" w:rsidTr="00FD6B17">
        <w:tc>
          <w:tcPr>
            <w:tcW w:w="696" w:type="dxa"/>
          </w:tcPr>
          <w:p w:rsidR="00284417" w:rsidRPr="00A17AC0" w:rsidRDefault="00284417" w:rsidP="00FD6B17">
            <w:pPr>
              <w:suppressAutoHyphens/>
            </w:pPr>
            <w:r w:rsidRPr="00A17AC0">
              <w:t>3.</w:t>
            </w:r>
            <w:r>
              <w:t>1.3</w:t>
            </w:r>
          </w:p>
        </w:tc>
        <w:tc>
          <w:tcPr>
            <w:tcW w:w="8115" w:type="dxa"/>
          </w:tcPr>
          <w:p w:rsidR="00284417" w:rsidRPr="00A17AC0" w:rsidRDefault="00284417" w:rsidP="00FD6B17">
            <w:pPr>
              <w:pStyle w:val="a8"/>
              <w:jc w:val="both"/>
              <w:rPr>
                <w:lang w:val="kk-KZ"/>
              </w:rPr>
            </w:pPr>
            <w:r w:rsidRPr="00A17AC0">
              <w:rPr>
                <w:rFonts w:ascii="Times New Roman" w:hAnsi="Times New Roman"/>
                <w:sz w:val="24"/>
                <w:szCs w:val="24"/>
              </w:rPr>
              <w:t>Изучение биоразнообразия, численности и физиолого-биохимических свойств микробного сообщества бурых углей</w:t>
            </w:r>
            <w:r>
              <w:rPr>
                <w:rFonts w:ascii="Times New Roman" w:hAnsi="Times New Roman"/>
                <w:sz w:val="24"/>
                <w:szCs w:val="24"/>
              </w:rPr>
              <w:t>…………………………………</w:t>
            </w:r>
          </w:p>
        </w:tc>
        <w:tc>
          <w:tcPr>
            <w:tcW w:w="608" w:type="dxa"/>
          </w:tcPr>
          <w:p w:rsidR="00284417" w:rsidRDefault="00284417" w:rsidP="00FD6B17">
            <w:pPr>
              <w:suppressAutoHyphens/>
              <w:jc w:val="center"/>
              <w:rPr>
                <w:lang w:val="kk-KZ"/>
              </w:rPr>
            </w:pPr>
          </w:p>
          <w:p w:rsidR="00284417" w:rsidRPr="00B81C88" w:rsidRDefault="00284417" w:rsidP="00FD6B17">
            <w:pPr>
              <w:suppressAutoHyphens/>
              <w:jc w:val="center"/>
              <w:rPr>
                <w:lang w:val="en-US"/>
              </w:rPr>
            </w:pPr>
            <w:r>
              <w:rPr>
                <w:lang w:val="kk-KZ"/>
              </w:rPr>
              <w:t>21</w:t>
            </w:r>
          </w:p>
        </w:tc>
      </w:tr>
      <w:tr w:rsidR="00284417" w:rsidRPr="00A17AC0" w:rsidTr="00FD6B17">
        <w:tc>
          <w:tcPr>
            <w:tcW w:w="696" w:type="dxa"/>
          </w:tcPr>
          <w:p w:rsidR="00284417" w:rsidRPr="00A17AC0" w:rsidRDefault="00284417" w:rsidP="00FD6B17">
            <w:pPr>
              <w:suppressAutoHyphens/>
            </w:pPr>
            <w:r>
              <w:t>3.1.4</w:t>
            </w:r>
          </w:p>
        </w:tc>
        <w:tc>
          <w:tcPr>
            <w:tcW w:w="8115" w:type="dxa"/>
          </w:tcPr>
          <w:p w:rsidR="00284417" w:rsidRPr="00A17AC0" w:rsidRDefault="00284417" w:rsidP="00FD6B17">
            <w:pPr>
              <w:pStyle w:val="a8"/>
              <w:jc w:val="both"/>
              <w:rPr>
                <w:rFonts w:ascii="Times New Roman" w:hAnsi="Times New Roman"/>
                <w:sz w:val="24"/>
                <w:szCs w:val="24"/>
                <w:lang w:val="kk-KZ"/>
              </w:rPr>
            </w:pPr>
            <w:r w:rsidRPr="00A17AC0">
              <w:rPr>
                <w:rFonts w:ascii="Times New Roman" w:hAnsi="Times New Roman"/>
                <w:sz w:val="24"/>
                <w:szCs w:val="24"/>
              </w:rPr>
              <w:t>Исследование метаболических возможностей выделенных культур микроорганизмов при их росте на средах, содержащих различные концентрации бурых углей</w:t>
            </w:r>
            <w:r>
              <w:rPr>
                <w:rFonts w:ascii="Times New Roman" w:hAnsi="Times New Roman"/>
                <w:sz w:val="24"/>
                <w:szCs w:val="24"/>
              </w:rPr>
              <w:t>……………………………………………………….</w:t>
            </w:r>
          </w:p>
        </w:tc>
        <w:tc>
          <w:tcPr>
            <w:tcW w:w="608" w:type="dxa"/>
          </w:tcPr>
          <w:p w:rsidR="00284417" w:rsidRDefault="00284417" w:rsidP="00FD6B17">
            <w:pPr>
              <w:suppressAutoHyphens/>
              <w:jc w:val="center"/>
            </w:pPr>
          </w:p>
          <w:p w:rsidR="00284417" w:rsidRDefault="00284417" w:rsidP="00FD6B17">
            <w:pPr>
              <w:suppressAutoHyphens/>
              <w:jc w:val="center"/>
            </w:pPr>
          </w:p>
          <w:p w:rsidR="00284417" w:rsidRPr="00B81C88" w:rsidRDefault="00284417" w:rsidP="00FD6B17">
            <w:pPr>
              <w:suppressAutoHyphens/>
              <w:jc w:val="center"/>
              <w:rPr>
                <w:lang w:val="en-US"/>
              </w:rPr>
            </w:pPr>
            <w:r>
              <w:rPr>
                <w:lang w:val="en-US"/>
              </w:rPr>
              <w:t>26</w:t>
            </w:r>
          </w:p>
        </w:tc>
      </w:tr>
      <w:tr w:rsidR="00284417" w:rsidRPr="00615FC8" w:rsidTr="00FD6B17">
        <w:tc>
          <w:tcPr>
            <w:tcW w:w="696" w:type="dxa"/>
          </w:tcPr>
          <w:p w:rsidR="00284417" w:rsidRPr="00615FC8" w:rsidRDefault="00284417" w:rsidP="00FD6B17">
            <w:r w:rsidRPr="00615FC8">
              <w:t>3.2</w:t>
            </w:r>
          </w:p>
        </w:tc>
        <w:tc>
          <w:tcPr>
            <w:tcW w:w="8115" w:type="dxa"/>
          </w:tcPr>
          <w:p w:rsidR="00284417" w:rsidRPr="00615FC8" w:rsidRDefault="00284417" w:rsidP="00FD6B17">
            <w:pPr>
              <w:pStyle w:val="a8"/>
              <w:jc w:val="both"/>
              <w:rPr>
                <w:rFonts w:ascii="Times New Roman" w:hAnsi="Times New Roman"/>
                <w:sz w:val="24"/>
                <w:szCs w:val="24"/>
              </w:rPr>
            </w:pPr>
            <w:r w:rsidRPr="00615FC8">
              <w:rPr>
                <w:rFonts w:ascii="Times New Roman" w:hAnsi="Times New Roman"/>
                <w:sz w:val="24"/>
                <w:szCs w:val="24"/>
              </w:rPr>
              <w:t>Изучение основных закономерностей и параметров биомодификации бурых углей</w:t>
            </w:r>
            <w:r>
              <w:rPr>
                <w:rFonts w:ascii="Times New Roman" w:hAnsi="Times New Roman"/>
                <w:sz w:val="24"/>
                <w:szCs w:val="24"/>
              </w:rPr>
              <w:t>………………………………………………………………………………..</w:t>
            </w:r>
          </w:p>
        </w:tc>
        <w:tc>
          <w:tcPr>
            <w:tcW w:w="608" w:type="dxa"/>
          </w:tcPr>
          <w:p w:rsidR="00284417" w:rsidRDefault="00284417" w:rsidP="00FD6B17">
            <w:pPr>
              <w:suppressAutoHyphens/>
              <w:jc w:val="center"/>
            </w:pPr>
          </w:p>
          <w:p w:rsidR="00284417" w:rsidRPr="00B81C88" w:rsidRDefault="00284417" w:rsidP="00FD6B17">
            <w:pPr>
              <w:suppressAutoHyphens/>
              <w:jc w:val="center"/>
              <w:rPr>
                <w:lang w:val="en-US"/>
              </w:rPr>
            </w:pPr>
            <w:r>
              <w:rPr>
                <w:lang w:val="en-US"/>
              </w:rPr>
              <w:t>27</w:t>
            </w:r>
          </w:p>
        </w:tc>
      </w:tr>
      <w:tr w:rsidR="00284417" w:rsidRPr="00615FC8" w:rsidTr="00FD6B17">
        <w:tc>
          <w:tcPr>
            <w:tcW w:w="696" w:type="dxa"/>
          </w:tcPr>
          <w:p w:rsidR="00284417" w:rsidRPr="00615FC8" w:rsidRDefault="00284417" w:rsidP="00FD6B17">
            <w:r w:rsidRPr="00615FC8">
              <w:t>3.2.1</w:t>
            </w:r>
          </w:p>
        </w:tc>
        <w:tc>
          <w:tcPr>
            <w:tcW w:w="8115" w:type="dxa"/>
          </w:tcPr>
          <w:p w:rsidR="00284417" w:rsidRPr="00615FC8" w:rsidRDefault="00284417" w:rsidP="00FD6B17">
            <w:pPr>
              <w:pStyle w:val="a8"/>
              <w:jc w:val="both"/>
              <w:rPr>
                <w:rFonts w:ascii="Times New Roman" w:hAnsi="Times New Roman"/>
                <w:sz w:val="24"/>
                <w:szCs w:val="24"/>
              </w:rPr>
            </w:pPr>
            <w:r w:rsidRPr="00615FC8">
              <w:rPr>
                <w:rFonts w:ascii="Times New Roman" w:hAnsi="Times New Roman"/>
                <w:sz w:val="24"/>
                <w:szCs w:val="24"/>
              </w:rPr>
              <w:t>Скрининг микроорганизмов, способных связывать (удалять) серу (пиритную и органическую) из бурых углей</w:t>
            </w:r>
            <w:r>
              <w:rPr>
                <w:rFonts w:ascii="Times New Roman" w:hAnsi="Times New Roman"/>
                <w:sz w:val="24"/>
                <w:szCs w:val="24"/>
              </w:rPr>
              <w:t>……………………………………</w:t>
            </w:r>
          </w:p>
        </w:tc>
        <w:tc>
          <w:tcPr>
            <w:tcW w:w="608" w:type="dxa"/>
          </w:tcPr>
          <w:p w:rsidR="00284417" w:rsidRDefault="00284417" w:rsidP="00FD6B17">
            <w:pPr>
              <w:suppressAutoHyphens/>
              <w:jc w:val="center"/>
            </w:pPr>
          </w:p>
          <w:p w:rsidR="00284417" w:rsidRPr="00B81C88" w:rsidRDefault="00284417" w:rsidP="00FD6B17">
            <w:pPr>
              <w:suppressAutoHyphens/>
              <w:jc w:val="center"/>
              <w:rPr>
                <w:lang w:val="en-US"/>
              </w:rPr>
            </w:pPr>
            <w:r>
              <w:rPr>
                <w:lang w:val="en-US"/>
              </w:rPr>
              <w:t>27</w:t>
            </w:r>
          </w:p>
        </w:tc>
      </w:tr>
      <w:tr w:rsidR="00284417" w:rsidRPr="00615FC8" w:rsidTr="00FD6B17">
        <w:tc>
          <w:tcPr>
            <w:tcW w:w="696" w:type="dxa"/>
          </w:tcPr>
          <w:p w:rsidR="00284417" w:rsidRPr="00615FC8" w:rsidRDefault="00284417" w:rsidP="00FD6B17">
            <w:r w:rsidRPr="00615FC8">
              <w:t>3.2.2</w:t>
            </w:r>
          </w:p>
        </w:tc>
        <w:tc>
          <w:tcPr>
            <w:tcW w:w="8115" w:type="dxa"/>
          </w:tcPr>
          <w:p w:rsidR="00284417" w:rsidRPr="00615FC8" w:rsidRDefault="00284417" w:rsidP="00FD6B17">
            <w:pPr>
              <w:pStyle w:val="a8"/>
              <w:jc w:val="both"/>
              <w:rPr>
                <w:rFonts w:ascii="Times New Roman" w:hAnsi="Times New Roman"/>
                <w:sz w:val="24"/>
                <w:szCs w:val="24"/>
              </w:rPr>
            </w:pPr>
            <w:r w:rsidRPr="00615FC8">
              <w:rPr>
                <w:rFonts w:ascii="Times New Roman" w:hAnsi="Times New Roman"/>
                <w:sz w:val="24"/>
                <w:szCs w:val="24"/>
              </w:rPr>
              <w:t>Изучение способностей микроорганизмов к образованию биосурфактантов и определение их биохимических свойств</w:t>
            </w:r>
            <w:r>
              <w:rPr>
                <w:rFonts w:ascii="Times New Roman" w:hAnsi="Times New Roman"/>
                <w:sz w:val="24"/>
                <w:szCs w:val="24"/>
              </w:rPr>
              <w:t>…………………………………</w:t>
            </w:r>
          </w:p>
        </w:tc>
        <w:tc>
          <w:tcPr>
            <w:tcW w:w="608" w:type="dxa"/>
          </w:tcPr>
          <w:p w:rsidR="00284417" w:rsidRDefault="00284417" w:rsidP="00FD6B17">
            <w:pPr>
              <w:suppressAutoHyphens/>
              <w:jc w:val="center"/>
            </w:pPr>
          </w:p>
          <w:p w:rsidR="00284417" w:rsidRPr="00B81C88" w:rsidRDefault="00284417" w:rsidP="00FD6B17">
            <w:pPr>
              <w:suppressAutoHyphens/>
              <w:jc w:val="center"/>
              <w:rPr>
                <w:lang w:val="en-US"/>
              </w:rPr>
            </w:pPr>
            <w:r>
              <w:rPr>
                <w:lang w:val="en-US"/>
              </w:rPr>
              <w:t>29</w:t>
            </w:r>
          </w:p>
        </w:tc>
      </w:tr>
      <w:tr w:rsidR="00284417" w:rsidRPr="00615FC8" w:rsidTr="00FD6B17">
        <w:tc>
          <w:tcPr>
            <w:tcW w:w="696" w:type="dxa"/>
          </w:tcPr>
          <w:p w:rsidR="00284417" w:rsidRPr="00615FC8" w:rsidRDefault="00284417" w:rsidP="00FD6B17">
            <w:r w:rsidRPr="00615FC8">
              <w:t>3.2.3</w:t>
            </w:r>
          </w:p>
        </w:tc>
        <w:tc>
          <w:tcPr>
            <w:tcW w:w="8115" w:type="dxa"/>
          </w:tcPr>
          <w:p w:rsidR="00284417" w:rsidRPr="00615FC8" w:rsidRDefault="00284417" w:rsidP="00FD6B17">
            <w:pPr>
              <w:pStyle w:val="a8"/>
              <w:jc w:val="both"/>
              <w:rPr>
                <w:rFonts w:ascii="Times New Roman" w:hAnsi="Times New Roman"/>
                <w:sz w:val="24"/>
                <w:szCs w:val="24"/>
              </w:rPr>
            </w:pPr>
            <w:r w:rsidRPr="00615FC8">
              <w:rPr>
                <w:rFonts w:ascii="Times New Roman" w:hAnsi="Times New Roman"/>
                <w:sz w:val="24"/>
                <w:szCs w:val="24"/>
              </w:rPr>
              <w:t>Изучение влияния состава и природы биосурфактантов на буроугольные шихты</w:t>
            </w:r>
            <w:r>
              <w:rPr>
                <w:rFonts w:ascii="Times New Roman" w:hAnsi="Times New Roman"/>
                <w:sz w:val="24"/>
                <w:szCs w:val="24"/>
              </w:rPr>
              <w:t>………………………………………………………………………………</w:t>
            </w:r>
          </w:p>
        </w:tc>
        <w:tc>
          <w:tcPr>
            <w:tcW w:w="608" w:type="dxa"/>
          </w:tcPr>
          <w:p w:rsidR="00284417" w:rsidRDefault="00284417" w:rsidP="00FD6B17">
            <w:pPr>
              <w:suppressAutoHyphens/>
              <w:jc w:val="center"/>
            </w:pPr>
          </w:p>
          <w:p w:rsidR="00284417" w:rsidRPr="00FF5165" w:rsidRDefault="00284417" w:rsidP="00FD6B17">
            <w:pPr>
              <w:suppressAutoHyphens/>
              <w:jc w:val="center"/>
              <w:rPr>
                <w:lang w:val="en-US"/>
              </w:rPr>
            </w:pPr>
            <w:r>
              <w:rPr>
                <w:lang w:val="en-US"/>
              </w:rPr>
              <w:t>32</w:t>
            </w:r>
          </w:p>
        </w:tc>
      </w:tr>
      <w:tr w:rsidR="00284417" w:rsidRPr="00615FC8" w:rsidTr="00FD6B17">
        <w:tc>
          <w:tcPr>
            <w:tcW w:w="696" w:type="dxa"/>
          </w:tcPr>
          <w:p w:rsidR="00284417" w:rsidRPr="00615FC8" w:rsidRDefault="00284417" w:rsidP="00FD6B17">
            <w:r w:rsidRPr="00615FC8">
              <w:t>3.2.4</w:t>
            </w:r>
          </w:p>
        </w:tc>
        <w:tc>
          <w:tcPr>
            <w:tcW w:w="8115" w:type="dxa"/>
          </w:tcPr>
          <w:p w:rsidR="00284417" w:rsidRPr="00615FC8" w:rsidRDefault="00284417" w:rsidP="00FD6B17">
            <w:pPr>
              <w:pStyle w:val="a8"/>
              <w:jc w:val="both"/>
              <w:rPr>
                <w:rFonts w:ascii="Times New Roman" w:hAnsi="Times New Roman"/>
                <w:sz w:val="24"/>
                <w:szCs w:val="24"/>
              </w:rPr>
            </w:pPr>
            <w:r w:rsidRPr="00615FC8">
              <w:rPr>
                <w:rFonts w:ascii="Times New Roman" w:hAnsi="Times New Roman"/>
                <w:sz w:val="24"/>
                <w:szCs w:val="24"/>
              </w:rPr>
              <w:t>Повышение пластических свойств брикетов путем введения в брикетируемую смесь органических связующих агентов</w:t>
            </w:r>
            <w:r>
              <w:rPr>
                <w:rFonts w:ascii="Times New Roman" w:hAnsi="Times New Roman"/>
                <w:sz w:val="24"/>
                <w:szCs w:val="24"/>
              </w:rPr>
              <w:t>…………………</w:t>
            </w:r>
          </w:p>
        </w:tc>
        <w:tc>
          <w:tcPr>
            <w:tcW w:w="608" w:type="dxa"/>
          </w:tcPr>
          <w:p w:rsidR="00284417" w:rsidRDefault="00284417" w:rsidP="00FD6B17">
            <w:pPr>
              <w:suppressAutoHyphens/>
              <w:jc w:val="center"/>
            </w:pPr>
          </w:p>
          <w:p w:rsidR="00284417" w:rsidRPr="00C22D6D" w:rsidRDefault="00284417" w:rsidP="00FD6B17">
            <w:pPr>
              <w:suppressAutoHyphens/>
              <w:jc w:val="center"/>
              <w:rPr>
                <w:lang w:val="en-US"/>
              </w:rPr>
            </w:pPr>
            <w:r>
              <w:rPr>
                <w:lang w:val="en-US"/>
              </w:rPr>
              <w:t>36</w:t>
            </w:r>
          </w:p>
        </w:tc>
      </w:tr>
      <w:tr w:rsidR="00284417" w:rsidRPr="00615FC8" w:rsidTr="00FD6B17">
        <w:tc>
          <w:tcPr>
            <w:tcW w:w="696" w:type="dxa"/>
          </w:tcPr>
          <w:p w:rsidR="00284417" w:rsidRPr="00615FC8" w:rsidRDefault="00284417" w:rsidP="00FD6B17">
            <w:r w:rsidRPr="00615FC8">
              <w:t>3.3</w:t>
            </w:r>
          </w:p>
        </w:tc>
        <w:tc>
          <w:tcPr>
            <w:tcW w:w="8115" w:type="dxa"/>
          </w:tcPr>
          <w:p w:rsidR="00284417" w:rsidRPr="00615FC8" w:rsidRDefault="00284417" w:rsidP="00FD6B17">
            <w:pPr>
              <w:pStyle w:val="a8"/>
              <w:jc w:val="both"/>
              <w:rPr>
                <w:rFonts w:ascii="Times New Roman" w:hAnsi="Times New Roman"/>
                <w:sz w:val="24"/>
                <w:szCs w:val="24"/>
              </w:rPr>
            </w:pPr>
            <w:r w:rsidRPr="00615FC8">
              <w:rPr>
                <w:rFonts w:ascii="Times New Roman" w:hAnsi="Times New Roman"/>
                <w:sz w:val="24"/>
                <w:szCs w:val="24"/>
              </w:rPr>
              <w:t>Разработка принципиальной технологической схемы процесса получения брикетирования посредством биомодификации бурых углей</w:t>
            </w:r>
            <w:r>
              <w:rPr>
                <w:rFonts w:ascii="Times New Roman" w:hAnsi="Times New Roman"/>
                <w:sz w:val="24"/>
                <w:szCs w:val="24"/>
              </w:rPr>
              <w:t>…………………</w:t>
            </w:r>
          </w:p>
        </w:tc>
        <w:tc>
          <w:tcPr>
            <w:tcW w:w="608" w:type="dxa"/>
          </w:tcPr>
          <w:p w:rsidR="00284417" w:rsidRDefault="00284417" w:rsidP="00FD6B17">
            <w:pPr>
              <w:suppressAutoHyphens/>
              <w:jc w:val="center"/>
            </w:pPr>
          </w:p>
          <w:p w:rsidR="00284417" w:rsidRPr="00C22D6D" w:rsidRDefault="00284417" w:rsidP="00FD6B17">
            <w:pPr>
              <w:suppressAutoHyphens/>
              <w:jc w:val="center"/>
              <w:rPr>
                <w:lang w:val="en-US"/>
              </w:rPr>
            </w:pPr>
            <w:r>
              <w:rPr>
                <w:lang w:val="en-US"/>
              </w:rPr>
              <w:t>39</w:t>
            </w:r>
          </w:p>
        </w:tc>
      </w:tr>
      <w:tr w:rsidR="00284417" w:rsidRPr="00615FC8" w:rsidTr="00FD6B17">
        <w:tc>
          <w:tcPr>
            <w:tcW w:w="696" w:type="dxa"/>
          </w:tcPr>
          <w:p w:rsidR="00284417" w:rsidRPr="00615FC8" w:rsidRDefault="00284417" w:rsidP="00FD6B17">
            <w:r w:rsidRPr="00615FC8">
              <w:t>3.3.1</w:t>
            </w:r>
          </w:p>
        </w:tc>
        <w:tc>
          <w:tcPr>
            <w:tcW w:w="8115" w:type="dxa"/>
          </w:tcPr>
          <w:p w:rsidR="00284417" w:rsidRPr="008A663A" w:rsidRDefault="00284417" w:rsidP="00FD6B17">
            <w:pPr>
              <w:pStyle w:val="a8"/>
              <w:jc w:val="both"/>
              <w:rPr>
                <w:rFonts w:ascii="Times New Roman" w:hAnsi="Times New Roman"/>
                <w:sz w:val="24"/>
                <w:szCs w:val="24"/>
              </w:rPr>
            </w:pPr>
            <w:r w:rsidRPr="00615FC8">
              <w:rPr>
                <w:rFonts w:ascii="Times New Roman" w:hAnsi="Times New Roman"/>
                <w:sz w:val="24"/>
                <w:szCs w:val="24"/>
              </w:rPr>
              <w:t>Изучение влияния химико-технологических параметров брикетирования угля с использованием биосвязующих на функциональные свойства брикетов</w:t>
            </w:r>
            <w:r w:rsidR="008A663A">
              <w:rPr>
                <w:rFonts w:ascii="Times New Roman" w:hAnsi="Times New Roman"/>
                <w:sz w:val="24"/>
                <w:szCs w:val="24"/>
              </w:rPr>
              <w:t>……………………………………………………………………………</w:t>
            </w:r>
          </w:p>
        </w:tc>
        <w:tc>
          <w:tcPr>
            <w:tcW w:w="608" w:type="dxa"/>
          </w:tcPr>
          <w:p w:rsidR="00284417" w:rsidRDefault="00284417" w:rsidP="00FD6B17">
            <w:pPr>
              <w:suppressAutoHyphens/>
              <w:jc w:val="center"/>
            </w:pPr>
          </w:p>
          <w:p w:rsidR="00284417" w:rsidRDefault="00284417" w:rsidP="00FD6B17">
            <w:pPr>
              <w:suppressAutoHyphens/>
              <w:jc w:val="center"/>
            </w:pPr>
          </w:p>
          <w:p w:rsidR="00284417" w:rsidRPr="00C22D6D" w:rsidRDefault="00284417" w:rsidP="00FD6B17">
            <w:pPr>
              <w:suppressAutoHyphens/>
              <w:jc w:val="center"/>
              <w:rPr>
                <w:lang w:val="en-US"/>
              </w:rPr>
            </w:pPr>
            <w:r>
              <w:rPr>
                <w:lang w:val="en-US"/>
              </w:rPr>
              <w:t>39</w:t>
            </w:r>
          </w:p>
        </w:tc>
      </w:tr>
      <w:tr w:rsidR="00284417" w:rsidRPr="00615FC8" w:rsidTr="00FD6B17">
        <w:tc>
          <w:tcPr>
            <w:tcW w:w="696" w:type="dxa"/>
          </w:tcPr>
          <w:p w:rsidR="00284417" w:rsidRPr="00615FC8" w:rsidRDefault="00284417" w:rsidP="00FD6B17">
            <w:r w:rsidRPr="00615FC8">
              <w:t>3.3.2</w:t>
            </w:r>
          </w:p>
        </w:tc>
        <w:tc>
          <w:tcPr>
            <w:tcW w:w="8115" w:type="dxa"/>
          </w:tcPr>
          <w:p w:rsidR="00284417" w:rsidRPr="00615FC8" w:rsidRDefault="00284417" w:rsidP="00FD6B17">
            <w:pPr>
              <w:pStyle w:val="a8"/>
              <w:jc w:val="both"/>
              <w:rPr>
                <w:rFonts w:ascii="Times New Roman" w:hAnsi="Times New Roman"/>
                <w:sz w:val="24"/>
                <w:szCs w:val="24"/>
              </w:rPr>
            </w:pPr>
            <w:r w:rsidRPr="00615FC8">
              <w:rPr>
                <w:rFonts w:ascii="Times New Roman" w:hAnsi="Times New Roman"/>
                <w:sz w:val="24"/>
                <w:szCs w:val="24"/>
              </w:rPr>
              <w:t>Исследование влияния процесса пиролиза на физико-химические свойства получаемых брикетов</w:t>
            </w:r>
            <w:r>
              <w:rPr>
                <w:rFonts w:ascii="Times New Roman" w:hAnsi="Times New Roman"/>
                <w:sz w:val="24"/>
                <w:szCs w:val="24"/>
              </w:rPr>
              <w:t>……………………………………………………………..</w:t>
            </w:r>
          </w:p>
        </w:tc>
        <w:tc>
          <w:tcPr>
            <w:tcW w:w="608" w:type="dxa"/>
          </w:tcPr>
          <w:p w:rsidR="00284417" w:rsidRDefault="00284417" w:rsidP="00FD6B17">
            <w:pPr>
              <w:suppressAutoHyphens/>
              <w:jc w:val="center"/>
            </w:pPr>
          </w:p>
          <w:p w:rsidR="00284417" w:rsidRPr="00C22D6D" w:rsidRDefault="00284417" w:rsidP="00FD6B17">
            <w:pPr>
              <w:suppressAutoHyphens/>
              <w:jc w:val="center"/>
              <w:rPr>
                <w:lang w:val="en-US"/>
              </w:rPr>
            </w:pPr>
            <w:r>
              <w:rPr>
                <w:lang w:val="en-US"/>
              </w:rPr>
              <w:t>41</w:t>
            </w:r>
          </w:p>
        </w:tc>
      </w:tr>
      <w:tr w:rsidR="00284417" w:rsidRPr="00615FC8" w:rsidTr="00FD6B17">
        <w:tc>
          <w:tcPr>
            <w:tcW w:w="696" w:type="dxa"/>
          </w:tcPr>
          <w:p w:rsidR="00284417" w:rsidRPr="00615FC8" w:rsidRDefault="00284417" w:rsidP="00FD6B17">
            <w:r w:rsidRPr="00615FC8">
              <w:t>3.3.3</w:t>
            </w:r>
          </w:p>
        </w:tc>
        <w:tc>
          <w:tcPr>
            <w:tcW w:w="8115" w:type="dxa"/>
          </w:tcPr>
          <w:p w:rsidR="00284417" w:rsidRPr="008A663A" w:rsidRDefault="00284417" w:rsidP="00FD6B17">
            <w:pPr>
              <w:pStyle w:val="a8"/>
              <w:jc w:val="both"/>
              <w:rPr>
                <w:rFonts w:ascii="Times New Roman" w:hAnsi="Times New Roman"/>
                <w:sz w:val="24"/>
                <w:szCs w:val="24"/>
              </w:rPr>
            </w:pPr>
            <w:bookmarkStart w:id="0" w:name="_Hlk53493328"/>
            <w:r w:rsidRPr="00615FC8">
              <w:rPr>
                <w:rFonts w:ascii="Times New Roman" w:hAnsi="Times New Roman"/>
                <w:sz w:val="24"/>
                <w:szCs w:val="24"/>
              </w:rPr>
              <w:t>Изучение энергетических и теплотехнических свойств полученных брикетов</w:t>
            </w:r>
            <w:bookmarkEnd w:id="0"/>
            <w:r w:rsidR="008A663A">
              <w:rPr>
                <w:rFonts w:ascii="Times New Roman" w:hAnsi="Times New Roman"/>
                <w:sz w:val="24"/>
                <w:szCs w:val="24"/>
              </w:rPr>
              <w:t>……………………………………………………………………………</w:t>
            </w:r>
          </w:p>
        </w:tc>
        <w:tc>
          <w:tcPr>
            <w:tcW w:w="608" w:type="dxa"/>
          </w:tcPr>
          <w:p w:rsidR="008A663A" w:rsidRPr="00944BB9" w:rsidRDefault="008A663A" w:rsidP="00FD6B17">
            <w:pPr>
              <w:suppressAutoHyphens/>
              <w:jc w:val="center"/>
            </w:pPr>
          </w:p>
          <w:p w:rsidR="00284417" w:rsidRPr="00C22D6D" w:rsidRDefault="00284417" w:rsidP="00FD6B17">
            <w:pPr>
              <w:suppressAutoHyphens/>
              <w:jc w:val="center"/>
              <w:rPr>
                <w:lang w:val="en-US"/>
              </w:rPr>
            </w:pPr>
            <w:r>
              <w:rPr>
                <w:lang w:val="en-US"/>
              </w:rPr>
              <w:t>42</w:t>
            </w:r>
          </w:p>
        </w:tc>
      </w:tr>
      <w:tr w:rsidR="00284417" w:rsidRPr="00615FC8" w:rsidTr="00FD6B17">
        <w:tc>
          <w:tcPr>
            <w:tcW w:w="696" w:type="dxa"/>
          </w:tcPr>
          <w:p w:rsidR="00284417" w:rsidRPr="00615FC8" w:rsidRDefault="00284417" w:rsidP="00FD6B17">
            <w:r w:rsidRPr="00615FC8">
              <w:t>3.3.4</w:t>
            </w:r>
          </w:p>
        </w:tc>
        <w:tc>
          <w:tcPr>
            <w:tcW w:w="8115" w:type="dxa"/>
          </w:tcPr>
          <w:p w:rsidR="00284417" w:rsidRPr="008A663A" w:rsidRDefault="00284417" w:rsidP="00FD6B17">
            <w:pPr>
              <w:pStyle w:val="a8"/>
              <w:jc w:val="both"/>
              <w:rPr>
                <w:rFonts w:ascii="Times New Roman" w:hAnsi="Times New Roman"/>
                <w:sz w:val="24"/>
                <w:szCs w:val="24"/>
              </w:rPr>
            </w:pPr>
            <w:r w:rsidRPr="00615FC8">
              <w:rPr>
                <w:rFonts w:ascii="Times New Roman" w:hAnsi="Times New Roman"/>
                <w:sz w:val="24"/>
                <w:szCs w:val="24"/>
              </w:rPr>
              <w:t>Проведение пилотных испытаний по определению топливно-энергетической эффективности полученных брикетов</w:t>
            </w:r>
            <w:r>
              <w:rPr>
                <w:rFonts w:ascii="Times New Roman" w:hAnsi="Times New Roman"/>
                <w:sz w:val="24"/>
                <w:szCs w:val="24"/>
              </w:rPr>
              <w:t>……………………</w:t>
            </w:r>
            <w:r w:rsidR="008A663A">
              <w:rPr>
                <w:rFonts w:ascii="Times New Roman" w:hAnsi="Times New Roman"/>
                <w:sz w:val="24"/>
                <w:szCs w:val="24"/>
              </w:rPr>
              <w:t>…</w:t>
            </w:r>
            <w:r w:rsidR="008A663A" w:rsidRPr="008A663A">
              <w:rPr>
                <w:rFonts w:ascii="Times New Roman" w:hAnsi="Times New Roman"/>
                <w:sz w:val="24"/>
                <w:szCs w:val="24"/>
              </w:rPr>
              <w:t>...</w:t>
            </w:r>
          </w:p>
        </w:tc>
        <w:tc>
          <w:tcPr>
            <w:tcW w:w="608" w:type="dxa"/>
          </w:tcPr>
          <w:p w:rsidR="00284417" w:rsidRDefault="00284417" w:rsidP="00FD6B17">
            <w:pPr>
              <w:suppressAutoHyphens/>
              <w:jc w:val="center"/>
            </w:pPr>
          </w:p>
          <w:p w:rsidR="00284417" w:rsidRPr="00C22D6D" w:rsidRDefault="00284417" w:rsidP="00FD6B17">
            <w:pPr>
              <w:suppressAutoHyphens/>
              <w:jc w:val="center"/>
              <w:rPr>
                <w:lang w:val="en-US"/>
              </w:rPr>
            </w:pPr>
            <w:r>
              <w:rPr>
                <w:lang w:val="en-US"/>
              </w:rPr>
              <w:t>43</w:t>
            </w:r>
          </w:p>
        </w:tc>
      </w:tr>
      <w:tr w:rsidR="00284417" w:rsidRPr="00A17AC0" w:rsidTr="00FD6B17">
        <w:tc>
          <w:tcPr>
            <w:tcW w:w="696" w:type="dxa"/>
          </w:tcPr>
          <w:p w:rsidR="00284417" w:rsidRPr="00A17AC0" w:rsidRDefault="00284417" w:rsidP="00FD6B17">
            <w:pPr>
              <w:suppressAutoHyphens/>
            </w:pPr>
          </w:p>
        </w:tc>
        <w:tc>
          <w:tcPr>
            <w:tcW w:w="8115" w:type="dxa"/>
          </w:tcPr>
          <w:p w:rsidR="00284417" w:rsidRPr="00A17AC0" w:rsidRDefault="00284417" w:rsidP="00FD6B17">
            <w:pPr>
              <w:suppressAutoHyphens/>
              <w:rPr>
                <w:lang w:val="kk-KZ"/>
              </w:rPr>
            </w:pPr>
            <w:r w:rsidRPr="00A17AC0">
              <w:t>ЗАКЛЮЧЕНИЕ</w:t>
            </w:r>
            <w:r>
              <w:t>……………………………………………………………………</w:t>
            </w:r>
          </w:p>
        </w:tc>
        <w:tc>
          <w:tcPr>
            <w:tcW w:w="608" w:type="dxa"/>
          </w:tcPr>
          <w:p w:rsidR="00284417" w:rsidRPr="00C22D6D" w:rsidRDefault="00284417" w:rsidP="00FD6B17">
            <w:pPr>
              <w:suppressAutoHyphens/>
              <w:jc w:val="center"/>
              <w:rPr>
                <w:lang w:val="en-US"/>
              </w:rPr>
            </w:pPr>
            <w:r>
              <w:rPr>
                <w:lang w:val="en-US"/>
              </w:rPr>
              <w:t>46</w:t>
            </w:r>
          </w:p>
        </w:tc>
      </w:tr>
      <w:tr w:rsidR="00284417" w:rsidRPr="00A17AC0" w:rsidTr="00FD6B17">
        <w:tc>
          <w:tcPr>
            <w:tcW w:w="696" w:type="dxa"/>
          </w:tcPr>
          <w:p w:rsidR="00284417" w:rsidRPr="00A17AC0" w:rsidRDefault="00284417" w:rsidP="00FD6B17">
            <w:pPr>
              <w:suppressAutoHyphens/>
            </w:pPr>
          </w:p>
        </w:tc>
        <w:tc>
          <w:tcPr>
            <w:tcW w:w="8115" w:type="dxa"/>
          </w:tcPr>
          <w:p w:rsidR="00284417" w:rsidRPr="00A17AC0" w:rsidRDefault="00284417" w:rsidP="00FD6B17">
            <w:pPr>
              <w:suppressAutoHyphens/>
              <w:rPr>
                <w:lang w:val="kk-KZ"/>
              </w:rPr>
            </w:pPr>
            <w:r w:rsidRPr="00A17AC0">
              <w:t>СПИСОК ИСПОЛЬЗОВАННОЙ ЛИТЕРАТУРЫ</w:t>
            </w:r>
            <w:r>
              <w:rPr>
                <w:lang w:val="kk-KZ"/>
              </w:rPr>
              <w:t>................................................</w:t>
            </w:r>
          </w:p>
        </w:tc>
        <w:tc>
          <w:tcPr>
            <w:tcW w:w="608" w:type="dxa"/>
          </w:tcPr>
          <w:p w:rsidR="00284417" w:rsidRPr="00501037" w:rsidRDefault="00284417" w:rsidP="00FD6B17">
            <w:pPr>
              <w:jc w:val="center"/>
              <w:rPr>
                <w:lang w:val="en-US"/>
              </w:rPr>
            </w:pPr>
            <w:r>
              <w:rPr>
                <w:lang w:val="en-US"/>
              </w:rPr>
              <w:t>48</w:t>
            </w:r>
          </w:p>
        </w:tc>
      </w:tr>
      <w:tr w:rsidR="00284417" w:rsidRPr="00A17AC0" w:rsidTr="00FD6B17">
        <w:trPr>
          <w:trHeight w:val="494"/>
        </w:trPr>
        <w:tc>
          <w:tcPr>
            <w:tcW w:w="696" w:type="dxa"/>
          </w:tcPr>
          <w:p w:rsidR="00284417" w:rsidRPr="00A17AC0" w:rsidRDefault="00284417" w:rsidP="00FD6B17">
            <w:pPr>
              <w:suppressAutoHyphens/>
            </w:pPr>
          </w:p>
        </w:tc>
        <w:tc>
          <w:tcPr>
            <w:tcW w:w="8115" w:type="dxa"/>
          </w:tcPr>
          <w:p w:rsidR="00284417" w:rsidRPr="00C566E1" w:rsidRDefault="00284417" w:rsidP="00FD6B17">
            <w:pPr>
              <w:suppressAutoHyphens/>
              <w:rPr>
                <w:lang w:val="kk-KZ"/>
              </w:rPr>
            </w:pPr>
            <w:r w:rsidRPr="00C566E1">
              <w:t>ПРИЛОЖЕНИЕ А</w:t>
            </w:r>
            <w:r w:rsidR="00030353">
              <w:rPr>
                <w:lang w:val="kk-KZ"/>
              </w:rPr>
              <w:t xml:space="preserve"> </w:t>
            </w:r>
            <w:r w:rsidR="00030353" w:rsidRPr="00FB5C8F">
              <w:t xml:space="preserve">Перечень опубликованных работ по </w:t>
            </w:r>
            <w:r w:rsidR="00030353">
              <w:rPr>
                <w:lang w:val="kk-KZ"/>
              </w:rPr>
              <w:t>пр</w:t>
            </w:r>
            <w:r w:rsidR="00030353" w:rsidRPr="00FB5C8F">
              <w:t>екту</w:t>
            </w:r>
            <w:r w:rsidR="00030353">
              <w:rPr>
                <w:lang w:val="kk-KZ"/>
              </w:rPr>
              <w:t>........................</w:t>
            </w:r>
          </w:p>
          <w:p w:rsidR="00284417" w:rsidRPr="00C566E1" w:rsidRDefault="00284417" w:rsidP="00030353">
            <w:pPr>
              <w:rPr>
                <w:lang w:val="kk-KZ"/>
              </w:rPr>
            </w:pPr>
            <w:r w:rsidRPr="00C566E1">
              <w:t xml:space="preserve">ПРИЛОЖЕНИЕ </w:t>
            </w:r>
            <w:r w:rsidRPr="00C566E1">
              <w:rPr>
                <w:lang w:val="kk-KZ"/>
              </w:rPr>
              <w:t>Б</w:t>
            </w:r>
            <w:r w:rsidR="00030353">
              <w:rPr>
                <w:lang w:val="kk-KZ"/>
              </w:rPr>
              <w:t xml:space="preserve"> </w:t>
            </w:r>
            <w:r w:rsidR="00030353" w:rsidRPr="00FB5C8F">
              <w:rPr>
                <w:lang w:val="kk-KZ"/>
              </w:rPr>
              <w:t>Календарный план работы</w:t>
            </w:r>
            <w:r w:rsidRPr="00C566E1">
              <w:rPr>
                <w:lang w:val="kk-KZ"/>
              </w:rPr>
              <w:t>.....................................................</w:t>
            </w:r>
          </w:p>
        </w:tc>
        <w:tc>
          <w:tcPr>
            <w:tcW w:w="608" w:type="dxa"/>
          </w:tcPr>
          <w:p w:rsidR="00284417" w:rsidRPr="00C566E1" w:rsidRDefault="00284417" w:rsidP="00FD6B17">
            <w:pPr>
              <w:jc w:val="center"/>
            </w:pPr>
            <w:r w:rsidRPr="00C566E1">
              <w:t>51</w:t>
            </w:r>
          </w:p>
          <w:p w:rsidR="00284417" w:rsidRPr="00C566E1" w:rsidRDefault="00284417" w:rsidP="00FD6B17">
            <w:pPr>
              <w:jc w:val="center"/>
            </w:pPr>
            <w:r w:rsidRPr="00C566E1">
              <w:t>53</w:t>
            </w:r>
          </w:p>
        </w:tc>
      </w:tr>
    </w:tbl>
    <w:p w:rsidR="008A663A" w:rsidRDefault="008A663A" w:rsidP="00284417">
      <w:pPr>
        <w:tabs>
          <w:tab w:val="left" w:pos="5689"/>
        </w:tabs>
        <w:jc w:val="center"/>
      </w:pPr>
    </w:p>
    <w:p w:rsidR="008A663A" w:rsidRDefault="008A663A" w:rsidP="00284417">
      <w:pPr>
        <w:tabs>
          <w:tab w:val="left" w:pos="5689"/>
        </w:tabs>
        <w:jc w:val="center"/>
      </w:pPr>
    </w:p>
    <w:p w:rsidR="008A663A" w:rsidRDefault="008A663A" w:rsidP="00284417">
      <w:pPr>
        <w:tabs>
          <w:tab w:val="left" w:pos="5689"/>
        </w:tabs>
        <w:jc w:val="center"/>
      </w:pPr>
    </w:p>
    <w:p w:rsidR="008A663A" w:rsidRDefault="008A663A" w:rsidP="00284417">
      <w:pPr>
        <w:tabs>
          <w:tab w:val="left" w:pos="5689"/>
        </w:tabs>
        <w:jc w:val="center"/>
      </w:pPr>
    </w:p>
    <w:p w:rsidR="008A663A" w:rsidRDefault="008A663A" w:rsidP="00284417">
      <w:pPr>
        <w:tabs>
          <w:tab w:val="left" w:pos="5689"/>
        </w:tabs>
        <w:jc w:val="center"/>
      </w:pPr>
    </w:p>
    <w:p w:rsidR="00284417" w:rsidRPr="00030353" w:rsidRDefault="00284417" w:rsidP="00284417">
      <w:pPr>
        <w:tabs>
          <w:tab w:val="left" w:pos="5689"/>
        </w:tabs>
        <w:jc w:val="center"/>
        <w:rPr>
          <w:b/>
        </w:rPr>
      </w:pPr>
      <w:r w:rsidRPr="00030353">
        <w:rPr>
          <w:b/>
        </w:rPr>
        <w:lastRenderedPageBreak/>
        <w:t>ОПРЕДЕЛЕНИЯ, ОБОЗНАЧЕНИЯ И СОКРАЩЕНИЯ</w:t>
      </w:r>
    </w:p>
    <w:p w:rsidR="00284417" w:rsidRPr="00C60CD1" w:rsidRDefault="00284417" w:rsidP="00284417">
      <w:pPr>
        <w:ind w:firstLine="709"/>
        <w:jc w:val="both"/>
      </w:pPr>
    </w:p>
    <w:p w:rsidR="00284417" w:rsidRPr="00C60CD1" w:rsidRDefault="00284417" w:rsidP="00284417">
      <w:pPr>
        <w:jc w:val="both"/>
      </w:pPr>
      <w:r w:rsidRPr="00C60CD1">
        <w:t>В настоящем отчете о НИР применяются следующие термины:</w:t>
      </w:r>
    </w:p>
    <w:p w:rsidR="00284417" w:rsidRPr="002C0810" w:rsidRDefault="00284417" w:rsidP="00284417">
      <w:pPr>
        <w:suppressAutoHyphens/>
        <w:jc w:val="both"/>
      </w:pPr>
      <w:r w:rsidRPr="002C0810">
        <w:t xml:space="preserve">Био-ПАВ – био-поверхностно-активные вещества </w:t>
      </w:r>
    </w:p>
    <w:p w:rsidR="00284417" w:rsidRPr="00C60CD1" w:rsidRDefault="00284417" w:rsidP="00284417">
      <w:pPr>
        <w:jc w:val="both"/>
      </w:pPr>
      <w:r w:rsidRPr="00C60CD1">
        <w:t>КОЕ – Колониеобразующие единицы (</w:t>
      </w:r>
      <w:r w:rsidRPr="00C60CD1">
        <w:rPr>
          <w:lang w:val="en-US"/>
        </w:rPr>
        <w:t>Colony</w:t>
      </w:r>
      <w:r w:rsidRPr="00C60CD1">
        <w:t xml:space="preserve"> </w:t>
      </w:r>
      <w:r w:rsidRPr="00C60CD1">
        <w:rPr>
          <w:lang w:val="en-US"/>
        </w:rPr>
        <w:t>Forming</w:t>
      </w:r>
      <w:r w:rsidRPr="00C60CD1">
        <w:t xml:space="preserve"> </w:t>
      </w:r>
      <w:r w:rsidRPr="00C60CD1">
        <w:rPr>
          <w:lang w:val="en-US"/>
        </w:rPr>
        <w:t>Units</w:t>
      </w:r>
      <w:r w:rsidRPr="00C60CD1">
        <w:t xml:space="preserve">, </w:t>
      </w:r>
      <w:r w:rsidRPr="00C60CD1">
        <w:rPr>
          <w:lang w:val="en-US"/>
        </w:rPr>
        <w:t>CFU</w:t>
      </w:r>
      <w:r w:rsidRPr="00C60CD1">
        <w:t>)</w:t>
      </w:r>
    </w:p>
    <w:p w:rsidR="00284417" w:rsidRPr="00C60CD1" w:rsidRDefault="00284417" w:rsidP="00284417">
      <w:pPr>
        <w:pStyle w:val="aa"/>
        <w:spacing w:after="0" w:line="240" w:lineRule="auto"/>
        <w:jc w:val="both"/>
        <w:rPr>
          <w:rFonts w:cs="Times New Roman"/>
        </w:rPr>
      </w:pPr>
      <w:r w:rsidRPr="00C60CD1">
        <w:rPr>
          <w:rFonts w:cs="Times New Roman"/>
        </w:rPr>
        <w:t>ОМЧ – Общее микробное число (</w:t>
      </w:r>
      <w:r w:rsidRPr="00C60CD1">
        <w:rPr>
          <w:rFonts w:cs="Times New Roman"/>
          <w:lang w:val="en-US"/>
        </w:rPr>
        <w:t>Total</w:t>
      </w:r>
      <w:r w:rsidRPr="00C60CD1">
        <w:rPr>
          <w:rFonts w:cs="Times New Roman"/>
        </w:rPr>
        <w:t xml:space="preserve"> </w:t>
      </w:r>
      <w:r w:rsidRPr="00C60CD1">
        <w:rPr>
          <w:rFonts w:cs="Times New Roman"/>
          <w:lang w:val="en-US"/>
        </w:rPr>
        <w:t>Microbial</w:t>
      </w:r>
      <w:r w:rsidRPr="00C60CD1">
        <w:rPr>
          <w:rFonts w:cs="Times New Roman"/>
        </w:rPr>
        <w:t xml:space="preserve"> </w:t>
      </w:r>
      <w:r w:rsidRPr="00C60CD1">
        <w:rPr>
          <w:rFonts w:cs="Times New Roman"/>
          <w:lang w:val="en-US"/>
        </w:rPr>
        <w:t>Count</w:t>
      </w:r>
      <w:r w:rsidRPr="00C60CD1">
        <w:rPr>
          <w:rFonts w:cs="Times New Roman"/>
        </w:rPr>
        <w:t xml:space="preserve">, </w:t>
      </w:r>
      <w:r w:rsidRPr="00C60CD1">
        <w:rPr>
          <w:rFonts w:cs="Times New Roman"/>
          <w:lang w:val="en-US"/>
        </w:rPr>
        <w:t>TMC</w:t>
      </w:r>
      <w:r w:rsidRPr="00C60CD1">
        <w:rPr>
          <w:rFonts w:cs="Times New Roman"/>
        </w:rPr>
        <w:t>)</w:t>
      </w:r>
    </w:p>
    <w:p w:rsidR="00284417" w:rsidRPr="00C60CD1" w:rsidRDefault="00284417" w:rsidP="00284417">
      <w:pPr>
        <w:suppressAutoHyphens/>
        <w:jc w:val="both"/>
      </w:pPr>
      <w:r w:rsidRPr="00C60CD1">
        <w:t>ПЦР – Полимеразная цепная реакция (</w:t>
      </w:r>
      <w:r w:rsidRPr="00C60CD1">
        <w:rPr>
          <w:lang w:val="en-US"/>
        </w:rPr>
        <w:t>P</w:t>
      </w:r>
      <w:r w:rsidRPr="00C60CD1">
        <w:t xml:space="preserve">olymerase Chain Reaction, </w:t>
      </w:r>
      <w:r w:rsidRPr="00C60CD1">
        <w:rPr>
          <w:lang w:val="en-US"/>
        </w:rPr>
        <w:t>PCR</w:t>
      </w:r>
      <w:r w:rsidRPr="00C60CD1">
        <w:t>)</w:t>
      </w:r>
    </w:p>
    <w:p w:rsidR="00284417" w:rsidRPr="00C60CD1" w:rsidRDefault="00284417" w:rsidP="00284417">
      <w:pPr>
        <w:pStyle w:val="a8"/>
        <w:rPr>
          <w:rFonts w:ascii="Times New Roman" w:hAnsi="Times New Roman"/>
          <w:sz w:val="24"/>
        </w:rPr>
      </w:pPr>
      <w:r w:rsidRPr="00C60CD1">
        <w:rPr>
          <w:rFonts w:ascii="Times New Roman" w:hAnsi="Times New Roman"/>
          <w:sz w:val="24"/>
        </w:rPr>
        <w:t>РСА – Рентгеноструктурный анализ (X-ray crystal analysis)</w:t>
      </w:r>
    </w:p>
    <w:p w:rsidR="00284417" w:rsidRPr="00C60CD1" w:rsidRDefault="00284417" w:rsidP="00284417">
      <w:pPr>
        <w:pStyle w:val="a8"/>
        <w:rPr>
          <w:rFonts w:ascii="Times New Roman" w:hAnsi="Times New Roman"/>
          <w:sz w:val="24"/>
        </w:rPr>
      </w:pPr>
      <w:r w:rsidRPr="00C60CD1">
        <w:rPr>
          <w:rFonts w:ascii="Times New Roman" w:hAnsi="Times New Roman"/>
          <w:sz w:val="24"/>
        </w:rPr>
        <w:t>РФА – Рентгенофлуоресцентный анализ (</w:t>
      </w:r>
      <w:r w:rsidRPr="00C60CD1">
        <w:rPr>
          <w:rFonts w:ascii="Times New Roman" w:hAnsi="Times New Roman"/>
          <w:sz w:val="24"/>
          <w:lang w:val="en-US"/>
        </w:rPr>
        <w:t>X</w:t>
      </w:r>
      <w:r w:rsidRPr="00C60CD1">
        <w:rPr>
          <w:rFonts w:ascii="Times New Roman" w:hAnsi="Times New Roman"/>
          <w:sz w:val="24"/>
        </w:rPr>
        <w:t>-</w:t>
      </w:r>
      <w:r w:rsidRPr="00C60CD1">
        <w:rPr>
          <w:rFonts w:ascii="Times New Roman" w:hAnsi="Times New Roman"/>
          <w:sz w:val="24"/>
          <w:lang w:val="en-US"/>
        </w:rPr>
        <w:t>ray</w:t>
      </w:r>
      <w:r w:rsidRPr="00C60CD1">
        <w:rPr>
          <w:rFonts w:ascii="Times New Roman" w:hAnsi="Times New Roman"/>
          <w:sz w:val="24"/>
        </w:rPr>
        <w:t xml:space="preserve"> </w:t>
      </w:r>
      <w:r w:rsidRPr="00C60CD1">
        <w:rPr>
          <w:rFonts w:ascii="Times New Roman" w:hAnsi="Times New Roman"/>
          <w:sz w:val="24"/>
          <w:lang w:val="en-US"/>
        </w:rPr>
        <w:t>fluorescence</w:t>
      </w:r>
      <w:r w:rsidRPr="00C60CD1">
        <w:rPr>
          <w:rFonts w:ascii="Times New Roman" w:hAnsi="Times New Roman"/>
          <w:sz w:val="24"/>
        </w:rPr>
        <w:t xml:space="preserve"> </w:t>
      </w:r>
      <w:r w:rsidRPr="00C60CD1">
        <w:rPr>
          <w:rFonts w:ascii="Times New Roman" w:hAnsi="Times New Roman"/>
          <w:sz w:val="24"/>
          <w:lang w:val="en-US"/>
        </w:rPr>
        <w:t>analysis</w:t>
      </w:r>
      <w:r w:rsidRPr="00C60CD1">
        <w:rPr>
          <w:rFonts w:ascii="Times New Roman" w:hAnsi="Times New Roman"/>
          <w:sz w:val="24"/>
        </w:rPr>
        <w:t>)</w:t>
      </w:r>
    </w:p>
    <w:p w:rsidR="00284417" w:rsidRPr="00C60CD1" w:rsidRDefault="00284417" w:rsidP="00284417">
      <w:pPr>
        <w:suppressAutoHyphens/>
        <w:jc w:val="both"/>
      </w:pPr>
      <w:r w:rsidRPr="00C60CD1">
        <w:t>СНП – Секвенирование нового поколения (</w:t>
      </w:r>
      <w:r w:rsidRPr="00C60CD1">
        <w:rPr>
          <w:lang w:val="en-US"/>
        </w:rPr>
        <w:t>N</w:t>
      </w:r>
      <w:r w:rsidRPr="00C60CD1">
        <w:t>ext Generation Sequencing, NGS)</w:t>
      </w:r>
    </w:p>
    <w:p w:rsidR="00284417" w:rsidRPr="00C60CD1" w:rsidRDefault="00284417" w:rsidP="00284417">
      <w:pPr>
        <w:suppressAutoHyphens/>
        <w:jc w:val="both"/>
      </w:pPr>
      <w:r w:rsidRPr="00C60CD1">
        <w:t>A – Зольность пробы угля, %</w:t>
      </w:r>
    </w:p>
    <w:p w:rsidR="00284417" w:rsidRPr="00C60CD1" w:rsidRDefault="00284417" w:rsidP="00284417">
      <w:pPr>
        <w:pStyle w:val="a8"/>
        <w:jc w:val="both"/>
        <w:rPr>
          <w:rFonts w:ascii="Times New Roman" w:hAnsi="Times New Roman"/>
          <w:sz w:val="24"/>
          <w:szCs w:val="24"/>
        </w:rPr>
      </w:pPr>
      <w:r w:rsidRPr="00C60CD1">
        <w:rPr>
          <w:rFonts w:ascii="Times New Roman" w:hAnsi="Times New Roman"/>
          <w:sz w:val="24"/>
          <w:szCs w:val="24"/>
          <w:lang w:val="en-US"/>
        </w:rPr>
        <w:t>ACE</w:t>
      </w:r>
      <w:r w:rsidRPr="00C60CD1">
        <w:rPr>
          <w:rFonts w:ascii="Times New Roman" w:hAnsi="Times New Roman"/>
          <w:sz w:val="24"/>
          <w:szCs w:val="24"/>
        </w:rPr>
        <w:t xml:space="preserve"> – Оценка реального количества таксонов (</w:t>
      </w:r>
      <w:r w:rsidRPr="00C60CD1">
        <w:rPr>
          <w:rFonts w:ascii="Times New Roman" w:hAnsi="Times New Roman"/>
          <w:sz w:val="24"/>
          <w:szCs w:val="24"/>
          <w:lang w:val="en-US"/>
        </w:rPr>
        <w:t>Abundance</w:t>
      </w:r>
      <w:r w:rsidRPr="00C60CD1">
        <w:rPr>
          <w:rFonts w:ascii="Times New Roman" w:hAnsi="Times New Roman"/>
          <w:sz w:val="24"/>
          <w:szCs w:val="24"/>
        </w:rPr>
        <w:t>-</w:t>
      </w:r>
      <w:r w:rsidRPr="00C60CD1">
        <w:rPr>
          <w:rFonts w:ascii="Times New Roman" w:hAnsi="Times New Roman"/>
          <w:sz w:val="24"/>
          <w:szCs w:val="24"/>
          <w:lang w:val="en-US"/>
        </w:rPr>
        <w:t>based</w:t>
      </w:r>
      <w:r w:rsidRPr="00C60CD1">
        <w:rPr>
          <w:rFonts w:ascii="Times New Roman" w:hAnsi="Times New Roman"/>
          <w:sz w:val="24"/>
          <w:szCs w:val="24"/>
        </w:rPr>
        <w:t xml:space="preserve"> </w:t>
      </w:r>
      <w:r w:rsidRPr="00C60CD1">
        <w:rPr>
          <w:rFonts w:ascii="Times New Roman" w:hAnsi="Times New Roman"/>
          <w:sz w:val="24"/>
          <w:szCs w:val="24"/>
          <w:lang w:val="en-US"/>
        </w:rPr>
        <w:t>Coverage</w:t>
      </w:r>
      <w:r w:rsidRPr="00C60CD1">
        <w:rPr>
          <w:rFonts w:ascii="Times New Roman" w:hAnsi="Times New Roman"/>
          <w:sz w:val="24"/>
          <w:szCs w:val="24"/>
        </w:rPr>
        <w:t xml:space="preserve"> </w:t>
      </w:r>
      <w:r w:rsidRPr="00C60CD1">
        <w:rPr>
          <w:rFonts w:ascii="Times New Roman" w:hAnsi="Times New Roman"/>
          <w:sz w:val="24"/>
          <w:szCs w:val="24"/>
          <w:lang w:val="en-US"/>
        </w:rPr>
        <w:t>Estimator</w:t>
      </w:r>
      <w:r w:rsidRPr="00C60CD1">
        <w:rPr>
          <w:rFonts w:ascii="Times New Roman" w:hAnsi="Times New Roman"/>
          <w:sz w:val="24"/>
          <w:szCs w:val="24"/>
        </w:rPr>
        <w:t>)</w:t>
      </w:r>
    </w:p>
    <w:p w:rsidR="00284417" w:rsidRPr="002C0810" w:rsidRDefault="00284417" w:rsidP="00284417">
      <w:pPr>
        <w:suppressAutoHyphens/>
        <w:jc w:val="both"/>
      </w:pPr>
      <w:r w:rsidRPr="002C0810">
        <w:t xml:space="preserve">BBC – биообработанный бурый уголь (Biotreated Brown Coal) </w:t>
      </w:r>
    </w:p>
    <w:p w:rsidR="00284417" w:rsidRPr="002C0810" w:rsidRDefault="00284417" w:rsidP="00284417">
      <w:pPr>
        <w:suppressAutoHyphens/>
        <w:jc w:val="both"/>
      </w:pPr>
      <w:r w:rsidRPr="002C0810">
        <w:t>BHS – гуминовые вещества, полученные биологическим путем (Biological Humic Substances)</w:t>
      </w:r>
    </w:p>
    <w:p w:rsidR="00284417" w:rsidRPr="002C0810" w:rsidRDefault="00284417" w:rsidP="00284417">
      <w:pPr>
        <w:suppressAutoHyphens/>
        <w:jc w:val="both"/>
      </w:pPr>
      <w:r w:rsidRPr="002C0810">
        <w:t>CHS – гуминовые вещества, полученные химическим путем (Chemical Humic Substances)</w:t>
      </w:r>
    </w:p>
    <w:p w:rsidR="00284417" w:rsidRPr="00C60CD1" w:rsidRDefault="00284417" w:rsidP="00284417">
      <w:pPr>
        <w:pStyle w:val="a8"/>
        <w:rPr>
          <w:rFonts w:ascii="Times New Roman" w:hAnsi="Times New Roman"/>
          <w:sz w:val="24"/>
        </w:rPr>
      </w:pPr>
      <w:r w:rsidRPr="00C60CD1">
        <w:rPr>
          <w:rFonts w:ascii="Times New Roman" w:hAnsi="Times New Roman"/>
          <w:sz w:val="24"/>
          <w:lang w:val="en-US"/>
        </w:rPr>
        <w:t>EDX</w:t>
      </w:r>
      <w:r w:rsidRPr="00C60CD1">
        <w:rPr>
          <w:rFonts w:ascii="Times New Roman" w:hAnsi="Times New Roman"/>
        </w:rPr>
        <w:t xml:space="preserve"> – </w:t>
      </w:r>
      <w:r w:rsidRPr="00C60CD1">
        <w:rPr>
          <w:rFonts w:ascii="Times New Roman" w:hAnsi="Times New Roman"/>
          <w:sz w:val="24"/>
        </w:rPr>
        <w:t>Энергодисперсионный</w:t>
      </w:r>
      <w:r w:rsidRPr="00C60CD1">
        <w:rPr>
          <w:rFonts w:ascii="Times New Roman" w:hAnsi="Times New Roman"/>
        </w:rPr>
        <w:t xml:space="preserve"> </w:t>
      </w:r>
      <w:r w:rsidRPr="00C60CD1">
        <w:rPr>
          <w:rFonts w:ascii="Times New Roman" w:hAnsi="Times New Roman"/>
          <w:sz w:val="24"/>
        </w:rPr>
        <w:t>рентгеновской спектроскопия (</w:t>
      </w:r>
      <w:r w:rsidRPr="00C60CD1">
        <w:rPr>
          <w:rFonts w:ascii="Times New Roman" w:hAnsi="Times New Roman"/>
          <w:sz w:val="24"/>
          <w:lang w:val="en-US"/>
        </w:rPr>
        <w:t>Energy</w:t>
      </w:r>
      <w:r w:rsidRPr="00C60CD1">
        <w:rPr>
          <w:rFonts w:ascii="Times New Roman" w:hAnsi="Times New Roman"/>
          <w:sz w:val="24"/>
        </w:rPr>
        <w:t>-</w:t>
      </w:r>
      <w:r w:rsidRPr="00C60CD1">
        <w:rPr>
          <w:rFonts w:ascii="Times New Roman" w:hAnsi="Times New Roman"/>
          <w:sz w:val="24"/>
          <w:lang w:val="en-US"/>
        </w:rPr>
        <w:t>dispersive</w:t>
      </w:r>
      <w:r w:rsidRPr="00C60CD1">
        <w:rPr>
          <w:rFonts w:ascii="Times New Roman" w:hAnsi="Times New Roman"/>
          <w:sz w:val="24"/>
        </w:rPr>
        <w:t xml:space="preserve"> </w:t>
      </w:r>
      <w:r w:rsidRPr="00C60CD1">
        <w:rPr>
          <w:rFonts w:ascii="Times New Roman" w:hAnsi="Times New Roman"/>
          <w:sz w:val="24"/>
          <w:lang w:val="en-US"/>
        </w:rPr>
        <w:t>X</w:t>
      </w:r>
      <w:r w:rsidRPr="00C60CD1">
        <w:rPr>
          <w:rFonts w:ascii="Times New Roman" w:hAnsi="Times New Roman"/>
          <w:sz w:val="24"/>
        </w:rPr>
        <w:t>-</w:t>
      </w:r>
      <w:r w:rsidRPr="00C60CD1">
        <w:rPr>
          <w:rFonts w:ascii="Times New Roman" w:hAnsi="Times New Roman"/>
          <w:sz w:val="24"/>
          <w:lang w:val="en-US"/>
        </w:rPr>
        <w:t>ray</w:t>
      </w:r>
      <w:r w:rsidRPr="00C60CD1">
        <w:rPr>
          <w:rFonts w:ascii="Times New Roman" w:hAnsi="Times New Roman"/>
          <w:sz w:val="24"/>
        </w:rPr>
        <w:t xml:space="preserve"> </w:t>
      </w:r>
      <w:r w:rsidRPr="00C60CD1">
        <w:rPr>
          <w:rFonts w:ascii="Times New Roman" w:hAnsi="Times New Roman"/>
          <w:sz w:val="24"/>
          <w:lang w:val="en-US"/>
        </w:rPr>
        <w:t>spectroscopy</w:t>
      </w:r>
      <w:r w:rsidRPr="00C60CD1">
        <w:rPr>
          <w:rFonts w:ascii="Times New Roman" w:hAnsi="Times New Roman"/>
          <w:sz w:val="24"/>
        </w:rPr>
        <w:t>)</w:t>
      </w:r>
      <w:bookmarkStart w:id="1" w:name="_GoBack"/>
      <w:bookmarkEnd w:id="1"/>
    </w:p>
    <w:p w:rsidR="00284417" w:rsidRPr="002C0810" w:rsidRDefault="00284417" w:rsidP="00284417">
      <w:pPr>
        <w:suppressAutoHyphens/>
        <w:jc w:val="both"/>
      </w:pPr>
      <w:r w:rsidRPr="002C0810">
        <w:t>EEM – матрицы возбуждения-испускания (Excitation Emission Matrix)</w:t>
      </w:r>
    </w:p>
    <w:p w:rsidR="00284417" w:rsidRPr="002C0810" w:rsidRDefault="00284417" w:rsidP="00284417">
      <w:pPr>
        <w:suppressAutoHyphens/>
        <w:jc w:val="both"/>
      </w:pPr>
      <w:r w:rsidRPr="002C0810">
        <w:t>FE-SEM – полевой эмиссионный сканирующий электронный микроскоп (Field Emission Scanning Electron Microscopy)</w:t>
      </w:r>
    </w:p>
    <w:p w:rsidR="00284417" w:rsidRPr="00C60CD1" w:rsidRDefault="00284417" w:rsidP="00284417">
      <w:pPr>
        <w:suppressAutoHyphens/>
        <w:jc w:val="both"/>
      </w:pPr>
      <w:r w:rsidRPr="00C60CD1">
        <w:rPr>
          <w:lang w:val="en-US"/>
        </w:rPr>
        <w:t>FTIR</w:t>
      </w:r>
      <w:r w:rsidRPr="00C60CD1">
        <w:t xml:space="preserve"> – Инфракрасная спектроскопия Фурье-преобразования (</w:t>
      </w:r>
      <w:r w:rsidRPr="00C60CD1">
        <w:rPr>
          <w:lang w:val="en-US"/>
        </w:rPr>
        <w:t>Fourier</w:t>
      </w:r>
      <w:r w:rsidRPr="00C60CD1">
        <w:t>-</w:t>
      </w:r>
      <w:r w:rsidRPr="00C60CD1">
        <w:rPr>
          <w:lang w:val="en-US"/>
        </w:rPr>
        <w:t>Transform</w:t>
      </w:r>
      <w:r w:rsidRPr="00C60CD1">
        <w:t xml:space="preserve"> </w:t>
      </w:r>
      <w:r w:rsidRPr="00C60CD1">
        <w:rPr>
          <w:lang w:val="en-US"/>
        </w:rPr>
        <w:t>Infrared</w:t>
      </w:r>
      <w:r w:rsidRPr="00C60CD1">
        <w:t xml:space="preserve"> </w:t>
      </w:r>
      <w:r w:rsidRPr="00C60CD1">
        <w:rPr>
          <w:lang w:val="en-US"/>
        </w:rPr>
        <w:t>Spectroscopy</w:t>
      </w:r>
      <w:r w:rsidRPr="00C60CD1">
        <w:t>)</w:t>
      </w:r>
    </w:p>
    <w:p w:rsidR="00284417" w:rsidRPr="002C0810" w:rsidRDefault="00284417" w:rsidP="00284417">
      <w:pPr>
        <w:suppressAutoHyphens/>
        <w:jc w:val="both"/>
      </w:pPr>
      <w:r w:rsidRPr="002C0810">
        <w:t>HS – гуминовые вещества (Humic Substances)</w:t>
      </w:r>
    </w:p>
    <w:p w:rsidR="00284417" w:rsidRPr="002C0810" w:rsidRDefault="00284417" w:rsidP="00284417">
      <w:pPr>
        <w:suppressAutoHyphens/>
        <w:jc w:val="both"/>
      </w:pPr>
      <w:r w:rsidRPr="002C0810">
        <w:t>IBC – исходный бурый уголь (Initial Brown Coal)</w:t>
      </w:r>
    </w:p>
    <w:p w:rsidR="00284417" w:rsidRPr="002C0810" w:rsidRDefault="00284417" w:rsidP="00284417">
      <w:pPr>
        <w:suppressAutoHyphens/>
        <w:jc w:val="both"/>
      </w:pPr>
      <w:r w:rsidRPr="002C0810">
        <w:t>LB среда – среда Луриа-Бертани (Luria-Bertani Medium)</w:t>
      </w:r>
    </w:p>
    <w:p w:rsidR="00284417" w:rsidRPr="002C0810" w:rsidRDefault="00284417" w:rsidP="00284417">
      <w:pPr>
        <w:suppressAutoHyphens/>
        <w:jc w:val="both"/>
      </w:pPr>
      <w:r w:rsidRPr="002C0810">
        <w:t>LC/MS QqQ – жидкостная хроматография и трехквадрупольная масс-спектрометрия (Liquid chromatography– Triple quadrupole mass spectrometry)</w:t>
      </w:r>
    </w:p>
    <w:p w:rsidR="00284417" w:rsidRPr="00C60CD1" w:rsidRDefault="00284417" w:rsidP="00284417">
      <w:pPr>
        <w:suppressAutoHyphens/>
        <w:jc w:val="both"/>
      </w:pPr>
      <w:r w:rsidRPr="00C60CD1">
        <w:rPr>
          <w:lang w:val="en-US"/>
        </w:rPr>
        <w:t>LLE</w:t>
      </w:r>
      <w:r w:rsidRPr="00C60CD1">
        <w:t xml:space="preserve"> – Окисленный бурый уголь Ленгерского угольного месторождения (</w:t>
      </w:r>
      <w:r w:rsidRPr="00C60CD1">
        <w:rPr>
          <w:lang w:val="en-US"/>
        </w:rPr>
        <w:t>Lenger</w:t>
      </w:r>
      <w:r w:rsidRPr="00C60CD1">
        <w:t xml:space="preserve"> Leonardite)</w:t>
      </w:r>
    </w:p>
    <w:p w:rsidR="00284417" w:rsidRPr="00C60CD1" w:rsidRDefault="00284417" w:rsidP="00284417">
      <w:pPr>
        <w:suppressAutoHyphens/>
        <w:jc w:val="both"/>
      </w:pPr>
      <w:r w:rsidRPr="00C60CD1">
        <w:rPr>
          <w:lang w:val="en-US"/>
        </w:rPr>
        <w:t>LLI</w:t>
      </w:r>
      <w:r w:rsidRPr="00C60CD1">
        <w:t xml:space="preserve"> – Бурый уголь Ленгерского угольного месторождения (</w:t>
      </w:r>
      <w:r w:rsidRPr="00C60CD1">
        <w:rPr>
          <w:lang w:val="en-US"/>
        </w:rPr>
        <w:t>Lenger</w:t>
      </w:r>
      <w:r w:rsidRPr="00C60CD1">
        <w:t xml:space="preserve"> </w:t>
      </w:r>
      <w:r w:rsidRPr="00C60CD1">
        <w:rPr>
          <w:lang w:val="en-US"/>
        </w:rPr>
        <w:t>Lignite</w:t>
      </w:r>
      <w:r w:rsidRPr="00C60CD1">
        <w:t>)</w:t>
      </w:r>
    </w:p>
    <w:p w:rsidR="00284417" w:rsidRPr="002C0810" w:rsidRDefault="00284417" w:rsidP="00284417">
      <w:pPr>
        <w:suppressAutoHyphens/>
        <w:jc w:val="both"/>
      </w:pPr>
      <w:r w:rsidRPr="002C0810">
        <w:t>NGS – секвенирование нового поколения (Next Generation Sequencing)</w:t>
      </w:r>
    </w:p>
    <w:p w:rsidR="00284417" w:rsidRPr="002C0810" w:rsidRDefault="00284417" w:rsidP="00284417">
      <w:pPr>
        <w:suppressAutoHyphens/>
        <w:jc w:val="both"/>
      </w:pPr>
      <w:r w:rsidRPr="002C0810">
        <w:t>OBBC – органо-био</w:t>
      </w:r>
      <w:r>
        <w:t>обраб</w:t>
      </w:r>
      <w:r w:rsidRPr="002C0810">
        <w:t>отанный бурый уголь (Organo-Bioprocessed Brown Coal)</w:t>
      </w:r>
    </w:p>
    <w:p w:rsidR="00284417" w:rsidRPr="002C0810" w:rsidRDefault="00284417" w:rsidP="00284417">
      <w:pPr>
        <w:suppressAutoHyphens/>
        <w:jc w:val="both"/>
      </w:pPr>
      <w:r w:rsidRPr="002C0810">
        <w:t>OD – оптическая плотность (Optical Density)</w:t>
      </w:r>
    </w:p>
    <w:p w:rsidR="00284417" w:rsidRPr="00C60CD1" w:rsidRDefault="00284417" w:rsidP="00284417">
      <w:pPr>
        <w:pStyle w:val="a8"/>
        <w:jc w:val="both"/>
        <w:rPr>
          <w:rFonts w:ascii="Times New Roman" w:hAnsi="Times New Roman"/>
          <w:sz w:val="24"/>
          <w:szCs w:val="24"/>
        </w:rPr>
      </w:pPr>
      <w:r w:rsidRPr="00C60CD1">
        <w:rPr>
          <w:rFonts w:ascii="Times New Roman" w:hAnsi="Times New Roman"/>
          <w:sz w:val="24"/>
          <w:szCs w:val="24"/>
        </w:rPr>
        <w:t>OTU – Операционная таксономическая единица (Operational Taxonomic Unit)</w:t>
      </w:r>
    </w:p>
    <w:p w:rsidR="00284417" w:rsidRPr="00C60CD1" w:rsidRDefault="00284417" w:rsidP="00284417">
      <w:pPr>
        <w:suppressAutoHyphens/>
        <w:jc w:val="both"/>
      </w:pPr>
      <w:r w:rsidRPr="00C60CD1">
        <w:t>Q – Удельная теплота сгорания пробы угля, кДж/кг</w:t>
      </w:r>
    </w:p>
    <w:p w:rsidR="00284417" w:rsidRPr="002C0810" w:rsidRDefault="00284417" w:rsidP="00284417">
      <w:pPr>
        <w:suppressAutoHyphens/>
        <w:jc w:val="both"/>
        <w:rPr>
          <w:lang w:val="en-US"/>
        </w:rPr>
      </w:pPr>
      <w:r w:rsidRPr="002C0810">
        <w:rPr>
          <w:lang w:val="en-US"/>
        </w:rPr>
        <w:t xml:space="preserve">RKB 10 – </w:t>
      </w:r>
      <w:r w:rsidRPr="002C0810">
        <w:t>штамм</w:t>
      </w:r>
      <w:r w:rsidRPr="002C0810">
        <w:rPr>
          <w:lang w:val="en-US"/>
        </w:rPr>
        <w:t xml:space="preserve"> </w:t>
      </w:r>
      <w:r w:rsidRPr="002C0810">
        <w:t>бактерии</w:t>
      </w:r>
      <w:r w:rsidRPr="002C0810">
        <w:rPr>
          <w:lang w:val="en-US"/>
        </w:rPr>
        <w:t xml:space="preserve"> </w:t>
      </w:r>
      <w:r w:rsidRPr="002C0810">
        <w:rPr>
          <w:i/>
          <w:lang w:val="en-US"/>
        </w:rPr>
        <w:t>Providencia</w:t>
      </w:r>
      <w:r w:rsidRPr="002C0810">
        <w:rPr>
          <w:lang w:val="en-US"/>
        </w:rPr>
        <w:t xml:space="preserve"> sp.</w:t>
      </w:r>
    </w:p>
    <w:p w:rsidR="00284417" w:rsidRPr="002C0810" w:rsidRDefault="00284417" w:rsidP="00284417">
      <w:pPr>
        <w:suppressAutoHyphens/>
        <w:jc w:val="both"/>
        <w:rPr>
          <w:lang w:val="en-US"/>
        </w:rPr>
      </w:pPr>
      <w:r w:rsidRPr="002C0810">
        <w:rPr>
          <w:lang w:val="en-US"/>
        </w:rPr>
        <w:t xml:space="preserve">RKB 2 – </w:t>
      </w:r>
      <w:r w:rsidRPr="002C0810">
        <w:t>штамм</w:t>
      </w:r>
      <w:r w:rsidRPr="002C0810">
        <w:rPr>
          <w:lang w:val="en-US"/>
        </w:rPr>
        <w:t xml:space="preserve"> </w:t>
      </w:r>
      <w:r w:rsidRPr="002C0810">
        <w:t>бактерии</w:t>
      </w:r>
      <w:r w:rsidRPr="002C0810">
        <w:rPr>
          <w:lang w:val="en-US"/>
        </w:rPr>
        <w:t xml:space="preserve"> </w:t>
      </w:r>
      <w:r w:rsidRPr="002C0810">
        <w:rPr>
          <w:i/>
          <w:lang w:val="en-US"/>
        </w:rPr>
        <w:t>Bacillus</w:t>
      </w:r>
      <w:r w:rsidRPr="002C0810">
        <w:rPr>
          <w:lang w:val="en-US"/>
        </w:rPr>
        <w:t xml:space="preserve"> sp. </w:t>
      </w:r>
    </w:p>
    <w:p w:rsidR="00284417" w:rsidRPr="002C0810" w:rsidRDefault="00284417" w:rsidP="00284417">
      <w:pPr>
        <w:suppressAutoHyphens/>
        <w:jc w:val="both"/>
      </w:pPr>
      <w:r w:rsidRPr="002C0810">
        <w:t>SOB среда – высоко оптимальная среда (Super Optimal Broth)</w:t>
      </w:r>
    </w:p>
    <w:p w:rsidR="00284417" w:rsidRPr="002C0810" w:rsidRDefault="00284417" w:rsidP="00284417">
      <w:pPr>
        <w:suppressAutoHyphens/>
        <w:jc w:val="both"/>
        <w:rPr>
          <w:lang w:val="en-US"/>
        </w:rPr>
      </w:pPr>
      <w:r w:rsidRPr="002C0810">
        <w:rPr>
          <w:lang w:val="en-US"/>
        </w:rPr>
        <w:t xml:space="preserve">UV-vis – </w:t>
      </w:r>
      <w:r w:rsidRPr="002C0810">
        <w:t>УФ</w:t>
      </w:r>
      <w:r w:rsidRPr="002C0810">
        <w:rPr>
          <w:lang w:val="en-US"/>
        </w:rPr>
        <w:t>-</w:t>
      </w:r>
      <w:r w:rsidRPr="002C0810">
        <w:t>спектроскопи</w:t>
      </w:r>
      <w:r w:rsidRPr="002C0810">
        <w:rPr>
          <w:lang w:val="en-US"/>
        </w:rPr>
        <w:t xml:space="preserve"> (Ultraviolet–visible spectroscopy)</w:t>
      </w:r>
    </w:p>
    <w:p w:rsidR="00284417" w:rsidRPr="00C60CD1" w:rsidRDefault="00284417" w:rsidP="00284417">
      <w:pPr>
        <w:suppressAutoHyphens/>
        <w:jc w:val="both"/>
      </w:pPr>
      <w:r w:rsidRPr="00C60CD1">
        <w:t>V – Выход летучих веществ в угле, %</w:t>
      </w:r>
    </w:p>
    <w:p w:rsidR="00284417" w:rsidRPr="00C60CD1" w:rsidRDefault="00284417" w:rsidP="00284417">
      <w:pPr>
        <w:suppressAutoHyphens/>
        <w:jc w:val="both"/>
      </w:pPr>
      <w:r w:rsidRPr="00C60CD1">
        <w:t>W – Массовая доля влаги в аналитической пробе угля, %</w:t>
      </w:r>
    </w:p>
    <w:p w:rsidR="00284417" w:rsidRPr="002C0810" w:rsidRDefault="00284417" w:rsidP="00284417">
      <w:pPr>
        <w:suppressAutoHyphens/>
        <w:jc w:val="both"/>
      </w:pPr>
      <w:r w:rsidRPr="002C0810">
        <w:rPr>
          <w:lang w:val="en-US"/>
        </w:rPr>
        <w:t>XRD</w:t>
      </w:r>
      <w:r w:rsidRPr="002C0810">
        <w:t xml:space="preserve"> – рентгеновская порошковая дифрактометрия (</w:t>
      </w:r>
      <w:r w:rsidRPr="002C0810">
        <w:rPr>
          <w:lang w:val="en-US"/>
        </w:rPr>
        <w:t>X</w:t>
      </w:r>
      <w:r w:rsidRPr="002C0810">
        <w:t>-</w:t>
      </w:r>
      <w:r w:rsidRPr="002C0810">
        <w:rPr>
          <w:lang w:val="en-US"/>
        </w:rPr>
        <w:t>ray</w:t>
      </w:r>
      <w:r w:rsidRPr="002C0810">
        <w:t xml:space="preserve"> </w:t>
      </w:r>
      <w:r w:rsidRPr="002C0810">
        <w:rPr>
          <w:lang w:val="en-US"/>
        </w:rPr>
        <w:t>powder</w:t>
      </w:r>
      <w:r w:rsidRPr="002C0810">
        <w:t xml:space="preserve"> </w:t>
      </w:r>
      <w:r w:rsidRPr="002C0810">
        <w:rPr>
          <w:lang w:val="en-US"/>
        </w:rPr>
        <w:t>diffraction</w:t>
      </w:r>
      <w:r w:rsidRPr="002C0810">
        <w:t>)</w:t>
      </w:r>
    </w:p>
    <w:p w:rsidR="00284417" w:rsidRPr="0065359A" w:rsidRDefault="00284417" w:rsidP="00284417">
      <w:pPr>
        <w:suppressAutoHyphens/>
        <w:spacing w:line="360" w:lineRule="auto"/>
        <w:jc w:val="both"/>
        <w:rPr>
          <w:color w:val="FF0000"/>
        </w:rPr>
      </w:pPr>
    </w:p>
    <w:p w:rsidR="00284417" w:rsidRPr="0065359A" w:rsidRDefault="00284417" w:rsidP="00284417">
      <w:pPr>
        <w:suppressAutoHyphens/>
        <w:spacing w:line="360" w:lineRule="auto"/>
        <w:jc w:val="both"/>
        <w:rPr>
          <w:color w:val="FF0000"/>
        </w:rPr>
      </w:pPr>
    </w:p>
    <w:p w:rsidR="00284417" w:rsidRPr="0065359A" w:rsidRDefault="00284417" w:rsidP="00284417">
      <w:pPr>
        <w:suppressAutoHyphens/>
        <w:spacing w:line="360" w:lineRule="auto"/>
        <w:ind w:firstLine="709"/>
        <w:jc w:val="both"/>
        <w:rPr>
          <w:color w:val="FF0000"/>
        </w:rPr>
      </w:pPr>
    </w:p>
    <w:p w:rsidR="00284417" w:rsidRPr="0065359A" w:rsidRDefault="00284417" w:rsidP="00284417">
      <w:pPr>
        <w:suppressAutoHyphens/>
        <w:spacing w:line="360" w:lineRule="auto"/>
        <w:ind w:firstLine="709"/>
        <w:jc w:val="both"/>
        <w:rPr>
          <w:color w:val="FF0000"/>
        </w:rPr>
      </w:pPr>
    </w:p>
    <w:p w:rsidR="00284417" w:rsidRDefault="00284417" w:rsidP="00284417">
      <w:pPr>
        <w:suppressAutoHyphens/>
        <w:spacing w:line="360" w:lineRule="auto"/>
        <w:ind w:firstLine="709"/>
        <w:jc w:val="both"/>
        <w:rPr>
          <w:color w:val="FF0000"/>
        </w:rPr>
      </w:pPr>
    </w:p>
    <w:p w:rsidR="00E5238D" w:rsidRPr="0065359A" w:rsidRDefault="00E5238D" w:rsidP="00284417">
      <w:pPr>
        <w:suppressAutoHyphens/>
        <w:spacing w:line="360" w:lineRule="auto"/>
        <w:ind w:firstLine="709"/>
        <w:jc w:val="both"/>
        <w:rPr>
          <w:color w:val="FF0000"/>
        </w:rPr>
      </w:pPr>
    </w:p>
    <w:p w:rsidR="00284417" w:rsidRPr="0065359A" w:rsidRDefault="00284417" w:rsidP="00284417">
      <w:pPr>
        <w:suppressAutoHyphens/>
        <w:spacing w:line="360" w:lineRule="auto"/>
        <w:ind w:firstLine="709"/>
        <w:jc w:val="both"/>
        <w:rPr>
          <w:color w:val="FF0000"/>
        </w:rPr>
      </w:pPr>
    </w:p>
    <w:p w:rsidR="00E85412" w:rsidRPr="00030353" w:rsidRDefault="00E85412" w:rsidP="002C0810">
      <w:pPr>
        <w:suppressAutoHyphens/>
        <w:ind w:firstLine="709"/>
        <w:jc w:val="center"/>
        <w:rPr>
          <w:b/>
        </w:rPr>
      </w:pPr>
      <w:r w:rsidRPr="00030353">
        <w:rPr>
          <w:b/>
        </w:rPr>
        <w:lastRenderedPageBreak/>
        <w:t>ВВЕДЕНИЕ</w:t>
      </w:r>
    </w:p>
    <w:p w:rsidR="0009740D" w:rsidRPr="002C0810" w:rsidRDefault="0009740D" w:rsidP="002C0810">
      <w:pPr>
        <w:suppressAutoHyphens/>
        <w:ind w:firstLine="709"/>
        <w:jc w:val="center"/>
      </w:pPr>
    </w:p>
    <w:p w:rsidR="005F7B04" w:rsidRPr="002C0810" w:rsidRDefault="00C50AF1" w:rsidP="002C0810">
      <w:pPr>
        <w:pStyle w:val="a8"/>
        <w:ind w:firstLine="709"/>
        <w:jc w:val="both"/>
        <w:rPr>
          <w:rFonts w:ascii="Times New Roman" w:hAnsi="Times New Roman"/>
          <w:sz w:val="24"/>
          <w:szCs w:val="24"/>
        </w:rPr>
      </w:pPr>
      <w:bookmarkStart w:id="2" w:name="_Hlk53337796"/>
      <w:r w:rsidRPr="00C50AF1">
        <w:rPr>
          <w:rFonts w:ascii="Times New Roman" w:hAnsi="Times New Roman"/>
          <w:sz w:val="24"/>
          <w:szCs w:val="24"/>
        </w:rPr>
        <w:t xml:space="preserve">В ряду ископаемых твердых топлив бурый уголь представляет сравнительно низкую энергетическую ценность, поскольку его сжигание приводит к загрязнению окружающей среды оксидами серы, азота и другими веществами. В связи с этим, актуальной остается проблема поиска альтернативных способов использования низкокачественных углей.  </w:t>
      </w:r>
      <w:bookmarkEnd w:id="2"/>
    </w:p>
    <w:p w:rsidR="00C50AF1" w:rsidRPr="00C50AF1" w:rsidRDefault="00C50AF1" w:rsidP="00C50AF1">
      <w:pPr>
        <w:pStyle w:val="a8"/>
        <w:ind w:firstLine="709"/>
        <w:jc w:val="both"/>
        <w:rPr>
          <w:rFonts w:ascii="Times New Roman" w:hAnsi="Times New Roman"/>
          <w:sz w:val="24"/>
          <w:szCs w:val="24"/>
        </w:rPr>
      </w:pPr>
      <w:r w:rsidRPr="00C50AF1">
        <w:rPr>
          <w:rFonts w:ascii="Times New Roman" w:hAnsi="Times New Roman"/>
          <w:sz w:val="24"/>
          <w:szCs w:val="24"/>
        </w:rPr>
        <w:t>Биотехнологическая трансформация структуры твердых топлив является экологически безопасным и достаточно экономически выгодным способом конверсии углеродсодержащего сырья. Применение такой модификации угля минимизирует использование опасных химических веществ и выбросы токсических соединений в окружающую среду. Учитывая негативное воздействие на окружающую среду, возникающие при добыче и использовании низкокачественного угля, интерес к его био</w:t>
      </w:r>
      <w:r w:rsidR="00F136D3">
        <w:rPr>
          <w:rFonts w:ascii="Times New Roman" w:hAnsi="Times New Roman"/>
          <w:sz w:val="24"/>
          <w:szCs w:val="24"/>
        </w:rPr>
        <w:t>обраб</w:t>
      </w:r>
      <w:r w:rsidRPr="00C50AF1">
        <w:rPr>
          <w:rFonts w:ascii="Times New Roman" w:hAnsi="Times New Roman"/>
          <w:sz w:val="24"/>
          <w:szCs w:val="24"/>
        </w:rPr>
        <w:t>отке стремительно растет. Эта проблема имеет наиболее острый характер в странах с высоким запасом ископаемых углей, к которым относится и Казахстан.</w:t>
      </w:r>
    </w:p>
    <w:p w:rsidR="00C50AF1" w:rsidRDefault="00C50AF1" w:rsidP="00C50AF1">
      <w:pPr>
        <w:pStyle w:val="a8"/>
        <w:ind w:firstLine="709"/>
        <w:jc w:val="both"/>
        <w:rPr>
          <w:rFonts w:ascii="Times New Roman" w:hAnsi="Times New Roman"/>
          <w:sz w:val="24"/>
          <w:szCs w:val="24"/>
        </w:rPr>
      </w:pPr>
      <w:r w:rsidRPr="00C50AF1">
        <w:rPr>
          <w:rFonts w:ascii="Times New Roman" w:hAnsi="Times New Roman"/>
          <w:sz w:val="24"/>
          <w:szCs w:val="24"/>
        </w:rPr>
        <w:t xml:space="preserve">Технология </w:t>
      </w:r>
      <w:r w:rsidR="00235B31">
        <w:rPr>
          <w:rFonts w:ascii="Times New Roman" w:hAnsi="Times New Roman"/>
          <w:sz w:val="24"/>
          <w:szCs w:val="24"/>
        </w:rPr>
        <w:t xml:space="preserve">производства </w:t>
      </w:r>
      <w:r w:rsidRPr="00C50AF1">
        <w:rPr>
          <w:rFonts w:ascii="Times New Roman" w:hAnsi="Times New Roman"/>
          <w:sz w:val="24"/>
          <w:szCs w:val="24"/>
        </w:rPr>
        <w:t>брикетных топлив из бурых углей не получила промышленного применения из-за высокой зольности, низкой теплоты сгорания и отсутствия эффективного связующего агента для брикетирования. Принимая во внимание то, что в стране большая часть населения проживает в сельских районах, проблема производства экологически безопасного топлива для коммунально-бытового и промышленного потребления имеет весьма широкую значимость.</w:t>
      </w:r>
      <w:r w:rsidR="00235B31">
        <w:rPr>
          <w:rFonts w:ascii="Times New Roman" w:hAnsi="Times New Roman"/>
          <w:sz w:val="24"/>
          <w:szCs w:val="24"/>
        </w:rPr>
        <w:t xml:space="preserve"> </w:t>
      </w:r>
      <w:r w:rsidR="00235B31" w:rsidRPr="00C50AF1">
        <w:rPr>
          <w:rFonts w:ascii="Times New Roman" w:hAnsi="Times New Roman"/>
          <w:sz w:val="24"/>
          <w:szCs w:val="24"/>
        </w:rPr>
        <w:t>Таким образом, разработка технологии получения брикетированного топлива из бурого угля Ленгерского угольного бассейна является одной из важных эколого-экономических задач.</w:t>
      </w:r>
    </w:p>
    <w:p w:rsidR="005F7B04" w:rsidRPr="002C0810" w:rsidRDefault="005F7B04" w:rsidP="002C0810">
      <w:pPr>
        <w:pStyle w:val="a8"/>
        <w:ind w:firstLine="709"/>
        <w:jc w:val="both"/>
        <w:rPr>
          <w:rFonts w:ascii="Times New Roman" w:hAnsi="Times New Roman"/>
          <w:sz w:val="24"/>
          <w:szCs w:val="24"/>
        </w:rPr>
      </w:pPr>
      <w:r w:rsidRPr="002C0810">
        <w:rPr>
          <w:rFonts w:ascii="Times New Roman" w:hAnsi="Times New Roman"/>
          <w:sz w:val="24"/>
          <w:szCs w:val="24"/>
        </w:rPr>
        <w:t>В связи с этим</w:t>
      </w:r>
      <w:r w:rsidR="00235B31">
        <w:rPr>
          <w:rFonts w:ascii="Times New Roman" w:hAnsi="Times New Roman"/>
          <w:sz w:val="24"/>
          <w:szCs w:val="24"/>
        </w:rPr>
        <w:t>,</w:t>
      </w:r>
      <w:r w:rsidRPr="002C0810">
        <w:rPr>
          <w:rFonts w:ascii="Times New Roman" w:hAnsi="Times New Roman"/>
          <w:sz w:val="24"/>
          <w:szCs w:val="24"/>
        </w:rPr>
        <w:t xml:space="preserve"> утилизация твердых отходов угольной промышленности технологией микробной конверсии и трансформации в твердые энергоносители, позволяющая снизить антропогенную нагрузку на окружающую природную среду</w:t>
      </w:r>
      <w:r w:rsidR="00235B31">
        <w:rPr>
          <w:rFonts w:ascii="Times New Roman" w:hAnsi="Times New Roman"/>
          <w:sz w:val="24"/>
          <w:szCs w:val="24"/>
        </w:rPr>
        <w:t>,</w:t>
      </w:r>
      <w:r w:rsidRPr="002C0810">
        <w:rPr>
          <w:rFonts w:ascii="Times New Roman" w:hAnsi="Times New Roman"/>
          <w:sz w:val="24"/>
          <w:szCs w:val="24"/>
        </w:rPr>
        <w:t xml:space="preserve"> является актуальной научной задачей. </w:t>
      </w:r>
    </w:p>
    <w:p w:rsidR="009B5445" w:rsidRDefault="00C50AF1" w:rsidP="002C0810">
      <w:pPr>
        <w:ind w:firstLine="709"/>
        <w:jc w:val="both"/>
      </w:pPr>
      <w:r w:rsidRPr="00C50AF1">
        <w:t xml:space="preserve">Целью </w:t>
      </w:r>
      <w:r w:rsidR="009B5445">
        <w:t>настоящего исследования</w:t>
      </w:r>
      <w:r w:rsidRPr="00C50AF1">
        <w:t xml:space="preserve"> является разработка биотехнологического способа получения брикетированного бездымного топлива из бур</w:t>
      </w:r>
      <w:r w:rsidR="009B5445">
        <w:t xml:space="preserve">ого </w:t>
      </w:r>
      <w:r w:rsidRPr="00C50AF1">
        <w:t>угл</w:t>
      </w:r>
      <w:r w:rsidR="009B5445">
        <w:t>я</w:t>
      </w:r>
      <w:r w:rsidRPr="00C50AF1">
        <w:t xml:space="preserve"> территории Ленгерского угольного месторождения с использованием в качестве связующих веществ – биосурфактантов, синтезируемых перспективными штаммами микроорганизмов. </w:t>
      </w:r>
    </w:p>
    <w:p w:rsidR="00E85412" w:rsidRPr="002C0810" w:rsidRDefault="00E85412" w:rsidP="002C0810">
      <w:pPr>
        <w:ind w:firstLine="709"/>
        <w:jc w:val="both"/>
      </w:pPr>
      <w:r w:rsidRPr="002C0810">
        <w:t>Задачи исследовани</w:t>
      </w:r>
      <w:r w:rsidR="00235B31">
        <w:t>я</w:t>
      </w:r>
      <w:r w:rsidRPr="002C0810">
        <w:t xml:space="preserve">: </w:t>
      </w:r>
    </w:p>
    <w:p w:rsidR="00467D8D" w:rsidRPr="002C0810" w:rsidRDefault="009B5445" w:rsidP="002C0810">
      <w:pPr>
        <w:pStyle w:val="a8"/>
        <w:numPr>
          <w:ilvl w:val="1"/>
          <w:numId w:val="2"/>
        </w:numPr>
        <w:tabs>
          <w:tab w:val="left" w:pos="993"/>
        </w:tabs>
        <w:ind w:left="0" w:firstLine="709"/>
        <w:jc w:val="both"/>
        <w:rPr>
          <w:rFonts w:ascii="Times New Roman" w:hAnsi="Times New Roman"/>
          <w:sz w:val="24"/>
          <w:szCs w:val="24"/>
        </w:rPr>
      </w:pPr>
      <w:r w:rsidRPr="009B5445">
        <w:rPr>
          <w:rFonts w:ascii="Times New Roman" w:hAnsi="Times New Roman"/>
          <w:sz w:val="24"/>
          <w:szCs w:val="24"/>
        </w:rPr>
        <w:t>Изучение физико-химических и микробиологических свойств бурых углей Ленгерского месторождения.</w:t>
      </w:r>
    </w:p>
    <w:p w:rsidR="00467D8D" w:rsidRPr="002C0810" w:rsidRDefault="009B5445" w:rsidP="002C0810">
      <w:pPr>
        <w:pStyle w:val="a8"/>
        <w:numPr>
          <w:ilvl w:val="1"/>
          <w:numId w:val="2"/>
        </w:numPr>
        <w:tabs>
          <w:tab w:val="left" w:pos="993"/>
        </w:tabs>
        <w:ind w:left="0" w:firstLine="709"/>
        <w:jc w:val="both"/>
        <w:rPr>
          <w:rFonts w:ascii="Times New Roman" w:hAnsi="Times New Roman"/>
          <w:sz w:val="24"/>
          <w:szCs w:val="24"/>
        </w:rPr>
      </w:pPr>
      <w:r w:rsidRPr="009B5445">
        <w:rPr>
          <w:rFonts w:ascii="Times New Roman" w:hAnsi="Times New Roman"/>
          <w:sz w:val="24"/>
          <w:szCs w:val="24"/>
        </w:rPr>
        <w:t>Изучение основных закономерностей и параметров биомодификации бурых углей.</w:t>
      </w:r>
    </w:p>
    <w:p w:rsidR="00E5238D" w:rsidRDefault="009B5445" w:rsidP="009B5445">
      <w:pPr>
        <w:pStyle w:val="a8"/>
        <w:numPr>
          <w:ilvl w:val="1"/>
          <w:numId w:val="2"/>
        </w:numPr>
        <w:tabs>
          <w:tab w:val="left" w:pos="993"/>
        </w:tabs>
        <w:ind w:left="0" w:firstLine="709"/>
        <w:jc w:val="both"/>
        <w:rPr>
          <w:rFonts w:ascii="Times New Roman" w:hAnsi="Times New Roman"/>
          <w:sz w:val="24"/>
          <w:szCs w:val="24"/>
        </w:rPr>
      </w:pPr>
      <w:r w:rsidRPr="009B5445">
        <w:rPr>
          <w:rFonts w:ascii="Times New Roman" w:hAnsi="Times New Roman"/>
          <w:sz w:val="24"/>
          <w:szCs w:val="24"/>
        </w:rPr>
        <w:t>Разработка принципиальной технологической схемы процесса брикетирования посредством биомодификации бурых углей.</w:t>
      </w:r>
    </w:p>
    <w:p w:rsidR="009B5445" w:rsidRPr="00E5238D" w:rsidRDefault="00E5238D" w:rsidP="00E5238D">
      <w:pPr>
        <w:pStyle w:val="a8"/>
        <w:tabs>
          <w:tab w:val="left" w:pos="993"/>
        </w:tabs>
        <w:ind w:left="709"/>
        <w:jc w:val="both"/>
        <w:rPr>
          <w:rFonts w:ascii="Times New Roman" w:hAnsi="Times New Roman"/>
          <w:sz w:val="24"/>
          <w:szCs w:val="24"/>
        </w:rPr>
      </w:pPr>
      <w:r w:rsidRPr="00E5238D">
        <w:rPr>
          <w:rFonts w:ascii="Times New Roman" w:hAnsi="Times New Roman"/>
          <w:sz w:val="24"/>
          <w:szCs w:val="24"/>
        </w:rPr>
        <w:t>Инвентарный номер 2018 год 0218РК00304, 2019 год 0219РК00440.</w:t>
      </w:r>
    </w:p>
    <w:p w:rsidR="009B5445" w:rsidRDefault="009B5445" w:rsidP="009B5445">
      <w:pPr>
        <w:pStyle w:val="a8"/>
        <w:tabs>
          <w:tab w:val="left" w:pos="993"/>
        </w:tabs>
        <w:jc w:val="both"/>
        <w:rPr>
          <w:rFonts w:ascii="Times New Roman" w:hAnsi="Times New Roman"/>
          <w:sz w:val="24"/>
          <w:szCs w:val="24"/>
        </w:rPr>
      </w:pPr>
    </w:p>
    <w:p w:rsidR="009B5445" w:rsidRDefault="009B5445" w:rsidP="009B5445">
      <w:pPr>
        <w:pStyle w:val="a8"/>
        <w:tabs>
          <w:tab w:val="left" w:pos="993"/>
        </w:tabs>
        <w:jc w:val="both"/>
        <w:rPr>
          <w:rFonts w:ascii="Times New Roman" w:hAnsi="Times New Roman"/>
          <w:sz w:val="24"/>
          <w:szCs w:val="24"/>
        </w:rPr>
      </w:pPr>
    </w:p>
    <w:p w:rsidR="009B5445" w:rsidRDefault="009B5445" w:rsidP="009B5445">
      <w:pPr>
        <w:pStyle w:val="a8"/>
        <w:tabs>
          <w:tab w:val="left" w:pos="993"/>
        </w:tabs>
        <w:jc w:val="both"/>
        <w:rPr>
          <w:rFonts w:ascii="Times New Roman" w:hAnsi="Times New Roman"/>
          <w:sz w:val="24"/>
          <w:szCs w:val="24"/>
        </w:rPr>
      </w:pPr>
    </w:p>
    <w:p w:rsidR="009B5445" w:rsidRDefault="009B5445" w:rsidP="009B5445">
      <w:pPr>
        <w:pStyle w:val="a8"/>
        <w:tabs>
          <w:tab w:val="left" w:pos="993"/>
        </w:tabs>
        <w:jc w:val="both"/>
        <w:rPr>
          <w:rFonts w:ascii="Times New Roman" w:hAnsi="Times New Roman"/>
          <w:sz w:val="24"/>
          <w:szCs w:val="24"/>
        </w:rPr>
      </w:pPr>
    </w:p>
    <w:p w:rsidR="009B5445" w:rsidRDefault="009B5445" w:rsidP="009B5445">
      <w:pPr>
        <w:pStyle w:val="a8"/>
        <w:tabs>
          <w:tab w:val="left" w:pos="993"/>
        </w:tabs>
        <w:jc w:val="both"/>
        <w:rPr>
          <w:rFonts w:ascii="Times New Roman" w:hAnsi="Times New Roman"/>
          <w:sz w:val="24"/>
          <w:szCs w:val="24"/>
        </w:rPr>
      </w:pPr>
    </w:p>
    <w:p w:rsidR="009B5445" w:rsidRDefault="009B5445" w:rsidP="009B5445">
      <w:pPr>
        <w:pStyle w:val="a8"/>
        <w:tabs>
          <w:tab w:val="left" w:pos="993"/>
        </w:tabs>
        <w:jc w:val="both"/>
        <w:rPr>
          <w:rFonts w:ascii="Times New Roman" w:hAnsi="Times New Roman"/>
          <w:sz w:val="24"/>
          <w:szCs w:val="24"/>
        </w:rPr>
      </w:pPr>
    </w:p>
    <w:p w:rsidR="009B5445" w:rsidRDefault="009B5445" w:rsidP="009B5445">
      <w:pPr>
        <w:pStyle w:val="a8"/>
        <w:tabs>
          <w:tab w:val="left" w:pos="993"/>
        </w:tabs>
        <w:jc w:val="both"/>
        <w:rPr>
          <w:rFonts w:ascii="Times New Roman" w:hAnsi="Times New Roman"/>
          <w:sz w:val="24"/>
          <w:szCs w:val="24"/>
        </w:rPr>
      </w:pPr>
    </w:p>
    <w:p w:rsidR="00E5238D" w:rsidRDefault="00E5238D" w:rsidP="009B5445">
      <w:pPr>
        <w:pStyle w:val="a8"/>
        <w:tabs>
          <w:tab w:val="left" w:pos="993"/>
        </w:tabs>
        <w:jc w:val="both"/>
        <w:rPr>
          <w:rFonts w:ascii="Times New Roman" w:hAnsi="Times New Roman"/>
          <w:sz w:val="24"/>
          <w:szCs w:val="24"/>
        </w:rPr>
      </w:pPr>
    </w:p>
    <w:p w:rsidR="009B5445" w:rsidRDefault="009B5445" w:rsidP="009B5445">
      <w:pPr>
        <w:pStyle w:val="a8"/>
        <w:tabs>
          <w:tab w:val="left" w:pos="993"/>
        </w:tabs>
        <w:jc w:val="both"/>
        <w:rPr>
          <w:rFonts w:ascii="Times New Roman" w:hAnsi="Times New Roman"/>
          <w:sz w:val="24"/>
          <w:szCs w:val="24"/>
        </w:rPr>
      </w:pPr>
    </w:p>
    <w:p w:rsidR="009B5445" w:rsidRDefault="009B5445" w:rsidP="009B5445">
      <w:pPr>
        <w:pStyle w:val="a8"/>
        <w:tabs>
          <w:tab w:val="left" w:pos="993"/>
        </w:tabs>
        <w:jc w:val="both"/>
        <w:rPr>
          <w:rFonts w:ascii="Times New Roman" w:hAnsi="Times New Roman"/>
          <w:sz w:val="24"/>
          <w:szCs w:val="24"/>
        </w:rPr>
      </w:pPr>
    </w:p>
    <w:p w:rsidR="009B5445" w:rsidRDefault="009B5445" w:rsidP="009B5445">
      <w:pPr>
        <w:pStyle w:val="a8"/>
        <w:tabs>
          <w:tab w:val="left" w:pos="993"/>
        </w:tabs>
        <w:jc w:val="both"/>
        <w:rPr>
          <w:rFonts w:ascii="Times New Roman" w:hAnsi="Times New Roman"/>
          <w:sz w:val="24"/>
          <w:szCs w:val="24"/>
        </w:rPr>
      </w:pPr>
    </w:p>
    <w:p w:rsidR="009B5445" w:rsidRDefault="009B5445" w:rsidP="009B5445">
      <w:pPr>
        <w:pStyle w:val="a8"/>
        <w:tabs>
          <w:tab w:val="left" w:pos="993"/>
        </w:tabs>
        <w:jc w:val="both"/>
        <w:rPr>
          <w:rFonts w:ascii="Times New Roman" w:hAnsi="Times New Roman"/>
          <w:sz w:val="24"/>
          <w:szCs w:val="24"/>
        </w:rPr>
      </w:pPr>
    </w:p>
    <w:p w:rsidR="009B5445" w:rsidRDefault="009B5445" w:rsidP="009B5445">
      <w:pPr>
        <w:pStyle w:val="a8"/>
        <w:tabs>
          <w:tab w:val="left" w:pos="993"/>
        </w:tabs>
        <w:jc w:val="both"/>
        <w:rPr>
          <w:rFonts w:ascii="Times New Roman" w:hAnsi="Times New Roman"/>
          <w:sz w:val="24"/>
          <w:szCs w:val="24"/>
        </w:rPr>
      </w:pPr>
    </w:p>
    <w:p w:rsidR="009B5445" w:rsidRPr="002C0810" w:rsidRDefault="009B5445" w:rsidP="009B5445">
      <w:pPr>
        <w:pStyle w:val="a8"/>
        <w:tabs>
          <w:tab w:val="left" w:pos="993"/>
        </w:tabs>
        <w:jc w:val="both"/>
        <w:rPr>
          <w:rFonts w:ascii="Times New Roman" w:hAnsi="Times New Roman"/>
          <w:sz w:val="24"/>
          <w:szCs w:val="24"/>
        </w:rPr>
      </w:pPr>
    </w:p>
    <w:p w:rsidR="0090088B" w:rsidRDefault="00030353" w:rsidP="00161289">
      <w:pPr>
        <w:suppressAutoHyphens/>
        <w:ind w:firstLine="709"/>
        <w:jc w:val="center"/>
        <w:rPr>
          <w:b/>
        </w:rPr>
      </w:pPr>
      <w:r w:rsidRPr="00030353">
        <w:rPr>
          <w:b/>
        </w:rPr>
        <w:lastRenderedPageBreak/>
        <w:t>ОСНОВНАЯ ЧАСТЬ ОТЧЕТА ПО НИР</w:t>
      </w:r>
    </w:p>
    <w:p w:rsidR="00030353" w:rsidRPr="00030353" w:rsidRDefault="00030353" w:rsidP="00161289">
      <w:pPr>
        <w:suppressAutoHyphens/>
        <w:ind w:firstLine="709"/>
        <w:jc w:val="center"/>
        <w:rPr>
          <w:b/>
        </w:rPr>
      </w:pPr>
    </w:p>
    <w:p w:rsidR="00E85412" w:rsidRPr="00030353" w:rsidRDefault="00E85412" w:rsidP="00161289">
      <w:pPr>
        <w:suppressAutoHyphens/>
        <w:ind w:firstLine="709"/>
        <w:jc w:val="both"/>
        <w:rPr>
          <w:b/>
          <w:caps/>
        </w:rPr>
      </w:pPr>
      <w:r w:rsidRPr="00030353">
        <w:rPr>
          <w:b/>
        </w:rPr>
        <w:t>1 Выбор направления исследовани</w:t>
      </w:r>
      <w:r w:rsidR="00086E76" w:rsidRPr="00030353">
        <w:rPr>
          <w:b/>
        </w:rPr>
        <w:t>я</w:t>
      </w:r>
    </w:p>
    <w:p w:rsidR="007D2ED9" w:rsidRPr="004461CC" w:rsidRDefault="007D2ED9" w:rsidP="00161289">
      <w:pPr>
        <w:pStyle w:val="a8"/>
        <w:ind w:firstLine="709"/>
        <w:jc w:val="both"/>
        <w:rPr>
          <w:rFonts w:ascii="Times New Roman" w:hAnsi="Times New Roman"/>
          <w:sz w:val="24"/>
        </w:rPr>
      </w:pPr>
      <w:bookmarkStart w:id="3" w:name="_Hlk53336911"/>
      <w:r w:rsidRPr="004461CC">
        <w:rPr>
          <w:rFonts w:ascii="Times New Roman" w:hAnsi="Times New Roman"/>
          <w:sz w:val="24"/>
        </w:rPr>
        <w:t xml:space="preserve">Биотехнологические приемы позволяют эффективно и безопасно получать ценные продукты из различного исходного сырья. Достижения биотехнологии с недавних пор начали </w:t>
      </w:r>
      <w:r w:rsidR="00086E76">
        <w:rPr>
          <w:rFonts w:ascii="Times New Roman" w:hAnsi="Times New Roman"/>
          <w:sz w:val="24"/>
        </w:rPr>
        <w:t xml:space="preserve">использовать </w:t>
      </w:r>
      <w:r w:rsidRPr="004461CC">
        <w:rPr>
          <w:rFonts w:ascii="Times New Roman" w:hAnsi="Times New Roman"/>
          <w:sz w:val="24"/>
        </w:rPr>
        <w:t>для увеличения добычи и переработки традиционных видов топлив, таких как нефть, мазут, уголь и т.п. [</w:t>
      </w:r>
      <w:r w:rsidR="00613277" w:rsidRPr="004461CC">
        <w:rPr>
          <w:rFonts w:ascii="Times New Roman" w:hAnsi="Times New Roman"/>
          <w:sz w:val="24"/>
        </w:rPr>
        <w:t>1</w:t>
      </w:r>
      <w:r w:rsidRPr="004461CC">
        <w:rPr>
          <w:rFonts w:ascii="Times New Roman" w:hAnsi="Times New Roman"/>
          <w:sz w:val="24"/>
        </w:rPr>
        <w:t xml:space="preserve">]. </w:t>
      </w:r>
    </w:p>
    <w:p w:rsidR="007D2ED9" w:rsidRPr="004461CC" w:rsidRDefault="007D2ED9" w:rsidP="00161289">
      <w:pPr>
        <w:pStyle w:val="a8"/>
        <w:ind w:firstLine="709"/>
        <w:jc w:val="both"/>
        <w:rPr>
          <w:rFonts w:ascii="Times New Roman" w:hAnsi="Times New Roman"/>
          <w:sz w:val="24"/>
        </w:rPr>
      </w:pPr>
      <w:r w:rsidRPr="004461CC">
        <w:rPr>
          <w:rFonts w:ascii="Times New Roman" w:hAnsi="Times New Roman"/>
          <w:sz w:val="24"/>
        </w:rPr>
        <w:t>Известно, что ископаемые твердые топлива – это природные полимеры гетерогенного строения, включающие в свой состав различные минеральные, органические и органоминеральные компоненты. Их соотношение в каждом конкретном топливе в основном определяется степенью его метаморфизма [</w:t>
      </w:r>
      <w:r w:rsidR="00613277" w:rsidRPr="004461CC">
        <w:rPr>
          <w:rFonts w:ascii="Times New Roman" w:hAnsi="Times New Roman"/>
          <w:sz w:val="24"/>
        </w:rPr>
        <w:t>2</w:t>
      </w:r>
      <w:r w:rsidRPr="004461CC">
        <w:rPr>
          <w:rFonts w:ascii="Times New Roman" w:hAnsi="Times New Roman"/>
          <w:sz w:val="24"/>
        </w:rPr>
        <w:t>]. Биотехнологическая конверсия бурого угля может быть направлен</w:t>
      </w:r>
      <w:r w:rsidR="00086E76">
        <w:rPr>
          <w:rFonts w:ascii="Times New Roman" w:hAnsi="Times New Roman"/>
          <w:sz w:val="24"/>
        </w:rPr>
        <w:t>а</w:t>
      </w:r>
      <w:r w:rsidRPr="004461CC">
        <w:rPr>
          <w:rFonts w:ascii="Times New Roman" w:hAnsi="Times New Roman"/>
          <w:sz w:val="24"/>
        </w:rPr>
        <w:t xml:space="preserve"> на получение из него различных видов продуктов, а также улучшения его специфических потребительских свойств. В зависимости от способа биоконверсии бурого угля и используемых при этом групп микроорганизмов различают два основных технологических </w:t>
      </w:r>
      <w:r w:rsidR="001135C8" w:rsidRPr="004461CC">
        <w:rPr>
          <w:rFonts w:ascii="Times New Roman" w:hAnsi="Times New Roman"/>
          <w:sz w:val="24"/>
        </w:rPr>
        <w:t>методо</w:t>
      </w:r>
      <w:r w:rsidR="001135C8">
        <w:rPr>
          <w:rFonts w:ascii="Times New Roman" w:hAnsi="Times New Roman"/>
          <w:sz w:val="24"/>
        </w:rPr>
        <w:t>в</w:t>
      </w:r>
      <w:r w:rsidR="001135C8" w:rsidRPr="004461CC">
        <w:rPr>
          <w:rFonts w:ascii="Times New Roman" w:hAnsi="Times New Roman"/>
          <w:sz w:val="24"/>
        </w:rPr>
        <w:t xml:space="preserve"> </w:t>
      </w:r>
      <w:r w:rsidRPr="004461CC">
        <w:rPr>
          <w:rFonts w:ascii="Times New Roman" w:hAnsi="Times New Roman"/>
          <w:sz w:val="24"/>
        </w:rPr>
        <w:t>переработки – аэробный и анаэробный. В первом случае, за счет подачи кислорода происходят окислительные процессы, обеспечивающие фракциональн</w:t>
      </w:r>
      <w:r w:rsidR="00086E76">
        <w:rPr>
          <w:rFonts w:ascii="Times New Roman" w:hAnsi="Times New Roman"/>
          <w:sz w:val="24"/>
        </w:rPr>
        <w:t>ые</w:t>
      </w:r>
      <w:r w:rsidRPr="004461CC">
        <w:rPr>
          <w:rFonts w:ascii="Times New Roman" w:hAnsi="Times New Roman"/>
          <w:sz w:val="24"/>
        </w:rPr>
        <w:t xml:space="preserve"> деструкции, т.е. солюбилизаци</w:t>
      </w:r>
      <w:r w:rsidR="00086E76">
        <w:rPr>
          <w:rFonts w:ascii="Times New Roman" w:hAnsi="Times New Roman"/>
          <w:sz w:val="24"/>
        </w:rPr>
        <w:t>ю</w:t>
      </w:r>
      <w:r w:rsidRPr="004461CC">
        <w:rPr>
          <w:rFonts w:ascii="Times New Roman" w:hAnsi="Times New Roman"/>
          <w:sz w:val="24"/>
        </w:rPr>
        <w:t xml:space="preserve"> структуры бурого угля; во втором случае (анаэробная система) протекают процессы, ведущие к формированию метана и углекислого газа в угольной суспензии. Значительный эффект на осуществление процесса биоконверсии органической и минеральной части твердых топлив оказывают вырабатываемые микроорганизмами в процессе их жизнедеятельности сурфактанты и ферменты</w:t>
      </w:r>
      <w:r w:rsidR="00613277" w:rsidRPr="004461CC">
        <w:rPr>
          <w:rFonts w:ascii="Times New Roman" w:hAnsi="Times New Roman"/>
          <w:sz w:val="24"/>
        </w:rPr>
        <w:t xml:space="preserve"> [3,</w:t>
      </w:r>
      <w:r w:rsidR="00E0067B">
        <w:rPr>
          <w:rFonts w:ascii="Times New Roman" w:hAnsi="Times New Roman"/>
          <w:sz w:val="24"/>
          <w:lang w:val="kk-KZ"/>
        </w:rPr>
        <w:t xml:space="preserve"> </w:t>
      </w:r>
      <w:r w:rsidR="00613277" w:rsidRPr="004461CC">
        <w:rPr>
          <w:rFonts w:ascii="Times New Roman" w:hAnsi="Times New Roman"/>
          <w:sz w:val="24"/>
        </w:rPr>
        <w:t>4]</w:t>
      </w:r>
      <w:r w:rsidRPr="004461CC">
        <w:rPr>
          <w:rFonts w:ascii="Times New Roman" w:hAnsi="Times New Roman"/>
          <w:sz w:val="24"/>
        </w:rPr>
        <w:t>.</w:t>
      </w:r>
    </w:p>
    <w:p w:rsidR="004461CC" w:rsidRDefault="007D2ED9" w:rsidP="00161289">
      <w:pPr>
        <w:pStyle w:val="a8"/>
        <w:ind w:firstLine="709"/>
        <w:jc w:val="both"/>
        <w:rPr>
          <w:rFonts w:ascii="Times New Roman" w:hAnsi="Times New Roman"/>
          <w:sz w:val="24"/>
        </w:rPr>
      </w:pPr>
      <w:r w:rsidRPr="004461CC">
        <w:rPr>
          <w:rFonts w:ascii="Times New Roman" w:hAnsi="Times New Roman"/>
          <w:sz w:val="24"/>
        </w:rPr>
        <w:t>К настоящему времени, главными направлениями биоконверсии разных углей является оптимизация их экологических характеристик для энерготехнологического использования путем биосолюбилизации (биорастворение), биодесульфуризации (удаления серных соединений), биодеминерализации и биогазификации</w:t>
      </w:r>
      <w:r w:rsidR="009C16A1" w:rsidRPr="004461CC">
        <w:rPr>
          <w:rFonts w:ascii="Times New Roman" w:hAnsi="Times New Roman"/>
          <w:sz w:val="24"/>
        </w:rPr>
        <w:t xml:space="preserve"> [5-7]</w:t>
      </w:r>
      <w:r w:rsidRPr="004461CC">
        <w:rPr>
          <w:rFonts w:ascii="Times New Roman" w:hAnsi="Times New Roman"/>
          <w:sz w:val="24"/>
        </w:rPr>
        <w:t>. При разработке биотехнологических способов используют различные сообщества бактерий и грибов, а процессы могут быть реализованы как в мезофильн</w:t>
      </w:r>
      <w:r w:rsidR="00086E76">
        <w:rPr>
          <w:rFonts w:ascii="Times New Roman" w:hAnsi="Times New Roman"/>
          <w:sz w:val="24"/>
        </w:rPr>
        <w:t>ых</w:t>
      </w:r>
      <w:r w:rsidRPr="004461CC">
        <w:rPr>
          <w:rFonts w:ascii="Times New Roman" w:hAnsi="Times New Roman"/>
          <w:sz w:val="24"/>
        </w:rPr>
        <w:t xml:space="preserve"> (при температуре ~ 30</w:t>
      </w:r>
      <w:r w:rsidRPr="004461CC">
        <w:rPr>
          <w:sz w:val="24"/>
        </w:rPr>
        <w:t>°</w:t>
      </w:r>
      <w:r w:rsidRPr="004461CC">
        <w:rPr>
          <w:rFonts w:ascii="Times New Roman" w:hAnsi="Times New Roman"/>
          <w:sz w:val="24"/>
        </w:rPr>
        <w:t>С), так и термофильн</w:t>
      </w:r>
      <w:r w:rsidR="00086E76">
        <w:rPr>
          <w:rFonts w:ascii="Times New Roman" w:hAnsi="Times New Roman"/>
          <w:sz w:val="24"/>
        </w:rPr>
        <w:t>ых</w:t>
      </w:r>
      <w:r w:rsidRPr="004461CC">
        <w:rPr>
          <w:rFonts w:ascii="Times New Roman" w:hAnsi="Times New Roman"/>
          <w:sz w:val="24"/>
        </w:rPr>
        <w:t xml:space="preserve"> (температура процесса 40-65</w:t>
      </w:r>
      <w:r w:rsidRPr="004461CC">
        <w:rPr>
          <w:sz w:val="24"/>
        </w:rPr>
        <w:t>°</w:t>
      </w:r>
      <w:r w:rsidRPr="004461CC">
        <w:rPr>
          <w:rFonts w:ascii="Times New Roman" w:hAnsi="Times New Roman"/>
          <w:sz w:val="24"/>
        </w:rPr>
        <w:t>С) условиях</w:t>
      </w:r>
      <w:r w:rsidR="009C16A1" w:rsidRPr="004461CC">
        <w:rPr>
          <w:rFonts w:ascii="Times New Roman" w:hAnsi="Times New Roman"/>
          <w:sz w:val="24"/>
        </w:rPr>
        <w:t xml:space="preserve"> [8]</w:t>
      </w:r>
      <w:r w:rsidRPr="004461CC">
        <w:rPr>
          <w:rFonts w:ascii="Times New Roman" w:hAnsi="Times New Roman"/>
          <w:sz w:val="24"/>
        </w:rPr>
        <w:t>.</w:t>
      </w:r>
      <w:r w:rsidR="00086E76">
        <w:rPr>
          <w:rFonts w:ascii="Times New Roman" w:hAnsi="Times New Roman"/>
          <w:sz w:val="24"/>
        </w:rPr>
        <w:t xml:space="preserve"> </w:t>
      </w:r>
      <w:r w:rsidRPr="004461CC">
        <w:rPr>
          <w:rFonts w:ascii="Times New Roman" w:hAnsi="Times New Roman"/>
          <w:sz w:val="24"/>
        </w:rPr>
        <w:t xml:space="preserve">В </w:t>
      </w:r>
      <w:r w:rsidR="009A46C2">
        <w:rPr>
          <w:rFonts w:ascii="Times New Roman" w:hAnsi="Times New Roman"/>
          <w:sz w:val="24"/>
        </w:rPr>
        <w:t>исследовании, проведенн</w:t>
      </w:r>
      <w:r w:rsidR="00086E76">
        <w:rPr>
          <w:rFonts w:ascii="Times New Roman" w:hAnsi="Times New Roman"/>
          <w:sz w:val="24"/>
        </w:rPr>
        <w:t>ом</w:t>
      </w:r>
      <w:r w:rsidR="009A46C2">
        <w:rPr>
          <w:rFonts w:ascii="Times New Roman" w:hAnsi="Times New Roman"/>
          <w:sz w:val="24"/>
        </w:rPr>
        <w:t xml:space="preserve"> </w:t>
      </w:r>
      <w:r w:rsidR="009A46C2" w:rsidRPr="009A46C2">
        <w:rPr>
          <w:rFonts w:ascii="Times New Roman" w:hAnsi="Times New Roman"/>
          <w:sz w:val="24"/>
        </w:rPr>
        <w:tab/>
        <w:t>El-Midany A.</w:t>
      </w:r>
      <w:r w:rsidR="00086E76">
        <w:rPr>
          <w:rFonts w:ascii="Times New Roman" w:hAnsi="Times New Roman"/>
          <w:sz w:val="24"/>
        </w:rPr>
        <w:t xml:space="preserve"> </w:t>
      </w:r>
      <w:r w:rsidR="009A46C2" w:rsidRPr="009A46C2">
        <w:rPr>
          <w:rFonts w:ascii="Times New Roman" w:hAnsi="Times New Roman"/>
          <w:sz w:val="24"/>
        </w:rPr>
        <w:t>A</w:t>
      </w:r>
      <w:r w:rsidR="009A46C2">
        <w:rPr>
          <w:rFonts w:ascii="Times New Roman" w:hAnsi="Times New Roman"/>
          <w:sz w:val="24"/>
        </w:rPr>
        <w:t xml:space="preserve"> и др.</w:t>
      </w:r>
      <w:r w:rsidRPr="004461CC">
        <w:rPr>
          <w:rFonts w:ascii="Times New Roman" w:hAnsi="Times New Roman"/>
          <w:sz w:val="24"/>
        </w:rPr>
        <w:t xml:space="preserve"> [</w:t>
      </w:r>
      <w:r w:rsidR="009C16A1" w:rsidRPr="004461CC">
        <w:rPr>
          <w:rFonts w:ascii="Times New Roman" w:hAnsi="Times New Roman"/>
          <w:sz w:val="24"/>
        </w:rPr>
        <w:t>9</w:t>
      </w:r>
      <w:r w:rsidRPr="004461CC">
        <w:rPr>
          <w:rFonts w:ascii="Times New Roman" w:hAnsi="Times New Roman"/>
          <w:sz w:val="24"/>
        </w:rPr>
        <w:t xml:space="preserve">], на примере бурого угля, получены прямые доказательства существования огромного числа аборигенных микроорганизмов, пригодных для биоконверсии и </w:t>
      </w:r>
      <w:r w:rsidR="00F136D3">
        <w:rPr>
          <w:rFonts w:ascii="Times New Roman" w:hAnsi="Times New Roman"/>
          <w:sz w:val="24"/>
        </w:rPr>
        <w:t>биообработки/</w:t>
      </w:r>
      <w:r w:rsidRPr="004461CC">
        <w:rPr>
          <w:rFonts w:ascii="Times New Roman" w:hAnsi="Times New Roman"/>
          <w:sz w:val="24"/>
        </w:rPr>
        <w:t xml:space="preserve">биопереработки углей, что делает актуальным изучение факторов их существования и размножения в нативной среде. </w:t>
      </w:r>
    </w:p>
    <w:p w:rsidR="00056C35" w:rsidRDefault="007D2ED9" w:rsidP="00161289">
      <w:pPr>
        <w:pStyle w:val="a8"/>
        <w:ind w:firstLine="709"/>
        <w:jc w:val="both"/>
        <w:rPr>
          <w:rFonts w:ascii="Times New Roman" w:hAnsi="Times New Roman"/>
          <w:sz w:val="24"/>
        </w:rPr>
      </w:pPr>
      <w:r w:rsidRPr="004461CC">
        <w:rPr>
          <w:rFonts w:ascii="Times New Roman" w:hAnsi="Times New Roman"/>
          <w:sz w:val="24"/>
        </w:rPr>
        <w:t>Использование низкокачественного топлива для утилизации и сжигания требует очистки его от вредных примесей, особенно серосодержащих. В работе</w:t>
      </w:r>
      <w:r w:rsidR="009429AD">
        <w:rPr>
          <w:rFonts w:ascii="Times New Roman" w:hAnsi="Times New Roman"/>
          <w:sz w:val="24"/>
        </w:rPr>
        <w:t xml:space="preserve"> </w:t>
      </w:r>
      <w:r w:rsidR="00056C35" w:rsidRPr="00056C35">
        <w:rPr>
          <w:rFonts w:ascii="Times New Roman" w:hAnsi="Times New Roman"/>
          <w:sz w:val="24"/>
          <w:lang w:val="en-US"/>
        </w:rPr>
        <w:t>Machnikowska</w:t>
      </w:r>
      <w:r w:rsidR="009429AD">
        <w:rPr>
          <w:rFonts w:ascii="Times New Roman" w:hAnsi="Times New Roman"/>
          <w:sz w:val="24"/>
        </w:rPr>
        <w:t xml:space="preserve"> </w:t>
      </w:r>
      <w:r w:rsidR="00056C35" w:rsidRPr="00056C35">
        <w:rPr>
          <w:rFonts w:ascii="Times New Roman" w:hAnsi="Times New Roman"/>
          <w:sz w:val="24"/>
          <w:lang w:val="en-US"/>
        </w:rPr>
        <w:t>H</w:t>
      </w:r>
      <w:r w:rsidR="00056C35" w:rsidRPr="00056C35">
        <w:rPr>
          <w:rFonts w:ascii="Times New Roman" w:hAnsi="Times New Roman"/>
          <w:sz w:val="24"/>
        </w:rPr>
        <w:t>.</w:t>
      </w:r>
      <w:r w:rsidR="00056C35">
        <w:rPr>
          <w:rFonts w:ascii="Times New Roman" w:hAnsi="Times New Roman"/>
          <w:sz w:val="24"/>
        </w:rPr>
        <w:t xml:space="preserve"> и др.</w:t>
      </w:r>
      <w:r w:rsidR="00E0067B">
        <w:rPr>
          <w:rFonts w:ascii="Times New Roman" w:hAnsi="Times New Roman"/>
          <w:sz w:val="24"/>
          <w:lang w:val="kk-KZ"/>
        </w:rPr>
        <w:t xml:space="preserve"> </w:t>
      </w:r>
      <w:r w:rsidR="009C16A1" w:rsidRPr="004461CC">
        <w:rPr>
          <w:rFonts w:ascii="Times New Roman" w:hAnsi="Times New Roman"/>
          <w:sz w:val="24"/>
        </w:rPr>
        <w:t>[10</w:t>
      </w:r>
      <w:r w:rsidRPr="004461CC">
        <w:rPr>
          <w:rFonts w:ascii="Times New Roman" w:hAnsi="Times New Roman"/>
          <w:sz w:val="24"/>
        </w:rPr>
        <w:t>] указывается, что при микробиологической переработке под действием микробных культур увеличивались доли карбонильных и алифатических групп в био</w:t>
      </w:r>
      <w:r w:rsidR="00F136D3">
        <w:rPr>
          <w:rFonts w:ascii="Times New Roman" w:hAnsi="Times New Roman"/>
          <w:sz w:val="24"/>
        </w:rPr>
        <w:t>обр</w:t>
      </w:r>
      <w:r w:rsidRPr="004461CC">
        <w:rPr>
          <w:rFonts w:ascii="Times New Roman" w:hAnsi="Times New Roman"/>
          <w:sz w:val="24"/>
        </w:rPr>
        <w:t xml:space="preserve">аботанном угле. </w:t>
      </w:r>
    </w:p>
    <w:p w:rsidR="007D2ED9" w:rsidRPr="004461CC" w:rsidRDefault="00056C35" w:rsidP="00161289">
      <w:pPr>
        <w:pStyle w:val="a8"/>
        <w:ind w:firstLine="709"/>
        <w:jc w:val="both"/>
        <w:rPr>
          <w:rFonts w:ascii="Times New Roman" w:hAnsi="Times New Roman"/>
          <w:sz w:val="24"/>
        </w:rPr>
      </w:pPr>
      <w:r w:rsidRPr="00056C35">
        <w:rPr>
          <w:rFonts w:ascii="Times New Roman" w:hAnsi="Times New Roman"/>
          <w:sz w:val="24"/>
          <w:lang w:val="en-US"/>
        </w:rPr>
        <w:t>Yuan</w:t>
      </w:r>
      <w:r w:rsidR="00920A88">
        <w:rPr>
          <w:rFonts w:ascii="Times New Roman" w:hAnsi="Times New Roman"/>
          <w:sz w:val="24"/>
        </w:rPr>
        <w:t xml:space="preserve"> </w:t>
      </w:r>
      <w:r w:rsidRPr="00056C35">
        <w:rPr>
          <w:rFonts w:ascii="Times New Roman" w:hAnsi="Times New Roman"/>
          <w:sz w:val="24"/>
          <w:lang w:val="en-US"/>
        </w:rPr>
        <w:t>H</w:t>
      </w:r>
      <w:r w:rsidRPr="00056C35">
        <w:rPr>
          <w:rFonts w:ascii="Times New Roman" w:hAnsi="Times New Roman"/>
          <w:sz w:val="24"/>
        </w:rPr>
        <w:t xml:space="preserve">. </w:t>
      </w:r>
      <w:r>
        <w:rPr>
          <w:rFonts w:ascii="Times New Roman" w:hAnsi="Times New Roman"/>
          <w:sz w:val="24"/>
        </w:rPr>
        <w:t xml:space="preserve">и др. </w:t>
      </w:r>
      <w:r w:rsidR="007D2ED9" w:rsidRPr="004461CC">
        <w:rPr>
          <w:rFonts w:ascii="Times New Roman" w:hAnsi="Times New Roman"/>
          <w:sz w:val="24"/>
        </w:rPr>
        <w:t>[</w:t>
      </w:r>
      <w:r w:rsidR="0033599F" w:rsidRPr="004461CC">
        <w:rPr>
          <w:rFonts w:ascii="Times New Roman" w:hAnsi="Times New Roman"/>
          <w:sz w:val="24"/>
        </w:rPr>
        <w:t>11</w:t>
      </w:r>
      <w:r w:rsidR="007D2ED9" w:rsidRPr="004461CC">
        <w:rPr>
          <w:rFonts w:ascii="Times New Roman" w:hAnsi="Times New Roman"/>
          <w:sz w:val="24"/>
        </w:rPr>
        <w:t>] показа</w:t>
      </w:r>
      <w:r w:rsidR="00920A88">
        <w:rPr>
          <w:rFonts w:ascii="Times New Roman" w:hAnsi="Times New Roman"/>
          <w:sz w:val="24"/>
        </w:rPr>
        <w:t>ли</w:t>
      </w:r>
      <w:r w:rsidR="007D2ED9" w:rsidRPr="004461CC">
        <w:rPr>
          <w:rFonts w:ascii="Times New Roman" w:hAnsi="Times New Roman"/>
          <w:sz w:val="24"/>
        </w:rPr>
        <w:t>, что разработка процессов биоконверсии бурых углей сдерживается недостаточным знанием механизма воздействия микроорганизмов на уголь, изучаемых в качестве агентов для биопереработки углей</w:t>
      </w:r>
      <w:r w:rsidR="00920A88">
        <w:rPr>
          <w:rFonts w:ascii="Times New Roman" w:hAnsi="Times New Roman"/>
          <w:sz w:val="24"/>
        </w:rPr>
        <w:t>:</w:t>
      </w:r>
      <w:r w:rsidR="007D2ED9" w:rsidRPr="004461CC">
        <w:rPr>
          <w:rFonts w:ascii="Times New Roman" w:hAnsi="Times New Roman"/>
          <w:sz w:val="24"/>
        </w:rPr>
        <w:t xml:space="preserve"> практически неизвестны их метаболические возможности. Авторами [</w:t>
      </w:r>
      <w:r w:rsidR="0033599F" w:rsidRPr="004461CC">
        <w:rPr>
          <w:rFonts w:ascii="Times New Roman" w:hAnsi="Times New Roman"/>
          <w:sz w:val="24"/>
        </w:rPr>
        <w:t>12</w:t>
      </w:r>
      <w:r w:rsidR="007D2ED9" w:rsidRPr="004461CC">
        <w:rPr>
          <w:rFonts w:ascii="Times New Roman" w:hAnsi="Times New Roman"/>
          <w:sz w:val="24"/>
        </w:rPr>
        <w:t>] описана попытка использования для биосолюбилизации бурого угля аборигенных бактерий, изолированных в местах добычи углей. Биосолюбилизацию углей проводили при 25</w:t>
      </w:r>
      <w:r w:rsidR="007D2ED9" w:rsidRPr="004461CC">
        <w:rPr>
          <w:sz w:val="24"/>
        </w:rPr>
        <w:t>°</w:t>
      </w:r>
      <w:r w:rsidR="007D2ED9" w:rsidRPr="004461CC">
        <w:rPr>
          <w:rFonts w:ascii="Times New Roman" w:hAnsi="Times New Roman"/>
          <w:sz w:val="24"/>
        </w:rPr>
        <w:t>С в культуральной среде с содержанием угля в концентрации 2%. При этих условиях степень солюбилизации углей составила ~30%, при повышении температуры процесса до 100</w:t>
      </w:r>
      <w:r w:rsidR="007D2ED9" w:rsidRPr="004461CC">
        <w:rPr>
          <w:sz w:val="24"/>
        </w:rPr>
        <w:t>°</w:t>
      </w:r>
      <w:r w:rsidR="007D2ED9" w:rsidRPr="004461CC">
        <w:rPr>
          <w:rFonts w:ascii="Times New Roman" w:hAnsi="Times New Roman"/>
          <w:sz w:val="24"/>
        </w:rPr>
        <w:t>С степень солюбилизации повышалась до ~45%.</w:t>
      </w:r>
      <w:r w:rsidR="00920A88">
        <w:rPr>
          <w:rFonts w:ascii="Times New Roman" w:hAnsi="Times New Roman"/>
          <w:sz w:val="24"/>
        </w:rPr>
        <w:t xml:space="preserve"> </w:t>
      </w:r>
      <w:r w:rsidR="007D2ED9" w:rsidRPr="004461CC">
        <w:rPr>
          <w:rFonts w:ascii="Times New Roman" w:hAnsi="Times New Roman"/>
          <w:sz w:val="24"/>
        </w:rPr>
        <w:t xml:space="preserve">При биосолюилизации бурого угля лучшие результаты были показаны микроорганизмами </w:t>
      </w:r>
      <w:r w:rsidR="007D2ED9" w:rsidRPr="004461CC">
        <w:rPr>
          <w:rFonts w:ascii="Times New Roman" w:hAnsi="Times New Roman"/>
          <w:i/>
          <w:sz w:val="24"/>
        </w:rPr>
        <w:t>Streptomyces</w:t>
      </w:r>
      <w:r w:rsidR="00920A88">
        <w:rPr>
          <w:rFonts w:ascii="Times New Roman" w:hAnsi="Times New Roman"/>
          <w:i/>
          <w:sz w:val="24"/>
        </w:rPr>
        <w:t xml:space="preserve"> </w:t>
      </w:r>
      <w:r w:rsidR="007D2ED9" w:rsidRPr="004461CC">
        <w:rPr>
          <w:rFonts w:ascii="Times New Roman" w:hAnsi="Times New Roman"/>
          <w:sz w:val="24"/>
          <w:lang w:val="en-US"/>
        </w:rPr>
        <w:t>sp</w:t>
      </w:r>
      <w:r w:rsidR="007D2ED9" w:rsidRPr="004461CC">
        <w:rPr>
          <w:rFonts w:ascii="Times New Roman" w:hAnsi="Times New Roman"/>
          <w:sz w:val="24"/>
        </w:rPr>
        <w:t xml:space="preserve">., </w:t>
      </w:r>
      <w:r w:rsidR="007D2ED9" w:rsidRPr="004461CC">
        <w:rPr>
          <w:rFonts w:ascii="Times New Roman" w:hAnsi="Times New Roman"/>
          <w:i/>
          <w:sz w:val="24"/>
        </w:rPr>
        <w:t>Candid</w:t>
      </w:r>
      <w:r w:rsidR="00196ADE" w:rsidRPr="004461CC">
        <w:rPr>
          <w:rFonts w:ascii="Times New Roman" w:hAnsi="Times New Roman"/>
          <w:i/>
          <w:sz w:val="24"/>
          <w:lang w:val="en-US"/>
        </w:rPr>
        <w:t>a</w:t>
      </w:r>
      <w:r w:rsidR="00920A88">
        <w:rPr>
          <w:rFonts w:ascii="Times New Roman" w:hAnsi="Times New Roman"/>
          <w:i/>
          <w:sz w:val="24"/>
        </w:rPr>
        <w:t xml:space="preserve"> </w:t>
      </w:r>
      <w:r w:rsidR="007D2ED9" w:rsidRPr="004461CC">
        <w:rPr>
          <w:rFonts w:ascii="Times New Roman" w:hAnsi="Times New Roman"/>
          <w:sz w:val="24"/>
        </w:rPr>
        <w:t xml:space="preserve">sp., и </w:t>
      </w:r>
      <w:r w:rsidR="007D2ED9" w:rsidRPr="004461CC">
        <w:rPr>
          <w:rFonts w:ascii="Times New Roman" w:hAnsi="Times New Roman"/>
          <w:i/>
          <w:sz w:val="24"/>
        </w:rPr>
        <w:t>Penicillium</w:t>
      </w:r>
      <w:r w:rsidR="00920A88">
        <w:rPr>
          <w:rFonts w:ascii="Times New Roman" w:hAnsi="Times New Roman"/>
          <w:i/>
          <w:sz w:val="24"/>
        </w:rPr>
        <w:t xml:space="preserve"> </w:t>
      </w:r>
      <w:r w:rsidR="007D2ED9" w:rsidRPr="004461CC">
        <w:rPr>
          <w:rFonts w:ascii="Times New Roman" w:hAnsi="Times New Roman"/>
          <w:sz w:val="24"/>
          <w:lang w:val="en-US"/>
        </w:rPr>
        <w:t>sp</w:t>
      </w:r>
      <w:r w:rsidR="007D2ED9" w:rsidRPr="004461CC">
        <w:rPr>
          <w:rFonts w:ascii="Times New Roman" w:hAnsi="Times New Roman"/>
          <w:sz w:val="24"/>
        </w:rPr>
        <w:t>. В течение 70 суток интенсивность биосолюбилизации бурого угля данными микроорганизмами составила до 90% [</w:t>
      </w:r>
      <w:r w:rsidR="0033599F" w:rsidRPr="004461CC">
        <w:rPr>
          <w:rFonts w:ascii="Times New Roman" w:hAnsi="Times New Roman"/>
          <w:sz w:val="24"/>
        </w:rPr>
        <w:t>13</w:t>
      </w:r>
      <w:r w:rsidR="007D2ED9" w:rsidRPr="004461CC">
        <w:rPr>
          <w:rFonts w:ascii="Times New Roman" w:hAnsi="Times New Roman"/>
          <w:sz w:val="24"/>
        </w:rPr>
        <w:t>]. В ряде зарубежных работ [</w:t>
      </w:r>
      <w:r w:rsidR="00AF0795" w:rsidRPr="004461CC">
        <w:rPr>
          <w:rFonts w:ascii="Times New Roman" w:hAnsi="Times New Roman"/>
          <w:sz w:val="24"/>
        </w:rPr>
        <w:t>14,</w:t>
      </w:r>
      <w:r w:rsidR="00920A88">
        <w:rPr>
          <w:rFonts w:ascii="Times New Roman" w:hAnsi="Times New Roman"/>
          <w:sz w:val="24"/>
        </w:rPr>
        <w:t xml:space="preserve"> </w:t>
      </w:r>
      <w:r w:rsidR="00AF0795" w:rsidRPr="004461CC">
        <w:rPr>
          <w:rFonts w:ascii="Times New Roman" w:hAnsi="Times New Roman"/>
          <w:sz w:val="24"/>
        </w:rPr>
        <w:t>15</w:t>
      </w:r>
      <w:r w:rsidR="007D2ED9" w:rsidRPr="004461CC">
        <w:rPr>
          <w:rFonts w:ascii="Times New Roman" w:hAnsi="Times New Roman"/>
          <w:sz w:val="24"/>
        </w:rPr>
        <w:t xml:space="preserve">] приведены результаты экспериментов, в которых помимо биосолюбилизации бурых углей сделаны попытки анаэробной биодеструкции углей с получением метанового газа. Эти работы проводятся с целью </w:t>
      </w:r>
      <w:r w:rsidR="007D2ED9" w:rsidRPr="004461CC">
        <w:rPr>
          <w:rFonts w:ascii="Times New Roman" w:hAnsi="Times New Roman"/>
          <w:sz w:val="24"/>
        </w:rPr>
        <w:lastRenderedPageBreak/>
        <w:t xml:space="preserve">разработки биотехнологий использования микробных способов </w:t>
      </w:r>
      <w:r w:rsidR="00196ADE" w:rsidRPr="004461CC">
        <w:rPr>
          <w:rFonts w:ascii="Times New Roman" w:hAnsi="Times New Roman"/>
          <w:sz w:val="24"/>
        </w:rPr>
        <w:t>для извлечения</w:t>
      </w:r>
      <w:r w:rsidR="007D2ED9" w:rsidRPr="004461CC">
        <w:rPr>
          <w:rFonts w:ascii="Times New Roman" w:hAnsi="Times New Roman"/>
          <w:sz w:val="24"/>
        </w:rPr>
        <w:t xml:space="preserve"> метана из угольных пластов.</w:t>
      </w:r>
    </w:p>
    <w:p w:rsidR="007D2ED9" w:rsidRPr="004461CC" w:rsidRDefault="007D2ED9" w:rsidP="00161289">
      <w:pPr>
        <w:pStyle w:val="a8"/>
        <w:ind w:firstLine="709"/>
        <w:jc w:val="both"/>
        <w:rPr>
          <w:rFonts w:ascii="Times New Roman" w:hAnsi="Times New Roman"/>
          <w:sz w:val="24"/>
        </w:rPr>
      </w:pPr>
      <w:r w:rsidRPr="004461CC">
        <w:rPr>
          <w:rFonts w:ascii="Times New Roman" w:hAnsi="Times New Roman"/>
          <w:sz w:val="24"/>
        </w:rPr>
        <w:t>Современная экологическая ситуация в урбанизированных регионах ужесточает требования к качеству сжигаемого коммунально-бытового твердого топлива, вместе с тем, сжигаемое в коммунально-бытовом хозяйстве топливо должно обладать низким содержанием серы, минимальной дымностью и необходи</w:t>
      </w:r>
      <w:r w:rsidR="00AF0795" w:rsidRPr="004461CC">
        <w:rPr>
          <w:rFonts w:ascii="Times New Roman" w:hAnsi="Times New Roman"/>
          <w:sz w:val="24"/>
        </w:rPr>
        <w:t>мым гранулометрическим составом</w:t>
      </w:r>
      <w:r w:rsidRPr="004461CC">
        <w:rPr>
          <w:rFonts w:ascii="Times New Roman" w:hAnsi="Times New Roman"/>
          <w:sz w:val="24"/>
        </w:rPr>
        <w:t>.</w:t>
      </w:r>
      <w:r w:rsidR="00920A88">
        <w:rPr>
          <w:rFonts w:ascii="Times New Roman" w:hAnsi="Times New Roman"/>
          <w:sz w:val="24"/>
        </w:rPr>
        <w:t xml:space="preserve"> </w:t>
      </w:r>
      <w:r w:rsidRPr="004461CC">
        <w:rPr>
          <w:rFonts w:ascii="Times New Roman" w:hAnsi="Times New Roman"/>
          <w:sz w:val="24"/>
        </w:rPr>
        <w:t>Анализ мировой практики получения бездымного топлива [16] показывает, что традиционные технологические способы, предполагают процесс брикетирования бурого угля со связующими агентами</w:t>
      </w:r>
      <w:r w:rsidR="004461CC">
        <w:rPr>
          <w:rFonts w:ascii="Times New Roman" w:hAnsi="Times New Roman"/>
          <w:sz w:val="24"/>
        </w:rPr>
        <w:t>, т.е. агентами солюбилизации</w:t>
      </w:r>
      <w:r w:rsidRPr="004461CC">
        <w:rPr>
          <w:rFonts w:ascii="Times New Roman" w:hAnsi="Times New Roman"/>
          <w:sz w:val="24"/>
        </w:rPr>
        <w:t>. Ряд технологических решений основан на методе прессования угольной шихты за счет использования эффекта пластического слоя самого угля, либо применяемого органического связующего.</w:t>
      </w:r>
    </w:p>
    <w:p w:rsidR="00D52149" w:rsidRPr="004461CC" w:rsidRDefault="00D52149" w:rsidP="00161289">
      <w:pPr>
        <w:pStyle w:val="a8"/>
        <w:ind w:firstLine="709"/>
        <w:jc w:val="both"/>
        <w:rPr>
          <w:rFonts w:ascii="Times New Roman" w:hAnsi="Times New Roman"/>
          <w:sz w:val="24"/>
          <w:szCs w:val="24"/>
        </w:rPr>
      </w:pPr>
      <w:r w:rsidRPr="004461CC">
        <w:rPr>
          <w:rFonts w:ascii="Times New Roman" w:hAnsi="Times New Roman"/>
          <w:sz w:val="24"/>
          <w:szCs w:val="24"/>
        </w:rPr>
        <w:t>Комплекс научных исследований был направлен на конструкцию технологических параметров отбора перспективных микроорганизмов, создания биосурфактантов посредством биоконверсии бурых углей, на изучение их биосолюбилизаци</w:t>
      </w:r>
      <w:r w:rsidR="001E7712">
        <w:rPr>
          <w:rFonts w:ascii="Times New Roman" w:hAnsi="Times New Roman"/>
          <w:sz w:val="24"/>
          <w:szCs w:val="24"/>
        </w:rPr>
        <w:t>и</w:t>
      </w:r>
      <w:r w:rsidRPr="004461CC">
        <w:rPr>
          <w:rFonts w:ascii="Times New Roman" w:hAnsi="Times New Roman"/>
          <w:sz w:val="24"/>
          <w:szCs w:val="24"/>
        </w:rPr>
        <w:t>, технологических параметров подготовки получаемого биосвязующего, а также на исследование возможности получения бездымного топлива.</w:t>
      </w:r>
    </w:p>
    <w:p w:rsidR="007D2ED9" w:rsidRPr="004461CC" w:rsidRDefault="007D2ED9" w:rsidP="00161289">
      <w:pPr>
        <w:pStyle w:val="a8"/>
        <w:ind w:firstLine="709"/>
        <w:jc w:val="both"/>
        <w:rPr>
          <w:rFonts w:ascii="Times New Roman" w:hAnsi="Times New Roman"/>
          <w:sz w:val="24"/>
          <w:szCs w:val="24"/>
        </w:rPr>
      </w:pPr>
      <w:r w:rsidRPr="004461CC">
        <w:rPr>
          <w:rFonts w:ascii="Times New Roman" w:hAnsi="Times New Roman"/>
          <w:sz w:val="24"/>
          <w:szCs w:val="24"/>
        </w:rPr>
        <w:t>Внедрение технологии брикетирования с биосурфактантами микробного происхождения обычно применительно к бурым углям, который позволяет получать брикетированные топлива достаточной прочности, сгорающих с образованием минимального количества вредных выбросов. Разные исследования [</w:t>
      </w:r>
      <w:r w:rsidR="00AF0795" w:rsidRPr="004461CC">
        <w:rPr>
          <w:rFonts w:ascii="Times New Roman" w:hAnsi="Times New Roman"/>
          <w:sz w:val="24"/>
          <w:szCs w:val="24"/>
        </w:rPr>
        <w:t>1</w:t>
      </w:r>
      <w:r w:rsidR="00C1192E" w:rsidRPr="004461CC">
        <w:rPr>
          <w:rFonts w:ascii="Times New Roman" w:hAnsi="Times New Roman"/>
          <w:sz w:val="24"/>
          <w:szCs w:val="24"/>
        </w:rPr>
        <w:t>7</w:t>
      </w:r>
      <w:r w:rsidRPr="004461CC">
        <w:rPr>
          <w:rFonts w:ascii="Times New Roman" w:hAnsi="Times New Roman"/>
          <w:sz w:val="24"/>
          <w:szCs w:val="24"/>
        </w:rPr>
        <w:t xml:space="preserve">] показали возможность использования для брикетирования бурых углей класса Б2-БЗ с влажностью 20-40%. </w:t>
      </w:r>
    </w:p>
    <w:p w:rsidR="007D2ED9" w:rsidRPr="004461CC" w:rsidRDefault="007D2ED9" w:rsidP="00161289">
      <w:pPr>
        <w:pStyle w:val="a8"/>
        <w:ind w:firstLine="709"/>
        <w:jc w:val="both"/>
        <w:rPr>
          <w:rFonts w:ascii="Times New Roman" w:hAnsi="Times New Roman"/>
          <w:sz w:val="24"/>
        </w:rPr>
      </w:pPr>
      <w:r w:rsidRPr="004461CC">
        <w:rPr>
          <w:rFonts w:ascii="Times New Roman" w:hAnsi="Times New Roman"/>
          <w:sz w:val="24"/>
          <w:szCs w:val="24"/>
        </w:rPr>
        <w:t>Бурые угли Ленгерского угольного бассейна, промышленные запасы которых оцениваются в 34 000 тыс.т., характеризуются средней зольностью, значительным</w:t>
      </w:r>
      <w:r w:rsidR="00AF0795" w:rsidRPr="004461CC">
        <w:rPr>
          <w:rFonts w:ascii="Times New Roman" w:hAnsi="Times New Roman"/>
          <w:sz w:val="24"/>
        </w:rPr>
        <w:t xml:space="preserve"> содержанием серы</w:t>
      </w:r>
      <w:r w:rsidRPr="004461CC">
        <w:rPr>
          <w:rFonts w:ascii="Times New Roman" w:hAnsi="Times New Roman"/>
          <w:sz w:val="24"/>
        </w:rPr>
        <w:t>. Другими причинами, определяющими целесообразность получения из бурого угля Ленгерского происхождения энергоэффективного твердого топлива, являются их средняя влажность.</w:t>
      </w:r>
    </w:p>
    <w:p w:rsidR="007D2ED9" w:rsidRPr="004461CC" w:rsidRDefault="007D2ED9" w:rsidP="00161289">
      <w:pPr>
        <w:pStyle w:val="a8"/>
        <w:ind w:firstLine="709"/>
        <w:jc w:val="both"/>
        <w:rPr>
          <w:rFonts w:ascii="Times New Roman" w:hAnsi="Times New Roman"/>
          <w:sz w:val="24"/>
        </w:rPr>
      </w:pPr>
      <w:r w:rsidRPr="004461CC">
        <w:rPr>
          <w:rFonts w:ascii="Times New Roman" w:hAnsi="Times New Roman"/>
          <w:sz w:val="24"/>
        </w:rPr>
        <w:t>С учетом того, что в Казахстане огромная часть населения проживает в поселках и деревнях, проблема производства экологически чистого и безопасного брикетированного топлива для коммунального потребления приобретает большое социальное и экономическое значение.</w:t>
      </w:r>
    </w:p>
    <w:p w:rsidR="007D2ED9" w:rsidRPr="004461CC" w:rsidRDefault="007D2ED9" w:rsidP="00161289">
      <w:pPr>
        <w:pStyle w:val="a8"/>
        <w:ind w:firstLine="709"/>
        <w:jc w:val="both"/>
        <w:rPr>
          <w:rFonts w:ascii="Times New Roman" w:hAnsi="Times New Roman"/>
          <w:sz w:val="24"/>
        </w:rPr>
      </w:pPr>
      <w:r w:rsidRPr="004461CC">
        <w:rPr>
          <w:rFonts w:ascii="Times New Roman" w:hAnsi="Times New Roman"/>
          <w:sz w:val="24"/>
        </w:rPr>
        <w:t>По указанным объективным причинам разработка более эколого-экономичных и эффективных технологий производства брикетированных бездымных топлив является актуальной.</w:t>
      </w:r>
    </w:p>
    <w:bookmarkEnd w:id="3"/>
    <w:p w:rsidR="00E85412" w:rsidRPr="004461CC" w:rsidRDefault="00E85412" w:rsidP="00161289">
      <w:pPr>
        <w:ind w:firstLine="709"/>
      </w:pPr>
    </w:p>
    <w:p w:rsidR="008B2FB2" w:rsidRDefault="008B2FB2" w:rsidP="00161289">
      <w:pPr>
        <w:tabs>
          <w:tab w:val="left" w:pos="2310"/>
        </w:tabs>
        <w:suppressAutoHyphens/>
        <w:ind w:firstLine="709"/>
        <w:rPr>
          <w:b/>
        </w:rPr>
      </w:pPr>
    </w:p>
    <w:p w:rsidR="008B2FB2" w:rsidRDefault="008B2FB2" w:rsidP="00161289">
      <w:pPr>
        <w:tabs>
          <w:tab w:val="left" w:pos="2310"/>
        </w:tabs>
        <w:suppressAutoHyphens/>
        <w:ind w:firstLine="709"/>
        <w:rPr>
          <w:b/>
        </w:rPr>
      </w:pPr>
    </w:p>
    <w:p w:rsidR="008B2FB2" w:rsidRDefault="008B2FB2" w:rsidP="00161289">
      <w:pPr>
        <w:tabs>
          <w:tab w:val="left" w:pos="2310"/>
        </w:tabs>
        <w:suppressAutoHyphens/>
        <w:ind w:firstLine="709"/>
        <w:rPr>
          <w:b/>
        </w:rPr>
      </w:pPr>
    </w:p>
    <w:p w:rsidR="008B2FB2" w:rsidRDefault="008B2FB2" w:rsidP="00161289">
      <w:pPr>
        <w:tabs>
          <w:tab w:val="left" w:pos="2310"/>
        </w:tabs>
        <w:suppressAutoHyphens/>
        <w:ind w:firstLine="709"/>
        <w:rPr>
          <w:b/>
        </w:rPr>
      </w:pPr>
    </w:p>
    <w:p w:rsidR="008B2FB2" w:rsidRDefault="008B2FB2" w:rsidP="00161289">
      <w:pPr>
        <w:tabs>
          <w:tab w:val="left" w:pos="2310"/>
        </w:tabs>
        <w:suppressAutoHyphens/>
        <w:ind w:firstLine="709"/>
        <w:rPr>
          <w:b/>
        </w:rPr>
      </w:pPr>
    </w:p>
    <w:p w:rsidR="008B2FB2" w:rsidRDefault="008B2FB2" w:rsidP="00161289">
      <w:pPr>
        <w:tabs>
          <w:tab w:val="left" w:pos="2310"/>
        </w:tabs>
        <w:suppressAutoHyphens/>
        <w:ind w:firstLine="709"/>
        <w:rPr>
          <w:b/>
        </w:rPr>
      </w:pPr>
    </w:p>
    <w:p w:rsidR="008B2FB2" w:rsidRDefault="008B2FB2" w:rsidP="00161289">
      <w:pPr>
        <w:tabs>
          <w:tab w:val="left" w:pos="2310"/>
        </w:tabs>
        <w:suppressAutoHyphens/>
        <w:ind w:firstLine="709"/>
        <w:rPr>
          <w:b/>
        </w:rPr>
      </w:pPr>
    </w:p>
    <w:p w:rsidR="008B2FB2" w:rsidRDefault="008B2FB2" w:rsidP="00161289">
      <w:pPr>
        <w:tabs>
          <w:tab w:val="left" w:pos="2310"/>
        </w:tabs>
        <w:suppressAutoHyphens/>
        <w:ind w:firstLine="709"/>
        <w:rPr>
          <w:b/>
        </w:rPr>
      </w:pPr>
    </w:p>
    <w:p w:rsidR="008B2FB2" w:rsidRDefault="008B2FB2" w:rsidP="00161289">
      <w:pPr>
        <w:tabs>
          <w:tab w:val="left" w:pos="2310"/>
        </w:tabs>
        <w:suppressAutoHyphens/>
        <w:ind w:firstLine="709"/>
        <w:rPr>
          <w:b/>
        </w:rPr>
      </w:pPr>
    </w:p>
    <w:p w:rsidR="008B2FB2" w:rsidRDefault="008B2FB2" w:rsidP="00161289">
      <w:pPr>
        <w:tabs>
          <w:tab w:val="left" w:pos="2310"/>
        </w:tabs>
        <w:suppressAutoHyphens/>
        <w:ind w:firstLine="709"/>
        <w:rPr>
          <w:b/>
        </w:rPr>
      </w:pPr>
    </w:p>
    <w:p w:rsidR="008B2FB2" w:rsidRDefault="008B2FB2" w:rsidP="00161289">
      <w:pPr>
        <w:tabs>
          <w:tab w:val="left" w:pos="2310"/>
        </w:tabs>
        <w:suppressAutoHyphens/>
        <w:ind w:firstLine="709"/>
        <w:rPr>
          <w:b/>
        </w:rPr>
      </w:pPr>
    </w:p>
    <w:p w:rsidR="008B2FB2" w:rsidRDefault="008B2FB2" w:rsidP="00161289">
      <w:pPr>
        <w:tabs>
          <w:tab w:val="left" w:pos="2310"/>
        </w:tabs>
        <w:suppressAutoHyphens/>
        <w:ind w:firstLine="709"/>
        <w:rPr>
          <w:b/>
        </w:rPr>
      </w:pPr>
    </w:p>
    <w:p w:rsidR="008B2FB2" w:rsidRDefault="008B2FB2" w:rsidP="00161289">
      <w:pPr>
        <w:tabs>
          <w:tab w:val="left" w:pos="2310"/>
        </w:tabs>
        <w:suppressAutoHyphens/>
        <w:ind w:firstLine="709"/>
        <w:rPr>
          <w:b/>
        </w:rPr>
      </w:pPr>
    </w:p>
    <w:p w:rsidR="008B2FB2" w:rsidRDefault="008B2FB2" w:rsidP="00161289">
      <w:pPr>
        <w:tabs>
          <w:tab w:val="left" w:pos="2310"/>
        </w:tabs>
        <w:suppressAutoHyphens/>
        <w:ind w:firstLine="709"/>
        <w:rPr>
          <w:b/>
        </w:rPr>
      </w:pPr>
    </w:p>
    <w:p w:rsidR="008B2FB2" w:rsidRDefault="008B2FB2" w:rsidP="00161289">
      <w:pPr>
        <w:tabs>
          <w:tab w:val="left" w:pos="2310"/>
        </w:tabs>
        <w:suppressAutoHyphens/>
        <w:ind w:firstLine="709"/>
        <w:rPr>
          <w:b/>
        </w:rPr>
      </w:pPr>
    </w:p>
    <w:p w:rsidR="008B2FB2" w:rsidRDefault="008B2FB2" w:rsidP="00161289">
      <w:pPr>
        <w:tabs>
          <w:tab w:val="left" w:pos="2310"/>
        </w:tabs>
        <w:suppressAutoHyphens/>
        <w:ind w:firstLine="709"/>
        <w:rPr>
          <w:b/>
        </w:rPr>
      </w:pPr>
    </w:p>
    <w:p w:rsidR="008B2FB2" w:rsidRDefault="008B2FB2" w:rsidP="00161289">
      <w:pPr>
        <w:tabs>
          <w:tab w:val="left" w:pos="2310"/>
        </w:tabs>
        <w:suppressAutoHyphens/>
        <w:ind w:firstLine="709"/>
        <w:rPr>
          <w:b/>
        </w:rPr>
      </w:pPr>
    </w:p>
    <w:p w:rsidR="00E85412" w:rsidRPr="00030353" w:rsidRDefault="00E85412" w:rsidP="00161289">
      <w:pPr>
        <w:tabs>
          <w:tab w:val="left" w:pos="2310"/>
        </w:tabs>
        <w:suppressAutoHyphens/>
        <w:ind w:firstLine="709"/>
        <w:rPr>
          <w:b/>
        </w:rPr>
      </w:pPr>
      <w:r w:rsidRPr="00030353">
        <w:rPr>
          <w:b/>
        </w:rPr>
        <w:lastRenderedPageBreak/>
        <w:t xml:space="preserve">2 Материалы и методы исследования </w:t>
      </w:r>
    </w:p>
    <w:p w:rsidR="00E85412" w:rsidRPr="00030353" w:rsidRDefault="00E85412" w:rsidP="00161289">
      <w:pPr>
        <w:suppressAutoHyphens/>
        <w:ind w:firstLine="709"/>
        <w:rPr>
          <w:b/>
        </w:rPr>
      </w:pPr>
      <w:r w:rsidRPr="00030353">
        <w:rPr>
          <w:b/>
        </w:rPr>
        <w:t>2.1 Объекты исследования</w:t>
      </w:r>
    </w:p>
    <w:p w:rsidR="001C4320" w:rsidRPr="004461CC" w:rsidRDefault="001C4320" w:rsidP="00161289">
      <w:pPr>
        <w:pStyle w:val="a8"/>
        <w:ind w:firstLine="709"/>
        <w:jc w:val="both"/>
        <w:rPr>
          <w:rFonts w:ascii="Times New Roman" w:hAnsi="Times New Roman"/>
          <w:sz w:val="24"/>
          <w:szCs w:val="24"/>
          <w:lang w:val="en-US"/>
        </w:rPr>
      </w:pPr>
      <w:r w:rsidRPr="004461CC">
        <w:rPr>
          <w:rFonts w:ascii="Times New Roman" w:hAnsi="Times New Roman"/>
          <w:sz w:val="24"/>
          <w:szCs w:val="24"/>
        </w:rPr>
        <w:t xml:space="preserve">В работе </w:t>
      </w:r>
      <w:r w:rsidR="00472D6A" w:rsidRPr="004461CC">
        <w:rPr>
          <w:rFonts w:ascii="Times New Roman" w:hAnsi="Times New Roman"/>
          <w:sz w:val="24"/>
          <w:szCs w:val="24"/>
        </w:rPr>
        <w:t xml:space="preserve">были </w:t>
      </w:r>
      <w:r w:rsidRPr="004461CC">
        <w:rPr>
          <w:rFonts w:ascii="Times New Roman" w:hAnsi="Times New Roman"/>
          <w:sz w:val="24"/>
          <w:szCs w:val="24"/>
        </w:rPr>
        <w:t>использованы бурые (</w:t>
      </w:r>
      <w:r w:rsidRPr="004461CC">
        <w:rPr>
          <w:rFonts w:ascii="Times New Roman" w:hAnsi="Times New Roman"/>
          <w:sz w:val="24"/>
          <w:szCs w:val="24"/>
          <w:lang w:val="en-US"/>
        </w:rPr>
        <w:t>LLI</w:t>
      </w:r>
      <w:r w:rsidRPr="004461CC">
        <w:rPr>
          <w:rFonts w:ascii="Times New Roman" w:hAnsi="Times New Roman"/>
          <w:sz w:val="24"/>
          <w:szCs w:val="24"/>
        </w:rPr>
        <w:t>) и окисленные бурые (</w:t>
      </w:r>
      <w:r w:rsidRPr="004461CC">
        <w:rPr>
          <w:rFonts w:ascii="Times New Roman" w:hAnsi="Times New Roman"/>
          <w:sz w:val="24"/>
          <w:szCs w:val="24"/>
          <w:lang w:val="en-US"/>
        </w:rPr>
        <w:t>LLE</w:t>
      </w:r>
      <w:r w:rsidRPr="004461CC">
        <w:rPr>
          <w:rFonts w:ascii="Times New Roman" w:hAnsi="Times New Roman"/>
          <w:sz w:val="24"/>
          <w:szCs w:val="24"/>
        </w:rPr>
        <w:t xml:space="preserve">) угли Ленгерского (Каратауского) угольного бассейна </w:t>
      </w:r>
      <w:r w:rsidR="00011068" w:rsidRPr="004461CC">
        <w:rPr>
          <w:rFonts w:ascii="Times New Roman" w:hAnsi="Times New Roman"/>
          <w:sz w:val="24"/>
          <w:szCs w:val="24"/>
        </w:rPr>
        <w:t xml:space="preserve">(42°10'51.7"N 69°52'58.8"E) </w:t>
      </w:r>
      <w:r w:rsidRPr="004461CC">
        <w:rPr>
          <w:rFonts w:ascii="Times New Roman" w:hAnsi="Times New Roman"/>
          <w:sz w:val="24"/>
          <w:szCs w:val="24"/>
        </w:rPr>
        <w:t>Южно-Казахстанской области группы Б3</w:t>
      </w:r>
      <w:r w:rsidR="00A66263" w:rsidRPr="004461CC">
        <w:rPr>
          <w:rFonts w:ascii="Times New Roman" w:hAnsi="Times New Roman"/>
          <w:sz w:val="24"/>
          <w:szCs w:val="24"/>
        </w:rPr>
        <w:t xml:space="preserve"> (таб.</w:t>
      </w:r>
      <w:r w:rsidR="00A45E00" w:rsidRPr="004461CC">
        <w:rPr>
          <w:rFonts w:ascii="Times New Roman" w:hAnsi="Times New Roman"/>
          <w:sz w:val="24"/>
          <w:szCs w:val="24"/>
        </w:rPr>
        <w:t>1</w:t>
      </w:r>
      <w:r w:rsidR="00A66263" w:rsidRPr="004461CC">
        <w:rPr>
          <w:rFonts w:ascii="Times New Roman" w:hAnsi="Times New Roman"/>
          <w:sz w:val="24"/>
          <w:szCs w:val="24"/>
        </w:rPr>
        <w:t>)</w:t>
      </w:r>
      <w:r w:rsidRPr="004461CC">
        <w:rPr>
          <w:rFonts w:ascii="Times New Roman" w:hAnsi="Times New Roman"/>
          <w:sz w:val="24"/>
          <w:szCs w:val="24"/>
        </w:rPr>
        <w:t>. Отбор</w:t>
      </w:r>
      <w:r w:rsidR="008A663A">
        <w:rPr>
          <w:rFonts w:ascii="Times New Roman" w:hAnsi="Times New Roman"/>
          <w:sz w:val="24"/>
          <w:szCs w:val="24"/>
          <w:lang w:val="en-US"/>
        </w:rPr>
        <w:t xml:space="preserve"> </w:t>
      </w:r>
      <w:r w:rsidRPr="004461CC">
        <w:rPr>
          <w:rFonts w:ascii="Times New Roman" w:hAnsi="Times New Roman"/>
          <w:sz w:val="24"/>
          <w:szCs w:val="24"/>
        </w:rPr>
        <w:t>проб</w:t>
      </w:r>
      <w:r w:rsidR="008A663A">
        <w:rPr>
          <w:rFonts w:ascii="Times New Roman" w:hAnsi="Times New Roman"/>
          <w:sz w:val="24"/>
          <w:szCs w:val="24"/>
          <w:lang w:val="en-US"/>
        </w:rPr>
        <w:t xml:space="preserve"> </w:t>
      </w:r>
      <w:r w:rsidRPr="004461CC">
        <w:rPr>
          <w:rFonts w:ascii="Times New Roman" w:hAnsi="Times New Roman"/>
          <w:sz w:val="24"/>
          <w:szCs w:val="24"/>
        </w:rPr>
        <w:t>угля</w:t>
      </w:r>
      <w:r w:rsidR="008A663A">
        <w:rPr>
          <w:rFonts w:ascii="Times New Roman" w:hAnsi="Times New Roman"/>
          <w:sz w:val="24"/>
          <w:szCs w:val="24"/>
          <w:lang w:val="en-US"/>
        </w:rPr>
        <w:t xml:space="preserve"> </w:t>
      </w:r>
      <w:r w:rsidRPr="004461CC">
        <w:rPr>
          <w:rFonts w:ascii="Times New Roman" w:hAnsi="Times New Roman"/>
          <w:sz w:val="24"/>
          <w:szCs w:val="24"/>
        </w:rPr>
        <w:t>проводили</w:t>
      </w:r>
      <w:r w:rsidR="008A663A">
        <w:rPr>
          <w:rFonts w:ascii="Times New Roman" w:hAnsi="Times New Roman"/>
          <w:sz w:val="24"/>
          <w:szCs w:val="24"/>
          <w:lang w:val="en-US"/>
        </w:rPr>
        <w:t xml:space="preserve"> </w:t>
      </w:r>
      <w:r w:rsidRPr="004461CC">
        <w:rPr>
          <w:rFonts w:ascii="Times New Roman" w:hAnsi="Times New Roman"/>
          <w:sz w:val="24"/>
          <w:szCs w:val="24"/>
        </w:rPr>
        <w:t>согласно</w:t>
      </w:r>
      <w:r w:rsidRPr="004461CC">
        <w:rPr>
          <w:rFonts w:ascii="Times New Roman" w:hAnsi="Times New Roman"/>
          <w:sz w:val="24"/>
          <w:szCs w:val="24"/>
          <w:lang w:val="en-US"/>
        </w:rPr>
        <w:t xml:space="preserve"> ISO 18283:2006 </w:t>
      </w:r>
      <w:r w:rsidR="00C42941" w:rsidRPr="004461CC">
        <w:rPr>
          <w:rFonts w:ascii="Times New Roman" w:hAnsi="Times New Roman"/>
          <w:sz w:val="24"/>
          <w:szCs w:val="24"/>
          <w:lang w:val="en-US"/>
        </w:rPr>
        <w:t>«</w:t>
      </w:r>
      <w:r w:rsidRPr="004461CC">
        <w:rPr>
          <w:rFonts w:ascii="Times New Roman" w:hAnsi="Times New Roman"/>
          <w:sz w:val="24"/>
          <w:szCs w:val="24"/>
          <w:lang w:val="en-US"/>
        </w:rPr>
        <w:t xml:space="preserve">Hard coal and coke - Manual sampling </w:t>
      </w:r>
      <w:r w:rsidRPr="004461CC">
        <w:rPr>
          <w:rFonts w:ascii="Times New Roman" w:hAnsi="Times New Roman"/>
          <w:sz w:val="24"/>
          <w:szCs w:val="24"/>
        </w:rPr>
        <w:t>и</w:t>
      </w:r>
      <w:r w:rsidRPr="004461CC">
        <w:rPr>
          <w:rFonts w:ascii="Times New Roman" w:hAnsi="Times New Roman"/>
          <w:sz w:val="24"/>
          <w:szCs w:val="24"/>
          <w:lang w:val="en-US"/>
        </w:rPr>
        <w:t xml:space="preserve"> ISO 13909-4:2016 Preview Hard coal and coke - Mechanical sampling - Part 4: Coal - Preparation of test samples</w:t>
      </w:r>
      <w:r w:rsidR="00C42941" w:rsidRPr="004461CC">
        <w:rPr>
          <w:rFonts w:ascii="Times New Roman" w:hAnsi="Times New Roman"/>
          <w:sz w:val="24"/>
          <w:szCs w:val="24"/>
          <w:lang w:val="en-US"/>
        </w:rPr>
        <w:t>»</w:t>
      </w:r>
      <w:r w:rsidRPr="004461CC">
        <w:rPr>
          <w:rFonts w:ascii="Times New Roman" w:hAnsi="Times New Roman"/>
          <w:sz w:val="24"/>
          <w:szCs w:val="24"/>
          <w:lang w:val="en-US"/>
        </w:rPr>
        <w:t xml:space="preserve"> (</w:t>
      </w:r>
      <w:r w:rsidRPr="004461CC">
        <w:rPr>
          <w:rFonts w:ascii="Times New Roman" w:hAnsi="Times New Roman"/>
          <w:sz w:val="24"/>
          <w:szCs w:val="24"/>
        </w:rPr>
        <w:t>ГОСТ</w:t>
      </w:r>
      <w:r w:rsidRPr="004461CC">
        <w:rPr>
          <w:rFonts w:ascii="Times New Roman" w:hAnsi="Times New Roman"/>
          <w:sz w:val="24"/>
          <w:szCs w:val="24"/>
          <w:lang w:val="en-US"/>
        </w:rPr>
        <w:t xml:space="preserve"> 10742-71).</w:t>
      </w:r>
    </w:p>
    <w:p w:rsidR="00030353" w:rsidRPr="004461CC" w:rsidRDefault="00030353" w:rsidP="00161289">
      <w:pPr>
        <w:suppressAutoHyphens/>
        <w:ind w:firstLine="709"/>
        <w:rPr>
          <w:lang w:val="en-US"/>
        </w:rPr>
      </w:pPr>
    </w:p>
    <w:p w:rsidR="009F73FC" w:rsidRPr="004461CC" w:rsidRDefault="00A66263" w:rsidP="00161289">
      <w:pPr>
        <w:suppressAutoHyphens/>
      </w:pPr>
      <w:r w:rsidRPr="004461CC">
        <w:t xml:space="preserve">Таблица </w:t>
      </w:r>
      <w:r w:rsidR="00A45E00" w:rsidRPr="004461CC">
        <w:t xml:space="preserve">1 </w:t>
      </w:r>
      <w:r w:rsidR="00713231" w:rsidRPr="004461CC">
        <w:t>-</w:t>
      </w:r>
      <w:r w:rsidRPr="004461CC">
        <w:t xml:space="preserve"> Петрологические характеристики проб углей </w:t>
      </w:r>
    </w:p>
    <w:tbl>
      <w:tblPr>
        <w:tblStyle w:val="a7"/>
        <w:tblW w:w="0" w:type="auto"/>
        <w:tblLayout w:type="fixed"/>
        <w:tblLook w:val="04A0" w:firstRow="1" w:lastRow="0" w:firstColumn="1" w:lastColumn="0" w:noHBand="0" w:noVBand="1"/>
      </w:tblPr>
      <w:tblGrid>
        <w:gridCol w:w="335"/>
        <w:gridCol w:w="1928"/>
        <w:gridCol w:w="3483"/>
        <w:gridCol w:w="3599"/>
      </w:tblGrid>
      <w:tr w:rsidR="008B3EF5" w:rsidRPr="004461CC" w:rsidTr="00863554">
        <w:tc>
          <w:tcPr>
            <w:tcW w:w="335" w:type="dxa"/>
          </w:tcPr>
          <w:p w:rsidR="00A66263" w:rsidRPr="004461CC" w:rsidRDefault="00A66263" w:rsidP="00161289">
            <w:pPr>
              <w:pStyle w:val="a8"/>
              <w:jc w:val="center"/>
              <w:rPr>
                <w:rFonts w:ascii="Times New Roman" w:hAnsi="Times New Roman"/>
                <w:sz w:val="24"/>
              </w:rPr>
            </w:pPr>
          </w:p>
        </w:tc>
        <w:tc>
          <w:tcPr>
            <w:tcW w:w="1928" w:type="dxa"/>
          </w:tcPr>
          <w:p w:rsidR="00A66263" w:rsidRPr="004461CC" w:rsidRDefault="008B3EF5" w:rsidP="00161289">
            <w:pPr>
              <w:pStyle w:val="a8"/>
              <w:jc w:val="center"/>
              <w:rPr>
                <w:rFonts w:ascii="Times New Roman" w:hAnsi="Times New Roman"/>
                <w:sz w:val="24"/>
              </w:rPr>
            </w:pPr>
            <w:r w:rsidRPr="004461CC">
              <w:rPr>
                <w:rFonts w:ascii="Times New Roman" w:hAnsi="Times New Roman"/>
                <w:sz w:val="24"/>
              </w:rPr>
              <w:t xml:space="preserve">Характеристика </w:t>
            </w:r>
          </w:p>
        </w:tc>
        <w:tc>
          <w:tcPr>
            <w:tcW w:w="3483" w:type="dxa"/>
          </w:tcPr>
          <w:p w:rsidR="00A66263" w:rsidRPr="004461CC" w:rsidRDefault="00A66263" w:rsidP="00161289">
            <w:pPr>
              <w:pStyle w:val="a8"/>
              <w:jc w:val="center"/>
              <w:rPr>
                <w:rFonts w:ascii="Times New Roman" w:hAnsi="Times New Roman"/>
                <w:sz w:val="24"/>
                <w:lang w:val="en-US"/>
              </w:rPr>
            </w:pPr>
            <w:r w:rsidRPr="004461CC">
              <w:rPr>
                <w:rFonts w:ascii="Times New Roman" w:hAnsi="Times New Roman"/>
                <w:sz w:val="24"/>
                <w:lang w:val="en-US"/>
              </w:rPr>
              <w:t>LLI</w:t>
            </w:r>
          </w:p>
        </w:tc>
        <w:tc>
          <w:tcPr>
            <w:tcW w:w="3599" w:type="dxa"/>
          </w:tcPr>
          <w:p w:rsidR="00A66263" w:rsidRPr="004461CC" w:rsidRDefault="00A66263" w:rsidP="00161289">
            <w:pPr>
              <w:pStyle w:val="a8"/>
              <w:jc w:val="center"/>
              <w:rPr>
                <w:rFonts w:ascii="Times New Roman" w:hAnsi="Times New Roman"/>
                <w:sz w:val="24"/>
                <w:lang w:val="en-US"/>
              </w:rPr>
            </w:pPr>
            <w:r w:rsidRPr="004461CC">
              <w:rPr>
                <w:rFonts w:ascii="Times New Roman" w:hAnsi="Times New Roman"/>
                <w:sz w:val="24"/>
                <w:lang w:val="en-US"/>
              </w:rPr>
              <w:t>LLE</w:t>
            </w:r>
          </w:p>
        </w:tc>
      </w:tr>
      <w:tr w:rsidR="008B3EF5" w:rsidRPr="004461CC" w:rsidTr="00863554">
        <w:tc>
          <w:tcPr>
            <w:tcW w:w="335" w:type="dxa"/>
          </w:tcPr>
          <w:p w:rsidR="00A66263" w:rsidRPr="004461CC" w:rsidRDefault="00A66263" w:rsidP="00161289">
            <w:pPr>
              <w:pStyle w:val="a8"/>
              <w:jc w:val="both"/>
              <w:rPr>
                <w:rFonts w:ascii="Times New Roman" w:hAnsi="Times New Roman"/>
                <w:sz w:val="24"/>
                <w:lang w:val="en-US"/>
              </w:rPr>
            </w:pPr>
            <w:r w:rsidRPr="004461CC">
              <w:rPr>
                <w:rFonts w:ascii="Times New Roman" w:hAnsi="Times New Roman"/>
                <w:sz w:val="24"/>
                <w:lang w:val="en-US"/>
              </w:rPr>
              <w:t>1</w:t>
            </w:r>
          </w:p>
        </w:tc>
        <w:tc>
          <w:tcPr>
            <w:tcW w:w="1928" w:type="dxa"/>
          </w:tcPr>
          <w:p w:rsidR="00A66263" w:rsidRPr="004461CC" w:rsidRDefault="008B3EF5" w:rsidP="00161289">
            <w:pPr>
              <w:pStyle w:val="a8"/>
              <w:jc w:val="both"/>
              <w:rPr>
                <w:rFonts w:ascii="Times New Roman" w:hAnsi="Times New Roman"/>
                <w:sz w:val="24"/>
              </w:rPr>
            </w:pPr>
            <w:r w:rsidRPr="004461CC">
              <w:rPr>
                <w:rFonts w:ascii="Times New Roman" w:hAnsi="Times New Roman"/>
                <w:sz w:val="24"/>
              </w:rPr>
              <w:t xml:space="preserve">Пробы </w:t>
            </w:r>
          </w:p>
        </w:tc>
        <w:tc>
          <w:tcPr>
            <w:tcW w:w="3483" w:type="dxa"/>
          </w:tcPr>
          <w:p w:rsidR="00A66263" w:rsidRPr="004461CC" w:rsidRDefault="008B3EF5" w:rsidP="00161289">
            <w:pPr>
              <w:pStyle w:val="a8"/>
              <w:jc w:val="center"/>
              <w:rPr>
                <w:rFonts w:ascii="Times New Roman" w:hAnsi="Times New Roman"/>
                <w:sz w:val="24"/>
              </w:rPr>
            </w:pPr>
            <w:r w:rsidRPr="004461CC">
              <w:rPr>
                <w:rFonts w:ascii="Times New Roman" w:hAnsi="Times New Roman"/>
                <w:noProof/>
                <w:sz w:val="24"/>
              </w:rPr>
              <w:drawing>
                <wp:inline distT="0" distB="0" distL="0" distR="0">
                  <wp:extent cx="1747492" cy="2008695"/>
                  <wp:effectExtent l="0" t="0" r="5715" b="0"/>
                  <wp:docPr id="25" name="Рисунок 25" descr="C:\Users\Akimbekov.nuraly\Desktop\Гумус\Отчет\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kimbekov.nuraly\Desktop\Гумус\Отчет\Рисунок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57551" cy="2020258"/>
                          </a:xfrm>
                          <a:prstGeom prst="rect">
                            <a:avLst/>
                          </a:prstGeom>
                          <a:noFill/>
                          <a:ln>
                            <a:noFill/>
                          </a:ln>
                        </pic:spPr>
                      </pic:pic>
                    </a:graphicData>
                  </a:graphic>
                </wp:inline>
              </w:drawing>
            </w:r>
          </w:p>
        </w:tc>
        <w:tc>
          <w:tcPr>
            <w:tcW w:w="3599" w:type="dxa"/>
          </w:tcPr>
          <w:p w:rsidR="00A66263" w:rsidRPr="004461CC" w:rsidRDefault="008B3EF5" w:rsidP="00161289">
            <w:pPr>
              <w:pStyle w:val="a8"/>
              <w:jc w:val="center"/>
              <w:rPr>
                <w:rFonts w:ascii="Times New Roman" w:hAnsi="Times New Roman"/>
                <w:sz w:val="24"/>
              </w:rPr>
            </w:pPr>
            <w:r w:rsidRPr="004461CC">
              <w:rPr>
                <w:rFonts w:ascii="Times New Roman" w:hAnsi="Times New Roman"/>
                <w:noProof/>
                <w:sz w:val="24"/>
              </w:rPr>
              <w:drawing>
                <wp:inline distT="0" distB="0" distL="0" distR="0">
                  <wp:extent cx="1769070" cy="1999397"/>
                  <wp:effectExtent l="0" t="0" r="3175" b="1270"/>
                  <wp:docPr id="23" name="Рисунок 23" descr="C:\Users\Akimbekov.nuraly\Desktop\Гумус\Отчет\Рисун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kimbekov.nuraly\Desktop\Гумус\Отчет\Рисунок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86708" cy="2019331"/>
                          </a:xfrm>
                          <a:prstGeom prst="rect">
                            <a:avLst/>
                          </a:prstGeom>
                          <a:noFill/>
                          <a:ln>
                            <a:noFill/>
                          </a:ln>
                        </pic:spPr>
                      </pic:pic>
                    </a:graphicData>
                  </a:graphic>
                </wp:inline>
              </w:drawing>
            </w:r>
          </w:p>
        </w:tc>
      </w:tr>
      <w:tr w:rsidR="008B3EF5" w:rsidRPr="004461CC" w:rsidTr="00863554">
        <w:tc>
          <w:tcPr>
            <w:tcW w:w="335" w:type="dxa"/>
          </w:tcPr>
          <w:p w:rsidR="00A66263" w:rsidRPr="004461CC" w:rsidRDefault="00A66263" w:rsidP="00161289">
            <w:pPr>
              <w:pStyle w:val="a8"/>
              <w:jc w:val="both"/>
              <w:rPr>
                <w:rFonts w:ascii="Times New Roman" w:hAnsi="Times New Roman"/>
                <w:sz w:val="24"/>
                <w:lang w:val="en-US"/>
              </w:rPr>
            </w:pPr>
            <w:r w:rsidRPr="004461CC">
              <w:rPr>
                <w:rFonts w:ascii="Times New Roman" w:hAnsi="Times New Roman"/>
                <w:sz w:val="24"/>
                <w:lang w:val="en-US"/>
              </w:rPr>
              <w:t>2</w:t>
            </w:r>
          </w:p>
        </w:tc>
        <w:tc>
          <w:tcPr>
            <w:tcW w:w="1928" w:type="dxa"/>
          </w:tcPr>
          <w:p w:rsidR="00A66263" w:rsidRPr="004461CC" w:rsidRDefault="008B3EF5" w:rsidP="00161289">
            <w:pPr>
              <w:pStyle w:val="a8"/>
              <w:jc w:val="both"/>
              <w:rPr>
                <w:rFonts w:ascii="Times New Roman" w:hAnsi="Times New Roman"/>
                <w:sz w:val="24"/>
              </w:rPr>
            </w:pPr>
            <w:r w:rsidRPr="004461CC">
              <w:rPr>
                <w:rFonts w:ascii="Times New Roman" w:hAnsi="Times New Roman"/>
                <w:sz w:val="24"/>
              </w:rPr>
              <w:t xml:space="preserve">Цвет </w:t>
            </w:r>
          </w:p>
        </w:tc>
        <w:tc>
          <w:tcPr>
            <w:tcW w:w="3483" w:type="dxa"/>
          </w:tcPr>
          <w:p w:rsidR="00A66263" w:rsidRPr="004461CC" w:rsidRDefault="008B3EF5" w:rsidP="00161289">
            <w:pPr>
              <w:pStyle w:val="a8"/>
              <w:jc w:val="both"/>
              <w:rPr>
                <w:rFonts w:ascii="Times New Roman" w:hAnsi="Times New Roman"/>
                <w:sz w:val="24"/>
              </w:rPr>
            </w:pPr>
            <w:r w:rsidRPr="004461CC">
              <w:rPr>
                <w:rFonts w:ascii="Times New Roman" w:hAnsi="Times New Roman"/>
                <w:sz w:val="24"/>
              </w:rPr>
              <w:t xml:space="preserve">Темно-бурый </w:t>
            </w:r>
          </w:p>
        </w:tc>
        <w:tc>
          <w:tcPr>
            <w:tcW w:w="3599" w:type="dxa"/>
          </w:tcPr>
          <w:p w:rsidR="00A66263" w:rsidRPr="004461CC" w:rsidRDefault="008B3EF5" w:rsidP="00161289">
            <w:pPr>
              <w:pStyle w:val="a8"/>
              <w:jc w:val="both"/>
              <w:rPr>
                <w:rFonts w:ascii="Times New Roman" w:hAnsi="Times New Roman"/>
                <w:sz w:val="24"/>
              </w:rPr>
            </w:pPr>
            <w:r w:rsidRPr="004461CC">
              <w:rPr>
                <w:rFonts w:ascii="Times New Roman" w:hAnsi="Times New Roman"/>
                <w:sz w:val="24"/>
              </w:rPr>
              <w:t>Коричневато-бурый</w:t>
            </w:r>
          </w:p>
        </w:tc>
      </w:tr>
      <w:tr w:rsidR="008B3EF5" w:rsidRPr="004461CC" w:rsidTr="00863554">
        <w:tc>
          <w:tcPr>
            <w:tcW w:w="335" w:type="dxa"/>
          </w:tcPr>
          <w:p w:rsidR="00A66263" w:rsidRPr="004461CC" w:rsidRDefault="00A66263" w:rsidP="00161289">
            <w:pPr>
              <w:pStyle w:val="a8"/>
              <w:jc w:val="both"/>
              <w:rPr>
                <w:rFonts w:ascii="Times New Roman" w:hAnsi="Times New Roman"/>
                <w:sz w:val="24"/>
                <w:lang w:val="en-US"/>
              </w:rPr>
            </w:pPr>
            <w:r w:rsidRPr="004461CC">
              <w:rPr>
                <w:rFonts w:ascii="Times New Roman" w:hAnsi="Times New Roman"/>
                <w:sz w:val="24"/>
                <w:lang w:val="en-US"/>
              </w:rPr>
              <w:t>3</w:t>
            </w:r>
          </w:p>
        </w:tc>
        <w:tc>
          <w:tcPr>
            <w:tcW w:w="1928" w:type="dxa"/>
          </w:tcPr>
          <w:p w:rsidR="00A66263" w:rsidRPr="004461CC" w:rsidRDefault="00A66263" w:rsidP="00161289">
            <w:pPr>
              <w:pStyle w:val="a8"/>
              <w:jc w:val="both"/>
              <w:rPr>
                <w:rFonts w:ascii="Times New Roman" w:hAnsi="Times New Roman"/>
                <w:sz w:val="24"/>
              </w:rPr>
            </w:pPr>
            <w:r w:rsidRPr="004461CC">
              <w:rPr>
                <w:rFonts w:ascii="Times New Roman" w:hAnsi="Times New Roman"/>
                <w:sz w:val="24"/>
              </w:rPr>
              <w:t xml:space="preserve">Излом </w:t>
            </w:r>
          </w:p>
        </w:tc>
        <w:tc>
          <w:tcPr>
            <w:tcW w:w="3483" w:type="dxa"/>
          </w:tcPr>
          <w:p w:rsidR="00A66263" w:rsidRPr="004461CC" w:rsidRDefault="008B3EF5" w:rsidP="00161289">
            <w:pPr>
              <w:pStyle w:val="a8"/>
              <w:jc w:val="both"/>
              <w:rPr>
                <w:rFonts w:ascii="Times New Roman" w:hAnsi="Times New Roman"/>
                <w:sz w:val="24"/>
              </w:rPr>
            </w:pPr>
            <w:r w:rsidRPr="004461CC">
              <w:rPr>
                <w:rFonts w:ascii="Times New Roman" w:hAnsi="Times New Roman"/>
                <w:sz w:val="24"/>
              </w:rPr>
              <w:t>Занозистый</w:t>
            </w:r>
          </w:p>
        </w:tc>
        <w:tc>
          <w:tcPr>
            <w:tcW w:w="3599" w:type="dxa"/>
          </w:tcPr>
          <w:p w:rsidR="00A66263" w:rsidRPr="004461CC" w:rsidRDefault="008B3EF5" w:rsidP="00161289">
            <w:pPr>
              <w:pStyle w:val="a8"/>
              <w:jc w:val="both"/>
              <w:rPr>
                <w:rFonts w:ascii="Times New Roman" w:hAnsi="Times New Roman"/>
                <w:sz w:val="24"/>
              </w:rPr>
            </w:pPr>
            <w:r w:rsidRPr="004461CC">
              <w:rPr>
                <w:rFonts w:ascii="Times New Roman" w:hAnsi="Times New Roman"/>
                <w:sz w:val="24"/>
              </w:rPr>
              <w:t xml:space="preserve">Неровный, угловатый </w:t>
            </w:r>
          </w:p>
        </w:tc>
      </w:tr>
      <w:tr w:rsidR="008B3EF5" w:rsidRPr="004461CC" w:rsidTr="00863554">
        <w:tc>
          <w:tcPr>
            <w:tcW w:w="335" w:type="dxa"/>
          </w:tcPr>
          <w:p w:rsidR="00A66263" w:rsidRPr="004461CC" w:rsidRDefault="00A66263" w:rsidP="00161289">
            <w:pPr>
              <w:pStyle w:val="a8"/>
              <w:jc w:val="both"/>
              <w:rPr>
                <w:rFonts w:ascii="Times New Roman" w:hAnsi="Times New Roman"/>
                <w:sz w:val="24"/>
                <w:lang w:val="en-US"/>
              </w:rPr>
            </w:pPr>
            <w:r w:rsidRPr="004461CC">
              <w:rPr>
                <w:rFonts w:ascii="Times New Roman" w:hAnsi="Times New Roman"/>
                <w:sz w:val="24"/>
                <w:lang w:val="en-US"/>
              </w:rPr>
              <w:t>4</w:t>
            </w:r>
          </w:p>
        </w:tc>
        <w:tc>
          <w:tcPr>
            <w:tcW w:w="1928" w:type="dxa"/>
          </w:tcPr>
          <w:p w:rsidR="00A66263" w:rsidRPr="004461CC" w:rsidRDefault="00A66263" w:rsidP="00161289">
            <w:pPr>
              <w:pStyle w:val="a8"/>
              <w:jc w:val="both"/>
              <w:rPr>
                <w:rFonts w:ascii="Times New Roman" w:hAnsi="Times New Roman"/>
                <w:sz w:val="24"/>
              </w:rPr>
            </w:pPr>
            <w:r w:rsidRPr="004461CC">
              <w:rPr>
                <w:rFonts w:ascii="Times New Roman" w:hAnsi="Times New Roman"/>
                <w:sz w:val="24"/>
              </w:rPr>
              <w:t xml:space="preserve">Блеск </w:t>
            </w:r>
          </w:p>
        </w:tc>
        <w:tc>
          <w:tcPr>
            <w:tcW w:w="3483" w:type="dxa"/>
          </w:tcPr>
          <w:p w:rsidR="00A66263" w:rsidRPr="004461CC" w:rsidRDefault="00C42941" w:rsidP="00161289">
            <w:pPr>
              <w:pStyle w:val="a8"/>
              <w:jc w:val="both"/>
              <w:rPr>
                <w:rFonts w:ascii="Times New Roman" w:hAnsi="Times New Roman"/>
                <w:sz w:val="24"/>
              </w:rPr>
            </w:pPr>
            <w:r w:rsidRPr="004461CC">
              <w:rPr>
                <w:rFonts w:ascii="Times New Roman" w:hAnsi="Times New Roman"/>
                <w:sz w:val="24"/>
              </w:rPr>
              <w:t xml:space="preserve">Стеклянный </w:t>
            </w:r>
          </w:p>
        </w:tc>
        <w:tc>
          <w:tcPr>
            <w:tcW w:w="3599" w:type="dxa"/>
          </w:tcPr>
          <w:p w:rsidR="00A66263" w:rsidRPr="004461CC" w:rsidRDefault="008B3EF5" w:rsidP="00161289">
            <w:pPr>
              <w:pStyle w:val="a8"/>
              <w:jc w:val="both"/>
              <w:rPr>
                <w:rFonts w:ascii="Times New Roman" w:hAnsi="Times New Roman"/>
                <w:sz w:val="24"/>
              </w:rPr>
            </w:pPr>
            <w:r w:rsidRPr="004461CC">
              <w:rPr>
                <w:rFonts w:ascii="Times New Roman" w:hAnsi="Times New Roman"/>
                <w:sz w:val="24"/>
              </w:rPr>
              <w:t xml:space="preserve">Шелковистый </w:t>
            </w:r>
          </w:p>
        </w:tc>
      </w:tr>
      <w:tr w:rsidR="008B3EF5" w:rsidRPr="004461CC" w:rsidTr="00863554">
        <w:tc>
          <w:tcPr>
            <w:tcW w:w="335" w:type="dxa"/>
          </w:tcPr>
          <w:p w:rsidR="00A66263" w:rsidRPr="004461CC" w:rsidRDefault="00A66263" w:rsidP="00161289">
            <w:pPr>
              <w:pStyle w:val="a8"/>
              <w:jc w:val="both"/>
              <w:rPr>
                <w:rFonts w:ascii="Times New Roman" w:hAnsi="Times New Roman"/>
                <w:sz w:val="24"/>
                <w:lang w:val="en-US"/>
              </w:rPr>
            </w:pPr>
            <w:r w:rsidRPr="004461CC">
              <w:rPr>
                <w:rFonts w:ascii="Times New Roman" w:hAnsi="Times New Roman"/>
                <w:sz w:val="24"/>
                <w:lang w:val="en-US"/>
              </w:rPr>
              <w:t>5</w:t>
            </w:r>
          </w:p>
        </w:tc>
        <w:tc>
          <w:tcPr>
            <w:tcW w:w="1928" w:type="dxa"/>
          </w:tcPr>
          <w:p w:rsidR="00A66263" w:rsidRPr="004461CC" w:rsidRDefault="00A66263" w:rsidP="00161289">
            <w:pPr>
              <w:pStyle w:val="a8"/>
              <w:jc w:val="both"/>
              <w:rPr>
                <w:rFonts w:ascii="Times New Roman" w:hAnsi="Times New Roman"/>
                <w:sz w:val="24"/>
              </w:rPr>
            </w:pPr>
            <w:r w:rsidRPr="004461CC">
              <w:rPr>
                <w:rFonts w:ascii="Times New Roman" w:hAnsi="Times New Roman"/>
                <w:sz w:val="24"/>
              </w:rPr>
              <w:t xml:space="preserve">Текстура </w:t>
            </w:r>
          </w:p>
        </w:tc>
        <w:tc>
          <w:tcPr>
            <w:tcW w:w="3483" w:type="dxa"/>
          </w:tcPr>
          <w:p w:rsidR="00A66263" w:rsidRPr="004461CC" w:rsidRDefault="00C42941" w:rsidP="00161289">
            <w:pPr>
              <w:pStyle w:val="a8"/>
              <w:jc w:val="both"/>
              <w:rPr>
                <w:rFonts w:ascii="Times New Roman" w:hAnsi="Times New Roman"/>
                <w:sz w:val="24"/>
              </w:rPr>
            </w:pPr>
            <w:r w:rsidRPr="004461CC">
              <w:rPr>
                <w:rFonts w:ascii="Times New Roman" w:hAnsi="Times New Roman"/>
                <w:sz w:val="24"/>
              </w:rPr>
              <w:t>Неравномерно-штриховатая</w:t>
            </w:r>
          </w:p>
        </w:tc>
        <w:tc>
          <w:tcPr>
            <w:tcW w:w="3599" w:type="dxa"/>
          </w:tcPr>
          <w:p w:rsidR="00A66263" w:rsidRPr="004461CC" w:rsidRDefault="00C42941" w:rsidP="00161289">
            <w:pPr>
              <w:pStyle w:val="a8"/>
              <w:jc w:val="both"/>
              <w:rPr>
                <w:rFonts w:ascii="Times New Roman" w:hAnsi="Times New Roman"/>
                <w:sz w:val="24"/>
              </w:rPr>
            </w:pPr>
            <w:r w:rsidRPr="004461CC">
              <w:rPr>
                <w:rFonts w:ascii="Times New Roman" w:hAnsi="Times New Roman"/>
                <w:sz w:val="24"/>
              </w:rPr>
              <w:t xml:space="preserve">Неоднородная </w:t>
            </w:r>
          </w:p>
        </w:tc>
      </w:tr>
      <w:tr w:rsidR="008B3EF5" w:rsidRPr="004461CC" w:rsidTr="00863554">
        <w:tc>
          <w:tcPr>
            <w:tcW w:w="335" w:type="dxa"/>
          </w:tcPr>
          <w:p w:rsidR="00A66263" w:rsidRPr="004461CC" w:rsidRDefault="00A66263" w:rsidP="00161289">
            <w:pPr>
              <w:pStyle w:val="a8"/>
              <w:jc w:val="both"/>
              <w:rPr>
                <w:rFonts w:ascii="Times New Roman" w:hAnsi="Times New Roman"/>
                <w:sz w:val="24"/>
                <w:lang w:val="en-US"/>
              </w:rPr>
            </w:pPr>
            <w:r w:rsidRPr="004461CC">
              <w:rPr>
                <w:rFonts w:ascii="Times New Roman" w:hAnsi="Times New Roman"/>
                <w:sz w:val="24"/>
                <w:lang w:val="en-US"/>
              </w:rPr>
              <w:t>6</w:t>
            </w:r>
          </w:p>
        </w:tc>
        <w:tc>
          <w:tcPr>
            <w:tcW w:w="1928" w:type="dxa"/>
          </w:tcPr>
          <w:p w:rsidR="00A66263" w:rsidRPr="004461CC" w:rsidRDefault="00A66263" w:rsidP="00161289">
            <w:pPr>
              <w:pStyle w:val="a8"/>
              <w:jc w:val="both"/>
              <w:rPr>
                <w:rFonts w:ascii="Times New Roman" w:hAnsi="Times New Roman"/>
                <w:sz w:val="24"/>
              </w:rPr>
            </w:pPr>
            <w:r w:rsidRPr="004461CC">
              <w:rPr>
                <w:rFonts w:ascii="Times New Roman" w:hAnsi="Times New Roman"/>
                <w:sz w:val="24"/>
              </w:rPr>
              <w:t xml:space="preserve">Отдельность </w:t>
            </w:r>
          </w:p>
        </w:tc>
        <w:tc>
          <w:tcPr>
            <w:tcW w:w="3483" w:type="dxa"/>
          </w:tcPr>
          <w:p w:rsidR="00A66263" w:rsidRPr="004461CC" w:rsidRDefault="00C42941" w:rsidP="00161289">
            <w:pPr>
              <w:pStyle w:val="a8"/>
              <w:jc w:val="both"/>
              <w:rPr>
                <w:rFonts w:ascii="Times New Roman" w:hAnsi="Times New Roman"/>
                <w:sz w:val="24"/>
              </w:rPr>
            </w:pPr>
            <w:r w:rsidRPr="004461CC">
              <w:rPr>
                <w:rFonts w:ascii="Times New Roman" w:hAnsi="Times New Roman"/>
                <w:sz w:val="24"/>
              </w:rPr>
              <w:t xml:space="preserve">Эндогенная </w:t>
            </w:r>
          </w:p>
        </w:tc>
        <w:tc>
          <w:tcPr>
            <w:tcW w:w="3599" w:type="dxa"/>
          </w:tcPr>
          <w:p w:rsidR="00A66263" w:rsidRPr="004461CC" w:rsidRDefault="00C42941" w:rsidP="00161289">
            <w:pPr>
              <w:pStyle w:val="a8"/>
              <w:jc w:val="both"/>
              <w:rPr>
                <w:rFonts w:ascii="Times New Roman" w:hAnsi="Times New Roman"/>
                <w:sz w:val="24"/>
              </w:rPr>
            </w:pPr>
            <w:r w:rsidRPr="004461CC">
              <w:rPr>
                <w:rFonts w:ascii="Times New Roman" w:hAnsi="Times New Roman"/>
                <w:sz w:val="24"/>
              </w:rPr>
              <w:t xml:space="preserve">Экзогенная </w:t>
            </w:r>
          </w:p>
        </w:tc>
      </w:tr>
    </w:tbl>
    <w:p w:rsidR="00A66263" w:rsidRPr="004461CC" w:rsidRDefault="00A66263" w:rsidP="00161289">
      <w:pPr>
        <w:suppressAutoHyphens/>
        <w:rPr>
          <w:lang w:val="en-US"/>
        </w:rPr>
      </w:pPr>
    </w:p>
    <w:p w:rsidR="00C7598B" w:rsidRPr="00030353" w:rsidRDefault="009F73FC" w:rsidP="00161289">
      <w:pPr>
        <w:suppressAutoHyphens/>
        <w:ind w:firstLine="709"/>
        <w:jc w:val="both"/>
        <w:rPr>
          <w:b/>
        </w:rPr>
      </w:pPr>
      <w:r w:rsidRPr="00030353">
        <w:rPr>
          <w:b/>
        </w:rPr>
        <w:t xml:space="preserve">2.2 Материалы </w:t>
      </w:r>
    </w:p>
    <w:p w:rsidR="009F73FC" w:rsidRPr="004461CC" w:rsidRDefault="009F73FC" w:rsidP="00161289">
      <w:pPr>
        <w:ind w:firstLine="709"/>
        <w:jc w:val="both"/>
      </w:pPr>
      <w:r w:rsidRPr="004461CC">
        <w:t xml:space="preserve">В </w:t>
      </w:r>
      <w:r w:rsidR="00B64A26" w:rsidRPr="004461CC">
        <w:t>работе</w:t>
      </w:r>
      <w:r w:rsidRPr="004461CC">
        <w:t xml:space="preserve"> были </w:t>
      </w:r>
      <w:r w:rsidR="00B64A26" w:rsidRPr="004461CC">
        <w:t>использованы</w:t>
      </w:r>
      <w:r w:rsidRPr="004461CC">
        <w:t xml:space="preserve"> следующие питательные среды для роста микроорганизмов: </w:t>
      </w:r>
    </w:p>
    <w:p w:rsidR="00514D50" w:rsidRPr="00284417" w:rsidRDefault="00514D50" w:rsidP="00284417">
      <w:pPr>
        <w:pStyle w:val="a8"/>
        <w:ind w:firstLine="708"/>
        <w:jc w:val="both"/>
        <w:rPr>
          <w:rFonts w:ascii="Times New Roman" w:hAnsi="Times New Roman"/>
          <w:sz w:val="24"/>
          <w:szCs w:val="24"/>
        </w:rPr>
      </w:pPr>
      <w:r w:rsidRPr="00284417">
        <w:rPr>
          <w:rFonts w:ascii="Times New Roman" w:hAnsi="Times New Roman"/>
          <w:i/>
          <w:sz w:val="24"/>
          <w:szCs w:val="24"/>
        </w:rPr>
        <w:t>1.</w:t>
      </w:r>
      <w:r w:rsidR="00E0067B">
        <w:rPr>
          <w:rFonts w:ascii="Times New Roman" w:hAnsi="Times New Roman"/>
          <w:i/>
          <w:sz w:val="24"/>
          <w:szCs w:val="24"/>
          <w:lang w:val="kk-KZ"/>
        </w:rPr>
        <w:t xml:space="preserve"> </w:t>
      </w:r>
      <w:r w:rsidR="00D27161" w:rsidRPr="00284417">
        <w:rPr>
          <w:rFonts w:ascii="Times New Roman" w:hAnsi="Times New Roman"/>
          <w:i/>
          <w:sz w:val="24"/>
          <w:szCs w:val="24"/>
        </w:rPr>
        <w:t>Модифицированная минеральная среда</w:t>
      </w:r>
      <w:r w:rsidR="00623241" w:rsidRPr="00284417">
        <w:rPr>
          <w:rFonts w:ascii="Times New Roman" w:hAnsi="Times New Roman"/>
          <w:sz w:val="24"/>
          <w:szCs w:val="24"/>
        </w:rPr>
        <w:t xml:space="preserve"> (мг/л)</w:t>
      </w:r>
      <w:r w:rsidR="00B64A26" w:rsidRPr="00284417">
        <w:rPr>
          <w:rFonts w:ascii="Times New Roman" w:hAnsi="Times New Roman"/>
          <w:sz w:val="24"/>
          <w:szCs w:val="24"/>
        </w:rPr>
        <w:t>:</w:t>
      </w:r>
      <w:r w:rsidR="00E0067B">
        <w:rPr>
          <w:rFonts w:ascii="Times New Roman" w:hAnsi="Times New Roman"/>
          <w:sz w:val="24"/>
          <w:szCs w:val="24"/>
          <w:lang w:val="kk-KZ"/>
        </w:rPr>
        <w:t xml:space="preserve"> </w:t>
      </w:r>
      <w:r w:rsidR="00D27161" w:rsidRPr="00284417">
        <w:rPr>
          <w:rFonts w:ascii="Times New Roman" w:eastAsia="TimesNewRoman" w:hAnsi="Times New Roman"/>
          <w:sz w:val="24"/>
          <w:szCs w:val="24"/>
        </w:rPr>
        <w:t>NH</w:t>
      </w:r>
      <w:r w:rsidR="00D27161" w:rsidRPr="00284417">
        <w:rPr>
          <w:rFonts w:ascii="Times New Roman" w:eastAsia="TimesNewRoman" w:hAnsi="Times New Roman"/>
          <w:sz w:val="24"/>
          <w:szCs w:val="24"/>
          <w:vertAlign w:val="subscript"/>
        </w:rPr>
        <w:t>4</w:t>
      </w:r>
      <w:r w:rsidR="00D27161" w:rsidRPr="00284417">
        <w:rPr>
          <w:rFonts w:ascii="Times New Roman" w:eastAsia="TimesNewRoman" w:hAnsi="Times New Roman"/>
          <w:sz w:val="24"/>
          <w:szCs w:val="24"/>
        </w:rPr>
        <w:t>NO</w:t>
      </w:r>
      <w:r w:rsidR="00D27161" w:rsidRPr="00284417">
        <w:rPr>
          <w:rFonts w:ascii="Times New Roman" w:eastAsia="TimesNewRoman" w:hAnsi="Times New Roman"/>
          <w:sz w:val="24"/>
          <w:szCs w:val="24"/>
          <w:vertAlign w:val="subscript"/>
        </w:rPr>
        <w:t>3</w:t>
      </w:r>
      <w:r w:rsidR="00623241" w:rsidRPr="00284417">
        <w:rPr>
          <w:rFonts w:ascii="Times New Roman" w:eastAsia="TimesNewRoman" w:hAnsi="Times New Roman"/>
          <w:sz w:val="24"/>
          <w:szCs w:val="24"/>
        </w:rPr>
        <w:t>-</w:t>
      </w:r>
      <w:r w:rsidR="00D27161" w:rsidRPr="00284417">
        <w:rPr>
          <w:rFonts w:ascii="Times New Roman" w:eastAsia="TimesNewRoman" w:hAnsi="Times New Roman"/>
          <w:sz w:val="24"/>
          <w:szCs w:val="24"/>
        </w:rPr>
        <w:t xml:space="preserve"> 2,50, KH</w:t>
      </w:r>
      <w:r w:rsidR="00D27161" w:rsidRPr="00284417">
        <w:rPr>
          <w:rFonts w:ascii="Times New Roman" w:eastAsia="TimesNewRoman" w:hAnsi="Times New Roman"/>
          <w:sz w:val="24"/>
          <w:szCs w:val="24"/>
          <w:vertAlign w:val="subscript"/>
        </w:rPr>
        <w:t>2</w:t>
      </w:r>
      <w:r w:rsidR="00D27161" w:rsidRPr="00284417">
        <w:rPr>
          <w:rFonts w:ascii="Times New Roman" w:eastAsia="TimesNewRoman" w:hAnsi="Times New Roman"/>
          <w:sz w:val="24"/>
          <w:szCs w:val="24"/>
        </w:rPr>
        <w:t>PO</w:t>
      </w:r>
      <w:r w:rsidR="00D27161" w:rsidRPr="00284417">
        <w:rPr>
          <w:rFonts w:ascii="Times New Roman" w:eastAsia="TimesNewRoman" w:hAnsi="Times New Roman"/>
          <w:sz w:val="24"/>
          <w:szCs w:val="24"/>
          <w:vertAlign w:val="subscript"/>
        </w:rPr>
        <w:t>4</w:t>
      </w:r>
      <w:r w:rsidR="00623241" w:rsidRPr="00284417">
        <w:rPr>
          <w:rFonts w:ascii="Times New Roman" w:eastAsia="TimesNewRoman" w:hAnsi="Times New Roman"/>
          <w:sz w:val="24"/>
          <w:szCs w:val="24"/>
        </w:rPr>
        <w:t>-</w:t>
      </w:r>
      <w:r w:rsidR="00D27161" w:rsidRPr="00284417">
        <w:rPr>
          <w:rFonts w:ascii="Times New Roman" w:eastAsia="TimesNewRoman" w:hAnsi="Times New Roman"/>
          <w:sz w:val="24"/>
          <w:szCs w:val="24"/>
        </w:rPr>
        <w:t xml:space="preserve"> 1,75, K</w:t>
      </w:r>
      <w:r w:rsidR="00D27161" w:rsidRPr="00284417">
        <w:rPr>
          <w:rFonts w:ascii="Times New Roman" w:eastAsia="TimesNewRoman" w:hAnsi="Times New Roman"/>
          <w:sz w:val="24"/>
          <w:szCs w:val="24"/>
          <w:vertAlign w:val="subscript"/>
        </w:rPr>
        <w:t>2</w:t>
      </w:r>
      <w:r w:rsidR="00D27161" w:rsidRPr="00284417">
        <w:rPr>
          <w:rFonts w:ascii="Times New Roman" w:eastAsia="TimesNewRoman" w:hAnsi="Times New Roman"/>
          <w:sz w:val="24"/>
          <w:szCs w:val="24"/>
        </w:rPr>
        <w:t>HPO</w:t>
      </w:r>
      <w:r w:rsidR="00D27161" w:rsidRPr="00284417">
        <w:rPr>
          <w:rFonts w:ascii="Times New Roman" w:eastAsia="TimesNewRoman" w:hAnsi="Times New Roman"/>
          <w:sz w:val="24"/>
          <w:szCs w:val="24"/>
          <w:vertAlign w:val="subscript"/>
        </w:rPr>
        <w:t>4</w:t>
      </w:r>
      <w:r w:rsidR="00623241" w:rsidRPr="00284417">
        <w:rPr>
          <w:rFonts w:ascii="Times New Roman" w:eastAsia="TimesNewRoman" w:hAnsi="Times New Roman"/>
          <w:sz w:val="24"/>
          <w:szCs w:val="24"/>
        </w:rPr>
        <w:t>-</w:t>
      </w:r>
      <w:r w:rsidR="00D27161" w:rsidRPr="00284417">
        <w:rPr>
          <w:rFonts w:ascii="Times New Roman" w:eastAsia="TimesNewRoman" w:hAnsi="Times New Roman"/>
          <w:sz w:val="24"/>
          <w:szCs w:val="24"/>
        </w:rPr>
        <w:t xml:space="preserve"> 0,75, MgSO</w:t>
      </w:r>
      <w:r w:rsidR="00D27161" w:rsidRPr="00284417">
        <w:rPr>
          <w:rFonts w:ascii="Times New Roman" w:eastAsia="TimesNewRoman" w:hAnsi="Times New Roman"/>
          <w:sz w:val="24"/>
          <w:szCs w:val="24"/>
          <w:vertAlign w:val="subscript"/>
        </w:rPr>
        <w:t>4</w:t>
      </w:r>
      <w:r w:rsidR="00623241" w:rsidRPr="00284417">
        <w:rPr>
          <w:rFonts w:ascii="Times New Roman" w:eastAsia="TimesNewRoman" w:hAnsi="Times New Roman"/>
          <w:sz w:val="24"/>
          <w:szCs w:val="24"/>
        </w:rPr>
        <w:t>-</w:t>
      </w:r>
      <w:r w:rsidR="00D27161" w:rsidRPr="00284417">
        <w:rPr>
          <w:rFonts w:ascii="Times New Roman" w:eastAsia="TimesNewRoman" w:hAnsi="Times New Roman"/>
          <w:sz w:val="24"/>
          <w:szCs w:val="24"/>
        </w:rPr>
        <w:t xml:space="preserve"> 0,75, NaCl</w:t>
      </w:r>
      <w:r w:rsidR="00623241" w:rsidRPr="00284417">
        <w:rPr>
          <w:rFonts w:ascii="Times New Roman" w:eastAsia="TimesNewRoman" w:hAnsi="Times New Roman"/>
          <w:sz w:val="24"/>
          <w:szCs w:val="24"/>
        </w:rPr>
        <w:t>-</w:t>
      </w:r>
      <w:r w:rsidR="00D27161" w:rsidRPr="00284417">
        <w:rPr>
          <w:rFonts w:ascii="Times New Roman" w:eastAsia="TimesNewRoman" w:hAnsi="Times New Roman"/>
          <w:sz w:val="24"/>
          <w:szCs w:val="24"/>
        </w:rPr>
        <w:t xml:space="preserve"> 0,25 </w:t>
      </w:r>
      <w:r w:rsidR="00623241" w:rsidRPr="00284417">
        <w:rPr>
          <w:rFonts w:ascii="Times New Roman" w:eastAsia="TimesNewRoman" w:hAnsi="Times New Roman"/>
          <w:sz w:val="24"/>
          <w:szCs w:val="24"/>
        </w:rPr>
        <w:t>и</w:t>
      </w:r>
      <w:r w:rsidR="00D27161" w:rsidRPr="00284417">
        <w:rPr>
          <w:rFonts w:ascii="Times New Roman" w:eastAsia="TimesNewRoman" w:hAnsi="Times New Roman"/>
          <w:sz w:val="24"/>
          <w:szCs w:val="24"/>
        </w:rPr>
        <w:t xml:space="preserve"> (µ</w:t>
      </w:r>
      <w:r w:rsidR="00623241" w:rsidRPr="00284417">
        <w:rPr>
          <w:rFonts w:ascii="Times New Roman" w:eastAsia="TimesNewRoman" w:hAnsi="Times New Roman"/>
          <w:sz w:val="24"/>
          <w:szCs w:val="24"/>
        </w:rPr>
        <w:t>г</w:t>
      </w:r>
      <w:r w:rsidR="00D27161" w:rsidRPr="00284417">
        <w:rPr>
          <w:rFonts w:ascii="Times New Roman" w:eastAsia="TimesNewRoman" w:hAnsi="Times New Roman"/>
          <w:sz w:val="24"/>
          <w:szCs w:val="24"/>
        </w:rPr>
        <w:t>/</w:t>
      </w:r>
      <w:r w:rsidR="00623241" w:rsidRPr="00284417">
        <w:rPr>
          <w:rFonts w:ascii="Times New Roman" w:eastAsia="TimesNewRoman" w:hAnsi="Times New Roman"/>
          <w:sz w:val="24"/>
          <w:szCs w:val="24"/>
        </w:rPr>
        <w:t>л</w:t>
      </w:r>
      <w:r w:rsidR="00D27161" w:rsidRPr="00284417">
        <w:rPr>
          <w:rFonts w:ascii="Times New Roman" w:eastAsia="TimesNewRoman" w:hAnsi="Times New Roman"/>
          <w:sz w:val="24"/>
          <w:szCs w:val="24"/>
        </w:rPr>
        <w:t>) ZnSO</w:t>
      </w:r>
      <w:r w:rsidR="00D27161" w:rsidRPr="00284417">
        <w:rPr>
          <w:rFonts w:ascii="Times New Roman" w:eastAsia="TimesNewRoman" w:hAnsi="Times New Roman"/>
          <w:sz w:val="24"/>
          <w:szCs w:val="24"/>
          <w:vertAlign w:val="subscript"/>
        </w:rPr>
        <w:t>4</w:t>
      </w:r>
      <w:r w:rsidR="00623241" w:rsidRPr="00284417">
        <w:rPr>
          <w:rFonts w:ascii="Times New Roman" w:eastAsia="TimesNewRoman" w:hAnsi="Times New Roman"/>
          <w:sz w:val="24"/>
          <w:szCs w:val="24"/>
        </w:rPr>
        <w:t>-</w:t>
      </w:r>
      <w:r w:rsidR="00D27161" w:rsidRPr="00284417">
        <w:rPr>
          <w:rFonts w:ascii="Times New Roman" w:eastAsia="TimesNewRoman" w:hAnsi="Times New Roman"/>
          <w:sz w:val="24"/>
          <w:szCs w:val="24"/>
        </w:rPr>
        <w:t xml:space="preserve"> 88,0, FeCl</w:t>
      </w:r>
      <w:r w:rsidR="00D27161" w:rsidRPr="00284417">
        <w:rPr>
          <w:rFonts w:ascii="Times New Roman" w:eastAsia="TimesNewRoman" w:hAnsi="Times New Roman"/>
          <w:sz w:val="24"/>
          <w:szCs w:val="24"/>
          <w:vertAlign w:val="subscript"/>
        </w:rPr>
        <w:t>3</w:t>
      </w:r>
      <w:r w:rsidR="00623241" w:rsidRPr="00284417">
        <w:rPr>
          <w:rFonts w:ascii="Times New Roman" w:eastAsia="TimesNewRoman" w:hAnsi="Times New Roman"/>
          <w:sz w:val="24"/>
          <w:szCs w:val="24"/>
        </w:rPr>
        <w:t>-</w:t>
      </w:r>
      <w:r w:rsidR="00D27161" w:rsidRPr="00284417">
        <w:rPr>
          <w:rFonts w:ascii="Times New Roman" w:eastAsia="TimesNewRoman" w:hAnsi="Times New Roman"/>
          <w:sz w:val="24"/>
          <w:szCs w:val="24"/>
        </w:rPr>
        <w:t xml:space="preserve"> 88,0, CuSO</w:t>
      </w:r>
      <w:r w:rsidR="00D27161" w:rsidRPr="00284417">
        <w:rPr>
          <w:rFonts w:ascii="Times New Roman" w:eastAsia="TimesNewRoman" w:hAnsi="Times New Roman"/>
          <w:sz w:val="24"/>
          <w:szCs w:val="24"/>
          <w:vertAlign w:val="subscript"/>
        </w:rPr>
        <w:t>4</w:t>
      </w:r>
      <w:r w:rsidR="00623241" w:rsidRPr="00284417">
        <w:rPr>
          <w:rFonts w:ascii="Times New Roman" w:eastAsia="TimesNewRoman" w:hAnsi="Times New Roman"/>
          <w:sz w:val="24"/>
          <w:szCs w:val="24"/>
        </w:rPr>
        <w:t xml:space="preserve"> -</w:t>
      </w:r>
      <w:r w:rsidR="00D27161" w:rsidRPr="00284417">
        <w:rPr>
          <w:rFonts w:ascii="Times New Roman" w:eastAsia="TimesNewRoman" w:hAnsi="Times New Roman"/>
          <w:sz w:val="24"/>
          <w:szCs w:val="24"/>
        </w:rPr>
        <w:t xml:space="preserve"> 16,0, MnCl</w:t>
      </w:r>
      <w:r w:rsidR="00D27161" w:rsidRPr="00284417">
        <w:rPr>
          <w:rFonts w:ascii="Times New Roman" w:eastAsia="TimesNewRoman" w:hAnsi="Times New Roman"/>
          <w:sz w:val="24"/>
          <w:szCs w:val="24"/>
          <w:vertAlign w:val="subscript"/>
        </w:rPr>
        <w:t>2</w:t>
      </w:r>
      <w:r w:rsidR="00623241" w:rsidRPr="00284417">
        <w:rPr>
          <w:rFonts w:ascii="Times New Roman" w:eastAsia="TimesNewRoman" w:hAnsi="Times New Roman"/>
          <w:sz w:val="24"/>
          <w:szCs w:val="24"/>
        </w:rPr>
        <w:t>-</w:t>
      </w:r>
      <w:r w:rsidR="00D27161" w:rsidRPr="00284417">
        <w:rPr>
          <w:rFonts w:ascii="Times New Roman" w:eastAsia="TimesNewRoman" w:hAnsi="Times New Roman"/>
          <w:sz w:val="24"/>
          <w:szCs w:val="24"/>
        </w:rPr>
        <w:t xml:space="preserve"> 14,0, MoO</w:t>
      </w:r>
      <w:r w:rsidR="00D27161" w:rsidRPr="00284417">
        <w:rPr>
          <w:rFonts w:ascii="Times New Roman" w:eastAsia="TimesNewRoman" w:hAnsi="Times New Roman"/>
          <w:sz w:val="24"/>
          <w:szCs w:val="24"/>
          <w:vertAlign w:val="subscript"/>
        </w:rPr>
        <w:t>3</w:t>
      </w:r>
      <w:r w:rsidR="00623241" w:rsidRPr="00284417">
        <w:rPr>
          <w:rFonts w:ascii="Times New Roman" w:eastAsia="TimesNewRoman" w:hAnsi="Times New Roman"/>
          <w:sz w:val="24"/>
          <w:szCs w:val="24"/>
        </w:rPr>
        <w:t>- 7,0, Co</w:t>
      </w:r>
      <w:r w:rsidR="00D27161" w:rsidRPr="00284417">
        <w:rPr>
          <w:rFonts w:ascii="Times New Roman" w:eastAsia="TimesNewRoman" w:hAnsi="Times New Roman"/>
          <w:sz w:val="24"/>
          <w:szCs w:val="24"/>
        </w:rPr>
        <w:t>(NO</w:t>
      </w:r>
      <w:r w:rsidR="00D27161" w:rsidRPr="00284417">
        <w:rPr>
          <w:rFonts w:ascii="Times New Roman" w:eastAsia="TimesNewRoman" w:hAnsi="Times New Roman"/>
          <w:sz w:val="24"/>
          <w:szCs w:val="24"/>
          <w:vertAlign w:val="subscript"/>
        </w:rPr>
        <w:t>3</w:t>
      </w:r>
      <w:r w:rsidR="00D27161" w:rsidRPr="00284417">
        <w:rPr>
          <w:rFonts w:ascii="Times New Roman" w:eastAsia="TimesNewRoman" w:hAnsi="Times New Roman"/>
          <w:sz w:val="24"/>
          <w:szCs w:val="24"/>
        </w:rPr>
        <w:t>)</w:t>
      </w:r>
      <w:r w:rsidR="00D27161" w:rsidRPr="00284417">
        <w:rPr>
          <w:rFonts w:ascii="Times New Roman" w:eastAsia="TimesNewRoman" w:hAnsi="Times New Roman"/>
          <w:sz w:val="24"/>
          <w:szCs w:val="24"/>
          <w:vertAlign w:val="subscript"/>
        </w:rPr>
        <w:t>2</w:t>
      </w:r>
      <w:r w:rsidR="00623241" w:rsidRPr="00284417">
        <w:rPr>
          <w:rFonts w:ascii="Times New Roman" w:eastAsia="TimesNewRoman" w:hAnsi="Times New Roman"/>
          <w:sz w:val="24"/>
          <w:szCs w:val="24"/>
        </w:rPr>
        <w:t>-</w:t>
      </w:r>
      <w:r w:rsidR="00D27161" w:rsidRPr="00284417">
        <w:rPr>
          <w:rFonts w:ascii="Times New Roman" w:eastAsia="TimesNewRoman" w:hAnsi="Times New Roman"/>
          <w:sz w:val="24"/>
          <w:szCs w:val="24"/>
        </w:rPr>
        <w:t xml:space="preserve"> 5,0</w:t>
      </w:r>
      <w:r w:rsidR="00623241" w:rsidRPr="00284417">
        <w:rPr>
          <w:rFonts w:ascii="Times New Roman" w:eastAsia="TimesNewRoman" w:hAnsi="Times New Roman"/>
          <w:sz w:val="24"/>
          <w:szCs w:val="24"/>
        </w:rPr>
        <w:t xml:space="preserve">. </w:t>
      </w:r>
      <w:r w:rsidR="007F17C6" w:rsidRPr="00284417">
        <w:rPr>
          <w:rFonts w:ascii="Times New Roman" w:hAnsi="Times New Roman"/>
          <w:sz w:val="24"/>
          <w:szCs w:val="24"/>
        </w:rPr>
        <w:t xml:space="preserve">В качестве единственного источника </w:t>
      </w:r>
      <w:r w:rsidR="007F17C6" w:rsidRPr="00284417">
        <w:rPr>
          <w:rFonts w:ascii="Times New Roman" w:hAnsi="Times New Roman"/>
          <w:sz w:val="24"/>
          <w:szCs w:val="24"/>
          <w:lang w:val="en-US"/>
        </w:rPr>
        <w:t>C</w:t>
      </w:r>
      <w:r w:rsidR="007F17C6" w:rsidRPr="00284417">
        <w:rPr>
          <w:rFonts w:ascii="Times New Roman" w:hAnsi="Times New Roman"/>
          <w:sz w:val="24"/>
          <w:szCs w:val="24"/>
        </w:rPr>
        <w:t xml:space="preserve"> и </w:t>
      </w:r>
      <w:r w:rsidR="007F17C6" w:rsidRPr="00284417">
        <w:rPr>
          <w:rFonts w:ascii="Times New Roman" w:hAnsi="Times New Roman"/>
          <w:sz w:val="24"/>
          <w:szCs w:val="24"/>
          <w:lang w:val="en-US"/>
        </w:rPr>
        <w:t>N</w:t>
      </w:r>
      <w:r w:rsidR="007F17C6" w:rsidRPr="00284417">
        <w:rPr>
          <w:rFonts w:ascii="Times New Roman" w:hAnsi="Times New Roman"/>
          <w:sz w:val="24"/>
          <w:szCs w:val="24"/>
        </w:rPr>
        <w:t xml:space="preserve"> добавляли </w:t>
      </w:r>
      <w:r w:rsidR="00C42941" w:rsidRPr="00284417">
        <w:rPr>
          <w:rFonts w:ascii="Times New Roman" w:hAnsi="Times New Roman"/>
          <w:sz w:val="24"/>
          <w:szCs w:val="24"/>
        </w:rPr>
        <w:t xml:space="preserve">стерильный </w:t>
      </w:r>
      <w:r w:rsidR="007F17C6" w:rsidRPr="00284417">
        <w:rPr>
          <w:rFonts w:ascii="Times New Roman" w:hAnsi="Times New Roman"/>
          <w:sz w:val="24"/>
          <w:szCs w:val="24"/>
        </w:rPr>
        <w:t>бурый уголь.</w:t>
      </w:r>
      <w:r w:rsidR="00284417" w:rsidRPr="00284417">
        <w:rPr>
          <w:rFonts w:ascii="Times New Roman" w:hAnsi="Times New Roman"/>
          <w:sz w:val="24"/>
          <w:szCs w:val="24"/>
        </w:rPr>
        <w:t xml:space="preserve"> </w:t>
      </w:r>
      <w:r w:rsidRPr="00284417">
        <w:rPr>
          <w:rFonts w:ascii="Times New Roman" w:hAnsi="Times New Roman"/>
          <w:i/>
          <w:sz w:val="24"/>
          <w:szCs w:val="24"/>
        </w:rPr>
        <w:t xml:space="preserve">2. </w:t>
      </w:r>
      <w:r w:rsidR="00B64A26" w:rsidRPr="00284417">
        <w:rPr>
          <w:rFonts w:ascii="Times New Roman" w:hAnsi="Times New Roman"/>
          <w:i/>
          <w:sz w:val="24"/>
          <w:szCs w:val="24"/>
        </w:rPr>
        <w:t>LB среда (Luria-BertaniMedium)</w:t>
      </w:r>
      <w:r w:rsidR="00B64A26" w:rsidRPr="00284417">
        <w:rPr>
          <w:rFonts w:ascii="Times New Roman" w:hAnsi="Times New Roman"/>
          <w:sz w:val="24"/>
          <w:szCs w:val="24"/>
        </w:rPr>
        <w:t xml:space="preserve"> - для поддержания жизнедеятельности и получения биомассы бактерий. Состав (г/л): триптон - 10,0, </w:t>
      </w:r>
      <w:r w:rsidR="00095C24" w:rsidRPr="00284417">
        <w:rPr>
          <w:rFonts w:ascii="Times New Roman" w:hAnsi="Times New Roman"/>
          <w:sz w:val="24"/>
          <w:szCs w:val="24"/>
        </w:rPr>
        <w:t>дрожжевой</w:t>
      </w:r>
      <w:r w:rsidR="00B64A26" w:rsidRPr="00284417">
        <w:rPr>
          <w:rFonts w:ascii="Times New Roman" w:hAnsi="Times New Roman"/>
          <w:sz w:val="24"/>
          <w:szCs w:val="24"/>
        </w:rPr>
        <w:t xml:space="preserve"> экстракт - 5,0, NaCl - 5,0.</w:t>
      </w:r>
      <w:r w:rsidR="00284417" w:rsidRPr="00284417">
        <w:rPr>
          <w:rFonts w:ascii="Times New Roman" w:hAnsi="Times New Roman"/>
          <w:sz w:val="24"/>
          <w:szCs w:val="24"/>
        </w:rPr>
        <w:t xml:space="preserve"> </w:t>
      </w:r>
      <w:r w:rsidRPr="00284417">
        <w:rPr>
          <w:rFonts w:ascii="Times New Roman" w:hAnsi="Times New Roman"/>
          <w:i/>
          <w:sz w:val="24"/>
          <w:szCs w:val="24"/>
        </w:rPr>
        <w:t xml:space="preserve">3. </w:t>
      </w:r>
      <w:r w:rsidR="00E71038" w:rsidRPr="00284417">
        <w:rPr>
          <w:rFonts w:ascii="Times New Roman" w:hAnsi="Times New Roman"/>
          <w:i/>
          <w:sz w:val="24"/>
          <w:szCs w:val="24"/>
        </w:rPr>
        <w:t>Мясопептонный агар (</w:t>
      </w:r>
      <w:r w:rsidR="00E71038" w:rsidRPr="00284417">
        <w:rPr>
          <w:rFonts w:ascii="Times New Roman" w:hAnsi="Times New Roman"/>
          <w:i/>
          <w:sz w:val="24"/>
          <w:szCs w:val="24"/>
          <w:lang w:val="en-US"/>
        </w:rPr>
        <w:t>Nutrientagar</w:t>
      </w:r>
      <w:r w:rsidR="00E71038" w:rsidRPr="00284417">
        <w:rPr>
          <w:rFonts w:ascii="Times New Roman" w:hAnsi="Times New Roman"/>
          <w:i/>
          <w:sz w:val="24"/>
          <w:szCs w:val="24"/>
        </w:rPr>
        <w:t>)</w:t>
      </w:r>
      <w:r w:rsidR="00E71038" w:rsidRPr="00284417">
        <w:rPr>
          <w:rFonts w:ascii="Times New Roman" w:hAnsi="Times New Roman"/>
          <w:sz w:val="24"/>
          <w:szCs w:val="24"/>
        </w:rPr>
        <w:t xml:space="preserve"> - для выделения и роста различных микроорганизмов. Состав </w:t>
      </w:r>
      <w:r w:rsidR="00A96762" w:rsidRPr="00284417">
        <w:rPr>
          <w:rFonts w:ascii="Times New Roman" w:hAnsi="Times New Roman"/>
          <w:sz w:val="24"/>
          <w:szCs w:val="24"/>
        </w:rPr>
        <w:t xml:space="preserve">(г/л): </w:t>
      </w:r>
      <w:r w:rsidR="00095C24" w:rsidRPr="00284417">
        <w:rPr>
          <w:rFonts w:ascii="Times New Roman" w:hAnsi="Times New Roman"/>
          <w:sz w:val="24"/>
          <w:szCs w:val="24"/>
        </w:rPr>
        <w:t xml:space="preserve">пептон - 5,0, NaCl - 5,0, мясной экстракт - 1,5, дрожжевой экстракт - 1,5, агар - 15,0. </w:t>
      </w:r>
      <w:r w:rsidRPr="00284417">
        <w:rPr>
          <w:rFonts w:ascii="Times New Roman" w:hAnsi="Times New Roman"/>
          <w:i/>
          <w:sz w:val="24"/>
          <w:szCs w:val="24"/>
        </w:rPr>
        <w:t>4. Среда SOB</w:t>
      </w:r>
      <w:r w:rsidRPr="00284417">
        <w:rPr>
          <w:rFonts w:ascii="Times New Roman" w:hAnsi="Times New Roman"/>
          <w:sz w:val="24"/>
          <w:szCs w:val="24"/>
        </w:rPr>
        <w:t xml:space="preserve"> следующего состава: бакто-пептон - 10 г, K</w:t>
      </w:r>
      <w:r w:rsidRPr="00284417">
        <w:rPr>
          <w:rFonts w:ascii="Times New Roman" w:hAnsi="Times New Roman"/>
          <w:sz w:val="24"/>
          <w:szCs w:val="24"/>
          <w:vertAlign w:val="subscript"/>
        </w:rPr>
        <w:t>2</w:t>
      </w:r>
      <w:r w:rsidRPr="00284417">
        <w:rPr>
          <w:rFonts w:ascii="Times New Roman" w:hAnsi="Times New Roman"/>
          <w:sz w:val="24"/>
          <w:szCs w:val="24"/>
        </w:rPr>
        <w:t>HPO</w:t>
      </w:r>
      <w:r w:rsidRPr="00284417">
        <w:rPr>
          <w:rFonts w:ascii="Times New Roman" w:hAnsi="Times New Roman"/>
          <w:sz w:val="24"/>
          <w:szCs w:val="24"/>
          <w:vertAlign w:val="subscript"/>
        </w:rPr>
        <w:t>4</w:t>
      </w:r>
      <w:r w:rsidRPr="00284417">
        <w:rPr>
          <w:rFonts w:ascii="Times New Roman" w:hAnsi="Times New Roman"/>
          <w:sz w:val="24"/>
          <w:szCs w:val="24"/>
        </w:rPr>
        <w:t xml:space="preserve"> - 1,5 г, железоаммониевый цитрат - 0,75 г, Na</w:t>
      </w:r>
      <w:r w:rsidRPr="00284417">
        <w:rPr>
          <w:rFonts w:ascii="Times New Roman" w:hAnsi="Times New Roman"/>
          <w:sz w:val="24"/>
          <w:szCs w:val="24"/>
          <w:vertAlign w:val="subscript"/>
        </w:rPr>
        <w:t>2</w:t>
      </w:r>
      <w:r w:rsidRPr="00284417">
        <w:rPr>
          <w:rFonts w:ascii="Times New Roman" w:hAnsi="Times New Roman"/>
          <w:sz w:val="24"/>
          <w:szCs w:val="24"/>
        </w:rPr>
        <w:t>S</w:t>
      </w:r>
      <w:r w:rsidRPr="00284417">
        <w:rPr>
          <w:rFonts w:ascii="Times New Roman" w:hAnsi="Times New Roman"/>
          <w:sz w:val="24"/>
          <w:szCs w:val="24"/>
          <w:vertAlign w:val="subscript"/>
        </w:rPr>
        <w:t>2</w:t>
      </w:r>
      <w:r w:rsidRPr="00284417">
        <w:rPr>
          <w:rFonts w:ascii="Times New Roman" w:hAnsi="Times New Roman"/>
          <w:sz w:val="24"/>
          <w:szCs w:val="24"/>
        </w:rPr>
        <w:t>O</w:t>
      </w:r>
      <w:r w:rsidRPr="00284417">
        <w:rPr>
          <w:rFonts w:ascii="Times New Roman" w:hAnsi="Times New Roman"/>
          <w:sz w:val="24"/>
          <w:szCs w:val="24"/>
          <w:vertAlign w:val="subscript"/>
        </w:rPr>
        <w:t>3</w:t>
      </w:r>
      <w:r w:rsidRPr="00284417">
        <w:rPr>
          <w:rFonts w:ascii="Times New Roman" w:hAnsi="Times New Roman"/>
          <w:sz w:val="24"/>
          <w:szCs w:val="24"/>
        </w:rPr>
        <w:t xml:space="preserve"> × 5H</w:t>
      </w:r>
      <w:r w:rsidRPr="00284417">
        <w:rPr>
          <w:rFonts w:ascii="Times New Roman" w:hAnsi="Times New Roman"/>
          <w:sz w:val="24"/>
          <w:szCs w:val="24"/>
          <w:vertAlign w:val="subscript"/>
        </w:rPr>
        <w:t>2</w:t>
      </w:r>
      <w:r w:rsidRPr="00284417">
        <w:rPr>
          <w:rFonts w:ascii="Times New Roman" w:hAnsi="Times New Roman"/>
          <w:sz w:val="24"/>
          <w:szCs w:val="24"/>
        </w:rPr>
        <w:t>O - 1 г на 1000 мл дистиллированной воды. Агар с концентрацией 15 г/л добавляли в агаризованную среду SOB. Инокуляты инкубировали в течение 24 часов при температуре 30°С.</w:t>
      </w:r>
      <w:r w:rsidR="00284417" w:rsidRPr="00284417">
        <w:rPr>
          <w:rFonts w:ascii="Times New Roman" w:hAnsi="Times New Roman"/>
          <w:sz w:val="24"/>
          <w:szCs w:val="24"/>
        </w:rPr>
        <w:t xml:space="preserve"> </w:t>
      </w:r>
      <w:r w:rsidRPr="00284417">
        <w:rPr>
          <w:rFonts w:ascii="Times New Roman" w:hAnsi="Times New Roman"/>
          <w:i/>
          <w:sz w:val="24"/>
          <w:szCs w:val="24"/>
        </w:rPr>
        <w:t>5. Thiobacillus</w:t>
      </w:r>
      <w:r w:rsidR="00284417" w:rsidRPr="00284417">
        <w:rPr>
          <w:rFonts w:ascii="Times New Roman" w:hAnsi="Times New Roman"/>
          <w:i/>
          <w:sz w:val="24"/>
          <w:szCs w:val="24"/>
        </w:rPr>
        <w:t xml:space="preserve"> </w:t>
      </w:r>
      <w:r w:rsidRPr="00284417">
        <w:rPr>
          <w:rFonts w:ascii="Times New Roman" w:hAnsi="Times New Roman"/>
          <w:i/>
          <w:sz w:val="24"/>
          <w:szCs w:val="24"/>
        </w:rPr>
        <w:t>Broth</w:t>
      </w:r>
      <w:r w:rsidRPr="00284417">
        <w:rPr>
          <w:rFonts w:ascii="Times New Roman" w:hAnsi="Times New Roman"/>
          <w:sz w:val="24"/>
          <w:szCs w:val="24"/>
        </w:rPr>
        <w:t xml:space="preserve"> следующего состава: (NH</w:t>
      </w:r>
      <w:r w:rsidRPr="00284417">
        <w:rPr>
          <w:rFonts w:ascii="Times New Roman" w:hAnsi="Times New Roman"/>
          <w:sz w:val="24"/>
          <w:szCs w:val="24"/>
          <w:vertAlign w:val="subscript"/>
        </w:rPr>
        <w:t>4</w:t>
      </w:r>
      <w:r w:rsidRPr="00284417">
        <w:rPr>
          <w:rFonts w:ascii="Times New Roman" w:hAnsi="Times New Roman"/>
          <w:sz w:val="24"/>
          <w:szCs w:val="24"/>
        </w:rPr>
        <w:t>)2SO</w:t>
      </w:r>
      <w:r w:rsidRPr="00284417">
        <w:rPr>
          <w:rFonts w:ascii="Times New Roman" w:hAnsi="Times New Roman"/>
          <w:sz w:val="24"/>
          <w:szCs w:val="24"/>
          <w:vertAlign w:val="subscript"/>
        </w:rPr>
        <w:t>4</w:t>
      </w:r>
      <w:r w:rsidRPr="00284417">
        <w:rPr>
          <w:rFonts w:ascii="Times New Roman" w:hAnsi="Times New Roman"/>
          <w:sz w:val="24"/>
          <w:szCs w:val="24"/>
        </w:rPr>
        <w:t xml:space="preserve"> - 0,400 г/л, KH</w:t>
      </w:r>
      <w:r w:rsidRPr="00284417">
        <w:rPr>
          <w:rFonts w:ascii="Times New Roman" w:hAnsi="Times New Roman"/>
          <w:sz w:val="24"/>
          <w:szCs w:val="24"/>
          <w:vertAlign w:val="subscript"/>
        </w:rPr>
        <w:t>2</w:t>
      </w:r>
      <w:r w:rsidRPr="00284417">
        <w:rPr>
          <w:rFonts w:ascii="Times New Roman" w:hAnsi="Times New Roman"/>
          <w:sz w:val="24"/>
          <w:szCs w:val="24"/>
        </w:rPr>
        <w:t>PO</w:t>
      </w:r>
      <w:r w:rsidRPr="00284417">
        <w:rPr>
          <w:rFonts w:ascii="Times New Roman" w:hAnsi="Times New Roman"/>
          <w:sz w:val="24"/>
          <w:szCs w:val="24"/>
          <w:vertAlign w:val="subscript"/>
        </w:rPr>
        <w:t>4</w:t>
      </w:r>
      <w:r w:rsidRPr="00284417">
        <w:rPr>
          <w:rFonts w:ascii="Times New Roman" w:hAnsi="Times New Roman"/>
          <w:sz w:val="24"/>
          <w:szCs w:val="24"/>
        </w:rPr>
        <w:t xml:space="preserve"> – 4,000 г/л, CaCl</w:t>
      </w:r>
      <w:r w:rsidRPr="00284417">
        <w:rPr>
          <w:rFonts w:ascii="Times New Roman" w:hAnsi="Times New Roman"/>
          <w:sz w:val="24"/>
          <w:szCs w:val="24"/>
          <w:vertAlign w:val="subscript"/>
        </w:rPr>
        <w:t>2</w:t>
      </w:r>
      <w:r w:rsidRPr="00284417">
        <w:rPr>
          <w:rFonts w:ascii="Times New Roman" w:hAnsi="Times New Roman"/>
          <w:sz w:val="24"/>
          <w:szCs w:val="24"/>
        </w:rPr>
        <w:t xml:space="preserve"> - 0,250 г/л, FeSO</w:t>
      </w:r>
      <w:r w:rsidRPr="00284417">
        <w:rPr>
          <w:rFonts w:ascii="Times New Roman" w:hAnsi="Times New Roman"/>
          <w:sz w:val="24"/>
          <w:szCs w:val="24"/>
          <w:vertAlign w:val="subscript"/>
        </w:rPr>
        <w:t>4</w:t>
      </w:r>
      <w:r w:rsidRPr="00284417">
        <w:rPr>
          <w:rFonts w:ascii="Times New Roman" w:hAnsi="Times New Roman"/>
          <w:sz w:val="24"/>
          <w:szCs w:val="24"/>
        </w:rPr>
        <w:t xml:space="preserve"> - 0,010 г/л, MgSO</w:t>
      </w:r>
      <w:r w:rsidRPr="00284417">
        <w:rPr>
          <w:rFonts w:ascii="Times New Roman" w:hAnsi="Times New Roman"/>
          <w:sz w:val="24"/>
          <w:szCs w:val="24"/>
          <w:vertAlign w:val="subscript"/>
        </w:rPr>
        <w:t>4</w:t>
      </w:r>
      <w:r w:rsidRPr="00284417">
        <w:rPr>
          <w:rFonts w:ascii="Times New Roman" w:hAnsi="Times New Roman"/>
          <w:sz w:val="24"/>
          <w:szCs w:val="24"/>
        </w:rPr>
        <w:t xml:space="preserve"> - 0,500 г/л, Na</w:t>
      </w:r>
      <w:r w:rsidRPr="00284417">
        <w:rPr>
          <w:rFonts w:ascii="Times New Roman" w:hAnsi="Times New Roman"/>
          <w:sz w:val="24"/>
          <w:szCs w:val="24"/>
          <w:vertAlign w:val="subscript"/>
        </w:rPr>
        <w:t>2</w:t>
      </w:r>
      <w:r w:rsidRPr="00284417">
        <w:rPr>
          <w:rFonts w:ascii="Times New Roman" w:hAnsi="Times New Roman"/>
          <w:sz w:val="24"/>
          <w:szCs w:val="24"/>
        </w:rPr>
        <w:t>S</w:t>
      </w:r>
      <w:r w:rsidRPr="00284417">
        <w:rPr>
          <w:rFonts w:ascii="Times New Roman" w:hAnsi="Times New Roman"/>
          <w:sz w:val="24"/>
          <w:szCs w:val="24"/>
          <w:vertAlign w:val="subscript"/>
        </w:rPr>
        <w:t>2</w:t>
      </w:r>
      <w:r w:rsidRPr="00284417">
        <w:rPr>
          <w:rFonts w:ascii="Times New Roman" w:hAnsi="Times New Roman"/>
          <w:sz w:val="24"/>
          <w:szCs w:val="24"/>
        </w:rPr>
        <w:t>O</w:t>
      </w:r>
      <w:r w:rsidRPr="00284417">
        <w:rPr>
          <w:rFonts w:ascii="Times New Roman" w:hAnsi="Times New Roman"/>
          <w:sz w:val="24"/>
          <w:szCs w:val="24"/>
          <w:vertAlign w:val="subscript"/>
        </w:rPr>
        <w:t>3</w:t>
      </w:r>
      <w:r w:rsidRPr="00284417">
        <w:rPr>
          <w:rFonts w:ascii="Times New Roman" w:hAnsi="Times New Roman"/>
          <w:sz w:val="24"/>
          <w:szCs w:val="24"/>
        </w:rPr>
        <w:t xml:space="preserve"> – 5,000 г/л. Стерилизовать в автоклаве при 121°C в течение 15 мин. Образцы инокулируют в Thiobacillus</w:t>
      </w:r>
      <w:r w:rsidR="008A663A" w:rsidRPr="00944BB9">
        <w:rPr>
          <w:rFonts w:ascii="Times New Roman" w:hAnsi="Times New Roman"/>
          <w:sz w:val="24"/>
          <w:szCs w:val="24"/>
        </w:rPr>
        <w:t xml:space="preserve"> </w:t>
      </w:r>
      <w:r w:rsidRPr="00284417">
        <w:rPr>
          <w:rFonts w:ascii="Times New Roman" w:hAnsi="Times New Roman"/>
          <w:sz w:val="24"/>
          <w:szCs w:val="24"/>
        </w:rPr>
        <w:t>Broth. После инкубации при 25-30°C в течение 7 дней мутность или осаждение серы на поверхности жидкости или на стенках колб указывает на рост бактерий. Затем проводят изоляцию культур на Thiobacillus</w:t>
      </w:r>
      <w:r w:rsidR="008A663A" w:rsidRPr="008A663A">
        <w:rPr>
          <w:rFonts w:ascii="Times New Roman" w:hAnsi="Times New Roman"/>
          <w:sz w:val="24"/>
          <w:szCs w:val="24"/>
        </w:rPr>
        <w:t xml:space="preserve"> </w:t>
      </w:r>
      <w:r w:rsidRPr="00284417">
        <w:rPr>
          <w:rFonts w:ascii="Times New Roman" w:hAnsi="Times New Roman"/>
          <w:sz w:val="24"/>
          <w:szCs w:val="24"/>
        </w:rPr>
        <w:t>Agar (агар – 12, 500 г/л).</w:t>
      </w:r>
    </w:p>
    <w:p w:rsidR="00E71038" w:rsidRPr="00284417" w:rsidRDefault="00E71038" w:rsidP="00161289">
      <w:pPr>
        <w:suppressAutoHyphens/>
        <w:ind w:firstLine="709"/>
        <w:jc w:val="both"/>
      </w:pPr>
    </w:p>
    <w:p w:rsidR="00172974" w:rsidRPr="00030353" w:rsidRDefault="00172974" w:rsidP="00161289">
      <w:pPr>
        <w:suppressAutoHyphens/>
        <w:ind w:firstLine="709"/>
        <w:jc w:val="both"/>
        <w:rPr>
          <w:b/>
        </w:rPr>
      </w:pPr>
      <w:r w:rsidRPr="00030353">
        <w:rPr>
          <w:b/>
        </w:rPr>
        <w:t>2.</w:t>
      </w:r>
      <w:r w:rsidR="009F73FC" w:rsidRPr="00030353">
        <w:rPr>
          <w:b/>
        </w:rPr>
        <w:t>3</w:t>
      </w:r>
      <w:r w:rsidRPr="00030353">
        <w:rPr>
          <w:b/>
        </w:rPr>
        <w:t xml:space="preserve"> Методы исследований </w:t>
      </w:r>
    </w:p>
    <w:p w:rsidR="00172974" w:rsidRPr="004461CC" w:rsidRDefault="00172974" w:rsidP="00161289">
      <w:pPr>
        <w:pStyle w:val="a8"/>
        <w:ind w:firstLine="709"/>
        <w:jc w:val="both"/>
        <w:rPr>
          <w:rFonts w:ascii="Times New Roman" w:hAnsi="Times New Roman"/>
          <w:sz w:val="24"/>
          <w:szCs w:val="24"/>
        </w:rPr>
      </w:pPr>
      <w:r w:rsidRPr="004D7EF9">
        <w:rPr>
          <w:rFonts w:ascii="Times New Roman" w:hAnsi="Times New Roman"/>
          <w:i/>
          <w:sz w:val="24"/>
          <w:szCs w:val="24"/>
        </w:rPr>
        <w:t>Технический анализ</w:t>
      </w:r>
      <w:r w:rsidRPr="004461CC">
        <w:rPr>
          <w:rFonts w:ascii="Times New Roman" w:hAnsi="Times New Roman"/>
          <w:sz w:val="24"/>
          <w:szCs w:val="24"/>
        </w:rPr>
        <w:t xml:space="preserve"> угля выполнен в соответствии с [</w:t>
      </w:r>
      <w:r w:rsidR="007129DF" w:rsidRPr="004461CC">
        <w:rPr>
          <w:rFonts w:ascii="Times New Roman" w:hAnsi="Times New Roman"/>
          <w:sz w:val="24"/>
          <w:szCs w:val="24"/>
        </w:rPr>
        <w:t>1</w:t>
      </w:r>
      <w:r w:rsidR="00C1192E" w:rsidRPr="004461CC">
        <w:rPr>
          <w:rFonts w:ascii="Times New Roman" w:hAnsi="Times New Roman"/>
          <w:sz w:val="24"/>
          <w:szCs w:val="24"/>
        </w:rPr>
        <w:t>8</w:t>
      </w:r>
      <w:r w:rsidR="007129DF" w:rsidRPr="004461CC">
        <w:rPr>
          <w:rFonts w:ascii="Times New Roman" w:hAnsi="Times New Roman"/>
          <w:sz w:val="24"/>
          <w:szCs w:val="24"/>
        </w:rPr>
        <w:t>-2</w:t>
      </w:r>
      <w:r w:rsidR="00C1192E" w:rsidRPr="004461CC">
        <w:rPr>
          <w:rFonts w:ascii="Times New Roman" w:hAnsi="Times New Roman"/>
          <w:sz w:val="24"/>
          <w:szCs w:val="24"/>
        </w:rPr>
        <w:t>2</w:t>
      </w:r>
      <w:r w:rsidRPr="004461CC">
        <w:rPr>
          <w:rFonts w:ascii="Times New Roman" w:hAnsi="Times New Roman"/>
          <w:sz w:val="24"/>
          <w:szCs w:val="24"/>
        </w:rPr>
        <w:t>].</w:t>
      </w:r>
      <w:r w:rsidR="009543CC">
        <w:rPr>
          <w:rFonts w:ascii="Times New Roman" w:hAnsi="Times New Roman"/>
          <w:sz w:val="24"/>
          <w:szCs w:val="24"/>
        </w:rPr>
        <w:t xml:space="preserve"> </w:t>
      </w:r>
      <w:r w:rsidRPr="004D7EF9">
        <w:rPr>
          <w:rFonts w:ascii="Times New Roman" w:hAnsi="Times New Roman"/>
          <w:i/>
          <w:sz w:val="24"/>
          <w:szCs w:val="24"/>
        </w:rPr>
        <w:t>Определение влажности</w:t>
      </w:r>
      <w:r w:rsidRPr="004461CC">
        <w:rPr>
          <w:rFonts w:ascii="Times New Roman" w:hAnsi="Times New Roman"/>
          <w:sz w:val="24"/>
          <w:szCs w:val="24"/>
        </w:rPr>
        <w:t xml:space="preserve"> пробы бурого угля (W, %)</w:t>
      </w:r>
      <w:r w:rsidR="004D7EF9" w:rsidRPr="004D7EF9">
        <w:rPr>
          <w:rFonts w:ascii="Times New Roman" w:hAnsi="Times New Roman"/>
          <w:sz w:val="24"/>
          <w:szCs w:val="24"/>
        </w:rPr>
        <w:t xml:space="preserve">: </w:t>
      </w:r>
      <w:r w:rsidRPr="004461CC">
        <w:rPr>
          <w:rFonts w:ascii="Times New Roman" w:hAnsi="Times New Roman"/>
          <w:sz w:val="24"/>
          <w:szCs w:val="24"/>
        </w:rPr>
        <w:t xml:space="preserve">Во взвешенный бюкс отбирали 1 г пробы угля. Бюкс </w:t>
      </w:r>
      <w:r w:rsidRPr="004461CC">
        <w:rPr>
          <w:rFonts w:ascii="Times New Roman" w:hAnsi="Times New Roman"/>
          <w:sz w:val="24"/>
          <w:szCs w:val="24"/>
        </w:rPr>
        <w:lastRenderedPageBreak/>
        <w:t>с навеской помещали в сушильный шкаф, нагретый до 105-110°С, и сушили в течение 60 мин. После чего бюкс вынимали из сушильного шкафа, закрывали крышкой и охлаждали 2-3 мин на воздухе, затем в эксикаторе до комнатной температуры, по завершении которого взвешивали. За результат принимали самую низкую массу. Массовую долю воды аналитической пробы (W) в процентах вычисляли согласно формуле</w:t>
      </w:r>
      <w:r w:rsidR="00EB5AC5" w:rsidRPr="004461CC">
        <w:rPr>
          <w:rFonts w:ascii="Times New Roman" w:hAnsi="Times New Roman"/>
          <w:sz w:val="24"/>
          <w:szCs w:val="24"/>
        </w:rPr>
        <w:t xml:space="preserve"> (1)</w:t>
      </w:r>
      <w:r w:rsidRPr="004461CC">
        <w:rPr>
          <w:rFonts w:ascii="Times New Roman" w:hAnsi="Times New Roman"/>
          <w:sz w:val="24"/>
          <w:szCs w:val="24"/>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0"/>
        <w:gridCol w:w="1285"/>
      </w:tblGrid>
      <w:tr w:rsidR="00172974" w:rsidRPr="004461CC" w:rsidTr="00172974">
        <w:tc>
          <w:tcPr>
            <w:tcW w:w="8789" w:type="dxa"/>
          </w:tcPr>
          <w:p w:rsidR="00172974" w:rsidRPr="004461CC" w:rsidRDefault="00172974" w:rsidP="00161289">
            <w:pPr>
              <w:pStyle w:val="a8"/>
              <w:ind w:firstLine="709"/>
              <w:jc w:val="both"/>
              <w:rPr>
                <w:rFonts w:ascii="Times New Roman" w:hAnsi="Times New Roman"/>
                <w:sz w:val="24"/>
                <w:szCs w:val="24"/>
              </w:rPr>
            </w:pPr>
            <m:oMathPara>
              <m:oMath>
                <m:r>
                  <w:rPr>
                    <w:rFonts w:ascii="Cambria Math" w:hAnsi="Cambria Math"/>
                    <w:sz w:val="24"/>
                    <w:szCs w:val="24"/>
                  </w:rPr>
                  <m:t>W</m:t>
                </m:r>
                <m:r>
                  <m:rPr>
                    <m:sty m:val="p"/>
                  </m:rPr>
                  <w:rPr>
                    <w:rFonts w:ascii="Cambria Math" w:hAnsi="Cambria Math"/>
                    <w:sz w:val="24"/>
                    <w:szCs w:val="24"/>
                  </w:rPr>
                  <m:t>=</m:t>
                </m:r>
                <m:f>
                  <m:fPr>
                    <m:ctrlPr>
                      <w:rPr>
                        <w:rFonts w:ascii="Cambria Math" w:hAnsi="Cambria Math"/>
                        <w:sz w:val="24"/>
                        <w:szCs w:val="24"/>
                      </w:rPr>
                    </m:ctrlPr>
                  </m:fPr>
                  <m:num>
                    <m:sSub>
                      <m:sSubPr>
                        <m:ctrlPr>
                          <w:rPr>
                            <w:rFonts w:ascii="Cambria Math" w:hAnsi="Cambria Math"/>
                            <w:i/>
                            <w:iCs/>
                            <w:sz w:val="24"/>
                            <w:szCs w:val="24"/>
                          </w:rPr>
                        </m:ctrlPr>
                      </m:sSubPr>
                      <m:e>
                        <m:r>
                          <w:rPr>
                            <w:rFonts w:ascii="Cambria Math" w:hAnsi="Cambria Math"/>
                            <w:sz w:val="24"/>
                            <w:szCs w:val="24"/>
                          </w:rPr>
                          <m:t>m</m:t>
                        </m:r>
                      </m:e>
                      <m:sub>
                        <m:r>
                          <w:rPr>
                            <w:rFonts w:ascii="Cambria Math" w:hAnsi="Cambria Math"/>
                            <w:sz w:val="24"/>
                            <w:szCs w:val="24"/>
                          </w:rPr>
                          <m:t>1</m:t>
                        </m:r>
                      </m:sub>
                    </m:sSub>
                  </m:num>
                  <m:den>
                    <m:r>
                      <w:rPr>
                        <w:rFonts w:ascii="Cambria Math" w:hAnsi="Cambria Math"/>
                        <w:sz w:val="24"/>
                        <w:szCs w:val="24"/>
                      </w:rPr>
                      <m:t>m</m:t>
                    </m:r>
                  </m:den>
                </m:f>
                <m:r>
                  <m:rPr>
                    <m:sty m:val="p"/>
                  </m:rPr>
                  <w:rPr>
                    <w:rFonts w:ascii="Cambria Math" w:hAnsi="Cambria Math"/>
                    <w:sz w:val="24"/>
                    <w:szCs w:val="24"/>
                  </w:rPr>
                  <m:t>·100</m:t>
                </m:r>
              </m:oMath>
            </m:oMathPara>
          </w:p>
        </w:tc>
        <w:tc>
          <w:tcPr>
            <w:tcW w:w="556" w:type="dxa"/>
          </w:tcPr>
          <w:p w:rsidR="00172974" w:rsidRPr="004461CC" w:rsidRDefault="00172974" w:rsidP="00161289">
            <w:pPr>
              <w:pStyle w:val="a8"/>
              <w:ind w:firstLine="709"/>
              <w:jc w:val="both"/>
              <w:rPr>
                <w:rFonts w:ascii="Times New Roman" w:hAnsi="Times New Roman"/>
                <w:sz w:val="24"/>
                <w:szCs w:val="24"/>
              </w:rPr>
            </w:pPr>
            <w:r w:rsidRPr="004461CC">
              <w:rPr>
                <w:rFonts w:ascii="Times New Roman" w:hAnsi="Times New Roman"/>
                <w:sz w:val="24"/>
                <w:szCs w:val="24"/>
              </w:rPr>
              <w:t>(</w:t>
            </w:r>
            <w:r w:rsidR="00DC307A">
              <w:rPr>
                <w:rFonts w:ascii="Times New Roman" w:hAnsi="Times New Roman"/>
                <w:sz w:val="24"/>
                <w:szCs w:val="24"/>
                <w:lang w:val="kk-KZ"/>
              </w:rPr>
              <w:t>(</w:t>
            </w:r>
            <w:r w:rsidRPr="004461CC">
              <w:rPr>
                <w:rFonts w:ascii="Times New Roman" w:hAnsi="Times New Roman"/>
                <w:sz w:val="24"/>
                <w:szCs w:val="24"/>
              </w:rPr>
              <w:t>1)</w:t>
            </w:r>
          </w:p>
        </w:tc>
      </w:tr>
    </w:tbl>
    <w:p w:rsidR="00172974" w:rsidRPr="004461CC" w:rsidRDefault="00172974" w:rsidP="00161289">
      <w:pPr>
        <w:pStyle w:val="a8"/>
        <w:ind w:firstLine="709"/>
        <w:jc w:val="both"/>
        <w:rPr>
          <w:rFonts w:ascii="Times New Roman" w:hAnsi="Times New Roman"/>
          <w:sz w:val="24"/>
          <w:szCs w:val="24"/>
        </w:rPr>
      </w:pPr>
      <w:r w:rsidRPr="004461CC">
        <w:rPr>
          <w:rFonts w:ascii="Times New Roman" w:hAnsi="Times New Roman"/>
          <w:sz w:val="24"/>
          <w:szCs w:val="24"/>
        </w:rPr>
        <w:t>где m</w:t>
      </w:r>
      <w:r w:rsidRPr="004461CC">
        <w:rPr>
          <w:rFonts w:ascii="Times New Roman" w:hAnsi="Times New Roman"/>
          <w:sz w:val="24"/>
          <w:szCs w:val="24"/>
          <w:vertAlign w:val="subscript"/>
        </w:rPr>
        <w:t>1</w:t>
      </w:r>
      <w:r w:rsidRPr="004461CC">
        <w:rPr>
          <w:rFonts w:ascii="Times New Roman" w:hAnsi="Times New Roman"/>
          <w:sz w:val="24"/>
          <w:szCs w:val="24"/>
        </w:rPr>
        <w:t xml:space="preserve"> - потеря массы при сушке навески, г.; m - масса навески, г.</w:t>
      </w:r>
    </w:p>
    <w:p w:rsidR="00172974" w:rsidRPr="004461CC" w:rsidRDefault="00172974" w:rsidP="00161289">
      <w:pPr>
        <w:pStyle w:val="a8"/>
        <w:ind w:firstLine="709"/>
        <w:jc w:val="both"/>
        <w:rPr>
          <w:rFonts w:ascii="Times New Roman" w:hAnsi="Times New Roman"/>
          <w:sz w:val="24"/>
          <w:szCs w:val="24"/>
        </w:rPr>
      </w:pPr>
      <w:r w:rsidRPr="004D7EF9">
        <w:rPr>
          <w:rFonts w:ascii="Times New Roman" w:hAnsi="Times New Roman"/>
          <w:i/>
          <w:sz w:val="24"/>
          <w:szCs w:val="24"/>
        </w:rPr>
        <w:t>Определение зольности</w:t>
      </w:r>
      <w:r w:rsidRPr="004461CC">
        <w:rPr>
          <w:rFonts w:ascii="Times New Roman" w:hAnsi="Times New Roman"/>
          <w:sz w:val="24"/>
          <w:szCs w:val="24"/>
        </w:rPr>
        <w:t xml:space="preserve"> пробы бурого угля (А, %)</w:t>
      </w:r>
      <w:r w:rsidR="004D7EF9" w:rsidRPr="004D7EF9">
        <w:rPr>
          <w:rFonts w:ascii="Times New Roman" w:hAnsi="Times New Roman"/>
          <w:sz w:val="24"/>
          <w:szCs w:val="24"/>
        </w:rPr>
        <w:t xml:space="preserve">: </w:t>
      </w:r>
      <w:r w:rsidR="00DC307A">
        <w:rPr>
          <w:rFonts w:ascii="Times New Roman" w:hAnsi="Times New Roman"/>
          <w:sz w:val="24"/>
          <w:szCs w:val="24"/>
          <w:lang w:val="kk-KZ"/>
        </w:rPr>
        <w:t>в</w:t>
      </w:r>
      <w:r w:rsidRPr="004461CC">
        <w:rPr>
          <w:rFonts w:ascii="Times New Roman" w:hAnsi="Times New Roman"/>
          <w:sz w:val="24"/>
          <w:szCs w:val="24"/>
        </w:rPr>
        <w:t xml:space="preserve"> фарфоровые лодочки помещали навеску в количестве 1 г. Навеску в лодочках размещали равномерным слоем, не допуская насыпания угля на края тары, затем помещали в муфельную печь, нагретую до 300°С. Закрыв дверцу, постепенно в течение часа нагревали муфель до температуры 800°С выдерживая при этой температуре 1 ч. После чего лодочки с зольным остатком вынимали из муфеля, охлаждали на воздухе 5 мин, а затем в эксикаторе при комнатной температуре. Зольность пробы топлива (А, %) рассчитывали согласно формуле</w:t>
      </w:r>
      <w:r w:rsidR="00EB5AC5" w:rsidRPr="004461CC">
        <w:rPr>
          <w:rFonts w:ascii="Times New Roman" w:hAnsi="Times New Roman"/>
          <w:sz w:val="24"/>
          <w:szCs w:val="24"/>
        </w:rPr>
        <w:t xml:space="preserve"> (2)</w:t>
      </w:r>
      <w:r w:rsidRPr="004461CC">
        <w:rPr>
          <w:rFonts w:ascii="Times New Roman" w:hAnsi="Times New Roman"/>
          <w:sz w:val="24"/>
          <w:szCs w:val="24"/>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0"/>
        <w:gridCol w:w="1285"/>
      </w:tblGrid>
      <w:tr w:rsidR="00172974" w:rsidRPr="004461CC" w:rsidTr="006A6999">
        <w:tc>
          <w:tcPr>
            <w:tcW w:w="8789" w:type="dxa"/>
          </w:tcPr>
          <w:p w:rsidR="00172974" w:rsidRPr="004461CC" w:rsidRDefault="00172974" w:rsidP="00161289">
            <w:pPr>
              <w:pStyle w:val="a8"/>
              <w:ind w:firstLine="709"/>
              <w:jc w:val="both"/>
              <w:rPr>
                <w:rFonts w:ascii="Times New Roman" w:hAnsi="Times New Roman"/>
                <w:sz w:val="24"/>
                <w:szCs w:val="24"/>
              </w:rPr>
            </w:pPr>
            <m:oMathPara>
              <m:oMath>
                <m:r>
                  <w:rPr>
                    <w:rFonts w:ascii="Cambria Math" w:hAnsi="Cambria Math"/>
                    <w:sz w:val="24"/>
                    <w:szCs w:val="24"/>
                  </w:rPr>
                  <m:t>A</m:t>
                </m:r>
                <m:r>
                  <m:rPr>
                    <m:sty m:val="p"/>
                  </m:rPr>
                  <w:rPr>
                    <w:rFonts w:ascii="Cambria Math" w:hAnsi="Cambria Math"/>
                    <w:sz w:val="24"/>
                    <w:szCs w:val="24"/>
                  </w:rPr>
                  <m:t>=</m:t>
                </m:r>
                <m:f>
                  <m:fPr>
                    <m:ctrlPr>
                      <w:rPr>
                        <w:rFonts w:ascii="Cambria Math" w:hAnsi="Cambria Math"/>
                        <w:sz w:val="24"/>
                        <w:szCs w:val="24"/>
                      </w:rPr>
                    </m:ctrlPr>
                  </m:fPr>
                  <m:num>
                    <m:sSub>
                      <m:sSubPr>
                        <m:ctrlPr>
                          <w:rPr>
                            <w:rFonts w:ascii="Cambria Math" w:hAnsi="Cambria Math"/>
                            <w:i/>
                            <w:iCs/>
                            <w:sz w:val="24"/>
                            <w:szCs w:val="24"/>
                          </w:rPr>
                        </m:ctrlPr>
                      </m:sSubPr>
                      <m:e>
                        <m:r>
                          <w:rPr>
                            <w:rFonts w:ascii="Cambria Math" w:hAnsi="Cambria Math"/>
                            <w:sz w:val="24"/>
                            <w:szCs w:val="24"/>
                          </w:rPr>
                          <m:t>G</m:t>
                        </m:r>
                      </m:e>
                      <m:sub>
                        <m:r>
                          <w:rPr>
                            <w:rFonts w:ascii="Cambria Math" w:hAnsi="Cambria Math"/>
                            <w:sz w:val="24"/>
                            <w:szCs w:val="24"/>
                          </w:rPr>
                          <m:t>1</m:t>
                        </m:r>
                      </m:sub>
                    </m:sSub>
                  </m:num>
                  <m:den>
                    <m:r>
                      <w:rPr>
                        <w:rFonts w:ascii="Cambria Math" w:hAnsi="Cambria Math"/>
                        <w:sz w:val="24"/>
                        <w:szCs w:val="24"/>
                      </w:rPr>
                      <m:t>G</m:t>
                    </m:r>
                  </m:den>
                </m:f>
                <m:r>
                  <m:rPr>
                    <m:sty m:val="p"/>
                  </m:rPr>
                  <w:rPr>
                    <w:rFonts w:ascii="Cambria Math" w:hAnsi="Cambria Math"/>
                    <w:sz w:val="24"/>
                    <w:szCs w:val="24"/>
                  </w:rPr>
                  <m:t>·100</m:t>
                </m:r>
              </m:oMath>
            </m:oMathPara>
          </w:p>
        </w:tc>
        <w:tc>
          <w:tcPr>
            <w:tcW w:w="556" w:type="dxa"/>
          </w:tcPr>
          <w:p w:rsidR="00172974" w:rsidRPr="004461CC" w:rsidRDefault="00172974" w:rsidP="00161289">
            <w:pPr>
              <w:pStyle w:val="a8"/>
              <w:ind w:firstLine="709"/>
              <w:jc w:val="both"/>
              <w:rPr>
                <w:rFonts w:ascii="Times New Roman" w:hAnsi="Times New Roman"/>
                <w:sz w:val="24"/>
                <w:szCs w:val="24"/>
              </w:rPr>
            </w:pPr>
            <w:r w:rsidRPr="004461CC">
              <w:rPr>
                <w:rFonts w:ascii="Times New Roman" w:hAnsi="Times New Roman"/>
                <w:sz w:val="24"/>
                <w:szCs w:val="24"/>
              </w:rPr>
              <w:t>(</w:t>
            </w:r>
            <w:r w:rsidR="00DC307A">
              <w:rPr>
                <w:rFonts w:ascii="Times New Roman" w:hAnsi="Times New Roman"/>
                <w:sz w:val="24"/>
                <w:szCs w:val="24"/>
                <w:lang w:val="kk-KZ"/>
              </w:rPr>
              <w:t>(</w:t>
            </w:r>
            <w:r w:rsidRPr="004461CC">
              <w:rPr>
                <w:rFonts w:ascii="Times New Roman" w:hAnsi="Times New Roman"/>
                <w:sz w:val="24"/>
                <w:szCs w:val="24"/>
              </w:rPr>
              <w:t>2)</w:t>
            </w:r>
          </w:p>
        </w:tc>
      </w:tr>
    </w:tbl>
    <w:p w:rsidR="00172974" w:rsidRPr="004461CC" w:rsidRDefault="00172974" w:rsidP="00161289">
      <w:pPr>
        <w:pStyle w:val="a8"/>
        <w:ind w:firstLine="709"/>
        <w:jc w:val="both"/>
        <w:rPr>
          <w:rFonts w:ascii="Times New Roman" w:hAnsi="Times New Roman"/>
          <w:sz w:val="24"/>
          <w:szCs w:val="24"/>
        </w:rPr>
      </w:pPr>
      <w:r w:rsidRPr="004461CC">
        <w:rPr>
          <w:rFonts w:ascii="Times New Roman" w:hAnsi="Times New Roman"/>
          <w:sz w:val="24"/>
          <w:szCs w:val="24"/>
        </w:rPr>
        <w:t>где G</w:t>
      </w:r>
      <w:r w:rsidRPr="004461CC">
        <w:rPr>
          <w:rFonts w:ascii="Times New Roman" w:hAnsi="Times New Roman"/>
          <w:sz w:val="24"/>
          <w:szCs w:val="24"/>
          <w:vertAlign w:val="subscript"/>
        </w:rPr>
        <w:t>1</w:t>
      </w:r>
      <w:r w:rsidRPr="004461CC">
        <w:rPr>
          <w:rFonts w:ascii="Times New Roman" w:hAnsi="Times New Roman"/>
          <w:sz w:val="24"/>
          <w:szCs w:val="24"/>
        </w:rPr>
        <w:t xml:space="preserve"> - масса зольного остатка, г; G - масса навески пробы угля, г.</w:t>
      </w:r>
    </w:p>
    <w:p w:rsidR="00172974" w:rsidRPr="004461CC" w:rsidRDefault="00172974" w:rsidP="00161289">
      <w:pPr>
        <w:pStyle w:val="a8"/>
        <w:ind w:firstLine="709"/>
        <w:jc w:val="both"/>
        <w:rPr>
          <w:rFonts w:ascii="Times New Roman" w:hAnsi="Times New Roman"/>
          <w:sz w:val="24"/>
          <w:szCs w:val="24"/>
        </w:rPr>
      </w:pPr>
      <w:r w:rsidRPr="004D7EF9">
        <w:rPr>
          <w:rFonts w:ascii="Times New Roman" w:hAnsi="Times New Roman"/>
          <w:i/>
          <w:sz w:val="24"/>
          <w:szCs w:val="24"/>
        </w:rPr>
        <w:t>Определение содержания общей серы</w:t>
      </w:r>
      <w:r w:rsidRPr="004461CC">
        <w:rPr>
          <w:rFonts w:ascii="Times New Roman" w:hAnsi="Times New Roman"/>
          <w:sz w:val="24"/>
          <w:szCs w:val="24"/>
        </w:rPr>
        <w:t xml:space="preserve"> в пробе бурого угля (S</w:t>
      </w:r>
      <w:r w:rsidRPr="004461CC">
        <w:rPr>
          <w:rFonts w:ascii="Times New Roman" w:hAnsi="Times New Roman"/>
          <w:sz w:val="24"/>
          <w:szCs w:val="24"/>
          <w:vertAlign w:val="subscript"/>
        </w:rPr>
        <w:t>total</w:t>
      </w:r>
      <w:r w:rsidRPr="004461CC">
        <w:rPr>
          <w:rFonts w:ascii="Times New Roman" w:hAnsi="Times New Roman"/>
          <w:sz w:val="24"/>
          <w:szCs w:val="24"/>
        </w:rPr>
        <w:t>, %). Общее содержание серы (S</w:t>
      </w:r>
      <w:r w:rsidRPr="004461CC">
        <w:rPr>
          <w:rFonts w:ascii="Times New Roman" w:hAnsi="Times New Roman"/>
          <w:sz w:val="24"/>
          <w:szCs w:val="24"/>
          <w:vertAlign w:val="subscript"/>
        </w:rPr>
        <w:t>total</w:t>
      </w:r>
      <w:r w:rsidRPr="004461CC">
        <w:rPr>
          <w:rFonts w:ascii="Times New Roman" w:hAnsi="Times New Roman"/>
          <w:sz w:val="24"/>
          <w:szCs w:val="24"/>
        </w:rPr>
        <w:t>, %) включает серу органическую (S</w:t>
      </w:r>
      <w:r w:rsidRPr="004461CC">
        <w:rPr>
          <w:rFonts w:ascii="Times New Roman" w:hAnsi="Times New Roman"/>
          <w:sz w:val="24"/>
          <w:szCs w:val="24"/>
          <w:vertAlign w:val="subscript"/>
          <w:lang w:val="en-US"/>
        </w:rPr>
        <w:t>O</w:t>
      </w:r>
      <w:r w:rsidRPr="004461CC">
        <w:rPr>
          <w:rFonts w:ascii="Times New Roman" w:hAnsi="Times New Roman"/>
          <w:sz w:val="24"/>
          <w:szCs w:val="24"/>
        </w:rPr>
        <w:t>, %), пиритную (S</w:t>
      </w:r>
      <w:r w:rsidRPr="004461CC">
        <w:rPr>
          <w:rFonts w:ascii="Times New Roman" w:hAnsi="Times New Roman"/>
          <w:sz w:val="24"/>
          <w:szCs w:val="24"/>
          <w:vertAlign w:val="subscript"/>
          <w:lang w:val="en-US"/>
        </w:rPr>
        <w:t>P</w:t>
      </w:r>
      <w:r w:rsidRPr="004461CC">
        <w:rPr>
          <w:rFonts w:ascii="Times New Roman" w:hAnsi="Times New Roman"/>
          <w:sz w:val="24"/>
          <w:szCs w:val="24"/>
        </w:rPr>
        <w:t>, %) и сульфатную (S</w:t>
      </w:r>
      <w:r w:rsidRPr="004461CC">
        <w:rPr>
          <w:rFonts w:ascii="Times New Roman" w:hAnsi="Times New Roman"/>
          <w:sz w:val="24"/>
          <w:szCs w:val="24"/>
          <w:vertAlign w:val="subscript"/>
          <w:lang w:val="en-US"/>
        </w:rPr>
        <w:t>S</w:t>
      </w:r>
      <w:r w:rsidRPr="004461CC">
        <w:rPr>
          <w:rFonts w:ascii="Times New Roman" w:hAnsi="Times New Roman"/>
          <w:sz w:val="24"/>
          <w:szCs w:val="24"/>
        </w:rPr>
        <w:t>, %). Для анализа исследовали навеску пробы угля в количестве 1±0,1 г. Содержание общей серы в аналитической пробе бурого угля (S</w:t>
      </w:r>
      <w:r w:rsidRPr="004461CC">
        <w:rPr>
          <w:rFonts w:ascii="Times New Roman" w:hAnsi="Times New Roman"/>
          <w:sz w:val="24"/>
          <w:szCs w:val="24"/>
          <w:vertAlign w:val="subscript"/>
        </w:rPr>
        <w:t>total</w:t>
      </w:r>
      <w:r w:rsidRPr="004461CC">
        <w:rPr>
          <w:rFonts w:ascii="Times New Roman" w:hAnsi="Times New Roman"/>
          <w:sz w:val="24"/>
          <w:szCs w:val="24"/>
        </w:rPr>
        <w:t>, %) определяли по сернокислому барию (BaSO</w:t>
      </w:r>
      <w:r w:rsidRPr="004461CC">
        <w:rPr>
          <w:rFonts w:ascii="Times New Roman" w:hAnsi="Times New Roman"/>
          <w:sz w:val="24"/>
          <w:szCs w:val="24"/>
          <w:vertAlign w:val="subscript"/>
        </w:rPr>
        <w:t>4</w:t>
      </w:r>
      <w:r w:rsidR="00C1192E" w:rsidRPr="004461CC">
        <w:rPr>
          <w:rFonts w:ascii="Times New Roman" w:hAnsi="Times New Roman"/>
          <w:sz w:val="24"/>
          <w:szCs w:val="24"/>
        </w:rPr>
        <w:t>) в соответствии с протоколом</w:t>
      </w:r>
      <w:r w:rsidRPr="004461CC">
        <w:rPr>
          <w:rFonts w:ascii="Times New Roman" w:hAnsi="Times New Roman"/>
          <w:sz w:val="24"/>
          <w:szCs w:val="24"/>
        </w:rPr>
        <w:t>. Величину в % вычисляли по формуле</w:t>
      </w:r>
      <w:r w:rsidR="00EB5AC5" w:rsidRPr="004461CC">
        <w:rPr>
          <w:rFonts w:ascii="Times New Roman" w:hAnsi="Times New Roman"/>
          <w:sz w:val="24"/>
          <w:szCs w:val="24"/>
        </w:rPr>
        <w:t xml:space="preserve"> (3)</w:t>
      </w:r>
      <w:r w:rsidRPr="004461CC">
        <w:rPr>
          <w:rFonts w:ascii="Times New Roman" w:hAnsi="Times New Roman"/>
          <w:sz w:val="24"/>
          <w:szCs w:val="24"/>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0"/>
        <w:gridCol w:w="1285"/>
      </w:tblGrid>
      <w:tr w:rsidR="00172974" w:rsidRPr="004461CC" w:rsidTr="006A6999">
        <w:tc>
          <w:tcPr>
            <w:tcW w:w="8789" w:type="dxa"/>
          </w:tcPr>
          <w:p w:rsidR="00172974" w:rsidRPr="004461CC" w:rsidRDefault="00986747" w:rsidP="00161289">
            <w:pPr>
              <w:pStyle w:val="a8"/>
              <w:ind w:firstLine="709"/>
              <w:jc w:val="both"/>
              <w:rPr>
                <w:rFonts w:ascii="Times New Roman" w:hAnsi="Times New Roman"/>
                <w:sz w:val="24"/>
                <w:szCs w:val="24"/>
              </w:rPr>
            </w:pPr>
            <m:oMathPara>
              <m:oMath>
                <m:sSub>
                  <m:sSubPr>
                    <m:ctrlPr>
                      <w:rPr>
                        <w:rFonts w:ascii="Cambria Math" w:hAnsi="Cambria Math"/>
                        <w:sz w:val="24"/>
                        <w:szCs w:val="24"/>
                      </w:rPr>
                    </m:ctrlPr>
                  </m:sSubPr>
                  <m:e>
                    <m:r>
                      <m:rPr>
                        <m:sty m:val="p"/>
                      </m:rPr>
                      <w:rPr>
                        <w:rFonts w:ascii="Cambria Math" w:hAnsi="Cambria Math"/>
                        <w:sz w:val="24"/>
                        <w:szCs w:val="24"/>
                      </w:rPr>
                      <m:t>S</m:t>
                    </m:r>
                  </m:e>
                  <m:sub>
                    <m:r>
                      <m:rPr>
                        <m:sty m:val="p"/>
                      </m:rPr>
                      <w:rPr>
                        <w:rFonts w:ascii="Cambria Math" w:hAnsi="Cambria Math"/>
                        <w:sz w:val="24"/>
                        <w:szCs w:val="24"/>
                      </w:rPr>
                      <m:t>total</m:t>
                    </m:r>
                  </m:sub>
                </m:sSub>
                <m:r>
                  <m:rPr>
                    <m:sty m:val="p"/>
                  </m:rPr>
                  <w:rPr>
                    <w:rFonts w:ascii="Cambria Math" w:hAnsi="Cambria Math"/>
                    <w:sz w:val="24"/>
                    <w:szCs w:val="24"/>
                  </w:rPr>
                  <m:t>=</m:t>
                </m:r>
                <m:f>
                  <m:fPr>
                    <m:ctrlPr>
                      <w:rPr>
                        <w:rFonts w:ascii="Cambria Math" w:hAnsi="Cambria Math"/>
                        <w:sz w:val="24"/>
                        <w:szCs w:val="24"/>
                      </w:rPr>
                    </m:ctrlPr>
                  </m:fPr>
                  <m:num>
                    <m:sSub>
                      <m:sSubPr>
                        <m:ctrlPr>
                          <w:rPr>
                            <w:rFonts w:ascii="Cambria Math" w:hAnsi="Cambria Math"/>
                            <w:i/>
                            <w:iCs/>
                            <w:sz w:val="24"/>
                            <w:szCs w:val="24"/>
                          </w:rPr>
                        </m:ctrlPr>
                      </m:sSubPr>
                      <m:e>
                        <m:r>
                          <w:rPr>
                            <w:rFonts w:ascii="Cambria Math" w:hAnsi="Cambria Math"/>
                            <w:sz w:val="24"/>
                            <w:szCs w:val="24"/>
                          </w:rPr>
                          <m:t>(G</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iCs/>
                            <w:sz w:val="24"/>
                            <w:szCs w:val="24"/>
                          </w:rPr>
                        </m:ctrlPr>
                      </m:sSubPr>
                      <m:e>
                        <m:r>
                          <w:rPr>
                            <w:rFonts w:ascii="Cambria Math" w:hAnsi="Cambria Math"/>
                            <w:sz w:val="24"/>
                            <w:szCs w:val="24"/>
                          </w:rPr>
                          <m:t>G</m:t>
                        </m:r>
                      </m:e>
                      <m:sub>
                        <m:r>
                          <w:rPr>
                            <w:rFonts w:ascii="Cambria Math" w:hAnsi="Cambria Math"/>
                            <w:sz w:val="24"/>
                            <w:szCs w:val="24"/>
                          </w:rPr>
                          <m:t>2</m:t>
                        </m:r>
                      </m:sub>
                    </m:sSub>
                    <m:r>
                      <w:rPr>
                        <w:rFonts w:ascii="Cambria Math" w:hAnsi="Cambria Math"/>
                        <w:sz w:val="24"/>
                        <w:szCs w:val="24"/>
                      </w:rPr>
                      <m:t>) ·0,1373</m:t>
                    </m:r>
                  </m:num>
                  <m:den>
                    <m:r>
                      <w:rPr>
                        <w:rFonts w:ascii="Cambria Math" w:hAnsi="Cambria Math"/>
                        <w:sz w:val="24"/>
                        <w:szCs w:val="24"/>
                      </w:rPr>
                      <m:t>G</m:t>
                    </m:r>
                  </m:den>
                </m:f>
                <m:r>
                  <m:rPr>
                    <m:sty m:val="p"/>
                  </m:rPr>
                  <w:rPr>
                    <w:rFonts w:ascii="Cambria Math" w:hAnsi="Cambria Math"/>
                    <w:sz w:val="24"/>
                    <w:szCs w:val="24"/>
                  </w:rPr>
                  <m:t>·100</m:t>
                </m:r>
              </m:oMath>
            </m:oMathPara>
          </w:p>
        </w:tc>
        <w:tc>
          <w:tcPr>
            <w:tcW w:w="556" w:type="dxa"/>
          </w:tcPr>
          <w:p w:rsidR="00172974" w:rsidRPr="004461CC" w:rsidRDefault="00172974" w:rsidP="00161289">
            <w:pPr>
              <w:pStyle w:val="a8"/>
              <w:ind w:firstLine="709"/>
              <w:jc w:val="both"/>
              <w:rPr>
                <w:rFonts w:ascii="Times New Roman" w:hAnsi="Times New Roman"/>
                <w:sz w:val="24"/>
                <w:szCs w:val="24"/>
              </w:rPr>
            </w:pPr>
            <w:r w:rsidRPr="004461CC">
              <w:rPr>
                <w:rFonts w:ascii="Times New Roman" w:hAnsi="Times New Roman"/>
                <w:sz w:val="24"/>
                <w:szCs w:val="24"/>
              </w:rPr>
              <w:t>(</w:t>
            </w:r>
            <w:r w:rsidR="00DC307A">
              <w:rPr>
                <w:rFonts w:ascii="Times New Roman" w:hAnsi="Times New Roman"/>
                <w:sz w:val="24"/>
                <w:szCs w:val="24"/>
                <w:lang w:val="kk-KZ"/>
              </w:rPr>
              <w:t>(</w:t>
            </w:r>
            <w:r w:rsidRPr="004461CC">
              <w:rPr>
                <w:rFonts w:ascii="Times New Roman" w:hAnsi="Times New Roman"/>
                <w:sz w:val="24"/>
                <w:szCs w:val="24"/>
              </w:rPr>
              <w:t>3)</w:t>
            </w:r>
          </w:p>
        </w:tc>
      </w:tr>
    </w:tbl>
    <w:p w:rsidR="00172974" w:rsidRPr="004461CC" w:rsidRDefault="00172974" w:rsidP="00161289">
      <w:pPr>
        <w:pStyle w:val="a8"/>
        <w:ind w:firstLine="709"/>
        <w:jc w:val="both"/>
        <w:rPr>
          <w:rFonts w:ascii="Times New Roman" w:hAnsi="Times New Roman"/>
          <w:sz w:val="24"/>
          <w:szCs w:val="24"/>
        </w:rPr>
      </w:pPr>
      <w:r w:rsidRPr="004461CC">
        <w:rPr>
          <w:rFonts w:ascii="Times New Roman" w:hAnsi="Times New Roman"/>
          <w:sz w:val="24"/>
          <w:szCs w:val="24"/>
        </w:rPr>
        <w:t>где G - навеска пробы угля, г; G</w:t>
      </w:r>
      <w:r w:rsidRPr="004461CC">
        <w:rPr>
          <w:rFonts w:ascii="Times New Roman" w:hAnsi="Times New Roman"/>
          <w:sz w:val="24"/>
          <w:szCs w:val="24"/>
          <w:vertAlign w:val="subscript"/>
        </w:rPr>
        <w:t>1</w:t>
      </w:r>
      <w:r w:rsidRPr="004461CC">
        <w:rPr>
          <w:rFonts w:ascii="Times New Roman" w:hAnsi="Times New Roman"/>
          <w:sz w:val="24"/>
          <w:szCs w:val="24"/>
        </w:rPr>
        <w:t xml:space="preserve"> - масса BaSO</w:t>
      </w:r>
      <w:r w:rsidRPr="004461CC">
        <w:rPr>
          <w:rFonts w:ascii="Times New Roman" w:hAnsi="Times New Roman"/>
          <w:sz w:val="24"/>
          <w:szCs w:val="24"/>
          <w:vertAlign w:val="subscript"/>
        </w:rPr>
        <w:t>4</w:t>
      </w:r>
      <w:r w:rsidRPr="004461CC">
        <w:rPr>
          <w:rFonts w:ascii="Times New Roman" w:hAnsi="Times New Roman"/>
          <w:sz w:val="24"/>
          <w:szCs w:val="24"/>
        </w:rPr>
        <w:t>, полученного при анализе пробы угля, г; G</w:t>
      </w:r>
      <w:r w:rsidRPr="004461CC">
        <w:rPr>
          <w:rFonts w:ascii="Times New Roman" w:hAnsi="Times New Roman"/>
          <w:sz w:val="24"/>
          <w:szCs w:val="24"/>
          <w:vertAlign w:val="subscript"/>
        </w:rPr>
        <w:t>2</w:t>
      </w:r>
      <w:r w:rsidRPr="004461CC">
        <w:rPr>
          <w:rFonts w:ascii="Times New Roman" w:hAnsi="Times New Roman"/>
          <w:sz w:val="24"/>
          <w:szCs w:val="24"/>
        </w:rPr>
        <w:t xml:space="preserve"> - масса BaSO</w:t>
      </w:r>
      <w:r w:rsidRPr="004461CC">
        <w:rPr>
          <w:rFonts w:ascii="Times New Roman" w:hAnsi="Times New Roman"/>
          <w:sz w:val="24"/>
          <w:szCs w:val="24"/>
          <w:vertAlign w:val="subscript"/>
        </w:rPr>
        <w:t>4</w:t>
      </w:r>
      <w:r w:rsidRPr="004461CC">
        <w:rPr>
          <w:rFonts w:ascii="Times New Roman" w:hAnsi="Times New Roman"/>
          <w:sz w:val="24"/>
          <w:szCs w:val="24"/>
        </w:rPr>
        <w:t>, полученного при контрольном анализе, г; 0,1373 – коэффициент пересчета массы BaSO</w:t>
      </w:r>
      <w:r w:rsidRPr="004461CC">
        <w:rPr>
          <w:rFonts w:ascii="Times New Roman" w:hAnsi="Times New Roman"/>
          <w:sz w:val="24"/>
          <w:szCs w:val="24"/>
          <w:vertAlign w:val="subscript"/>
        </w:rPr>
        <w:t>4</w:t>
      </w:r>
      <w:r w:rsidRPr="004461CC">
        <w:rPr>
          <w:rFonts w:ascii="Times New Roman" w:hAnsi="Times New Roman"/>
          <w:sz w:val="24"/>
          <w:szCs w:val="24"/>
        </w:rPr>
        <w:t xml:space="preserve"> на массу серы.</w:t>
      </w:r>
    </w:p>
    <w:p w:rsidR="00172974" w:rsidRPr="004461CC" w:rsidRDefault="00172974" w:rsidP="00161289">
      <w:pPr>
        <w:pStyle w:val="a8"/>
        <w:ind w:firstLine="709"/>
        <w:jc w:val="both"/>
        <w:rPr>
          <w:rFonts w:ascii="Times New Roman" w:hAnsi="Times New Roman"/>
          <w:sz w:val="24"/>
          <w:szCs w:val="24"/>
        </w:rPr>
      </w:pPr>
      <w:r w:rsidRPr="004D7EF9">
        <w:rPr>
          <w:rFonts w:ascii="Times New Roman" w:hAnsi="Times New Roman"/>
          <w:i/>
          <w:sz w:val="24"/>
          <w:szCs w:val="24"/>
        </w:rPr>
        <w:t>Содержание сульфатной серы</w:t>
      </w:r>
      <w:r w:rsidRPr="004461CC">
        <w:rPr>
          <w:rFonts w:ascii="Times New Roman" w:hAnsi="Times New Roman"/>
          <w:sz w:val="24"/>
          <w:szCs w:val="24"/>
        </w:rPr>
        <w:t xml:space="preserve"> (S</w:t>
      </w:r>
      <w:r w:rsidR="00FF4944" w:rsidRPr="004461CC">
        <w:rPr>
          <w:rFonts w:ascii="Times New Roman" w:hAnsi="Times New Roman"/>
          <w:sz w:val="24"/>
          <w:szCs w:val="24"/>
          <w:vertAlign w:val="subscript"/>
          <w:lang w:val="en-US"/>
        </w:rPr>
        <w:t>S</w:t>
      </w:r>
      <w:r w:rsidRPr="004461CC">
        <w:rPr>
          <w:rFonts w:ascii="Times New Roman" w:hAnsi="Times New Roman"/>
          <w:sz w:val="24"/>
          <w:szCs w:val="24"/>
        </w:rPr>
        <w:t xml:space="preserve">, %) определяли при кипячении в разбавленной </w:t>
      </w:r>
      <w:r w:rsidRPr="004461CC">
        <w:rPr>
          <w:rFonts w:ascii="Times New Roman" w:hAnsi="Times New Roman"/>
          <w:sz w:val="24"/>
          <w:szCs w:val="24"/>
          <w:lang w:val="en-US"/>
        </w:rPr>
        <w:t>HCl</w:t>
      </w:r>
      <w:r w:rsidRPr="004461CC">
        <w:rPr>
          <w:rFonts w:ascii="Times New Roman" w:hAnsi="Times New Roman"/>
          <w:sz w:val="24"/>
          <w:szCs w:val="24"/>
        </w:rPr>
        <w:t xml:space="preserve"> содержащихся в навеске угля сульфатов с последующим осаждением сульфат-иона в виде </w:t>
      </w:r>
      <w:r w:rsidRPr="004461CC">
        <w:rPr>
          <w:rFonts w:ascii="Times New Roman" w:hAnsi="Times New Roman"/>
          <w:sz w:val="24"/>
          <w:szCs w:val="24"/>
          <w:lang w:val="en-US"/>
        </w:rPr>
        <w:t>BaSO</w:t>
      </w:r>
      <w:r w:rsidRPr="004461CC">
        <w:rPr>
          <w:rFonts w:ascii="Times New Roman" w:hAnsi="Times New Roman"/>
          <w:sz w:val="24"/>
          <w:szCs w:val="24"/>
          <w:vertAlign w:val="subscript"/>
        </w:rPr>
        <w:t>4</w:t>
      </w:r>
      <w:r w:rsidRPr="004461CC">
        <w:rPr>
          <w:rFonts w:ascii="Times New Roman" w:hAnsi="Times New Roman"/>
          <w:sz w:val="24"/>
          <w:szCs w:val="24"/>
        </w:rPr>
        <w:t>.</w:t>
      </w:r>
    </w:p>
    <w:p w:rsidR="00172974" w:rsidRPr="004461CC" w:rsidRDefault="00172974" w:rsidP="00161289">
      <w:pPr>
        <w:pStyle w:val="a8"/>
        <w:ind w:firstLine="709"/>
        <w:jc w:val="both"/>
        <w:rPr>
          <w:rFonts w:ascii="Times New Roman" w:hAnsi="Times New Roman"/>
          <w:sz w:val="24"/>
          <w:szCs w:val="24"/>
        </w:rPr>
      </w:pPr>
      <w:r w:rsidRPr="004D7EF9">
        <w:rPr>
          <w:rFonts w:ascii="Times New Roman" w:hAnsi="Times New Roman"/>
          <w:i/>
          <w:sz w:val="24"/>
          <w:szCs w:val="24"/>
        </w:rPr>
        <w:t>Содержание пиритной серы</w:t>
      </w:r>
      <w:r w:rsidRPr="004461CC">
        <w:rPr>
          <w:rFonts w:ascii="Times New Roman" w:hAnsi="Times New Roman"/>
          <w:sz w:val="24"/>
          <w:szCs w:val="24"/>
        </w:rPr>
        <w:t xml:space="preserve"> (S</w:t>
      </w:r>
      <w:r w:rsidRPr="004461CC">
        <w:rPr>
          <w:rFonts w:ascii="Times New Roman" w:hAnsi="Times New Roman"/>
          <w:sz w:val="24"/>
          <w:szCs w:val="24"/>
          <w:vertAlign w:val="subscript"/>
          <w:lang w:val="en-US"/>
        </w:rPr>
        <w:t>P</w:t>
      </w:r>
      <w:r w:rsidRPr="004461CC">
        <w:rPr>
          <w:rFonts w:ascii="Times New Roman" w:hAnsi="Times New Roman"/>
          <w:sz w:val="24"/>
          <w:szCs w:val="24"/>
        </w:rPr>
        <w:t>, %) определяли окислением навески угля HNO</w:t>
      </w:r>
      <w:r w:rsidRPr="004461CC">
        <w:rPr>
          <w:rFonts w:ascii="Times New Roman" w:hAnsi="Times New Roman"/>
          <w:sz w:val="24"/>
          <w:szCs w:val="24"/>
          <w:vertAlign w:val="subscript"/>
        </w:rPr>
        <w:t>3</w:t>
      </w:r>
      <w:r w:rsidRPr="004461CC">
        <w:rPr>
          <w:rFonts w:ascii="Times New Roman" w:hAnsi="Times New Roman"/>
          <w:sz w:val="24"/>
          <w:szCs w:val="24"/>
        </w:rPr>
        <w:t xml:space="preserve"> с последующим определением серы титрометрически по колчеданному железу</w:t>
      </w:r>
      <w:r w:rsidR="009543CC">
        <w:rPr>
          <w:rFonts w:ascii="Times New Roman" w:hAnsi="Times New Roman"/>
          <w:sz w:val="24"/>
          <w:szCs w:val="24"/>
        </w:rPr>
        <w:t xml:space="preserve"> </w:t>
      </w:r>
      <w:r w:rsidR="00BD0A27">
        <w:rPr>
          <w:rFonts w:ascii="Times New Roman" w:hAnsi="Times New Roman"/>
          <w:sz w:val="24"/>
          <w:szCs w:val="24"/>
          <w:lang w:val="kk-KZ"/>
        </w:rPr>
        <w:t>по</w:t>
      </w:r>
      <w:r w:rsidR="009543CC">
        <w:rPr>
          <w:rFonts w:ascii="Times New Roman" w:hAnsi="Times New Roman"/>
          <w:sz w:val="24"/>
          <w:szCs w:val="24"/>
          <w:lang w:val="kk-KZ"/>
        </w:rPr>
        <w:t xml:space="preserve"> </w:t>
      </w:r>
      <w:r w:rsidR="00BD0A27">
        <w:rPr>
          <w:rFonts w:ascii="Times New Roman" w:hAnsi="Times New Roman"/>
          <w:sz w:val="24"/>
          <w:szCs w:val="24"/>
          <w:lang w:val="kk-KZ"/>
        </w:rPr>
        <w:t>формул</w:t>
      </w:r>
      <w:r w:rsidR="009543CC">
        <w:rPr>
          <w:rFonts w:ascii="Times New Roman" w:hAnsi="Times New Roman"/>
          <w:sz w:val="24"/>
          <w:szCs w:val="24"/>
          <w:lang w:val="kk-KZ"/>
        </w:rPr>
        <w:t>е</w:t>
      </w:r>
      <w:r w:rsidR="00BD0A27">
        <w:rPr>
          <w:rFonts w:ascii="Times New Roman" w:hAnsi="Times New Roman"/>
          <w:sz w:val="24"/>
          <w:szCs w:val="24"/>
          <w:lang w:val="kk-KZ"/>
        </w:rPr>
        <w:t xml:space="preserve"> (4)</w:t>
      </w:r>
      <w:r w:rsidRPr="004461CC">
        <w:rPr>
          <w:rFonts w:ascii="Times New Roman" w:hAnsi="Times New Roman"/>
          <w:sz w:val="24"/>
          <w:szCs w:val="24"/>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0"/>
        <w:gridCol w:w="1285"/>
      </w:tblGrid>
      <w:tr w:rsidR="00172974" w:rsidRPr="004461CC" w:rsidTr="006A6999">
        <w:tc>
          <w:tcPr>
            <w:tcW w:w="8789" w:type="dxa"/>
          </w:tcPr>
          <w:p w:rsidR="00172974" w:rsidRPr="000158DA" w:rsidRDefault="00986747" w:rsidP="00161289">
            <w:pPr>
              <w:pStyle w:val="a8"/>
              <w:ind w:firstLine="709"/>
              <w:jc w:val="both"/>
              <w:rPr>
                <w:rFonts w:ascii="Times New Roman" w:hAnsi="Times New Roman"/>
                <w:sz w:val="24"/>
                <w:szCs w:val="24"/>
              </w:rPr>
            </w:pPr>
            <m:oMathPara>
              <m:oMath>
                <m:sSub>
                  <m:sSubPr>
                    <m:ctrlPr>
                      <w:rPr>
                        <w:rFonts w:ascii="Cambria Math" w:hAnsi="Cambria Math"/>
                        <w:sz w:val="24"/>
                        <w:szCs w:val="24"/>
                      </w:rPr>
                    </m:ctrlPr>
                  </m:sSubPr>
                  <m:e>
                    <m:r>
                      <m:rPr>
                        <m:sty m:val="p"/>
                      </m:rPr>
                      <w:rPr>
                        <w:rFonts w:ascii="Cambria Math" w:hAnsi="Cambria Math"/>
                        <w:sz w:val="24"/>
                        <w:szCs w:val="24"/>
                      </w:rPr>
                      <m:t>S</m:t>
                    </m:r>
                  </m:e>
                  <m:sub>
                    <m:r>
                      <m:rPr>
                        <m:sty m:val="p"/>
                      </m:rPr>
                      <w:rPr>
                        <w:rFonts w:ascii="Cambria Math" w:hAnsi="Cambria Math"/>
                        <w:sz w:val="24"/>
                        <w:szCs w:val="24"/>
                      </w:rPr>
                      <m:t>p</m:t>
                    </m:r>
                  </m:sub>
                </m:sSub>
                <m:r>
                  <m:rPr>
                    <m:sty m:val="p"/>
                  </m:rPr>
                  <w:rPr>
                    <w:rFonts w:ascii="Cambria Math" w:hAnsi="Cambria Math"/>
                    <w:sz w:val="24"/>
                    <w:szCs w:val="24"/>
                  </w:rPr>
                  <m:t>=</m:t>
                </m:r>
                <m:f>
                  <m:fPr>
                    <m:ctrlPr>
                      <w:rPr>
                        <w:rFonts w:ascii="Cambria Math" w:hAnsi="Cambria Math"/>
                        <w:sz w:val="24"/>
                        <w:szCs w:val="24"/>
                      </w:rPr>
                    </m:ctrlPr>
                  </m:fPr>
                  <m:num>
                    <m:r>
                      <w:rPr>
                        <w:rFonts w:ascii="Cambria Math" w:hAnsi="Cambria Math"/>
                        <w:sz w:val="24"/>
                        <w:szCs w:val="24"/>
                      </w:rPr>
                      <m:t xml:space="preserve">N </m:t>
                    </m:r>
                    <m:d>
                      <m:dPr>
                        <m:ctrlPr>
                          <w:rPr>
                            <w:rFonts w:ascii="Cambria Math" w:hAnsi="Cambria Math"/>
                            <w:i/>
                            <w:iCs/>
                            <w:sz w:val="24"/>
                            <w:szCs w:val="24"/>
                          </w:rPr>
                        </m:ctrlPr>
                      </m:dPr>
                      <m:e>
                        <m:r>
                          <w:rPr>
                            <w:rFonts w:ascii="Cambria Math" w:hAnsi="Cambria Math"/>
                            <w:sz w:val="24"/>
                            <w:szCs w:val="24"/>
                          </w:rPr>
                          <m:t>v-</m:t>
                        </m:r>
                        <m:sSub>
                          <m:sSubPr>
                            <m:ctrlPr>
                              <w:rPr>
                                <w:rFonts w:ascii="Cambria Math" w:hAnsi="Cambria Math"/>
                                <w:i/>
                                <w:iCs/>
                                <w:sz w:val="24"/>
                                <w:szCs w:val="24"/>
                              </w:rPr>
                            </m:ctrlPr>
                          </m:sSubPr>
                          <m:e>
                            <m:r>
                              <w:rPr>
                                <w:rFonts w:ascii="Cambria Math" w:hAnsi="Cambria Math"/>
                                <w:sz w:val="24"/>
                                <w:szCs w:val="24"/>
                              </w:rPr>
                              <m:t>v</m:t>
                            </m:r>
                          </m:e>
                          <m:sub>
                            <m:r>
                              <w:rPr>
                                <w:rFonts w:ascii="Cambria Math" w:hAnsi="Cambria Math"/>
                                <w:sz w:val="24"/>
                                <w:szCs w:val="24"/>
                              </w:rPr>
                              <m:t>1</m:t>
                            </m:r>
                          </m:sub>
                        </m:sSub>
                      </m:e>
                    </m:d>
                    <m:r>
                      <w:rPr>
                        <w:rFonts w:ascii="Cambria Math" w:hAnsi="Cambria Math"/>
                        <w:sz w:val="24"/>
                        <w:szCs w:val="24"/>
                      </w:rPr>
                      <m:t xml:space="preserve"> 0,064</m:t>
                    </m:r>
                    <m:r>
                      <m:rPr>
                        <m:sty m:val="p"/>
                      </m:rPr>
                      <w:rPr>
                        <w:rFonts w:ascii="Cambria Math" w:hAnsi="Cambria Math"/>
                        <w:sz w:val="24"/>
                        <w:szCs w:val="24"/>
                      </w:rPr>
                      <m:t>·100</m:t>
                    </m:r>
                  </m:num>
                  <m:den>
                    <m:r>
                      <w:rPr>
                        <w:rFonts w:ascii="Cambria Math" w:hAnsi="Cambria Math"/>
                        <w:sz w:val="24"/>
                        <w:szCs w:val="24"/>
                      </w:rPr>
                      <m:t>m</m:t>
                    </m:r>
                  </m:den>
                </m:f>
              </m:oMath>
            </m:oMathPara>
          </w:p>
        </w:tc>
        <w:tc>
          <w:tcPr>
            <w:tcW w:w="556" w:type="dxa"/>
          </w:tcPr>
          <w:p w:rsidR="00172974" w:rsidRPr="00DC307A" w:rsidRDefault="00172974" w:rsidP="00161289">
            <w:pPr>
              <w:pStyle w:val="a8"/>
              <w:ind w:firstLine="709"/>
              <w:jc w:val="both"/>
              <w:rPr>
                <w:rFonts w:ascii="Times New Roman" w:hAnsi="Times New Roman"/>
                <w:sz w:val="24"/>
                <w:szCs w:val="24"/>
                <w:lang w:val="kk-KZ"/>
              </w:rPr>
            </w:pPr>
            <w:r w:rsidRPr="004461CC">
              <w:rPr>
                <w:rFonts w:ascii="Times New Roman" w:hAnsi="Times New Roman"/>
                <w:sz w:val="24"/>
                <w:szCs w:val="24"/>
              </w:rPr>
              <w:t>(</w:t>
            </w:r>
            <w:r w:rsidR="00DC307A">
              <w:rPr>
                <w:rFonts w:ascii="Times New Roman" w:hAnsi="Times New Roman"/>
                <w:sz w:val="24"/>
                <w:szCs w:val="24"/>
                <w:lang w:val="kk-KZ"/>
              </w:rPr>
              <w:t>(</w:t>
            </w:r>
            <w:r w:rsidRPr="004461CC">
              <w:rPr>
                <w:rFonts w:ascii="Times New Roman" w:hAnsi="Times New Roman"/>
                <w:sz w:val="24"/>
                <w:szCs w:val="24"/>
              </w:rPr>
              <w:t>4)</w:t>
            </w:r>
          </w:p>
        </w:tc>
      </w:tr>
    </w:tbl>
    <w:p w:rsidR="00172974" w:rsidRPr="004461CC" w:rsidRDefault="00172974" w:rsidP="00161289">
      <w:pPr>
        <w:pStyle w:val="a8"/>
        <w:ind w:firstLine="709"/>
        <w:jc w:val="both"/>
        <w:rPr>
          <w:rFonts w:ascii="Times New Roman" w:hAnsi="Times New Roman"/>
          <w:sz w:val="24"/>
          <w:szCs w:val="24"/>
        </w:rPr>
      </w:pPr>
      <w:r w:rsidRPr="004461CC">
        <w:rPr>
          <w:rFonts w:ascii="Times New Roman" w:hAnsi="Times New Roman"/>
          <w:sz w:val="24"/>
          <w:szCs w:val="24"/>
        </w:rPr>
        <w:t xml:space="preserve">где, </w:t>
      </w:r>
      <w:r w:rsidRPr="004461CC">
        <w:rPr>
          <w:rFonts w:ascii="Times New Roman" w:hAnsi="Times New Roman"/>
          <w:i/>
          <w:sz w:val="24"/>
          <w:szCs w:val="24"/>
          <w:lang w:val="en-US"/>
        </w:rPr>
        <w:t>N</w:t>
      </w:r>
      <w:r w:rsidRPr="004461CC">
        <w:rPr>
          <w:rFonts w:ascii="Times New Roman" w:hAnsi="Times New Roman"/>
          <w:sz w:val="24"/>
          <w:szCs w:val="24"/>
        </w:rPr>
        <w:t xml:space="preserve"> – концентрация раствора тиосульфата натрия, н. </w:t>
      </w:r>
      <w:r w:rsidRPr="004461CC">
        <w:rPr>
          <w:rFonts w:ascii="Times New Roman" w:hAnsi="Times New Roman"/>
          <w:i/>
          <w:sz w:val="24"/>
          <w:szCs w:val="24"/>
          <w:lang w:val="en-US"/>
        </w:rPr>
        <w:t>v</w:t>
      </w:r>
      <w:r w:rsidR="009543CC">
        <w:rPr>
          <w:rFonts w:ascii="Times New Roman" w:hAnsi="Times New Roman"/>
          <w:i/>
          <w:sz w:val="24"/>
          <w:szCs w:val="24"/>
        </w:rPr>
        <w:t xml:space="preserve"> </w:t>
      </w:r>
      <w:r w:rsidRPr="004461CC">
        <w:rPr>
          <w:rFonts w:ascii="Times New Roman" w:hAnsi="Times New Roman"/>
          <w:sz w:val="24"/>
          <w:szCs w:val="24"/>
        </w:rPr>
        <w:t xml:space="preserve">– объем раствора, израсходованный на титрование, мл; </w:t>
      </w:r>
      <w:r w:rsidRPr="004461CC">
        <w:rPr>
          <w:rFonts w:ascii="Times New Roman" w:hAnsi="Times New Roman"/>
          <w:i/>
          <w:sz w:val="24"/>
          <w:szCs w:val="24"/>
          <w:lang w:val="en-US"/>
        </w:rPr>
        <w:t>v</w:t>
      </w:r>
      <w:r w:rsidRPr="004461CC">
        <w:rPr>
          <w:rFonts w:ascii="Times New Roman" w:hAnsi="Times New Roman"/>
          <w:sz w:val="24"/>
          <w:szCs w:val="24"/>
          <w:vertAlign w:val="subscript"/>
        </w:rPr>
        <w:t>1</w:t>
      </w:r>
      <w:r w:rsidR="009543CC">
        <w:rPr>
          <w:rFonts w:ascii="Times New Roman" w:hAnsi="Times New Roman"/>
          <w:sz w:val="24"/>
          <w:szCs w:val="24"/>
          <w:vertAlign w:val="subscript"/>
        </w:rPr>
        <w:t xml:space="preserve"> </w:t>
      </w:r>
      <w:r w:rsidRPr="004461CC">
        <w:rPr>
          <w:rFonts w:ascii="Times New Roman" w:hAnsi="Times New Roman"/>
          <w:sz w:val="24"/>
          <w:szCs w:val="24"/>
        </w:rPr>
        <w:t>– объем раствора в контрольном опыте, мл;</w:t>
      </w:r>
      <w:r w:rsidR="009543CC">
        <w:rPr>
          <w:rFonts w:ascii="Times New Roman" w:hAnsi="Times New Roman"/>
          <w:sz w:val="24"/>
          <w:szCs w:val="24"/>
        </w:rPr>
        <w:t xml:space="preserve"> </w:t>
      </w:r>
      <w:r w:rsidRPr="004461CC">
        <w:rPr>
          <w:rFonts w:ascii="Times New Roman" w:hAnsi="Times New Roman"/>
          <w:sz w:val="24"/>
          <w:szCs w:val="24"/>
        </w:rPr>
        <w:t xml:space="preserve">0,064 – содержание серы в 1 мл 1 н. раствора тиосульфата натрия, г; </w:t>
      </w:r>
      <w:r w:rsidRPr="004461CC">
        <w:rPr>
          <w:rFonts w:ascii="Times New Roman" w:hAnsi="Times New Roman"/>
          <w:i/>
          <w:sz w:val="24"/>
          <w:szCs w:val="24"/>
          <w:lang w:val="en-US"/>
        </w:rPr>
        <w:t>m</w:t>
      </w:r>
      <w:r w:rsidRPr="004461CC">
        <w:rPr>
          <w:rFonts w:ascii="Times New Roman" w:hAnsi="Times New Roman"/>
          <w:sz w:val="24"/>
          <w:szCs w:val="24"/>
        </w:rPr>
        <w:t xml:space="preserve">навеска бурого угля, г. </w:t>
      </w:r>
    </w:p>
    <w:p w:rsidR="00172974" w:rsidRPr="004461CC" w:rsidRDefault="00172974" w:rsidP="00161289">
      <w:pPr>
        <w:pStyle w:val="a8"/>
        <w:ind w:firstLine="709"/>
        <w:jc w:val="both"/>
        <w:rPr>
          <w:rFonts w:ascii="Times New Roman" w:hAnsi="Times New Roman"/>
          <w:sz w:val="24"/>
          <w:szCs w:val="24"/>
        </w:rPr>
      </w:pPr>
      <w:r w:rsidRPr="004D7EF9">
        <w:rPr>
          <w:rFonts w:ascii="Times New Roman" w:hAnsi="Times New Roman"/>
          <w:i/>
          <w:sz w:val="24"/>
          <w:szCs w:val="24"/>
        </w:rPr>
        <w:t>Содержание органической серы</w:t>
      </w:r>
      <w:r w:rsidRPr="004461CC">
        <w:rPr>
          <w:rFonts w:ascii="Times New Roman" w:hAnsi="Times New Roman"/>
          <w:sz w:val="24"/>
          <w:szCs w:val="24"/>
        </w:rPr>
        <w:t xml:space="preserve"> (S</w:t>
      </w:r>
      <w:r w:rsidR="00FF4944" w:rsidRPr="004461CC">
        <w:rPr>
          <w:rFonts w:ascii="Times New Roman" w:hAnsi="Times New Roman"/>
          <w:sz w:val="24"/>
          <w:szCs w:val="24"/>
          <w:vertAlign w:val="subscript"/>
          <w:lang w:val="en-US"/>
        </w:rPr>
        <w:t>O</w:t>
      </w:r>
      <w:r w:rsidRPr="004461CC">
        <w:rPr>
          <w:rFonts w:ascii="Times New Roman" w:hAnsi="Times New Roman"/>
          <w:sz w:val="24"/>
          <w:szCs w:val="24"/>
        </w:rPr>
        <w:t>, %) находят по формуле</w:t>
      </w:r>
      <w:r w:rsidR="00EB5AC5" w:rsidRPr="004461CC">
        <w:rPr>
          <w:rFonts w:ascii="Times New Roman" w:hAnsi="Times New Roman"/>
          <w:sz w:val="24"/>
          <w:szCs w:val="24"/>
        </w:rPr>
        <w:t xml:space="preserve"> (5)</w:t>
      </w:r>
      <w:r w:rsidRPr="004461CC">
        <w:rPr>
          <w:rFonts w:ascii="Times New Roman" w:hAnsi="Times New Roman"/>
          <w:sz w:val="24"/>
          <w:szCs w:val="24"/>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0"/>
        <w:gridCol w:w="1285"/>
      </w:tblGrid>
      <w:tr w:rsidR="00172974" w:rsidRPr="004461CC" w:rsidTr="006A6999">
        <w:tc>
          <w:tcPr>
            <w:tcW w:w="8789" w:type="dxa"/>
          </w:tcPr>
          <w:p w:rsidR="00172974" w:rsidRPr="004461CC" w:rsidRDefault="00986747" w:rsidP="00161289">
            <w:pPr>
              <w:pStyle w:val="a8"/>
              <w:ind w:firstLine="709"/>
              <w:jc w:val="both"/>
              <w:rPr>
                <w:rFonts w:ascii="Times New Roman" w:hAnsi="Times New Roman"/>
                <w:sz w:val="24"/>
                <w:szCs w:val="24"/>
                <w:lang w:val="en-US"/>
              </w:rPr>
            </w:pPr>
            <m:oMathPara>
              <m:oMath>
                <m:sSub>
                  <m:sSubPr>
                    <m:ctrlPr>
                      <w:rPr>
                        <w:rFonts w:ascii="Cambria Math" w:hAnsi="Cambria Math"/>
                        <w:sz w:val="24"/>
                        <w:szCs w:val="24"/>
                      </w:rPr>
                    </m:ctrlPr>
                  </m:sSubPr>
                  <m:e>
                    <m:r>
                      <m:rPr>
                        <m:sty m:val="p"/>
                      </m:rPr>
                      <w:rPr>
                        <w:rFonts w:ascii="Cambria Math" w:hAnsi="Cambria Math"/>
                        <w:sz w:val="24"/>
                        <w:szCs w:val="24"/>
                      </w:rPr>
                      <m:t>S</m:t>
                    </m:r>
                  </m:e>
                  <m:sub>
                    <m:r>
                      <m:rPr>
                        <m:sty m:val="p"/>
                      </m:rPr>
                      <w:rPr>
                        <w:rFonts w:ascii="Cambria Math" w:hAnsi="Cambria Math"/>
                        <w:sz w:val="24"/>
                        <w:szCs w:val="24"/>
                        <w:lang w:val="en-US"/>
                      </w:rPr>
                      <m:t>O</m:t>
                    </m:r>
                  </m:sub>
                </m:sSub>
                <m:r>
                  <m:rPr>
                    <m:sty m:val="p"/>
                  </m:rPr>
                  <w:rPr>
                    <w:rFonts w:ascii="Cambria Math" w:hAnsi="Cambria Math"/>
                    <w:sz w:val="24"/>
                    <w:szCs w:val="24"/>
                  </w:rPr>
                  <m:t xml:space="preserve">= </m:t>
                </m:r>
                <m:sSub>
                  <m:sSubPr>
                    <m:ctrlPr>
                      <w:rPr>
                        <w:rFonts w:ascii="Cambria Math" w:hAnsi="Cambria Math"/>
                        <w:sz w:val="24"/>
                        <w:szCs w:val="24"/>
                      </w:rPr>
                    </m:ctrlPr>
                  </m:sSubPr>
                  <m:e>
                    <m:r>
                      <m:rPr>
                        <m:sty m:val="p"/>
                      </m:rPr>
                      <w:rPr>
                        <w:rFonts w:ascii="Cambria Math" w:hAnsi="Cambria Math"/>
                        <w:sz w:val="24"/>
                        <w:szCs w:val="24"/>
                      </w:rPr>
                      <m:t>S</m:t>
                    </m:r>
                  </m:e>
                  <m:sub>
                    <m:r>
                      <m:rPr>
                        <m:sty m:val="p"/>
                      </m:rPr>
                      <w:rPr>
                        <w:rFonts w:ascii="Cambria Math" w:hAnsi="Cambria Math"/>
                        <w:sz w:val="24"/>
                        <w:szCs w:val="24"/>
                        <w:lang w:val="en-US"/>
                      </w:rPr>
                      <m:t>total</m:t>
                    </m:r>
                  </m:sub>
                </m:sSub>
                <m:sSub>
                  <m:sSubPr>
                    <m:ctrlPr>
                      <w:rPr>
                        <w:rFonts w:ascii="Cambria Math" w:hAnsi="Cambria Math"/>
                        <w:sz w:val="24"/>
                        <w:szCs w:val="24"/>
                      </w:rPr>
                    </m:ctrlPr>
                  </m:sSubPr>
                  <m:e>
                    <m:r>
                      <m:rPr>
                        <m:sty m:val="p"/>
                      </m:rPr>
                      <w:rPr>
                        <w:rFonts w:ascii="Cambria Math" w:hAnsi="Cambria Math"/>
                        <w:sz w:val="24"/>
                        <w:szCs w:val="24"/>
                      </w:rPr>
                      <m:t>- (S</m:t>
                    </m:r>
                  </m:e>
                  <m:sub>
                    <m:r>
                      <m:rPr>
                        <m:sty m:val="p"/>
                      </m:rPr>
                      <w:rPr>
                        <w:rFonts w:ascii="Cambria Math" w:hAnsi="Cambria Math"/>
                        <w:sz w:val="24"/>
                        <w:szCs w:val="24"/>
                        <w:lang w:val="en-US"/>
                      </w:rPr>
                      <m:t>S</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S</m:t>
                    </m:r>
                  </m:e>
                  <m:sub>
                    <m:r>
                      <m:rPr>
                        <m:sty m:val="p"/>
                      </m:rPr>
                      <w:rPr>
                        <w:rFonts w:ascii="Cambria Math" w:hAnsi="Cambria Math"/>
                        <w:sz w:val="24"/>
                        <w:szCs w:val="24"/>
                        <w:lang w:val="en-US"/>
                      </w:rPr>
                      <m:t>P</m:t>
                    </m:r>
                  </m:sub>
                </m:sSub>
                <m:r>
                  <m:rPr>
                    <m:sty m:val="p"/>
                  </m:rPr>
                  <w:rPr>
                    <w:rFonts w:ascii="Cambria Math" w:hAnsi="Cambria Math"/>
                    <w:sz w:val="24"/>
                    <w:szCs w:val="24"/>
                  </w:rPr>
                  <m:t>)</m:t>
                </m:r>
              </m:oMath>
            </m:oMathPara>
          </w:p>
        </w:tc>
        <w:tc>
          <w:tcPr>
            <w:tcW w:w="556" w:type="dxa"/>
          </w:tcPr>
          <w:p w:rsidR="00172974" w:rsidRPr="004461CC" w:rsidRDefault="00172974" w:rsidP="00161289">
            <w:pPr>
              <w:pStyle w:val="a8"/>
              <w:ind w:firstLine="709"/>
              <w:jc w:val="both"/>
              <w:rPr>
                <w:rFonts w:ascii="Times New Roman" w:hAnsi="Times New Roman"/>
                <w:sz w:val="24"/>
                <w:szCs w:val="24"/>
              </w:rPr>
            </w:pPr>
            <w:r w:rsidRPr="004461CC">
              <w:rPr>
                <w:rFonts w:ascii="Times New Roman" w:hAnsi="Times New Roman"/>
                <w:sz w:val="24"/>
                <w:szCs w:val="24"/>
              </w:rPr>
              <w:t>(</w:t>
            </w:r>
            <w:r w:rsidR="00DC307A">
              <w:rPr>
                <w:rFonts w:ascii="Times New Roman" w:hAnsi="Times New Roman"/>
                <w:sz w:val="24"/>
                <w:szCs w:val="24"/>
                <w:lang w:val="kk-KZ"/>
              </w:rPr>
              <w:t>(</w:t>
            </w:r>
            <w:r w:rsidRPr="004461CC">
              <w:rPr>
                <w:rFonts w:ascii="Times New Roman" w:hAnsi="Times New Roman"/>
                <w:sz w:val="24"/>
                <w:szCs w:val="24"/>
              </w:rPr>
              <w:t>5)</w:t>
            </w:r>
          </w:p>
        </w:tc>
      </w:tr>
    </w:tbl>
    <w:p w:rsidR="00172974" w:rsidRPr="004461CC" w:rsidRDefault="00172974" w:rsidP="00161289">
      <w:pPr>
        <w:pStyle w:val="a8"/>
        <w:ind w:firstLine="709"/>
        <w:jc w:val="both"/>
        <w:rPr>
          <w:rFonts w:ascii="Times New Roman" w:hAnsi="Times New Roman"/>
          <w:sz w:val="24"/>
          <w:szCs w:val="24"/>
        </w:rPr>
      </w:pPr>
      <w:r w:rsidRPr="000158DA">
        <w:rPr>
          <w:rFonts w:ascii="Times New Roman" w:hAnsi="Times New Roman"/>
          <w:i/>
          <w:sz w:val="24"/>
          <w:szCs w:val="24"/>
        </w:rPr>
        <w:t>Определение выхода летучих веществ</w:t>
      </w:r>
      <w:r w:rsidRPr="004461CC">
        <w:rPr>
          <w:rFonts w:ascii="Times New Roman" w:hAnsi="Times New Roman"/>
          <w:sz w:val="24"/>
          <w:szCs w:val="24"/>
        </w:rPr>
        <w:t xml:space="preserve"> в пробе бурого угля (V, %).</w:t>
      </w:r>
      <w:r w:rsidR="009543CC">
        <w:rPr>
          <w:rFonts w:ascii="Times New Roman" w:hAnsi="Times New Roman"/>
          <w:sz w:val="24"/>
          <w:szCs w:val="24"/>
        </w:rPr>
        <w:t xml:space="preserve"> </w:t>
      </w:r>
      <w:r w:rsidRPr="004461CC">
        <w:rPr>
          <w:rFonts w:ascii="Times New Roman" w:hAnsi="Times New Roman"/>
          <w:sz w:val="24"/>
          <w:szCs w:val="24"/>
        </w:rPr>
        <w:t>Для анализа использовали навеску пробы бурого угля в количестве 1 г и помещали в предварительно взвешенный тигель, который с закрытой крышкой помещали в муфельную печь, прогретую до 850°С. По истечении 7 мин тигель вынимали из печи, охлаждали на воздухе с крышкой, затем в эксикаторе до комнатной температуры. Взвешивали и освобождали от нелетучего остатка. Выход летучих веществ в пробе угля (V, %) вычисляли по уравнению</w:t>
      </w:r>
      <w:r w:rsidR="00EB5AC5" w:rsidRPr="004461CC">
        <w:rPr>
          <w:rFonts w:ascii="Times New Roman" w:hAnsi="Times New Roman"/>
          <w:sz w:val="24"/>
          <w:szCs w:val="24"/>
        </w:rPr>
        <w:t xml:space="preserve"> (6)</w:t>
      </w:r>
      <w:r w:rsidRPr="004461CC">
        <w:rPr>
          <w:rFonts w:ascii="Times New Roman" w:hAnsi="Times New Roman"/>
          <w:sz w:val="24"/>
          <w:szCs w:val="24"/>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0"/>
        <w:gridCol w:w="1285"/>
      </w:tblGrid>
      <w:tr w:rsidR="00172974" w:rsidRPr="004461CC" w:rsidTr="006A6999">
        <w:tc>
          <w:tcPr>
            <w:tcW w:w="8789" w:type="dxa"/>
          </w:tcPr>
          <w:p w:rsidR="00172974" w:rsidRPr="004461CC" w:rsidRDefault="00172974" w:rsidP="00161289">
            <w:pPr>
              <w:pStyle w:val="a8"/>
              <w:ind w:firstLine="709"/>
              <w:jc w:val="both"/>
              <w:rPr>
                <w:rFonts w:ascii="Times New Roman" w:hAnsi="Times New Roman"/>
                <w:i/>
                <w:sz w:val="24"/>
                <w:szCs w:val="24"/>
                <w:lang w:val="en-US"/>
              </w:rPr>
            </w:pPr>
            <m:oMathPara>
              <m:oMath>
                <m:r>
                  <w:rPr>
                    <w:rFonts w:ascii="Cambria Math" w:hAnsi="Cambria Math"/>
                    <w:sz w:val="24"/>
                    <w:szCs w:val="24"/>
                  </w:rPr>
                  <m:t>V</m:t>
                </m:r>
                <m:r>
                  <m:rPr>
                    <m:sty m:val="p"/>
                  </m:rPr>
                  <w:rPr>
                    <w:rFonts w:ascii="Cambria Math" w:hAnsi="Cambria Math"/>
                    <w:sz w:val="24"/>
                    <w:szCs w:val="24"/>
                  </w:rPr>
                  <m:t>=</m:t>
                </m:r>
                <m:f>
                  <m:fPr>
                    <m:ctrlPr>
                      <w:rPr>
                        <w:rFonts w:ascii="Cambria Math" w:hAnsi="Cambria Math"/>
                        <w:sz w:val="24"/>
                        <w:szCs w:val="24"/>
                      </w:rPr>
                    </m:ctrlPr>
                  </m:fPr>
                  <m:num>
                    <m:sSub>
                      <m:sSubPr>
                        <m:ctrlPr>
                          <w:rPr>
                            <w:rFonts w:ascii="Cambria Math" w:hAnsi="Cambria Math"/>
                            <w:i/>
                            <w:iCs/>
                            <w:sz w:val="24"/>
                            <w:szCs w:val="24"/>
                          </w:rPr>
                        </m:ctrlPr>
                      </m:sSubPr>
                      <m:e>
                        <m:r>
                          <w:rPr>
                            <w:rFonts w:ascii="Cambria Math" w:hAnsi="Cambria Math"/>
                            <w:sz w:val="24"/>
                            <w:szCs w:val="24"/>
                          </w:rPr>
                          <m:t>(m</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iCs/>
                            <w:sz w:val="24"/>
                            <w:szCs w:val="24"/>
                          </w:rPr>
                        </m:ctrlPr>
                      </m:sSubPr>
                      <m:e>
                        <m:r>
                          <w:rPr>
                            <w:rFonts w:ascii="Cambria Math" w:hAnsi="Cambria Math"/>
                            <w:sz w:val="24"/>
                            <w:szCs w:val="24"/>
                          </w:rPr>
                          <m:t>m</m:t>
                        </m:r>
                      </m:e>
                      <m:sub>
                        <m:r>
                          <w:rPr>
                            <w:rFonts w:ascii="Cambria Math" w:hAnsi="Cambria Math"/>
                            <w:sz w:val="24"/>
                            <w:szCs w:val="24"/>
                          </w:rPr>
                          <m:t>3</m:t>
                        </m:r>
                      </m:sub>
                    </m:sSub>
                    <m:r>
                      <w:rPr>
                        <w:rFonts w:ascii="Cambria Math" w:hAnsi="Cambria Math"/>
                        <w:sz w:val="24"/>
                        <w:szCs w:val="24"/>
                      </w:rPr>
                      <m:t>) ·100</m:t>
                    </m:r>
                  </m:num>
                  <m:den>
                    <m:sSub>
                      <m:sSubPr>
                        <m:ctrlPr>
                          <w:rPr>
                            <w:rFonts w:ascii="Cambria Math" w:hAnsi="Cambria Math"/>
                            <w:i/>
                            <w:iCs/>
                            <w:sz w:val="24"/>
                            <w:szCs w:val="24"/>
                          </w:rPr>
                        </m:ctrlPr>
                      </m:sSubPr>
                      <m:e>
                        <m:r>
                          <w:rPr>
                            <w:rFonts w:ascii="Cambria Math" w:hAnsi="Cambria Math"/>
                            <w:sz w:val="24"/>
                            <w:szCs w:val="24"/>
                          </w:rPr>
                          <m:t>(m</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iCs/>
                            <w:sz w:val="24"/>
                            <w:szCs w:val="24"/>
                          </w:rPr>
                        </m:ctrlPr>
                      </m:sSubPr>
                      <m:e>
                        <m:r>
                          <w:rPr>
                            <w:rFonts w:ascii="Cambria Math" w:hAnsi="Cambria Math"/>
                            <w:sz w:val="24"/>
                            <w:szCs w:val="24"/>
                          </w:rPr>
                          <m:t>m</m:t>
                        </m:r>
                      </m:e>
                      <m:sub>
                        <m:r>
                          <w:rPr>
                            <w:rFonts w:ascii="Cambria Math" w:hAnsi="Cambria Math"/>
                            <w:sz w:val="24"/>
                            <w:szCs w:val="24"/>
                          </w:rPr>
                          <m:t>1</m:t>
                        </m:r>
                      </m:sub>
                    </m:sSub>
                    <m:r>
                      <w:rPr>
                        <w:rFonts w:ascii="Cambria Math" w:hAnsi="Cambria Math"/>
                        <w:sz w:val="24"/>
                        <w:szCs w:val="24"/>
                      </w:rPr>
                      <m:t>)</m:t>
                    </m:r>
                  </m:den>
                </m:f>
                <m:r>
                  <m:rPr>
                    <m:sty m:val="p"/>
                  </m:rPr>
                  <w:rPr>
                    <w:rFonts w:ascii="Cambria Math" w:hAnsi="Cambria Math"/>
                    <w:sz w:val="24"/>
                    <w:szCs w:val="24"/>
                  </w:rPr>
                  <m:t>-W</m:t>
                </m:r>
              </m:oMath>
            </m:oMathPara>
          </w:p>
        </w:tc>
        <w:tc>
          <w:tcPr>
            <w:tcW w:w="556" w:type="dxa"/>
          </w:tcPr>
          <w:p w:rsidR="00172974" w:rsidRPr="004461CC" w:rsidRDefault="00172974" w:rsidP="00161289">
            <w:pPr>
              <w:pStyle w:val="a8"/>
              <w:ind w:firstLine="709"/>
              <w:jc w:val="both"/>
              <w:rPr>
                <w:rFonts w:ascii="Times New Roman" w:hAnsi="Times New Roman"/>
                <w:sz w:val="24"/>
                <w:szCs w:val="24"/>
              </w:rPr>
            </w:pPr>
            <w:r w:rsidRPr="004461CC">
              <w:rPr>
                <w:rFonts w:ascii="Times New Roman" w:hAnsi="Times New Roman"/>
                <w:sz w:val="24"/>
                <w:szCs w:val="24"/>
              </w:rPr>
              <w:t>(</w:t>
            </w:r>
            <w:r w:rsidR="00DC307A">
              <w:rPr>
                <w:rFonts w:ascii="Times New Roman" w:hAnsi="Times New Roman"/>
                <w:sz w:val="24"/>
                <w:szCs w:val="24"/>
                <w:lang w:val="kk-KZ"/>
              </w:rPr>
              <w:t>(</w:t>
            </w:r>
            <w:r w:rsidRPr="004461CC">
              <w:rPr>
                <w:rFonts w:ascii="Times New Roman" w:hAnsi="Times New Roman"/>
                <w:sz w:val="24"/>
                <w:szCs w:val="24"/>
              </w:rPr>
              <w:t>6)</w:t>
            </w:r>
          </w:p>
        </w:tc>
      </w:tr>
    </w:tbl>
    <w:p w:rsidR="00172974" w:rsidRPr="004461CC" w:rsidRDefault="00172974" w:rsidP="00161289">
      <w:pPr>
        <w:pStyle w:val="a8"/>
        <w:ind w:firstLine="709"/>
        <w:jc w:val="both"/>
        <w:rPr>
          <w:rFonts w:ascii="Times New Roman" w:hAnsi="Times New Roman"/>
          <w:sz w:val="24"/>
          <w:szCs w:val="24"/>
        </w:rPr>
      </w:pPr>
      <w:r w:rsidRPr="004461CC">
        <w:rPr>
          <w:rFonts w:ascii="Times New Roman" w:hAnsi="Times New Roman"/>
          <w:sz w:val="24"/>
          <w:szCs w:val="24"/>
        </w:rPr>
        <w:lastRenderedPageBreak/>
        <w:t>где m</w:t>
      </w:r>
      <w:r w:rsidRPr="004461CC">
        <w:rPr>
          <w:rFonts w:ascii="Times New Roman" w:hAnsi="Times New Roman"/>
          <w:sz w:val="24"/>
          <w:szCs w:val="24"/>
          <w:vertAlign w:val="subscript"/>
        </w:rPr>
        <w:t>1</w:t>
      </w:r>
      <w:r w:rsidRPr="004461CC">
        <w:rPr>
          <w:rFonts w:ascii="Times New Roman" w:hAnsi="Times New Roman"/>
          <w:sz w:val="24"/>
          <w:szCs w:val="24"/>
        </w:rPr>
        <w:t xml:space="preserve"> – масса пустого тигля с крышкой, г; m</w:t>
      </w:r>
      <w:r w:rsidRPr="004461CC">
        <w:rPr>
          <w:rFonts w:ascii="Times New Roman" w:hAnsi="Times New Roman"/>
          <w:sz w:val="24"/>
          <w:szCs w:val="24"/>
          <w:vertAlign w:val="subscript"/>
        </w:rPr>
        <w:t>2</w:t>
      </w:r>
      <w:r w:rsidRPr="004461CC">
        <w:rPr>
          <w:rFonts w:ascii="Times New Roman" w:hAnsi="Times New Roman"/>
          <w:sz w:val="24"/>
          <w:szCs w:val="24"/>
        </w:rPr>
        <w:t xml:space="preserve"> – масса тигля с крышкой и навеской до нагревания, г; m</w:t>
      </w:r>
      <w:r w:rsidRPr="004461CC">
        <w:rPr>
          <w:rFonts w:ascii="Times New Roman" w:hAnsi="Times New Roman"/>
          <w:sz w:val="24"/>
          <w:szCs w:val="24"/>
          <w:vertAlign w:val="subscript"/>
        </w:rPr>
        <w:t xml:space="preserve">3 </w:t>
      </w:r>
      <w:r w:rsidRPr="004461CC">
        <w:rPr>
          <w:rFonts w:ascii="Times New Roman" w:hAnsi="Times New Roman"/>
          <w:sz w:val="24"/>
          <w:szCs w:val="24"/>
        </w:rPr>
        <w:t>- масса тигля с крышкой и остатком после нагревания, г; W – массовая доля (%) влаги в пробе бурого угля.</w:t>
      </w:r>
    </w:p>
    <w:p w:rsidR="00172974" w:rsidRPr="004461CC" w:rsidRDefault="00172974" w:rsidP="00161289">
      <w:pPr>
        <w:pStyle w:val="a8"/>
        <w:ind w:firstLine="709"/>
        <w:jc w:val="both"/>
        <w:rPr>
          <w:rFonts w:ascii="Times New Roman" w:hAnsi="Times New Roman"/>
          <w:sz w:val="24"/>
          <w:szCs w:val="24"/>
        </w:rPr>
      </w:pPr>
      <w:r w:rsidRPr="000158DA">
        <w:rPr>
          <w:rFonts w:ascii="Times New Roman" w:hAnsi="Times New Roman"/>
          <w:i/>
          <w:sz w:val="24"/>
          <w:szCs w:val="24"/>
        </w:rPr>
        <w:t>Определение теплоты сгорания</w:t>
      </w:r>
      <w:r w:rsidRPr="004461CC">
        <w:rPr>
          <w:rFonts w:ascii="Times New Roman" w:hAnsi="Times New Roman"/>
          <w:sz w:val="24"/>
          <w:szCs w:val="24"/>
        </w:rPr>
        <w:t xml:space="preserve"> пробы бурого угля. Используемый метод основан на полном сжигании пробы угля Ленгерского угольного месторождения в калориметрической бомбе при постоянном объеме в среде сжатого кислорода. Измеряли подъем температуры сосуда за счет теплоты, выделившейся при сгорании топлива,</w:t>
      </w:r>
      <w:r w:rsidR="008A663A" w:rsidRPr="008A663A">
        <w:rPr>
          <w:rFonts w:ascii="Times New Roman" w:hAnsi="Times New Roman"/>
          <w:sz w:val="24"/>
          <w:szCs w:val="24"/>
        </w:rPr>
        <w:t xml:space="preserve"> </w:t>
      </w:r>
      <w:r w:rsidRPr="004461CC">
        <w:rPr>
          <w:rFonts w:ascii="Times New Roman" w:hAnsi="Times New Roman"/>
          <w:sz w:val="24"/>
          <w:szCs w:val="24"/>
        </w:rPr>
        <w:t>вспомогательных веществ, а также при образовании водных растворов HNO</w:t>
      </w:r>
      <w:r w:rsidRPr="004461CC">
        <w:rPr>
          <w:rFonts w:ascii="Times New Roman" w:hAnsi="Times New Roman"/>
          <w:sz w:val="24"/>
          <w:szCs w:val="24"/>
          <w:vertAlign w:val="subscript"/>
        </w:rPr>
        <w:t>3</w:t>
      </w:r>
      <w:r w:rsidRPr="004461CC">
        <w:rPr>
          <w:rFonts w:ascii="Times New Roman" w:hAnsi="Times New Roman"/>
          <w:sz w:val="24"/>
          <w:szCs w:val="24"/>
        </w:rPr>
        <w:t xml:space="preserve"> и H</w:t>
      </w:r>
      <w:r w:rsidRPr="004461CC">
        <w:rPr>
          <w:rFonts w:ascii="Times New Roman" w:hAnsi="Times New Roman"/>
          <w:sz w:val="24"/>
          <w:szCs w:val="24"/>
          <w:vertAlign w:val="subscript"/>
        </w:rPr>
        <w:t>2</w:t>
      </w:r>
      <w:r w:rsidRPr="004461CC">
        <w:rPr>
          <w:rFonts w:ascii="Times New Roman" w:hAnsi="Times New Roman"/>
          <w:sz w:val="24"/>
          <w:szCs w:val="24"/>
        </w:rPr>
        <w:t>SO</w:t>
      </w:r>
      <w:r w:rsidRPr="004461CC">
        <w:rPr>
          <w:rFonts w:ascii="Times New Roman" w:hAnsi="Times New Roman"/>
          <w:sz w:val="24"/>
          <w:szCs w:val="24"/>
          <w:vertAlign w:val="subscript"/>
        </w:rPr>
        <w:t>4</w:t>
      </w:r>
      <w:r w:rsidRPr="004461CC">
        <w:rPr>
          <w:rFonts w:ascii="Times New Roman" w:hAnsi="Times New Roman"/>
          <w:sz w:val="24"/>
          <w:szCs w:val="24"/>
        </w:rPr>
        <w:t xml:space="preserve"> в условиях испытаний. Применяли калориметр сжигания жидкостного типа. Удельная теплота сгорания пробы угля (Q, кДж/кг) рассчитывалась по формуле</w:t>
      </w:r>
      <w:r w:rsidR="00EB5AC5" w:rsidRPr="004461CC">
        <w:rPr>
          <w:rFonts w:ascii="Times New Roman" w:hAnsi="Times New Roman"/>
          <w:sz w:val="24"/>
          <w:szCs w:val="24"/>
        </w:rPr>
        <w:t xml:space="preserve"> (7)</w:t>
      </w:r>
      <w:r w:rsidRPr="004461CC">
        <w:rPr>
          <w:rFonts w:ascii="Times New Roman" w:hAnsi="Times New Roman"/>
          <w:sz w:val="24"/>
          <w:szCs w:val="24"/>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0"/>
        <w:gridCol w:w="1285"/>
      </w:tblGrid>
      <w:tr w:rsidR="00F62E9C" w:rsidRPr="004461CC" w:rsidTr="00DC307A">
        <w:tc>
          <w:tcPr>
            <w:tcW w:w="8789" w:type="dxa"/>
          </w:tcPr>
          <w:p w:rsidR="00F62E9C" w:rsidRPr="004461CC" w:rsidRDefault="00F62E9C" w:rsidP="00161289">
            <w:pPr>
              <w:pStyle w:val="a8"/>
              <w:ind w:firstLine="709"/>
              <w:jc w:val="both"/>
              <w:rPr>
                <w:rFonts w:ascii="Times New Roman" w:hAnsi="Times New Roman"/>
                <w:sz w:val="24"/>
                <w:szCs w:val="24"/>
              </w:rPr>
            </w:pPr>
            <m:oMathPara>
              <m:oMath>
                <m:r>
                  <w:rPr>
                    <w:rFonts w:ascii="Cambria Math" w:hAnsi="Cambria Math"/>
                    <w:sz w:val="24"/>
                    <w:szCs w:val="24"/>
                  </w:rPr>
                  <m:t>Q</m:t>
                </m:r>
                <m:r>
                  <m:rPr>
                    <m:sty m:val="p"/>
                  </m:rPr>
                  <w:rPr>
                    <w:rFonts w:ascii="Cambria Math" w:hAnsi="Cambria Math"/>
                    <w:sz w:val="24"/>
                    <w:szCs w:val="24"/>
                  </w:rPr>
                  <m:t>=</m:t>
                </m:r>
                <m:f>
                  <m:fPr>
                    <m:ctrlPr>
                      <w:rPr>
                        <w:rFonts w:ascii="Cambria Math" w:hAnsi="Cambria Math"/>
                        <w:sz w:val="24"/>
                        <w:szCs w:val="24"/>
                      </w:rPr>
                    </m:ctrlPr>
                  </m:fPr>
                  <m:num>
                    <m:sSub>
                      <m:sSubPr>
                        <m:ctrlPr>
                          <w:rPr>
                            <w:rFonts w:ascii="Cambria Math" w:hAnsi="Cambria Math"/>
                            <w:i/>
                            <w:iCs/>
                            <w:sz w:val="24"/>
                            <w:szCs w:val="24"/>
                          </w:rPr>
                        </m:ctrlPr>
                      </m:sSubPr>
                      <m:e>
                        <m:r>
                          <w:rPr>
                            <w:rFonts w:ascii="Cambria Math" w:hAnsi="Cambria Math"/>
                            <w:sz w:val="24"/>
                            <w:szCs w:val="24"/>
                          </w:rPr>
                          <m:t>C</m:t>
                        </m:r>
                      </m:e>
                      <m:sub>
                        <m:r>
                          <w:rPr>
                            <w:rFonts w:ascii="Cambria Math" w:hAnsi="Cambria Math"/>
                            <w:sz w:val="24"/>
                            <w:szCs w:val="24"/>
                          </w:rPr>
                          <m:t>i</m:t>
                        </m:r>
                      </m:sub>
                    </m:sSub>
                    <m:r>
                      <w:rPr>
                        <w:rFonts w:ascii="Cambria Math" w:hAnsi="Cambria Math"/>
                        <w:sz w:val="24"/>
                        <w:szCs w:val="24"/>
                      </w:rPr>
                      <m:t>·∆t-</m:t>
                    </m:r>
                    <m:sSub>
                      <m:sSubPr>
                        <m:ctrlPr>
                          <w:rPr>
                            <w:rFonts w:ascii="Cambria Math" w:hAnsi="Cambria Math"/>
                            <w:i/>
                            <w:iCs/>
                            <w:sz w:val="24"/>
                            <w:szCs w:val="24"/>
                          </w:rPr>
                        </m:ctrlPr>
                      </m:sSubPr>
                      <m:e>
                        <m:r>
                          <w:rPr>
                            <w:rFonts w:ascii="Cambria Math" w:hAnsi="Cambria Math"/>
                            <w:sz w:val="24"/>
                            <w:szCs w:val="24"/>
                          </w:rPr>
                          <m:t>m</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1</m:t>
                        </m:r>
                      </m:sub>
                    </m:sSub>
                  </m:num>
                  <m:den>
                    <m:r>
                      <w:rPr>
                        <w:rFonts w:ascii="Cambria Math" w:hAnsi="Cambria Math"/>
                        <w:sz w:val="24"/>
                        <w:szCs w:val="24"/>
                      </w:rPr>
                      <m:t>m</m:t>
                    </m:r>
                  </m:den>
                </m:f>
              </m:oMath>
            </m:oMathPara>
          </w:p>
        </w:tc>
        <w:tc>
          <w:tcPr>
            <w:tcW w:w="675" w:type="dxa"/>
          </w:tcPr>
          <w:p w:rsidR="00F62E9C" w:rsidRPr="004461CC" w:rsidRDefault="00F62E9C" w:rsidP="00161289">
            <w:pPr>
              <w:pStyle w:val="a8"/>
              <w:ind w:firstLine="709"/>
              <w:jc w:val="both"/>
              <w:rPr>
                <w:rFonts w:ascii="Times New Roman" w:hAnsi="Times New Roman"/>
                <w:sz w:val="24"/>
                <w:szCs w:val="24"/>
              </w:rPr>
            </w:pPr>
            <w:r w:rsidRPr="004461CC">
              <w:rPr>
                <w:rFonts w:ascii="Times New Roman" w:hAnsi="Times New Roman"/>
                <w:sz w:val="24"/>
                <w:szCs w:val="24"/>
              </w:rPr>
              <w:t>(</w:t>
            </w:r>
            <w:r w:rsidR="00DC307A">
              <w:rPr>
                <w:rFonts w:ascii="Times New Roman" w:hAnsi="Times New Roman"/>
                <w:sz w:val="24"/>
                <w:szCs w:val="24"/>
                <w:lang w:val="kk-KZ"/>
              </w:rPr>
              <w:t>(</w:t>
            </w:r>
            <w:r w:rsidR="00EB5AC5" w:rsidRPr="004461CC">
              <w:rPr>
                <w:rFonts w:ascii="Times New Roman" w:hAnsi="Times New Roman"/>
                <w:sz w:val="24"/>
                <w:szCs w:val="24"/>
              </w:rPr>
              <w:t>7</w:t>
            </w:r>
            <w:r w:rsidRPr="004461CC">
              <w:rPr>
                <w:rFonts w:ascii="Times New Roman" w:hAnsi="Times New Roman"/>
                <w:sz w:val="24"/>
                <w:szCs w:val="24"/>
              </w:rPr>
              <w:t>)</w:t>
            </w:r>
          </w:p>
        </w:tc>
      </w:tr>
    </w:tbl>
    <w:p w:rsidR="00172974" w:rsidRPr="004461CC" w:rsidRDefault="00172974" w:rsidP="00161289">
      <w:pPr>
        <w:pStyle w:val="a8"/>
        <w:ind w:firstLine="709"/>
        <w:jc w:val="both"/>
        <w:rPr>
          <w:rFonts w:ascii="Times New Roman" w:hAnsi="Times New Roman"/>
          <w:sz w:val="24"/>
          <w:szCs w:val="24"/>
        </w:rPr>
      </w:pPr>
      <w:r w:rsidRPr="004461CC">
        <w:rPr>
          <w:rFonts w:ascii="Times New Roman" w:hAnsi="Times New Roman"/>
          <w:sz w:val="24"/>
          <w:szCs w:val="24"/>
        </w:rPr>
        <w:t>где С</w:t>
      </w:r>
      <w:r w:rsidRPr="004461CC">
        <w:rPr>
          <w:rFonts w:ascii="Times New Roman" w:hAnsi="Times New Roman"/>
          <w:sz w:val="24"/>
          <w:szCs w:val="24"/>
          <w:vertAlign w:val="subscript"/>
        </w:rPr>
        <w:t>i</w:t>
      </w:r>
      <w:r w:rsidRPr="004461CC">
        <w:rPr>
          <w:rFonts w:ascii="Times New Roman" w:hAnsi="Times New Roman"/>
          <w:sz w:val="24"/>
          <w:szCs w:val="24"/>
        </w:rPr>
        <w:t xml:space="preserve"> - энергетический эквивалент калориметрической системы, кДж/°С; ∆t – исправленный прирост температуры в сосуде калориметра; m</w:t>
      </w:r>
      <w:r w:rsidRPr="004461CC">
        <w:rPr>
          <w:rFonts w:ascii="Times New Roman" w:hAnsi="Times New Roman"/>
          <w:sz w:val="24"/>
          <w:szCs w:val="24"/>
          <w:vertAlign w:val="subscript"/>
        </w:rPr>
        <w:t>1</w:t>
      </w:r>
      <w:r w:rsidRPr="004461CC">
        <w:rPr>
          <w:rFonts w:ascii="Times New Roman" w:hAnsi="Times New Roman"/>
          <w:sz w:val="24"/>
          <w:szCs w:val="24"/>
        </w:rPr>
        <w:t xml:space="preserve"> – различие масс запальной проволоки до и после</w:t>
      </w:r>
      <w:r w:rsidR="008A663A" w:rsidRPr="008A663A">
        <w:rPr>
          <w:rFonts w:ascii="Times New Roman" w:hAnsi="Times New Roman"/>
          <w:sz w:val="24"/>
          <w:szCs w:val="24"/>
        </w:rPr>
        <w:t xml:space="preserve"> </w:t>
      </w:r>
      <w:r w:rsidRPr="004461CC">
        <w:rPr>
          <w:rFonts w:ascii="Times New Roman" w:hAnsi="Times New Roman"/>
          <w:sz w:val="24"/>
          <w:szCs w:val="24"/>
        </w:rPr>
        <w:t>сжигания, кг; q</w:t>
      </w:r>
      <w:r w:rsidRPr="004461CC">
        <w:rPr>
          <w:rFonts w:ascii="Times New Roman" w:hAnsi="Times New Roman"/>
          <w:sz w:val="24"/>
          <w:szCs w:val="24"/>
          <w:vertAlign w:val="subscript"/>
        </w:rPr>
        <w:t>1</w:t>
      </w:r>
      <w:r w:rsidRPr="004461CC">
        <w:rPr>
          <w:rFonts w:ascii="Times New Roman" w:hAnsi="Times New Roman"/>
          <w:sz w:val="24"/>
          <w:szCs w:val="24"/>
        </w:rPr>
        <w:t xml:space="preserve"> – удельная теплота сгорания проволоки; m – масса навески пробы топлива, кг.</w:t>
      </w:r>
    </w:p>
    <w:p w:rsidR="00172974" w:rsidRPr="004461CC" w:rsidRDefault="00172974" w:rsidP="00161289">
      <w:pPr>
        <w:pStyle w:val="a8"/>
        <w:ind w:firstLine="709"/>
        <w:jc w:val="both"/>
        <w:rPr>
          <w:rFonts w:ascii="Times New Roman" w:hAnsi="Times New Roman"/>
          <w:sz w:val="24"/>
          <w:szCs w:val="24"/>
        </w:rPr>
      </w:pPr>
      <w:r w:rsidRPr="000158DA">
        <w:rPr>
          <w:rFonts w:ascii="Times New Roman" w:hAnsi="Times New Roman"/>
          <w:i/>
          <w:sz w:val="24"/>
          <w:szCs w:val="24"/>
        </w:rPr>
        <w:t>Определение плотности бурого угля</w:t>
      </w:r>
      <w:r w:rsidR="000158DA" w:rsidRPr="000158DA">
        <w:rPr>
          <w:rFonts w:ascii="Times New Roman" w:hAnsi="Times New Roman"/>
          <w:i/>
          <w:sz w:val="24"/>
          <w:szCs w:val="24"/>
        </w:rPr>
        <w:t xml:space="preserve">. </w:t>
      </w:r>
      <w:r w:rsidRPr="004461CC">
        <w:rPr>
          <w:rFonts w:ascii="Times New Roman" w:hAnsi="Times New Roman"/>
          <w:sz w:val="24"/>
          <w:szCs w:val="24"/>
        </w:rPr>
        <w:t>В качестве механической характеристики бурого угля определяли истинную прочность технометрическим способом [ГОСТ 2160-62]. Плотность угля на сухую массу (г/см</w:t>
      </w:r>
      <w:r w:rsidRPr="004461CC">
        <w:rPr>
          <w:rFonts w:ascii="Times New Roman" w:hAnsi="Times New Roman"/>
          <w:sz w:val="24"/>
          <w:szCs w:val="24"/>
          <w:vertAlign w:val="superscript"/>
        </w:rPr>
        <w:t>3</w:t>
      </w:r>
      <w:r w:rsidRPr="004461CC">
        <w:rPr>
          <w:rFonts w:ascii="Times New Roman" w:hAnsi="Times New Roman"/>
          <w:sz w:val="24"/>
          <w:szCs w:val="24"/>
        </w:rPr>
        <w:t>) рассчитали согласно формуле</w:t>
      </w:r>
      <w:r w:rsidR="00EB5AC5" w:rsidRPr="004461CC">
        <w:rPr>
          <w:rFonts w:ascii="Times New Roman" w:hAnsi="Times New Roman"/>
          <w:sz w:val="24"/>
          <w:szCs w:val="24"/>
        </w:rPr>
        <w:t xml:space="preserve"> (8</w:t>
      </w:r>
      <w:r w:rsidR="00BD0A27">
        <w:rPr>
          <w:rFonts w:ascii="Times New Roman" w:hAnsi="Times New Roman"/>
          <w:sz w:val="24"/>
          <w:szCs w:val="24"/>
          <w:lang w:val="kk-KZ"/>
        </w:rPr>
        <w:t>, 9</w:t>
      </w:r>
      <w:r w:rsidR="00EB5AC5" w:rsidRPr="004461CC">
        <w:rPr>
          <w:rFonts w:ascii="Times New Roman" w:hAnsi="Times New Roman"/>
          <w:sz w:val="24"/>
          <w:szCs w:val="24"/>
        </w:rPr>
        <w:t>)</w:t>
      </w:r>
      <w:r w:rsidRPr="004461CC">
        <w:rPr>
          <w:rFonts w:ascii="Times New Roman" w:hAnsi="Times New Roman"/>
          <w:sz w:val="24"/>
          <w:szCs w:val="24"/>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0"/>
        <w:gridCol w:w="1285"/>
      </w:tblGrid>
      <w:tr w:rsidR="00F62E9C" w:rsidRPr="004461CC" w:rsidTr="006A6999">
        <w:tc>
          <w:tcPr>
            <w:tcW w:w="8789" w:type="dxa"/>
          </w:tcPr>
          <w:p w:rsidR="00F62E9C" w:rsidRPr="004461CC" w:rsidRDefault="00F62E9C" w:rsidP="00161289">
            <w:pPr>
              <w:pStyle w:val="a8"/>
              <w:ind w:firstLine="709"/>
              <w:jc w:val="both"/>
              <w:rPr>
                <w:rFonts w:ascii="Times New Roman" w:hAnsi="Times New Roman"/>
                <w:sz w:val="24"/>
                <w:szCs w:val="24"/>
              </w:rPr>
            </w:pPr>
            <m:oMathPara>
              <m:oMath>
                <m:r>
                  <w:rPr>
                    <w:rFonts w:ascii="Cambria Math" w:hAnsi="Cambria Math"/>
                    <w:sz w:val="24"/>
                    <w:szCs w:val="24"/>
                    <w:lang w:val="en-US"/>
                  </w:rPr>
                  <m:t>l</m:t>
                </m:r>
                <m:r>
                  <m:rPr>
                    <m:sty m:val="p"/>
                  </m:rPr>
                  <w:rPr>
                    <w:rFonts w:ascii="Cambria Math" w:hAnsi="Cambria Math"/>
                    <w:sz w:val="24"/>
                    <w:szCs w:val="24"/>
                  </w:rPr>
                  <m:t>=</m:t>
                </m:r>
                <m:f>
                  <m:fPr>
                    <m:ctrlPr>
                      <w:rPr>
                        <w:rFonts w:ascii="Cambria Math" w:hAnsi="Cambria Math"/>
                        <w:sz w:val="24"/>
                        <w:szCs w:val="24"/>
                      </w:rPr>
                    </m:ctrlPr>
                  </m:fPr>
                  <m:num>
                    <m:r>
                      <w:rPr>
                        <w:rFonts w:ascii="Cambria Math" w:hAnsi="Cambria Math"/>
                        <w:sz w:val="24"/>
                        <w:szCs w:val="24"/>
                      </w:rPr>
                      <m:t>m</m:t>
                    </m:r>
                  </m:num>
                  <m:den>
                    <m:sSub>
                      <m:sSubPr>
                        <m:ctrlPr>
                          <w:rPr>
                            <w:rFonts w:ascii="Cambria Math" w:hAnsi="Cambria Math"/>
                            <w:i/>
                            <w:iCs/>
                            <w:sz w:val="24"/>
                            <w:szCs w:val="24"/>
                          </w:rPr>
                        </m:ctrlPr>
                      </m:sSubPr>
                      <m:e>
                        <m:r>
                          <w:rPr>
                            <w:rFonts w:ascii="Cambria Math" w:hAnsi="Cambria Math"/>
                            <w:sz w:val="24"/>
                            <w:szCs w:val="24"/>
                          </w:rPr>
                          <m:t>m</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iCs/>
                            <w:sz w:val="24"/>
                            <w:szCs w:val="24"/>
                          </w:rPr>
                        </m:ctrlPr>
                      </m:sSubPr>
                      <m:e>
                        <m:r>
                          <w:rPr>
                            <w:rFonts w:ascii="Cambria Math" w:hAnsi="Cambria Math"/>
                            <w:sz w:val="24"/>
                            <w:szCs w:val="24"/>
                          </w:rPr>
                          <m:t>m</m:t>
                        </m:r>
                      </m:e>
                      <m:sub>
                        <m:r>
                          <w:rPr>
                            <w:rFonts w:ascii="Cambria Math" w:hAnsi="Cambria Math"/>
                            <w:sz w:val="24"/>
                            <w:szCs w:val="24"/>
                          </w:rPr>
                          <m:t>2</m:t>
                        </m:r>
                      </m:sub>
                    </m:sSub>
                    <m:r>
                      <w:rPr>
                        <w:rFonts w:ascii="Cambria Math" w:hAnsi="Cambria Math"/>
                        <w:sz w:val="24"/>
                        <w:szCs w:val="24"/>
                      </w:rPr>
                      <m:t>-m)</m:t>
                    </m:r>
                  </m:den>
                </m:f>
              </m:oMath>
            </m:oMathPara>
          </w:p>
        </w:tc>
        <w:tc>
          <w:tcPr>
            <w:tcW w:w="556" w:type="dxa"/>
          </w:tcPr>
          <w:p w:rsidR="00F62E9C" w:rsidRPr="004461CC" w:rsidRDefault="00F62E9C" w:rsidP="00161289">
            <w:pPr>
              <w:pStyle w:val="a8"/>
              <w:ind w:firstLine="709"/>
              <w:jc w:val="both"/>
              <w:rPr>
                <w:rFonts w:ascii="Times New Roman" w:hAnsi="Times New Roman"/>
                <w:sz w:val="24"/>
                <w:szCs w:val="24"/>
              </w:rPr>
            </w:pPr>
            <w:r w:rsidRPr="004461CC">
              <w:rPr>
                <w:rFonts w:ascii="Times New Roman" w:hAnsi="Times New Roman"/>
                <w:sz w:val="24"/>
                <w:szCs w:val="24"/>
              </w:rPr>
              <w:t>(</w:t>
            </w:r>
            <w:r w:rsidR="00DC307A">
              <w:rPr>
                <w:rFonts w:ascii="Times New Roman" w:hAnsi="Times New Roman"/>
                <w:sz w:val="24"/>
                <w:szCs w:val="24"/>
                <w:lang w:val="kk-KZ"/>
              </w:rPr>
              <w:t>(</w:t>
            </w:r>
            <w:r w:rsidR="00EB5AC5" w:rsidRPr="004461CC">
              <w:rPr>
                <w:rFonts w:ascii="Times New Roman" w:hAnsi="Times New Roman"/>
                <w:sz w:val="24"/>
                <w:szCs w:val="24"/>
              </w:rPr>
              <w:t>8</w:t>
            </w:r>
            <w:r w:rsidRPr="004461CC">
              <w:rPr>
                <w:rFonts w:ascii="Times New Roman" w:hAnsi="Times New Roman"/>
                <w:sz w:val="24"/>
                <w:szCs w:val="24"/>
              </w:rPr>
              <w:t>)</w:t>
            </w:r>
          </w:p>
        </w:tc>
      </w:tr>
    </w:tbl>
    <w:p w:rsidR="00172974" w:rsidRPr="004461CC" w:rsidRDefault="00172974" w:rsidP="00161289">
      <w:pPr>
        <w:pStyle w:val="a8"/>
        <w:ind w:firstLine="709"/>
        <w:jc w:val="both"/>
        <w:rPr>
          <w:rFonts w:ascii="Times New Roman" w:hAnsi="Times New Roman"/>
          <w:sz w:val="24"/>
          <w:szCs w:val="24"/>
        </w:rPr>
      </w:pPr>
      <w:r w:rsidRPr="004461CC">
        <w:rPr>
          <w:rFonts w:ascii="Times New Roman" w:hAnsi="Times New Roman"/>
          <w:sz w:val="24"/>
          <w:szCs w:val="24"/>
        </w:rPr>
        <w:t>где</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0"/>
        <w:gridCol w:w="1285"/>
      </w:tblGrid>
      <w:tr w:rsidR="00F62E9C" w:rsidRPr="004461CC" w:rsidTr="006A6999">
        <w:tc>
          <w:tcPr>
            <w:tcW w:w="8789" w:type="dxa"/>
          </w:tcPr>
          <w:p w:rsidR="00F62E9C" w:rsidRPr="004461CC" w:rsidRDefault="00F62E9C" w:rsidP="00161289">
            <w:pPr>
              <w:pStyle w:val="a8"/>
              <w:ind w:firstLine="709"/>
              <w:jc w:val="both"/>
              <w:rPr>
                <w:rFonts w:ascii="Times New Roman" w:hAnsi="Times New Roman"/>
                <w:sz w:val="24"/>
                <w:szCs w:val="24"/>
              </w:rPr>
            </w:pPr>
            <m:oMathPara>
              <m:oMath>
                <m:r>
                  <w:rPr>
                    <w:rFonts w:ascii="Cambria Math" w:hAnsi="Cambria Math"/>
                    <w:sz w:val="24"/>
                    <w:szCs w:val="24"/>
                    <w:lang w:val="en-US"/>
                  </w:rPr>
                  <m:t>m</m:t>
                </m:r>
                <m:r>
                  <m:rPr>
                    <m:sty m:val="p"/>
                  </m:rPr>
                  <w:rPr>
                    <w:rFonts w:ascii="Cambria Math" w:hAnsi="Cambria Math"/>
                    <w:sz w:val="24"/>
                    <w:szCs w:val="24"/>
                  </w:rPr>
                  <m:t>=</m:t>
                </m:r>
                <m:f>
                  <m:fPr>
                    <m:ctrlPr>
                      <w:rPr>
                        <w:rFonts w:ascii="Cambria Math" w:hAnsi="Cambria Math"/>
                        <w:sz w:val="24"/>
                        <w:szCs w:val="24"/>
                      </w:rPr>
                    </m:ctrlPr>
                  </m:fPr>
                  <m:num>
                    <m:r>
                      <w:rPr>
                        <w:rFonts w:ascii="Cambria Math" w:hAnsi="Cambria Math"/>
                        <w:sz w:val="24"/>
                        <w:szCs w:val="24"/>
                      </w:rPr>
                      <m:t>a (100-W)</m:t>
                    </m:r>
                  </m:num>
                  <m:den>
                    <m:r>
                      <w:rPr>
                        <w:rFonts w:ascii="Cambria Math" w:hAnsi="Cambria Math"/>
                        <w:sz w:val="24"/>
                        <w:szCs w:val="24"/>
                      </w:rPr>
                      <m:t>100</m:t>
                    </m:r>
                  </m:den>
                </m:f>
              </m:oMath>
            </m:oMathPara>
          </w:p>
        </w:tc>
        <w:tc>
          <w:tcPr>
            <w:tcW w:w="556" w:type="dxa"/>
          </w:tcPr>
          <w:p w:rsidR="00F62E9C" w:rsidRPr="004461CC" w:rsidRDefault="00EB5AC5" w:rsidP="00161289">
            <w:pPr>
              <w:pStyle w:val="a8"/>
              <w:ind w:firstLine="709"/>
              <w:jc w:val="both"/>
              <w:rPr>
                <w:rFonts w:ascii="Times New Roman" w:hAnsi="Times New Roman"/>
                <w:sz w:val="24"/>
                <w:szCs w:val="24"/>
              </w:rPr>
            </w:pPr>
            <w:r w:rsidRPr="004461CC">
              <w:rPr>
                <w:rFonts w:ascii="Times New Roman" w:hAnsi="Times New Roman"/>
                <w:sz w:val="24"/>
                <w:szCs w:val="24"/>
              </w:rPr>
              <w:t>(</w:t>
            </w:r>
            <w:r w:rsidR="00DC307A">
              <w:rPr>
                <w:rFonts w:ascii="Times New Roman" w:hAnsi="Times New Roman"/>
                <w:sz w:val="24"/>
                <w:szCs w:val="24"/>
                <w:lang w:val="kk-KZ"/>
              </w:rPr>
              <w:t>(</w:t>
            </w:r>
            <w:r w:rsidRPr="004461CC">
              <w:rPr>
                <w:rFonts w:ascii="Times New Roman" w:hAnsi="Times New Roman"/>
                <w:sz w:val="24"/>
                <w:szCs w:val="24"/>
              </w:rPr>
              <w:t>9</w:t>
            </w:r>
            <w:r w:rsidR="00F62E9C" w:rsidRPr="004461CC">
              <w:rPr>
                <w:rFonts w:ascii="Times New Roman" w:hAnsi="Times New Roman"/>
                <w:sz w:val="24"/>
                <w:szCs w:val="24"/>
              </w:rPr>
              <w:t>)</w:t>
            </w:r>
          </w:p>
        </w:tc>
      </w:tr>
    </w:tbl>
    <w:p w:rsidR="00172974" w:rsidRPr="004461CC" w:rsidRDefault="00172974" w:rsidP="00161289">
      <w:pPr>
        <w:pStyle w:val="a8"/>
        <w:ind w:firstLine="709"/>
        <w:jc w:val="both"/>
        <w:rPr>
          <w:rFonts w:ascii="Times New Roman" w:hAnsi="Times New Roman"/>
          <w:sz w:val="24"/>
          <w:szCs w:val="24"/>
        </w:rPr>
      </w:pPr>
      <w:r w:rsidRPr="004461CC">
        <w:rPr>
          <w:rFonts w:ascii="Times New Roman" w:hAnsi="Times New Roman"/>
          <w:sz w:val="24"/>
          <w:szCs w:val="24"/>
          <w:lang w:val="en-US"/>
        </w:rPr>
        <w:t>m</w:t>
      </w:r>
      <w:r w:rsidRPr="004461CC">
        <w:rPr>
          <w:rFonts w:ascii="Times New Roman" w:hAnsi="Times New Roman"/>
          <w:sz w:val="24"/>
          <w:szCs w:val="24"/>
        </w:rPr>
        <w:t xml:space="preserve"> – сухая масса навески, г; </w:t>
      </w:r>
      <w:r w:rsidRPr="004461CC">
        <w:rPr>
          <w:rFonts w:ascii="Times New Roman" w:hAnsi="Times New Roman"/>
          <w:sz w:val="24"/>
          <w:szCs w:val="24"/>
          <w:lang w:val="en-US"/>
        </w:rPr>
        <w:t>m</w:t>
      </w:r>
      <w:r w:rsidRPr="004461CC">
        <w:rPr>
          <w:rFonts w:ascii="Times New Roman" w:hAnsi="Times New Roman"/>
          <w:sz w:val="24"/>
          <w:szCs w:val="24"/>
          <w:vertAlign w:val="subscript"/>
        </w:rPr>
        <w:t>1</w:t>
      </w:r>
      <w:r w:rsidRPr="004461CC">
        <w:rPr>
          <w:rFonts w:ascii="Times New Roman" w:hAnsi="Times New Roman"/>
          <w:sz w:val="24"/>
          <w:szCs w:val="24"/>
        </w:rPr>
        <w:t>,</w:t>
      </w:r>
      <w:r w:rsidR="00F931F0">
        <w:rPr>
          <w:rFonts w:ascii="Times New Roman" w:hAnsi="Times New Roman"/>
          <w:sz w:val="24"/>
          <w:szCs w:val="24"/>
          <w:lang w:val="kk-KZ"/>
        </w:rPr>
        <w:t xml:space="preserve"> </w:t>
      </w:r>
      <w:r w:rsidRPr="004461CC">
        <w:rPr>
          <w:rFonts w:ascii="Times New Roman" w:hAnsi="Times New Roman"/>
          <w:sz w:val="24"/>
          <w:szCs w:val="24"/>
          <w:lang w:val="en-US"/>
        </w:rPr>
        <w:t>m</w:t>
      </w:r>
      <w:r w:rsidRPr="004461CC">
        <w:rPr>
          <w:rFonts w:ascii="Times New Roman" w:hAnsi="Times New Roman"/>
          <w:sz w:val="24"/>
          <w:szCs w:val="24"/>
          <w:vertAlign w:val="subscript"/>
        </w:rPr>
        <w:t>2</w:t>
      </w:r>
      <w:r w:rsidRPr="004461CC">
        <w:rPr>
          <w:rFonts w:ascii="Times New Roman" w:hAnsi="Times New Roman"/>
          <w:sz w:val="24"/>
          <w:szCs w:val="24"/>
        </w:rPr>
        <w:t xml:space="preserve"> – масса пикнометра соответственно с раствором смачивателя и навеской угля, г; а – навеска угля, г; </w:t>
      </w:r>
      <w:r w:rsidRPr="004461CC">
        <w:rPr>
          <w:rFonts w:ascii="Times New Roman" w:hAnsi="Times New Roman"/>
          <w:sz w:val="24"/>
          <w:szCs w:val="24"/>
          <w:lang w:val="en-US"/>
        </w:rPr>
        <w:t>W</w:t>
      </w:r>
      <w:r w:rsidRPr="004461CC">
        <w:rPr>
          <w:rFonts w:ascii="Times New Roman" w:hAnsi="Times New Roman"/>
          <w:sz w:val="24"/>
          <w:szCs w:val="24"/>
        </w:rPr>
        <w:t xml:space="preserve"> – содержание влаги в пробе угля, %. </w:t>
      </w:r>
    </w:p>
    <w:p w:rsidR="00656A1E" w:rsidRPr="004461CC" w:rsidRDefault="00656A1E" w:rsidP="00161289">
      <w:pPr>
        <w:pStyle w:val="a8"/>
        <w:ind w:firstLine="709"/>
        <w:jc w:val="both"/>
        <w:rPr>
          <w:rFonts w:ascii="Times New Roman" w:hAnsi="Times New Roman"/>
          <w:sz w:val="24"/>
        </w:rPr>
      </w:pPr>
      <w:r w:rsidRPr="000158DA">
        <w:rPr>
          <w:rFonts w:ascii="Times New Roman" w:hAnsi="Times New Roman"/>
          <w:i/>
          <w:sz w:val="24"/>
        </w:rPr>
        <w:t>Элементный анализ</w:t>
      </w:r>
      <w:r w:rsidRPr="004461CC">
        <w:rPr>
          <w:rFonts w:ascii="Times New Roman" w:hAnsi="Times New Roman"/>
          <w:sz w:val="24"/>
        </w:rPr>
        <w:t xml:space="preserve"> выполнен на стандартной установке vario EL cube (Германия) для элементного микроанализа, а также сканирующем электронном микроскопе </w:t>
      </w:r>
      <w:r w:rsidR="00A66263" w:rsidRPr="004461CC">
        <w:rPr>
          <w:rFonts w:ascii="Times New Roman" w:hAnsi="Times New Roman"/>
          <w:sz w:val="24"/>
          <w:szCs w:val="24"/>
        </w:rPr>
        <w:t>J</w:t>
      </w:r>
      <w:r w:rsidR="00A66263" w:rsidRPr="004461CC">
        <w:rPr>
          <w:rFonts w:ascii="Times New Roman" w:hAnsi="Times New Roman"/>
          <w:sz w:val="24"/>
          <w:szCs w:val="24"/>
          <w:lang w:val="en-US"/>
        </w:rPr>
        <w:t>EOL</w:t>
      </w:r>
      <w:r w:rsidR="00A66263" w:rsidRPr="004461CC">
        <w:rPr>
          <w:rFonts w:ascii="Times New Roman" w:hAnsi="Times New Roman"/>
          <w:sz w:val="24"/>
          <w:szCs w:val="24"/>
        </w:rPr>
        <w:t>-6380</w:t>
      </w:r>
      <w:r w:rsidR="00A66263" w:rsidRPr="004461CC">
        <w:rPr>
          <w:rFonts w:ascii="Times New Roman" w:hAnsi="Times New Roman"/>
          <w:sz w:val="24"/>
          <w:szCs w:val="24"/>
          <w:lang w:val="en-US"/>
        </w:rPr>
        <w:t>LV</w:t>
      </w:r>
      <w:r w:rsidR="00A66263" w:rsidRPr="004461CC">
        <w:rPr>
          <w:rFonts w:ascii="Times New Roman" w:hAnsi="Times New Roman"/>
          <w:sz w:val="24"/>
          <w:szCs w:val="24"/>
        </w:rPr>
        <w:t xml:space="preserve"> (Jeol, Япония), оборудованного EDAX </w:t>
      </w:r>
      <w:r w:rsidR="00A66263" w:rsidRPr="004461CC">
        <w:rPr>
          <w:rFonts w:ascii="Times New Roman" w:hAnsi="Times New Roman"/>
          <w:sz w:val="24"/>
          <w:szCs w:val="24"/>
          <w:lang w:val="en-US"/>
        </w:rPr>
        <w:t>GENESIS</w:t>
      </w:r>
      <w:r w:rsidR="00A66263" w:rsidRPr="004461CC">
        <w:rPr>
          <w:rFonts w:ascii="Times New Roman" w:hAnsi="Times New Roman"/>
          <w:sz w:val="24"/>
          <w:szCs w:val="24"/>
        </w:rPr>
        <w:t xml:space="preserve"> 2000</w:t>
      </w:r>
      <w:r w:rsidRPr="004461CC">
        <w:rPr>
          <w:rFonts w:ascii="Times New Roman" w:hAnsi="Times New Roman"/>
          <w:sz w:val="24"/>
        </w:rPr>
        <w:t>.</w:t>
      </w:r>
    </w:p>
    <w:p w:rsidR="00656A1E" w:rsidRPr="004461CC" w:rsidRDefault="00656A1E" w:rsidP="00161289">
      <w:pPr>
        <w:pStyle w:val="a8"/>
        <w:ind w:firstLine="709"/>
        <w:jc w:val="both"/>
        <w:rPr>
          <w:rFonts w:ascii="Times New Roman" w:hAnsi="Times New Roman"/>
          <w:sz w:val="24"/>
        </w:rPr>
      </w:pPr>
      <w:r w:rsidRPr="00FE0D3F">
        <w:rPr>
          <w:rFonts w:ascii="Times New Roman" w:hAnsi="Times New Roman"/>
          <w:i/>
          <w:sz w:val="24"/>
        </w:rPr>
        <w:t>Рамановская спектрометрия</w:t>
      </w:r>
      <w:r w:rsidRPr="004461CC">
        <w:rPr>
          <w:rFonts w:ascii="Times New Roman" w:hAnsi="Times New Roman"/>
          <w:sz w:val="24"/>
        </w:rPr>
        <w:t xml:space="preserve"> (Raman</w:t>
      </w:r>
      <w:r w:rsidR="009543CC">
        <w:rPr>
          <w:rFonts w:ascii="Times New Roman" w:hAnsi="Times New Roman"/>
          <w:sz w:val="24"/>
        </w:rPr>
        <w:t xml:space="preserve"> </w:t>
      </w:r>
      <w:r w:rsidRPr="004461CC">
        <w:rPr>
          <w:rFonts w:ascii="Times New Roman" w:hAnsi="Times New Roman"/>
          <w:sz w:val="24"/>
        </w:rPr>
        <w:t>spectrometry)</w:t>
      </w:r>
      <w:r w:rsidR="00FE0D3F" w:rsidRPr="00FE0D3F">
        <w:rPr>
          <w:rFonts w:ascii="Times New Roman" w:hAnsi="Times New Roman"/>
          <w:sz w:val="24"/>
        </w:rPr>
        <w:t xml:space="preserve">. </w:t>
      </w:r>
      <w:r w:rsidRPr="004461CC">
        <w:rPr>
          <w:rFonts w:ascii="Times New Roman" w:hAnsi="Times New Roman"/>
          <w:sz w:val="24"/>
        </w:rPr>
        <w:t>Для анализа структурного состава бурого угля применялся Рамановский спектрометр Solver</w:t>
      </w:r>
      <w:r w:rsidR="008A663A" w:rsidRPr="008A663A">
        <w:rPr>
          <w:rFonts w:ascii="Times New Roman" w:hAnsi="Times New Roman"/>
          <w:sz w:val="24"/>
        </w:rPr>
        <w:t xml:space="preserve"> </w:t>
      </w:r>
      <w:r w:rsidRPr="004461CC">
        <w:rPr>
          <w:rFonts w:ascii="Times New Roman" w:hAnsi="Times New Roman"/>
          <w:sz w:val="24"/>
        </w:rPr>
        <w:t>Spectrum (NT-MDT, Россия). Спектры были получены при возбуждении твердотельным диодным лазером с длиной волны </w:t>
      </w:r>
      <w:r w:rsidRPr="004461CC">
        <w:rPr>
          <w:rStyle w:val="af3"/>
          <w:rFonts w:ascii="Times New Roman" w:hAnsi="Times New Roman"/>
          <w:sz w:val="24"/>
        </w:rPr>
        <w:t>λ=473 нм. </w:t>
      </w:r>
      <w:r w:rsidRPr="004461CC">
        <w:rPr>
          <w:rFonts w:ascii="Times New Roman" w:hAnsi="Times New Roman"/>
          <w:sz w:val="24"/>
        </w:rPr>
        <w:t>Лазерная линия была сфокусирована на образце посредством объектива 100 х / 0,7 NA Mitutoyo, формируя пятно диаметром 2 мкм. Спектральное разрешение дифракционной решетки 4 см</w:t>
      </w:r>
      <w:r w:rsidRPr="004461CC">
        <w:rPr>
          <w:rFonts w:ascii="Times New Roman" w:hAnsi="Times New Roman"/>
          <w:sz w:val="24"/>
          <w:vertAlign w:val="superscript"/>
        </w:rPr>
        <w:t>-1</w:t>
      </w:r>
      <w:r w:rsidRPr="004461CC">
        <w:rPr>
          <w:rFonts w:ascii="Times New Roman" w:hAnsi="Times New Roman"/>
          <w:sz w:val="24"/>
        </w:rPr>
        <w:t>. </w:t>
      </w:r>
    </w:p>
    <w:p w:rsidR="00656A1E" w:rsidRPr="004461CC" w:rsidRDefault="00656A1E" w:rsidP="00161289">
      <w:pPr>
        <w:pStyle w:val="a8"/>
        <w:ind w:firstLine="709"/>
        <w:jc w:val="both"/>
        <w:rPr>
          <w:rFonts w:ascii="Times New Roman" w:hAnsi="Times New Roman"/>
          <w:sz w:val="24"/>
        </w:rPr>
      </w:pPr>
      <w:r w:rsidRPr="00FE0D3F">
        <w:rPr>
          <w:rFonts w:ascii="Times New Roman" w:hAnsi="Times New Roman"/>
          <w:i/>
          <w:sz w:val="24"/>
        </w:rPr>
        <w:t>Рентгеноструктурный анализ</w:t>
      </w:r>
      <w:r w:rsidRPr="004461CC">
        <w:rPr>
          <w:rFonts w:ascii="Times New Roman" w:hAnsi="Times New Roman"/>
          <w:sz w:val="24"/>
        </w:rPr>
        <w:t xml:space="preserve"> (X-ray</w:t>
      </w:r>
      <w:r w:rsidR="009543CC">
        <w:rPr>
          <w:rFonts w:ascii="Times New Roman" w:hAnsi="Times New Roman"/>
          <w:sz w:val="24"/>
        </w:rPr>
        <w:t xml:space="preserve"> </w:t>
      </w:r>
      <w:r w:rsidRPr="004461CC">
        <w:rPr>
          <w:rFonts w:ascii="Times New Roman" w:hAnsi="Times New Roman"/>
          <w:sz w:val="24"/>
        </w:rPr>
        <w:t>diffraction</w:t>
      </w:r>
      <w:r w:rsidR="009543CC">
        <w:rPr>
          <w:rFonts w:ascii="Times New Roman" w:hAnsi="Times New Roman"/>
          <w:sz w:val="24"/>
        </w:rPr>
        <w:t xml:space="preserve"> </w:t>
      </w:r>
      <w:r w:rsidRPr="004461CC">
        <w:rPr>
          <w:rFonts w:ascii="Times New Roman" w:hAnsi="Times New Roman"/>
          <w:sz w:val="24"/>
        </w:rPr>
        <w:t>analysis)</w:t>
      </w:r>
      <w:r w:rsidR="009543CC">
        <w:rPr>
          <w:rFonts w:ascii="Times New Roman" w:hAnsi="Times New Roman"/>
          <w:sz w:val="24"/>
        </w:rPr>
        <w:t xml:space="preserve"> </w:t>
      </w:r>
      <w:r w:rsidRPr="004461CC">
        <w:rPr>
          <w:rFonts w:ascii="Times New Roman" w:hAnsi="Times New Roman"/>
          <w:sz w:val="24"/>
        </w:rPr>
        <w:t>минеральной части бурого угля выполнялся на дифрактометре</w:t>
      </w:r>
      <w:r w:rsidR="009543CC">
        <w:rPr>
          <w:rFonts w:ascii="Times New Roman" w:hAnsi="Times New Roman"/>
          <w:sz w:val="24"/>
        </w:rPr>
        <w:t xml:space="preserve"> </w:t>
      </w:r>
      <w:r w:rsidRPr="004461CC">
        <w:rPr>
          <w:rFonts w:ascii="Times New Roman" w:hAnsi="Times New Roman"/>
          <w:sz w:val="24"/>
        </w:rPr>
        <w:t>Empyrean X-ray</w:t>
      </w:r>
      <w:r w:rsidR="009543CC">
        <w:rPr>
          <w:rFonts w:ascii="Times New Roman" w:hAnsi="Times New Roman"/>
          <w:sz w:val="24"/>
        </w:rPr>
        <w:t xml:space="preserve"> </w:t>
      </w:r>
      <w:r w:rsidRPr="004461CC">
        <w:rPr>
          <w:rFonts w:ascii="Times New Roman" w:hAnsi="Times New Roman"/>
          <w:sz w:val="24"/>
        </w:rPr>
        <w:t>Diffraction</w:t>
      </w:r>
      <w:r w:rsidR="009543CC">
        <w:rPr>
          <w:rFonts w:ascii="Times New Roman" w:hAnsi="Times New Roman"/>
          <w:sz w:val="24"/>
        </w:rPr>
        <w:t xml:space="preserve"> </w:t>
      </w:r>
      <w:r w:rsidRPr="004461CC">
        <w:rPr>
          <w:rFonts w:ascii="Times New Roman" w:hAnsi="Times New Roman"/>
          <w:sz w:val="24"/>
        </w:rPr>
        <w:t xml:space="preserve">System (Голландия) способом разложения рентгеновского излучения. </w:t>
      </w:r>
    </w:p>
    <w:p w:rsidR="00656A1E" w:rsidRPr="004461CC" w:rsidRDefault="00656A1E" w:rsidP="00161289">
      <w:pPr>
        <w:pStyle w:val="a8"/>
        <w:ind w:firstLine="709"/>
        <w:jc w:val="both"/>
        <w:rPr>
          <w:rFonts w:ascii="Times New Roman" w:hAnsi="Times New Roman"/>
          <w:sz w:val="24"/>
        </w:rPr>
      </w:pPr>
      <w:r w:rsidRPr="00FE0D3F">
        <w:rPr>
          <w:rFonts w:ascii="Times New Roman" w:hAnsi="Times New Roman"/>
          <w:i/>
          <w:sz w:val="24"/>
        </w:rPr>
        <w:t>Инфракрасная спектроскопия</w:t>
      </w:r>
      <w:r w:rsidRPr="004461CC">
        <w:rPr>
          <w:rFonts w:ascii="Times New Roman" w:hAnsi="Times New Roman"/>
          <w:sz w:val="24"/>
        </w:rPr>
        <w:t xml:space="preserve"> с преобразованием Фурье (Fourier-transform</w:t>
      </w:r>
      <w:r w:rsidR="00C84276">
        <w:rPr>
          <w:rFonts w:ascii="Times New Roman" w:hAnsi="Times New Roman"/>
          <w:sz w:val="24"/>
        </w:rPr>
        <w:t xml:space="preserve"> </w:t>
      </w:r>
      <w:r w:rsidRPr="004461CC">
        <w:rPr>
          <w:rFonts w:ascii="Times New Roman" w:hAnsi="Times New Roman"/>
          <w:sz w:val="24"/>
        </w:rPr>
        <w:t>infrared</w:t>
      </w:r>
      <w:r w:rsidR="00C84276">
        <w:rPr>
          <w:rFonts w:ascii="Times New Roman" w:hAnsi="Times New Roman"/>
          <w:sz w:val="24"/>
        </w:rPr>
        <w:t xml:space="preserve"> </w:t>
      </w:r>
      <w:r w:rsidRPr="004461CC">
        <w:rPr>
          <w:rFonts w:ascii="Times New Roman" w:hAnsi="Times New Roman"/>
          <w:sz w:val="24"/>
        </w:rPr>
        <w:t>spectroscopy - FTIR)</w:t>
      </w:r>
      <w:r w:rsidR="00FE0D3F" w:rsidRPr="00FE0D3F">
        <w:rPr>
          <w:rFonts w:ascii="Times New Roman" w:hAnsi="Times New Roman"/>
          <w:sz w:val="24"/>
        </w:rPr>
        <w:t xml:space="preserve">. </w:t>
      </w:r>
      <w:r w:rsidRPr="004461CC">
        <w:rPr>
          <w:rFonts w:ascii="Times New Roman" w:hAnsi="Times New Roman"/>
          <w:sz w:val="24"/>
        </w:rPr>
        <w:t>FTIR анализировали с использованием спектрометра Nicolet 6700 с КВr. ИК-спектр образца бурого угля регистрировался в диапазоне от 400 до 4000 см</w:t>
      </w:r>
      <w:r w:rsidRPr="004461CC">
        <w:rPr>
          <w:rFonts w:ascii="Times New Roman" w:hAnsi="Times New Roman"/>
          <w:sz w:val="24"/>
          <w:vertAlign w:val="superscript"/>
        </w:rPr>
        <w:t>-1</w:t>
      </w:r>
      <w:r w:rsidRPr="004461CC">
        <w:rPr>
          <w:rFonts w:ascii="Times New Roman" w:hAnsi="Times New Roman"/>
          <w:sz w:val="24"/>
        </w:rPr>
        <w:t xml:space="preserve">. </w:t>
      </w:r>
    </w:p>
    <w:p w:rsidR="00656A1E" w:rsidRPr="004461CC" w:rsidRDefault="00656A1E" w:rsidP="00161289">
      <w:pPr>
        <w:pStyle w:val="a8"/>
        <w:ind w:firstLine="709"/>
        <w:jc w:val="both"/>
        <w:rPr>
          <w:rFonts w:ascii="Times New Roman" w:hAnsi="Times New Roman"/>
          <w:sz w:val="24"/>
        </w:rPr>
      </w:pPr>
      <w:r w:rsidRPr="00FE0D3F">
        <w:rPr>
          <w:rFonts w:ascii="Times New Roman" w:hAnsi="Times New Roman"/>
          <w:i/>
          <w:sz w:val="24"/>
          <w:lang w:val="kk-KZ"/>
        </w:rPr>
        <w:t>Микрос</w:t>
      </w:r>
      <w:r w:rsidRPr="00FE0D3F">
        <w:rPr>
          <w:rFonts w:ascii="Times New Roman" w:hAnsi="Times New Roman"/>
          <w:i/>
          <w:sz w:val="24"/>
        </w:rPr>
        <w:t>труктурные анализ</w:t>
      </w:r>
      <w:r w:rsidRPr="00FE0D3F">
        <w:rPr>
          <w:rFonts w:ascii="Times New Roman" w:hAnsi="Times New Roman"/>
          <w:i/>
          <w:sz w:val="24"/>
          <w:lang w:val="kk-KZ"/>
        </w:rPr>
        <w:t>ы</w:t>
      </w:r>
      <w:r w:rsidR="00FE0D3F" w:rsidRPr="00FE0D3F">
        <w:rPr>
          <w:rFonts w:ascii="Times New Roman" w:hAnsi="Times New Roman"/>
          <w:i/>
          <w:sz w:val="24"/>
        </w:rPr>
        <w:t xml:space="preserve">. </w:t>
      </w:r>
      <w:r w:rsidRPr="004461CC">
        <w:rPr>
          <w:rFonts w:ascii="Times New Roman" w:hAnsi="Times New Roman"/>
          <w:sz w:val="24"/>
        </w:rPr>
        <w:t>При анализе образцов бурого угля использовался прямой оптический микроскоп DM 6000M (Leica). Микроскоп оснащен шестью объективами с максимальным увеличением 150х и разрешением до 200 нм. В исследованиях применялись методы светлого (BF) и темного поля (DF).</w:t>
      </w:r>
    </w:p>
    <w:p w:rsidR="00656A1E" w:rsidRPr="004461CC" w:rsidRDefault="00656A1E" w:rsidP="00161289">
      <w:pPr>
        <w:pStyle w:val="a8"/>
        <w:ind w:firstLine="709"/>
        <w:jc w:val="both"/>
        <w:rPr>
          <w:rFonts w:ascii="Times New Roman" w:hAnsi="Times New Roman"/>
          <w:sz w:val="24"/>
        </w:rPr>
      </w:pPr>
      <w:r w:rsidRPr="00FE0D3F">
        <w:rPr>
          <w:rFonts w:ascii="Times New Roman" w:hAnsi="Times New Roman"/>
          <w:i/>
          <w:sz w:val="24"/>
        </w:rPr>
        <w:t>Сканирующий электронный микроскоп</w:t>
      </w:r>
      <w:r w:rsidR="00FD62B5">
        <w:rPr>
          <w:rFonts w:ascii="Times New Roman" w:hAnsi="Times New Roman"/>
          <w:i/>
          <w:sz w:val="24"/>
        </w:rPr>
        <w:t xml:space="preserve"> </w:t>
      </w:r>
      <w:r w:rsidRPr="004461CC">
        <w:rPr>
          <w:rFonts w:ascii="Times New Roman" w:hAnsi="Times New Roman"/>
          <w:sz w:val="24"/>
          <w:lang w:val="en-US"/>
        </w:rPr>
        <w:t>Quanta</w:t>
      </w:r>
      <w:r w:rsidRPr="004461CC">
        <w:rPr>
          <w:rFonts w:ascii="Times New Roman" w:hAnsi="Times New Roman"/>
          <w:sz w:val="24"/>
        </w:rPr>
        <w:t xml:space="preserve"> 200</w:t>
      </w:r>
      <w:r w:rsidRPr="004461CC">
        <w:rPr>
          <w:rFonts w:ascii="Times New Roman" w:hAnsi="Times New Roman"/>
          <w:sz w:val="24"/>
          <w:lang w:val="en-US"/>
        </w:rPr>
        <w:t>i</w:t>
      </w:r>
      <w:r w:rsidRPr="004461CC">
        <w:rPr>
          <w:rFonts w:ascii="Times New Roman" w:hAnsi="Times New Roman"/>
          <w:sz w:val="24"/>
        </w:rPr>
        <w:t xml:space="preserve"> 3</w:t>
      </w:r>
      <w:r w:rsidRPr="004461CC">
        <w:rPr>
          <w:rFonts w:ascii="Times New Roman" w:hAnsi="Times New Roman"/>
          <w:sz w:val="24"/>
          <w:lang w:val="en-US"/>
        </w:rPr>
        <w:t>D</w:t>
      </w:r>
      <w:r w:rsidRPr="004461CC">
        <w:rPr>
          <w:rFonts w:ascii="Times New Roman" w:hAnsi="Times New Roman"/>
          <w:sz w:val="24"/>
        </w:rPr>
        <w:t xml:space="preserve"> (</w:t>
      </w:r>
      <w:r w:rsidRPr="004461CC">
        <w:rPr>
          <w:rFonts w:ascii="Times New Roman" w:hAnsi="Times New Roman"/>
          <w:sz w:val="24"/>
          <w:lang w:val="en-US"/>
        </w:rPr>
        <w:t>FEI</w:t>
      </w:r>
      <w:r w:rsidRPr="004461CC">
        <w:rPr>
          <w:rFonts w:ascii="Times New Roman" w:hAnsi="Times New Roman"/>
          <w:sz w:val="24"/>
        </w:rPr>
        <w:t xml:space="preserve">, Голландия) при ускоряющем напряжении 10-30 кВ использовали для изучения топографии поверхности угля и измерения микрообъектов. </w:t>
      </w:r>
    </w:p>
    <w:p w:rsidR="00CE1516" w:rsidRPr="004461CC" w:rsidRDefault="00CE1516" w:rsidP="00161289">
      <w:pPr>
        <w:ind w:firstLine="709"/>
        <w:jc w:val="both"/>
        <w:rPr>
          <w:rStyle w:val="apple-converted-space"/>
          <w:color w:val="000000"/>
          <w:shd w:val="clear" w:color="auto" w:fill="FFFFFF"/>
        </w:rPr>
      </w:pPr>
      <w:r w:rsidRPr="00FE0D3F">
        <w:rPr>
          <w:i/>
        </w:rPr>
        <w:t>Метод определения общего числа микроорганизмов</w:t>
      </w:r>
      <w:r w:rsidRPr="004461CC">
        <w:t xml:space="preserve"> (Метод Коха)</w:t>
      </w:r>
      <w:r w:rsidR="00FE0D3F" w:rsidRPr="00FE0D3F">
        <w:t xml:space="preserve">. </w:t>
      </w:r>
      <w:r w:rsidRPr="004461CC">
        <w:rPr>
          <w:color w:val="000000"/>
          <w:shd w:val="clear" w:color="auto" w:fill="FFFFFF"/>
        </w:rPr>
        <w:t xml:space="preserve">Угольные образцы </w:t>
      </w:r>
      <w:r w:rsidR="00607121" w:rsidRPr="004461CC">
        <w:rPr>
          <w:color w:val="000000"/>
          <w:shd w:val="clear" w:color="auto" w:fill="FFFFFF"/>
        </w:rPr>
        <w:t>отбирают</w:t>
      </w:r>
      <w:r w:rsidRPr="004461CC">
        <w:rPr>
          <w:color w:val="000000"/>
          <w:shd w:val="clear" w:color="auto" w:fill="FFFFFF"/>
        </w:rPr>
        <w:t xml:space="preserve"> с помощью стерильного инструмента, исследование проводится в день взятия образцов. Сущность метода Коха заключается в высеве исследуемой пробы угля на плотную питательную среду в чашки Петри и последующем подсчете выросших КОЕ</w:t>
      </w:r>
      <w:r w:rsidR="00330CEE" w:rsidRPr="004461CC">
        <w:rPr>
          <w:color w:val="000000"/>
          <w:shd w:val="clear" w:color="auto" w:fill="FFFFFF"/>
        </w:rPr>
        <w:t xml:space="preserve"> [</w:t>
      </w:r>
      <w:r w:rsidR="007129DF" w:rsidRPr="004461CC">
        <w:rPr>
          <w:color w:val="000000"/>
          <w:shd w:val="clear" w:color="auto" w:fill="FFFFFF"/>
        </w:rPr>
        <w:t>2</w:t>
      </w:r>
      <w:r w:rsidR="00C1192E" w:rsidRPr="004461CC">
        <w:rPr>
          <w:color w:val="000000"/>
          <w:shd w:val="clear" w:color="auto" w:fill="FFFFFF"/>
        </w:rPr>
        <w:t>3</w:t>
      </w:r>
      <w:r w:rsidR="00330CEE" w:rsidRPr="004461CC">
        <w:rPr>
          <w:color w:val="000000"/>
          <w:shd w:val="clear" w:color="auto" w:fill="FFFFFF"/>
        </w:rPr>
        <w:t>]</w:t>
      </w:r>
      <w:r w:rsidRPr="004461CC">
        <w:rPr>
          <w:color w:val="000000"/>
          <w:shd w:val="clear" w:color="auto" w:fill="FFFFFF"/>
        </w:rPr>
        <w:t xml:space="preserve">. </w:t>
      </w:r>
      <w:r w:rsidRPr="004461CC">
        <w:rPr>
          <w:color w:val="000000"/>
          <w:shd w:val="clear" w:color="auto" w:fill="FFFFFF"/>
        </w:rPr>
        <w:lastRenderedPageBreak/>
        <w:t>Работа проводится в три приема: приготовление разведений → посев в чашки Петри → подсчет выросших колоний.</w:t>
      </w:r>
      <w:r w:rsidR="008A663A" w:rsidRPr="008A663A">
        <w:rPr>
          <w:color w:val="000000"/>
          <w:shd w:val="clear" w:color="auto" w:fill="FFFFFF"/>
        </w:rPr>
        <w:t xml:space="preserve"> </w:t>
      </w:r>
      <w:r w:rsidRPr="004461CC">
        <w:rPr>
          <w:rStyle w:val="apple-converted-space"/>
          <w:color w:val="000000"/>
          <w:shd w:val="clear" w:color="auto" w:fill="FFFFFF"/>
        </w:rPr>
        <w:t>Количественный учет колоний осуществляется по формуле (</w:t>
      </w:r>
      <w:r w:rsidR="00EB5AC5" w:rsidRPr="004461CC">
        <w:rPr>
          <w:rStyle w:val="apple-converted-space"/>
          <w:color w:val="000000"/>
          <w:shd w:val="clear" w:color="auto" w:fill="FFFFFF"/>
        </w:rPr>
        <w:t>10</w:t>
      </w:r>
      <w:r w:rsidRPr="004461CC">
        <w:rPr>
          <w:rStyle w:val="apple-converted-space"/>
          <w:color w:val="000000"/>
          <w:shd w:val="clear" w:color="auto" w:fill="FFFFFF"/>
        </w:rPr>
        <w:t>):</w:t>
      </w:r>
    </w:p>
    <w:tbl>
      <w:tblPr>
        <w:tblStyle w:val="a7"/>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01"/>
        <w:gridCol w:w="1405"/>
      </w:tblGrid>
      <w:tr w:rsidR="00CE1516" w:rsidRPr="004461CC" w:rsidTr="00DC307A">
        <w:tc>
          <w:tcPr>
            <w:tcW w:w="8789" w:type="dxa"/>
          </w:tcPr>
          <w:p w:rsidR="00CE1516" w:rsidRPr="004461CC" w:rsidRDefault="00CE1516" w:rsidP="00161289">
            <w:pPr>
              <w:pStyle w:val="a8"/>
              <w:ind w:firstLine="709"/>
              <w:jc w:val="both"/>
              <w:rPr>
                <w:rFonts w:ascii="Times New Roman" w:hAnsi="Times New Roman"/>
                <w:sz w:val="24"/>
                <w:szCs w:val="24"/>
              </w:rPr>
            </w:pPr>
            <m:oMathPara>
              <m:oMath>
                <m:r>
                  <w:rPr>
                    <w:rFonts w:ascii="Cambria Math" w:hAnsi="Cambria Math"/>
                    <w:sz w:val="24"/>
                    <w:szCs w:val="24"/>
                    <w:lang w:val="en-US"/>
                  </w:rPr>
                  <m:t>m</m:t>
                </m:r>
                <m:r>
                  <m:rPr>
                    <m:sty m:val="p"/>
                  </m:rPr>
                  <w:rPr>
                    <w:rFonts w:ascii="Cambria Math" w:hAnsi="Cambria Math"/>
                    <w:sz w:val="24"/>
                    <w:szCs w:val="24"/>
                  </w:rPr>
                  <m:t>=</m:t>
                </m:r>
                <m:f>
                  <m:fPr>
                    <m:ctrlPr>
                      <w:rPr>
                        <w:rFonts w:ascii="Cambria Math" w:hAnsi="Cambria Math"/>
                        <w:sz w:val="24"/>
                        <w:szCs w:val="24"/>
                      </w:rPr>
                    </m:ctrlPr>
                  </m:fPr>
                  <m:num>
                    <m:r>
                      <w:rPr>
                        <w:rFonts w:ascii="Cambria Math" w:hAnsi="Cambria Math"/>
                        <w:sz w:val="24"/>
                        <w:szCs w:val="24"/>
                      </w:rPr>
                      <m:t>a ·µ·100</m:t>
                    </m:r>
                  </m:num>
                  <m:den>
                    <m:r>
                      <w:rPr>
                        <w:rFonts w:ascii="Cambria Math" w:hAnsi="Cambria Math"/>
                        <w:sz w:val="24"/>
                        <w:szCs w:val="24"/>
                      </w:rPr>
                      <m:t>V</m:t>
                    </m:r>
                  </m:den>
                </m:f>
              </m:oMath>
            </m:oMathPara>
          </w:p>
        </w:tc>
        <w:tc>
          <w:tcPr>
            <w:tcW w:w="817" w:type="dxa"/>
          </w:tcPr>
          <w:p w:rsidR="00CE1516" w:rsidRPr="004461CC" w:rsidRDefault="00EB5AC5" w:rsidP="00DC307A">
            <w:pPr>
              <w:pStyle w:val="a8"/>
              <w:ind w:left="-15" w:firstLine="724"/>
              <w:jc w:val="both"/>
              <w:rPr>
                <w:rFonts w:ascii="Times New Roman" w:hAnsi="Times New Roman"/>
                <w:sz w:val="24"/>
                <w:szCs w:val="24"/>
              </w:rPr>
            </w:pPr>
            <w:r w:rsidRPr="004461CC">
              <w:rPr>
                <w:rFonts w:ascii="Times New Roman" w:hAnsi="Times New Roman"/>
                <w:sz w:val="24"/>
                <w:szCs w:val="24"/>
              </w:rPr>
              <w:t>(</w:t>
            </w:r>
            <w:r w:rsidR="00DC307A">
              <w:rPr>
                <w:rFonts w:ascii="Times New Roman" w:hAnsi="Times New Roman"/>
                <w:sz w:val="24"/>
                <w:szCs w:val="24"/>
                <w:lang w:val="kk-KZ"/>
              </w:rPr>
              <w:t>(</w:t>
            </w:r>
            <w:r w:rsidRPr="004461CC">
              <w:rPr>
                <w:rFonts w:ascii="Times New Roman" w:hAnsi="Times New Roman"/>
                <w:sz w:val="24"/>
                <w:szCs w:val="24"/>
              </w:rPr>
              <w:t>10</w:t>
            </w:r>
            <w:r w:rsidR="00CE1516" w:rsidRPr="004461CC">
              <w:rPr>
                <w:rFonts w:ascii="Times New Roman" w:hAnsi="Times New Roman"/>
                <w:sz w:val="24"/>
                <w:szCs w:val="24"/>
              </w:rPr>
              <w:t>)</w:t>
            </w:r>
          </w:p>
        </w:tc>
      </w:tr>
    </w:tbl>
    <w:p w:rsidR="00CE1516" w:rsidRPr="004461CC" w:rsidRDefault="00CE1516" w:rsidP="00161289">
      <w:pPr>
        <w:ind w:firstLine="709"/>
        <w:jc w:val="both"/>
        <w:rPr>
          <w:color w:val="000000"/>
          <w:shd w:val="clear" w:color="auto" w:fill="FFFFFF"/>
        </w:rPr>
      </w:pPr>
      <w:r w:rsidRPr="004461CC">
        <w:rPr>
          <w:rStyle w:val="apple-converted-space"/>
          <w:color w:val="000000"/>
          <w:shd w:val="clear" w:color="auto" w:fill="FFFFFF"/>
        </w:rPr>
        <w:t xml:space="preserve">где, </w:t>
      </w:r>
      <w:r w:rsidRPr="004461CC">
        <w:rPr>
          <w:color w:val="000000"/>
          <w:shd w:val="clear" w:color="auto" w:fill="FFFFFF"/>
        </w:rPr>
        <w:t>а - среднее колич</w:t>
      </w:r>
      <w:r w:rsidR="00BD0A27">
        <w:rPr>
          <w:color w:val="000000"/>
          <w:shd w:val="clear" w:color="auto" w:fill="FFFFFF"/>
        </w:rPr>
        <w:t>ество микроорганизмов, выросших</w:t>
      </w:r>
      <w:r w:rsidRPr="004461CC">
        <w:rPr>
          <w:color w:val="000000"/>
          <w:shd w:val="clear" w:color="auto" w:fill="FFFFFF"/>
        </w:rPr>
        <w:t xml:space="preserve"> в одной чашке Петри; </w:t>
      </w:r>
      <w:r w:rsidRPr="004461CC">
        <w:rPr>
          <w:color w:val="000000"/>
          <w:shd w:val="clear" w:color="auto" w:fill="FFFFFF"/>
          <w:lang w:val="en-US"/>
        </w:rPr>
        <w:t>μ</w:t>
      </w:r>
      <w:r w:rsidRPr="004461CC">
        <w:rPr>
          <w:color w:val="000000"/>
          <w:shd w:val="clear" w:color="auto" w:fill="FFFFFF"/>
        </w:rPr>
        <w:t xml:space="preserve">- степень разведения; </w:t>
      </w:r>
      <w:r w:rsidRPr="004461CC">
        <w:rPr>
          <w:i/>
          <w:color w:val="000000"/>
          <w:shd w:val="clear" w:color="auto" w:fill="FFFFFF"/>
          <w:lang w:val="en-US"/>
        </w:rPr>
        <w:t>V</w:t>
      </w:r>
      <w:r w:rsidRPr="004461CC">
        <w:rPr>
          <w:color w:val="000000"/>
          <w:shd w:val="clear" w:color="auto" w:fill="FFFFFF"/>
        </w:rPr>
        <w:t>- количество инокулята, введенного для посева.</w:t>
      </w:r>
    </w:p>
    <w:p w:rsidR="00330CEE" w:rsidRPr="004461CC" w:rsidRDefault="00CE1516" w:rsidP="00161289">
      <w:pPr>
        <w:ind w:firstLine="709"/>
        <w:jc w:val="both"/>
      </w:pPr>
      <w:r w:rsidRPr="00FE0D3F">
        <w:rPr>
          <w:i/>
        </w:rPr>
        <w:t>Методы культивирования микроорганизмов</w:t>
      </w:r>
      <w:r w:rsidR="00FE0D3F" w:rsidRPr="00FE0D3F">
        <w:rPr>
          <w:i/>
        </w:rPr>
        <w:t xml:space="preserve">. </w:t>
      </w:r>
      <w:r w:rsidRPr="004461CC">
        <w:t xml:space="preserve">Для поддержания жизнедеятельности </w:t>
      </w:r>
      <w:r w:rsidR="00607121" w:rsidRPr="004461CC">
        <w:t xml:space="preserve">клетки </w:t>
      </w:r>
      <w:r w:rsidRPr="004461CC">
        <w:t xml:space="preserve">выделенных культур выращивались на МПА при температуре 30ºС в течение 1-2 дней, жизнеспособность клеток </w:t>
      </w:r>
      <w:r w:rsidR="00607121" w:rsidRPr="004461CC">
        <w:t xml:space="preserve">поддерживали </w:t>
      </w:r>
      <w:r w:rsidRPr="004461CC">
        <w:t xml:space="preserve">путем пересева через 1-2 месяца и сохраняли при температуре ~ 7ºС. </w:t>
      </w:r>
      <w:r w:rsidR="00330CEE" w:rsidRPr="004461CC">
        <w:t xml:space="preserve">Для получения чистых культур использовался метод выборочного (4 сегментного) посева </w:t>
      </w:r>
      <w:r w:rsidR="00607121" w:rsidRPr="004461CC">
        <w:t xml:space="preserve">клеток </w:t>
      </w:r>
      <w:r w:rsidR="00330CEE" w:rsidRPr="004461CC">
        <w:t>культур бактерий.</w:t>
      </w:r>
    </w:p>
    <w:p w:rsidR="006400D5" w:rsidRPr="004461CC" w:rsidRDefault="006400D5" w:rsidP="00161289">
      <w:pPr>
        <w:pStyle w:val="a8"/>
        <w:ind w:firstLine="709"/>
        <w:jc w:val="both"/>
        <w:rPr>
          <w:rFonts w:ascii="Times New Roman" w:hAnsi="Times New Roman"/>
          <w:bCs/>
          <w:color w:val="000000"/>
          <w:sz w:val="24"/>
        </w:rPr>
      </w:pPr>
      <w:r w:rsidRPr="00FE0D3F">
        <w:rPr>
          <w:rFonts w:ascii="Times New Roman" w:hAnsi="Times New Roman"/>
          <w:i/>
          <w:sz w:val="24"/>
        </w:rPr>
        <w:t>Идентификация выделенных бактерий</w:t>
      </w:r>
      <w:r w:rsidR="00FE0D3F" w:rsidRPr="00FE0D3F">
        <w:rPr>
          <w:rFonts w:ascii="Times New Roman" w:hAnsi="Times New Roman"/>
          <w:i/>
          <w:sz w:val="24"/>
        </w:rPr>
        <w:t xml:space="preserve">. </w:t>
      </w:r>
      <w:r w:rsidRPr="004461CC">
        <w:rPr>
          <w:rFonts w:ascii="Times New Roman" w:hAnsi="Times New Roman"/>
          <w:bCs/>
          <w:color w:val="000000"/>
          <w:sz w:val="24"/>
        </w:rPr>
        <w:t>Идентификация штамм</w:t>
      </w:r>
      <w:r w:rsidR="00667333" w:rsidRPr="004461CC">
        <w:rPr>
          <w:rFonts w:ascii="Times New Roman" w:hAnsi="Times New Roman"/>
          <w:bCs/>
          <w:color w:val="000000"/>
          <w:sz w:val="24"/>
        </w:rPr>
        <w:t>ов</w:t>
      </w:r>
      <w:r w:rsidRPr="004461CC">
        <w:rPr>
          <w:rFonts w:ascii="Times New Roman" w:hAnsi="Times New Roman"/>
          <w:bCs/>
          <w:color w:val="000000"/>
          <w:sz w:val="24"/>
        </w:rPr>
        <w:t xml:space="preserve"> была осуществлена методом определения прямой нуклеотидной последовательности фрагмента </w:t>
      </w:r>
      <w:r w:rsidRPr="004461CC">
        <w:rPr>
          <w:rFonts w:ascii="Times New Roman" w:hAnsi="Times New Roman"/>
          <w:bCs/>
          <w:i/>
          <w:color w:val="000000"/>
          <w:sz w:val="24"/>
        </w:rPr>
        <w:t>16</w:t>
      </w:r>
      <w:r w:rsidRPr="004461CC">
        <w:rPr>
          <w:rFonts w:ascii="Times New Roman" w:hAnsi="Times New Roman"/>
          <w:bCs/>
          <w:i/>
          <w:color w:val="000000"/>
          <w:sz w:val="24"/>
          <w:lang w:val="en-US"/>
        </w:rPr>
        <w:t>SrRNA</w:t>
      </w:r>
      <w:r w:rsidRPr="004461CC">
        <w:rPr>
          <w:rFonts w:ascii="Times New Roman" w:hAnsi="Times New Roman"/>
          <w:bCs/>
          <w:color w:val="000000"/>
          <w:sz w:val="24"/>
        </w:rPr>
        <w:t xml:space="preserve">гена, с последующим определением нуклеотидной идентичности с последовательностями, депонированными в международной базе данных </w:t>
      </w:r>
      <w:r w:rsidRPr="004461CC">
        <w:rPr>
          <w:rFonts w:ascii="Times New Roman" w:hAnsi="Times New Roman"/>
          <w:bCs/>
          <w:color w:val="000000"/>
          <w:sz w:val="24"/>
          <w:lang w:val="en-US"/>
        </w:rPr>
        <w:t>GeneBank</w:t>
      </w:r>
      <w:r w:rsidRPr="004461CC">
        <w:rPr>
          <w:rFonts w:ascii="Times New Roman" w:hAnsi="Times New Roman"/>
          <w:bCs/>
          <w:color w:val="000000"/>
          <w:sz w:val="24"/>
        </w:rPr>
        <w:t>, а также построением филогенетических дендрограмм с нуклеотидными последовательностями референтных штаммов.</w:t>
      </w:r>
    </w:p>
    <w:p w:rsidR="004751DF" w:rsidRPr="004461CC" w:rsidRDefault="004751DF" w:rsidP="00161289">
      <w:pPr>
        <w:pStyle w:val="a8"/>
        <w:ind w:firstLine="709"/>
        <w:jc w:val="both"/>
        <w:rPr>
          <w:rFonts w:ascii="Times New Roman" w:hAnsi="Times New Roman"/>
          <w:sz w:val="24"/>
        </w:rPr>
      </w:pPr>
      <w:r w:rsidRPr="00FE0D3F">
        <w:rPr>
          <w:rFonts w:ascii="Times New Roman" w:hAnsi="Times New Roman"/>
          <w:i/>
          <w:sz w:val="24"/>
          <w:szCs w:val="24"/>
        </w:rPr>
        <w:t>Исследование способности чистых культур бактерий расти на буром угле</w:t>
      </w:r>
      <w:r w:rsidR="00FE0D3F" w:rsidRPr="00FE0D3F">
        <w:rPr>
          <w:rFonts w:ascii="Times New Roman" w:hAnsi="Times New Roman"/>
          <w:i/>
          <w:sz w:val="24"/>
          <w:szCs w:val="24"/>
        </w:rPr>
        <w:t xml:space="preserve">. </w:t>
      </w:r>
      <w:r w:rsidRPr="004461CC">
        <w:rPr>
          <w:rFonts w:ascii="Times New Roman" w:hAnsi="Times New Roman"/>
          <w:sz w:val="24"/>
          <w:szCs w:val="24"/>
        </w:rPr>
        <w:t xml:space="preserve">Изучение способности к росту на буром угле проводили в 300 мл колбах Эрленмейера с 100 мл стерильной минеральной среды, куда добавляли бурый уголь в концентрации 5%. </w:t>
      </w:r>
      <w:r w:rsidRPr="004461CC">
        <w:rPr>
          <w:rFonts w:ascii="Times New Roman" w:hAnsi="Times New Roman"/>
          <w:sz w:val="24"/>
        </w:rPr>
        <w:t>Бурый уголь стерилизовали в автоклаве при 1 атм. Питательные среды инокулировали двухсуточной бактериальной суспензией с концентрацией клеток бактерий около 10</w:t>
      </w:r>
      <w:r w:rsidR="00256616" w:rsidRPr="004461CC">
        <w:rPr>
          <w:rFonts w:ascii="Times New Roman" w:hAnsi="Times New Roman"/>
          <w:sz w:val="24"/>
          <w:vertAlign w:val="superscript"/>
        </w:rPr>
        <w:t>8</w:t>
      </w:r>
      <w:r w:rsidRPr="004461CC">
        <w:rPr>
          <w:rFonts w:ascii="Times New Roman" w:hAnsi="Times New Roman"/>
          <w:sz w:val="24"/>
        </w:rPr>
        <w:t>кл/мл. Процесс вели в термошейкере с механическим перемешиванием (150 об/мин) при температуре 30°С. Продолжительность процесса контакта угля с бактериальной культурой составляла до 14 дней. О способности к росту на среде с бурым углем бактерий судили по интенсивности размножения клеток.</w:t>
      </w:r>
      <w:r w:rsidR="008A663A" w:rsidRPr="008A663A">
        <w:rPr>
          <w:rFonts w:ascii="Times New Roman" w:hAnsi="Times New Roman"/>
          <w:sz w:val="24"/>
        </w:rPr>
        <w:t xml:space="preserve"> </w:t>
      </w:r>
      <w:r w:rsidRPr="004461CC">
        <w:rPr>
          <w:rFonts w:ascii="Times New Roman" w:hAnsi="Times New Roman"/>
          <w:sz w:val="24"/>
        </w:rPr>
        <w:t xml:space="preserve">Опыты проводили в трехкратной повторности. </w:t>
      </w:r>
    </w:p>
    <w:p w:rsidR="009D2E6C" w:rsidRPr="004461CC" w:rsidRDefault="00C61A63" w:rsidP="00161289">
      <w:pPr>
        <w:pStyle w:val="a8"/>
        <w:ind w:firstLine="709"/>
        <w:jc w:val="both"/>
        <w:rPr>
          <w:rFonts w:ascii="Times New Roman" w:hAnsi="Times New Roman"/>
          <w:sz w:val="24"/>
        </w:rPr>
      </w:pPr>
      <w:r w:rsidRPr="00FE0D3F">
        <w:rPr>
          <w:rFonts w:ascii="Times New Roman" w:hAnsi="Times New Roman"/>
          <w:i/>
          <w:sz w:val="24"/>
        </w:rPr>
        <w:t>Использование методов современной метагеномики</w:t>
      </w:r>
      <w:r w:rsidR="00FD62B5">
        <w:rPr>
          <w:rFonts w:ascii="Times New Roman" w:hAnsi="Times New Roman"/>
          <w:i/>
          <w:sz w:val="24"/>
        </w:rPr>
        <w:t xml:space="preserve"> </w:t>
      </w:r>
      <w:r w:rsidR="007F54B0" w:rsidRPr="004461CC">
        <w:rPr>
          <w:rFonts w:ascii="Times New Roman" w:hAnsi="Times New Roman"/>
          <w:sz w:val="24"/>
        </w:rPr>
        <w:t>с использованием технологии секвенирован</w:t>
      </w:r>
      <w:r w:rsidR="00FD62B5">
        <w:rPr>
          <w:rFonts w:ascii="Times New Roman" w:hAnsi="Times New Roman"/>
          <w:sz w:val="24"/>
        </w:rPr>
        <w:t xml:space="preserve">ия </w:t>
      </w:r>
      <w:r w:rsidR="006D7DAA" w:rsidRPr="004461CC">
        <w:rPr>
          <w:rFonts w:ascii="Times New Roman" w:hAnsi="Times New Roman"/>
          <w:sz w:val="24"/>
        </w:rPr>
        <w:t>нового поколения</w:t>
      </w:r>
      <w:r w:rsidR="00FD62B5">
        <w:rPr>
          <w:rFonts w:ascii="Times New Roman" w:hAnsi="Times New Roman"/>
          <w:sz w:val="24"/>
        </w:rPr>
        <w:t xml:space="preserve"> </w:t>
      </w:r>
      <w:r w:rsidR="007F54B0" w:rsidRPr="004461CC">
        <w:rPr>
          <w:rFonts w:ascii="Times New Roman" w:hAnsi="Times New Roman"/>
          <w:sz w:val="24"/>
          <w:lang w:val="en-US"/>
        </w:rPr>
        <w:t>Illumina</w:t>
      </w:r>
      <w:r w:rsidR="00FE0D3F" w:rsidRPr="00FE0D3F">
        <w:rPr>
          <w:rFonts w:ascii="Times New Roman" w:hAnsi="Times New Roman"/>
          <w:sz w:val="24"/>
        </w:rPr>
        <w:t xml:space="preserve">. </w:t>
      </w:r>
      <w:r w:rsidR="009D2E6C" w:rsidRPr="004461CC">
        <w:rPr>
          <w:rFonts w:ascii="Times New Roman" w:hAnsi="Times New Roman"/>
          <w:sz w:val="24"/>
        </w:rPr>
        <w:t>О</w:t>
      </w:r>
      <w:r w:rsidR="007F54B0" w:rsidRPr="004461CC">
        <w:rPr>
          <w:rFonts w:ascii="Times New Roman" w:hAnsi="Times New Roman"/>
          <w:sz w:val="24"/>
        </w:rPr>
        <w:t>бщий подход подготовки</w:t>
      </w:r>
      <w:r w:rsidR="008A663A" w:rsidRPr="008A663A">
        <w:rPr>
          <w:rFonts w:ascii="Times New Roman" w:hAnsi="Times New Roman"/>
          <w:sz w:val="24"/>
        </w:rPr>
        <w:t xml:space="preserve"> </w:t>
      </w:r>
      <w:r w:rsidR="007F54B0" w:rsidRPr="004461CC">
        <w:rPr>
          <w:rFonts w:ascii="Times New Roman" w:hAnsi="Times New Roman"/>
          <w:sz w:val="24"/>
        </w:rPr>
        <w:t xml:space="preserve">библиотек для </w:t>
      </w:r>
      <w:r w:rsidR="006D7DAA" w:rsidRPr="004461CC">
        <w:rPr>
          <w:rFonts w:ascii="Times New Roman" w:hAnsi="Times New Roman"/>
          <w:sz w:val="24"/>
        </w:rPr>
        <w:t xml:space="preserve">СНП </w:t>
      </w:r>
      <w:r w:rsidR="007F54B0" w:rsidRPr="004461CC">
        <w:rPr>
          <w:rFonts w:ascii="Times New Roman" w:hAnsi="Times New Roman"/>
          <w:sz w:val="24"/>
        </w:rPr>
        <w:t>на платформе Illumina</w:t>
      </w:r>
      <w:r w:rsidR="00FD62B5">
        <w:rPr>
          <w:rFonts w:ascii="Times New Roman" w:hAnsi="Times New Roman"/>
          <w:sz w:val="24"/>
        </w:rPr>
        <w:t xml:space="preserve"> </w:t>
      </w:r>
      <w:r w:rsidR="009D2E6C" w:rsidRPr="004461CC">
        <w:rPr>
          <w:rFonts w:ascii="Times New Roman" w:hAnsi="Times New Roman"/>
          <w:sz w:val="24"/>
        </w:rPr>
        <w:t>включает несколько этапов: 1.</w:t>
      </w:r>
      <w:r w:rsidR="00DC307A">
        <w:rPr>
          <w:rFonts w:ascii="Times New Roman" w:hAnsi="Times New Roman"/>
          <w:sz w:val="24"/>
          <w:lang w:val="kk-KZ"/>
        </w:rPr>
        <w:t xml:space="preserve"> </w:t>
      </w:r>
      <w:r w:rsidR="009D2E6C" w:rsidRPr="004461CC">
        <w:rPr>
          <w:rFonts w:ascii="Times New Roman" w:hAnsi="Times New Roman"/>
          <w:sz w:val="24"/>
        </w:rPr>
        <w:t>В</w:t>
      </w:r>
      <w:r w:rsidR="007F54B0" w:rsidRPr="004461CC">
        <w:rPr>
          <w:rFonts w:ascii="Times New Roman" w:hAnsi="Times New Roman"/>
          <w:sz w:val="24"/>
        </w:rPr>
        <w:t>ыделение тотальной ДНК</w:t>
      </w:r>
      <w:r w:rsidR="009D2E6C" w:rsidRPr="004461CC">
        <w:rPr>
          <w:rFonts w:ascii="Times New Roman" w:hAnsi="Times New Roman"/>
          <w:sz w:val="24"/>
        </w:rPr>
        <w:t xml:space="preserve"> из образца; 2.</w:t>
      </w:r>
      <w:r w:rsidR="000D08DA">
        <w:rPr>
          <w:rFonts w:ascii="Times New Roman" w:hAnsi="Times New Roman"/>
          <w:sz w:val="24"/>
          <w:lang w:val="ru-KZ"/>
        </w:rPr>
        <w:t xml:space="preserve"> </w:t>
      </w:r>
      <w:r w:rsidR="009D2E6C" w:rsidRPr="004461CC">
        <w:rPr>
          <w:rFonts w:ascii="Times New Roman" w:hAnsi="Times New Roman"/>
          <w:sz w:val="24"/>
        </w:rPr>
        <w:t>О</w:t>
      </w:r>
      <w:r w:rsidR="007F54B0" w:rsidRPr="004461CC">
        <w:rPr>
          <w:rFonts w:ascii="Times New Roman" w:hAnsi="Times New Roman"/>
          <w:sz w:val="24"/>
        </w:rPr>
        <w:t>пределение участков для секвенирования</w:t>
      </w:r>
      <w:r w:rsidR="00560564">
        <w:rPr>
          <w:rFonts w:ascii="Times New Roman" w:hAnsi="Times New Roman"/>
          <w:sz w:val="24"/>
        </w:rPr>
        <w:t xml:space="preserve"> </w:t>
      </w:r>
      <w:r w:rsidR="007F54B0" w:rsidRPr="004461CC">
        <w:rPr>
          <w:rFonts w:ascii="Times New Roman" w:hAnsi="Times New Roman"/>
          <w:sz w:val="24"/>
        </w:rPr>
        <w:t xml:space="preserve">и </w:t>
      </w:r>
      <w:r w:rsidR="009D2E6C" w:rsidRPr="004461CC">
        <w:rPr>
          <w:rFonts w:ascii="Times New Roman" w:hAnsi="Times New Roman"/>
          <w:sz w:val="24"/>
        </w:rPr>
        <w:t>скрининг</w:t>
      </w:r>
      <w:r w:rsidR="00FD62B5">
        <w:rPr>
          <w:rFonts w:ascii="Times New Roman" w:hAnsi="Times New Roman"/>
          <w:sz w:val="24"/>
        </w:rPr>
        <w:t xml:space="preserve"> </w:t>
      </w:r>
      <w:r w:rsidR="007F54B0" w:rsidRPr="004461CC">
        <w:rPr>
          <w:rFonts w:ascii="Times New Roman" w:hAnsi="Times New Roman"/>
          <w:sz w:val="24"/>
        </w:rPr>
        <w:t>праймеров для дальнейшей амплификации с помощью</w:t>
      </w:r>
      <w:r w:rsidR="00FD62B5">
        <w:rPr>
          <w:rFonts w:ascii="Times New Roman" w:hAnsi="Times New Roman"/>
          <w:sz w:val="24"/>
        </w:rPr>
        <w:t xml:space="preserve"> </w:t>
      </w:r>
      <w:r w:rsidR="007F54B0" w:rsidRPr="004461CC">
        <w:rPr>
          <w:rFonts w:ascii="Times New Roman" w:hAnsi="Times New Roman"/>
          <w:sz w:val="24"/>
        </w:rPr>
        <w:t>ПЦР</w:t>
      </w:r>
      <w:r w:rsidR="0032088A" w:rsidRPr="004461CC">
        <w:rPr>
          <w:rFonts w:ascii="Times New Roman" w:hAnsi="Times New Roman"/>
          <w:sz w:val="24"/>
        </w:rPr>
        <w:t>;</w:t>
      </w:r>
      <w:r w:rsidR="007F54B0" w:rsidRPr="004461CC">
        <w:rPr>
          <w:rFonts w:ascii="Times New Roman" w:hAnsi="Times New Roman"/>
          <w:sz w:val="24"/>
        </w:rPr>
        <w:t xml:space="preserve"> 3</w:t>
      </w:r>
      <w:r w:rsidR="0032088A" w:rsidRPr="004461CC">
        <w:rPr>
          <w:rFonts w:ascii="Times New Roman" w:hAnsi="Times New Roman"/>
          <w:sz w:val="24"/>
        </w:rPr>
        <w:t>. Д</w:t>
      </w:r>
      <w:r w:rsidR="007F54B0" w:rsidRPr="004461CC">
        <w:rPr>
          <w:rFonts w:ascii="Times New Roman" w:hAnsi="Times New Roman"/>
          <w:sz w:val="24"/>
        </w:rPr>
        <w:t>войное баркодирование полученных</w:t>
      </w:r>
      <w:r w:rsidR="00FD62B5">
        <w:rPr>
          <w:rFonts w:ascii="Times New Roman" w:hAnsi="Times New Roman"/>
          <w:sz w:val="24"/>
        </w:rPr>
        <w:t xml:space="preserve"> </w:t>
      </w:r>
      <w:r w:rsidR="0032088A" w:rsidRPr="004461CC">
        <w:rPr>
          <w:rFonts w:ascii="Times New Roman" w:hAnsi="Times New Roman"/>
          <w:sz w:val="24"/>
        </w:rPr>
        <w:t xml:space="preserve">библиотек для секвенирования; 4. </w:t>
      </w:r>
      <w:r w:rsidR="00EA323F" w:rsidRPr="004461CC">
        <w:rPr>
          <w:rFonts w:ascii="Times New Roman" w:hAnsi="Times New Roman"/>
          <w:sz w:val="24"/>
          <w:lang w:val="kk-KZ"/>
        </w:rPr>
        <w:t>С</w:t>
      </w:r>
      <w:r w:rsidR="0032088A" w:rsidRPr="004461CC">
        <w:rPr>
          <w:rFonts w:ascii="Times New Roman" w:hAnsi="Times New Roman"/>
          <w:sz w:val="24"/>
        </w:rPr>
        <w:t>еквенирование; 5. Б</w:t>
      </w:r>
      <w:r w:rsidR="007F54B0" w:rsidRPr="004461CC">
        <w:rPr>
          <w:rFonts w:ascii="Times New Roman" w:hAnsi="Times New Roman"/>
          <w:sz w:val="24"/>
        </w:rPr>
        <w:t>иоинформатический</w:t>
      </w:r>
      <w:r w:rsidR="00FD62B5">
        <w:rPr>
          <w:rFonts w:ascii="Times New Roman" w:hAnsi="Times New Roman"/>
          <w:sz w:val="24"/>
        </w:rPr>
        <w:t xml:space="preserve"> </w:t>
      </w:r>
      <w:r w:rsidR="007F54B0" w:rsidRPr="004461CC">
        <w:rPr>
          <w:rFonts w:ascii="Times New Roman" w:hAnsi="Times New Roman"/>
          <w:sz w:val="24"/>
        </w:rPr>
        <w:t xml:space="preserve">анализ </w:t>
      </w:r>
      <w:r w:rsidR="009D2E6C" w:rsidRPr="004461CC">
        <w:rPr>
          <w:rFonts w:ascii="Times New Roman" w:hAnsi="Times New Roman"/>
          <w:sz w:val="24"/>
        </w:rPr>
        <w:t xml:space="preserve">и визуализация </w:t>
      </w:r>
      <w:r w:rsidR="007F54B0" w:rsidRPr="004461CC">
        <w:rPr>
          <w:rFonts w:ascii="Times New Roman" w:hAnsi="Times New Roman"/>
          <w:sz w:val="24"/>
        </w:rPr>
        <w:t>полученных данных.</w:t>
      </w:r>
      <w:r w:rsidR="0032088A" w:rsidRPr="004461CC">
        <w:rPr>
          <w:rFonts w:ascii="Times New Roman" w:hAnsi="Times New Roman"/>
          <w:sz w:val="24"/>
        </w:rPr>
        <w:t xml:space="preserve"> Каждый этап выполнялся </w:t>
      </w:r>
      <w:r w:rsidR="009D2E6C" w:rsidRPr="004461CC">
        <w:rPr>
          <w:rFonts w:ascii="Times New Roman" w:hAnsi="Times New Roman"/>
          <w:sz w:val="24"/>
        </w:rPr>
        <w:t>по стандартным протоколам компании-производителя</w:t>
      </w:r>
      <w:r w:rsidR="0032088A" w:rsidRPr="004461CC">
        <w:rPr>
          <w:rFonts w:ascii="Times New Roman" w:hAnsi="Times New Roman"/>
          <w:sz w:val="24"/>
        </w:rPr>
        <w:t xml:space="preserve"> [2</w:t>
      </w:r>
      <w:r w:rsidR="00C1192E" w:rsidRPr="004461CC">
        <w:rPr>
          <w:rFonts w:ascii="Times New Roman" w:hAnsi="Times New Roman"/>
          <w:sz w:val="24"/>
        </w:rPr>
        <w:t>4</w:t>
      </w:r>
      <w:r w:rsidR="0032088A" w:rsidRPr="004461CC">
        <w:rPr>
          <w:rFonts w:ascii="Times New Roman" w:hAnsi="Times New Roman"/>
          <w:sz w:val="24"/>
        </w:rPr>
        <w:t>]</w:t>
      </w:r>
      <w:r w:rsidR="009D2E6C" w:rsidRPr="004461CC">
        <w:rPr>
          <w:rFonts w:ascii="Times New Roman" w:hAnsi="Times New Roman"/>
          <w:sz w:val="24"/>
        </w:rPr>
        <w:t xml:space="preserve">. </w:t>
      </w:r>
      <w:r w:rsidR="0032088A" w:rsidRPr="004461CC">
        <w:rPr>
          <w:rFonts w:ascii="Times New Roman" w:hAnsi="Times New Roman"/>
          <w:sz w:val="24"/>
        </w:rPr>
        <w:t>С</w:t>
      </w:r>
      <w:r w:rsidR="009D2E6C" w:rsidRPr="004461CC">
        <w:rPr>
          <w:rFonts w:ascii="Times New Roman" w:hAnsi="Times New Roman"/>
          <w:sz w:val="24"/>
        </w:rPr>
        <w:t xml:space="preserve">еквенирование образцов </w:t>
      </w:r>
      <w:r w:rsidR="0032088A" w:rsidRPr="004461CC">
        <w:rPr>
          <w:rFonts w:ascii="Times New Roman" w:hAnsi="Times New Roman"/>
          <w:sz w:val="24"/>
        </w:rPr>
        <w:t xml:space="preserve">проводилось </w:t>
      </w:r>
      <w:r w:rsidR="009D2E6C" w:rsidRPr="004461CC">
        <w:rPr>
          <w:rFonts w:ascii="Times New Roman" w:hAnsi="Times New Roman"/>
          <w:sz w:val="24"/>
        </w:rPr>
        <w:t>на приборе</w:t>
      </w:r>
      <w:r w:rsidR="00FD62B5">
        <w:rPr>
          <w:rFonts w:ascii="Times New Roman" w:hAnsi="Times New Roman"/>
          <w:sz w:val="24"/>
        </w:rPr>
        <w:t xml:space="preserve"> </w:t>
      </w:r>
      <w:r w:rsidR="0032088A" w:rsidRPr="004461CC">
        <w:rPr>
          <w:rFonts w:ascii="Times New Roman" w:hAnsi="Times New Roman"/>
          <w:sz w:val="24"/>
          <w:lang w:val="en-US"/>
        </w:rPr>
        <w:t>H</w:t>
      </w:r>
      <w:r w:rsidR="009D2E6C" w:rsidRPr="004461CC">
        <w:rPr>
          <w:rFonts w:ascii="Times New Roman" w:hAnsi="Times New Roman"/>
          <w:sz w:val="24"/>
        </w:rPr>
        <w:t>iSeq компании Illumina</w:t>
      </w:r>
      <w:r w:rsidR="008A663A" w:rsidRPr="008A663A">
        <w:rPr>
          <w:rFonts w:ascii="Times New Roman" w:hAnsi="Times New Roman"/>
          <w:sz w:val="24"/>
        </w:rPr>
        <w:t xml:space="preserve"> </w:t>
      </w:r>
      <w:r w:rsidR="0032088A" w:rsidRPr="004461CC">
        <w:rPr>
          <w:rFonts w:ascii="Times New Roman" w:hAnsi="Times New Roman"/>
          <w:sz w:val="24"/>
        </w:rPr>
        <w:t xml:space="preserve">(США) в университете Внутренней Монголии (Китай) </w:t>
      </w:r>
      <w:r w:rsidR="009D2E6C" w:rsidRPr="004461CC">
        <w:rPr>
          <w:rFonts w:ascii="Times New Roman" w:hAnsi="Times New Roman"/>
          <w:sz w:val="24"/>
        </w:rPr>
        <w:t>согласно стандартным протоколам</w:t>
      </w:r>
      <w:r w:rsidR="0032088A" w:rsidRPr="004461CC">
        <w:rPr>
          <w:rFonts w:ascii="Times New Roman" w:hAnsi="Times New Roman"/>
          <w:sz w:val="24"/>
        </w:rPr>
        <w:t xml:space="preserve"> [2</w:t>
      </w:r>
      <w:r w:rsidR="00C1192E" w:rsidRPr="004461CC">
        <w:rPr>
          <w:rFonts w:ascii="Times New Roman" w:hAnsi="Times New Roman"/>
          <w:sz w:val="24"/>
        </w:rPr>
        <w:t>5</w:t>
      </w:r>
      <w:r w:rsidR="0032088A" w:rsidRPr="004461CC">
        <w:rPr>
          <w:rFonts w:ascii="Times New Roman" w:hAnsi="Times New Roman"/>
          <w:sz w:val="24"/>
        </w:rPr>
        <w:t>].</w:t>
      </w:r>
      <w:r w:rsidR="009A5CEC" w:rsidRPr="004461CC">
        <w:rPr>
          <w:rFonts w:ascii="Times New Roman" w:hAnsi="Times New Roman"/>
          <w:sz w:val="24"/>
        </w:rPr>
        <w:t xml:space="preserve"> Спецификация и основные характеристики платформы Illumina представлены на официальном сайте компании https://www.illumina.com</w:t>
      </w:r>
    </w:p>
    <w:p w:rsidR="00E03DB2" w:rsidRPr="00E43EA2" w:rsidRDefault="00E03DB2" w:rsidP="00161289">
      <w:pPr>
        <w:suppressAutoHyphens/>
        <w:ind w:firstLine="709"/>
        <w:jc w:val="both"/>
      </w:pPr>
      <w:r w:rsidRPr="00E03DB2">
        <w:rPr>
          <w:i/>
        </w:rPr>
        <w:t xml:space="preserve">Выделение и идентификация микроорганизмов, способных связывать (удалять) серу. </w:t>
      </w:r>
      <w:r w:rsidRPr="00E43EA2">
        <w:t xml:space="preserve">Штаммы микроорганизмов были выделены из различных экологических ниш, таких как </w:t>
      </w:r>
      <w:bookmarkStart w:id="4" w:name="_Hlk21788231"/>
      <w:r w:rsidRPr="00E43EA2">
        <w:t>застойная почва с илом</w:t>
      </w:r>
      <w:bookmarkEnd w:id="4"/>
      <w:r w:rsidRPr="00E43EA2">
        <w:t xml:space="preserve">, </w:t>
      </w:r>
      <w:bookmarkStart w:id="5" w:name="_Hlk21788266"/>
      <w:r w:rsidRPr="00E43EA2">
        <w:t xml:space="preserve">ржавая труба </w:t>
      </w:r>
      <w:bookmarkEnd w:id="5"/>
      <w:r w:rsidRPr="00E43EA2">
        <w:t>и бурый уголь Ленгерского угольного месторождения. Идентификацию выделенных бактерий осуществляли путем определения прямой нуклеотидной последовательности фрагмента гена 16S рРНК с последующим определением идентичности нуклеотидов, депонированным в международной базе данных GeneBank, а также конструированием филогенетических деревьев.</w:t>
      </w:r>
    </w:p>
    <w:p w:rsidR="00E03DB2" w:rsidRPr="00E43EA2" w:rsidRDefault="00E03DB2" w:rsidP="00161289">
      <w:pPr>
        <w:suppressAutoHyphens/>
        <w:ind w:firstLine="709"/>
        <w:jc w:val="both"/>
      </w:pPr>
      <w:r w:rsidRPr="00E03DB2">
        <w:rPr>
          <w:i/>
        </w:rPr>
        <w:t xml:space="preserve">Метод проведения биодесульфуризации бурого угля. </w:t>
      </w:r>
      <w:r w:rsidRPr="00E43EA2">
        <w:t xml:space="preserve">Условия для обработки угля штаммами микроорганизмов: рН - 3, время инкубации - 12 дней, плотность пульпы - 5%, размер частиц - 2 мм, температура - 30°С. Обработку проводили во встряхивающемся инкубаторе со скоростью вращения 180 об/мин. После оптимизации pH, времени инкубации, плотности пульпы, размера частиц и температуры инкубации для микроорганизмов, обессериванный образец бурого угля анализировали. К концу времени инкубации образцы угля отделяли центрифугированием и затем промывали </w:t>
      </w:r>
      <w:r w:rsidRPr="00E43EA2">
        <w:lastRenderedPageBreak/>
        <w:t>дистиллированной водой. Образцы угля сушили при 45°С в течение 12 ч. для дальнейшего анализа [2</w:t>
      </w:r>
      <w:r w:rsidR="009A46C2">
        <w:t>6</w:t>
      </w:r>
      <w:r w:rsidRPr="00E43EA2">
        <w:t>].</w:t>
      </w:r>
    </w:p>
    <w:p w:rsidR="00E03DB2" w:rsidRPr="00E43EA2" w:rsidRDefault="00E03DB2" w:rsidP="00161289">
      <w:pPr>
        <w:suppressAutoHyphens/>
        <w:ind w:firstLine="709"/>
        <w:jc w:val="both"/>
      </w:pPr>
      <w:r w:rsidRPr="00E03DB2">
        <w:rPr>
          <w:i/>
        </w:rPr>
        <w:t xml:space="preserve">Агар-диффузный метод определения биосолюбилизации. </w:t>
      </w:r>
      <w:r w:rsidRPr="00E43EA2">
        <w:t>Бактериальный изолят культивировали при 37°С в течение 48 часов на чашках с питательным агаром для получения газона. Затем стерильные частицы лигнита помещали (около 3 мм в диаметре) на бактериальный газон и инкубацию продолжали в течение 7 дней. Биосолюбилизация наблюдалась как появление коричневых ореолов, указывающих на солюбилизацию образца лигнита.</w:t>
      </w:r>
    </w:p>
    <w:p w:rsidR="00E03DB2" w:rsidRPr="00E43EA2" w:rsidRDefault="00E03DB2" w:rsidP="00161289">
      <w:pPr>
        <w:suppressAutoHyphens/>
        <w:ind w:firstLine="709"/>
        <w:jc w:val="both"/>
      </w:pPr>
      <w:r w:rsidRPr="00E03DB2">
        <w:rPr>
          <w:i/>
        </w:rPr>
        <w:t xml:space="preserve">Метод проведения биосолюбилизации бурого угля в жидкой среде. </w:t>
      </w:r>
      <w:r w:rsidRPr="00E43EA2">
        <w:t>Биосолюбилизацию лигнита проводили в аэробных условиях с использованием жидкой культуры бактерий. Активный штамм добавляли в среду LB (200 мл) пока OD</w:t>
      </w:r>
      <w:r w:rsidRPr="00E43EA2">
        <w:rPr>
          <w:vertAlign w:val="subscript"/>
        </w:rPr>
        <w:t>600</w:t>
      </w:r>
      <w:r w:rsidRPr="00E43EA2">
        <w:t xml:space="preserve"> не достигал 0,1, затем культивировали при 30°C в течение 24 ч. в роторном шейкере (3 ​​ G-force). Добавляли стерилизованный угольный порошок в 5% (w/v) и инкубировали в течение 14 дней. </w:t>
      </w:r>
      <w:r w:rsidR="00056C35" w:rsidRPr="00E43EA2">
        <w:t>В</w:t>
      </w:r>
      <w:r w:rsidR="00056C35">
        <w:t xml:space="preserve"> ходе </w:t>
      </w:r>
      <w:r w:rsidRPr="00E43EA2">
        <w:t>биосолюбилизации образцы собирали каждый второй день в асептических условиях, центрифугировали при 11 200 G-force в течение 15 мин, фильтровали через мембранные фильтры (размер пор 0,24 мкм). Поглощение фильтрата при 450 нм измеряли на спектрофотометре UV-2600 (Shimadzu, Япония) для оценки растворимости лигнита [</w:t>
      </w:r>
      <w:r w:rsidR="006B4FFD">
        <w:t>27</w:t>
      </w:r>
      <w:r w:rsidRPr="00E43EA2">
        <w:t>]. Оставшийся лигнит (остаток) подвергался трем циклам промывки водой, сушился при 100°C и взвешивался для расчета процентного содержания биотрансформированного лигнита. Контролем служил</w:t>
      </w:r>
      <w:r w:rsidRPr="001135C8">
        <w:t>а</w:t>
      </w:r>
      <w:r w:rsidRPr="00E43EA2">
        <w:t xml:space="preserve"> среда LB без инокулята с добавлением лигнита. Эксперименты проводились в трехкратной повторности, и для полученных данных были оценены как средние значения, так и стандартные отклонения. </w:t>
      </w:r>
    </w:p>
    <w:p w:rsidR="00E03DB2" w:rsidRPr="00E43EA2" w:rsidRDefault="00E03DB2" w:rsidP="00DC307A">
      <w:pPr>
        <w:suppressAutoHyphens/>
        <w:ind w:firstLine="709"/>
        <w:jc w:val="both"/>
      </w:pPr>
      <w:r w:rsidRPr="00E03DB2">
        <w:rPr>
          <w:i/>
        </w:rPr>
        <w:t xml:space="preserve">Определение эмульгирующей активности. </w:t>
      </w:r>
      <w:r w:rsidRPr="00E43EA2">
        <w:t>Для оценки эмульгирующей активности клетки отделяли от культуральной среды центрифугированием в течение 15 мин при 1372 G-force. Далее супернатант смешивали в пробирках с углеводородным субстратом в соотношении 3:2 и интенсивно перемешивали на шейкере при 112 G-force в течение 20 мин для получения эмульсии. После этого, пробирки оставляли в вертикальном положении при комнатной температуре на 24 часа, затем измеряли эмульгирующую активность.</w:t>
      </w:r>
      <w:r w:rsidR="00560564">
        <w:t xml:space="preserve"> </w:t>
      </w:r>
      <w:r w:rsidRPr="00E43EA2">
        <w:t xml:space="preserve">Эмульгирующую активность выражали в </w:t>
      </w:r>
      <w:r w:rsidRPr="00E43EA2">
        <w:sym w:font="Symbol" w:char="F025"/>
      </w:r>
      <w:r w:rsidRPr="00E43EA2">
        <w:t>, рассчитывая ее как величину отношения высоты эмульсионного слоя к общей высоте жидкости в пробирке.</w:t>
      </w:r>
      <w:r w:rsidR="00DC307A">
        <w:rPr>
          <w:lang w:val="kk-KZ"/>
        </w:rPr>
        <w:t xml:space="preserve"> </w:t>
      </w:r>
      <w:r w:rsidRPr="00E43EA2">
        <w:t>Расчет производился по формуле (</w:t>
      </w:r>
      <w:r w:rsidR="00BD0A27">
        <w:rPr>
          <w:lang w:val="kk-KZ"/>
        </w:rPr>
        <w:t>11</w:t>
      </w:r>
      <w:r w:rsidR="00DC307A">
        <w:t>):</w:t>
      </w:r>
      <w:r w:rsidRPr="00E43EA2">
        <w:t xml:space="preserve">  </w:t>
      </w:r>
    </w:p>
    <w:p w:rsidR="00E03DB2" w:rsidRPr="00E43EA2" w:rsidRDefault="00E03DB2" w:rsidP="00161289">
      <w:pPr>
        <w:suppressAutoHyphens/>
        <w:ind w:firstLine="709"/>
        <w:jc w:val="right"/>
      </w:pPr>
      <w:r w:rsidRPr="00E43EA2">
        <w:t xml:space="preserve">                                    E</w:t>
      </w:r>
      <w:r w:rsidRPr="00E43EA2">
        <w:rPr>
          <w:vertAlign w:val="subscript"/>
        </w:rPr>
        <w:t>24</w:t>
      </w:r>
      <w:r w:rsidRPr="00E43EA2">
        <w:t xml:space="preserve"> (%) = (V</w:t>
      </w:r>
      <w:r w:rsidRPr="00E43EA2">
        <w:rPr>
          <w:vertAlign w:val="subscript"/>
        </w:rPr>
        <w:t>e</w:t>
      </w:r>
      <w:r w:rsidRPr="00E43EA2">
        <w:t>/V</w:t>
      </w:r>
      <w:r w:rsidRPr="00E43EA2">
        <w:rPr>
          <w:vertAlign w:val="subscript"/>
        </w:rPr>
        <w:t>n</w:t>
      </w:r>
      <w:r w:rsidRPr="00E43EA2">
        <w:t>)×100                                                       (</w:t>
      </w:r>
      <w:r w:rsidR="00BD0A27">
        <w:rPr>
          <w:lang w:val="kk-KZ"/>
        </w:rPr>
        <w:t>11</w:t>
      </w:r>
      <w:r w:rsidRPr="00E43EA2">
        <w:t>)</w:t>
      </w:r>
    </w:p>
    <w:p w:rsidR="00E03DB2" w:rsidRPr="00E43EA2" w:rsidRDefault="00E03DB2" w:rsidP="00161289">
      <w:pPr>
        <w:suppressAutoHyphens/>
        <w:ind w:firstLine="709"/>
        <w:jc w:val="both"/>
      </w:pPr>
      <w:r w:rsidRPr="00E43EA2">
        <w:t>где V</w:t>
      </w:r>
      <w:r w:rsidRPr="00E43EA2">
        <w:rPr>
          <w:vertAlign w:val="subscript"/>
        </w:rPr>
        <w:t>e</w:t>
      </w:r>
      <w:r w:rsidRPr="00E43EA2">
        <w:t xml:space="preserve"> – объем эмульсии, V</w:t>
      </w:r>
      <w:r w:rsidRPr="00E43EA2">
        <w:rPr>
          <w:vertAlign w:val="subscript"/>
        </w:rPr>
        <w:t>n</w:t>
      </w:r>
      <w:r w:rsidRPr="00E43EA2">
        <w:t xml:space="preserve"> – полный объем жидкости, включающий в себя объем фазы супернатанта + объем углеводородной фазы + объем образовавшейся эмульсии. </w:t>
      </w:r>
    </w:p>
    <w:p w:rsidR="00E03DB2" w:rsidRPr="00E43EA2" w:rsidRDefault="00E03DB2" w:rsidP="00161289">
      <w:pPr>
        <w:suppressAutoHyphens/>
        <w:ind w:firstLine="709"/>
        <w:jc w:val="both"/>
      </w:pPr>
      <w:r w:rsidRPr="00E03DB2">
        <w:rPr>
          <w:i/>
        </w:rPr>
        <w:t xml:space="preserve">Метод выделения гуминовых веществ. </w:t>
      </w:r>
      <w:r w:rsidRPr="00E43EA2">
        <w:t>Гуминовые вещества выделяли согласно [2</w:t>
      </w:r>
      <w:r w:rsidR="006B4FFD">
        <w:t>8</w:t>
      </w:r>
      <w:r w:rsidRPr="00E43EA2">
        <w:t>]. Высушенные на воздухе 2 г лигнита суспендируют в 100 мл 0,1 М NaOH и перемешивают при 20°С /3 G-force в течение 24 часов с последующим центрифугированием при 11 200 3 G-force в течение 15 мин. Супернатант фильтровали через бумагу Whatman № 1, а затем осаждали, доводя pH до 2,0 с помощью 6,0 М HCl, и отстаивали в течение 12 часов. Осадок извлекали центрифугированием при 11 200 G-force в течение 15 мин, промывали 3 раза дистиллированной водой и сушили при 60°С. Полученный продукт был определен как химические гуминовые вещества (CHS). Обработанный лигнит после биосолюбилизации фильтровали через бумагу Whatman № 1 и pH доводили до 2,0, используя 11,6 М HCl. Осадок собирали для экстракции бактериально-трансформированных гуминовых кислот (BHS), как описано выше, для получения CHS.</w:t>
      </w:r>
    </w:p>
    <w:p w:rsidR="00E03DB2" w:rsidRPr="00E43EA2" w:rsidRDefault="00E03DB2" w:rsidP="00161289">
      <w:pPr>
        <w:suppressAutoHyphens/>
        <w:ind w:firstLine="709"/>
        <w:jc w:val="both"/>
      </w:pPr>
      <w:r w:rsidRPr="00E03DB2">
        <w:rPr>
          <w:i/>
        </w:rPr>
        <w:t xml:space="preserve">Характеристика солюбилизированных продуктов. </w:t>
      </w:r>
      <w:r w:rsidRPr="00E43EA2">
        <w:t>Выделенные гуминовые вещества (CHS и BHS) подвергали следующему анализу. FTIR был выполнен с использованием FTIR-спектрометра Nicolet 6700 (ThermoScientific, США) в диапазоне пропускания от 4000 до 400 см</w:t>
      </w:r>
      <w:r w:rsidRPr="00E43EA2">
        <w:rPr>
          <w:vertAlign w:val="superscript"/>
        </w:rPr>
        <w:t>-1</w:t>
      </w:r>
      <w:r w:rsidRPr="00E43EA2">
        <w:t xml:space="preserve">. Использовались следующие параметры сбора данных: количество выборочных сканов – 32, разрешение - 4.000, нулевое заполнение – 2, частота He-Ne-лазера: 15798,0 см-1, пиковое положение помехи – 8192, функция аподизации - N-B сильная, фоновые сканы – 32, усиление фона - 1,0, оптическое волокно - 100,00, прирост </w:t>
      </w:r>
      <w:r w:rsidRPr="00E43EA2">
        <w:lastRenderedPageBreak/>
        <w:t>выборки - 1,0, фильтр верхних частот - 200,0000, фильтр нижних частот - 20000,0000, метод сбора данных - GC / IR, окончательный формат -% передачи.</w:t>
      </w:r>
    </w:p>
    <w:p w:rsidR="00E03DB2" w:rsidRPr="00E43EA2" w:rsidRDefault="00E03DB2" w:rsidP="00161289">
      <w:pPr>
        <w:suppressAutoHyphens/>
        <w:ind w:firstLine="709"/>
        <w:jc w:val="both"/>
      </w:pPr>
      <w:r w:rsidRPr="00E03DB2">
        <w:rPr>
          <w:i/>
        </w:rPr>
        <w:t>Жидкостную хроматограмму</w:t>
      </w:r>
      <w:r w:rsidRPr="00E43EA2">
        <w:t xml:space="preserve"> гуминовых веществ измеряли с использованием системы 6460 QqQ LC/MS (Agilent, США). Хроматографические анализы проводили с подвижной фазой в ацетонитриле (элюент А) и воде (элюент В). Скорость потока составляла 0,25 мл/мин</w:t>
      </w:r>
      <w:r w:rsidRPr="00E43EA2">
        <w:rPr>
          <w:vertAlign w:val="superscript"/>
        </w:rPr>
        <w:t>-1</w:t>
      </w:r>
      <w:r w:rsidRPr="00E43EA2">
        <w:t>. Температуру колонки поддерживали на уровне 40°С в течение всего процесса. Объем впрыска составлял 5 мкл. Масс-спектрометрический анализ был достигнут с использованием электрораспылительной ионизации (ESI) в отрицательном режиме. Мониторинг сканирования был использован при 100-2000 m/z. Масс-спектрометр был подключен к системе UHPLC через интерфейс ESI с азотом, используемым в качестве осушающего газа, газа оболочки и энергии столкновения (CE). Параметры: температура газа 350°С, расход газа 8 л/мин, небулайзер 45 psi, температура оболочки газа 350°С, оболочка газа 12 л/мин, капиллярное напряжение 4000 В (отрицательное), напряжение сопла 1500 В (отрицательное). Управление прибором и сбор данных осуществлялись с помощью программного обеспечения MassHunterWorkstation (версия B.08).</w:t>
      </w:r>
    </w:p>
    <w:p w:rsidR="00E03DB2" w:rsidRPr="00E43EA2" w:rsidRDefault="00E03DB2" w:rsidP="00161289">
      <w:pPr>
        <w:suppressAutoHyphens/>
        <w:ind w:firstLine="709"/>
        <w:jc w:val="both"/>
      </w:pPr>
      <w:r w:rsidRPr="00E03DB2">
        <w:rPr>
          <w:i/>
        </w:rPr>
        <w:t>Оптическая спектроскопия</w:t>
      </w:r>
      <w:r w:rsidRPr="00E43EA2">
        <w:t xml:space="preserve"> (UV-Vis) гуминовых веществ проводился на спектрофотометре V-550 (Jasco, Japan) с использованием 1 см кварцевой кюветы и бланка фосфатного буфера. Спектры поглощения регистрировали в диапазоне длин волн от 200 до 900 нм после 1 часа пробоподготовки. Стандартные спектроскопические показатели, такие как E</w:t>
      </w:r>
      <w:r w:rsidRPr="00E43EA2">
        <w:rPr>
          <w:vertAlign w:val="subscript"/>
        </w:rPr>
        <w:t>Et/Bz</w:t>
      </w:r>
      <w:r w:rsidRPr="00E43EA2">
        <w:t>, E</w:t>
      </w:r>
      <w:r w:rsidRPr="00E43EA2">
        <w:rPr>
          <w:vertAlign w:val="subscript"/>
        </w:rPr>
        <w:t>2/3</w:t>
      </w:r>
      <w:r w:rsidRPr="00E43EA2">
        <w:t>, E</w:t>
      </w:r>
      <w:r w:rsidRPr="00E43EA2">
        <w:rPr>
          <w:vertAlign w:val="subscript"/>
        </w:rPr>
        <w:t>4/6</w:t>
      </w:r>
      <w:r w:rsidRPr="00E43EA2">
        <w:t>, E</w:t>
      </w:r>
      <w:r w:rsidRPr="00E43EA2">
        <w:rPr>
          <w:vertAlign w:val="subscript"/>
        </w:rPr>
        <w:t>254/410</w:t>
      </w:r>
      <w:r w:rsidRPr="00E43EA2">
        <w:t>, E</w:t>
      </w:r>
      <w:r w:rsidRPr="00E43EA2">
        <w:rPr>
          <w:vertAlign w:val="subscript"/>
        </w:rPr>
        <w:t>265/465</w:t>
      </w:r>
      <w:r w:rsidRPr="00E43EA2">
        <w:t xml:space="preserve"> и ∆logK, были получены на основе изучения их спектров.</w:t>
      </w:r>
    </w:p>
    <w:p w:rsidR="00E03DB2" w:rsidRPr="00E43EA2" w:rsidRDefault="00E03DB2" w:rsidP="00161289">
      <w:pPr>
        <w:suppressAutoHyphens/>
        <w:ind w:firstLine="709"/>
        <w:jc w:val="both"/>
      </w:pPr>
      <w:r w:rsidRPr="00E03DB2">
        <w:rPr>
          <w:i/>
        </w:rPr>
        <w:t xml:space="preserve">Элементный состав </w:t>
      </w:r>
      <w:r w:rsidRPr="00E43EA2">
        <w:t>(С и Н) продуктов био</w:t>
      </w:r>
      <w:r w:rsidR="00F136D3">
        <w:t>обра</w:t>
      </w:r>
      <w:r w:rsidRPr="00E43EA2">
        <w:t xml:space="preserve">ботанных углей, определяли с помощью анализатора кубических элементов Vario EL (Elementar, Германия). </w:t>
      </w:r>
    </w:p>
    <w:p w:rsidR="00E03DB2" w:rsidRPr="00E43EA2" w:rsidRDefault="00E03DB2" w:rsidP="00161289">
      <w:pPr>
        <w:suppressAutoHyphens/>
        <w:ind w:firstLine="709"/>
        <w:jc w:val="both"/>
      </w:pPr>
      <w:r w:rsidRPr="00E43EA2">
        <w:t xml:space="preserve">Сбор данных </w:t>
      </w:r>
      <w:r w:rsidRPr="00E03DB2">
        <w:rPr>
          <w:i/>
        </w:rPr>
        <w:t>рентгенографии</w:t>
      </w:r>
      <w:r w:rsidRPr="00E43EA2">
        <w:t xml:space="preserve"> проводили с помощью </w:t>
      </w:r>
      <w:r w:rsidRPr="00E43EA2">
        <w:rPr>
          <w:lang w:val="en-US"/>
        </w:rPr>
        <w:t>Bruker AXS D8 Advance X-ray Powder Diffractometer (</w:t>
      </w:r>
      <w:r w:rsidRPr="00E43EA2">
        <w:t>Германия</w:t>
      </w:r>
      <w:r w:rsidRPr="00E43EA2">
        <w:rPr>
          <w:lang w:val="en-US"/>
        </w:rPr>
        <w:t xml:space="preserve">). </w:t>
      </w:r>
      <w:r w:rsidRPr="00E43EA2">
        <w:t>Данные дифракции рентгеновских лучей собирали с начальным углом 5,00, конечным углом 80,00 и углом шага 0,02° со скоростью сканирования 3°/мин. Рентгеновская трубка имеет напряжение 40 kV и ток 30 mA. Условия испытаний оборудования: Cutarget, монохроматор с изогнутым графитом, излучение Kα. Щелевая система: DS (эмиссионная щель) - 0,6 мм, SS (антирассеивающая щель) - 8 мм.</w:t>
      </w:r>
    </w:p>
    <w:p w:rsidR="00E03DB2" w:rsidRPr="00E43EA2" w:rsidRDefault="00E03DB2" w:rsidP="00161289">
      <w:pPr>
        <w:suppressAutoHyphens/>
        <w:ind w:firstLine="709"/>
        <w:jc w:val="both"/>
      </w:pPr>
      <w:r w:rsidRPr="00E03DB2">
        <w:rPr>
          <w:i/>
        </w:rPr>
        <w:t>Электронный микроскоп</w:t>
      </w:r>
      <w:r w:rsidRPr="00E43EA2">
        <w:t xml:space="preserve"> (FE-SEM, Hitachi S-4800) использовался для наблюдения морфологических изменений адгезии лигнита и микроорганизмов на его поверхности. Образец без среды был диспергирован на кремниевой пластине, высушен на воздухе, помещен на стадию образца. Условия SEM были напряжения 7-15 kV, рабочее расстояние 8-12 мм. Образцы сканировали от 20 до 80 (2 часа) с размером шага 1 (2 часа) и временем счета 1 мин. Результаты интерпретировались при поддержке программного пакета JADE 6.5.</w:t>
      </w:r>
    </w:p>
    <w:p w:rsidR="00667333" w:rsidRDefault="00C9015D" w:rsidP="00760A62">
      <w:pPr>
        <w:pStyle w:val="a8"/>
        <w:ind w:firstLine="708"/>
        <w:jc w:val="both"/>
        <w:rPr>
          <w:rFonts w:ascii="Times New Roman" w:hAnsi="Times New Roman"/>
          <w:sz w:val="24"/>
        </w:rPr>
      </w:pPr>
      <w:r w:rsidRPr="00C9015D">
        <w:rPr>
          <w:rFonts w:ascii="Times New Roman" w:hAnsi="Times New Roman"/>
          <w:i/>
          <w:sz w:val="24"/>
        </w:rPr>
        <w:t>Схемы проведения экспериментов</w:t>
      </w:r>
      <w:r w:rsidR="00760A62">
        <w:rPr>
          <w:rFonts w:ascii="Times New Roman" w:hAnsi="Times New Roman"/>
          <w:sz w:val="24"/>
        </w:rPr>
        <w:t xml:space="preserve">. </w:t>
      </w:r>
      <w:r w:rsidRPr="00C9015D">
        <w:rPr>
          <w:rFonts w:ascii="Times New Roman" w:hAnsi="Times New Roman"/>
          <w:sz w:val="24"/>
        </w:rPr>
        <w:t xml:space="preserve">На рисунке </w:t>
      </w:r>
      <w:r w:rsidRPr="00A63AAB">
        <w:rPr>
          <w:rFonts w:ascii="Times New Roman" w:hAnsi="Times New Roman"/>
          <w:sz w:val="24"/>
        </w:rPr>
        <w:t>1</w:t>
      </w:r>
      <w:r w:rsidRPr="00C9015D">
        <w:rPr>
          <w:rFonts w:ascii="Times New Roman" w:hAnsi="Times New Roman"/>
          <w:sz w:val="24"/>
        </w:rPr>
        <w:t xml:space="preserve"> показана схема экспериментов для определения десульфуризующей (удаление серы), эмульгирующей (выделение биосурфактантов) и солюбилизирующей (разжижжение угля) активностей активных штаммов микроорганизмов.</w:t>
      </w:r>
    </w:p>
    <w:p w:rsidR="009D37C7" w:rsidRDefault="009D37C7" w:rsidP="009D37C7">
      <w:pPr>
        <w:pStyle w:val="a8"/>
        <w:ind w:firstLine="709"/>
        <w:jc w:val="both"/>
        <w:rPr>
          <w:rFonts w:ascii="Times New Roman" w:hAnsi="Times New Roman"/>
          <w:sz w:val="24"/>
        </w:rPr>
      </w:pPr>
      <w:r w:rsidRPr="00896FC2">
        <w:rPr>
          <w:rFonts w:ascii="Times New Roman" w:hAnsi="Times New Roman"/>
          <w:i/>
          <w:sz w:val="24"/>
        </w:rPr>
        <w:t>Методика получения биосвязующих агентов.</w:t>
      </w:r>
      <w:r w:rsidR="00560564">
        <w:rPr>
          <w:rFonts w:ascii="Times New Roman" w:hAnsi="Times New Roman"/>
          <w:i/>
          <w:sz w:val="24"/>
        </w:rPr>
        <w:t xml:space="preserve"> </w:t>
      </w:r>
      <w:r w:rsidRPr="00896FC2">
        <w:rPr>
          <w:rFonts w:ascii="Times New Roman" w:hAnsi="Times New Roman"/>
          <w:sz w:val="24"/>
        </w:rPr>
        <w:t xml:space="preserve">Биотрансформацию </w:t>
      </w:r>
      <w:r w:rsidR="00560564">
        <w:rPr>
          <w:rFonts w:ascii="Times New Roman" w:hAnsi="Times New Roman"/>
          <w:sz w:val="24"/>
        </w:rPr>
        <w:t>л</w:t>
      </w:r>
      <w:r w:rsidRPr="00896FC2">
        <w:rPr>
          <w:rFonts w:ascii="Times New Roman" w:hAnsi="Times New Roman"/>
          <w:sz w:val="24"/>
        </w:rPr>
        <w:t>енгерского бурого угля в связующее осуществляли в биореакторе с механическим перемешиванием (число оборотов импеллера 350 об/мин) с аэрацией при температуре 30°С. Разовую загрузку в ферментер рассчитывали согласно: субстрат - 30 % (бурый уголь – 70%, опилки осины – 30%), инокулят – 20 %; синтетическая среда – 50 %. Общий объем разовой загрузки составлял 2 л. Пред-ферментационный период состоит из следующих этапов: подготовили субстрат (крупность &lt;3 мм, влажность – 32 %); нарабатывали исходный инокулят штамма RKB 2; подготавливали к работе ферментер – дезинфицировали. Ферментацию производили в следующем порядке: наращивание инокулята штамма проводили в биореакторе на органо-угольной среде в течение 60 часов при температуре 30°С в оксигенных условиях.</w:t>
      </w:r>
    </w:p>
    <w:p w:rsidR="00760A62" w:rsidRPr="004461CC" w:rsidRDefault="00760A62" w:rsidP="00760A62">
      <w:pPr>
        <w:pStyle w:val="a8"/>
        <w:ind w:firstLine="708"/>
        <w:jc w:val="both"/>
        <w:rPr>
          <w:rFonts w:ascii="Times New Roman" w:hAnsi="Times New Roman"/>
          <w:sz w:val="24"/>
        </w:rPr>
      </w:pPr>
    </w:p>
    <w:p w:rsidR="00C42941" w:rsidRDefault="00760A62" w:rsidP="00E5238D">
      <w:pPr>
        <w:pStyle w:val="a8"/>
        <w:jc w:val="center"/>
        <w:rPr>
          <w:rFonts w:ascii="Times New Roman" w:hAnsi="Times New Roman"/>
          <w:sz w:val="24"/>
        </w:rPr>
      </w:pPr>
      <w:r>
        <w:rPr>
          <w:rFonts w:ascii="Times New Roman" w:hAnsi="Times New Roman"/>
          <w:noProof/>
          <w:sz w:val="24"/>
          <w:lang w:eastAsia="ru-RU"/>
        </w:rPr>
        <w:lastRenderedPageBreak/>
        <w:drawing>
          <wp:inline distT="0" distB="0" distL="0" distR="0">
            <wp:extent cx="5219700" cy="160954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1497"/>
                    <a:stretch/>
                  </pic:blipFill>
                  <pic:spPr bwMode="auto">
                    <a:xfrm>
                      <a:off x="0" y="0"/>
                      <a:ext cx="5267064" cy="1624154"/>
                    </a:xfrm>
                    <a:prstGeom prst="rect">
                      <a:avLst/>
                    </a:prstGeom>
                    <a:noFill/>
                    <a:ln>
                      <a:noFill/>
                    </a:ln>
                    <a:extLst>
                      <a:ext uri="{53640926-AAD7-44D8-BBD7-CCE9431645EC}">
                        <a14:shadowObscured xmlns:a14="http://schemas.microsoft.com/office/drawing/2010/main"/>
                      </a:ext>
                    </a:extLst>
                  </pic:spPr>
                </pic:pic>
              </a:graphicData>
            </a:graphic>
          </wp:inline>
        </w:drawing>
      </w:r>
    </w:p>
    <w:p w:rsidR="00760A62" w:rsidRDefault="00760A62" w:rsidP="00760A62">
      <w:pPr>
        <w:pStyle w:val="a8"/>
        <w:ind w:firstLine="709"/>
        <w:jc w:val="center"/>
        <w:rPr>
          <w:rFonts w:ascii="Times New Roman" w:hAnsi="Times New Roman"/>
          <w:sz w:val="24"/>
        </w:rPr>
      </w:pPr>
      <w:r w:rsidRPr="00760A62">
        <w:rPr>
          <w:rFonts w:ascii="Times New Roman" w:hAnsi="Times New Roman"/>
          <w:sz w:val="24"/>
        </w:rPr>
        <w:t>Рисунок 1 - Схема экспериментов для определения эмульгирующей и солюбилизирующей активностей штаммов микроорганизмов</w:t>
      </w:r>
    </w:p>
    <w:p w:rsidR="00760A62" w:rsidRDefault="00760A62" w:rsidP="008D7F41">
      <w:pPr>
        <w:pStyle w:val="a8"/>
        <w:ind w:firstLine="709"/>
        <w:rPr>
          <w:rFonts w:ascii="Times New Roman" w:hAnsi="Times New Roman"/>
          <w:sz w:val="24"/>
        </w:rPr>
      </w:pPr>
    </w:p>
    <w:p w:rsidR="00896FC2" w:rsidRPr="00107375" w:rsidRDefault="00107375" w:rsidP="00107375">
      <w:pPr>
        <w:pStyle w:val="a8"/>
        <w:ind w:firstLine="709"/>
        <w:jc w:val="both"/>
        <w:rPr>
          <w:rFonts w:ascii="Times New Roman" w:hAnsi="Times New Roman"/>
          <w:sz w:val="24"/>
        </w:rPr>
      </w:pPr>
      <w:r w:rsidRPr="00107375">
        <w:rPr>
          <w:rFonts w:ascii="Times New Roman" w:hAnsi="Times New Roman"/>
          <w:i/>
          <w:sz w:val="24"/>
        </w:rPr>
        <w:t>Проведение экспериментов по брикетированию</w:t>
      </w:r>
      <w:r w:rsidR="00560564">
        <w:rPr>
          <w:rFonts w:ascii="Times New Roman" w:hAnsi="Times New Roman"/>
          <w:i/>
          <w:sz w:val="24"/>
        </w:rPr>
        <w:t xml:space="preserve"> </w:t>
      </w:r>
      <w:r w:rsidRPr="00107375">
        <w:rPr>
          <w:rFonts w:ascii="Times New Roman" w:hAnsi="Times New Roman"/>
          <w:sz w:val="24"/>
        </w:rPr>
        <w:t xml:space="preserve">осуществляли </w:t>
      </w:r>
      <w:r>
        <w:rPr>
          <w:rFonts w:ascii="Times New Roman" w:hAnsi="Times New Roman"/>
          <w:sz w:val="24"/>
        </w:rPr>
        <w:t>по</w:t>
      </w:r>
      <w:r w:rsidRPr="00107375">
        <w:rPr>
          <w:rFonts w:ascii="Times New Roman" w:hAnsi="Times New Roman"/>
          <w:sz w:val="24"/>
        </w:rPr>
        <w:t xml:space="preserve"> следующей</w:t>
      </w:r>
      <w:r>
        <w:rPr>
          <w:rFonts w:ascii="Times New Roman" w:hAnsi="Times New Roman"/>
          <w:sz w:val="24"/>
        </w:rPr>
        <w:t xml:space="preserve"> схеме: помещение </w:t>
      </w:r>
      <w:r w:rsidR="00F133B8">
        <w:rPr>
          <w:rFonts w:ascii="Times New Roman" w:hAnsi="Times New Roman"/>
          <w:sz w:val="24"/>
        </w:rPr>
        <w:t>биосуспензии в сушильную камеру; произведение периодического контроля влажности сушенки; произведение разгрузки биопродукта и измельчение; брикетирование сушенки</w:t>
      </w:r>
      <w:r w:rsidR="00560564">
        <w:rPr>
          <w:rFonts w:ascii="Times New Roman" w:hAnsi="Times New Roman"/>
          <w:sz w:val="24"/>
        </w:rPr>
        <w:t xml:space="preserve"> </w:t>
      </w:r>
      <w:r w:rsidR="00F133B8" w:rsidRPr="00CB22A0">
        <w:rPr>
          <w:rFonts w:ascii="Times New Roman" w:hAnsi="Times New Roman"/>
          <w:sz w:val="24"/>
        </w:rPr>
        <w:t xml:space="preserve">на гидравлическом </w:t>
      </w:r>
      <w:r w:rsidR="00F133B8">
        <w:rPr>
          <w:rFonts w:ascii="Times New Roman" w:hAnsi="Times New Roman"/>
          <w:sz w:val="24"/>
        </w:rPr>
        <w:t xml:space="preserve">прессе; испытание брикетов и определение физико-химических свойств. </w:t>
      </w:r>
    </w:p>
    <w:p w:rsidR="00896FC2" w:rsidRDefault="00107375" w:rsidP="00A151A5">
      <w:pPr>
        <w:pStyle w:val="a8"/>
        <w:ind w:firstLine="709"/>
        <w:jc w:val="both"/>
        <w:rPr>
          <w:rFonts w:ascii="Times New Roman" w:hAnsi="Times New Roman"/>
          <w:sz w:val="24"/>
        </w:rPr>
      </w:pPr>
      <w:r w:rsidRPr="00D81EB2">
        <w:rPr>
          <w:rFonts w:ascii="Times New Roman" w:hAnsi="Times New Roman"/>
          <w:i/>
          <w:sz w:val="24"/>
        </w:rPr>
        <w:t>Методика определения технологических параметров брикетирования.</w:t>
      </w:r>
      <w:r w:rsidR="008A663A" w:rsidRPr="008A663A">
        <w:rPr>
          <w:rFonts w:ascii="Times New Roman" w:hAnsi="Times New Roman"/>
          <w:i/>
          <w:sz w:val="24"/>
        </w:rPr>
        <w:t xml:space="preserve"> </w:t>
      </w:r>
      <w:r w:rsidR="00A151A5" w:rsidRPr="00A151A5">
        <w:rPr>
          <w:rFonts w:ascii="Times New Roman" w:hAnsi="Times New Roman"/>
          <w:sz w:val="24"/>
        </w:rPr>
        <w:t>Предварительная обработка исходного угля включала: дробление</w:t>
      </w:r>
      <w:r w:rsidR="007940FE">
        <w:rPr>
          <w:rFonts w:ascii="Times New Roman" w:hAnsi="Times New Roman"/>
          <w:sz w:val="24"/>
        </w:rPr>
        <w:t xml:space="preserve"> до крупности угля 10 мм (щековая дробилка)</w:t>
      </w:r>
      <w:r w:rsidR="00A151A5" w:rsidRPr="00A151A5">
        <w:rPr>
          <w:rFonts w:ascii="Times New Roman" w:hAnsi="Times New Roman"/>
          <w:sz w:val="24"/>
        </w:rPr>
        <w:t>, помол</w:t>
      </w:r>
      <w:r w:rsidR="007940FE">
        <w:rPr>
          <w:rFonts w:ascii="Times New Roman" w:hAnsi="Times New Roman"/>
          <w:sz w:val="24"/>
        </w:rPr>
        <w:t xml:space="preserve"> до класса 1 мм (мельница лабораторная)</w:t>
      </w:r>
      <w:r w:rsidR="00A151A5" w:rsidRPr="00A151A5">
        <w:rPr>
          <w:rFonts w:ascii="Times New Roman" w:hAnsi="Times New Roman"/>
          <w:sz w:val="24"/>
        </w:rPr>
        <w:t xml:space="preserve"> и последующая сушка</w:t>
      </w:r>
      <w:r w:rsidR="007940FE">
        <w:rPr>
          <w:rFonts w:ascii="Times New Roman" w:hAnsi="Times New Roman"/>
          <w:sz w:val="24"/>
        </w:rPr>
        <w:t xml:space="preserve"> с исходной влажностью до 16,5 % при температуре 90°С (термошкаф)</w:t>
      </w:r>
      <w:r w:rsidR="00A151A5" w:rsidRPr="00A151A5">
        <w:rPr>
          <w:rFonts w:ascii="Times New Roman" w:hAnsi="Times New Roman"/>
          <w:sz w:val="24"/>
        </w:rPr>
        <w:t>.</w:t>
      </w:r>
      <w:r w:rsidR="00E0067B">
        <w:rPr>
          <w:rFonts w:ascii="Times New Roman" w:hAnsi="Times New Roman"/>
          <w:sz w:val="24"/>
          <w:lang w:val="kk-KZ"/>
        </w:rPr>
        <w:t xml:space="preserve"> </w:t>
      </w:r>
      <w:r w:rsidR="00130B92" w:rsidRPr="00130B92">
        <w:rPr>
          <w:rFonts w:ascii="Times New Roman" w:hAnsi="Times New Roman"/>
          <w:sz w:val="24"/>
        </w:rPr>
        <w:t>Контроль текущей влажности угля во время сушки проводили периодическим отбором проб.</w:t>
      </w:r>
    </w:p>
    <w:p w:rsidR="00130B92" w:rsidRPr="00560564" w:rsidRDefault="00130B92" w:rsidP="00392E0E">
      <w:pPr>
        <w:pStyle w:val="a8"/>
        <w:ind w:firstLine="709"/>
        <w:jc w:val="both"/>
        <w:rPr>
          <w:rFonts w:ascii="Times New Roman" w:hAnsi="Times New Roman"/>
          <w:sz w:val="24"/>
          <w:szCs w:val="24"/>
          <w:lang w:val="kk-KZ"/>
        </w:rPr>
      </w:pPr>
      <w:r w:rsidRPr="00130B92">
        <w:rPr>
          <w:rFonts w:ascii="Times New Roman" w:hAnsi="Times New Roman"/>
          <w:sz w:val="24"/>
        </w:rPr>
        <w:t>Биосвязующ</w:t>
      </w:r>
      <w:r>
        <w:rPr>
          <w:rFonts w:ascii="Times New Roman" w:hAnsi="Times New Roman"/>
          <w:sz w:val="24"/>
        </w:rPr>
        <w:t>их</w:t>
      </w:r>
      <w:r w:rsidRPr="00130B92">
        <w:rPr>
          <w:rFonts w:ascii="Times New Roman" w:hAnsi="Times New Roman"/>
          <w:sz w:val="24"/>
        </w:rPr>
        <w:t>, использованн</w:t>
      </w:r>
      <w:r>
        <w:rPr>
          <w:rFonts w:ascii="Times New Roman" w:hAnsi="Times New Roman"/>
          <w:sz w:val="24"/>
        </w:rPr>
        <w:t>ые</w:t>
      </w:r>
      <w:r w:rsidRPr="00130B92">
        <w:rPr>
          <w:rFonts w:ascii="Times New Roman" w:hAnsi="Times New Roman"/>
          <w:sz w:val="24"/>
        </w:rPr>
        <w:t xml:space="preserve"> в </w:t>
      </w:r>
      <w:r>
        <w:rPr>
          <w:rFonts w:ascii="Times New Roman" w:hAnsi="Times New Roman"/>
          <w:sz w:val="24"/>
        </w:rPr>
        <w:t>опытах</w:t>
      </w:r>
      <w:r w:rsidRPr="00130B92">
        <w:rPr>
          <w:rFonts w:ascii="Times New Roman" w:hAnsi="Times New Roman"/>
          <w:sz w:val="24"/>
        </w:rPr>
        <w:t xml:space="preserve"> по брикетированию получали сушкой био</w:t>
      </w:r>
      <w:r>
        <w:rPr>
          <w:rFonts w:ascii="Times New Roman" w:hAnsi="Times New Roman"/>
          <w:sz w:val="24"/>
        </w:rPr>
        <w:t>угольных</w:t>
      </w:r>
      <w:r w:rsidR="00560564">
        <w:rPr>
          <w:rFonts w:ascii="Times New Roman" w:hAnsi="Times New Roman"/>
          <w:sz w:val="24"/>
        </w:rPr>
        <w:t xml:space="preserve"> </w:t>
      </w:r>
      <w:r w:rsidRPr="00130B92">
        <w:rPr>
          <w:rFonts w:ascii="Times New Roman" w:hAnsi="Times New Roman"/>
          <w:sz w:val="24"/>
        </w:rPr>
        <w:t xml:space="preserve">суспензий </w:t>
      </w:r>
      <w:r>
        <w:rPr>
          <w:rFonts w:ascii="Times New Roman" w:hAnsi="Times New Roman"/>
          <w:sz w:val="24"/>
        </w:rPr>
        <w:t>(</w:t>
      </w:r>
      <w:r w:rsidRPr="00130B92">
        <w:rPr>
          <w:rFonts w:ascii="Times New Roman" w:hAnsi="Times New Roman"/>
          <w:sz w:val="24"/>
        </w:rPr>
        <w:t>исходн</w:t>
      </w:r>
      <w:r>
        <w:rPr>
          <w:rFonts w:ascii="Times New Roman" w:hAnsi="Times New Roman"/>
          <w:sz w:val="24"/>
        </w:rPr>
        <w:t xml:space="preserve">ая </w:t>
      </w:r>
      <w:r w:rsidRPr="00130B92">
        <w:rPr>
          <w:rFonts w:ascii="Times New Roman" w:hAnsi="Times New Roman"/>
          <w:sz w:val="24"/>
        </w:rPr>
        <w:t xml:space="preserve">влажность </w:t>
      </w:r>
      <w:r>
        <w:rPr>
          <w:rFonts w:ascii="Times New Roman" w:hAnsi="Times New Roman"/>
          <w:sz w:val="24"/>
        </w:rPr>
        <w:t xml:space="preserve">до </w:t>
      </w:r>
      <w:r w:rsidRPr="00130B92">
        <w:rPr>
          <w:rFonts w:ascii="Times New Roman" w:hAnsi="Times New Roman"/>
          <w:sz w:val="24"/>
        </w:rPr>
        <w:t>70 %</w:t>
      </w:r>
      <w:r>
        <w:rPr>
          <w:rFonts w:ascii="Times New Roman" w:hAnsi="Times New Roman"/>
          <w:sz w:val="24"/>
        </w:rPr>
        <w:t>),</w:t>
      </w:r>
      <w:r w:rsidRPr="00130B92">
        <w:rPr>
          <w:rFonts w:ascii="Times New Roman" w:hAnsi="Times New Roman"/>
          <w:sz w:val="24"/>
        </w:rPr>
        <w:t xml:space="preserve"> полученных в процессе </w:t>
      </w:r>
      <w:r>
        <w:rPr>
          <w:rFonts w:ascii="Times New Roman" w:hAnsi="Times New Roman"/>
          <w:sz w:val="24"/>
        </w:rPr>
        <w:t>биомодификации</w:t>
      </w:r>
      <w:r w:rsidRPr="00130B92">
        <w:rPr>
          <w:rFonts w:ascii="Times New Roman" w:hAnsi="Times New Roman"/>
          <w:sz w:val="24"/>
        </w:rPr>
        <w:t xml:space="preserve"> угля, до остаточной влажности </w:t>
      </w:r>
      <w:r w:rsidR="00DB4C4C">
        <w:rPr>
          <w:rFonts w:ascii="Times New Roman" w:hAnsi="Times New Roman"/>
          <w:sz w:val="24"/>
        </w:rPr>
        <w:t>15</w:t>
      </w:r>
      <w:r w:rsidRPr="00130B92">
        <w:rPr>
          <w:rFonts w:ascii="Times New Roman" w:hAnsi="Times New Roman"/>
          <w:sz w:val="24"/>
        </w:rPr>
        <w:t xml:space="preserve"> % масс.</w:t>
      </w:r>
      <w:r w:rsidR="00560564">
        <w:rPr>
          <w:rFonts w:ascii="Times New Roman" w:hAnsi="Times New Roman"/>
          <w:sz w:val="24"/>
        </w:rPr>
        <w:t xml:space="preserve"> </w:t>
      </w:r>
      <w:r w:rsidR="00DB4C4C" w:rsidRPr="00DB4C4C">
        <w:rPr>
          <w:rFonts w:ascii="Times New Roman" w:hAnsi="Times New Roman"/>
          <w:sz w:val="24"/>
        </w:rPr>
        <w:t xml:space="preserve">Прессование материалов проводили на гидравлическом прессе </w:t>
      </w:r>
      <w:r w:rsidR="00CB22A0" w:rsidRPr="00B90905">
        <w:rPr>
          <w:rFonts w:ascii="Times New Roman" w:hAnsi="Times New Roman"/>
          <w:sz w:val="24"/>
        </w:rPr>
        <w:t>(</w:t>
      </w:r>
      <w:r w:rsidR="00B90905" w:rsidRPr="00B90905">
        <w:rPr>
          <w:rFonts w:ascii="Times New Roman" w:hAnsi="Times New Roman"/>
          <w:sz w:val="24"/>
          <w:lang w:val="en-US"/>
        </w:rPr>
        <w:t>PO</w:t>
      </w:r>
      <w:r w:rsidR="00D90ABF" w:rsidRPr="00B90905">
        <w:rPr>
          <w:rFonts w:ascii="Times New Roman" w:hAnsi="Times New Roman"/>
          <w:sz w:val="24"/>
        </w:rPr>
        <w:t>-500М</w:t>
      </w:r>
      <w:r w:rsidR="00B90905" w:rsidRPr="00B90905">
        <w:rPr>
          <w:rFonts w:ascii="Times New Roman" w:hAnsi="Times New Roman"/>
          <w:sz w:val="24"/>
        </w:rPr>
        <w:t xml:space="preserve">, </w:t>
      </w:r>
      <w:r w:rsidR="00B90905" w:rsidRPr="00B90905">
        <w:rPr>
          <w:rFonts w:ascii="Times New Roman" w:hAnsi="Times New Roman"/>
          <w:sz w:val="24"/>
          <w:lang w:val="en-US"/>
        </w:rPr>
        <w:t>Antek</w:t>
      </w:r>
      <w:r w:rsidR="00BD334D">
        <w:rPr>
          <w:rFonts w:ascii="Times New Roman" w:hAnsi="Times New Roman"/>
          <w:sz w:val="24"/>
          <w:lang w:val="kk-KZ"/>
        </w:rPr>
        <w:t xml:space="preserve">, </w:t>
      </w:r>
      <w:r w:rsidR="00BD334D">
        <w:rPr>
          <w:rFonts w:ascii="Times New Roman" w:hAnsi="Times New Roman"/>
          <w:sz w:val="24"/>
        </w:rPr>
        <w:t>Россия</w:t>
      </w:r>
      <w:r w:rsidR="00CB22A0" w:rsidRPr="00B90905">
        <w:rPr>
          <w:rFonts w:ascii="Times New Roman" w:hAnsi="Times New Roman"/>
          <w:sz w:val="24"/>
        </w:rPr>
        <w:t>)</w:t>
      </w:r>
      <w:r w:rsidR="00DB4C4C" w:rsidRPr="00B90905">
        <w:rPr>
          <w:rFonts w:ascii="Times New Roman" w:hAnsi="Times New Roman"/>
          <w:sz w:val="24"/>
        </w:rPr>
        <w:t xml:space="preserve">, </w:t>
      </w:r>
      <w:r w:rsidR="00DB4C4C" w:rsidRPr="00DB4C4C">
        <w:rPr>
          <w:rFonts w:ascii="Times New Roman" w:hAnsi="Times New Roman"/>
          <w:sz w:val="24"/>
        </w:rPr>
        <w:t xml:space="preserve">где </w:t>
      </w:r>
      <w:r w:rsidR="00DB4C4C">
        <w:rPr>
          <w:rFonts w:ascii="Times New Roman" w:hAnsi="Times New Roman"/>
          <w:sz w:val="24"/>
        </w:rPr>
        <w:t>у</w:t>
      </w:r>
      <w:r w:rsidR="00DB4C4C" w:rsidRPr="00DB4C4C">
        <w:rPr>
          <w:rFonts w:ascii="Times New Roman" w:hAnsi="Times New Roman"/>
          <w:sz w:val="24"/>
        </w:rPr>
        <w:t xml:space="preserve">дельное давление прессования </w:t>
      </w:r>
      <w:r w:rsidR="00DB4C4C">
        <w:rPr>
          <w:rFonts w:ascii="Times New Roman" w:hAnsi="Times New Roman"/>
          <w:sz w:val="24"/>
        </w:rPr>
        <w:t>составляло</w:t>
      </w:r>
      <w:r w:rsidR="00DB4C4C" w:rsidRPr="00DB4C4C">
        <w:rPr>
          <w:rFonts w:ascii="Times New Roman" w:hAnsi="Times New Roman"/>
          <w:sz w:val="24"/>
        </w:rPr>
        <w:t xml:space="preserve"> 1</w:t>
      </w:r>
      <w:r w:rsidR="00DB4C4C">
        <w:rPr>
          <w:rFonts w:ascii="Times New Roman" w:hAnsi="Times New Roman"/>
          <w:sz w:val="24"/>
        </w:rPr>
        <w:t>2</w:t>
      </w:r>
      <w:r w:rsidR="00DB4C4C" w:rsidRPr="00DB4C4C">
        <w:rPr>
          <w:rFonts w:ascii="Times New Roman" w:hAnsi="Times New Roman"/>
          <w:sz w:val="24"/>
        </w:rPr>
        <w:t>0 МПа.</w:t>
      </w:r>
      <w:r w:rsidR="00990808">
        <w:rPr>
          <w:rFonts w:ascii="Times New Roman" w:hAnsi="Times New Roman"/>
          <w:sz w:val="24"/>
        </w:rPr>
        <w:t xml:space="preserve"> Ц</w:t>
      </w:r>
      <w:r w:rsidR="00990808" w:rsidRPr="00990808">
        <w:rPr>
          <w:rFonts w:ascii="Times New Roman" w:hAnsi="Times New Roman"/>
          <w:sz w:val="24"/>
        </w:rPr>
        <w:t xml:space="preserve">илиндрические пресс-формы диаметром 50 мм </w:t>
      </w:r>
      <w:r w:rsidR="00990808">
        <w:rPr>
          <w:rFonts w:ascii="Times New Roman" w:hAnsi="Times New Roman"/>
          <w:sz w:val="24"/>
        </w:rPr>
        <w:t>использовали д</w:t>
      </w:r>
      <w:r w:rsidR="00990808" w:rsidRPr="00990808">
        <w:rPr>
          <w:rFonts w:ascii="Times New Roman" w:hAnsi="Times New Roman"/>
          <w:sz w:val="24"/>
        </w:rPr>
        <w:t>ля брикетирования</w:t>
      </w:r>
      <w:r w:rsidR="00990808">
        <w:rPr>
          <w:rFonts w:ascii="Times New Roman" w:hAnsi="Times New Roman"/>
          <w:sz w:val="24"/>
        </w:rPr>
        <w:t>:</w:t>
      </w:r>
      <w:r w:rsidR="008A663A" w:rsidRPr="008A663A">
        <w:rPr>
          <w:rFonts w:ascii="Times New Roman" w:hAnsi="Times New Roman"/>
          <w:sz w:val="24"/>
        </w:rPr>
        <w:t xml:space="preserve"> </w:t>
      </w:r>
      <w:r w:rsidR="00990808">
        <w:rPr>
          <w:rFonts w:ascii="Times New Roman" w:hAnsi="Times New Roman"/>
          <w:sz w:val="24"/>
        </w:rPr>
        <w:t>в</w:t>
      </w:r>
      <w:r w:rsidR="00990808" w:rsidRPr="00990808">
        <w:rPr>
          <w:rFonts w:ascii="Times New Roman" w:hAnsi="Times New Roman"/>
          <w:sz w:val="24"/>
        </w:rPr>
        <w:t>ес навески составлял 50 г, высота 2</w:t>
      </w:r>
      <w:r w:rsidR="00990808">
        <w:rPr>
          <w:rFonts w:ascii="Times New Roman" w:hAnsi="Times New Roman"/>
          <w:sz w:val="24"/>
        </w:rPr>
        <w:t>0</w:t>
      </w:r>
      <w:r w:rsidR="00990808" w:rsidRPr="00990808">
        <w:rPr>
          <w:rFonts w:ascii="Times New Roman" w:hAnsi="Times New Roman"/>
          <w:sz w:val="24"/>
        </w:rPr>
        <w:t xml:space="preserve"> мм.</w:t>
      </w:r>
      <w:r w:rsidR="00560564">
        <w:rPr>
          <w:rFonts w:ascii="Times New Roman" w:hAnsi="Times New Roman"/>
          <w:sz w:val="24"/>
        </w:rPr>
        <w:t xml:space="preserve"> </w:t>
      </w:r>
      <w:r w:rsidR="00392E0E" w:rsidRPr="00392E0E">
        <w:rPr>
          <w:rFonts w:ascii="Times New Roman" w:hAnsi="Times New Roman"/>
          <w:sz w:val="24"/>
        </w:rPr>
        <w:t xml:space="preserve">Полученные </w:t>
      </w:r>
      <w:r w:rsidR="00392E0E">
        <w:rPr>
          <w:rFonts w:ascii="Times New Roman" w:hAnsi="Times New Roman"/>
          <w:sz w:val="24"/>
        </w:rPr>
        <w:t>продукты</w:t>
      </w:r>
      <w:r w:rsidR="00392E0E" w:rsidRPr="00392E0E">
        <w:rPr>
          <w:rFonts w:ascii="Times New Roman" w:hAnsi="Times New Roman"/>
          <w:sz w:val="24"/>
        </w:rPr>
        <w:t xml:space="preserve"> подвергали испытаниям по </w:t>
      </w:r>
      <w:r w:rsidR="00392E0E">
        <w:rPr>
          <w:rFonts w:ascii="Times New Roman" w:hAnsi="Times New Roman"/>
          <w:sz w:val="24"/>
        </w:rPr>
        <w:t xml:space="preserve">определению </w:t>
      </w:r>
      <w:r w:rsidR="00392E0E" w:rsidRPr="00392E0E">
        <w:rPr>
          <w:rFonts w:ascii="Times New Roman" w:hAnsi="Times New Roman"/>
          <w:sz w:val="24"/>
        </w:rPr>
        <w:t>прочности на сжатие</w:t>
      </w:r>
      <w:r w:rsidR="008A663A" w:rsidRPr="008A663A">
        <w:rPr>
          <w:rFonts w:ascii="Times New Roman" w:hAnsi="Times New Roman"/>
          <w:sz w:val="24"/>
        </w:rPr>
        <w:t xml:space="preserve"> </w:t>
      </w:r>
      <w:r w:rsidR="00392E0E" w:rsidRPr="00392E0E">
        <w:rPr>
          <w:rFonts w:ascii="Times New Roman" w:hAnsi="Times New Roman"/>
          <w:sz w:val="24"/>
        </w:rPr>
        <w:t xml:space="preserve">и </w:t>
      </w:r>
      <w:r w:rsidR="00392E0E">
        <w:rPr>
          <w:rFonts w:ascii="Times New Roman" w:hAnsi="Times New Roman"/>
          <w:sz w:val="24"/>
        </w:rPr>
        <w:t xml:space="preserve">прочность на </w:t>
      </w:r>
      <w:r w:rsidR="00392E0E" w:rsidRPr="00560564">
        <w:rPr>
          <w:rFonts w:ascii="Times New Roman" w:hAnsi="Times New Roman"/>
          <w:sz w:val="24"/>
          <w:szCs w:val="24"/>
        </w:rPr>
        <w:t>истирание согласно ГОСТ 21189-21191-75.</w:t>
      </w:r>
    </w:p>
    <w:p w:rsidR="00A20188" w:rsidRPr="001135C8" w:rsidRDefault="00A20188" w:rsidP="00B90905">
      <w:pPr>
        <w:pStyle w:val="a8"/>
        <w:ind w:firstLine="709"/>
        <w:jc w:val="both"/>
        <w:rPr>
          <w:rFonts w:ascii="Times New Roman" w:hAnsi="Times New Roman"/>
          <w:color w:val="000000"/>
          <w:sz w:val="24"/>
          <w:szCs w:val="24"/>
        </w:rPr>
      </w:pPr>
      <w:r w:rsidRPr="00560564">
        <w:rPr>
          <w:rFonts w:ascii="Times New Roman" w:hAnsi="Times New Roman"/>
          <w:i/>
          <w:sz w:val="24"/>
          <w:szCs w:val="24"/>
        </w:rPr>
        <w:t xml:space="preserve">Методика получения брикетов на штемпельном прессе. </w:t>
      </w:r>
      <w:r w:rsidRPr="00560564">
        <w:rPr>
          <w:rFonts w:ascii="Times New Roman" w:hAnsi="Times New Roman"/>
          <w:color w:val="000000"/>
          <w:sz w:val="24"/>
          <w:szCs w:val="24"/>
        </w:rPr>
        <w:t xml:space="preserve">Прессование нагретой угольной смеси осуществлялось на полупромышленном штемпельном </w:t>
      </w:r>
      <w:r w:rsidRPr="00560564">
        <w:rPr>
          <w:rFonts w:ascii="Times New Roman" w:hAnsi="Times New Roman"/>
          <w:sz w:val="24"/>
          <w:szCs w:val="24"/>
        </w:rPr>
        <w:t xml:space="preserve">прессе </w:t>
      </w:r>
      <w:r w:rsidR="00CB22A0" w:rsidRPr="00560564">
        <w:rPr>
          <w:rFonts w:ascii="Times New Roman" w:hAnsi="Times New Roman"/>
          <w:sz w:val="24"/>
          <w:szCs w:val="24"/>
          <w:lang w:val="en-US"/>
        </w:rPr>
        <w:t>GCZ</w:t>
      </w:r>
      <w:r w:rsidR="00CB22A0" w:rsidRPr="00560564">
        <w:rPr>
          <w:rFonts w:ascii="Times New Roman" w:hAnsi="Times New Roman"/>
          <w:sz w:val="24"/>
          <w:szCs w:val="24"/>
        </w:rPr>
        <w:t>26</w:t>
      </w:r>
      <w:r w:rsidRPr="00560564">
        <w:rPr>
          <w:rFonts w:ascii="Times New Roman" w:hAnsi="Times New Roman"/>
          <w:sz w:val="24"/>
          <w:szCs w:val="24"/>
        </w:rPr>
        <w:t xml:space="preserve"> производства</w:t>
      </w:r>
      <w:r w:rsidR="00CB22A0" w:rsidRPr="00560564">
        <w:rPr>
          <w:rFonts w:ascii="Times New Roman" w:hAnsi="Times New Roman"/>
          <w:sz w:val="24"/>
          <w:szCs w:val="24"/>
        </w:rPr>
        <w:t xml:space="preserve"> КНР </w:t>
      </w:r>
      <w:r w:rsidRPr="00560564">
        <w:rPr>
          <w:rFonts w:ascii="Times New Roman" w:hAnsi="Times New Roman"/>
          <w:sz w:val="24"/>
          <w:szCs w:val="24"/>
        </w:rPr>
        <w:t xml:space="preserve">со </w:t>
      </w:r>
      <w:r w:rsidRPr="00560564">
        <w:rPr>
          <w:rFonts w:ascii="Times New Roman" w:hAnsi="Times New Roman"/>
          <w:color w:val="000000"/>
          <w:sz w:val="24"/>
          <w:szCs w:val="24"/>
        </w:rPr>
        <w:t xml:space="preserve">следующими характеристиками прессования: </w:t>
      </w:r>
      <w:r w:rsidR="00B90905" w:rsidRPr="00560564">
        <w:rPr>
          <w:rFonts w:ascii="Times New Roman" w:hAnsi="Times New Roman"/>
          <w:color w:val="000000"/>
          <w:sz w:val="24"/>
          <w:szCs w:val="24"/>
        </w:rPr>
        <w:t xml:space="preserve">1. </w:t>
      </w:r>
      <w:r w:rsidRPr="001135C8">
        <w:rPr>
          <w:rFonts w:ascii="Times New Roman" w:hAnsi="Times New Roman"/>
          <w:sz w:val="24"/>
          <w:szCs w:val="24"/>
        </w:rPr>
        <w:t>максимальное удельное давление прессования -1</w:t>
      </w:r>
      <w:r w:rsidR="00CB22A0" w:rsidRPr="001135C8">
        <w:rPr>
          <w:rFonts w:ascii="Times New Roman" w:hAnsi="Times New Roman"/>
          <w:sz w:val="24"/>
          <w:szCs w:val="24"/>
        </w:rPr>
        <w:t>5</w:t>
      </w:r>
      <w:r w:rsidRPr="001135C8">
        <w:rPr>
          <w:rFonts w:ascii="Times New Roman" w:hAnsi="Times New Roman"/>
          <w:sz w:val="24"/>
          <w:szCs w:val="24"/>
        </w:rPr>
        <w:t xml:space="preserve">0 МПа; </w:t>
      </w:r>
      <w:r w:rsidR="00B90905" w:rsidRPr="001135C8">
        <w:rPr>
          <w:rFonts w:ascii="Times New Roman" w:hAnsi="Times New Roman"/>
          <w:sz w:val="24"/>
          <w:szCs w:val="24"/>
        </w:rPr>
        <w:t xml:space="preserve">2. </w:t>
      </w:r>
      <w:r w:rsidRPr="001135C8">
        <w:rPr>
          <w:rFonts w:ascii="Times New Roman" w:hAnsi="Times New Roman"/>
          <w:sz w:val="24"/>
          <w:szCs w:val="24"/>
        </w:rPr>
        <w:t xml:space="preserve">производительность пресса </w:t>
      </w:r>
      <w:r w:rsidR="00DF73A7" w:rsidRPr="001135C8">
        <w:rPr>
          <w:rFonts w:ascii="Times New Roman" w:hAnsi="Times New Roman"/>
          <w:sz w:val="24"/>
          <w:szCs w:val="24"/>
        </w:rPr>
        <w:t>(шт./час) – 5 000;</w:t>
      </w:r>
      <w:r w:rsidR="00B90905" w:rsidRPr="001135C8">
        <w:rPr>
          <w:rFonts w:ascii="Times New Roman" w:hAnsi="Times New Roman"/>
          <w:sz w:val="24"/>
          <w:szCs w:val="24"/>
        </w:rPr>
        <w:t xml:space="preserve"> 3. </w:t>
      </w:r>
      <w:r w:rsidRPr="001135C8">
        <w:rPr>
          <w:rFonts w:ascii="Times New Roman" w:hAnsi="Times New Roman"/>
          <w:sz w:val="24"/>
          <w:szCs w:val="24"/>
        </w:rPr>
        <w:t>размер брикета</w:t>
      </w:r>
      <w:r w:rsidR="00DF73A7" w:rsidRPr="001135C8">
        <w:rPr>
          <w:rFonts w:ascii="Times New Roman" w:hAnsi="Times New Roman"/>
          <w:sz w:val="24"/>
          <w:szCs w:val="24"/>
        </w:rPr>
        <w:t xml:space="preserve"> (ширина*длина*высота)</w:t>
      </w:r>
      <w:r w:rsidRPr="001135C8">
        <w:rPr>
          <w:rFonts w:ascii="Times New Roman" w:hAnsi="Times New Roman"/>
          <w:sz w:val="24"/>
          <w:szCs w:val="24"/>
        </w:rPr>
        <w:t>:</w:t>
      </w:r>
      <w:r w:rsidR="00DF73A7" w:rsidRPr="001135C8">
        <w:rPr>
          <w:rFonts w:ascii="Times New Roman" w:hAnsi="Times New Roman"/>
          <w:sz w:val="24"/>
          <w:szCs w:val="24"/>
        </w:rPr>
        <w:t xml:space="preserve"> 22 мм</w:t>
      </w:r>
      <w:r w:rsidR="00B90905" w:rsidRPr="001135C8">
        <w:rPr>
          <w:rFonts w:ascii="Times New Roman" w:hAnsi="Times New Roman"/>
          <w:sz w:val="24"/>
          <w:szCs w:val="24"/>
        </w:rPr>
        <w:t xml:space="preserve">. </w:t>
      </w:r>
      <w:r w:rsidRPr="001135C8">
        <w:rPr>
          <w:rFonts w:ascii="Times New Roman" w:hAnsi="Times New Roman"/>
          <w:color w:val="000000"/>
          <w:sz w:val="24"/>
          <w:szCs w:val="24"/>
        </w:rPr>
        <w:t>Режимы брикетирования на штемпельном прессе полностью имитировали промышленные аналоги.</w:t>
      </w:r>
    </w:p>
    <w:p w:rsidR="00A20188" w:rsidRPr="009D37C7" w:rsidRDefault="00A20188" w:rsidP="00A20188">
      <w:pPr>
        <w:pStyle w:val="a8"/>
        <w:ind w:firstLine="709"/>
        <w:jc w:val="both"/>
        <w:rPr>
          <w:rFonts w:ascii="Times New Roman" w:hAnsi="Times New Roman"/>
          <w:sz w:val="24"/>
        </w:rPr>
      </w:pPr>
      <w:r w:rsidRPr="00560564">
        <w:rPr>
          <w:rFonts w:ascii="Times New Roman" w:hAnsi="Times New Roman"/>
          <w:sz w:val="24"/>
          <w:szCs w:val="24"/>
        </w:rPr>
        <w:t>Испытания брикетов пиролиза по прочности на истирание и водопоглощение проводили согласно ГОСТ 21289-21291-75. Теплоту сгорания получаемых продуктов</w:t>
      </w:r>
      <w:r w:rsidRPr="009D37C7">
        <w:rPr>
          <w:rFonts w:ascii="Times New Roman" w:hAnsi="Times New Roman"/>
          <w:sz w:val="24"/>
        </w:rPr>
        <w:t xml:space="preserve"> определяли согласно СТ СЭВ 1463-78; выход летучих продуктов по ГОСТ 6382-80; содержание влаги по СТ СЭВ 751-77; зольность согласно ГОСТ 11022-75.</w:t>
      </w:r>
    </w:p>
    <w:p w:rsidR="00B90905" w:rsidRPr="00CC2448" w:rsidRDefault="00411D10" w:rsidP="00B90905">
      <w:pPr>
        <w:pStyle w:val="a8"/>
        <w:ind w:firstLine="709"/>
        <w:jc w:val="both"/>
        <w:rPr>
          <w:rFonts w:ascii="Times New Roman" w:hAnsi="Times New Roman"/>
          <w:sz w:val="24"/>
        </w:rPr>
      </w:pPr>
      <w:bookmarkStart w:id="6" w:name="_Hlk54356100"/>
      <w:r w:rsidRPr="00CC2448">
        <w:rPr>
          <w:rFonts w:ascii="Times New Roman" w:hAnsi="Times New Roman"/>
          <w:i/>
          <w:sz w:val="24"/>
        </w:rPr>
        <w:t xml:space="preserve">Статистический анализ. </w:t>
      </w:r>
      <w:r w:rsidRPr="00CC2448">
        <w:rPr>
          <w:rFonts w:ascii="Times New Roman" w:hAnsi="Times New Roman"/>
          <w:sz w:val="24"/>
        </w:rPr>
        <w:t>Данные представлены в виде среднего арифметического значения ± стандартное отклонение</w:t>
      </w:r>
      <w:r w:rsidRPr="00CC2448">
        <w:rPr>
          <w:rFonts w:ascii="Times New Roman" w:hAnsi="Times New Roman"/>
          <w:sz w:val="24"/>
          <w:lang w:val="kk-KZ"/>
        </w:rPr>
        <w:t xml:space="preserve">. </w:t>
      </w:r>
      <w:r w:rsidRPr="00CC2448">
        <w:rPr>
          <w:rFonts w:ascii="Times New Roman" w:hAnsi="Times New Roman"/>
          <w:sz w:val="24"/>
        </w:rPr>
        <w:t xml:space="preserve">Статистически значимое различие </w:t>
      </w:r>
      <w:r w:rsidR="00B90905" w:rsidRPr="00CC2448">
        <w:rPr>
          <w:rFonts w:ascii="Times New Roman" w:hAnsi="Times New Roman"/>
          <w:sz w:val="24"/>
        </w:rPr>
        <w:t>между микробными сообществами, связанными с каждым образцом, определяли с помощью двустороннего точного теста Фишера (</w:t>
      </w:r>
      <w:r w:rsidR="00B90905" w:rsidRPr="00CC2448">
        <w:rPr>
          <w:rFonts w:ascii="Times New Roman" w:hAnsi="Times New Roman"/>
          <w:i/>
          <w:sz w:val="24"/>
        </w:rPr>
        <w:t>n</w:t>
      </w:r>
      <w:r w:rsidR="00B90905" w:rsidRPr="00CC2448">
        <w:rPr>
          <w:rFonts w:ascii="Times New Roman" w:hAnsi="Times New Roman"/>
          <w:sz w:val="24"/>
        </w:rPr>
        <w:t xml:space="preserve"> = 13).</w:t>
      </w:r>
    </w:p>
    <w:bookmarkEnd w:id="6"/>
    <w:p w:rsidR="00E0067B" w:rsidRDefault="00E0067B" w:rsidP="008D7F41">
      <w:pPr>
        <w:pStyle w:val="a8"/>
        <w:ind w:firstLine="709"/>
        <w:rPr>
          <w:rFonts w:ascii="Times New Roman" w:hAnsi="Times New Roman"/>
          <w:sz w:val="24"/>
        </w:rPr>
      </w:pPr>
    </w:p>
    <w:p w:rsidR="00030353" w:rsidRDefault="00030353" w:rsidP="008D7F41">
      <w:pPr>
        <w:pStyle w:val="a8"/>
        <w:ind w:firstLine="709"/>
        <w:rPr>
          <w:rFonts w:ascii="Times New Roman" w:hAnsi="Times New Roman"/>
          <w:sz w:val="24"/>
        </w:rPr>
      </w:pPr>
    </w:p>
    <w:p w:rsidR="00030353" w:rsidRDefault="00030353" w:rsidP="008D7F41">
      <w:pPr>
        <w:pStyle w:val="a8"/>
        <w:ind w:firstLine="709"/>
        <w:rPr>
          <w:rFonts w:ascii="Times New Roman" w:hAnsi="Times New Roman"/>
          <w:sz w:val="24"/>
        </w:rPr>
      </w:pPr>
    </w:p>
    <w:p w:rsidR="00030353" w:rsidRDefault="00030353" w:rsidP="008D7F41">
      <w:pPr>
        <w:pStyle w:val="a8"/>
        <w:ind w:firstLine="709"/>
        <w:rPr>
          <w:rFonts w:ascii="Times New Roman" w:hAnsi="Times New Roman"/>
          <w:sz w:val="24"/>
        </w:rPr>
      </w:pPr>
    </w:p>
    <w:p w:rsidR="00E5238D" w:rsidRDefault="00E5238D" w:rsidP="008D7F41">
      <w:pPr>
        <w:pStyle w:val="a8"/>
        <w:ind w:firstLine="709"/>
        <w:rPr>
          <w:rFonts w:ascii="Times New Roman" w:hAnsi="Times New Roman"/>
          <w:sz w:val="24"/>
        </w:rPr>
      </w:pPr>
    </w:p>
    <w:p w:rsidR="00E5238D" w:rsidRDefault="00E5238D" w:rsidP="008D7F41">
      <w:pPr>
        <w:pStyle w:val="a8"/>
        <w:ind w:firstLine="709"/>
        <w:rPr>
          <w:rFonts w:ascii="Times New Roman" w:hAnsi="Times New Roman"/>
          <w:sz w:val="24"/>
        </w:rPr>
      </w:pPr>
    </w:p>
    <w:p w:rsidR="00E5238D" w:rsidRDefault="00E5238D" w:rsidP="008D7F41">
      <w:pPr>
        <w:pStyle w:val="a8"/>
        <w:ind w:firstLine="709"/>
        <w:rPr>
          <w:rFonts w:ascii="Times New Roman" w:hAnsi="Times New Roman"/>
          <w:sz w:val="24"/>
        </w:rPr>
      </w:pPr>
    </w:p>
    <w:p w:rsidR="00E5238D" w:rsidRDefault="00E5238D" w:rsidP="008D7F41">
      <w:pPr>
        <w:pStyle w:val="a8"/>
        <w:ind w:firstLine="709"/>
        <w:rPr>
          <w:rFonts w:ascii="Times New Roman" w:hAnsi="Times New Roman"/>
          <w:sz w:val="24"/>
        </w:rPr>
      </w:pPr>
    </w:p>
    <w:p w:rsidR="00E85412" w:rsidRPr="00030353" w:rsidRDefault="002C231E" w:rsidP="008D7F41">
      <w:pPr>
        <w:pStyle w:val="a8"/>
        <w:ind w:firstLine="709"/>
        <w:rPr>
          <w:rFonts w:ascii="Times New Roman" w:hAnsi="Times New Roman"/>
          <w:b/>
          <w:sz w:val="24"/>
        </w:rPr>
      </w:pPr>
      <w:r w:rsidRPr="00030353">
        <w:rPr>
          <w:rFonts w:ascii="Times New Roman" w:hAnsi="Times New Roman"/>
          <w:b/>
          <w:sz w:val="24"/>
        </w:rPr>
        <w:lastRenderedPageBreak/>
        <w:t xml:space="preserve">3 </w:t>
      </w:r>
      <w:r w:rsidR="00E85412" w:rsidRPr="00030353">
        <w:rPr>
          <w:rFonts w:ascii="Times New Roman" w:hAnsi="Times New Roman"/>
          <w:b/>
          <w:sz w:val="24"/>
        </w:rPr>
        <w:t>Результаты исследований и обсуждение</w:t>
      </w:r>
    </w:p>
    <w:p w:rsidR="002330BE" w:rsidRPr="00030353" w:rsidRDefault="00F62E9C" w:rsidP="008D7F41">
      <w:pPr>
        <w:pStyle w:val="a8"/>
        <w:ind w:firstLine="709"/>
        <w:jc w:val="both"/>
        <w:rPr>
          <w:rFonts w:ascii="Times New Roman" w:hAnsi="Times New Roman"/>
          <w:b/>
          <w:sz w:val="24"/>
          <w:szCs w:val="24"/>
        </w:rPr>
      </w:pPr>
      <w:r w:rsidRPr="00030353">
        <w:rPr>
          <w:rFonts w:ascii="Times New Roman" w:hAnsi="Times New Roman"/>
          <w:b/>
          <w:sz w:val="24"/>
          <w:szCs w:val="24"/>
        </w:rPr>
        <w:t>3.1</w:t>
      </w:r>
      <w:r w:rsidR="00E0067B" w:rsidRPr="00030353">
        <w:rPr>
          <w:rFonts w:ascii="Times New Roman" w:hAnsi="Times New Roman"/>
          <w:b/>
          <w:sz w:val="24"/>
          <w:szCs w:val="24"/>
          <w:lang w:val="kk-KZ"/>
        </w:rPr>
        <w:t xml:space="preserve"> </w:t>
      </w:r>
      <w:r w:rsidR="002330BE" w:rsidRPr="00030353">
        <w:rPr>
          <w:rFonts w:ascii="Times New Roman" w:hAnsi="Times New Roman"/>
          <w:b/>
          <w:sz w:val="24"/>
          <w:szCs w:val="24"/>
        </w:rPr>
        <w:t xml:space="preserve">Изучение физико-химических и микробиологических свойств бурых </w:t>
      </w:r>
      <w:r w:rsidR="00BD0A27" w:rsidRPr="00030353">
        <w:rPr>
          <w:rFonts w:ascii="Times New Roman" w:hAnsi="Times New Roman"/>
          <w:b/>
          <w:sz w:val="24"/>
          <w:szCs w:val="24"/>
        </w:rPr>
        <w:t>углей Ленгерского месторождения</w:t>
      </w:r>
    </w:p>
    <w:p w:rsidR="00603B15" w:rsidRPr="00BD0A27" w:rsidRDefault="002330BE" w:rsidP="008D7F41">
      <w:pPr>
        <w:pStyle w:val="a8"/>
        <w:ind w:firstLine="709"/>
        <w:jc w:val="both"/>
        <w:rPr>
          <w:rFonts w:ascii="Times New Roman" w:hAnsi="Times New Roman"/>
          <w:sz w:val="24"/>
          <w:szCs w:val="24"/>
        </w:rPr>
      </w:pPr>
      <w:r w:rsidRPr="00BD0A27">
        <w:rPr>
          <w:rFonts w:ascii="Times New Roman" w:hAnsi="Times New Roman"/>
          <w:sz w:val="24"/>
          <w:szCs w:val="24"/>
        </w:rPr>
        <w:t xml:space="preserve">3.1.1 </w:t>
      </w:r>
      <w:r w:rsidR="00603B15" w:rsidRPr="00BD0A27">
        <w:rPr>
          <w:rFonts w:ascii="Times New Roman" w:hAnsi="Times New Roman"/>
          <w:sz w:val="24"/>
          <w:szCs w:val="24"/>
        </w:rPr>
        <w:t xml:space="preserve">Изучение физико-механических и химических свойств бурых </w:t>
      </w:r>
      <w:r w:rsidR="002C231E" w:rsidRPr="00BD0A27">
        <w:rPr>
          <w:rFonts w:ascii="Times New Roman" w:hAnsi="Times New Roman"/>
          <w:sz w:val="24"/>
          <w:szCs w:val="24"/>
        </w:rPr>
        <w:t>углей Ленгерского месторождения</w:t>
      </w:r>
    </w:p>
    <w:p w:rsidR="00656A1E" w:rsidRPr="004461CC" w:rsidRDefault="00656A1E" w:rsidP="008D7F41">
      <w:pPr>
        <w:pStyle w:val="a8"/>
        <w:ind w:firstLine="709"/>
        <w:jc w:val="both"/>
        <w:rPr>
          <w:rFonts w:ascii="Times New Roman" w:hAnsi="Times New Roman"/>
          <w:color w:val="FF0000"/>
          <w:sz w:val="24"/>
          <w:szCs w:val="24"/>
        </w:rPr>
      </w:pPr>
      <w:r w:rsidRPr="004461CC">
        <w:rPr>
          <w:rFonts w:ascii="Times New Roman" w:hAnsi="Times New Roman"/>
          <w:sz w:val="24"/>
          <w:szCs w:val="24"/>
        </w:rPr>
        <w:t xml:space="preserve">Результаты </w:t>
      </w:r>
      <w:r w:rsidR="00667333" w:rsidRPr="004461CC">
        <w:rPr>
          <w:rFonts w:ascii="Times New Roman" w:hAnsi="Times New Roman"/>
          <w:sz w:val="24"/>
          <w:szCs w:val="24"/>
        </w:rPr>
        <w:t xml:space="preserve">изучения </w:t>
      </w:r>
      <w:r w:rsidRPr="004461CC">
        <w:rPr>
          <w:rFonts w:ascii="Times New Roman" w:hAnsi="Times New Roman"/>
          <w:sz w:val="24"/>
          <w:szCs w:val="24"/>
        </w:rPr>
        <w:t>техническ</w:t>
      </w:r>
      <w:r w:rsidR="00667333" w:rsidRPr="004461CC">
        <w:rPr>
          <w:rFonts w:ascii="Times New Roman" w:hAnsi="Times New Roman"/>
          <w:sz w:val="24"/>
          <w:szCs w:val="24"/>
        </w:rPr>
        <w:t>их</w:t>
      </w:r>
      <w:r w:rsidRPr="004461CC">
        <w:rPr>
          <w:rFonts w:ascii="Times New Roman" w:hAnsi="Times New Roman"/>
          <w:sz w:val="24"/>
          <w:szCs w:val="24"/>
        </w:rPr>
        <w:t xml:space="preserve"> характеристик</w:t>
      </w:r>
      <w:r w:rsidR="00667333" w:rsidRPr="004461CC">
        <w:rPr>
          <w:rFonts w:ascii="Times New Roman" w:hAnsi="Times New Roman"/>
          <w:sz w:val="24"/>
          <w:szCs w:val="24"/>
        </w:rPr>
        <w:t>,</w:t>
      </w:r>
      <w:r w:rsidRPr="004461CC">
        <w:rPr>
          <w:rFonts w:ascii="Times New Roman" w:hAnsi="Times New Roman"/>
          <w:sz w:val="24"/>
          <w:szCs w:val="24"/>
        </w:rPr>
        <w:t xml:space="preserve"> элементного анализа проб бурого угля месторождения Ленгера представлены в табл. </w:t>
      </w:r>
      <w:r w:rsidR="00A45E00" w:rsidRPr="004461CC">
        <w:rPr>
          <w:rFonts w:ascii="Times New Roman" w:hAnsi="Times New Roman"/>
          <w:sz w:val="24"/>
          <w:szCs w:val="24"/>
        </w:rPr>
        <w:t>2 и 3</w:t>
      </w:r>
      <w:r w:rsidR="00AB6E2E" w:rsidRPr="004461CC">
        <w:rPr>
          <w:rFonts w:ascii="Times New Roman" w:hAnsi="Times New Roman"/>
          <w:sz w:val="24"/>
          <w:szCs w:val="24"/>
        </w:rPr>
        <w:t>.</w:t>
      </w:r>
      <w:r w:rsidRPr="004461CC">
        <w:rPr>
          <w:rFonts w:ascii="Times New Roman" w:hAnsi="Times New Roman"/>
          <w:sz w:val="24"/>
          <w:szCs w:val="24"/>
        </w:rPr>
        <w:t xml:space="preserve"> Сопоставление </w:t>
      </w:r>
      <w:r w:rsidR="007129DF" w:rsidRPr="004461CC">
        <w:rPr>
          <w:rFonts w:ascii="Times New Roman" w:hAnsi="Times New Roman"/>
          <w:sz w:val="24"/>
          <w:szCs w:val="24"/>
        </w:rPr>
        <w:t xml:space="preserve">этих </w:t>
      </w:r>
      <w:r w:rsidRPr="004461CC">
        <w:rPr>
          <w:rFonts w:ascii="Times New Roman" w:hAnsi="Times New Roman"/>
          <w:sz w:val="24"/>
          <w:szCs w:val="24"/>
        </w:rPr>
        <w:t>данных для исследуемого образца угля с результатами исследований месторождения Ленгера, проведенных ранее [</w:t>
      </w:r>
      <w:r w:rsidR="006B4FFD">
        <w:rPr>
          <w:rFonts w:ascii="Times New Roman" w:hAnsi="Times New Roman"/>
          <w:sz w:val="24"/>
          <w:szCs w:val="24"/>
        </w:rPr>
        <w:t>29</w:t>
      </w:r>
      <w:r w:rsidR="00593F8D" w:rsidRPr="004461CC">
        <w:rPr>
          <w:rFonts w:ascii="Times New Roman" w:hAnsi="Times New Roman"/>
          <w:sz w:val="24"/>
          <w:szCs w:val="24"/>
        </w:rPr>
        <w:t xml:space="preserve">, </w:t>
      </w:r>
      <w:r w:rsidR="006B4FFD">
        <w:rPr>
          <w:rFonts w:ascii="Times New Roman" w:hAnsi="Times New Roman"/>
          <w:sz w:val="24"/>
          <w:szCs w:val="24"/>
        </w:rPr>
        <w:t>30</w:t>
      </w:r>
      <w:r w:rsidRPr="004461CC">
        <w:rPr>
          <w:rFonts w:ascii="Times New Roman" w:hAnsi="Times New Roman"/>
          <w:sz w:val="24"/>
          <w:szCs w:val="24"/>
        </w:rPr>
        <w:t>] обнаружили их соответствие по ряду показателей. Однако</w:t>
      </w:r>
      <w:r w:rsidR="00667333" w:rsidRPr="004461CC">
        <w:rPr>
          <w:rFonts w:ascii="Times New Roman" w:hAnsi="Times New Roman"/>
          <w:sz w:val="24"/>
          <w:szCs w:val="24"/>
        </w:rPr>
        <w:t>,</w:t>
      </w:r>
      <w:r w:rsidRPr="004461CC">
        <w:rPr>
          <w:rFonts w:ascii="Times New Roman" w:hAnsi="Times New Roman"/>
          <w:sz w:val="24"/>
          <w:szCs w:val="24"/>
        </w:rPr>
        <w:t xml:space="preserve"> данные по </w:t>
      </w:r>
      <w:r w:rsidR="00593F8D" w:rsidRPr="004461CC">
        <w:rPr>
          <w:rFonts w:ascii="Times New Roman" w:hAnsi="Times New Roman"/>
          <w:sz w:val="24"/>
          <w:szCs w:val="24"/>
        </w:rPr>
        <w:t>содержанию серы</w:t>
      </w:r>
      <w:r w:rsidRPr="004461CC">
        <w:rPr>
          <w:rFonts w:ascii="Times New Roman" w:hAnsi="Times New Roman"/>
          <w:sz w:val="24"/>
          <w:szCs w:val="24"/>
        </w:rPr>
        <w:t xml:space="preserve"> и зольности в пробе бурого угля Ленгерского угольного месторождения, полученные нами и авторами этих работ, заметно различались. Так, процент зольности исследуем</w:t>
      </w:r>
      <w:r w:rsidR="00667333" w:rsidRPr="004461CC">
        <w:rPr>
          <w:rFonts w:ascii="Times New Roman" w:hAnsi="Times New Roman"/>
          <w:sz w:val="24"/>
          <w:szCs w:val="24"/>
        </w:rPr>
        <w:t>ых</w:t>
      </w:r>
      <w:r w:rsidRPr="004461CC">
        <w:rPr>
          <w:rFonts w:ascii="Times New Roman" w:hAnsi="Times New Roman"/>
          <w:sz w:val="24"/>
          <w:szCs w:val="24"/>
        </w:rPr>
        <w:t xml:space="preserve"> нами аналитическ</w:t>
      </w:r>
      <w:r w:rsidR="00667333" w:rsidRPr="004461CC">
        <w:rPr>
          <w:rFonts w:ascii="Times New Roman" w:hAnsi="Times New Roman"/>
          <w:sz w:val="24"/>
          <w:szCs w:val="24"/>
        </w:rPr>
        <w:t>их</w:t>
      </w:r>
      <w:r w:rsidRPr="004461CC">
        <w:rPr>
          <w:rFonts w:ascii="Times New Roman" w:hAnsi="Times New Roman"/>
          <w:sz w:val="24"/>
          <w:szCs w:val="24"/>
        </w:rPr>
        <w:t xml:space="preserve"> проб был немного </w:t>
      </w:r>
      <w:r w:rsidR="00F41ADB" w:rsidRPr="004461CC">
        <w:rPr>
          <w:rFonts w:ascii="Times New Roman" w:hAnsi="Times New Roman"/>
          <w:sz w:val="24"/>
          <w:szCs w:val="24"/>
        </w:rPr>
        <w:t>ниже</w:t>
      </w:r>
      <w:r w:rsidRPr="004461CC">
        <w:rPr>
          <w:rFonts w:ascii="Times New Roman" w:hAnsi="Times New Roman"/>
          <w:sz w:val="24"/>
          <w:szCs w:val="24"/>
        </w:rPr>
        <w:t xml:space="preserve">, а </w:t>
      </w:r>
      <w:r w:rsidR="00F41ADB" w:rsidRPr="004461CC">
        <w:rPr>
          <w:rFonts w:ascii="Times New Roman" w:hAnsi="Times New Roman"/>
          <w:sz w:val="24"/>
          <w:szCs w:val="24"/>
        </w:rPr>
        <w:t>содержание серы</w:t>
      </w:r>
      <w:r w:rsidRPr="004461CC">
        <w:rPr>
          <w:rFonts w:ascii="Times New Roman" w:hAnsi="Times New Roman"/>
          <w:sz w:val="24"/>
          <w:szCs w:val="24"/>
        </w:rPr>
        <w:t xml:space="preserve">, напротив, заметно </w:t>
      </w:r>
      <w:r w:rsidR="00F41ADB" w:rsidRPr="004461CC">
        <w:rPr>
          <w:rFonts w:ascii="Times New Roman" w:hAnsi="Times New Roman"/>
          <w:sz w:val="24"/>
          <w:szCs w:val="24"/>
        </w:rPr>
        <w:t>выше</w:t>
      </w:r>
      <w:r w:rsidRPr="004461CC">
        <w:rPr>
          <w:rFonts w:ascii="Times New Roman" w:hAnsi="Times New Roman"/>
          <w:sz w:val="24"/>
          <w:szCs w:val="24"/>
        </w:rPr>
        <w:t xml:space="preserve">. По-видимому, </w:t>
      </w:r>
      <w:r w:rsidR="00667333" w:rsidRPr="004461CC">
        <w:rPr>
          <w:rFonts w:ascii="Times New Roman" w:hAnsi="Times New Roman"/>
          <w:sz w:val="24"/>
          <w:szCs w:val="24"/>
        </w:rPr>
        <w:t xml:space="preserve">эти </w:t>
      </w:r>
      <w:r w:rsidRPr="004461CC">
        <w:rPr>
          <w:rFonts w:ascii="Times New Roman" w:hAnsi="Times New Roman"/>
          <w:sz w:val="24"/>
          <w:szCs w:val="24"/>
        </w:rPr>
        <w:t xml:space="preserve">различия обусловлены разными </w:t>
      </w:r>
      <w:r w:rsidR="00F41ADB" w:rsidRPr="004461CC">
        <w:rPr>
          <w:rFonts w:ascii="Times New Roman" w:hAnsi="Times New Roman"/>
          <w:sz w:val="24"/>
          <w:szCs w:val="24"/>
        </w:rPr>
        <w:t>методами</w:t>
      </w:r>
      <w:r w:rsidRPr="004461CC">
        <w:rPr>
          <w:rFonts w:ascii="Times New Roman" w:hAnsi="Times New Roman"/>
          <w:sz w:val="24"/>
          <w:szCs w:val="24"/>
        </w:rPr>
        <w:t xml:space="preserve"> подготовки проб для проведения технического анализа и определения элементного состава образца </w:t>
      </w:r>
      <w:r w:rsidR="00F41ADB" w:rsidRPr="004461CC">
        <w:rPr>
          <w:rFonts w:ascii="Times New Roman" w:hAnsi="Times New Roman"/>
          <w:sz w:val="24"/>
          <w:szCs w:val="24"/>
        </w:rPr>
        <w:t>бурого угля</w:t>
      </w:r>
      <w:r w:rsidRPr="004461CC">
        <w:rPr>
          <w:rFonts w:ascii="Times New Roman" w:hAnsi="Times New Roman"/>
          <w:sz w:val="24"/>
          <w:szCs w:val="24"/>
        </w:rPr>
        <w:t>. Таким образом, на основании проведенных исследований можно заключить, что аналитическая проба бурого угля выборки 20</w:t>
      </w:r>
      <w:r w:rsidR="00F41ADB" w:rsidRPr="004461CC">
        <w:rPr>
          <w:rFonts w:ascii="Times New Roman" w:hAnsi="Times New Roman"/>
          <w:sz w:val="24"/>
          <w:szCs w:val="24"/>
        </w:rPr>
        <w:t>1</w:t>
      </w:r>
      <w:r w:rsidRPr="004461CC">
        <w:rPr>
          <w:rFonts w:ascii="Times New Roman" w:hAnsi="Times New Roman"/>
          <w:sz w:val="24"/>
          <w:szCs w:val="24"/>
        </w:rPr>
        <w:t xml:space="preserve">8 г. из основного пласта месторождения </w:t>
      </w:r>
      <w:r w:rsidR="00F41ADB" w:rsidRPr="004461CC">
        <w:rPr>
          <w:rFonts w:ascii="Times New Roman" w:hAnsi="Times New Roman"/>
          <w:sz w:val="24"/>
          <w:szCs w:val="24"/>
        </w:rPr>
        <w:t xml:space="preserve">Ленгера </w:t>
      </w:r>
      <w:r w:rsidRPr="004461CC">
        <w:rPr>
          <w:rFonts w:ascii="Times New Roman" w:hAnsi="Times New Roman"/>
          <w:sz w:val="24"/>
          <w:szCs w:val="24"/>
        </w:rPr>
        <w:t xml:space="preserve">относится к </w:t>
      </w:r>
      <w:r w:rsidR="00F41ADB" w:rsidRPr="004461CC">
        <w:rPr>
          <w:rFonts w:ascii="Times New Roman" w:hAnsi="Times New Roman"/>
          <w:sz w:val="24"/>
          <w:szCs w:val="24"/>
        </w:rPr>
        <w:t>средне</w:t>
      </w:r>
      <w:r w:rsidRPr="004461CC">
        <w:rPr>
          <w:rFonts w:ascii="Times New Roman" w:hAnsi="Times New Roman"/>
          <w:sz w:val="24"/>
          <w:szCs w:val="24"/>
        </w:rPr>
        <w:t xml:space="preserve">калорийному, </w:t>
      </w:r>
      <w:r w:rsidR="00F41ADB" w:rsidRPr="004461CC">
        <w:rPr>
          <w:rFonts w:ascii="Times New Roman" w:hAnsi="Times New Roman"/>
          <w:sz w:val="24"/>
          <w:szCs w:val="24"/>
        </w:rPr>
        <w:t>средне</w:t>
      </w:r>
      <w:r w:rsidRPr="004461CC">
        <w:rPr>
          <w:rFonts w:ascii="Times New Roman" w:hAnsi="Times New Roman"/>
          <w:sz w:val="24"/>
          <w:szCs w:val="24"/>
        </w:rPr>
        <w:t xml:space="preserve">сернистому топливу с заметной зольностью и </w:t>
      </w:r>
      <w:r w:rsidR="00F41ADB" w:rsidRPr="004461CC">
        <w:rPr>
          <w:rFonts w:ascii="Times New Roman" w:hAnsi="Times New Roman"/>
          <w:sz w:val="24"/>
          <w:szCs w:val="24"/>
        </w:rPr>
        <w:t>средней</w:t>
      </w:r>
      <w:r w:rsidRPr="004461CC">
        <w:rPr>
          <w:rFonts w:ascii="Times New Roman" w:hAnsi="Times New Roman"/>
          <w:sz w:val="24"/>
          <w:szCs w:val="24"/>
        </w:rPr>
        <w:t xml:space="preserve"> влажностью</w:t>
      </w:r>
      <w:r w:rsidR="00A730B4" w:rsidRPr="004461CC">
        <w:rPr>
          <w:rFonts w:ascii="Times New Roman" w:hAnsi="Times New Roman"/>
          <w:sz w:val="24"/>
          <w:szCs w:val="24"/>
        </w:rPr>
        <w:t xml:space="preserve"> класса Б3</w:t>
      </w:r>
      <w:r w:rsidRPr="004461CC">
        <w:rPr>
          <w:rFonts w:ascii="Times New Roman" w:hAnsi="Times New Roman"/>
          <w:sz w:val="24"/>
          <w:szCs w:val="24"/>
        </w:rPr>
        <w:t xml:space="preserve">. </w:t>
      </w:r>
    </w:p>
    <w:p w:rsidR="00656A1E" w:rsidRPr="004461CC" w:rsidRDefault="00656A1E" w:rsidP="008D7F41">
      <w:pPr>
        <w:pStyle w:val="a8"/>
        <w:jc w:val="both"/>
        <w:rPr>
          <w:rFonts w:ascii="Times New Roman" w:hAnsi="Times New Roman"/>
          <w:sz w:val="24"/>
          <w:szCs w:val="24"/>
        </w:rPr>
      </w:pPr>
    </w:p>
    <w:p w:rsidR="00656A1E" w:rsidRPr="004461CC" w:rsidRDefault="00656A1E" w:rsidP="008D7F41">
      <w:pPr>
        <w:pStyle w:val="a8"/>
        <w:jc w:val="both"/>
        <w:rPr>
          <w:rFonts w:ascii="Times New Roman" w:hAnsi="Times New Roman"/>
          <w:sz w:val="24"/>
          <w:szCs w:val="24"/>
        </w:rPr>
      </w:pPr>
      <w:r w:rsidRPr="004461CC">
        <w:rPr>
          <w:rFonts w:ascii="Times New Roman" w:hAnsi="Times New Roman"/>
          <w:sz w:val="24"/>
          <w:szCs w:val="24"/>
        </w:rPr>
        <w:t>Таблица</w:t>
      </w:r>
      <w:r w:rsidR="00F931F0">
        <w:rPr>
          <w:rFonts w:ascii="Times New Roman" w:hAnsi="Times New Roman"/>
          <w:sz w:val="24"/>
          <w:szCs w:val="24"/>
          <w:lang w:val="kk-KZ"/>
        </w:rPr>
        <w:t xml:space="preserve"> </w:t>
      </w:r>
      <w:r w:rsidR="00A45E00" w:rsidRPr="004461CC">
        <w:rPr>
          <w:rFonts w:ascii="Times New Roman" w:hAnsi="Times New Roman"/>
          <w:sz w:val="24"/>
          <w:szCs w:val="24"/>
        </w:rPr>
        <w:t>2</w:t>
      </w:r>
      <w:r w:rsidR="00EB5AC5" w:rsidRPr="004461CC">
        <w:rPr>
          <w:rFonts w:ascii="Times New Roman" w:hAnsi="Times New Roman"/>
          <w:sz w:val="24"/>
          <w:szCs w:val="24"/>
        </w:rPr>
        <w:t xml:space="preserve"> -</w:t>
      </w:r>
      <w:r w:rsidRPr="004461CC">
        <w:rPr>
          <w:rFonts w:ascii="Times New Roman" w:hAnsi="Times New Roman"/>
          <w:sz w:val="24"/>
          <w:szCs w:val="24"/>
        </w:rPr>
        <w:t xml:space="preserve"> Техническ</w:t>
      </w:r>
      <w:r w:rsidR="00987D18" w:rsidRPr="004461CC">
        <w:rPr>
          <w:rFonts w:ascii="Times New Roman" w:hAnsi="Times New Roman"/>
          <w:sz w:val="24"/>
          <w:szCs w:val="24"/>
        </w:rPr>
        <w:t>ие</w:t>
      </w:r>
      <w:r w:rsidRPr="004461CC">
        <w:rPr>
          <w:rFonts w:ascii="Times New Roman" w:hAnsi="Times New Roman"/>
          <w:sz w:val="24"/>
          <w:szCs w:val="24"/>
        </w:rPr>
        <w:t xml:space="preserve"> характеристик</w:t>
      </w:r>
      <w:r w:rsidR="00987D18" w:rsidRPr="004461CC">
        <w:rPr>
          <w:rFonts w:ascii="Times New Roman" w:hAnsi="Times New Roman"/>
          <w:sz w:val="24"/>
          <w:szCs w:val="24"/>
        </w:rPr>
        <w:t>и</w:t>
      </w:r>
      <w:r w:rsidRPr="004461CC">
        <w:rPr>
          <w:rFonts w:ascii="Times New Roman" w:hAnsi="Times New Roman"/>
          <w:sz w:val="24"/>
          <w:szCs w:val="24"/>
        </w:rPr>
        <w:t xml:space="preserve"> проб бурого угля месторождения Ленгера </w:t>
      </w:r>
    </w:p>
    <w:tbl>
      <w:tblPr>
        <w:tblStyle w:val="a7"/>
        <w:tblW w:w="0" w:type="auto"/>
        <w:tblLook w:val="04A0" w:firstRow="1" w:lastRow="0" w:firstColumn="1" w:lastColumn="0" w:noHBand="0" w:noVBand="1"/>
      </w:tblPr>
      <w:tblGrid>
        <w:gridCol w:w="6516"/>
        <w:gridCol w:w="2829"/>
      </w:tblGrid>
      <w:tr w:rsidR="00656A1E" w:rsidRPr="004461CC" w:rsidTr="001F0B05">
        <w:tc>
          <w:tcPr>
            <w:tcW w:w="6516" w:type="dxa"/>
          </w:tcPr>
          <w:p w:rsidR="00656A1E" w:rsidRPr="004461CC" w:rsidRDefault="00656A1E" w:rsidP="008D7F41">
            <w:pPr>
              <w:pStyle w:val="a8"/>
              <w:jc w:val="center"/>
              <w:rPr>
                <w:rFonts w:ascii="Times New Roman" w:hAnsi="Times New Roman"/>
                <w:sz w:val="24"/>
                <w:szCs w:val="24"/>
              </w:rPr>
            </w:pPr>
            <w:r w:rsidRPr="004461CC">
              <w:rPr>
                <w:rFonts w:ascii="Times New Roman" w:hAnsi="Times New Roman"/>
                <w:sz w:val="24"/>
                <w:szCs w:val="24"/>
              </w:rPr>
              <w:t>Показатель</w:t>
            </w:r>
          </w:p>
        </w:tc>
        <w:tc>
          <w:tcPr>
            <w:tcW w:w="2829" w:type="dxa"/>
          </w:tcPr>
          <w:p w:rsidR="00656A1E" w:rsidRPr="004461CC" w:rsidRDefault="00656A1E" w:rsidP="008D7F41">
            <w:pPr>
              <w:pStyle w:val="a8"/>
              <w:jc w:val="center"/>
              <w:rPr>
                <w:rFonts w:ascii="Times New Roman" w:hAnsi="Times New Roman"/>
                <w:sz w:val="24"/>
                <w:szCs w:val="24"/>
              </w:rPr>
            </w:pPr>
            <w:r w:rsidRPr="004461CC">
              <w:rPr>
                <w:rFonts w:ascii="Times New Roman" w:hAnsi="Times New Roman"/>
                <w:sz w:val="24"/>
                <w:szCs w:val="24"/>
              </w:rPr>
              <w:t>Результат анализа</w:t>
            </w:r>
          </w:p>
        </w:tc>
      </w:tr>
      <w:tr w:rsidR="00656A1E" w:rsidRPr="004461CC" w:rsidTr="001F0B05">
        <w:tc>
          <w:tcPr>
            <w:tcW w:w="6516" w:type="dxa"/>
          </w:tcPr>
          <w:p w:rsidR="00656A1E" w:rsidRPr="004461CC" w:rsidRDefault="00656A1E" w:rsidP="008D7F41">
            <w:pPr>
              <w:pStyle w:val="a8"/>
              <w:jc w:val="both"/>
              <w:rPr>
                <w:rFonts w:ascii="Times New Roman" w:hAnsi="Times New Roman"/>
                <w:sz w:val="24"/>
                <w:szCs w:val="24"/>
              </w:rPr>
            </w:pPr>
            <w:r w:rsidRPr="004461CC">
              <w:rPr>
                <w:rFonts w:ascii="Times New Roman" w:hAnsi="Times New Roman"/>
                <w:sz w:val="24"/>
                <w:szCs w:val="24"/>
              </w:rPr>
              <w:t>Массовая доля влаги в аналитической пробе угля, W, %</w:t>
            </w:r>
          </w:p>
        </w:tc>
        <w:tc>
          <w:tcPr>
            <w:tcW w:w="2829" w:type="dxa"/>
          </w:tcPr>
          <w:p w:rsidR="00656A1E" w:rsidRPr="004461CC" w:rsidRDefault="00D173D9" w:rsidP="008D7F41">
            <w:pPr>
              <w:pStyle w:val="a8"/>
              <w:jc w:val="center"/>
              <w:rPr>
                <w:rFonts w:ascii="Times New Roman" w:hAnsi="Times New Roman"/>
                <w:sz w:val="24"/>
                <w:szCs w:val="24"/>
              </w:rPr>
            </w:pPr>
            <w:r>
              <w:rPr>
                <w:rFonts w:ascii="Times New Roman" w:hAnsi="Times New Roman"/>
                <w:sz w:val="24"/>
                <w:szCs w:val="24"/>
              </w:rPr>
              <w:t>10</w:t>
            </w:r>
            <w:r w:rsidR="00656A1E" w:rsidRPr="004461CC">
              <w:rPr>
                <w:rFonts w:ascii="Times New Roman" w:hAnsi="Times New Roman"/>
                <w:sz w:val="24"/>
                <w:szCs w:val="24"/>
              </w:rPr>
              <w:t>,8</w:t>
            </w:r>
          </w:p>
        </w:tc>
      </w:tr>
      <w:tr w:rsidR="00656A1E" w:rsidRPr="004461CC" w:rsidTr="001F0B05">
        <w:tc>
          <w:tcPr>
            <w:tcW w:w="6516" w:type="dxa"/>
          </w:tcPr>
          <w:p w:rsidR="00656A1E" w:rsidRPr="004461CC" w:rsidRDefault="00656A1E" w:rsidP="008D7F41">
            <w:pPr>
              <w:pStyle w:val="a8"/>
              <w:jc w:val="both"/>
              <w:rPr>
                <w:rFonts w:ascii="Times New Roman" w:hAnsi="Times New Roman"/>
                <w:sz w:val="24"/>
                <w:szCs w:val="24"/>
              </w:rPr>
            </w:pPr>
            <w:r w:rsidRPr="004461CC">
              <w:rPr>
                <w:rFonts w:ascii="Times New Roman" w:hAnsi="Times New Roman"/>
                <w:sz w:val="24"/>
                <w:szCs w:val="24"/>
              </w:rPr>
              <w:t>Зольность пробы угля, A, %</w:t>
            </w:r>
          </w:p>
        </w:tc>
        <w:tc>
          <w:tcPr>
            <w:tcW w:w="2829" w:type="dxa"/>
          </w:tcPr>
          <w:p w:rsidR="00656A1E" w:rsidRPr="004461CC" w:rsidRDefault="00656A1E" w:rsidP="008D7F41">
            <w:pPr>
              <w:pStyle w:val="a8"/>
              <w:jc w:val="center"/>
              <w:rPr>
                <w:rFonts w:ascii="Times New Roman" w:hAnsi="Times New Roman"/>
                <w:sz w:val="24"/>
                <w:szCs w:val="24"/>
              </w:rPr>
            </w:pPr>
            <w:r w:rsidRPr="004461CC">
              <w:rPr>
                <w:rFonts w:ascii="Times New Roman" w:hAnsi="Times New Roman"/>
                <w:sz w:val="24"/>
                <w:szCs w:val="24"/>
              </w:rPr>
              <w:t>21,2</w:t>
            </w:r>
          </w:p>
        </w:tc>
      </w:tr>
      <w:tr w:rsidR="00656A1E" w:rsidRPr="004461CC" w:rsidTr="001F0B05">
        <w:tc>
          <w:tcPr>
            <w:tcW w:w="6516" w:type="dxa"/>
          </w:tcPr>
          <w:p w:rsidR="00656A1E" w:rsidRPr="004461CC" w:rsidRDefault="00656A1E" w:rsidP="008D7F41">
            <w:pPr>
              <w:pStyle w:val="a8"/>
              <w:jc w:val="both"/>
              <w:rPr>
                <w:rFonts w:ascii="Times New Roman" w:hAnsi="Times New Roman"/>
                <w:sz w:val="24"/>
                <w:szCs w:val="24"/>
              </w:rPr>
            </w:pPr>
            <w:r w:rsidRPr="004461CC">
              <w:rPr>
                <w:rFonts w:ascii="Times New Roman" w:hAnsi="Times New Roman"/>
                <w:sz w:val="24"/>
                <w:szCs w:val="24"/>
              </w:rPr>
              <w:t>Выход летучих веществ в угле, V, %</w:t>
            </w:r>
          </w:p>
        </w:tc>
        <w:tc>
          <w:tcPr>
            <w:tcW w:w="2829" w:type="dxa"/>
          </w:tcPr>
          <w:p w:rsidR="00656A1E" w:rsidRPr="004461CC" w:rsidRDefault="00656A1E" w:rsidP="008D7F41">
            <w:pPr>
              <w:pStyle w:val="a8"/>
              <w:jc w:val="center"/>
              <w:rPr>
                <w:rFonts w:ascii="Times New Roman" w:hAnsi="Times New Roman"/>
                <w:sz w:val="24"/>
                <w:szCs w:val="24"/>
              </w:rPr>
            </w:pPr>
            <w:r w:rsidRPr="004461CC">
              <w:rPr>
                <w:rFonts w:ascii="Times New Roman" w:hAnsi="Times New Roman"/>
                <w:sz w:val="24"/>
                <w:szCs w:val="24"/>
              </w:rPr>
              <w:t>43</w:t>
            </w:r>
            <w:r w:rsidR="00D173D9">
              <w:rPr>
                <w:rFonts w:ascii="Times New Roman" w:hAnsi="Times New Roman"/>
                <w:sz w:val="24"/>
                <w:szCs w:val="24"/>
              </w:rPr>
              <w:t>,3</w:t>
            </w:r>
          </w:p>
        </w:tc>
      </w:tr>
      <w:tr w:rsidR="00656A1E" w:rsidRPr="004461CC" w:rsidTr="001F0B05">
        <w:tc>
          <w:tcPr>
            <w:tcW w:w="6516" w:type="dxa"/>
          </w:tcPr>
          <w:p w:rsidR="00656A1E" w:rsidRPr="004461CC" w:rsidRDefault="00656A1E" w:rsidP="008D7F41">
            <w:pPr>
              <w:pStyle w:val="a8"/>
              <w:jc w:val="both"/>
              <w:rPr>
                <w:rFonts w:ascii="Times New Roman" w:hAnsi="Times New Roman"/>
                <w:sz w:val="24"/>
                <w:szCs w:val="24"/>
              </w:rPr>
            </w:pPr>
            <w:r w:rsidRPr="004461CC">
              <w:rPr>
                <w:rFonts w:ascii="Times New Roman" w:hAnsi="Times New Roman"/>
                <w:sz w:val="24"/>
                <w:szCs w:val="24"/>
              </w:rPr>
              <w:t>Удельная теплота сгорания пробы угля, Q, кДж/кг</w:t>
            </w:r>
          </w:p>
        </w:tc>
        <w:tc>
          <w:tcPr>
            <w:tcW w:w="2829" w:type="dxa"/>
          </w:tcPr>
          <w:p w:rsidR="00656A1E" w:rsidRPr="004461CC" w:rsidRDefault="00656A1E" w:rsidP="008D7F41">
            <w:pPr>
              <w:pStyle w:val="a8"/>
              <w:jc w:val="center"/>
              <w:rPr>
                <w:rFonts w:ascii="Times New Roman" w:hAnsi="Times New Roman"/>
                <w:sz w:val="24"/>
                <w:szCs w:val="24"/>
              </w:rPr>
            </w:pPr>
            <w:r w:rsidRPr="004461CC">
              <w:rPr>
                <w:rFonts w:ascii="Times New Roman" w:hAnsi="Times New Roman"/>
                <w:sz w:val="24"/>
                <w:szCs w:val="24"/>
              </w:rPr>
              <w:t>7 300</w:t>
            </w:r>
          </w:p>
        </w:tc>
      </w:tr>
    </w:tbl>
    <w:p w:rsidR="00656A1E" w:rsidRPr="004461CC" w:rsidRDefault="00656A1E" w:rsidP="008D7F41">
      <w:pPr>
        <w:pStyle w:val="a8"/>
        <w:jc w:val="both"/>
        <w:rPr>
          <w:rFonts w:ascii="Times New Roman" w:hAnsi="Times New Roman"/>
          <w:sz w:val="24"/>
          <w:szCs w:val="24"/>
        </w:rPr>
      </w:pPr>
    </w:p>
    <w:p w:rsidR="00656A1E" w:rsidRPr="004461CC" w:rsidRDefault="00656A1E" w:rsidP="008D7F41">
      <w:pPr>
        <w:pStyle w:val="a8"/>
        <w:jc w:val="both"/>
        <w:rPr>
          <w:rFonts w:ascii="Times New Roman" w:hAnsi="Times New Roman"/>
          <w:sz w:val="24"/>
          <w:szCs w:val="24"/>
        </w:rPr>
      </w:pPr>
      <w:r w:rsidRPr="004461CC">
        <w:rPr>
          <w:rFonts w:ascii="Times New Roman" w:hAnsi="Times New Roman"/>
          <w:sz w:val="24"/>
          <w:szCs w:val="24"/>
        </w:rPr>
        <w:t>Таблица</w:t>
      </w:r>
      <w:r w:rsidR="00F931F0">
        <w:rPr>
          <w:rFonts w:ascii="Times New Roman" w:hAnsi="Times New Roman"/>
          <w:sz w:val="24"/>
          <w:szCs w:val="24"/>
          <w:lang w:val="kk-KZ"/>
        </w:rPr>
        <w:t xml:space="preserve"> </w:t>
      </w:r>
      <w:r w:rsidR="00A45E00" w:rsidRPr="004461CC">
        <w:rPr>
          <w:rFonts w:ascii="Times New Roman" w:hAnsi="Times New Roman"/>
          <w:sz w:val="24"/>
          <w:szCs w:val="24"/>
        </w:rPr>
        <w:t>3</w:t>
      </w:r>
      <w:r w:rsidR="00EB5AC5" w:rsidRPr="004461CC">
        <w:rPr>
          <w:rFonts w:ascii="Times New Roman" w:hAnsi="Times New Roman"/>
          <w:sz w:val="24"/>
          <w:szCs w:val="24"/>
        </w:rPr>
        <w:t xml:space="preserve"> -</w:t>
      </w:r>
      <w:r w:rsidRPr="004461CC">
        <w:rPr>
          <w:rFonts w:ascii="Times New Roman" w:hAnsi="Times New Roman"/>
          <w:sz w:val="24"/>
          <w:szCs w:val="24"/>
        </w:rPr>
        <w:t xml:space="preserve"> Элементный анализ бурого угля Ленгерского угольного месторождения, в расчете на беззольную, безводную массу, %</w:t>
      </w:r>
    </w:p>
    <w:tbl>
      <w:tblPr>
        <w:tblStyle w:val="a7"/>
        <w:tblW w:w="9351" w:type="dxa"/>
        <w:tblLook w:val="04A0" w:firstRow="1" w:lastRow="0" w:firstColumn="1" w:lastColumn="0" w:noHBand="0" w:noVBand="1"/>
      </w:tblPr>
      <w:tblGrid>
        <w:gridCol w:w="1411"/>
        <w:gridCol w:w="1703"/>
        <w:gridCol w:w="1417"/>
        <w:gridCol w:w="1560"/>
        <w:gridCol w:w="1701"/>
        <w:gridCol w:w="1559"/>
      </w:tblGrid>
      <w:tr w:rsidR="00656A1E" w:rsidRPr="00056C35" w:rsidTr="006A6999">
        <w:tc>
          <w:tcPr>
            <w:tcW w:w="1411" w:type="dxa"/>
          </w:tcPr>
          <w:p w:rsidR="00656A1E" w:rsidRPr="00056C35" w:rsidRDefault="00656A1E" w:rsidP="008D7F41">
            <w:pPr>
              <w:pStyle w:val="a8"/>
              <w:jc w:val="center"/>
              <w:rPr>
                <w:rFonts w:ascii="Times New Roman" w:hAnsi="Times New Roman"/>
                <w:sz w:val="24"/>
                <w:szCs w:val="24"/>
              </w:rPr>
            </w:pPr>
            <w:r w:rsidRPr="00056C35">
              <w:rPr>
                <w:rFonts w:ascii="Times New Roman" w:hAnsi="Times New Roman"/>
                <w:sz w:val="24"/>
                <w:szCs w:val="24"/>
              </w:rPr>
              <w:t>Элементы</w:t>
            </w:r>
          </w:p>
        </w:tc>
        <w:tc>
          <w:tcPr>
            <w:tcW w:w="1703" w:type="dxa"/>
          </w:tcPr>
          <w:p w:rsidR="00656A1E" w:rsidRPr="00056C35" w:rsidRDefault="00656A1E" w:rsidP="008D7F41">
            <w:pPr>
              <w:pStyle w:val="a8"/>
              <w:jc w:val="center"/>
              <w:rPr>
                <w:rFonts w:ascii="Times New Roman" w:hAnsi="Times New Roman"/>
                <w:sz w:val="24"/>
                <w:szCs w:val="24"/>
              </w:rPr>
            </w:pPr>
            <w:r w:rsidRPr="00056C35">
              <w:rPr>
                <w:rFonts w:ascii="Times New Roman" w:hAnsi="Times New Roman"/>
                <w:sz w:val="24"/>
                <w:szCs w:val="24"/>
              </w:rPr>
              <w:t>C</w:t>
            </w:r>
          </w:p>
        </w:tc>
        <w:tc>
          <w:tcPr>
            <w:tcW w:w="1417" w:type="dxa"/>
          </w:tcPr>
          <w:p w:rsidR="00656A1E" w:rsidRPr="00056C35" w:rsidRDefault="00656A1E" w:rsidP="008D7F41">
            <w:pPr>
              <w:pStyle w:val="a8"/>
              <w:jc w:val="center"/>
              <w:rPr>
                <w:rFonts w:ascii="Times New Roman" w:hAnsi="Times New Roman"/>
                <w:sz w:val="24"/>
                <w:szCs w:val="24"/>
              </w:rPr>
            </w:pPr>
            <w:r w:rsidRPr="00056C35">
              <w:rPr>
                <w:rFonts w:ascii="Times New Roman" w:hAnsi="Times New Roman"/>
                <w:sz w:val="24"/>
                <w:szCs w:val="24"/>
              </w:rPr>
              <w:t>H</w:t>
            </w:r>
          </w:p>
        </w:tc>
        <w:tc>
          <w:tcPr>
            <w:tcW w:w="1560" w:type="dxa"/>
          </w:tcPr>
          <w:p w:rsidR="00656A1E" w:rsidRPr="00056C35" w:rsidRDefault="00656A1E" w:rsidP="008D7F41">
            <w:pPr>
              <w:pStyle w:val="a8"/>
              <w:jc w:val="center"/>
              <w:rPr>
                <w:rFonts w:ascii="Times New Roman" w:hAnsi="Times New Roman"/>
                <w:sz w:val="24"/>
                <w:szCs w:val="24"/>
              </w:rPr>
            </w:pPr>
            <w:r w:rsidRPr="00056C35">
              <w:rPr>
                <w:rFonts w:ascii="Times New Roman" w:hAnsi="Times New Roman"/>
                <w:sz w:val="24"/>
                <w:szCs w:val="24"/>
              </w:rPr>
              <w:t>N</w:t>
            </w:r>
          </w:p>
        </w:tc>
        <w:tc>
          <w:tcPr>
            <w:tcW w:w="1701" w:type="dxa"/>
          </w:tcPr>
          <w:p w:rsidR="00656A1E" w:rsidRPr="00056C35" w:rsidRDefault="00656A1E" w:rsidP="008D7F41">
            <w:pPr>
              <w:pStyle w:val="a8"/>
              <w:jc w:val="center"/>
              <w:rPr>
                <w:rFonts w:ascii="Times New Roman" w:hAnsi="Times New Roman"/>
                <w:sz w:val="24"/>
                <w:szCs w:val="24"/>
              </w:rPr>
            </w:pPr>
            <w:r w:rsidRPr="00056C35">
              <w:rPr>
                <w:rFonts w:ascii="Times New Roman" w:hAnsi="Times New Roman"/>
                <w:sz w:val="24"/>
                <w:szCs w:val="24"/>
              </w:rPr>
              <w:t>S</w:t>
            </w:r>
          </w:p>
        </w:tc>
        <w:tc>
          <w:tcPr>
            <w:tcW w:w="1559" w:type="dxa"/>
          </w:tcPr>
          <w:p w:rsidR="00656A1E" w:rsidRPr="00056C35" w:rsidRDefault="00656A1E" w:rsidP="008D7F41">
            <w:pPr>
              <w:pStyle w:val="a8"/>
              <w:jc w:val="center"/>
              <w:rPr>
                <w:rFonts w:ascii="Times New Roman" w:hAnsi="Times New Roman"/>
                <w:sz w:val="24"/>
                <w:szCs w:val="24"/>
              </w:rPr>
            </w:pPr>
            <w:r w:rsidRPr="00056C35">
              <w:rPr>
                <w:rFonts w:ascii="Times New Roman" w:hAnsi="Times New Roman"/>
                <w:sz w:val="24"/>
                <w:szCs w:val="24"/>
              </w:rPr>
              <w:t>O</w:t>
            </w:r>
          </w:p>
        </w:tc>
      </w:tr>
      <w:tr w:rsidR="00656A1E" w:rsidRPr="00056C35" w:rsidTr="006A6999">
        <w:tc>
          <w:tcPr>
            <w:tcW w:w="1411" w:type="dxa"/>
          </w:tcPr>
          <w:p w:rsidR="00656A1E" w:rsidRPr="00056C35" w:rsidRDefault="00656A1E" w:rsidP="008D7F41">
            <w:pPr>
              <w:pStyle w:val="a8"/>
              <w:jc w:val="center"/>
              <w:rPr>
                <w:rFonts w:ascii="Times New Roman" w:hAnsi="Times New Roman"/>
                <w:sz w:val="24"/>
                <w:szCs w:val="24"/>
              </w:rPr>
            </w:pPr>
            <w:r w:rsidRPr="00056C35">
              <w:rPr>
                <w:rFonts w:ascii="Times New Roman" w:hAnsi="Times New Roman"/>
                <w:sz w:val="24"/>
                <w:szCs w:val="24"/>
              </w:rPr>
              <w:t>%</w:t>
            </w:r>
          </w:p>
        </w:tc>
        <w:tc>
          <w:tcPr>
            <w:tcW w:w="1703" w:type="dxa"/>
          </w:tcPr>
          <w:p w:rsidR="00656A1E" w:rsidRPr="00056C35" w:rsidRDefault="00056C35" w:rsidP="008D7F41">
            <w:pPr>
              <w:pStyle w:val="a8"/>
              <w:jc w:val="both"/>
              <w:rPr>
                <w:rFonts w:ascii="Times New Roman" w:hAnsi="Times New Roman"/>
                <w:sz w:val="24"/>
                <w:szCs w:val="24"/>
              </w:rPr>
            </w:pPr>
            <w:r w:rsidRPr="00056C35">
              <w:rPr>
                <w:rFonts w:ascii="Times New Roman" w:hAnsi="Times New Roman"/>
                <w:sz w:val="24"/>
                <w:szCs w:val="24"/>
              </w:rPr>
              <w:t>6</w:t>
            </w:r>
            <w:r w:rsidR="00656A1E" w:rsidRPr="00056C35">
              <w:rPr>
                <w:rFonts w:ascii="Times New Roman" w:hAnsi="Times New Roman"/>
                <w:sz w:val="24"/>
                <w:szCs w:val="24"/>
              </w:rPr>
              <w:t>1,3 ± 0,7</w:t>
            </w:r>
          </w:p>
        </w:tc>
        <w:tc>
          <w:tcPr>
            <w:tcW w:w="1417" w:type="dxa"/>
          </w:tcPr>
          <w:p w:rsidR="00656A1E" w:rsidRPr="00056C35" w:rsidRDefault="00056C35" w:rsidP="008D7F41">
            <w:pPr>
              <w:autoSpaceDE w:val="0"/>
              <w:autoSpaceDN w:val="0"/>
              <w:adjustRightInd w:val="0"/>
              <w:jc w:val="both"/>
            </w:pPr>
            <w:r w:rsidRPr="00056C35">
              <w:t>3</w:t>
            </w:r>
            <w:r w:rsidR="00656A1E" w:rsidRPr="00056C35">
              <w:t>,52 ± 0,1</w:t>
            </w:r>
          </w:p>
        </w:tc>
        <w:tc>
          <w:tcPr>
            <w:tcW w:w="1560" w:type="dxa"/>
          </w:tcPr>
          <w:p w:rsidR="00656A1E" w:rsidRPr="00056C35" w:rsidRDefault="00656A1E" w:rsidP="008D7F41">
            <w:pPr>
              <w:autoSpaceDE w:val="0"/>
              <w:autoSpaceDN w:val="0"/>
              <w:adjustRightInd w:val="0"/>
              <w:jc w:val="both"/>
            </w:pPr>
            <w:r w:rsidRPr="00056C35">
              <w:t>0,85 ± 0,1</w:t>
            </w:r>
          </w:p>
        </w:tc>
        <w:tc>
          <w:tcPr>
            <w:tcW w:w="1701" w:type="dxa"/>
          </w:tcPr>
          <w:p w:rsidR="00656A1E" w:rsidRPr="00056C35" w:rsidRDefault="00656A1E" w:rsidP="008D7F41">
            <w:pPr>
              <w:autoSpaceDE w:val="0"/>
              <w:autoSpaceDN w:val="0"/>
              <w:adjustRightInd w:val="0"/>
              <w:jc w:val="both"/>
            </w:pPr>
            <w:r w:rsidRPr="00056C35">
              <w:t>1,61 ± 0,3</w:t>
            </w:r>
          </w:p>
        </w:tc>
        <w:tc>
          <w:tcPr>
            <w:tcW w:w="1559" w:type="dxa"/>
          </w:tcPr>
          <w:p w:rsidR="00656A1E" w:rsidRPr="00056C35" w:rsidRDefault="00056C35" w:rsidP="008D7F41">
            <w:pPr>
              <w:autoSpaceDE w:val="0"/>
              <w:autoSpaceDN w:val="0"/>
              <w:adjustRightInd w:val="0"/>
              <w:jc w:val="both"/>
            </w:pPr>
            <w:r w:rsidRPr="00056C35">
              <w:t>32</w:t>
            </w:r>
            <w:r w:rsidR="00656A1E" w:rsidRPr="00056C35">
              <w:t>,7</w:t>
            </w:r>
            <w:r w:rsidRPr="00056C35">
              <w:t>2</w:t>
            </w:r>
            <w:r w:rsidR="00656A1E" w:rsidRPr="00056C35">
              <w:t xml:space="preserve"> ± 0,6</w:t>
            </w:r>
          </w:p>
        </w:tc>
      </w:tr>
    </w:tbl>
    <w:p w:rsidR="00656A1E" w:rsidRPr="004461CC" w:rsidRDefault="00656A1E" w:rsidP="008D7F41">
      <w:pPr>
        <w:pStyle w:val="a8"/>
        <w:jc w:val="both"/>
        <w:rPr>
          <w:rFonts w:ascii="Times New Roman" w:hAnsi="Times New Roman"/>
          <w:sz w:val="24"/>
          <w:szCs w:val="24"/>
        </w:rPr>
      </w:pPr>
    </w:p>
    <w:p w:rsidR="00656A1E" w:rsidRPr="004461CC" w:rsidRDefault="00987D18" w:rsidP="008D7F41">
      <w:pPr>
        <w:pStyle w:val="a8"/>
        <w:ind w:firstLine="708"/>
        <w:jc w:val="both"/>
        <w:rPr>
          <w:rFonts w:ascii="Times New Roman" w:hAnsi="Times New Roman"/>
          <w:sz w:val="24"/>
          <w:szCs w:val="24"/>
        </w:rPr>
      </w:pPr>
      <w:r w:rsidRPr="004461CC">
        <w:rPr>
          <w:rFonts w:ascii="Times New Roman" w:hAnsi="Times New Roman"/>
          <w:sz w:val="24"/>
          <w:szCs w:val="24"/>
        </w:rPr>
        <w:t>В</w:t>
      </w:r>
      <w:r w:rsidR="00656A1E" w:rsidRPr="004461CC">
        <w:rPr>
          <w:rFonts w:ascii="Times New Roman" w:hAnsi="Times New Roman"/>
          <w:sz w:val="24"/>
          <w:szCs w:val="24"/>
        </w:rPr>
        <w:t xml:space="preserve"> целях установления элементного состава бурого угля Ленгерского угольного месторождения альтернативно был проведен элементный анализ с использованием сканирующего электронного микроскопа,</w:t>
      </w:r>
      <w:r w:rsidR="00A66263" w:rsidRPr="004461CC">
        <w:rPr>
          <w:rFonts w:ascii="Times New Roman" w:hAnsi="Times New Roman"/>
          <w:sz w:val="24"/>
          <w:szCs w:val="24"/>
        </w:rPr>
        <w:t xml:space="preserve"> оборудованного ED</w:t>
      </w:r>
      <w:r w:rsidR="00656A1E" w:rsidRPr="004461CC">
        <w:rPr>
          <w:rFonts w:ascii="Times New Roman" w:hAnsi="Times New Roman"/>
          <w:sz w:val="24"/>
          <w:szCs w:val="24"/>
        </w:rPr>
        <w:t xml:space="preserve">X </w:t>
      </w:r>
      <w:r w:rsidR="008C16E2" w:rsidRPr="004461CC">
        <w:rPr>
          <w:rFonts w:ascii="Times New Roman" w:hAnsi="Times New Roman"/>
          <w:sz w:val="24"/>
          <w:szCs w:val="24"/>
          <w:lang w:val="en-US"/>
        </w:rPr>
        <w:t>GENESIS</w:t>
      </w:r>
      <w:r w:rsidR="008C16E2" w:rsidRPr="004461CC">
        <w:rPr>
          <w:rFonts w:ascii="Times New Roman" w:hAnsi="Times New Roman"/>
          <w:sz w:val="24"/>
          <w:szCs w:val="24"/>
        </w:rPr>
        <w:t xml:space="preserve"> 2000 </w:t>
      </w:r>
      <w:r w:rsidR="00656A1E" w:rsidRPr="004461CC">
        <w:rPr>
          <w:rFonts w:ascii="Times New Roman" w:hAnsi="Times New Roman"/>
          <w:sz w:val="24"/>
          <w:szCs w:val="24"/>
        </w:rPr>
        <w:t>детектором</w:t>
      </w:r>
      <w:r w:rsidR="000C27C8" w:rsidRPr="004461CC">
        <w:rPr>
          <w:rFonts w:ascii="Times New Roman" w:hAnsi="Times New Roman"/>
          <w:sz w:val="24"/>
          <w:szCs w:val="24"/>
        </w:rPr>
        <w:t xml:space="preserve"> (</w:t>
      </w:r>
      <w:r w:rsidR="00AB6E2E" w:rsidRPr="004461CC">
        <w:rPr>
          <w:rFonts w:ascii="Times New Roman" w:hAnsi="Times New Roman"/>
          <w:sz w:val="24"/>
          <w:szCs w:val="24"/>
        </w:rPr>
        <w:t>р</w:t>
      </w:r>
      <w:r w:rsidR="000C27C8" w:rsidRPr="004461CC">
        <w:rPr>
          <w:rFonts w:ascii="Times New Roman" w:hAnsi="Times New Roman"/>
          <w:sz w:val="24"/>
          <w:szCs w:val="24"/>
        </w:rPr>
        <w:t>ис</w:t>
      </w:r>
      <w:r w:rsidR="00AB6E2E" w:rsidRPr="004461CC">
        <w:rPr>
          <w:rFonts w:ascii="Times New Roman" w:hAnsi="Times New Roman"/>
          <w:sz w:val="24"/>
          <w:szCs w:val="24"/>
        </w:rPr>
        <w:t>.</w:t>
      </w:r>
      <w:r w:rsidR="001230C5">
        <w:rPr>
          <w:rFonts w:ascii="Times New Roman" w:hAnsi="Times New Roman"/>
          <w:sz w:val="24"/>
          <w:szCs w:val="24"/>
        </w:rPr>
        <w:t>2</w:t>
      </w:r>
      <w:r w:rsidR="000C27C8" w:rsidRPr="004461CC">
        <w:rPr>
          <w:rFonts w:ascii="Times New Roman" w:hAnsi="Times New Roman"/>
          <w:sz w:val="24"/>
          <w:szCs w:val="24"/>
        </w:rPr>
        <w:t>)</w:t>
      </w:r>
      <w:r w:rsidR="00656A1E" w:rsidRPr="004461CC">
        <w:rPr>
          <w:rFonts w:ascii="Times New Roman" w:hAnsi="Times New Roman"/>
          <w:sz w:val="24"/>
          <w:szCs w:val="24"/>
        </w:rPr>
        <w:t>.</w:t>
      </w:r>
    </w:p>
    <w:p w:rsidR="00656A1E" w:rsidRPr="004461CC" w:rsidRDefault="00656A1E" w:rsidP="008D7F41">
      <w:pPr>
        <w:pStyle w:val="a8"/>
        <w:ind w:firstLine="709"/>
        <w:jc w:val="both"/>
        <w:rPr>
          <w:rFonts w:ascii="Times New Roman" w:hAnsi="Times New Roman"/>
          <w:sz w:val="24"/>
          <w:szCs w:val="24"/>
        </w:rPr>
      </w:pPr>
    </w:p>
    <w:p w:rsidR="00656A1E" w:rsidRPr="004461CC" w:rsidRDefault="00656A1E" w:rsidP="008D7F41">
      <w:pPr>
        <w:pStyle w:val="a8"/>
        <w:jc w:val="both"/>
        <w:rPr>
          <w:rFonts w:ascii="Times New Roman" w:hAnsi="Times New Roman"/>
          <w:sz w:val="24"/>
          <w:szCs w:val="24"/>
        </w:rPr>
      </w:pPr>
      <w:r w:rsidRPr="004461CC">
        <w:rPr>
          <w:rFonts w:ascii="Times New Roman" w:hAnsi="Times New Roman"/>
          <w:noProof/>
          <w:sz w:val="24"/>
          <w:szCs w:val="24"/>
          <w:lang w:eastAsia="ru-RU"/>
        </w:rPr>
        <w:drawing>
          <wp:inline distT="0" distB="0" distL="0" distR="0">
            <wp:extent cx="5934710" cy="2372360"/>
            <wp:effectExtent l="0" t="0" r="8890" b="8890"/>
            <wp:docPr id="5" name="Рисунок 5" descr="C:\Users\Akimbekov.nuraly\Desktop\Гумус\Отчет\Рисунок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imbekov.nuraly\Desktop\Гумус\Отчет\Рисунок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4710" cy="2372360"/>
                    </a:xfrm>
                    <a:prstGeom prst="rect">
                      <a:avLst/>
                    </a:prstGeom>
                    <a:noFill/>
                    <a:ln>
                      <a:noFill/>
                    </a:ln>
                  </pic:spPr>
                </pic:pic>
              </a:graphicData>
            </a:graphic>
          </wp:inline>
        </w:drawing>
      </w:r>
    </w:p>
    <w:p w:rsidR="00656A1E" w:rsidRPr="004461CC" w:rsidRDefault="00656A1E" w:rsidP="008D7F41">
      <w:pPr>
        <w:pStyle w:val="a8"/>
        <w:jc w:val="center"/>
        <w:rPr>
          <w:rFonts w:ascii="Times New Roman" w:hAnsi="Times New Roman"/>
          <w:sz w:val="24"/>
          <w:szCs w:val="24"/>
        </w:rPr>
      </w:pPr>
      <w:r w:rsidRPr="004461CC">
        <w:rPr>
          <w:rFonts w:ascii="Times New Roman" w:hAnsi="Times New Roman"/>
          <w:sz w:val="24"/>
          <w:szCs w:val="24"/>
        </w:rPr>
        <w:t>Рисунок</w:t>
      </w:r>
      <w:r w:rsidR="00E0067B">
        <w:rPr>
          <w:rFonts w:ascii="Times New Roman" w:hAnsi="Times New Roman"/>
          <w:sz w:val="24"/>
          <w:szCs w:val="24"/>
          <w:lang w:val="kk-KZ"/>
        </w:rPr>
        <w:t xml:space="preserve"> </w:t>
      </w:r>
      <w:r w:rsidR="001230C5">
        <w:rPr>
          <w:rFonts w:ascii="Times New Roman" w:hAnsi="Times New Roman"/>
          <w:sz w:val="24"/>
          <w:szCs w:val="24"/>
        </w:rPr>
        <w:t>2</w:t>
      </w:r>
      <w:r w:rsidR="001F0B05" w:rsidRPr="004461CC">
        <w:rPr>
          <w:rFonts w:ascii="Times New Roman" w:hAnsi="Times New Roman"/>
          <w:sz w:val="24"/>
          <w:szCs w:val="24"/>
          <w:lang w:val="kk-KZ"/>
        </w:rPr>
        <w:t xml:space="preserve"> - </w:t>
      </w:r>
      <w:r w:rsidRPr="004461CC">
        <w:rPr>
          <w:rFonts w:ascii="Times New Roman" w:hAnsi="Times New Roman"/>
          <w:sz w:val="24"/>
          <w:szCs w:val="24"/>
        </w:rPr>
        <w:t>Элементный анализ бурого угля Ленгерского угольного месторождения, в расчете на Wt%</w:t>
      </w:r>
    </w:p>
    <w:p w:rsidR="00656A1E" w:rsidRPr="004461CC" w:rsidRDefault="00656A1E" w:rsidP="008D7F41">
      <w:pPr>
        <w:pStyle w:val="a8"/>
        <w:ind w:firstLine="709"/>
        <w:jc w:val="both"/>
        <w:rPr>
          <w:rFonts w:ascii="Times New Roman" w:hAnsi="Times New Roman"/>
          <w:sz w:val="24"/>
          <w:szCs w:val="24"/>
        </w:rPr>
      </w:pPr>
    </w:p>
    <w:p w:rsidR="00656A1E" w:rsidRPr="004461CC" w:rsidRDefault="00656A1E" w:rsidP="008D7F41">
      <w:pPr>
        <w:pStyle w:val="a8"/>
        <w:ind w:firstLine="709"/>
        <w:jc w:val="both"/>
        <w:rPr>
          <w:rFonts w:ascii="Times New Roman" w:hAnsi="Times New Roman"/>
          <w:sz w:val="24"/>
          <w:szCs w:val="24"/>
        </w:rPr>
      </w:pPr>
      <w:r w:rsidRPr="004461CC">
        <w:rPr>
          <w:rFonts w:ascii="Times New Roman" w:hAnsi="Times New Roman"/>
          <w:sz w:val="24"/>
          <w:szCs w:val="24"/>
        </w:rPr>
        <w:t>Как видно, в составе исследуемого бурого угля тяжелые металлы отсутствуют. Присутствие в составе серы, натрия, азота, кварца, марганца и железа дает возможности для роста и размножения в не</w:t>
      </w:r>
      <w:r w:rsidR="00987D18" w:rsidRPr="004461CC">
        <w:rPr>
          <w:rFonts w:ascii="Times New Roman" w:hAnsi="Times New Roman"/>
          <w:sz w:val="24"/>
          <w:szCs w:val="24"/>
        </w:rPr>
        <w:t>м</w:t>
      </w:r>
      <w:r w:rsidRPr="004461CC">
        <w:rPr>
          <w:rFonts w:ascii="Times New Roman" w:hAnsi="Times New Roman"/>
          <w:sz w:val="24"/>
          <w:szCs w:val="24"/>
        </w:rPr>
        <w:t xml:space="preserve"> микроорганизмов, которые используют эти элементы в качестве питательного компонента. </w:t>
      </w:r>
    </w:p>
    <w:p w:rsidR="00241B36" w:rsidRPr="004461CC" w:rsidRDefault="00241B36" w:rsidP="008D7F41">
      <w:pPr>
        <w:pStyle w:val="a8"/>
        <w:ind w:firstLine="709"/>
        <w:jc w:val="both"/>
        <w:rPr>
          <w:rFonts w:ascii="Times New Roman" w:hAnsi="Times New Roman"/>
          <w:sz w:val="24"/>
        </w:rPr>
      </w:pPr>
      <w:r w:rsidRPr="004461CC">
        <w:rPr>
          <w:rFonts w:ascii="Times New Roman" w:hAnsi="Times New Roman"/>
          <w:sz w:val="24"/>
        </w:rPr>
        <w:t>Истинная плотность бурого угля (масса единицы объема бурого угля) без учета пор и трещин составила 1,45 г/см</w:t>
      </w:r>
      <w:r w:rsidRPr="004461CC">
        <w:rPr>
          <w:rFonts w:ascii="Times New Roman" w:hAnsi="Times New Roman"/>
          <w:sz w:val="24"/>
          <w:vertAlign w:val="superscript"/>
        </w:rPr>
        <w:t>3</w:t>
      </w:r>
      <w:r w:rsidRPr="004461CC">
        <w:rPr>
          <w:rFonts w:ascii="Times New Roman" w:hAnsi="Times New Roman"/>
          <w:sz w:val="24"/>
        </w:rPr>
        <w:t xml:space="preserve">. </w:t>
      </w:r>
    </w:p>
    <w:p w:rsidR="00D179DD" w:rsidRPr="004461CC" w:rsidRDefault="00D179DD" w:rsidP="008D7F41">
      <w:pPr>
        <w:pStyle w:val="a8"/>
        <w:ind w:firstLine="709"/>
        <w:jc w:val="both"/>
        <w:rPr>
          <w:rFonts w:ascii="Times New Roman" w:hAnsi="Times New Roman"/>
          <w:sz w:val="24"/>
        </w:rPr>
      </w:pPr>
      <w:r w:rsidRPr="004461CC">
        <w:rPr>
          <w:rFonts w:ascii="Times New Roman" w:hAnsi="Times New Roman"/>
          <w:sz w:val="24"/>
        </w:rPr>
        <w:t>Молекулярн</w:t>
      </w:r>
      <w:r w:rsidR="00014F82">
        <w:rPr>
          <w:rFonts w:ascii="Times New Roman" w:hAnsi="Times New Roman"/>
          <w:sz w:val="24"/>
        </w:rPr>
        <w:t>ая</w:t>
      </w:r>
      <w:r w:rsidRPr="004461CC">
        <w:rPr>
          <w:rFonts w:ascii="Times New Roman" w:hAnsi="Times New Roman"/>
          <w:sz w:val="24"/>
        </w:rPr>
        <w:t xml:space="preserve"> структур</w:t>
      </w:r>
      <w:r w:rsidR="00014F82">
        <w:rPr>
          <w:rFonts w:ascii="Times New Roman" w:hAnsi="Times New Roman"/>
          <w:sz w:val="24"/>
        </w:rPr>
        <w:t>а</w:t>
      </w:r>
      <w:r w:rsidRPr="004461CC">
        <w:rPr>
          <w:rFonts w:ascii="Times New Roman" w:hAnsi="Times New Roman"/>
          <w:sz w:val="24"/>
        </w:rPr>
        <w:t xml:space="preserve"> исходного угля, а также его индивидуальны</w:t>
      </w:r>
      <w:r w:rsidR="00014F82">
        <w:rPr>
          <w:rFonts w:ascii="Times New Roman" w:hAnsi="Times New Roman"/>
          <w:sz w:val="24"/>
        </w:rPr>
        <w:t>е</w:t>
      </w:r>
      <w:r w:rsidRPr="004461CC">
        <w:rPr>
          <w:rFonts w:ascii="Times New Roman" w:hAnsi="Times New Roman"/>
          <w:sz w:val="24"/>
        </w:rPr>
        <w:t xml:space="preserve"> компонент</w:t>
      </w:r>
      <w:r w:rsidR="00014F82">
        <w:rPr>
          <w:rFonts w:ascii="Times New Roman" w:hAnsi="Times New Roman"/>
          <w:sz w:val="24"/>
        </w:rPr>
        <w:t>ы</w:t>
      </w:r>
      <w:r w:rsidRPr="004461CC">
        <w:rPr>
          <w:rFonts w:ascii="Times New Roman" w:hAnsi="Times New Roman"/>
          <w:sz w:val="24"/>
        </w:rPr>
        <w:t xml:space="preserve"> характеризовалась </w:t>
      </w:r>
      <w:r w:rsidR="00987D18" w:rsidRPr="004461CC">
        <w:rPr>
          <w:rFonts w:ascii="Times New Roman" w:hAnsi="Times New Roman"/>
          <w:sz w:val="24"/>
        </w:rPr>
        <w:t xml:space="preserve">по результатам </w:t>
      </w:r>
      <w:r w:rsidRPr="004461CC">
        <w:rPr>
          <w:rFonts w:ascii="Times New Roman" w:hAnsi="Times New Roman"/>
          <w:sz w:val="24"/>
        </w:rPr>
        <w:t>спектральн</w:t>
      </w:r>
      <w:r w:rsidR="00912E01" w:rsidRPr="004461CC">
        <w:rPr>
          <w:rFonts w:ascii="Times New Roman" w:hAnsi="Times New Roman"/>
          <w:sz w:val="24"/>
        </w:rPr>
        <w:t xml:space="preserve">ых </w:t>
      </w:r>
      <w:r w:rsidRPr="004461CC">
        <w:rPr>
          <w:rFonts w:ascii="Times New Roman" w:hAnsi="Times New Roman"/>
          <w:sz w:val="24"/>
        </w:rPr>
        <w:t>анализ</w:t>
      </w:r>
      <w:r w:rsidR="00987D18" w:rsidRPr="004461CC">
        <w:rPr>
          <w:rFonts w:ascii="Times New Roman" w:hAnsi="Times New Roman"/>
          <w:sz w:val="24"/>
        </w:rPr>
        <w:t>ов</w:t>
      </w:r>
      <w:r w:rsidRPr="004461CC">
        <w:rPr>
          <w:rFonts w:ascii="Times New Roman" w:hAnsi="Times New Roman"/>
          <w:sz w:val="24"/>
        </w:rPr>
        <w:t>, ИК-, УФ-, Р</w:t>
      </w:r>
      <w:r w:rsidR="00987D18" w:rsidRPr="004461CC">
        <w:rPr>
          <w:rFonts w:ascii="Times New Roman" w:hAnsi="Times New Roman"/>
          <w:sz w:val="24"/>
        </w:rPr>
        <w:t>о</w:t>
      </w:r>
      <w:r w:rsidRPr="004461CC">
        <w:rPr>
          <w:rFonts w:ascii="Times New Roman" w:hAnsi="Times New Roman"/>
          <w:sz w:val="24"/>
        </w:rPr>
        <w:t>мановской спектроскопи</w:t>
      </w:r>
      <w:r w:rsidR="00987D18" w:rsidRPr="004461CC">
        <w:rPr>
          <w:rFonts w:ascii="Times New Roman" w:hAnsi="Times New Roman"/>
          <w:sz w:val="24"/>
        </w:rPr>
        <w:t>и</w:t>
      </w:r>
      <w:r w:rsidRPr="004461CC">
        <w:rPr>
          <w:rFonts w:ascii="Times New Roman" w:hAnsi="Times New Roman"/>
          <w:sz w:val="24"/>
        </w:rPr>
        <w:t xml:space="preserve">. </w:t>
      </w:r>
    </w:p>
    <w:p w:rsidR="00656A1E" w:rsidRDefault="00656A1E" w:rsidP="008D7F41">
      <w:pPr>
        <w:pStyle w:val="a8"/>
        <w:ind w:firstLine="709"/>
        <w:jc w:val="both"/>
        <w:rPr>
          <w:rFonts w:ascii="Times New Roman" w:hAnsi="Times New Roman"/>
          <w:sz w:val="24"/>
          <w:szCs w:val="24"/>
        </w:rPr>
      </w:pPr>
      <w:r w:rsidRPr="004461CC">
        <w:rPr>
          <w:rFonts w:ascii="Times New Roman" w:hAnsi="Times New Roman"/>
          <w:sz w:val="24"/>
          <w:szCs w:val="24"/>
        </w:rPr>
        <w:t>Инфракрасная спектроскопия</w:t>
      </w:r>
      <w:r w:rsidR="008D7F41">
        <w:rPr>
          <w:rFonts w:ascii="Times New Roman" w:hAnsi="Times New Roman"/>
          <w:sz w:val="24"/>
          <w:szCs w:val="24"/>
        </w:rPr>
        <w:t xml:space="preserve">. </w:t>
      </w:r>
      <w:r w:rsidRPr="004461CC">
        <w:rPr>
          <w:rFonts w:ascii="Times New Roman" w:hAnsi="Times New Roman"/>
          <w:sz w:val="24"/>
          <w:szCs w:val="24"/>
        </w:rPr>
        <w:t xml:space="preserve">Результаты ИК-спектральных исследований Ленгерского бурого угля представлены на рисунке </w:t>
      </w:r>
      <w:r w:rsidR="001230C5">
        <w:rPr>
          <w:rFonts w:ascii="Times New Roman" w:hAnsi="Times New Roman"/>
          <w:sz w:val="24"/>
          <w:szCs w:val="24"/>
        </w:rPr>
        <w:t>3</w:t>
      </w:r>
      <w:r w:rsidRPr="004461CC">
        <w:rPr>
          <w:rFonts w:ascii="Times New Roman" w:hAnsi="Times New Roman"/>
          <w:sz w:val="24"/>
          <w:szCs w:val="24"/>
        </w:rPr>
        <w:t>. В ИК-спектре исходного бурого угля идентифицированы следующие структурные фрагменты (v, cm</w:t>
      </w:r>
      <w:r w:rsidRPr="004461CC">
        <w:rPr>
          <w:rFonts w:ascii="Times New Roman" w:hAnsi="Times New Roman"/>
          <w:sz w:val="24"/>
          <w:szCs w:val="24"/>
          <w:vertAlign w:val="superscript"/>
        </w:rPr>
        <w:t>-1</w:t>
      </w:r>
      <w:r w:rsidRPr="004461CC">
        <w:rPr>
          <w:rFonts w:ascii="Times New Roman" w:hAnsi="Times New Roman"/>
          <w:sz w:val="24"/>
          <w:szCs w:val="24"/>
        </w:rPr>
        <w:t xml:space="preserve">): </w:t>
      </w:r>
      <w:r w:rsidR="008D7F41" w:rsidRPr="008D7F41">
        <w:rPr>
          <w:rFonts w:ascii="Times New Roman" w:hAnsi="Times New Roman"/>
          <w:sz w:val="24"/>
          <w:szCs w:val="24"/>
        </w:rPr>
        <w:t xml:space="preserve">1. </w:t>
      </w:r>
      <w:r w:rsidR="008D7F41">
        <w:rPr>
          <w:rFonts w:ascii="Times New Roman" w:hAnsi="Times New Roman"/>
          <w:sz w:val="24"/>
          <w:szCs w:val="24"/>
        </w:rPr>
        <w:t>А</w:t>
      </w:r>
      <w:r w:rsidRPr="004461CC">
        <w:rPr>
          <w:rFonts w:ascii="Times New Roman" w:hAnsi="Times New Roman"/>
          <w:sz w:val="24"/>
          <w:szCs w:val="24"/>
        </w:rPr>
        <w:t>роматические циклы (1500-1600 и 700-900);</w:t>
      </w:r>
      <w:r w:rsidR="008D7F41" w:rsidRPr="008D7F41">
        <w:rPr>
          <w:rFonts w:ascii="Times New Roman" w:hAnsi="Times New Roman"/>
          <w:sz w:val="24"/>
          <w:szCs w:val="24"/>
        </w:rPr>
        <w:t xml:space="preserve"> 2. </w:t>
      </w:r>
      <w:r w:rsidR="008D7F41">
        <w:rPr>
          <w:rFonts w:ascii="Times New Roman" w:hAnsi="Times New Roman"/>
          <w:sz w:val="24"/>
          <w:szCs w:val="24"/>
        </w:rPr>
        <w:t>М</w:t>
      </w:r>
      <w:r w:rsidRPr="004461CC">
        <w:rPr>
          <w:rFonts w:ascii="Times New Roman" w:hAnsi="Times New Roman"/>
          <w:sz w:val="24"/>
          <w:szCs w:val="24"/>
        </w:rPr>
        <w:t>етильные и метиленовые группы алкильных цепей (1450-1470 и 800-1100);</w:t>
      </w:r>
      <w:r w:rsidR="008D7F41" w:rsidRPr="008D7F41">
        <w:rPr>
          <w:rFonts w:ascii="Times New Roman" w:hAnsi="Times New Roman"/>
          <w:sz w:val="24"/>
          <w:szCs w:val="24"/>
        </w:rPr>
        <w:t xml:space="preserve"> 3. </w:t>
      </w:r>
      <w:r w:rsidR="008D7F41">
        <w:rPr>
          <w:rFonts w:ascii="Times New Roman" w:hAnsi="Times New Roman"/>
          <w:sz w:val="24"/>
          <w:szCs w:val="24"/>
        </w:rPr>
        <w:t>Д</w:t>
      </w:r>
      <w:r w:rsidRPr="004461CC">
        <w:rPr>
          <w:rFonts w:ascii="Times New Roman" w:hAnsi="Times New Roman"/>
          <w:sz w:val="24"/>
          <w:szCs w:val="24"/>
        </w:rPr>
        <w:t>войные связи (1320-1270 и 870-520);</w:t>
      </w:r>
      <w:r w:rsidR="008D7F41" w:rsidRPr="008D7F41">
        <w:rPr>
          <w:rFonts w:ascii="Times New Roman" w:hAnsi="Times New Roman"/>
          <w:sz w:val="24"/>
          <w:szCs w:val="24"/>
        </w:rPr>
        <w:t xml:space="preserve"> 4. </w:t>
      </w:r>
      <w:r w:rsidR="008D7F41">
        <w:rPr>
          <w:rFonts w:ascii="Times New Roman" w:hAnsi="Times New Roman"/>
          <w:sz w:val="24"/>
          <w:szCs w:val="24"/>
        </w:rPr>
        <w:t>К</w:t>
      </w:r>
      <w:r w:rsidRPr="004461CC">
        <w:rPr>
          <w:rFonts w:ascii="Times New Roman" w:hAnsi="Times New Roman"/>
          <w:sz w:val="24"/>
          <w:szCs w:val="24"/>
        </w:rPr>
        <w:t>арбонильные группы алифатических и алкилароматических кетонов (1100, 1220-1130 и 1330-1220);</w:t>
      </w:r>
      <w:r w:rsidR="008D7F41" w:rsidRPr="008D7F41">
        <w:rPr>
          <w:rFonts w:ascii="Times New Roman" w:hAnsi="Times New Roman"/>
          <w:sz w:val="24"/>
          <w:szCs w:val="24"/>
        </w:rPr>
        <w:t xml:space="preserve"> 5. </w:t>
      </w:r>
      <w:r w:rsidR="008D7F41">
        <w:rPr>
          <w:rFonts w:ascii="Times New Roman" w:hAnsi="Times New Roman"/>
          <w:sz w:val="24"/>
          <w:szCs w:val="24"/>
        </w:rPr>
        <w:t>С</w:t>
      </w:r>
      <w:r w:rsidRPr="004461CC">
        <w:rPr>
          <w:rFonts w:ascii="Times New Roman" w:hAnsi="Times New Roman"/>
          <w:sz w:val="24"/>
          <w:szCs w:val="24"/>
        </w:rPr>
        <w:t>ложноэфирные группы (1320-1000);</w:t>
      </w:r>
      <w:r w:rsidR="008D7F41" w:rsidRPr="008D7F41">
        <w:rPr>
          <w:rFonts w:ascii="Times New Roman" w:hAnsi="Times New Roman"/>
          <w:sz w:val="24"/>
          <w:szCs w:val="24"/>
        </w:rPr>
        <w:t xml:space="preserve"> 6. </w:t>
      </w:r>
      <w:r w:rsidR="008D7F41">
        <w:rPr>
          <w:rFonts w:ascii="Times New Roman" w:hAnsi="Times New Roman"/>
          <w:sz w:val="24"/>
          <w:szCs w:val="24"/>
        </w:rPr>
        <w:t>А</w:t>
      </w:r>
      <w:r w:rsidRPr="004461CC">
        <w:rPr>
          <w:rFonts w:ascii="Times New Roman" w:hAnsi="Times New Roman"/>
          <w:sz w:val="24"/>
          <w:szCs w:val="24"/>
        </w:rPr>
        <w:t>лкоксильные группы (2850, 2830-2815);</w:t>
      </w:r>
      <w:r w:rsidR="008D7F41" w:rsidRPr="008D7F41">
        <w:rPr>
          <w:rFonts w:ascii="Times New Roman" w:hAnsi="Times New Roman"/>
          <w:sz w:val="24"/>
          <w:szCs w:val="24"/>
        </w:rPr>
        <w:t xml:space="preserve"> 7. </w:t>
      </w:r>
      <w:r w:rsidR="008D7F41">
        <w:rPr>
          <w:rFonts w:ascii="Times New Roman" w:hAnsi="Times New Roman"/>
          <w:sz w:val="24"/>
          <w:szCs w:val="24"/>
        </w:rPr>
        <w:t>Г</w:t>
      </w:r>
      <w:r w:rsidRPr="004461CC">
        <w:rPr>
          <w:rFonts w:ascii="Times New Roman" w:hAnsi="Times New Roman"/>
          <w:sz w:val="24"/>
          <w:szCs w:val="24"/>
        </w:rPr>
        <w:t>идроксильные группы фенолов и спиртов (1450-1370);</w:t>
      </w:r>
      <w:r w:rsidR="008D7F41" w:rsidRPr="008D7F41">
        <w:rPr>
          <w:rFonts w:ascii="Times New Roman" w:hAnsi="Times New Roman"/>
          <w:sz w:val="24"/>
          <w:szCs w:val="24"/>
        </w:rPr>
        <w:t xml:space="preserve"> 8. </w:t>
      </w:r>
      <w:r w:rsidR="008D7F41">
        <w:rPr>
          <w:rFonts w:ascii="Times New Roman" w:hAnsi="Times New Roman"/>
          <w:sz w:val="24"/>
          <w:szCs w:val="24"/>
        </w:rPr>
        <w:t>К</w:t>
      </w:r>
      <w:r w:rsidRPr="004461CC">
        <w:rPr>
          <w:rFonts w:ascii="Times New Roman" w:hAnsi="Times New Roman"/>
          <w:sz w:val="24"/>
          <w:szCs w:val="24"/>
        </w:rPr>
        <w:t>ислород-, серо- (1565, 1030-1015, 870-845 и 800-740) и азотсодержащие гетероциклы (1100-1000, 1210-1190 и 900-670).</w:t>
      </w:r>
    </w:p>
    <w:p w:rsidR="00F54965" w:rsidRDefault="00F54965" w:rsidP="008D7F41">
      <w:pPr>
        <w:pStyle w:val="a8"/>
        <w:ind w:firstLine="709"/>
        <w:jc w:val="both"/>
        <w:rPr>
          <w:rFonts w:ascii="Times New Roman" w:hAnsi="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5"/>
        <w:gridCol w:w="4880"/>
      </w:tblGrid>
      <w:tr w:rsidR="0002546C" w:rsidTr="0002546C">
        <w:tc>
          <w:tcPr>
            <w:tcW w:w="4672" w:type="dxa"/>
          </w:tcPr>
          <w:p w:rsidR="00F54965" w:rsidRDefault="00F54965" w:rsidP="008D7F41">
            <w:pPr>
              <w:pStyle w:val="a8"/>
              <w:jc w:val="both"/>
              <w:rPr>
                <w:rFonts w:ascii="Times New Roman" w:hAnsi="Times New Roman"/>
                <w:sz w:val="24"/>
                <w:szCs w:val="24"/>
              </w:rPr>
            </w:pPr>
            <w:r w:rsidRPr="004461CC">
              <w:rPr>
                <w:rFonts w:ascii="Times New Roman" w:hAnsi="Times New Roman"/>
                <w:noProof/>
                <w:sz w:val="24"/>
                <w:szCs w:val="24"/>
              </w:rPr>
              <w:drawing>
                <wp:inline distT="0" distB="0" distL="0" distR="0">
                  <wp:extent cx="2800927" cy="2038350"/>
                  <wp:effectExtent l="0" t="0" r="0" b="0"/>
                  <wp:docPr id="9" name="Рисунок 9" descr="C:\Users\Akimbekov.nuraly\Downloads_2\L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imbekov.nuraly\Downloads_2\LLI.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459" t="4455" r="7895"/>
                          <a:stretch/>
                        </pic:blipFill>
                        <pic:spPr bwMode="auto">
                          <a:xfrm>
                            <a:off x="0" y="0"/>
                            <a:ext cx="2826316" cy="20568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rsidR="00F54965" w:rsidRDefault="0002546C" w:rsidP="008D7F41">
            <w:pPr>
              <w:pStyle w:val="a8"/>
              <w:jc w:val="both"/>
              <w:rPr>
                <w:rFonts w:ascii="Times New Roman" w:hAnsi="Times New Roman"/>
                <w:sz w:val="24"/>
                <w:szCs w:val="24"/>
              </w:rPr>
            </w:pPr>
            <w:r w:rsidRPr="004461CC">
              <w:rPr>
                <w:rFonts w:ascii="Times New Roman" w:hAnsi="Times New Roman"/>
                <w:noProof/>
                <w:sz w:val="24"/>
                <w:szCs w:val="24"/>
              </w:rPr>
              <w:drawing>
                <wp:inline distT="0" distB="0" distL="0" distR="0">
                  <wp:extent cx="3060672" cy="2032000"/>
                  <wp:effectExtent l="0" t="0" r="6985"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7218" t="4577" r="8581"/>
                          <a:stretch/>
                        </pic:blipFill>
                        <pic:spPr bwMode="auto">
                          <a:xfrm>
                            <a:off x="0" y="0"/>
                            <a:ext cx="3175259" cy="21080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2546C" w:rsidTr="0002546C">
        <w:tc>
          <w:tcPr>
            <w:tcW w:w="4672" w:type="dxa"/>
          </w:tcPr>
          <w:p w:rsidR="00F54965" w:rsidRDefault="00F54965" w:rsidP="0002546C">
            <w:pPr>
              <w:pStyle w:val="a8"/>
              <w:jc w:val="center"/>
              <w:rPr>
                <w:rFonts w:ascii="Times New Roman" w:hAnsi="Times New Roman"/>
                <w:sz w:val="24"/>
                <w:szCs w:val="24"/>
              </w:rPr>
            </w:pPr>
            <w:r w:rsidRPr="004461CC">
              <w:rPr>
                <w:rFonts w:ascii="Times New Roman" w:hAnsi="Times New Roman"/>
                <w:sz w:val="24"/>
                <w:szCs w:val="24"/>
              </w:rPr>
              <w:t xml:space="preserve">Рисунок </w:t>
            </w:r>
            <w:r w:rsidR="001230C5">
              <w:rPr>
                <w:rFonts w:ascii="Times New Roman" w:hAnsi="Times New Roman"/>
                <w:sz w:val="24"/>
                <w:szCs w:val="24"/>
              </w:rPr>
              <w:t>3</w:t>
            </w:r>
            <w:r w:rsidRPr="004461CC">
              <w:rPr>
                <w:rFonts w:ascii="Times New Roman" w:hAnsi="Times New Roman"/>
                <w:sz w:val="24"/>
                <w:szCs w:val="24"/>
              </w:rPr>
              <w:t xml:space="preserve"> - ИК-спектр бурого угля Ленгерского угольного бассейна</w:t>
            </w:r>
          </w:p>
        </w:tc>
        <w:tc>
          <w:tcPr>
            <w:tcW w:w="4673" w:type="dxa"/>
          </w:tcPr>
          <w:p w:rsidR="00F54965" w:rsidRDefault="0002546C" w:rsidP="0002546C">
            <w:pPr>
              <w:pStyle w:val="a8"/>
              <w:jc w:val="center"/>
              <w:rPr>
                <w:rFonts w:ascii="Times New Roman" w:hAnsi="Times New Roman"/>
                <w:sz w:val="24"/>
                <w:szCs w:val="24"/>
              </w:rPr>
            </w:pPr>
            <w:r w:rsidRPr="004461CC">
              <w:rPr>
                <w:rFonts w:ascii="Times New Roman" w:hAnsi="Times New Roman"/>
                <w:sz w:val="24"/>
                <w:szCs w:val="24"/>
              </w:rPr>
              <w:t xml:space="preserve">Рисунок </w:t>
            </w:r>
            <w:r w:rsidR="001230C5">
              <w:rPr>
                <w:rFonts w:ascii="Times New Roman" w:hAnsi="Times New Roman"/>
                <w:sz w:val="24"/>
                <w:szCs w:val="24"/>
              </w:rPr>
              <w:t>4</w:t>
            </w:r>
            <w:r w:rsidRPr="004461CC">
              <w:rPr>
                <w:rFonts w:ascii="Times New Roman" w:hAnsi="Times New Roman"/>
                <w:sz w:val="24"/>
                <w:szCs w:val="24"/>
              </w:rPr>
              <w:t xml:space="preserve"> - Рентгеноструктурный анализ</w:t>
            </w:r>
          </w:p>
        </w:tc>
      </w:tr>
    </w:tbl>
    <w:p w:rsidR="00F54965" w:rsidRPr="004461CC" w:rsidRDefault="00F54965" w:rsidP="008D7F41">
      <w:pPr>
        <w:pStyle w:val="a8"/>
        <w:ind w:firstLine="709"/>
        <w:jc w:val="both"/>
        <w:rPr>
          <w:rFonts w:ascii="Times New Roman" w:hAnsi="Times New Roman"/>
          <w:sz w:val="24"/>
          <w:szCs w:val="24"/>
        </w:rPr>
      </w:pPr>
    </w:p>
    <w:p w:rsidR="00656A1E" w:rsidRPr="004461CC" w:rsidRDefault="00656A1E" w:rsidP="008D7F41">
      <w:pPr>
        <w:pStyle w:val="a8"/>
        <w:ind w:firstLine="709"/>
        <w:jc w:val="both"/>
        <w:rPr>
          <w:rFonts w:ascii="Times New Roman" w:hAnsi="Times New Roman"/>
          <w:sz w:val="24"/>
          <w:szCs w:val="24"/>
        </w:rPr>
      </w:pPr>
      <w:r w:rsidRPr="004461CC">
        <w:rPr>
          <w:rFonts w:ascii="Times New Roman" w:hAnsi="Times New Roman"/>
          <w:sz w:val="24"/>
          <w:szCs w:val="24"/>
        </w:rPr>
        <w:t>Рентгеноструктурный анализ</w:t>
      </w:r>
      <w:r w:rsidR="008D7F41">
        <w:rPr>
          <w:rFonts w:ascii="Times New Roman" w:hAnsi="Times New Roman"/>
          <w:sz w:val="24"/>
          <w:szCs w:val="24"/>
        </w:rPr>
        <w:t xml:space="preserve">. </w:t>
      </w:r>
      <w:r w:rsidRPr="004461CC">
        <w:rPr>
          <w:rFonts w:ascii="Times New Roman" w:hAnsi="Times New Roman"/>
          <w:sz w:val="24"/>
          <w:szCs w:val="24"/>
        </w:rPr>
        <w:t>Результатом исследования бур</w:t>
      </w:r>
      <w:r w:rsidR="00010558" w:rsidRPr="004461CC">
        <w:rPr>
          <w:rFonts w:ascii="Times New Roman" w:hAnsi="Times New Roman"/>
          <w:sz w:val="24"/>
          <w:szCs w:val="24"/>
        </w:rPr>
        <w:t>ых</w:t>
      </w:r>
      <w:r w:rsidRPr="004461CC">
        <w:rPr>
          <w:rFonts w:ascii="Times New Roman" w:hAnsi="Times New Roman"/>
          <w:sz w:val="24"/>
          <w:szCs w:val="24"/>
        </w:rPr>
        <w:t xml:space="preserve"> угл</w:t>
      </w:r>
      <w:r w:rsidR="00010558" w:rsidRPr="004461CC">
        <w:rPr>
          <w:rFonts w:ascii="Times New Roman" w:hAnsi="Times New Roman"/>
          <w:sz w:val="24"/>
          <w:szCs w:val="24"/>
        </w:rPr>
        <w:t>ей</w:t>
      </w:r>
      <w:r w:rsidRPr="004461CC">
        <w:rPr>
          <w:rFonts w:ascii="Times New Roman" w:hAnsi="Times New Roman"/>
          <w:sz w:val="24"/>
          <w:szCs w:val="24"/>
        </w:rPr>
        <w:t xml:space="preserve"> на рентгеновском дифрактометре явилась рентгенограмма (рис.</w:t>
      </w:r>
      <w:r w:rsidR="001230C5">
        <w:rPr>
          <w:rFonts w:ascii="Times New Roman" w:hAnsi="Times New Roman"/>
          <w:sz w:val="24"/>
          <w:szCs w:val="24"/>
        </w:rPr>
        <w:t>4</w:t>
      </w:r>
      <w:r w:rsidRPr="004461CC">
        <w:rPr>
          <w:rFonts w:ascii="Times New Roman" w:hAnsi="Times New Roman"/>
          <w:sz w:val="24"/>
          <w:szCs w:val="24"/>
        </w:rPr>
        <w:t>). Рентгеновская дифрактограмма имела высокую фоновую интенсивность, указывающую на наличие неупорядоченных матер</w:t>
      </w:r>
      <w:r w:rsidR="00C06350" w:rsidRPr="004461CC">
        <w:rPr>
          <w:rFonts w:ascii="Times New Roman" w:hAnsi="Times New Roman"/>
          <w:sz w:val="24"/>
          <w:szCs w:val="24"/>
        </w:rPr>
        <w:t>иалов в виде аморфного углерода</w:t>
      </w:r>
      <w:r w:rsidRPr="004461CC">
        <w:rPr>
          <w:rFonts w:ascii="Times New Roman" w:hAnsi="Times New Roman"/>
          <w:sz w:val="24"/>
          <w:szCs w:val="24"/>
        </w:rPr>
        <w:t>. В частности, дифрактограмма образцов оказалась более экст</w:t>
      </w:r>
      <w:r w:rsidR="001F0B05" w:rsidRPr="004461CC">
        <w:rPr>
          <w:rFonts w:ascii="Times New Roman" w:hAnsi="Times New Roman"/>
          <w:sz w:val="24"/>
          <w:szCs w:val="24"/>
        </w:rPr>
        <w:t>енсивной по направлению 10° &lt; 20</w:t>
      </w:r>
      <w:r w:rsidRPr="004461CC">
        <w:rPr>
          <w:rFonts w:ascii="Times New Roman" w:hAnsi="Times New Roman"/>
          <w:sz w:val="24"/>
          <w:szCs w:val="24"/>
        </w:rPr>
        <w:t xml:space="preserve">. </w:t>
      </w:r>
    </w:p>
    <w:p w:rsidR="00656A1E" w:rsidRPr="004461CC" w:rsidRDefault="00656A1E" w:rsidP="008D7F41">
      <w:pPr>
        <w:pStyle w:val="a8"/>
        <w:ind w:firstLine="709"/>
        <w:jc w:val="both"/>
        <w:rPr>
          <w:rFonts w:ascii="Times New Roman" w:hAnsi="Times New Roman"/>
          <w:sz w:val="24"/>
          <w:szCs w:val="24"/>
        </w:rPr>
      </w:pPr>
      <w:r w:rsidRPr="004461CC">
        <w:rPr>
          <w:rFonts w:ascii="Times New Roman" w:hAnsi="Times New Roman"/>
          <w:sz w:val="24"/>
          <w:szCs w:val="24"/>
        </w:rPr>
        <w:t>Широкие пики наблюдались при 2</w:t>
      </w:r>
      <w:r w:rsidR="001F0B05" w:rsidRPr="004461CC">
        <w:rPr>
          <w:rFonts w:ascii="Times New Roman" w:hAnsi="Times New Roman"/>
          <w:sz w:val="24"/>
          <w:szCs w:val="24"/>
          <w:lang w:val="kk-KZ"/>
        </w:rPr>
        <w:t>0</w:t>
      </w:r>
      <w:r w:rsidRPr="004461CC">
        <w:rPr>
          <w:rFonts w:ascii="Times New Roman" w:hAnsi="Times New Roman"/>
          <w:sz w:val="24"/>
          <w:szCs w:val="24"/>
        </w:rPr>
        <w:t xml:space="preserve"> = 12,2° (каолинит), 20,8° (кварц), 23,2° (кальцит), 24,9° (каолинит) и 26,7° (кварц), что указывают на наличие кристаллических углеродных (графитоподобных) структур.</w:t>
      </w:r>
    </w:p>
    <w:p w:rsidR="00656A1E" w:rsidRDefault="00656A1E" w:rsidP="008D7F41">
      <w:pPr>
        <w:pStyle w:val="a8"/>
        <w:ind w:firstLine="709"/>
        <w:jc w:val="both"/>
        <w:rPr>
          <w:rFonts w:ascii="Times New Roman" w:hAnsi="Times New Roman"/>
          <w:sz w:val="24"/>
          <w:szCs w:val="24"/>
          <w:shd w:val="clear" w:color="auto" w:fill="FFFFFF"/>
        </w:rPr>
      </w:pPr>
      <w:r w:rsidRPr="004461CC">
        <w:rPr>
          <w:rFonts w:ascii="Times New Roman" w:hAnsi="Times New Roman"/>
          <w:sz w:val="24"/>
          <w:szCs w:val="24"/>
        </w:rPr>
        <w:t>Рамановская спектрометрия</w:t>
      </w:r>
      <w:r w:rsidR="008D7F41">
        <w:rPr>
          <w:rFonts w:ascii="Times New Roman" w:hAnsi="Times New Roman"/>
          <w:sz w:val="24"/>
          <w:szCs w:val="24"/>
        </w:rPr>
        <w:t xml:space="preserve">. </w:t>
      </w:r>
      <w:r w:rsidRPr="004461CC">
        <w:rPr>
          <w:rFonts w:ascii="Times New Roman" w:hAnsi="Times New Roman"/>
          <w:sz w:val="24"/>
          <w:szCs w:val="24"/>
          <w:shd w:val="clear" w:color="auto" w:fill="FFFFFF"/>
        </w:rPr>
        <w:t>Рамановские спектры были измерены при возбуждении синим лазером с длиной волны 473 нм. В основном все спектры представлены двумя характерными для аморфного углерода пиками (рис</w:t>
      </w:r>
      <w:r w:rsidR="00C06350" w:rsidRPr="004461CC">
        <w:rPr>
          <w:rFonts w:ascii="Times New Roman" w:hAnsi="Times New Roman"/>
          <w:sz w:val="24"/>
          <w:szCs w:val="24"/>
          <w:shd w:val="clear" w:color="auto" w:fill="FFFFFF"/>
        </w:rPr>
        <w:t xml:space="preserve">. </w:t>
      </w:r>
      <w:r w:rsidR="001230C5">
        <w:rPr>
          <w:rFonts w:ascii="Times New Roman" w:hAnsi="Times New Roman"/>
          <w:sz w:val="24"/>
          <w:szCs w:val="24"/>
          <w:shd w:val="clear" w:color="auto" w:fill="FFFFFF"/>
        </w:rPr>
        <w:t>5</w:t>
      </w:r>
      <w:r w:rsidRPr="004461CC">
        <w:rPr>
          <w:rFonts w:ascii="Times New Roman" w:hAnsi="Times New Roman"/>
          <w:sz w:val="24"/>
          <w:szCs w:val="24"/>
          <w:shd w:val="clear" w:color="auto" w:fill="FFFFFF"/>
        </w:rPr>
        <w:t xml:space="preserve">). Данные пики относятся к так называемым полосам </w:t>
      </w:r>
      <w:r w:rsidRPr="004461CC">
        <w:rPr>
          <w:rFonts w:ascii="Times New Roman" w:hAnsi="Times New Roman"/>
          <w:sz w:val="24"/>
          <w:szCs w:val="24"/>
          <w:shd w:val="clear" w:color="auto" w:fill="FFFFFF"/>
          <w:lang w:val="en-US"/>
        </w:rPr>
        <w:t>D</w:t>
      </w:r>
      <w:r w:rsidRPr="004461CC">
        <w:rPr>
          <w:rFonts w:ascii="Times New Roman" w:hAnsi="Times New Roman"/>
          <w:sz w:val="24"/>
          <w:szCs w:val="24"/>
          <w:shd w:val="clear" w:color="auto" w:fill="FFFFFF"/>
        </w:rPr>
        <w:t xml:space="preserve"> (</w:t>
      </w:r>
      <w:r w:rsidRPr="004461CC">
        <w:rPr>
          <w:rFonts w:ascii="Times New Roman" w:hAnsi="Times New Roman"/>
          <w:sz w:val="24"/>
          <w:szCs w:val="24"/>
          <w:shd w:val="clear" w:color="auto" w:fill="FFFFFF"/>
          <w:lang w:val="en-US"/>
        </w:rPr>
        <w:t>diamond</w:t>
      </w:r>
      <w:r w:rsidRPr="004461CC">
        <w:rPr>
          <w:rFonts w:ascii="Times New Roman" w:hAnsi="Times New Roman"/>
          <w:sz w:val="24"/>
          <w:szCs w:val="24"/>
          <w:shd w:val="clear" w:color="auto" w:fill="FFFFFF"/>
        </w:rPr>
        <w:t xml:space="preserve">) и </w:t>
      </w:r>
      <w:r w:rsidRPr="004461CC">
        <w:rPr>
          <w:rFonts w:ascii="Times New Roman" w:hAnsi="Times New Roman"/>
          <w:sz w:val="24"/>
          <w:szCs w:val="24"/>
          <w:shd w:val="clear" w:color="auto" w:fill="FFFFFF"/>
          <w:lang w:val="en-US"/>
        </w:rPr>
        <w:t>G</w:t>
      </w:r>
      <w:r w:rsidRPr="004461CC">
        <w:rPr>
          <w:rFonts w:ascii="Times New Roman" w:hAnsi="Times New Roman"/>
          <w:sz w:val="24"/>
          <w:szCs w:val="24"/>
          <w:shd w:val="clear" w:color="auto" w:fill="FFFFFF"/>
        </w:rPr>
        <w:t xml:space="preserve"> (</w:t>
      </w:r>
      <w:r w:rsidRPr="004461CC">
        <w:rPr>
          <w:rFonts w:ascii="Times New Roman" w:hAnsi="Times New Roman"/>
          <w:sz w:val="24"/>
          <w:szCs w:val="24"/>
          <w:shd w:val="clear" w:color="auto" w:fill="FFFFFF"/>
          <w:lang w:val="en-US"/>
        </w:rPr>
        <w:t>graphite</w:t>
      </w:r>
      <w:r w:rsidRPr="004461CC">
        <w:rPr>
          <w:rFonts w:ascii="Times New Roman" w:hAnsi="Times New Roman"/>
          <w:sz w:val="24"/>
          <w:szCs w:val="24"/>
          <w:shd w:val="clear" w:color="auto" w:fill="FFFFFF"/>
        </w:rPr>
        <w:t xml:space="preserve">). </w:t>
      </w:r>
    </w:p>
    <w:p w:rsidR="0002546C" w:rsidRDefault="0002546C" w:rsidP="008D7F41">
      <w:pPr>
        <w:pStyle w:val="a8"/>
        <w:ind w:firstLine="709"/>
        <w:jc w:val="both"/>
        <w:rPr>
          <w:rFonts w:ascii="Times New Roman" w:hAnsi="Times New Roman"/>
          <w:sz w:val="24"/>
          <w:szCs w:val="24"/>
          <w:shd w:val="clear" w:color="auto" w:fill="FFFFFF"/>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4"/>
        <w:gridCol w:w="4501"/>
      </w:tblGrid>
      <w:tr w:rsidR="0002546C" w:rsidTr="00866933">
        <w:tc>
          <w:tcPr>
            <w:tcW w:w="4672" w:type="dxa"/>
          </w:tcPr>
          <w:p w:rsidR="0002546C" w:rsidRDefault="0002546C" w:rsidP="00866933">
            <w:pPr>
              <w:pStyle w:val="a8"/>
              <w:jc w:val="both"/>
              <w:rPr>
                <w:rFonts w:ascii="Times New Roman" w:hAnsi="Times New Roman"/>
                <w:sz w:val="24"/>
                <w:szCs w:val="24"/>
              </w:rPr>
            </w:pPr>
            <w:r w:rsidRPr="004461CC">
              <w:rPr>
                <w:rFonts w:ascii="Times New Roman" w:hAnsi="Times New Roman"/>
                <w:noProof/>
                <w:sz w:val="24"/>
                <w:szCs w:val="24"/>
              </w:rPr>
              <w:lastRenderedPageBreak/>
              <w:drawing>
                <wp:inline distT="0" distB="0" distL="0" distR="0">
                  <wp:extent cx="2993143" cy="2127250"/>
                  <wp:effectExtent l="0" t="0" r="0" b="6350"/>
                  <wp:docPr id="26" name="Рисунок 26" descr="F:\roman 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oman untitled.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6912" t="5430" r="8172" b="3248"/>
                          <a:stretch/>
                        </pic:blipFill>
                        <pic:spPr bwMode="auto">
                          <a:xfrm>
                            <a:off x="0" y="0"/>
                            <a:ext cx="3032389" cy="21551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rsidR="0002546C" w:rsidRDefault="0002546C" w:rsidP="00866933">
            <w:pPr>
              <w:pStyle w:val="a8"/>
              <w:jc w:val="both"/>
              <w:rPr>
                <w:rFonts w:ascii="Times New Roman" w:hAnsi="Times New Roman"/>
                <w:sz w:val="24"/>
                <w:szCs w:val="24"/>
              </w:rPr>
            </w:pPr>
            <w:r w:rsidRPr="004461CC">
              <w:rPr>
                <w:rFonts w:ascii="Times New Roman" w:hAnsi="Times New Roman"/>
                <w:noProof/>
                <w:sz w:val="24"/>
                <w:szCs w:val="24"/>
              </w:rPr>
              <w:drawing>
                <wp:inline distT="0" distB="0" distL="0" distR="0">
                  <wp:extent cx="2765591" cy="2089150"/>
                  <wp:effectExtent l="0" t="0" r="0" b="6350"/>
                  <wp:docPr id="14" name="Рисунок 14" descr="C:\Users\Akimbekov.nuraly\Desktop\Гумус\Отчет\8_20х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kimbekov.nuraly\Desktop\Гумус\Отчет\8_20х_.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39111" cy="2144688"/>
                          </a:xfrm>
                          <a:prstGeom prst="rect">
                            <a:avLst/>
                          </a:prstGeom>
                          <a:noFill/>
                          <a:ln>
                            <a:noFill/>
                          </a:ln>
                        </pic:spPr>
                      </pic:pic>
                    </a:graphicData>
                  </a:graphic>
                </wp:inline>
              </w:drawing>
            </w:r>
          </w:p>
        </w:tc>
      </w:tr>
      <w:tr w:rsidR="0002546C" w:rsidTr="00866933">
        <w:tc>
          <w:tcPr>
            <w:tcW w:w="4672" w:type="dxa"/>
          </w:tcPr>
          <w:p w:rsidR="0002546C" w:rsidRPr="004461CC" w:rsidRDefault="0002546C" w:rsidP="0002546C">
            <w:pPr>
              <w:pStyle w:val="a8"/>
              <w:jc w:val="center"/>
              <w:rPr>
                <w:rFonts w:ascii="Times New Roman" w:hAnsi="Times New Roman"/>
                <w:sz w:val="24"/>
                <w:szCs w:val="24"/>
                <w:shd w:val="clear" w:color="auto" w:fill="FFFFFF"/>
              </w:rPr>
            </w:pPr>
            <w:r w:rsidRPr="004461CC">
              <w:rPr>
                <w:rFonts w:ascii="Times New Roman" w:hAnsi="Times New Roman"/>
                <w:sz w:val="24"/>
                <w:szCs w:val="24"/>
                <w:shd w:val="clear" w:color="auto" w:fill="FFFFFF"/>
              </w:rPr>
              <w:t xml:space="preserve">Рисунок </w:t>
            </w:r>
            <w:r w:rsidR="001230C5">
              <w:rPr>
                <w:rFonts w:ascii="Times New Roman" w:hAnsi="Times New Roman"/>
                <w:sz w:val="24"/>
                <w:szCs w:val="24"/>
                <w:shd w:val="clear" w:color="auto" w:fill="FFFFFF"/>
              </w:rPr>
              <w:t>5</w:t>
            </w:r>
            <w:r w:rsidRPr="004461CC">
              <w:rPr>
                <w:rFonts w:ascii="Times New Roman" w:hAnsi="Times New Roman"/>
                <w:sz w:val="24"/>
                <w:szCs w:val="24"/>
                <w:shd w:val="clear" w:color="auto" w:fill="FFFFFF"/>
              </w:rPr>
              <w:t xml:space="preserve"> - Раман-спектор образца бурого угля</w:t>
            </w:r>
          </w:p>
          <w:p w:rsidR="0002546C" w:rsidRDefault="0002546C" w:rsidP="00866933">
            <w:pPr>
              <w:pStyle w:val="a8"/>
              <w:jc w:val="both"/>
              <w:rPr>
                <w:rFonts w:ascii="Times New Roman" w:hAnsi="Times New Roman"/>
                <w:sz w:val="24"/>
                <w:szCs w:val="24"/>
              </w:rPr>
            </w:pPr>
          </w:p>
        </w:tc>
        <w:tc>
          <w:tcPr>
            <w:tcW w:w="4673" w:type="dxa"/>
          </w:tcPr>
          <w:p w:rsidR="0002546C" w:rsidRDefault="0002546C" w:rsidP="0002546C">
            <w:pPr>
              <w:pStyle w:val="a8"/>
              <w:jc w:val="center"/>
              <w:rPr>
                <w:rFonts w:ascii="Times New Roman" w:hAnsi="Times New Roman"/>
                <w:sz w:val="24"/>
                <w:szCs w:val="24"/>
              </w:rPr>
            </w:pPr>
            <w:r w:rsidRPr="0002546C">
              <w:rPr>
                <w:rFonts w:ascii="Times New Roman" w:hAnsi="Times New Roman"/>
                <w:sz w:val="24"/>
                <w:szCs w:val="24"/>
              </w:rPr>
              <w:t xml:space="preserve">Рисунок </w:t>
            </w:r>
            <w:r w:rsidR="001230C5">
              <w:rPr>
                <w:rFonts w:ascii="Times New Roman" w:hAnsi="Times New Roman"/>
                <w:sz w:val="24"/>
                <w:szCs w:val="24"/>
              </w:rPr>
              <w:t>6</w:t>
            </w:r>
            <w:r w:rsidRPr="0002546C">
              <w:rPr>
                <w:rFonts w:ascii="Times New Roman" w:hAnsi="Times New Roman"/>
                <w:sz w:val="24"/>
                <w:szCs w:val="24"/>
              </w:rPr>
              <w:t xml:space="preserve"> - Пористая структура Ленгерского бурого угля</w:t>
            </w:r>
          </w:p>
        </w:tc>
      </w:tr>
    </w:tbl>
    <w:p w:rsidR="00656A1E" w:rsidRPr="004461CC" w:rsidRDefault="00656A1E" w:rsidP="008D7F41">
      <w:pPr>
        <w:pStyle w:val="a8"/>
        <w:ind w:firstLine="709"/>
        <w:jc w:val="both"/>
        <w:rPr>
          <w:rFonts w:ascii="Times New Roman" w:hAnsi="Times New Roman"/>
          <w:sz w:val="24"/>
          <w:szCs w:val="24"/>
          <w:shd w:val="clear" w:color="auto" w:fill="FFFFFF"/>
        </w:rPr>
      </w:pPr>
      <w:r w:rsidRPr="004461CC">
        <w:rPr>
          <w:rFonts w:ascii="Times New Roman" w:hAnsi="Times New Roman"/>
          <w:sz w:val="24"/>
          <w:szCs w:val="24"/>
          <w:shd w:val="clear" w:color="auto" w:fill="FFFFFF"/>
        </w:rPr>
        <w:t>На фоне полосы люминесценции выявляются интенсивные рамановские линии с максимумами при ~1370 см</w:t>
      </w:r>
      <w:r w:rsidRPr="004461CC">
        <w:rPr>
          <w:rFonts w:ascii="Times New Roman" w:hAnsi="Times New Roman"/>
          <w:sz w:val="24"/>
          <w:szCs w:val="24"/>
          <w:shd w:val="clear" w:color="auto" w:fill="FFFFFF"/>
          <w:vertAlign w:val="superscript"/>
        </w:rPr>
        <w:t>-1</w:t>
      </w:r>
      <w:r w:rsidRPr="004461CC">
        <w:rPr>
          <w:rFonts w:ascii="Times New Roman" w:hAnsi="Times New Roman"/>
          <w:sz w:val="24"/>
          <w:szCs w:val="24"/>
          <w:shd w:val="clear" w:color="auto" w:fill="FFFFFF"/>
        </w:rPr>
        <w:t xml:space="preserve"> (рассеяние на аморфных карбоновых и метиловых групп) и ~1600 см</w:t>
      </w:r>
      <w:r w:rsidRPr="004461CC">
        <w:rPr>
          <w:rFonts w:ascii="Times New Roman" w:hAnsi="Times New Roman"/>
          <w:sz w:val="24"/>
          <w:szCs w:val="24"/>
          <w:shd w:val="clear" w:color="auto" w:fill="FFFFFF"/>
          <w:vertAlign w:val="superscript"/>
        </w:rPr>
        <w:t xml:space="preserve">-1 </w:t>
      </w:r>
      <w:r w:rsidRPr="004461CC">
        <w:rPr>
          <w:rFonts w:ascii="Times New Roman" w:hAnsi="Times New Roman"/>
          <w:sz w:val="24"/>
          <w:szCs w:val="24"/>
          <w:shd w:val="clear" w:color="auto" w:fill="FFFFFF"/>
        </w:rPr>
        <w:t>(рассеяние на ароматических кольцах и сопряженных с ними C=O-связях в дикарбоновых кислотах, а также алкен</w:t>
      </w:r>
      <w:r w:rsidR="00014F82">
        <w:rPr>
          <w:rFonts w:ascii="Times New Roman" w:hAnsi="Times New Roman"/>
          <w:sz w:val="24"/>
          <w:szCs w:val="24"/>
          <w:shd w:val="clear" w:color="auto" w:fill="FFFFFF"/>
        </w:rPr>
        <w:t xml:space="preserve"> </w:t>
      </w:r>
      <w:r w:rsidRPr="004461CC">
        <w:rPr>
          <w:rFonts w:ascii="Times New Roman" w:hAnsi="Times New Roman"/>
          <w:sz w:val="24"/>
          <w:szCs w:val="24"/>
          <w:shd w:val="clear" w:color="auto" w:fill="FFFFFF"/>
          <w:lang w:val="en-US"/>
        </w:rPr>
        <w:t>C</w:t>
      </w:r>
      <w:r w:rsidRPr="004461CC">
        <w:rPr>
          <w:rFonts w:ascii="Times New Roman" w:hAnsi="Times New Roman"/>
          <w:sz w:val="24"/>
          <w:szCs w:val="24"/>
          <w:shd w:val="clear" w:color="auto" w:fill="FFFFFF"/>
        </w:rPr>
        <w:t>=</w:t>
      </w:r>
      <w:r w:rsidRPr="004461CC">
        <w:rPr>
          <w:rFonts w:ascii="Times New Roman" w:hAnsi="Times New Roman"/>
          <w:sz w:val="24"/>
          <w:szCs w:val="24"/>
          <w:shd w:val="clear" w:color="auto" w:fill="FFFFFF"/>
          <w:lang w:val="en-US"/>
        </w:rPr>
        <w:t>C</w:t>
      </w:r>
      <w:r w:rsidRPr="004461CC">
        <w:rPr>
          <w:rFonts w:ascii="Times New Roman" w:hAnsi="Times New Roman"/>
          <w:sz w:val="24"/>
          <w:szCs w:val="24"/>
          <w:shd w:val="clear" w:color="auto" w:fill="FFFFFF"/>
        </w:rPr>
        <w:t>). Образцы имеют неоднородную структуру в зависимости от области на каждой отдельной частице</w:t>
      </w:r>
      <w:r w:rsidR="00B81C88">
        <w:rPr>
          <w:rFonts w:ascii="Times New Roman" w:hAnsi="Times New Roman"/>
          <w:sz w:val="24"/>
          <w:szCs w:val="24"/>
          <w:shd w:val="clear" w:color="auto" w:fill="FFFFFF"/>
          <w:lang w:val="kk-KZ"/>
        </w:rPr>
        <w:t xml:space="preserve"> (рис. 6)</w:t>
      </w:r>
      <w:r w:rsidRPr="004461CC">
        <w:rPr>
          <w:rFonts w:ascii="Times New Roman" w:hAnsi="Times New Roman"/>
          <w:sz w:val="24"/>
          <w:szCs w:val="24"/>
          <w:shd w:val="clear" w:color="auto" w:fill="FFFFFF"/>
        </w:rPr>
        <w:t>. </w:t>
      </w:r>
    </w:p>
    <w:p w:rsidR="00656A1E" w:rsidRDefault="00656A1E" w:rsidP="008D7F41">
      <w:pPr>
        <w:pStyle w:val="a8"/>
        <w:ind w:firstLine="709"/>
        <w:jc w:val="both"/>
        <w:rPr>
          <w:rFonts w:ascii="Times New Roman" w:hAnsi="Times New Roman"/>
          <w:sz w:val="24"/>
          <w:szCs w:val="24"/>
        </w:rPr>
      </w:pPr>
      <w:r w:rsidRPr="004461CC">
        <w:rPr>
          <w:rFonts w:ascii="Times New Roman" w:hAnsi="Times New Roman"/>
          <w:sz w:val="24"/>
          <w:szCs w:val="24"/>
        </w:rPr>
        <w:t>В</w:t>
      </w:r>
      <w:r w:rsidR="00C57BDB">
        <w:rPr>
          <w:rFonts w:ascii="Times New Roman" w:hAnsi="Times New Roman"/>
          <w:sz w:val="24"/>
          <w:szCs w:val="24"/>
        </w:rPr>
        <w:t xml:space="preserve"> </w:t>
      </w:r>
      <w:r w:rsidRPr="004461CC">
        <w:rPr>
          <w:rFonts w:ascii="Times New Roman" w:hAnsi="Times New Roman"/>
          <w:sz w:val="24"/>
          <w:szCs w:val="24"/>
        </w:rPr>
        <w:t>целях</w:t>
      </w:r>
      <w:r w:rsidR="00C57BDB">
        <w:rPr>
          <w:rFonts w:ascii="Times New Roman" w:hAnsi="Times New Roman"/>
          <w:sz w:val="24"/>
          <w:szCs w:val="24"/>
        </w:rPr>
        <w:t xml:space="preserve"> </w:t>
      </w:r>
      <w:r w:rsidRPr="004461CC">
        <w:rPr>
          <w:rFonts w:ascii="Times New Roman" w:hAnsi="Times New Roman"/>
          <w:sz w:val="24"/>
          <w:szCs w:val="24"/>
        </w:rPr>
        <w:t>первичного</w:t>
      </w:r>
      <w:r w:rsidR="00C57BDB">
        <w:rPr>
          <w:rFonts w:ascii="Times New Roman" w:hAnsi="Times New Roman"/>
          <w:sz w:val="24"/>
          <w:szCs w:val="24"/>
        </w:rPr>
        <w:t xml:space="preserve"> </w:t>
      </w:r>
      <w:r w:rsidRPr="004461CC">
        <w:rPr>
          <w:rFonts w:ascii="Times New Roman" w:hAnsi="Times New Roman"/>
          <w:sz w:val="24"/>
          <w:szCs w:val="24"/>
        </w:rPr>
        <w:t>исследования</w:t>
      </w:r>
      <w:r w:rsidR="00C57BDB">
        <w:rPr>
          <w:rFonts w:ascii="Times New Roman" w:hAnsi="Times New Roman"/>
          <w:sz w:val="24"/>
          <w:szCs w:val="24"/>
        </w:rPr>
        <w:t xml:space="preserve"> </w:t>
      </w:r>
      <w:r w:rsidRPr="004461CC">
        <w:rPr>
          <w:rFonts w:ascii="Times New Roman" w:hAnsi="Times New Roman"/>
          <w:sz w:val="24"/>
          <w:szCs w:val="24"/>
        </w:rPr>
        <w:t>микроструктуры</w:t>
      </w:r>
      <w:r w:rsidR="00C57BDB">
        <w:rPr>
          <w:rFonts w:ascii="Times New Roman" w:hAnsi="Times New Roman"/>
          <w:sz w:val="24"/>
          <w:szCs w:val="24"/>
        </w:rPr>
        <w:t xml:space="preserve"> </w:t>
      </w:r>
      <w:r w:rsidRPr="004461CC">
        <w:rPr>
          <w:rFonts w:ascii="Times New Roman" w:hAnsi="Times New Roman"/>
          <w:sz w:val="24"/>
          <w:szCs w:val="24"/>
        </w:rPr>
        <w:t>был</w:t>
      </w:r>
      <w:r w:rsidR="00C57BDB">
        <w:rPr>
          <w:rFonts w:ascii="Times New Roman" w:hAnsi="Times New Roman"/>
          <w:sz w:val="24"/>
          <w:szCs w:val="24"/>
        </w:rPr>
        <w:t xml:space="preserve"> </w:t>
      </w:r>
      <w:r w:rsidRPr="004461CC">
        <w:rPr>
          <w:rFonts w:ascii="Times New Roman" w:hAnsi="Times New Roman"/>
          <w:sz w:val="24"/>
          <w:szCs w:val="24"/>
        </w:rPr>
        <w:t>использован</w:t>
      </w:r>
      <w:r w:rsidR="00C57BDB">
        <w:rPr>
          <w:rFonts w:ascii="Times New Roman" w:hAnsi="Times New Roman"/>
          <w:sz w:val="24"/>
          <w:szCs w:val="24"/>
        </w:rPr>
        <w:t xml:space="preserve"> </w:t>
      </w:r>
      <w:r w:rsidRPr="004461CC">
        <w:rPr>
          <w:rFonts w:ascii="Times New Roman" w:hAnsi="Times New Roman"/>
          <w:sz w:val="24"/>
          <w:szCs w:val="24"/>
        </w:rPr>
        <w:t>оптический микроскоп Leica DM 6000M. На снимках можно увидеть слоистую архитектуру бурого угля (рис.</w:t>
      </w:r>
      <w:r w:rsidR="001230C5">
        <w:rPr>
          <w:rFonts w:ascii="Times New Roman" w:hAnsi="Times New Roman"/>
          <w:sz w:val="24"/>
          <w:szCs w:val="24"/>
        </w:rPr>
        <w:t>7</w:t>
      </w:r>
      <w:r w:rsidRPr="004461CC">
        <w:rPr>
          <w:rFonts w:ascii="Times New Roman" w:hAnsi="Times New Roman"/>
          <w:sz w:val="24"/>
          <w:szCs w:val="24"/>
        </w:rPr>
        <w:t xml:space="preserve">). </w:t>
      </w:r>
      <w:r w:rsidR="00241B36" w:rsidRPr="004461CC">
        <w:rPr>
          <w:rFonts w:ascii="Times New Roman" w:hAnsi="Times New Roman"/>
          <w:sz w:val="24"/>
          <w:szCs w:val="24"/>
        </w:rPr>
        <w:t>Было получено изображение относительно ровной поверхности структуры образца бурого угля, поверхность неравномерно покрыта порами, также присутствует направленность упорядоченной структуры угля.</w:t>
      </w:r>
    </w:p>
    <w:p w:rsidR="00656A1E" w:rsidRPr="004461CC" w:rsidRDefault="00656A1E" w:rsidP="008D7F41">
      <w:pPr>
        <w:pStyle w:val="a8"/>
        <w:ind w:firstLine="709"/>
        <w:jc w:val="both"/>
        <w:rPr>
          <w:rFonts w:ascii="Times New Roman" w:hAnsi="Times New Roman"/>
          <w:sz w:val="24"/>
          <w:szCs w:val="24"/>
        </w:rPr>
      </w:pPr>
      <w:r w:rsidRPr="004461CC">
        <w:rPr>
          <w:rFonts w:ascii="Times New Roman" w:hAnsi="Times New Roman"/>
          <w:sz w:val="24"/>
          <w:szCs w:val="24"/>
        </w:rPr>
        <w:t xml:space="preserve">Для детального анализа структуры поверхности был применен метод сканирующей электронной микроскопии. На рисунке </w:t>
      </w:r>
      <w:r w:rsidR="00D6199B">
        <w:rPr>
          <w:rFonts w:ascii="Times New Roman" w:hAnsi="Times New Roman"/>
          <w:sz w:val="24"/>
          <w:szCs w:val="24"/>
          <w:lang w:val="kk-KZ"/>
        </w:rPr>
        <w:t>7</w:t>
      </w:r>
      <w:r w:rsidRPr="004461CC">
        <w:rPr>
          <w:rFonts w:ascii="Times New Roman" w:hAnsi="Times New Roman"/>
          <w:sz w:val="24"/>
          <w:szCs w:val="24"/>
        </w:rPr>
        <w:t xml:space="preserve"> представлены микроснимки образца исследуемого материала. </w:t>
      </w:r>
    </w:p>
    <w:p w:rsidR="00DC0F06" w:rsidRPr="004461CC" w:rsidRDefault="00DC0F06" w:rsidP="008D7F41">
      <w:pPr>
        <w:pStyle w:val="a8"/>
        <w:ind w:firstLine="709"/>
        <w:jc w:val="both"/>
        <w:rPr>
          <w:rFonts w:ascii="Times New Roman" w:hAnsi="Times New Roman"/>
          <w:sz w:val="24"/>
          <w:szCs w:val="24"/>
        </w:rPr>
      </w:pP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656A1E" w:rsidRPr="004461CC" w:rsidTr="006A6999">
        <w:trPr>
          <w:jc w:val="center"/>
        </w:trPr>
        <w:tc>
          <w:tcPr>
            <w:tcW w:w="4672" w:type="dxa"/>
          </w:tcPr>
          <w:p w:rsidR="00656A1E" w:rsidRPr="004461CC" w:rsidRDefault="00036750" w:rsidP="008D7F41">
            <w:pPr>
              <w:pStyle w:val="a8"/>
              <w:jc w:val="center"/>
              <w:rPr>
                <w:rFonts w:ascii="Times New Roman" w:hAnsi="Times New Roman"/>
                <w:sz w:val="24"/>
                <w:szCs w:val="24"/>
              </w:rPr>
            </w:pPr>
            <w:r w:rsidRPr="004461CC">
              <w:rPr>
                <w:rFonts w:ascii="Times New Roman" w:hAnsi="Times New Roman"/>
                <w:noProof/>
                <w:sz w:val="24"/>
                <w:szCs w:val="24"/>
              </w:rPr>
              <w:drawing>
                <wp:inline distT="0" distB="0" distL="0" distR="0">
                  <wp:extent cx="2587277" cy="2388057"/>
                  <wp:effectExtent l="0" t="0" r="3810" b="0"/>
                  <wp:docPr id="13" name="Рисунок 13" descr="C:\Users\Akimbekov.nuraly\Desktop\Гумус\Отчет\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kimbekov.nuraly\Desktop\Гумус\Отчет\3.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15696" cy="2414288"/>
                          </a:xfrm>
                          <a:prstGeom prst="rect">
                            <a:avLst/>
                          </a:prstGeom>
                          <a:noFill/>
                          <a:ln>
                            <a:noFill/>
                          </a:ln>
                        </pic:spPr>
                      </pic:pic>
                    </a:graphicData>
                  </a:graphic>
                </wp:inline>
              </w:drawing>
            </w:r>
          </w:p>
        </w:tc>
        <w:tc>
          <w:tcPr>
            <w:tcW w:w="4673" w:type="dxa"/>
          </w:tcPr>
          <w:p w:rsidR="00656A1E" w:rsidRPr="004461CC" w:rsidRDefault="00036750" w:rsidP="008D7F41">
            <w:pPr>
              <w:pStyle w:val="a8"/>
              <w:jc w:val="center"/>
              <w:rPr>
                <w:rFonts w:ascii="Times New Roman" w:hAnsi="Times New Roman"/>
                <w:sz w:val="24"/>
                <w:szCs w:val="24"/>
              </w:rPr>
            </w:pPr>
            <w:r w:rsidRPr="004461CC">
              <w:rPr>
                <w:rFonts w:ascii="Times New Roman" w:hAnsi="Times New Roman"/>
                <w:noProof/>
                <w:sz w:val="24"/>
                <w:szCs w:val="24"/>
              </w:rPr>
              <w:drawing>
                <wp:inline distT="0" distB="0" distL="0" distR="0">
                  <wp:extent cx="2577697" cy="2374900"/>
                  <wp:effectExtent l="0" t="0" r="0" b="6350"/>
                  <wp:docPr id="12" name="Рисунок 12" descr="C:\Users\Akimbekov.nuraly\Desktop\Гумус\Отчет\3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imbekov.nuraly\Desktop\Гумус\Отчет\3_00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01650" cy="2396969"/>
                          </a:xfrm>
                          <a:prstGeom prst="rect">
                            <a:avLst/>
                          </a:prstGeom>
                          <a:noFill/>
                          <a:ln>
                            <a:noFill/>
                          </a:ln>
                        </pic:spPr>
                      </pic:pic>
                    </a:graphicData>
                  </a:graphic>
                </wp:inline>
              </w:drawing>
            </w:r>
          </w:p>
        </w:tc>
      </w:tr>
    </w:tbl>
    <w:p w:rsidR="00656A1E" w:rsidRPr="004461CC" w:rsidRDefault="00600298" w:rsidP="008D7F41">
      <w:pPr>
        <w:pStyle w:val="a8"/>
        <w:ind w:firstLine="709"/>
        <w:jc w:val="center"/>
        <w:rPr>
          <w:rFonts w:ascii="Times New Roman" w:hAnsi="Times New Roman"/>
          <w:sz w:val="24"/>
          <w:szCs w:val="24"/>
        </w:rPr>
      </w:pPr>
      <w:r w:rsidRPr="004461CC">
        <w:rPr>
          <w:rFonts w:ascii="Times New Roman" w:hAnsi="Times New Roman"/>
          <w:sz w:val="24"/>
          <w:szCs w:val="24"/>
        </w:rPr>
        <w:t>Рисунок</w:t>
      </w:r>
      <w:r w:rsidR="00D6199B">
        <w:rPr>
          <w:rFonts w:ascii="Times New Roman" w:hAnsi="Times New Roman"/>
          <w:sz w:val="24"/>
          <w:szCs w:val="24"/>
          <w:lang w:val="kk-KZ"/>
        </w:rPr>
        <w:t xml:space="preserve"> </w:t>
      </w:r>
      <w:r w:rsidR="001230C5">
        <w:rPr>
          <w:rFonts w:ascii="Times New Roman" w:hAnsi="Times New Roman"/>
          <w:sz w:val="24"/>
          <w:szCs w:val="24"/>
        </w:rPr>
        <w:t>7</w:t>
      </w:r>
      <w:r w:rsidR="00DC0F06" w:rsidRPr="004461CC">
        <w:rPr>
          <w:rFonts w:ascii="Times New Roman" w:hAnsi="Times New Roman"/>
          <w:sz w:val="24"/>
          <w:szCs w:val="24"/>
          <w:lang w:val="kk-KZ"/>
        </w:rPr>
        <w:t xml:space="preserve"> -</w:t>
      </w:r>
      <w:r w:rsidR="00EE4E41">
        <w:rPr>
          <w:rFonts w:ascii="Times New Roman" w:hAnsi="Times New Roman"/>
          <w:sz w:val="24"/>
          <w:szCs w:val="24"/>
          <w:lang w:val="kk-KZ"/>
        </w:rPr>
        <w:t xml:space="preserve"> </w:t>
      </w:r>
      <w:r w:rsidR="00656A1E" w:rsidRPr="004461CC">
        <w:rPr>
          <w:rFonts w:ascii="Times New Roman" w:hAnsi="Times New Roman"/>
          <w:sz w:val="24"/>
          <w:szCs w:val="24"/>
        </w:rPr>
        <w:t>СЭМ-изображения исследуемого образца</w:t>
      </w:r>
    </w:p>
    <w:p w:rsidR="00656A1E" w:rsidRPr="004461CC" w:rsidRDefault="00656A1E" w:rsidP="008D7F41">
      <w:pPr>
        <w:pStyle w:val="a8"/>
        <w:ind w:firstLine="709"/>
        <w:jc w:val="both"/>
        <w:rPr>
          <w:rFonts w:ascii="Times New Roman" w:hAnsi="Times New Roman"/>
          <w:sz w:val="24"/>
          <w:szCs w:val="24"/>
        </w:rPr>
      </w:pPr>
    </w:p>
    <w:p w:rsidR="00656A1E" w:rsidRPr="004461CC" w:rsidRDefault="00656A1E" w:rsidP="008D7F41">
      <w:pPr>
        <w:pStyle w:val="a8"/>
        <w:ind w:firstLine="709"/>
        <w:jc w:val="both"/>
        <w:rPr>
          <w:rFonts w:ascii="Times New Roman" w:hAnsi="Times New Roman"/>
          <w:sz w:val="24"/>
          <w:szCs w:val="24"/>
        </w:rPr>
      </w:pPr>
      <w:r w:rsidRPr="004461CC">
        <w:rPr>
          <w:rFonts w:ascii="Times New Roman" w:hAnsi="Times New Roman"/>
          <w:sz w:val="24"/>
          <w:szCs w:val="24"/>
        </w:rPr>
        <w:t>Анализ бурого угля методом сканирующей электронной микроскопи</w:t>
      </w:r>
      <w:r w:rsidR="00EE4E41">
        <w:rPr>
          <w:rFonts w:ascii="Times New Roman" w:hAnsi="Times New Roman"/>
          <w:sz w:val="24"/>
          <w:szCs w:val="24"/>
        </w:rPr>
        <w:t>ей</w:t>
      </w:r>
      <w:r w:rsidRPr="004461CC">
        <w:rPr>
          <w:rFonts w:ascii="Times New Roman" w:hAnsi="Times New Roman"/>
          <w:sz w:val="24"/>
          <w:szCs w:val="24"/>
        </w:rPr>
        <w:t xml:space="preserve"> свидетельствует о разнообразии поверхностн</w:t>
      </w:r>
      <w:r w:rsidR="00010558" w:rsidRPr="004461CC">
        <w:rPr>
          <w:rFonts w:ascii="Times New Roman" w:hAnsi="Times New Roman"/>
          <w:sz w:val="24"/>
          <w:szCs w:val="24"/>
        </w:rPr>
        <w:t>ых</w:t>
      </w:r>
      <w:r w:rsidRPr="004461CC">
        <w:rPr>
          <w:rFonts w:ascii="Times New Roman" w:hAnsi="Times New Roman"/>
          <w:sz w:val="24"/>
          <w:szCs w:val="24"/>
        </w:rPr>
        <w:t xml:space="preserve"> структур. Поверхность материала характеризуется гетерогенной структурой с локальными скоплениями изометричных форм, что свидетельствует о наличии в составе вторичных минералов, таки</w:t>
      </w:r>
      <w:r w:rsidR="00EE4E41">
        <w:rPr>
          <w:rFonts w:ascii="Times New Roman" w:hAnsi="Times New Roman"/>
          <w:sz w:val="24"/>
          <w:szCs w:val="24"/>
        </w:rPr>
        <w:t>х</w:t>
      </w:r>
      <w:r w:rsidRPr="004461CC">
        <w:rPr>
          <w:rFonts w:ascii="Times New Roman" w:hAnsi="Times New Roman"/>
          <w:sz w:val="24"/>
          <w:szCs w:val="24"/>
        </w:rPr>
        <w:t xml:space="preserve"> как кварц и пирит. На поверхности также встречаются глобулярные микроструктуры, размер которых составляет 0,1-2 µ</w:t>
      </w:r>
      <w:r w:rsidRPr="004461CC">
        <w:rPr>
          <w:rFonts w:ascii="Times New Roman" w:hAnsi="Times New Roman"/>
          <w:sz w:val="24"/>
          <w:szCs w:val="24"/>
          <w:lang w:val="en-US"/>
        </w:rPr>
        <w:t>m</w:t>
      </w:r>
      <w:r w:rsidRPr="004461CC">
        <w:rPr>
          <w:rFonts w:ascii="Times New Roman" w:hAnsi="Times New Roman"/>
          <w:sz w:val="24"/>
          <w:szCs w:val="24"/>
        </w:rPr>
        <w:t xml:space="preserve">.  </w:t>
      </w:r>
    </w:p>
    <w:p w:rsidR="001F5E0F" w:rsidRPr="004461CC" w:rsidRDefault="001F5E0F" w:rsidP="008D7F41">
      <w:pPr>
        <w:pStyle w:val="a8"/>
        <w:ind w:firstLine="709"/>
        <w:jc w:val="both"/>
        <w:rPr>
          <w:rFonts w:ascii="Times New Roman" w:hAnsi="Times New Roman"/>
          <w:sz w:val="24"/>
          <w:szCs w:val="24"/>
        </w:rPr>
      </w:pPr>
      <w:r w:rsidRPr="004461CC">
        <w:rPr>
          <w:rFonts w:ascii="Times New Roman" w:hAnsi="Times New Roman"/>
          <w:sz w:val="24"/>
          <w:szCs w:val="24"/>
        </w:rPr>
        <w:lastRenderedPageBreak/>
        <w:t>Таким образом, в результате проведенных исследований химического состава и физико-химической структуры бурого угля была выяснена пригодность этого сырья для проведения био</w:t>
      </w:r>
      <w:r w:rsidR="00D179DD" w:rsidRPr="004461CC">
        <w:rPr>
          <w:rFonts w:ascii="Times New Roman" w:hAnsi="Times New Roman"/>
          <w:sz w:val="24"/>
          <w:szCs w:val="24"/>
        </w:rPr>
        <w:t>конверсии</w:t>
      </w:r>
      <w:r w:rsidRPr="004461CC">
        <w:rPr>
          <w:rFonts w:ascii="Times New Roman" w:hAnsi="Times New Roman"/>
          <w:sz w:val="24"/>
          <w:szCs w:val="24"/>
        </w:rPr>
        <w:t>.</w:t>
      </w:r>
    </w:p>
    <w:p w:rsidR="00DC0F06" w:rsidRPr="004461CC" w:rsidRDefault="00DC0F06" w:rsidP="000F62D4">
      <w:pPr>
        <w:pStyle w:val="a8"/>
        <w:ind w:firstLine="709"/>
        <w:jc w:val="both"/>
        <w:rPr>
          <w:rFonts w:ascii="Times New Roman" w:hAnsi="Times New Roman"/>
          <w:sz w:val="24"/>
          <w:szCs w:val="24"/>
        </w:rPr>
      </w:pPr>
    </w:p>
    <w:p w:rsidR="00603B15" w:rsidRPr="00B81C88" w:rsidRDefault="002C231E" w:rsidP="000F62D4">
      <w:pPr>
        <w:pStyle w:val="a8"/>
        <w:ind w:firstLine="709"/>
        <w:jc w:val="both"/>
        <w:rPr>
          <w:rFonts w:ascii="Times New Roman" w:hAnsi="Times New Roman"/>
          <w:sz w:val="24"/>
          <w:szCs w:val="24"/>
        </w:rPr>
      </w:pPr>
      <w:r w:rsidRPr="00B81C88">
        <w:rPr>
          <w:rFonts w:ascii="Times New Roman" w:hAnsi="Times New Roman"/>
          <w:sz w:val="24"/>
          <w:szCs w:val="24"/>
        </w:rPr>
        <w:t>3.</w:t>
      </w:r>
      <w:r w:rsidR="000F62D4" w:rsidRPr="00B81C88">
        <w:rPr>
          <w:rFonts w:ascii="Times New Roman" w:hAnsi="Times New Roman"/>
          <w:sz w:val="24"/>
          <w:szCs w:val="24"/>
        </w:rPr>
        <w:t>1.</w:t>
      </w:r>
      <w:r w:rsidRPr="00B81C88">
        <w:rPr>
          <w:rFonts w:ascii="Times New Roman" w:hAnsi="Times New Roman"/>
          <w:sz w:val="24"/>
          <w:szCs w:val="24"/>
        </w:rPr>
        <w:t xml:space="preserve">2 </w:t>
      </w:r>
      <w:r w:rsidR="00603B15" w:rsidRPr="00B81C88">
        <w:rPr>
          <w:rFonts w:ascii="Times New Roman" w:hAnsi="Times New Roman"/>
          <w:sz w:val="24"/>
          <w:szCs w:val="24"/>
        </w:rPr>
        <w:t>Определение содержания серы и сернистых соединений в образцах бурых углей Ленгерского месторождения.</w:t>
      </w:r>
    </w:p>
    <w:p w:rsidR="000B5AF8" w:rsidRPr="004461CC" w:rsidRDefault="000B5AF8" w:rsidP="000F62D4">
      <w:pPr>
        <w:pStyle w:val="a8"/>
        <w:ind w:firstLine="709"/>
        <w:jc w:val="both"/>
        <w:rPr>
          <w:rFonts w:ascii="Times New Roman" w:hAnsi="Times New Roman"/>
          <w:sz w:val="24"/>
        </w:rPr>
      </w:pPr>
      <w:r w:rsidRPr="004461CC">
        <w:rPr>
          <w:rFonts w:ascii="Times New Roman" w:hAnsi="Times New Roman"/>
          <w:sz w:val="24"/>
        </w:rPr>
        <w:t>Выбор путей использования твердого топлива часто зависит от содержания в них общей серы (</w:t>
      </w:r>
      <w:r w:rsidRPr="004461CC">
        <w:rPr>
          <w:rFonts w:ascii="Times New Roman" w:hAnsi="Times New Roman"/>
          <w:sz w:val="24"/>
          <w:lang w:val="en-US"/>
        </w:rPr>
        <w:t>S</w:t>
      </w:r>
      <w:r w:rsidRPr="004461CC">
        <w:rPr>
          <w:rFonts w:ascii="Times New Roman" w:hAnsi="Times New Roman"/>
          <w:sz w:val="24"/>
          <w:vertAlign w:val="subscript"/>
          <w:lang w:val="en-US"/>
        </w:rPr>
        <w:t>total</w:t>
      </w:r>
      <w:r w:rsidRPr="004461CC">
        <w:rPr>
          <w:rFonts w:ascii="Times New Roman" w:hAnsi="Times New Roman"/>
          <w:sz w:val="24"/>
        </w:rPr>
        <w:t>). Именно поэтому она является важнейшим показателем качества угля. Формы серы (</w:t>
      </w:r>
      <w:r w:rsidRPr="004461CC">
        <w:rPr>
          <w:rFonts w:ascii="Times New Roman" w:hAnsi="Times New Roman"/>
          <w:sz w:val="24"/>
          <w:lang w:val="en-US"/>
        </w:rPr>
        <w:t>S</w:t>
      </w:r>
      <w:r w:rsidRPr="004461CC">
        <w:rPr>
          <w:rFonts w:ascii="Times New Roman" w:hAnsi="Times New Roman"/>
          <w:sz w:val="24"/>
          <w:vertAlign w:val="subscript"/>
          <w:lang w:val="en-US"/>
        </w:rPr>
        <w:t>S</w:t>
      </w:r>
      <w:r w:rsidRPr="004461CC">
        <w:rPr>
          <w:rFonts w:ascii="Times New Roman" w:hAnsi="Times New Roman"/>
          <w:sz w:val="24"/>
        </w:rPr>
        <w:t xml:space="preserve">, </w:t>
      </w:r>
      <w:r w:rsidRPr="004461CC">
        <w:rPr>
          <w:rFonts w:ascii="Times New Roman" w:hAnsi="Times New Roman"/>
          <w:sz w:val="24"/>
          <w:lang w:val="en-US"/>
        </w:rPr>
        <w:t>S</w:t>
      </w:r>
      <w:r w:rsidRPr="004461CC">
        <w:rPr>
          <w:rFonts w:ascii="Times New Roman" w:hAnsi="Times New Roman"/>
          <w:sz w:val="24"/>
          <w:vertAlign w:val="subscript"/>
          <w:lang w:val="en-US"/>
        </w:rPr>
        <w:t>O</w:t>
      </w:r>
      <w:r w:rsidRPr="004461CC">
        <w:rPr>
          <w:rFonts w:ascii="Times New Roman" w:hAnsi="Times New Roman"/>
          <w:sz w:val="24"/>
        </w:rPr>
        <w:t xml:space="preserve">, </w:t>
      </w:r>
      <w:r w:rsidRPr="004461CC">
        <w:rPr>
          <w:rFonts w:ascii="Times New Roman" w:hAnsi="Times New Roman"/>
          <w:sz w:val="24"/>
          <w:lang w:val="en-US"/>
        </w:rPr>
        <w:t>S</w:t>
      </w:r>
      <w:r w:rsidRPr="004461CC">
        <w:rPr>
          <w:rFonts w:ascii="Times New Roman" w:hAnsi="Times New Roman"/>
          <w:sz w:val="24"/>
          <w:vertAlign w:val="subscript"/>
          <w:lang w:val="en-US"/>
        </w:rPr>
        <w:t>P</w:t>
      </w:r>
      <w:r w:rsidRPr="004461CC">
        <w:rPr>
          <w:rFonts w:ascii="Times New Roman" w:hAnsi="Times New Roman"/>
          <w:sz w:val="24"/>
        </w:rPr>
        <w:t>) определяют, как правило, только при необходимости полной характеристики низкокачественн</w:t>
      </w:r>
      <w:r w:rsidR="00010558" w:rsidRPr="004461CC">
        <w:rPr>
          <w:rFonts w:ascii="Times New Roman" w:hAnsi="Times New Roman"/>
          <w:sz w:val="24"/>
        </w:rPr>
        <w:t>ого</w:t>
      </w:r>
      <w:r w:rsidRPr="004461CC">
        <w:rPr>
          <w:rFonts w:ascii="Times New Roman" w:hAnsi="Times New Roman"/>
          <w:sz w:val="24"/>
        </w:rPr>
        <w:t xml:space="preserve"> топлив</w:t>
      </w:r>
      <w:r w:rsidR="00010558" w:rsidRPr="004461CC">
        <w:rPr>
          <w:rFonts w:ascii="Times New Roman" w:hAnsi="Times New Roman"/>
          <w:sz w:val="24"/>
        </w:rPr>
        <w:t>а</w:t>
      </w:r>
      <w:r w:rsidRPr="004461CC">
        <w:rPr>
          <w:rFonts w:ascii="Times New Roman" w:hAnsi="Times New Roman"/>
          <w:sz w:val="24"/>
        </w:rPr>
        <w:t>.</w:t>
      </w:r>
    </w:p>
    <w:p w:rsidR="00A56999" w:rsidRPr="004461CC" w:rsidRDefault="00A56999" w:rsidP="000F62D4">
      <w:pPr>
        <w:pStyle w:val="a8"/>
        <w:ind w:firstLine="709"/>
        <w:jc w:val="both"/>
        <w:rPr>
          <w:rFonts w:ascii="Times New Roman" w:hAnsi="Times New Roman"/>
          <w:color w:val="000000"/>
          <w:spacing w:val="-4"/>
          <w:sz w:val="24"/>
          <w:szCs w:val="24"/>
        </w:rPr>
      </w:pPr>
      <w:r w:rsidRPr="004461CC">
        <w:rPr>
          <w:rFonts w:ascii="Times New Roman" w:hAnsi="Times New Roman"/>
          <w:sz w:val="24"/>
        </w:rPr>
        <w:t>Элементный анализ, который был описан выше, предусматривает определение</w:t>
      </w:r>
      <w:r w:rsidR="00010558" w:rsidRPr="004461CC">
        <w:rPr>
          <w:rFonts w:ascii="Times New Roman" w:hAnsi="Times New Roman"/>
          <w:color w:val="FF0000"/>
          <w:sz w:val="24"/>
        </w:rPr>
        <w:t>,</w:t>
      </w:r>
      <w:r w:rsidRPr="004461CC">
        <w:rPr>
          <w:rFonts w:ascii="Times New Roman" w:hAnsi="Times New Roman"/>
          <w:sz w:val="24"/>
        </w:rPr>
        <w:t xml:space="preserve"> наряду с </w:t>
      </w:r>
      <w:r w:rsidRPr="004461CC">
        <w:rPr>
          <w:rFonts w:ascii="Times New Roman" w:hAnsi="Times New Roman"/>
          <w:sz w:val="24"/>
          <w:lang w:val="en-US"/>
        </w:rPr>
        <w:t>C</w:t>
      </w:r>
      <w:r w:rsidRPr="004461CC">
        <w:rPr>
          <w:rFonts w:ascii="Times New Roman" w:hAnsi="Times New Roman"/>
          <w:sz w:val="24"/>
        </w:rPr>
        <w:t xml:space="preserve">, </w:t>
      </w:r>
      <w:r w:rsidRPr="004461CC">
        <w:rPr>
          <w:rFonts w:ascii="Times New Roman" w:hAnsi="Times New Roman"/>
          <w:sz w:val="24"/>
          <w:lang w:val="en-US"/>
        </w:rPr>
        <w:t>H</w:t>
      </w:r>
      <w:r w:rsidRPr="004461CC">
        <w:rPr>
          <w:rFonts w:ascii="Times New Roman" w:hAnsi="Times New Roman"/>
          <w:sz w:val="24"/>
        </w:rPr>
        <w:t xml:space="preserve">, </w:t>
      </w:r>
      <w:r w:rsidRPr="004461CC">
        <w:rPr>
          <w:rFonts w:ascii="Times New Roman" w:hAnsi="Times New Roman"/>
          <w:sz w:val="24"/>
          <w:lang w:val="en-US"/>
        </w:rPr>
        <w:t>O</w:t>
      </w:r>
      <w:r w:rsidRPr="004461CC">
        <w:rPr>
          <w:rFonts w:ascii="Times New Roman" w:hAnsi="Times New Roman"/>
          <w:sz w:val="24"/>
        </w:rPr>
        <w:t xml:space="preserve">, </w:t>
      </w:r>
      <w:r w:rsidRPr="004461CC">
        <w:rPr>
          <w:rFonts w:ascii="Times New Roman" w:hAnsi="Times New Roman"/>
          <w:sz w:val="24"/>
          <w:lang w:val="en-US"/>
        </w:rPr>
        <w:t>N</w:t>
      </w:r>
      <w:r w:rsidR="00010558" w:rsidRPr="004461CC">
        <w:rPr>
          <w:rFonts w:ascii="Times New Roman" w:hAnsi="Times New Roman"/>
          <w:sz w:val="24"/>
        </w:rPr>
        <w:t>,</w:t>
      </w:r>
      <w:r w:rsidRPr="004461CC">
        <w:rPr>
          <w:rFonts w:ascii="Times New Roman" w:hAnsi="Times New Roman"/>
          <w:sz w:val="24"/>
        </w:rPr>
        <w:t xml:space="preserve"> также и органической </w:t>
      </w:r>
      <w:r w:rsidR="00294207" w:rsidRPr="004461CC">
        <w:rPr>
          <w:rFonts w:ascii="Times New Roman" w:hAnsi="Times New Roman"/>
          <w:sz w:val="24"/>
        </w:rPr>
        <w:t>серы</w:t>
      </w:r>
      <w:r w:rsidRPr="004461CC">
        <w:rPr>
          <w:rFonts w:ascii="Times New Roman" w:hAnsi="Times New Roman"/>
          <w:sz w:val="24"/>
        </w:rPr>
        <w:t xml:space="preserve">. Так как содержание </w:t>
      </w:r>
      <w:r w:rsidRPr="004461CC">
        <w:rPr>
          <w:rFonts w:ascii="Times New Roman" w:hAnsi="Times New Roman"/>
          <w:sz w:val="24"/>
          <w:lang w:val="en-US"/>
        </w:rPr>
        <w:t>S</w:t>
      </w:r>
      <w:r w:rsidRPr="004461CC">
        <w:rPr>
          <w:rFonts w:ascii="Times New Roman" w:hAnsi="Times New Roman"/>
          <w:sz w:val="24"/>
        </w:rPr>
        <w:t xml:space="preserve"> в угле может существенно влиять на их технологические показатели, нами проведены анализы по определению различных видов серы.</w:t>
      </w:r>
    </w:p>
    <w:p w:rsidR="006A6999" w:rsidRPr="004461CC" w:rsidRDefault="006A6999" w:rsidP="000F62D4">
      <w:pPr>
        <w:pStyle w:val="a8"/>
        <w:ind w:firstLine="709"/>
        <w:jc w:val="both"/>
        <w:rPr>
          <w:rFonts w:ascii="Times New Roman" w:hAnsi="Times New Roman"/>
          <w:sz w:val="24"/>
          <w:szCs w:val="24"/>
        </w:rPr>
      </w:pPr>
      <w:r w:rsidRPr="004461CC">
        <w:rPr>
          <w:rFonts w:ascii="Times New Roman" w:hAnsi="Times New Roman"/>
          <w:color w:val="000000"/>
          <w:spacing w:val="-4"/>
          <w:sz w:val="24"/>
          <w:szCs w:val="24"/>
        </w:rPr>
        <w:t xml:space="preserve">В твердом угольном топливе различают </w:t>
      </w:r>
      <w:r w:rsidR="00BB6F0F" w:rsidRPr="004461CC">
        <w:rPr>
          <w:rFonts w:ascii="Times New Roman" w:hAnsi="Times New Roman"/>
          <w:color w:val="000000"/>
          <w:spacing w:val="-7"/>
          <w:sz w:val="24"/>
          <w:szCs w:val="24"/>
        </w:rPr>
        <w:t>се</w:t>
      </w:r>
      <w:r w:rsidRPr="004461CC">
        <w:rPr>
          <w:rFonts w:ascii="Times New Roman" w:hAnsi="Times New Roman"/>
          <w:color w:val="000000"/>
          <w:spacing w:val="-2"/>
          <w:sz w:val="24"/>
          <w:szCs w:val="24"/>
        </w:rPr>
        <w:t xml:space="preserve">ру сульфидную </w:t>
      </w:r>
      <w:r w:rsidRPr="004461CC">
        <w:rPr>
          <w:rFonts w:ascii="Times New Roman" w:hAnsi="Times New Roman"/>
          <w:color w:val="000000"/>
          <w:spacing w:val="-2"/>
          <w:sz w:val="24"/>
          <w:szCs w:val="24"/>
          <w:lang w:val="en-US"/>
        </w:rPr>
        <w:t>S</w:t>
      </w:r>
      <w:r w:rsidRPr="004461CC">
        <w:rPr>
          <w:rFonts w:ascii="Times New Roman" w:hAnsi="Times New Roman"/>
          <w:color w:val="000000"/>
          <w:spacing w:val="-2"/>
          <w:sz w:val="24"/>
          <w:szCs w:val="24"/>
          <w:vertAlign w:val="subscript"/>
          <w:lang w:val="en-US"/>
        </w:rPr>
        <w:t>C</w:t>
      </w:r>
      <w:r w:rsidRPr="004461CC">
        <w:rPr>
          <w:rFonts w:ascii="Times New Roman" w:hAnsi="Times New Roman"/>
          <w:color w:val="000000"/>
          <w:spacing w:val="-2"/>
          <w:sz w:val="24"/>
          <w:szCs w:val="24"/>
        </w:rPr>
        <w:t xml:space="preserve"> и пиритную </w:t>
      </w:r>
      <w:r w:rsidRPr="004461CC">
        <w:rPr>
          <w:rFonts w:ascii="Times New Roman" w:hAnsi="Times New Roman"/>
          <w:color w:val="000000"/>
          <w:spacing w:val="-2"/>
          <w:sz w:val="24"/>
          <w:szCs w:val="24"/>
          <w:lang w:val="en-US"/>
        </w:rPr>
        <w:t>S</w:t>
      </w:r>
      <w:r w:rsidRPr="004461CC">
        <w:rPr>
          <w:rFonts w:ascii="Times New Roman" w:hAnsi="Times New Roman"/>
          <w:color w:val="000000"/>
          <w:spacing w:val="-2"/>
          <w:sz w:val="24"/>
          <w:szCs w:val="24"/>
          <w:vertAlign w:val="subscript"/>
          <w:lang w:val="en-US"/>
        </w:rPr>
        <w:t>P</w:t>
      </w:r>
      <w:r w:rsidRPr="004461CC">
        <w:rPr>
          <w:rFonts w:ascii="Times New Roman" w:hAnsi="Times New Roman"/>
          <w:color w:val="000000"/>
          <w:spacing w:val="-2"/>
          <w:sz w:val="24"/>
          <w:szCs w:val="24"/>
        </w:rPr>
        <w:t xml:space="preserve">, входящие в </w:t>
      </w:r>
      <w:r w:rsidRPr="004461CC">
        <w:rPr>
          <w:rFonts w:ascii="Times New Roman" w:hAnsi="Times New Roman"/>
          <w:color w:val="000000"/>
          <w:spacing w:val="-6"/>
          <w:sz w:val="24"/>
          <w:szCs w:val="24"/>
        </w:rPr>
        <w:t xml:space="preserve">сульфиды и бисульфиды металлов, </w:t>
      </w:r>
      <w:r w:rsidR="00BB6F0F" w:rsidRPr="004461CC">
        <w:rPr>
          <w:rFonts w:ascii="Times New Roman" w:hAnsi="Times New Roman"/>
          <w:color w:val="000000"/>
          <w:spacing w:val="-4"/>
          <w:sz w:val="24"/>
          <w:szCs w:val="24"/>
        </w:rPr>
        <w:t>серу орга</w:t>
      </w:r>
      <w:r w:rsidRPr="004461CC">
        <w:rPr>
          <w:rFonts w:ascii="Times New Roman" w:hAnsi="Times New Roman"/>
          <w:color w:val="000000"/>
          <w:spacing w:val="-7"/>
          <w:sz w:val="24"/>
          <w:szCs w:val="24"/>
        </w:rPr>
        <w:t xml:space="preserve">ническую </w:t>
      </w:r>
      <w:r w:rsidRPr="004461CC">
        <w:rPr>
          <w:rFonts w:ascii="Times New Roman" w:hAnsi="Times New Roman"/>
          <w:color w:val="000000"/>
          <w:spacing w:val="-7"/>
          <w:sz w:val="24"/>
          <w:szCs w:val="24"/>
          <w:lang w:val="en-US"/>
        </w:rPr>
        <w:t>S</w:t>
      </w:r>
      <w:r w:rsidRPr="004461CC">
        <w:rPr>
          <w:rFonts w:ascii="Times New Roman" w:hAnsi="Times New Roman"/>
          <w:color w:val="000000"/>
          <w:spacing w:val="-7"/>
          <w:sz w:val="24"/>
          <w:szCs w:val="24"/>
          <w:vertAlign w:val="subscript"/>
          <w:lang w:val="en-US"/>
        </w:rPr>
        <w:t>O</w:t>
      </w:r>
      <w:r w:rsidRPr="004461CC">
        <w:rPr>
          <w:rFonts w:ascii="Times New Roman" w:hAnsi="Times New Roman"/>
          <w:color w:val="000000"/>
          <w:spacing w:val="-7"/>
          <w:sz w:val="24"/>
          <w:szCs w:val="24"/>
        </w:rPr>
        <w:t xml:space="preserve">, входящую в состав органической массы угля, </w:t>
      </w:r>
      <w:r w:rsidRPr="004461CC">
        <w:rPr>
          <w:rFonts w:ascii="Times New Roman" w:hAnsi="Times New Roman"/>
          <w:color w:val="000000"/>
          <w:spacing w:val="-6"/>
          <w:sz w:val="24"/>
          <w:szCs w:val="24"/>
        </w:rPr>
        <w:t xml:space="preserve">сульфатную </w:t>
      </w:r>
      <w:r w:rsidRPr="004461CC">
        <w:rPr>
          <w:rFonts w:ascii="Times New Roman" w:hAnsi="Times New Roman"/>
          <w:color w:val="000000"/>
          <w:spacing w:val="-6"/>
          <w:sz w:val="24"/>
          <w:szCs w:val="24"/>
          <w:lang w:val="en-US"/>
        </w:rPr>
        <w:t>S</w:t>
      </w:r>
      <w:r w:rsidRPr="004461CC">
        <w:rPr>
          <w:rFonts w:ascii="Times New Roman" w:hAnsi="Times New Roman"/>
          <w:color w:val="000000"/>
          <w:spacing w:val="-6"/>
          <w:sz w:val="24"/>
          <w:szCs w:val="24"/>
          <w:vertAlign w:val="subscript"/>
          <w:lang w:val="en-US"/>
        </w:rPr>
        <w:t>S</w:t>
      </w:r>
      <w:r w:rsidR="00BB6F0F" w:rsidRPr="004461CC">
        <w:rPr>
          <w:rFonts w:ascii="Times New Roman" w:hAnsi="Times New Roman"/>
          <w:color w:val="000000"/>
          <w:spacing w:val="-6"/>
          <w:sz w:val="24"/>
          <w:szCs w:val="24"/>
        </w:rPr>
        <w:t xml:space="preserve"> находящую</w:t>
      </w:r>
      <w:r w:rsidRPr="004461CC">
        <w:rPr>
          <w:rFonts w:ascii="Times New Roman" w:hAnsi="Times New Roman"/>
          <w:color w:val="000000"/>
          <w:spacing w:val="-7"/>
          <w:sz w:val="24"/>
          <w:szCs w:val="24"/>
        </w:rPr>
        <w:t xml:space="preserve">ся в виде сульфатов металлов, и элементную </w:t>
      </w:r>
      <w:r w:rsidRPr="004461CC">
        <w:rPr>
          <w:rFonts w:ascii="Times New Roman" w:hAnsi="Times New Roman"/>
          <w:color w:val="000000"/>
          <w:spacing w:val="-7"/>
          <w:sz w:val="24"/>
          <w:szCs w:val="24"/>
          <w:lang w:val="en-US"/>
        </w:rPr>
        <w:t>S</w:t>
      </w:r>
      <w:r w:rsidRPr="004461CC">
        <w:rPr>
          <w:rFonts w:ascii="Times New Roman" w:hAnsi="Times New Roman"/>
          <w:color w:val="000000"/>
          <w:spacing w:val="-7"/>
          <w:sz w:val="24"/>
          <w:szCs w:val="24"/>
          <w:vertAlign w:val="subscript"/>
          <w:lang w:val="en-US"/>
        </w:rPr>
        <w:t>E</w:t>
      </w:r>
      <w:r w:rsidRPr="004461CC">
        <w:rPr>
          <w:rFonts w:ascii="Times New Roman" w:hAnsi="Times New Roman"/>
          <w:color w:val="000000"/>
          <w:spacing w:val="-7"/>
          <w:sz w:val="24"/>
          <w:szCs w:val="24"/>
        </w:rPr>
        <w:t xml:space="preserve">, присутствующую </w:t>
      </w:r>
      <w:r w:rsidRPr="004461CC">
        <w:rPr>
          <w:rFonts w:ascii="Times New Roman" w:hAnsi="Times New Roman"/>
          <w:color w:val="000000"/>
          <w:spacing w:val="-4"/>
          <w:sz w:val="24"/>
          <w:szCs w:val="24"/>
        </w:rPr>
        <w:t xml:space="preserve">в </w:t>
      </w:r>
      <w:r w:rsidR="000B4BD5" w:rsidRPr="004461CC">
        <w:rPr>
          <w:rFonts w:ascii="Times New Roman" w:hAnsi="Times New Roman"/>
          <w:color w:val="000000"/>
          <w:spacing w:val="-4"/>
          <w:sz w:val="24"/>
          <w:szCs w:val="24"/>
        </w:rPr>
        <w:t>топливе</w:t>
      </w:r>
      <w:r w:rsidRPr="004461CC">
        <w:rPr>
          <w:rFonts w:ascii="Times New Roman" w:hAnsi="Times New Roman"/>
          <w:color w:val="000000"/>
          <w:spacing w:val="-4"/>
          <w:sz w:val="24"/>
          <w:szCs w:val="24"/>
        </w:rPr>
        <w:t xml:space="preserve"> в свободном состоянии. Сумма указанных разновидностей </w:t>
      </w:r>
      <w:r w:rsidRPr="004461CC">
        <w:rPr>
          <w:rFonts w:ascii="Times New Roman" w:hAnsi="Times New Roman"/>
          <w:color w:val="000000"/>
          <w:spacing w:val="-7"/>
          <w:sz w:val="24"/>
          <w:szCs w:val="24"/>
        </w:rPr>
        <w:t>серы составляет общую серу</w:t>
      </w:r>
      <w:r w:rsidR="000B4BD5" w:rsidRPr="004461CC">
        <w:rPr>
          <w:rFonts w:ascii="Times New Roman" w:hAnsi="Times New Roman"/>
          <w:color w:val="000000"/>
          <w:spacing w:val="-7"/>
          <w:sz w:val="24"/>
          <w:szCs w:val="24"/>
        </w:rPr>
        <w:t xml:space="preserve"> –</w:t>
      </w:r>
      <w:r w:rsidRPr="004461CC">
        <w:rPr>
          <w:rFonts w:ascii="Times New Roman" w:hAnsi="Times New Roman"/>
          <w:color w:val="000000"/>
          <w:spacing w:val="-7"/>
          <w:sz w:val="24"/>
          <w:szCs w:val="24"/>
          <w:lang w:val="en-US"/>
        </w:rPr>
        <w:t>S</w:t>
      </w:r>
      <w:r w:rsidRPr="004461CC">
        <w:rPr>
          <w:rFonts w:ascii="Times New Roman" w:hAnsi="Times New Roman"/>
          <w:color w:val="000000"/>
          <w:spacing w:val="-7"/>
          <w:sz w:val="24"/>
          <w:szCs w:val="24"/>
          <w:vertAlign w:val="subscript"/>
          <w:lang w:val="en-US"/>
        </w:rPr>
        <w:t>t</w:t>
      </w:r>
      <w:r w:rsidR="000B4BD5" w:rsidRPr="004461CC">
        <w:rPr>
          <w:rFonts w:ascii="Times New Roman" w:hAnsi="Times New Roman"/>
          <w:color w:val="000000"/>
          <w:spacing w:val="-7"/>
          <w:sz w:val="24"/>
          <w:szCs w:val="24"/>
          <w:vertAlign w:val="subscript"/>
          <w:lang w:val="en-US"/>
        </w:rPr>
        <w:t>otal</w:t>
      </w:r>
      <w:r w:rsidRPr="004461CC">
        <w:rPr>
          <w:rFonts w:ascii="Times New Roman" w:hAnsi="Times New Roman"/>
          <w:color w:val="000000"/>
          <w:spacing w:val="-7"/>
          <w:sz w:val="24"/>
          <w:szCs w:val="24"/>
        </w:rPr>
        <w:t xml:space="preserve">. </w:t>
      </w:r>
      <w:r w:rsidR="000B4BD5" w:rsidRPr="004461CC">
        <w:rPr>
          <w:rFonts w:ascii="Times New Roman" w:hAnsi="Times New Roman"/>
          <w:spacing w:val="-7"/>
          <w:sz w:val="24"/>
          <w:szCs w:val="24"/>
        </w:rPr>
        <w:t>Од</w:t>
      </w:r>
      <w:r w:rsidR="007F6CF6">
        <w:rPr>
          <w:rFonts w:ascii="Times New Roman" w:hAnsi="Times New Roman"/>
          <w:spacing w:val="-7"/>
          <w:sz w:val="24"/>
          <w:szCs w:val="24"/>
        </w:rPr>
        <w:t>ин</w:t>
      </w:r>
      <w:r w:rsidR="000B4BD5" w:rsidRPr="004461CC">
        <w:rPr>
          <w:rFonts w:ascii="Times New Roman" w:hAnsi="Times New Roman"/>
          <w:spacing w:val="-7"/>
          <w:sz w:val="24"/>
          <w:szCs w:val="24"/>
        </w:rPr>
        <w:t xml:space="preserve"> из показателей, характеризующи</w:t>
      </w:r>
      <w:r w:rsidR="00294207" w:rsidRPr="004461CC">
        <w:rPr>
          <w:rFonts w:ascii="Times New Roman" w:hAnsi="Times New Roman"/>
          <w:spacing w:val="-7"/>
          <w:sz w:val="24"/>
          <w:szCs w:val="24"/>
        </w:rPr>
        <w:t>х</w:t>
      </w:r>
      <w:r w:rsidR="007F6CF6">
        <w:rPr>
          <w:rFonts w:ascii="Times New Roman" w:hAnsi="Times New Roman"/>
          <w:spacing w:val="-7"/>
          <w:sz w:val="24"/>
          <w:szCs w:val="24"/>
        </w:rPr>
        <w:t xml:space="preserve"> </w:t>
      </w:r>
      <w:r w:rsidRPr="004461CC">
        <w:rPr>
          <w:rFonts w:ascii="Times New Roman" w:hAnsi="Times New Roman"/>
          <w:spacing w:val="-7"/>
          <w:sz w:val="24"/>
          <w:szCs w:val="24"/>
        </w:rPr>
        <w:t>техническ</w:t>
      </w:r>
      <w:r w:rsidR="000B4BD5" w:rsidRPr="004461CC">
        <w:rPr>
          <w:rFonts w:ascii="Times New Roman" w:hAnsi="Times New Roman"/>
          <w:spacing w:val="-7"/>
          <w:sz w:val="24"/>
          <w:szCs w:val="24"/>
        </w:rPr>
        <w:t>ую природу угля –</w:t>
      </w:r>
      <w:r w:rsidRPr="004461CC">
        <w:rPr>
          <w:rFonts w:ascii="Times New Roman" w:hAnsi="Times New Roman"/>
          <w:spacing w:val="-7"/>
          <w:sz w:val="24"/>
          <w:szCs w:val="24"/>
        </w:rPr>
        <w:t xml:space="preserve"> общая сера (</w:t>
      </w:r>
      <w:r w:rsidRPr="004461CC">
        <w:rPr>
          <w:rFonts w:ascii="Times New Roman" w:hAnsi="Times New Roman"/>
          <w:spacing w:val="-7"/>
          <w:sz w:val="24"/>
          <w:szCs w:val="24"/>
          <w:lang w:val="en-US"/>
        </w:rPr>
        <w:t>S</w:t>
      </w:r>
      <w:r w:rsidRPr="004461CC">
        <w:rPr>
          <w:rFonts w:ascii="Times New Roman" w:hAnsi="Times New Roman"/>
          <w:spacing w:val="-7"/>
          <w:sz w:val="24"/>
          <w:szCs w:val="24"/>
        </w:rPr>
        <w:t xml:space="preserve">, %) </w:t>
      </w:r>
      <w:r w:rsidR="000B4BD5" w:rsidRPr="004461CC">
        <w:rPr>
          <w:rFonts w:ascii="Times New Roman" w:hAnsi="Times New Roman"/>
          <w:color w:val="000000"/>
          <w:spacing w:val="-7"/>
          <w:sz w:val="24"/>
          <w:szCs w:val="24"/>
        </w:rPr>
        <w:t>–</w:t>
      </w:r>
      <w:r w:rsidRPr="004461CC">
        <w:rPr>
          <w:rFonts w:ascii="Times New Roman" w:hAnsi="Times New Roman"/>
          <w:color w:val="000000"/>
          <w:spacing w:val="-7"/>
          <w:sz w:val="24"/>
          <w:szCs w:val="24"/>
        </w:rPr>
        <w:t xml:space="preserve"> указывает на суммарное содержание </w:t>
      </w:r>
      <w:r w:rsidR="000B4BD5" w:rsidRPr="004461CC">
        <w:rPr>
          <w:rFonts w:ascii="Times New Roman" w:hAnsi="Times New Roman"/>
          <w:color w:val="000000"/>
          <w:spacing w:val="-7"/>
          <w:sz w:val="24"/>
          <w:szCs w:val="24"/>
        </w:rPr>
        <w:t xml:space="preserve">этого элемента </w:t>
      </w:r>
      <w:r w:rsidRPr="004461CC">
        <w:rPr>
          <w:rFonts w:ascii="Times New Roman" w:hAnsi="Times New Roman"/>
          <w:color w:val="000000"/>
          <w:spacing w:val="-5"/>
          <w:sz w:val="24"/>
          <w:szCs w:val="24"/>
        </w:rPr>
        <w:t xml:space="preserve">во всех соединениях, пересчитанное условно на элементную серу </w:t>
      </w:r>
      <w:r w:rsidRPr="004461CC">
        <w:rPr>
          <w:rFonts w:ascii="Times New Roman" w:hAnsi="Times New Roman"/>
          <w:color w:val="000000"/>
          <w:spacing w:val="-8"/>
          <w:sz w:val="24"/>
          <w:szCs w:val="24"/>
        </w:rPr>
        <w:t>(%) по отношению к анализируемо</w:t>
      </w:r>
      <w:r w:rsidR="000B4BD5" w:rsidRPr="004461CC">
        <w:rPr>
          <w:rFonts w:ascii="Times New Roman" w:hAnsi="Times New Roman"/>
          <w:color w:val="000000"/>
          <w:spacing w:val="-8"/>
          <w:sz w:val="24"/>
          <w:szCs w:val="24"/>
        </w:rPr>
        <w:t>й навеске</w:t>
      </w:r>
      <w:r w:rsidRPr="004461CC">
        <w:rPr>
          <w:rFonts w:ascii="Times New Roman" w:hAnsi="Times New Roman"/>
          <w:color w:val="000000"/>
          <w:spacing w:val="-8"/>
          <w:sz w:val="24"/>
          <w:szCs w:val="24"/>
        </w:rPr>
        <w:t>.</w:t>
      </w:r>
    </w:p>
    <w:p w:rsidR="000B4BD5" w:rsidRPr="004461CC" w:rsidRDefault="00BB6F0F" w:rsidP="000F62D4">
      <w:pPr>
        <w:pStyle w:val="a8"/>
        <w:ind w:firstLine="709"/>
        <w:jc w:val="both"/>
        <w:rPr>
          <w:rFonts w:ascii="Times New Roman" w:hAnsi="Times New Roman"/>
          <w:spacing w:val="-8"/>
          <w:sz w:val="24"/>
        </w:rPr>
      </w:pPr>
      <w:r w:rsidRPr="004461CC">
        <w:rPr>
          <w:rFonts w:ascii="Times New Roman" w:hAnsi="Times New Roman"/>
          <w:spacing w:val="-7"/>
          <w:sz w:val="24"/>
        </w:rPr>
        <w:t xml:space="preserve">Согласно </w:t>
      </w:r>
      <w:r w:rsidRPr="004461CC">
        <w:rPr>
          <w:rFonts w:ascii="Times New Roman" w:hAnsi="Times New Roman"/>
          <w:spacing w:val="-7"/>
          <w:sz w:val="24"/>
          <w:lang w:val="en-US"/>
        </w:rPr>
        <w:t>ISO</w:t>
      </w:r>
      <w:r w:rsidRPr="004461CC">
        <w:rPr>
          <w:rFonts w:ascii="Times New Roman" w:hAnsi="Times New Roman"/>
          <w:spacing w:val="-7"/>
          <w:sz w:val="24"/>
        </w:rPr>
        <w:t xml:space="preserve"> 334-74 принят г</w:t>
      </w:r>
      <w:r w:rsidRPr="004461CC">
        <w:rPr>
          <w:rFonts w:ascii="Times New Roman" w:hAnsi="Times New Roman"/>
          <w:sz w:val="24"/>
        </w:rPr>
        <w:t>равиметрический метод, основанный на поглощении образую</w:t>
      </w:r>
      <w:r w:rsidRPr="004461CC">
        <w:rPr>
          <w:rFonts w:ascii="Times New Roman" w:hAnsi="Times New Roman"/>
          <w:spacing w:val="-6"/>
          <w:sz w:val="24"/>
        </w:rPr>
        <w:t>щихся при сжигании угольного топлива окислов серы смесью Эшка</w:t>
      </w:r>
      <w:r w:rsidRPr="004461CC">
        <w:rPr>
          <w:rFonts w:ascii="Times New Roman" w:hAnsi="Times New Roman"/>
          <w:spacing w:val="-4"/>
          <w:sz w:val="24"/>
        </w:rPr>
        <w:t xml:space="preserve"> с образованием серно</w:t>
      </w:r>
      <w:r w:rsidRPr="004461CC">
        <w:rPr>
          <w:rFonts w:ascii="Times New Roman" w:hAnsi="Times New Roman"/>
          <w:spacing w:val="-7"/>
          <w:sz w:val="24"/>
        </w:rPr>
        <w:t xml:space="preserve">кислых солей </w:t>
      </w:r>
      <w:r w:rsidRPr="004461CC">
        <w:rPr>
          <w:rFonts w:ascii="Times New Roman" w:hAnsi="Times New Roman"/>
          <w:spacing w:val="-7"/>
          <w:sz w:val="24"/>
          <w:lang w:val="en-US"/>
        </w:rPr>
        <w:t>Mg</w:t>
      </w:r>
      <w:r w:rsidRPr="004461CC">
        <w:rPr>
          <w:rFonts w:ascii="Times New Roman" w:hAnsi="Times New Roman"/>
          <w:spacing w:val="-7"/>
          <w:sz w:val="24"/>
        </w:rPr>
        <w:t xml:space="preserve"> и </w:t>
      </w:r>
      <w:r w:rsidRPr="004461CC">
        <w:rPr>
          <w:rFonts w:ascii="Times New Roman" w:hAnsi="Times New Roman"/>
          <w:spacing w:val="-7"/>
          <w:sz w:val="24"/>
          <w:lang w:val="en-US"/>
        </w:rPr>
        <w:t>Na</w:t>
      </w:r>
      <w:r w:rsidRPr="004461CC">
        <w:rPr>
          <w:rFonts w:ascii="Times New Roman" w:hAnsi="Times New Roman"/>
          <w:spacing w:val="-7"/>
          <w:sz w:val="24"/>
        </w:rPr>
        <w:t xml:space="preserve">. Образовавшиеся соли растворяют в горячей воде и осаждают </w:t>
      </w:r>
      <w:r w:rsidRPr="004461CC">
        <w:rPr>
          <w:rFonts w:ascii="Times New Roman" w:hAnsi="Times New Roman"/>
          <w:spacing w:val="-7"/>
          <w:sz w:val="24"/>
          <w:lang w:val="en-US"/>
        </w:rPr>
        <w:t>BaCl</w:t>
      </w:r>
      <w:r w:rsidRPr="004461CC">
        <w:rPr>
          <w:rFonts w:ascii="Times New Roman" w:hAnsi="Times New Roman"/>
          <w:spacing w:val="-7"/>
          <w:sz w:val="24"/>
          <w:vertAlign w:val="subscript"/>
        </w:rPr>
        <w:t>2</w:t>
      </w:r>
      <w:r w:rsidRPr="004461CC">
        <w:rPr>
          <w:rFonts w:ascii="Times New Roman" w:hAnsi="Times New Roman"/>
          <w:spacing w:val="-7"/>
          <w:sz w:val="24"/>
        </w:rPr>
        <w:t xml:space="preserve"> в подкисленном соляной кислотой растворе. По количеству </w:t>
      </w:r>
      <w:r w:rsidRPr="004461CC">
        <w:rPr>
          <w:rFonts w:ascii="Times New Roman" w:hAnsi="Times New Roman"/>
          <w:spacing w:val="-7"/>
          <w:sz w:val="24"/>
          <w:lang w:val="en-US"/>
        </w:rPr>
        <w:t>BaSO</w:t>
      </w:r>
      <w:r w:rsidRPr="004461CC">
        <w:rPr>
          <w:rFonts w:ascii="Times New Roman" w:hAnsi="Times New Roman"/>
          <w:spacing w:val="-7"/>
          <w:sz w:val="24"/>
          <w:vertAlign w:val="subscript"/>
        </w:rPr>
        <w:t>4</w:t>
      </w:r>
      <w:r w:rsidRPr="004461CC">
        <w:rPr>
          <w:rFonts w:ascii="Times New Roman" w:hAnsi="Times New Roman"/>
          <w:spacing w:val="-7"/>
          <w:sz w:val="24"/>
        </w:rPr>
        <w:t xml:space="preserve"> вычисляют массовую долю серы.</w:t>
      </w:r>
      <w:r w:rsidR="007F6CF6">
        <w:rPr>
          <w:rFonts w:ascii="Times New Roman" w:hAnsi="Times New Roman"/>
          <w:spacing w:val="-7"/>
          <w:sz w:val="24"/>
        </w:rPr>
        <w:t xml:space="preserve"> </w:t>
      </w:r>
      <w:r w:rsidR="00C1280E" w:rsidRPr="004461CC">
        <w:rPr>
          <w:rFonts w:ascii="Times New Roman" w:hAnsi="Times New Roman"/>
          <w:spacing w:val="-6"/>
          <w:sz w:val="24"/>
        </w:rPr>
        <w:t xml:space="preserve">По международному стандарту </w:t>
      </w:r>
      <w:r w:rsidR="00C1280E" w:rsidRPr="004461CC">
        <w:rPr>
          <w:rFonts w:ascii="Times New Roman" w:hAnsi="Times New Roman"/>
          <w:spacing w:val="-6"/>
          <w:sz w:val="24"/>
          <w:lang w:val="en-US"/>
        </w:rPr>
        <w:t>ISO</w:t>
      </w:r>
      <w:r w:rsidR="00C1280E" w:rsidRPr="004461CC">
        <w:rPr>
          <w:rFonts w:ascii="Times New Roman" w:hAnsi="Times New Roman"/>
          <w:spacing w:val="-6"/>
          <w:sz w:val="24"/>
        </w:rPr>
        <w:t xml:space="preserve"> 157-75 сульфатная сера (</w:t>
      </w:r>
      <w:r w:rsidR="00C1280E" w:rsidRPr="004461CC">
        <w:rPr>
          <w:rFonts w:ascii="Times New Roman" w:hAnsi="Times New Roman"/>
          <w:color w:val="000000"/>
          <w:spacing w:val="-6"/>
          <w:sz w:val="24"/>
          <w:szCs w:val="24"/>
          <w:lang w:val="en-US"/>
        </w:rPr>
        <w:t>S</w:t>
      </w:r>
      <w:r w:rsidR="00C1280E" w:rsidRPr="004461CC">
        <w:rPr>
          <w:rFonts w:ascii="Times New Roman" w:hAnsi="Times New Roman"/>
          <w:color w:val="000000"/>
          <w:spacing w:val="-6"/>
          <w:sz w:val="24"/>
          <w:szCs w:val="24"/>
          <w:vertAlign w:val="subscript"/>
          <w:lang w:val="en-US"/>
        </w:rPr>
        <w:t>S</w:t>
      </w:r>
      <w:r w:rsidR="00C1280E" w:rsidRPr="004461CC">
        <w:rPr>
          <w:rFonts w:ascii="Times New Roman" w:hAnsi="Times New Roman"/>
          <w:spacing w:val="-6"/>
          <w:sz w:val="24"/>
        </w:rPr>
        <w:t xml:space="preserve">) </w:t>
      </w:r>
      <w:r w:rsidR="00C1280E" w:rsidRPr="004461CC">
        <w:rPr>
          <w:rFonts w:ascii="Times New Roman" w:hAnsi="Times New Roman"/>
          <w:sz w:val="24"/>
        </w:rPr>
        <w:t>определяется весовым методом. Данный способ сводится к растворению сульфатов твердого топлива в HCl</w:t>
      </w:r>
      <w:r w:rsidR="007F6CF6">
        <w:rPr>
          <w:rFonts w:ascii="Times New Roman" w:hAnsi="Times New Roman"/>
          <w:sz w:val="24"/>
        </w:rPr>
        <w:t xml:space="preserve"> </w:t>
      </w:r>
      <w:r w:rsidR="004B22E7" w:rsidRPr="004461CC">
        <w:rPr>
          <w:rFonts w:ascii="Times New Roman" w:hAnsi="Times New Roman"/>
          <w:sz w:val="24"/>
        </w:rPr>
        <w:t>и осажде</w:t>
      </w:r>
      <w:r w:rsidR="00C1280E" w:rsidRPr="004461CC">
        <w:rPr>
          <w:rFonts w:ascii="Times New Roman" w:hAnsi="Times New Roman"/>
          <w:spacing w:val="-8"/>
          <w:sz w:val="24"/>
        </w:rPr>
        <w:t xml:space="preserve">нию сульфат-ионов </w:t>
      </w:r>
      <w:r w:rsidR="00C1280E" w:rsidRPr="004461CC">
        <w:rPr>
          <w:rFonts w:ascii="Times New Roman" w:hAnsi="Times New Roman"/>
          <w:spacing w:val="-8"/>
          <w:sz w:val="24"/>
          <w:lang w:val="en-US"/>
        </w:rPr>
        <w:t>BaCl</w:t>
      </w:r>
      <w:r w:rsidR="00C1280E" w:rsidRPr="004461CC">
        <w:rPr>
          <w:rFonts w:ascii="Times New Roman" w:hAnsi="Times New Roman"/>
          <w:spacing w:val="-8"/>
          <w:sz w:val="24"/>
          <w:vertAlign w:val="subscript"/>
        </w:rPr>
        <w:t>2</w:t>
      </w:r>
      <w:r w:rsidR="00C1280E" w:rsidRPr="004461CC">
        <w:rPr>
          <w:rFonts w:ascii="Times New Roman" w:hAnsi="Times New Roman"/>
          <w:spacing w:val="-8"/>
          <w:sz w:val="24"/>
        </w:rPr>
        <w:t>.</w:t>
      </w:r>
    </w:p>
    <w:p w:rsidR="00C1280E" w:rsidRPr="004461CC" w:rsidRDefault="004B22E7" w:rsidP="000F62D4">
      <w:pPr>
        <w:pStyle w:val="a8"/>
        <w:ind w:firstLine="709"/>
        <w:jc w:val="both"/>
        <w:rPr>
          <w:rFonts w:ascii="Times New Roman" w:hAnsi="Times New Roman"/>
          <w:sz w:val="24"/>
          <w:szCs w:val="24"/>
        </w:rPr>
      </w:pPr>
      <w:r w:rsidRPr="004461CC">
        <w:rPr>
          <w:rFonts w:ascii="Times New Roman" w:hAnsi="Times New Roman"/>
          <w:sz w:val="24"/>
          <w:szCs w:val="24"/>
        </w:rPr>
        <w:t xml:space="preserve">В международном стандарте </w:t>
      </w:r>
      <w:r w:rsidRPr="004461CC">
        <w:rPr>
          <w:rFonts w:ascii="Times New Roman" w:hAnsi="Times New Roman"/>
          <w:sz w:val="24"/>
          <w:szCs w:val="24"/>
          <w:lang w:val="en-US"/>
        </w:rPr>
        <w:t>ISO</w:t>
      </w:r>
      <w:r w:rsidRPr="004461CC">
        <w:rPr>
          <w:rFonts w:ascii="Times New Roman" w:hAnsi="Times New Roman"/>
          <w:sz w:val="24"/>
          <w:szCs w:val="24"/>
        </w:rPr>
        <w:t xml:space="preserve"> 157-75 приведен м</w:t>
      </w:r>
      <w:r w:rsidRPr="004461CC">
        <w:rPr>
          <w:rFonts w:ascii="Times New Roman" w:hAnsi="Times New Roman"/>
          <w:spacing w:val="-6"/>
          <w:sz w:val="24"/>
          <w:szCs w:val="24"/>
        </w:rPr>
        <w:t>етод окисления, основанный на определении содержания желез</w:t>
      </w:r>
      <w:r w:rsidRPr="004461CC">
        <w:rPr>
          <w:rFonts w:ascii="Times New Roman" w:hAnsi="Times New Roman"/>
          <w:spacing w:val="-6"/>
          <w:sz w:val="24"/>
          <w:szCs w:val="24"/>
          <w:lang w:val="en-US"/>
        </w:rPr>
        <w:t>a</w:t>
      </w:r>
      <w:r w:rsidRPr="004461CC">
        <w:rPr>
          <w:rFonts w:ascii="Times New Roman" w:hAnsi="Times New Roman"/>
          <w:spacing w:val="-6"/>
          <w:sz w:val="24"/>
          <w:szCs w:val="24"/>
        </w:rPr>
        <w:t>, связанного с серой (</w:t>
      </w:r>
      <w:r w:rsidRPr="004461CC">
        <w:rPr>
          <w:rFonts w:ascii="Times New Roman" w:hAnsi="Times New Roman"/>
          <w:color w:val="000000"/>
          <w:spacing w:val="-2"/>
          <w:sz w:val="24"/>
          <w:szCs w:val="24"/>
          <w:lang w:val="en-US"/>
        </w:rPr>
        <w:t>S</w:t>
      </w:r>
      <w:r w:rsidRPr="004461CC">
        <w:rPr>
          <w:rFonts w:ascii="Times New Roman" w:hAnsi="Times New Roman"/>
          <w:color w:val="000000"/>
          <w:spacing w:val="-2"/>
          <w:sz w:val="24"/>
          <w:szCs w:val="24"/>
          <w:vertAlign w:val="subscript"/>
          <w:lang w:val="en-US"/>
        </w:rPr>
        <w:t>P</w:t>
      </w:r>
      <w:r w:rsidRPr="004461CC">
        <w:rPr>
          <w:rFonts w:ascii="Times New Roman" w:hAnsi="Times New Roman"/>
          <w:spacing w:val="-6"/>
          <w:sz w:val="24"/>
          <w:szCs w:val="24"/>
        </w:rPr>
        <w:t xml:space="preserve">) в виде </w:t>
      </w:r>
      <w:r w:rsidRPr="004461CC">
        <w:rPr>
          <w:rFonts w:ascii="Times New Roman" w:hAnsi="Times New Roman"/>
          <w:spacing w:val="-6"/>
          <w:sz w:val="24"/>
          <w:szCs w:val="24"/>
          <w:lang w:val="en-US"/>
        </w:rPr>
        <w:t>FeS</w:t>
      </w:r>
      <w:r w:rsidRPr="004461CC">
        <w:rPr>
          <w:rFonts w:ascii="Times New Roman" w:hAnsi="Times New Roman"/>
          <w:spacing w:val="-6"/>
          <w:sz w:val="24"/>
          <w:szCs w:val="24"/>
          <w:vertAlign w:val="subscript"/>
        </w:rPr>
        <w:t>2</w:t>
      </w:r>
      <w:r w:rsidRPr="004461CC">
        <w:rPr>
          <w:rFonts w:ascii="Times New Roman" w:hAnsi="Times New Roman"/>
          <w:spacing w:val="-6"/>
          <w:sz w:val="24"/>
          <w:szCs w:val="24"/>
        </w:rPr>
        <w:t>, исходя из того, что при окисле</w:t>
      </w:r>
      <w:r w:rsidRPr="004461CC">
        <w:rPr>
          <w:rFonts w:ascii="Times New Roman" w:hAnsi="Times New Roman"/>
          <w:spacing w:val="-5"/>
          <w:sz w:val="24"/>
          <w:szCs w:val="24"/>
        </w:rPr>
        <w:t>нии пирита HNO</w:t>
      </w:r>
      <w:r w:rsidRPr="004461CC">
        <w:rPr>
          <w:rFonts w:ascii="Times New Roman" w:hAnsi="Times New Roman"/>
          <w:spacing w:val="-5"/>
          <w:sz w:val="24"/>
          <w:szCs w:val="24"/>
          <w:vertAlign w:val="subscript"/>
        </w:rPr>
        <w:t>3</w:t>
      </w:r>
      <w:r w:rsidRPr="004461CC">
        <w:rPr>
          <w:rFonts w:ascii="Times New Roman" w:hAnsi="Times New Roman"/>
          <w:spacing w:val="-5"/>
          <w:sz w:val="24"/>
          <w:szCs w:val="24"/>
        </w:rPr>
        <w:t xml:space="preserve"> образуются растворимые сульфаты, </w:t>
      </w:r>
      <w:r w:rsidRPr="004461CC">
        <w:rPr>
          <w:rFonts w:ascii="Times New Roman" w:hAnsi="Times New Roman"/>
          <w:spacing w:val="-3"/>
          <w:sz w:val="24"/>
          <w:szCs w:val="24"/>
        </w:rPr>
        <w:t xml:space="preserve">по количеству которых определяют содержание пиритной </w:t>
      </w:r>
      <w:r w:rsidRPr="004461CC">
        <w:rPr>
          <w:rFonts w:ascii="Times New Roman" w:hAnsi="Times New Roman"/>
          <w:spacing w:val="-16"/>
          <w:sz w:val="24"/>
          <w:szCs w:val="24"/>
        </w:rPr>
        <w:t>серы.</w:t>
      </w:r>
    </w:p>
    <w:p w:rsidR="005379CD" w:rsidRPr="004461CC" w:rsidRDefault="004B22E7" w:rsidP="000F62D4">
      <w:pPr>
        <w:pStyle w:val="a8"/>
        <w:ind w:firstLine="709"/>
        <w:jc w:val="both"/>
        <w:rPr>
          <w:rFonts w:ascii="Times New Roman" w:hAnsi="Times New Roman"/>
          <w:sz w:val="24"/>
        </w:rPr>
      </w:pPr>
      <w:r w:rsidRPr="004461CC">
        <w:rPr>
          <w:rFonts w:ascii="Times New Roman" w:hAnsi="Times New Roman"/>
          <w:sz w:val="24"/>
        </w:rPr>
        <w:t>Массовую долю органической серы (</w:t>
      </w:r>
      <w:r w:rsidRPr="004461CC">
        <w:rPr>
          <w:rFonts w:ascii="Times New Roman" w:hAnsi="Times New Roman"/>
          <w:color w:val="000000"/>
          <w:spacing w:val="-7"/>
          <w:sz w:val="24"/>
          <w:szCs w:val="24"/>
          <w:lang w:val="en-US"/>
        </w:rPr>
        <w:t>S</w:t>
      </w:r>
      <w:r w:rsidRPr="004461CC">
        <w:rPr>
          <w:rFonts w:ascii="Times New Roman" w:hAnsi="Times New Roman"/>
          <w:color w:val="000000"/>
          <w:spacing w:val="-7"/>
          <w:sz w:val="24"/>
          <w:szCs w:val="24"/>
          <w:vertAlign w:val="subscript"/>
          <w:lang w:val="en-US"/>
        </w:rPr>
        <w:t>O</w:t>
      </w:r>
      <w:r w:rsidRPr="004461CC">
        <w:rPr>
          <w:rFonts w:ascii="Times New Roman" w:hAnsi="Times New Roman"/>
          <w:sz w:val="24"/>
        </w:rPr>
        <w:t xml:space="preserve">) </w:t>
      </w:r>
      <w:r w:rsidR="005379CD" w:rsidRPr="004461CC">
        <w:rPr>
          <w:rFonts w:ascii="Times New Roman" w:hAnsi="Times New Roman"/>
          <w:sz w:val="24"/>
        </w:rPr>
        <w:t>определяют</w:t>
      </w:r>
      <w:r w:rsidRPr="004461CC">
        <w:rPr>
          <w:rFonts w:ascii="Times New Roman" w:hAnsi="Times New Roman"/>
          <w:sz w:val="24"/>
        </w:rPr>
        <w:t xml:space="preserve"> по разности путем вычитания из массовой доли </w:t>
      </w:r>
      <w:r w:rsidRPr="004461CC">
        <w:rPr>
          <w:rFonts w:ascii="Times New Roman" w:hAnsi="Times New Roman"/>
          <w:color w:val="000000"/>
          <w:spacing w:val="-7"/>
          <w:sz w:val="24"/>
          <w:szCs w:val="24"/>
          <w:lang w:val="en-US"/>
        </w:rPr>
        <w:t>S</w:t>
      </w:r>
      <w:r w:rsidRPr="004461CC">
        <w:rPr>
          <w:rFonts w:ascii="Times New Roman" w:hAnsi="Times New Roman"/>
          <w:color w:val="000000"/>
          <w:spacing w:val="-7"/>
          <w:sz w:val="24"/>
          <w:szCs w:val="24"/>
          <w:vertAlign w:val="subscript"/>
          <w:lang w:val="en-US"/>
        </w:rPr>
        <w:t>S</w:t>
      </w:r>
      <w:r w:rsidRPr="004461CC">
        <w:rPr>
          <w:rFonts w:ascii="Times New Roman" w:hAnsi="Times New Roman"/>
          <w:sz w:val="24"/>
        </w:rPr>
        <w:t xml:space="preserve">, </w:t>
      </w:r>
      <w:r w:rsidRPr="004461CC">
        <w:rPr>
          <w:rFonts w:ascii="Times New Roman" w:hAnsi="Times New Roman"/>
          <w:color w:val="000000"/>
          <w:spacing w:val="-7"/>
          <w:sz w:val="24"/>
          <w:szCs w:val="24"/>
          <w:lang w:val="en-US"/>
        </w:rPr>
        <w:t>S</w:t>
      </w:r>
      <w:r w:rsidRPr="004461CC">
        <w:rPr>
          <w:rFonts w:ascii="Times New Roman" w:hAnsi="Times New Roman"/>
          <w:color w:val="000000"/>
          <w:spacing w:val="-7"/>
          <w:sz w:val="24"/>
          <w:szCs w:val="24"/>
          <w:vertAlign w:val="subscript"/>
          <w:lang w:val="en-US"/>
        </w:rPr>
        <w:t>P</w:t>
      </w:r>
      <w:r w:rsidRPr="004461CC">
        <w:rPr>
          <w:rFonts w:ascii="Times New Roman" w:hAnsi="Times New Roman"/>
          <w:sz w:val="24"/>
        </w:rPr>
        <w:t xml:space="preserve"> и </w:t>
      </w:r>
      <w:r w:rsidRPr="004461CC">
        <w:rPr>
          <w:rFonts w:ascii="Times New Roman" w:hAnsi="Times New Roman"/>
          <w:color w:val="000000"/>
          <w:spacing w:val="-7"/>
          <w:sz w:val="24"/>
          <w:szCs w:val="24"/>
          <w:lang w:val="en-US"/>
        </w:rPr>
        <w:t>S</w:t>
      </w:r>
      <w:r w:rsidRPr="004461CC">
        <w:rPr>
          <w:rFonts w:ascii="Times New Roman" w:hAnsi="Times New Roman"/>
          <w:color w:val="000000"/>
          <w:spacing w:val="-7"/>
          <w:sz w:val="24"/>
          <w:szCs w:val="24"/>
          <w:vertAlign w:val="subscript"/>
          <w:lang w:val="en-US"/>
        </w:rPr>
        <w:t>total</w:t>
      </w:r>
      <w:r w:rsidRPr="004461CC">
        <w:rPr>
          <w:rFonts w:ascii="Times New Roman" w:hAnsi="Times New Roman"/>
          <w:sz w:val="24"/>
        </w:rPr>
        <w:t>.</w:t>
      </w:r>
      <w:r w:rsidR="005379CD" w:rsidRPr="004461CC">
        <w:rPr>
          <w:rFonts w:ascii="Times New Roman" w:hAnsi="Times New Roman"/>
          <w:sz w:val="24"/>
        </w:rPr>
        <w:t>Согласно полученным результатам (</w:t>
      </w:r>
      <w:r w:rsidR="000F185A" w:rsidRPr="004461CC">
        <w:rPr>
          <w:rFonts w:ascii="Times New Roman" w:hAnsi="Times New Roman"/>
          <w:sz w:val="24"/>
        </w:rPr>
        <w:t>т</w:t>
      </w:r>
      <w:r w:rsidR="005379CD" w:rsidRPr="004461CC">
        <w:rPr>
          <w:rFonts w:ascii="Times New Roman" w:hAnsi="Times New Roman"/>
          <w:sz w:val="24"/>
        </w:rPr>
        <w:t>абл</w:t>
      </w:r>
      <w:r w:rsidR="000F185A" w:rsidRPr="004461CC">
        <w:rPr>
          <w:rFonts w:ascii="Times New Roman" w:hAnsi="Times New Roman"/>
          <w:sz w:val="24"/>
        </w:rPr>
        <w:t xml:space="preserve">. </w:t>
      </w:r>
      <w:r w:rsidR="00A45E00" w:rsidRPr="004461CC">
        <w:rPr>
          <w:rFonts w:ascii="Times New Roman" w:hAnsi="Times New Roman"/>
          <w:sz w:val="24"/>
        </w:rPr>
        <w:t>4</w:t>
      </w:r>
      <w:r w:rsidR="005379CD" w:rsidRPr="004461CC">
        <w:rPr>
          <w:rFonts w:ascii="Times New Roman" w:hAnsi="Times New Roman"/>
          <w:sz w:val="24"/>
        </w:rPr>
        <w:t>), в угле Ленгерского бассейна сернистость составляет около 3,14%</w:t>
      </w:r>
      <w:r w:rsidR="00294207" w:rsidRPr="004461CC">
        <w:rPr>
          <w:rFonts w:ascii="Times New Roman" w:hAnsi="Times New Roman"/>
          <w:sz w:val="24"/>
        </w:rPr>
        <w:t>, т.е. он</w:t>
      </w:r>
      <w:r w:rsidR="005379CD" w:rsidRPr="004461CC">
        <w:rPr>
          <w:rFonts w:ascii="Times New Roman" w:hAnsi="Times New Roman"/>
          <w:sz w:val="24"/>
        </w:rPr>
        <w:t xml:space="preserve"> принадлежит к средносернистым углям.</w:t>
      </w:r>
    </w:p>
    <w:p w:rsidR="004B22E7" w:rsidRPr="004461CC" w:rsidRDefault="004B22E7" w:rsidP="000F62D4">
      <w:pPr>
        <w:pStyle w:val="a8"/>
        <w:ind w:firstLine="709"/>
        <w:jc w:val="both"/>
        <w:rPr>
          <w:rFonts w:ascii="Times New Roman" w:hAnsi="Times New Roman"/>
          <w:sz w:val="24"/>
          <w:szCs w:val="24"/>
        </w:rPr>
      </w:pPr>
    </w:p>
    <w:p w:rsidR="00490748" w:rsidRPr="004461CC" w:rsidRDefault="00490748" w:rsidP="000F62D4">
      <w:pPr>
        <w:pStyle w:val="a8"/>
        <w:jc w:val="both"/>
        <w:rPr>
          <w:rFonts w:ascii="Times New Roman" w:hAnsi="Times New Roman"/>
          <w:sz w:val="24"/>
          <w:szCs w:val="24"/>
        </w:rPr>
      </w:pPr>
      <w:r w:rsidRPr="004461CC">
        <w:rPr>
          <w:rFonts w:ascii="Times New Roman" w:hAnsi="Times New Roman"/>
          <w:sz w:val="24"/>
          <w:szCs w:val="24"/>
        </w:rPr>
        <w:t>Таблица</w:t>
      </w:r>
      <w:r w:rsidR="00795C1D" w:rsidRPr="00795C1D">
        <w:rPr>
          <w:rFonts w:ascii="Times New Roman" w:hAnsi="Times New Roman"/>
          <w:sz w:val="24"/>
          <w:szCs w:val="24"/>
        </w:rPr>
        <w:t xml:space="preserve"> </w:t>
      </w:r>
      <w:r w:rsidR="00A45E00" w:rsidRPr="004461CC">
        <w:rPr>
          <w:rFonts w:ascii="Times New Roman" w:hAnsi="Times New Roman"/>
          <w:sz w:val="24"/>
          <w:szCs w:val="24"/>
        </w:rPr>
        <w:t>4</w:t>
      </w:r>
      <w:r w:rsidR="00EB5AC5" w:rsidRPr="004461CC">
        <w:rPr>
          <w:rFonts w:ascii="Times New Roman" w:hAnsi="Times New Roman"/>
          <w:sz w:val="24"/>
          <w:szCs w:val="24"/>
        </w:rPr>
        <w:t xml:space="preserve"> -</w:t>
      </w:r>
      <w:r w:rsidRPr="004461CC">
        <w:rPr>
          <w:rFonts w:ascii="Times New Roman" w:hAnsi="Times New Roman"/>
          <w:sz w:val="24"/>
          <w:szCs w:val="24"/>
        </w:rPr>
        <w:t xml:space="preserve"> Сумма различных видов серы в образце бурого угля Ленгерского угольного месторождения </w:t>
      </w:r>
    </w:p>
    <w:tbl>
      <w:tblPr>
        <w:tblStyle w:val="a7"/>
        <w:tblW w:w="9351" w:type="dxa"/>
        <w:tblLook w:val="04A0" w:firstRow="1" w:lastRow="0" w:firstColumn="1" w:lastColumn="0" w:noHBand="0" w:noVBand="1"/>
      </w:tblPr>
      <w:tblGrid>
        <w:gridCol w:w="5382"/>
        <w:gridCol w:w="3969"/>
      </w:tblGrid>
      <w:tr w:rsidR="00A56999" w:rsidRPr="004461CC" w:rsidTr="00A56999">
        <w:tc>
          <w:tcPr>
            <w:tcW w:w="5382" w:type="dxa"/>
          </w:tcPr>
          <w:p w:rsidR="00A56999" w:rsidRPr="004461CC" w:rsidRDefault="00A56999" w:rsidP="000F62D4">
            <w:pPr>
              <w:pStyle w:val="a8"/>
              <w:jc w:val="center"/>
              <w:rPr>
                <w:rFonts w:ascii="Times New Roman" w:hAnsi="Times New Roman"/>
                <w:sz w:val="24"/>
                <w:szCs w:val="24"/>
              </w:rPr>
            </w:pPr>
            <w:r w:rsidRPr="004461CC">
              <w:rPr>
                <w:rFonts w:ascii="Times New Roman" w:hAnsi="Times New Roman"/>
                <w:sz w:val="24"/>
                <w:szCs w:val="24"/>
              </w:rPr>
              <w:t>Виды серы</w:t>
            </w:r>
          </w:p>
        </w:tc>
        <w:tc>
          <w:tcPr>
            <w:tcW w:w="3969" w:type="dxa"/>
          </w:tcPr>
          <w:p w:rsidR="00A56999" w:rsidRPr="004461CC" w:rsidRDefault="00A56999" w:rsidP="000F62D4">
            <w:pPr>
              <w:pStyle w:val="a8"/>
              <w:jc w:val="center"/>
              <w:rPr>
                <w:rFonts w:ascii="Times New Roman" w:hAnsi="Times New Roman"/>
                <w:sz w:val="24"/>
                <w:szCs w:val="24"/>
              </w:rPr>
            </w:pPr>
            <w:r w:rsidRPr="004461CC">
              <w:rPr>
                <w:rFonts w:ascii="Times New Roman" w:hAnsi="Times New Roman"/>
                <w:sz w:val="24"/>
                <w:szCs w:val="24"/>
              </w:rPr>
              <w:t>Содержание, %</w:t>
            </w:r>
          </w:p>
        </w:tc>
      </w:tr>
      <w:tr w:rsidR="00A56999" w:rsidRPr="004461CC" w:rsidTr="00A56999">
        <w:tc>
          <w:tcPr>
            <w:tcW w:w="5382" w:type="dxa"/>
          </w:tcPr>
          <w:p w:rsidR="00A56999" w:rsidRPr="004461CC" w:rsidRDefault="00A56999" w:rsidP="000F62D4">
            <w:pPr>
              <w:pStyle w:val="a8"/>
              <w:rPr>
                <w:rFonts w:ascii="Times New Roman" w:hAnsi="Times New Roman"/>
                <w:sz w:val="24"/>
                <w:szCs w:val="24"/>
              </w:rPr>
            </w:pPr>
            <w:r w:rsidRPr="004461CC">
              <w:rPr>
                <w:rFonts w:ascii="Times New Roman" w:hAnsi="Times New Roman"/>
                <w:sz w:val="24"/>
                <w:szCs w:val="24"/>
              </w:rPr>
              <w:t xml:space="preserve">Общая сера – </w:t>
            </w:r>
            <w:r w:rsidRPr="004461CC">
              <w:rPr>
                <w:rFonts w:ascii="Times New Roman" w:hAnsi="Times New Roman"/>
                <w:color w:val="000000"/>
                <w:spacing w:val="-7"/>
                <w:sz w:val="24"/>
                <w:szCs w:val="24"/>
                <w:lang w:val="en-US"/>
              </w:rPr>
              <w:t>S</w:t>
            </w:r>
            <w:r w:rsidRPr="004461CC">
              <w:rPr>
                <w:rFonts w:ascii="Times New Roman" w:hAnsi="Times New Roman"/>
                <w:color w:val="000000"/>
                <w:spacing w:val="-7"/>
                <w:sz w:val="24"/>
                <w:szCs w:val="24"/>
                <w:vertAlign w:val="subscript"/>
                <w:lang w:val="en-US"/>
              </w:rPr>
              <w:t>total</w:t>
            </w:r>
          </w:p>
        </w:tc>
        <w:tc>
          <w:tcPr>
            <w:tcW w:w="3969" w:type="dxa"/>
          </w:tcPr>
          <w:p w:rsidR="00A56999" w:rsidRPr="004461CC" w:rsidRDefault="00A56999" w:rsidP="000F62D4">
            <w:pPr>
              <w:pStyle w:val="a8"/>
              <w:jc w:val="center"/>
              <w:rPr>
                <w:rFonts w:ascii="Times New Roman" w:hAnsi="Times New Roman"/>
                <w:sz w:val="24"/>
                <w:szCs w:val="24"/>
              </w:rPr>
            </w:pPr>
            <w:r w:rsidRPr="004461CC">
              <w:rPr>
                <w:rFonts w:ascii="Times New Roman" w:hAnsi="Times New Roman"/>
                <w:sz w:val="24"/>
                <w:szCs w:val="24"/>
              </w:rPr>
              <w:t>3,14</w:t>
            </w:r>
          </w:p>
        </w:tc>
      </w:tr>
      <w:tr w:rsidR="00A56999" w:rsidRPr="004461CC" w:rsidTr="00A56999">
        <w:tc>
          <w:tcPr>
            <w:tcW w:w="5382" w:type="dxa"/>
          </w:tcPr>
          <w:p w:rsidR="00A56999" w:rsidRPr="004461CC" w:rsidRDefault="00A56999" w:rsidP="000F62D4">
            <w:pPr>
              <w:pStyle w:val="a8"/>
              <w:rPr>
                <w:rFonts w:ascii="Times New Roman" w:hAnsi="Times New Roman"/>
                <w:sz w:val="24"/>
                <w:szCs w:val="24"/>
              </w:rPr>
            </w:pPr>
            <w:r w:rsidRPr="004461CC">
              <w:rPr>
                <w:rFonts w:ascii="Times New Roman" w:hAnsi="Times New Roman"/>
                <w:sz w:val="24"/>
                <w:szCs w:val="24"/>
              </w:rPr>
              <w:t xml:space="preserve">Сульфатная сера – </w:t>
            </w:r>
            <w:r w:rsidRPr="004461CC">
              <w:rPr>
                <w:rFonts w:ascii="Times New Roman" w:hAnsi="Times New Roman"/>
                <w:color w:val="000000"/>
                <w:spacing w:val="-7"/>
                <w:sz w:val="24"/>
                <w:szCs w:val="24"/>
                <w:lang w:val="en-US"/>
              </w:rPr>
              <w:t>S</w:t>
            </w:r>
            <w:r w:rsidRPr="004461CC">
              <w:rPr>
                <w:rFonts w:ascii="Times New Roman" w:hAnsi="Times New Roman"/>
                <w:color w:val="000000"/>
                <w:spacing w:val="-7"/>
                <w:sz w:val="24"/>
                <w:szCs w:val="24"/>
                <w:vertAlign w:val="subscript"/>
                <w:lang w:val="en-US"/>
              </w:rPr>
              <w:t>S</w:t>
            </w:r>
          </w:p>
        </w:tc>
        <w:tc>
          <w:tcPr>
            <w:tcW w:w="3969" w:type="dxa"/>
          </w:tcPr>
          <w:p w:rsidR="00A56999" w:rsidRPr="004461CC" w:rsidRDefault="00A56999" w:rsidP="000F62D4">
            <w:pPr>
              <w:pStyle w:val="a8"/>
              <w:jc w:val="center"/>
              <w:rPr>
                <w:rFonts w:ascii="Times New Roman" w:hAnsi="Times New Roman"/>
                <w:sz w:val="24"/>
                <w:szCs w:val="24"/>
              </w:rPr>
            </w:pPr>
            <w:r w:rsidRPr="004461CC">
              <w:rPr>
                <w:rFonts w:ascii="Times New Roman" w:hAnsi="Times New Roman"/>
                <w:sz w:val="24"/>
                <w:szCs w:val="24"/>
                <w:lang w:val="en-US"/>
              </w:rPr>
              <w:t>&lt;</w:t>
            </w:r>
            <w:r w:rsidRPr="004461CC">
              <w:rPr>
                <w:rFonts w:ascii="Times New Roman" w:hAnsi="Times New Roman"/>
                <w:sz w:val="24"/>
                <w:szCs w:val="24"/>
              </w:rPr>
              <w:t>0,01</w:t>
            </w:r>
          </w:p>
        </w:tc>
      </w:tr>
      <w:tr w:rsidR="00A56999" w:rsidRPr="004461CC" w:rsidTr="00A56999">
        <w:tc>
          <w:tcPr>
            <w:tcW w:w="5382" w:type="dxa"/>
          </w:tcPr>
          <w:p w:rsidR="00A56999" w:rsidRPr="004461CC" w:rsidRDefault="00A56999" w:rsidP="000F62D4">
            <w:pPr>
              <w:pStyle w:val="a8"/>
              <w:rPr>
                <w:rFonts w:ascii="Times New Roman" w:hAnsi="Times New Roman"/>
                <w:sz w:val="24"/>
                <w:szCs w:val="24"/>
              </w:rPr>
            </w:pPr>
            <w:r w:rsidRPr="004461CC">
              <w:rPr>
                <w:rFonts w:ascii="Times New Roman" w:hAnsi="Times New Roman"/>
                <w:sz w:val="24"/>
                <w:szCs w:val="24"/>
              </w:rPr>
              <w:t xml:space="preserve">Пиритная сера – </w:t>
            </w:r>
            <w:r w:rsidRPr="004461CC">
              <w:rPr>
                <w:rFonts w:ascii="Times New Roman" w:hAnsi="Times New Roman"/>
                <w:color w:val="000000"/>
                <w:spacing w:val="-7"/>
                <w:sz w:val="24"/>
                <w:szCs w:val="24"/>
                <w:lang w:val="en-US"/>
              </w:rPr>
              <w:t>S</w:t>
            </w:r>
            <w:r w:rsidRPr="004461CC">
              <w:rPr>
                <w:rFonts w:ascii="Times New Roman" w:hAnsi="Times New Roman"/>
                <w:color w:val="000000"/>
                <w:spacing w:val="-7"/>
                <w:sz w:val="24"/>
                <w:szCs w:val="24"/>
                <w:vertAlign w:val="subscript"/>
                <w:lang w:val="en-US"/>
              </w:rPr>
              <w:t>P</w:t>
            </w:r>
          </w:p>
        </w:tc>
        <w:tc>
          <w:tcPr>
            <w:tcW w:w="3969" w:type="dxa"/>
          </w:tcPr>
          <w:p w:rsidR="00A56999" w:rsidRPr="004461CC" w:rsidRDefault="00A56999" w:rsidP="000F62D4">
            <w:pPr>
              <w:pStyle w:val="a8"/>
              <w:jc w:val="center"/>
              <w:rPr>
                <w:rFonts w:ascii="Times New Roman" w:hAnsi="Times New Roman"/>
                <w:sz w:val="24"/>
                <w:szCs w:val="24"/>
              </w:rPr>
            </w:pPr>
            <w:r w:rsidRPr="004461CC">
              <w:rPr>
                <w:rFonts w:ascii="Times New Roman" w:hAnsi="Times New Roman"/>
                <w:sz w:val="24"/>
                <w:szCs w:val="24"/>
              </w:rPr>
              <w:t>1,61</w:t>
            </w:r>
          </w:p>
        </w:tc>
      </w:tr>
      <w:tr w:rsidR="00A56999" w:rsidRPr="004461CC" w:rsidTr="00A56999">
        <w:tc>
          <w:tcPr>
            <w:tcW w:w="5382" w:type="dxa"/>
          </w:tcPr>
          <w:p w:rsidR="00A56999" w:rsidRPr="004461CC" w:rsidRDefault="00A56999" w:rsidP="000F62D4">
            <w:pPr>
              <w:pStyle w:val="a8"/>
              <w:rPr>
                <w:rFonts w:ascii="Times New Roman" w:hAnsi="Times New Roman"/>
                <w:sz w:val="24"/>
                <w:szCs w:val="24"/>
              </w:rPr>
            </w:pPr>
            <w:r w:rsidRPr="004461CC">
              <w:rPr>
                <w:rFonts w:ascii="Times New Roman" w:hAnsi="Times New Roman"/>
                <w:sz w:val="24"/>
                <w:szCs w:val="24"/>
              </w:rPr>
              <w:t xml:space="preserve">Органическая сера – </w:t>
            </w:r>
            <w:r w:rsidRPr="004461CC">
              <w:rPr>
                <w:rFonts w:ascii="Times New Roman" w:hAnsi="Times New Roman"/>
                <w:color w:val="000000"/>
                <w:spacing w:val="-7"/>
                <w:sz w:val="24"/>
                <w:szCs w:val="24"/>
                <w:lang w:val="en-US"/>
              </w:rPr>
              <w:t>S</w:t>
            </w:r>
            <w:r w:rsidRPr="004461CC">
              <w:rPr>
                <w:rFonts w:ascii="Times New Roman" w:hAnsi="Times New Roman"/>
                <w:color w:val="000000"/>
                <w:spacing w:val="-7"/>
                <w:sz w:val="24"/>
                <w:szCs w:val="24"/>
                <w:vertAlign w:val="subscript"/>
                <w:lang w:val="en-US"/>
              </w:rPr>
              <w:t>O</w:t>
            </w:r>
          </w:p>
        </w:tc>
        <w:tc>
          <w:tcPr>
            <w:tcW w:w="3969" w:type="dxa"/>
          </w:tcPr>
          <w:p w:rsidR="00A56999" w:rsidRPr="004461CC" w:rsidRDefault="00A56999" w:rsidP="000F62D4">
            <w:pPr>
              <w:pStyle w:val="a8"/>
              <w:jc w:val="center"/>
              <w:rPr>
                <w:rFonts w:ascii="Times New Roman" w:hAnsi="Times New Roman"/>
                <w:sz w:val="24"/>
                <w:szCs w:val="24"/>
              </w:rPr>
            </w:pPr>
            <w:r w:rsidRPr="004461CC">
              <w:rPr>
                <w:rFonts w:ascii="Times New Roman" w:hAnsi="Times New Roman"/>
                <w:sz w:val="24"/>
                <w:szCs w:val="24"/>
              </w:rPr>
              <w:t>1,53</w:t>
            </w:r>
          </w:p>
        </w:tc>
      </w:tr>
    </w:tbl>
    <w:p w:rsidR="00A97588" w:rsidRPr="004461CC" w:rsidRDefault="00A97588" w:rsidP="000F62D4">
      <w:pPr>
        <w:pStyle w:val="a8"/>
        <w:ind w:firstLine="709"/>
        <w:jc w:val="both"/>
        <w:rPr>
          <w:rFonts w:ascii="Times New Roman" w:hAnsi="Times New Roman"/>
          <w:sz w:val="24"/>
          <w:szCs w:val="24"/>
        </w:rPr>
      </w:pPr>
    </w:p>
    <w:p w:rsidR="00A97588" w:rsidRPr="004461CC" w:rsidRDefault="005379CD" w:rsidP="000F62D4">
      <w:pPr>
        <w:pStyle w:val="a8"/>
        <w:ind w:firstLine="709"/>
        <w:jc w:val="both"/>
        <w:rPr>
          <w:rFonts w:ascii="Times New Roman" w:hAnsi="Times New Roman"/>
          <w:sz w:val="24"/>
          <w:szCs w:val="24"/>
        </w:rPr>
      </w:pPr>
      <w:r w:rsidRPr="004461CC">
        <w:rPr>
          <w:rFonts w:ascii="Times New Roman" w:hAnsi="Times New Roman"/>
          <w:sz w:val="24"/>
        </w:rPr>
        <w:t xml:space="preserve">В распределении серы по твердому топливу различной природы и степени созревания нет определенной закономерности. Отдельные виды </w:t>
      </w:r>
      <w:r w:rsidRPr="004461CC">
        <w:rPr>
          <w:rFonts w:ascii="Times New Roman" w:hAnsi="Times New Roman"/>
          <w:sz w:val="24"/>
          <w:lang w:val="en-US"/>
        </w:rPr>
        <w:t>S</w:t>
      </w:r>
      <w:r w:rsidRPr="004461CC">
        <w:rPr>
          <w:rFonts w:ascii="Times New Roman" w:hAnsi="Times New Roman"/>
          <w:sz w:val="24"/>
        </w:rPr>
        <w:t xml:space="preserve"> в составе </w:t>
      </w:r>
      <w:r w:rsidRPr="004461CC">
        <w:rPr>
          <w:rFonts w:ascii="Times New Roman" w:hAnsi="Times New Roman"/>
          <w:sz w:val="24"/>
          <w:lang w:val="en-US"/>
        </w:rPr>
        <w:t>S</w:t>
      </w:r>
      <w:r w:rsidRPr="004461CC">
        <w:rPr>
          <w:rFonts w:ascii="Times New Roman" w:hAnsi="Times New Roman"/>
          <w:sz w:val="24"/>
          <w:vertAlign w:val="subscript"/>
          <w:lang w:val="en-US"/>
        </w:rPr>
        <w:t>total</w:t>
      </w:r>
      <w:r w:rsidRPr="004461CC">
        <w:rPr>
          <w:rFonts w:ascii="Times New Roman" w:hAnsi="Times New Roman"/>
          <w:sz w:val="24"/>
        </w:rPr>
        <w:t xml:space="preserve">, принимаемой за 100%, часто распределяются в углях почти поровну между </w:t>
      </w:r>
      <w:r w:rsidRPr="004461CC">
        <w:rPr>
          <w:rFonts w:ascii="Times New Roman" w:hAnsi="Times New Roman"/>
          <w:sz w:val="24"/>
          <w:lang w:val="en-US"/>
        </w:rPr>
        <w:t>S</w:t>
      </w:r>
      <w:r w:rsidRPr="004461CC">
        <w:rPr>
          <w:rFonts w:ascii="Times New Roman" w:hAnsi="Times New Roman"/>
          <w:sz w:val="24"/>
          <w:vertAlign w:val="subscript"/>
          <w:lang w:val="en-US"/>
        </w:rPr>
        <w:t>P</w:t>
      </w:r>
      <w:r w:rsidRPr="004461CC">
        <w:rPr>
          <w:rFonts w:ascii="Times New Roman" w:hAnsi="Times New Roman"/>
          <w:sz w:val="24"/>
        </w:rPr>
        <w:t xml:space="preserve"> и </w:t>
      </w:r>
      <w:r w:rsidRPr="004461CC">
        <w:rPr>
          <w:rFonts w:ascii="Times New Roman" w:hAnsi="Times New Roman"/>
          <w:sz w:val="24"/>
          <w:lang w:val="en-US"/>
        </w:rPr>
        <w:t>S</w:t>
      </w:r>
      <w:r w:rsidRPr="004461CC">
        <w:rPr>
          <w:rFonts w:ascii="Times New Roman" w:hAnsi="Times New Roman"/>
          <w:sz w:val="24"/>
          <w:vertAlign w:val="subscript"/>
          <w:lang w:val="en-US"/>
        </w:rPr>
        <w:t>O</w:t>
      </w:r>
      <w:r w:rsidRPr="004461CC">
        <w:rPr>
          <w:rFonts w:ascii="Times New Roman" w:hAnsi="Times New Roman"/>
          <w:sz w:val="24"/>
        </w:rPr>
        <w:t xml:space="preserve">, поскольку количество </w:t>
      </w:r>
      <w:r w:rsidRPr="004461CC">
        <w:rPr>
          <w:rFonts w:ascii="Times New Roman" w:hAnsi="Times New Roman"/>
          <w:sz w:val="24"/>
          <w:lang w:val="en-US"/>
        </w:rPr>
        <w:t>S</w:t>
      </w:r>
      <w:r w:rsidRPr="004461CC">
        <w:rPr>
          <w:rFonts w:ascii="Times New Roman" w:hAnsi="Times New Roman"/>
          <w:sz w:val="24"/>
          <w:vertAlign w:val="subscript"/>
          <w:lang w:val="en-US"/>
        </w:rPr>
        <w:t>S</w:t>
      </w:r>
      <w:r w:rsidRPr="004461CC">
        <w:rPr>
          <w:rFonts w:ascii="Times New Roman" w:hAnsi="Times New Roman"/>
          <w:sz w:val="24"/>
        </w:rPr>
        <w:t xml:space="preserve"> не превышает 15% всей серы [</w:t>
      </w:r>
      <w:r w:rsidR="006B4FFD">
        <w:rPr>
          <w:rFonts w:ascii="Times New Roman" w:hAnsi="Times New Roman"/>
          <w:sz w:val="24"/>
        </w:rPr>
        <w:t>31</w:t>
      </w:r>
      <w:r w:rsidRPr="004461CC">
        <w:rPr>
          <w:rFonts w:ascii="Times New Roman" w:hAnsi="Times New Roman"/>
          <w:sz w:val="24"/>
        </w:rPr>
        <w:t>].</w:t>
      </w:r>
    </w:p>
    <w:p w:rsidR="00A97588" w:rsidRPr="004461CC" w:rsidRDefault="00A97588" w:rsidP="000F62D4">
      <w:pPr>
        <w:pStyle w:val="a8"/>
        <w:ind w:firstLine="709"/>
        <w:jc w:val="both"/>
        <w:rPr>
          <w:rFonts w:ascii="Times New Roman" w:hAnsi="Times New Roman"/>
          <w:sz w:val="24"/>
          <w:szCs w:val="24"/>
        </w:rPr>
      </w:pPr>
    </w:p>
    <w:p w:rsidR="00603B15" w:rsidRPr="00B81C88" w:rsidRDefault="002C231E" w:rsidP="000F62D4">
      <w:pPr>
        <w:pStyle w:val="a8"/>
        <w:ind w:firstLine="709"/>
        <w:jc w:val="both"/>
        <w:rPr>
          <w:rFonts w:ascii="Times New Roman" w:hAnsi="Times New Roman"/>
          <w:sz w:val="24"/>
          <w:szCs w:val="24"/>
        </w:rPr>
      </w:pPr>
      <w:r w:rsidRPr="00B81C88">
        <w:rPr>
          <w:rFonts w:ascii="Times New Roman" w:hAnsi="Times New Roman"/>
          <w:sz w:val="24"/>
          <w:szCs w:val="24"/>
        </w:rPr>
        <w:t>3.</w:t>
      </w:r>
      <w:r w:rsidR="000F62D4" w:rsidRPr="00B81C88">
        <w:rPr>
          <w:rFonts w:ascii="Times New Roman" w:hAnsi="Times New Roman"/>
          <w:sz w:val="24"/>
          <w:szCs w:val="24"/>
        </w:rPr>
        <w:t>1.</w:t>
      </w:r>
      <w:r w:rsidRPr="00B81C88">
        <w:rPr>
          <w:rFonts w:ascii="Times New Roman" w:hAnsi="Times New Roman"/>
          <w:sz w:val="24"/>
          <w:szCs w:val="24"/>
        </w:rPr>
        <w:t xml:space="preserve">3 </w:t>
      </w:r>
      <w:r w:rsidR="00603B15" w:rsidRPr="00B81C88">
        <w:rPr>
          <w:rFonts w:ascii="Times New Roman" w:hAnsi="Times New Roman"/>
          <w:sz w:val="24"/>
          <w:szCs w:val="24"/>
        </w:rPr>
        <w:t>Изучение биоразнообразия, численности и физиолого-биохимических свойств ми</w:t>
      </w:r>
      <w:r w:rsidRPr="00B81C88">
        <w:rPr>
          <w:rFonts w:ascii="Times New Roman" w:hAnsi="Times New Roman"/>
          <w:sz w:val="24"/>
          <w:szCs w:val="24"/>
        </w:rPr>
        <w:t>кробного сообщества бурых углей</w:t>
      </w:r>
    </w:p>
    <w:p w:rsidR="00B70924" w:rsidRPr="004461CC" w:rsidRDefault="00B70924" w:rsidP="000F62D4">
      <w:pPr>
        <w:pStyle w:val="a8"/>
        <w:ind w:firstLine="709"/>
        <w:jc w:val="both"/>
        <w:rPr>
          <w:rFonts w:ascii="Times New Roman" w:hAnsi="Times New Roman"/>
          <w:sz w:val="24"/>
        </w:rPr>
      </w:pPr>
      <w:r w:rsidRPr="004461CC">
        <w:rPr>
          <w:rFonts w:ascii="Times New Roman" w:hAnsi="Times New Roman"/>
          <w:sz w:val="24"/>
        </w:rPr>
        <w:lastRenderedPageBreak/>
        <w:t>Несмотря на хорошо установленную роль микроорганизмов в формировании угля</w:t>
      </w:r>
      <w:r w:rsidR="00294207" w:rsidRPr="004461CC">
        <w:rPr>
          <w:rFonts w:ascii="Times New Roman" w:hAnsi="Times New Roman"/>
          <w:sz w:val="24"/>
        </w:rPr>
        <w:t>,</w:t>
      </w:r>
      <w:r w:rsidRPr="004461CC">
        <w:rPr>
          <w:rFonts w:ascii="Times New Roman" w:hAnsi="Times New Roman"/>
          <w:sz w:val="24"/>
        </w:rPr>
        <w:t xml:space="preserve"> микроорганизмы бурых углей изучены крайне недостаточно и поверхностно. В доступной нам литературе </w:t>
      </w:r>
      <w:r w:rsidR="00D50BB8" w:rsidRPr="004461CC">
        <w:rPr>
          <w:rFonts w:ascii="Times New Roman" w:hAnsi="Times New Roman"/>
          <w:sz w:val="24"/>
        </w:rPr>
        <w:t xml:space="preserve">[1, </w:t>
      </w:r>
      <w:r w:rsidR="006B4FFD">
        <w:rPr>
          <w:rFonts w:ascii="Times New Roman" w:hAnsi="Times New Roman"/>
          <w:sz w:val="24"/>
        </w:rPr>
        <w:t>32</w:t>
      </w:r>
      <w:r w:rsidR="00D50BB8" w:rsidRPr="004461CC">
        <w:rPr>
          <w:rFonts w:ascii="Times New Roman" w:hAnsi="Times New Roman"/>
          <w:sz w:val="24"/>
        </w:rPr>
        <w:t>]</w:t>
      </w:r>
      <w:r w:rsidRPr="004461CC">
        <w:rPr>
          <w:rFonts w:ascii="Times New Roman" w:hAnsi="Times New Roman"/>
          <w:sz w:val="24"/>
        </w:rPr>
        <w:t xml:space="preserve"> встречается упоминание о бактериях и грибах, обитающихся в бур</w:t>
      </w:r>
      <w:r w:rsidR="00294207" w:rsidRPr="004461CC">
        <w:rPr>
          <w:rFonts w:ascii="Times New Roman" w:hAnsi="Times New Roman"/>
          <w:sz w:val="24"/>
        </w:rPr>
        <w:t>ых</w:t>
      </w:r>
      <w:r w:rsidRPr="004461CC">
        <w:rPr>
          <w:rFonts w:ascii="Times New Roman" w:hAnsi="Times New Roman"/>
          <w:sz w:val="24"/>
        </w:rPr>
        <w:t xml:space="preserve"> угл</w:t>
      </w:r>
      <w:r w:rsidR="00294207" w:rsidRPr="004461CC">
        <w:rPr>
          <w:rFonts w:ascii="Times New Roman" w:hAnsi="Times New Roman"/>
          <w:sz w:val="24"/>
        </w:rPr>
        <w:t>ях</w:t>
      </w:r>
      <w:r w:rsidRPr="004461CC">
        <w:rPr>
          <w:rFonts w:ascii="Times New Roman" w:hAnsi="Times New Roman"/>
          <w:sz w:val="24"/>
        </w:rPr>
        <w:t xml:space="preserve">. </w:t>
      </w:r>
    </w:p>
    <w:p w:rsidR="00CB621E" w:rsidRPr="004461CC" w:rsidRDefault="00083245" w:rsidP="000F62D4">
      <w:pPr>
        <w:pStyle w:val="a8"/>
        <w:ind w:firstLine="709"/>
        <w:jc w:val="both"/>
        <w:rPr>
          <w:rFonts w:ascii="Times New Roman" w:hAnsi="Times New Roman"/>
          <w:sz w:val="24"/>
        </w:rPr>
      </w:pPr>
      <w:r w:rsidRPr="004461CC">
        <w:rPr>
          <w:rFonts w:ascii="Times New Roman" w:hAnsi="Times New Roman"/>
          <w:sz w:val="24"/>
          <w:szCs w:val="24"/>
        </w:rPr>
        <w:t xml:space="preserve">В рамках данной работы нами </w:t>
      </w:r>
      <w:r w:rsidR="00CD1799" w:rsidRPr="004461CC">
        <w:rPr>
          <w:rFonts w:ascii="Times New Roman" w:hAnsi="Times New Roman"/>
          <w:sz w:val="24"/>
          <w:szCs w:val="24"/>
        </w:rPr>
        <w:t>была проведена о</w:t>
      </w:r>
      <w:r w:rsidRPr="004461CC">
        <w:rPr>
          <w:rFonts w:ascii="Times New Roman" w:hAnsi="Times New Roman"/>
          <w:sz w:val="24"/>
          <w:szCs w:val="24"/>
        </w:rPr>
        <w:t xml:space="preserve">бработки данных по </w:t>
      </w:r>
      <w:r w:rsidR="00CD1799" w:rsidRPr="004461CC">
        <w:rPr>
          <w:rFonts w:ascii="Times New Roman" w:hAnsi="Times New Roman"/>
          <w:sz w:val="24"/>
          <w:szCs w:val="24"/>
        </w:rPr>
        <w:t xml:space="preserve">изучению </w:t>
      </w:r>
      <w:r w:rsidRPr="004461CC">
        <w:rPr>
          <w:rFonts w:ascii="Times New Roman" w:hAnsi="Times New Roman"/>
          <w:sz w:val="24"/>
          <w:szCs w:val="24"/>
        </w:rPr>
        <w:t>таксономическо</w:t>
      </w:r>
      <w:r w:rsidR="00CD1799" w:rsidRPr="004461CC">
        <w:rPr>
          <w:rFonts w:ascii="Times New Roman" w:hAnsi="Times New Roman"/>
          <w:sz w:val="24"/>
          <w:szCs w:val="24"/>
        </w:rPr>
        <w:t>го</w:t>
      </w:r>
      <w:r w:rsidRPr="004461CC">
        <w:rPr>
          <w:rFonts w:ascii="Times New Roman" w:hAnsi="Times New Roman"/>
          <w:sz w:val="24"/>
          <w:szCs w:val="24"/>
        </w:rPr>
        <w:t xml:space="preserve"> разнообрази</w:t>
      </w:r>
      <w:r w:rsidR="00CD1799" w:rsidRPr="004461CC">
        <w:rPr>
          <w:rFonts w:ascii="Times New Roman" w:hAnsi="Times New Roman"/>
          <w:sz w:val="24"/>
          <w:szCs w:val="24"/>
        </w:rPr>
        <w:t>я</w:t>
      </w:r>
      <w:r w:rsidRPr="004461CC">
        <w:rPr>
          <w:rFonts w:ascii="Times New Roman" w:hAnsi="Times New Roman"/>
          <w:sz w:val="24"/>
          <w:szCs w:val="24"/>
        </w:rPr>
        <w:t xml:space="preserve"> гена </w:t>
      </w:r>
      <w:r w:rsidRPr="004461CC">
        <w:rPr>
          <w:rFonts w:ascii="Times New Roman" w:hAnsi="Times New Roman"/>
          <w:i/>
          <w:sz w:val="24"/>
          <w:szCs w:val="24"/>
        </w:rPr>
        <w:t>16S rDNA</w:t>
      </w:r>
      <w:r w:rsidRPr="004461CC">
        <w:rPr>
          <w:rFonts w:ascii="Times New Roman" w:hAnsi="Times New Roman"/>
          <w:sz w:val="24"/>
          <w:szCs w:val="24"/>
        </w:rPr>
        <w:t xml:space="preserve"> с целью </w:t>
      </w:r>
      <w:r w:rsidR="00CD1799" w:rsidRPr="004461CC">
        <w:rPr>
          <w:rFonts w:ascii="Times New Roman" w:hAnsi="Times New Roman"/>
          <w:sz w:val="24"/>
          <w:szCs w:val="24"/>
        </w:rPr>
        <w:t>его</w:t>
      </w:r>
      <w:r w:rsidRPr="004461CC">
        <w:rPr>
          <w:rFonts w:ascii="Times New Roman" w:hAnsi="Times New Roman"/>
          <w:sz w:val="24"/>
          <w:szCs w:val="24"/>
        </w:rPr>
        <w:t xml:space="preserve"> более рационального использования в исследованиях по микробиологическому мониторингу угольных пластов. </w:t>
      </w:r>
      <w:r w:rsidR="00CB621E" w:rsidRPr="004461CC">
        <w:rPr>
          <w:rFonts w:ascii="Times New Roman" w:hAnsi="Times New Roman"/>
          <w:sz w:val="24"/>
        </w:rPr>
        <w:t xml:space="preserve">Цель данного этапа исследования </w:t>
      </w:r>
      <w:r w:rsidR="008A663A">
        <w:rPr>
          <w:rFonts w:ascii="Times New Roman" w:hAnsi="Times New Roman"/>
          <w:sz w:val="24"/>
        </w:rPr>
        <w:t>–</w:t>
      </w:r>
      <w:r w:rsidR="00CD1799" w:rsidRPr="004461CC">
        <w:rPr>
          <w:rFonts w:ascii="Times New Roman" w:hAnsi="Times New Roman"/>
          <w:sz w:val="24"/>
        </w:rPr>
        <w:t xml:space="preserve"> </w:t>
      </w:r>
      <w:r w:rsidR="00CB621E" w:rsidRPr="004461CC">
        <w:rPr>
          <w:rFonts w:ascii="Times New Roman" w:hAnsi="Times New Roman"/>
          <w:sz w:val="24"/>
        </w:rPr>
        <w:t>анализ</w:t>
      </w:r>
      <w:r w:rsidR="008A663A" w:rsidRPr="008A663A">
        <w:rPr>
          <w:rFonts w:ascii="Times New Roman" w:hAnsi="Times New Roman"/>
          <w:sz w:val="24"/>
        </w:rPr>
        <w:t xml:space="preserve"> </w:t>
      </w:r>
      <w:r w:rsidR="0002547D" w:rsidRPr="004461CC">
        <w:rPr>
          <w:rFonts w:ascii="Times New Roman" w:hAnsi="Times New Roman"/>
          <w:sz w:val="24"/>
        </w:rPr>
        <w:t xml:space="preserve">результатов изучения </w:t>
      </w:r>
      <w:r w:rsidR="00CD1799" w:rsidRPr="004461CC">
        <w:rPr>
          <w:rFonts w:ascii="Times New Roman" w:hAnsi="Times New Roman"/>
          <w:sz w:val="24"/>
        </w:rPr>
        <w:t>таксономическо</w:t>
      </w:r>
      <w:r w:rsidR="0002547D" w:rsidRPr="004461CC">
        <w:rPr>
          <w:rFonts w:ascii="Times New Roman" w:hAnsi="Times New Roman"/>
          <w:sz w:val="24"/>
        </w:rPr>
        <w:t>го</w:t>
      </w:r>
      <w:r w:rsidR="00CD1799" w:rsidRPr="004461CC">
        <w:rPr>
          <w:rFonts w:ascii="Times New Roman" w:hAnsi="Times New Roman"/>
          <w:sz w:val="24"/>
        </w:rPr>
        <w:t xml:space="preserve"> разнообразия микробных сообществ </w:t>
      </w:r>
      <w:r w:rsidR="009209F0" w:rsidRPr="004461CC">
        <w:rPr>
          <w:rFonts w:ascii="Times New Roman" w:hAnsi="Times New Roman"/>
          <w:sz w:val="24"/>
        </w:rPr>
        <w:t>Ленгерского</w:t>
      </w:r>
      <w:r w:rsidR="00CB621E" w:rsidRPr="004461CC">
        <w:rPr>
          <w:rFonts w:ascii="Times New Roman" w:hAnsi="Times New Roman"/>
          <w:sz w:val="24"/>
        </w:rPr>
        <w:t xml:space="preserve"> бурого угля </w:t>
      </w:r>
      <w:r w:rsidR="009209F0" w:rsidRPr="004461CC">
        <w:rPr>
          <w:rFonts w:ascii="Times New Roman" w:hAnsi="Times New Roman"/>
          <w:sz w:val="24"/>
        </w:rPr>
        <w:t>(</w:t>
      </w:r>
      <w:r w:rsidR="009209F0" w:rsidRPr="004461CC">
        <w:rPr>
          <w:rFonts w:ascii="Times New Roman" w:hAnsi="Times New Roman"/>
          <w:sz w:val="24"/>
          <w:lang w:val="en-US"/>
        </w:rPr>
        <w:t>LLI</w:t>
      </w:r>
      <w:r w:rsidR="009209F0" w:rsidRPr="004461CC">
        <w:rPr>
          <w:rFonts w:ascii="Times New Roman" w:hAnsi="Times New Roman"/>
          <w:sz w:val="24"/>
        </w:rPr>
        <w:t xml:space="preserve">) </w:t>
      </w:r>
      <w:r w:rsidR="00CB621E" w:rsidRPr="004461CC">
        <w:rPr>
          <w:rFonts w:ascii="Times New Roman" w:hAnsi="Times New Roman"/>
          <w:sz w:val="24"/>
        </w:rPr>
        <w:t>полученных с использованием метагеномных технологий.</w:t>
      </w:r>
      <w:r w:rsidR="00C81135">
        <w:rPr>
          <w:rFonts w:ascii="Times New Roman" w:hAnsi="Times New Roman"/>
          <w:sz w:val="24"/>
        </w:rPr>
        <w:t xml:space="preserve"> </w:t>
      </w:r>
      <w:r w:rsidR="0002547D" w:rsidRPr="004461CC">
        <w:rPr>
          <w:rFonts w:ascii="Times New Roman" w:hAnsi="Times New Roman"/>
          <w:sz w:val="24"/>
        </w:rPr>
        <w:t>Для детального рассмотрения и сравнения использовался л</w:t>
      </w:r>
      <w:r w:rsidR="009209F0" w:rsidRPr="004461CC">
        <w:rPr>
          <w:rFonts w:ascii="Times New Roman" w:hAnsi="Times New Roman"/>
          <w:sz w:val="24"/>
        </w:rPr>
        <w:t xml:space="preserve">еонордит (окисленный бурый уголь - </w:t>
      </w:r>
      <w:r w:rsidR="009209F0" w:rsidRPr="004461CC">
        <w:rPr>
          <w:rFonts w:ascii="Times New Roman" w:hAnsi="Times New Roman"/>
          <w:sz w:val="24"/>
          <w:lang w:val="en-US"/>
        </w:rPr>
        <w:t>LLE</w:t>
      </w:r>
      <w:r w:rsidR="009209F0" w:rsidRPr="004461CC">
        <w:rPr>
          <w:rFonts w:ascii="Times New Roman" w:hAnsi="Times New Roman"/>
          <w:sz w:val="24"/>
        </w:rPr>
        <w:t>)</w:t>
      </w:r>
      <w:r w:rsidR="0002547D" w:rsidRPr="004461CC">
        <w:rPr>
          <w:rFonts w:ascii="Times New Roman" w:hAnsi="Times New Roman"/>
          <w:sz w:val="24"/>
        </w:rPr>
        <w:t>.</w:t>
      </w:r>
    </w:p>
    <w:p w:rsidR="00083245" w:rsidRPr="004461CC" w:rsidRDefault="00083245" w:rsidP="000F62D4">
      <w:pPr>
        <w:pStyle w:val="a8"/>
        <w:ind w:firstLine="709"/>
        <w:jc w:val="both"/>
        <w:rPr>
          <w:rFonts w:ascii="Times New Roman" w:hAnsi="Times New Roman"/>
          <w:sz w:val="24"/>
          <w:szCs w:val="24"/>
        </w:rPr>
      </w:pPr>
      <w:r w:rsidRPr="004461CC">
        <w:rPr>
          <w:rFonts w:ascii="Times New Roman" w:hAnsi="Times New Roman"/>
          <w:sz w:val="24"/>
          <w:szCs w:val="24"/>
        </w:rPr>
        <w:t>Поскольку количество последовательностей в пробах бурого угля варьировало в широких пределах, а также для подсчета различных индексов разнообразия (</w:t>
      </w:r>
      <w:r w:rsidR="000F185A" w:rsidRPr="004461CC">
        <w:rPr>
          <w:rFonts w:ascii="Times New Roman" w:hAnsi="Times New Roman"/>
          <w:sz w:val="24"/>
          <w:szCs w:val="24"/>
        </w:rPr>
        <w:t>т</w:t>
      </w:r>
      <w:r w:rsidRPr="004461CC">
        <w:rPr>
          <w:rFonts w:ascii="Times New Roman" w:hAnsi="Times New Roman"/>
          <w:sz w:val="24"/>
          <w:szCs w:val="24"/>
        </w:rPr>
        <w:t>абл.</w:t>
      </w:r>
      <w:r w:rsidR="001230C5">
        <w:rPr>
          <w:rFonts w:ascii="Times New Roman" w:hAnsi="Times New Roman"/>
          <w:sz w:val="24"/>
          <w:szCs w:val="24"/>
        </w:rPr>
        <w:t>5</w:t>
      </w:r>
      <w:r w:rsidRPr="004461CC">
        <w:rPr>
          <w:rFonts w:ascii="Times New Roman" w:hAnsi="Times New Roman"/>
          <w:sz w:val="24"/>
          <w:szCs w:val="24"/>
        </w:rPr>
        <w:t>) нами использовались средние значения показателей, по</w:t>
      </w:r>
      <w:r w:rsidR="0002547D" w:rsidRPr="004461CC">
        <w:rPr>
          <w:rFonts w:ascii="Times New Roman" w:hAnsi="Times New Roman"/>
          <w:sz w:val="24"/>
          <w:szCs w:val="24"/>
        </w:rPr>
        <w:t>д</w:t>
      </w:r>
      <w:r w:rsidRPr="004461CC">
        <w:rPr>
          <w:rFonts w:ascii="Times New Roman" w:hAnsi="Times New Roman"/>
          <w:sz w:val="24"/>
          <w:szCs w:val="24"/>
        </w:rPr>
        <w:t>считанны</w:t>
      </w:r>
      <w:r w:rsidR="001745DA" w:rsidRPr="004461CC">
        <w:rPr>
          <w:rFonts w:ascii="Times New Roman" w:hAnsi="Times New Roman"/>
          <w:sz w:val="24"/>
          <w:szCs w:val="24"/>
        </w:rPr>
        <w:t>х</w:t>
      </w:r>
      <w:r w:rsidRPr="004461CC">
        <w:rPr>
          <w:rFonts w:ascii="Times New Roman" w:hAnsi="Times New Roman"/>
          <w:sz w:val="24"/>
          <w:szCs w:val="24"/>
        </w:rPr>
        <w:t xml:space="preserve"> для случайных выборок последовательностей каждого образца (анализ «Rarefaction»). Результаты анализа</w:t>
      </w:r>
      <w:r w:rsidR="001745DA" w:rsidRPr="004461CC">
        <w:rPr>
          <w:rFonts w:ascii="Times New Roman" w:hAnsi="Times New Roman"/>
          <w:sz w:val="24"/>
          <w:szCs w:val="24"/>
        </w:rPr>
        <w:t xml:space="preserve"> последовательностей</w:t>
      </w:r>
      <w:r w:rsidRPr="004461CC">
        <w:rPr>
          <w:rFonts w:ascii="Times New Roman" w:hAnsi="Times New Roman"/>
          <w:sz w:val="24"/>
          <w:szCs w:val="24"/>
        </w:rPr>
        <w:t>, проведенного для этих выборок</w:t>
      </w:r>
      <w:r w:rsidR="001745DA" w:rsidRPr="004461CC">
        <w:rPr>
          <w:rFonts w:ascii="Times New Roman" w:hAnsi="Times New Roman"/>
          <w:sz w:val="24"/>
          <w:szCs w:val="24"/>
        </w:rPr>
        <w:t>,</w:t>
      </w:r>
      <w:r w:rsidRPr="004461CC">
        <w:rPr>
          <w:rFonts w:ascii="Times New Roman" w:hAnsi="Times New Roman"/>
          <w:sz w:val="24"/>
          <w:szCs w:val="24"/>
        </w:rPr>
        <w:t xml:space="preserve"> показали разнонаправленную динамику накопления OTU по мере увеличения объема секвенированных последовательностей (</w:t>
      </w:r>
      <w:r w:rsidR="001745DA" w:rsidRPr="004461CC">
        <w:rPr>
          <w:rFonts w:ascii="Times New Roman" w:hAnsi="Times New Roman"/>
          <w:sz w:val="24"/>
          <w:szCs w:val="24"/>
        </w:rPr>
        <w:t>рис.</w:t>
      </w:r>
      <w:r w:rsidR="001230C5">
        <w:rPr>
          <w:rFonts w:ascii="Times New Roman" w:hAnsi="Times New Roman"/>
          <w:sz w:val="24"/>
          <w:szCs w:val="24"/>
        </w:rPr>
        <w:t>8</w:t>
      </w:r>
      <w:r w:rsidR="001745DA" w:rsidRPr="004461CC">
        <w:rPr>
          <w:rFonts w:ascii="Times New Roman" w:hAnsi="Times New Roman"/>
          <w:sz w:val="24"/>
          <w:szCs w:val="24"/>
        </w:rPr>
        <w:t>, к</w:t>
      </w:r>
      <w:r w:rsidRPr="004461CC">
        <w:rPr>
          <w:rFonts w:ascii="Times New Roman" w:hAnsi="Times New Roman"/>
          <w:sz w:val="24"/>
          <w:szCs w:val="24"/>
        </w:rPr>
        <w:t>ривая разведения)</w:t>
      </w:r>
      <w:r w:rsidR="001745DA" w:rsidRPr="004461CC">
        <w:rPr>
          <w:rFonts w:ascii="Times New Roman" w:hAnsi="Times New Roman"/>
          <w:sz w:val="24"/>
          <w:szCs w:val="24"/>
        </w:rPr>
        <w:t>.</w:t>
      </w:r>
      <w:r w:rsidRPr="004461CC">
        <w:rPr>
          <w:rFonts w:ascii="Times New Roman" w:hAnsi="Times New Roman"/>
          <w:sz w:val="24"/>
          <w:szCs w:val="24"/>
        </w:rPr>
        <w:t xml:space="preserve"> Угол наклона </w:t>
      </w:r>
      <w:r w:rsidR="001745DA" w:rsidRPr="004461CC">
        <w:rPr>
          <w:rFonts w:ascii="Times New Roman" w:hAnsi="Times New Roman"/>
          <w:sz w:val="24"/>
          <w:szCs w:val="24"/>
        </w:rPr>
        <w:t xml:space="preserve">кривых на </w:t>
      </w:r>
      <w:r w:rsidRPr="004461CC">
        <w:rPr>
          <w:rFonts w:ascii="Times New Roman" w:hAnsi="Times New Roman"/>
          <w:sz w:val="24"/>
          <w:szCs w:val="24"/>
        </w:rPr>
        <w:t>график</w:t>
      </w:r>
      <w:r w:rsidR="001745DA" w:rsidRPr="004461CC">
        <w:rPr>
          <w:rFonts w:ascii="Times New Roman" w:hAnsi="Times New Roman"/>
          <w:sz w:val="24"/>
          <w:szCs w:val="24"/>
        </w:rPr>
        <w:t>е</w:t>
      </w:r>
      <w:r w:rsidRPr="004461CC">
        <w:rPr>
          <w:rFonts w:ascii="Times New Roman" w:hAnsi="Times New Roman"/>
          <w:sz w:val="24"/>
          <w:szCs w:val="24"/>
        </w:rPr>
        <w:t xml:space="preserve"> является дополнительным показателем биоразнообразия - чем больше угол наклона, тем более разнообразным является микробиом. А кривая численности показывает динамику относительной интенсивности видового состава микробных сообществ. </w:t>
      </w:r>
    </w:p>
    <w:p w:rsidR="00DC0F06" w:rsidRPr="004461CC" w:rsidRDefault="00DC0F06" w:rsidP="000F62D4">
      <w:pPr>
        <w:pStyle w:val="a8"/>
        <w:ind w:firstLine="709"/>
        <w:jc w:val="both"/>
        <w:rPr>
          <w:rFonts w:ascii="Times New Roman" w:hAnsi="Times New Roman"/>
          <w:sz w:val="1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1"/>
        <w:gridCol w:w="4634"/>
      </w:tblGrid>
      <w:tr w:rsidR="00083245" w:rsidRPr="004461CC" w:rsidTr="006A6999">
        <w:tc>
          <w:tcPr>
            <w:tcW w:w="4721" w:type="dxa"/>
          </w:tcPr>
          <w:p w:rsidR="00083245" w:rsidRPr="004461CC" w:rsidRDefault="00083245" w:rsidP="000F62D4">
            <w:pPr>
              <w:pStyle w:val="a8"/>
              <w:jc w:val="center"/>
              <w:rPr>
                <w:rFonts w:ascii="Times New Roman" w:hAnsi="Times New Roman"/>
                <w:sz w:val="24"/>
                <w:szCs w:val="24"/>
              </w:rPr>
            </w:pPr>
            <w:r w:rsidRPr="004461CC">
              <w:rPr>
                <w:rFonts w:ascii="Times New Roman" w:hAnsi="Times New Roman"/>
                <w:noProof/>
                <w:sz w:val="24"/>
                <w:szCs w:val="24"/>
              </w:rPr>
              <w:drawing>
                <wp:inline distT="0" distB="0" distL="0" distR="0">
                  <wp:extent cx="2969769" cy="2594460"/>
                  <wp:effectExtent l="0" t="0" r="2540" b="0"/>
                  <wp:docPr id="7" name="Рисунок 7" descr="C:\Users\Akimbekov.nuraly\Desktop\Гумус\Отчет\observed_spec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kimbekov.nuraly\Desktop\Гумус\Отчет\observed_species.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4665"/>
                          <a:stretch/>
                        </pic:blipFill>
                        <pic:spPr bwMode="auto">
                          <a:xfrm>
                            <a:off x="0" y="0"/>
                            <a:ext cx="2974935" cy="25989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34" w:type="dxa"/>
          </w:tcPr>
          <w:p w:rsidR="00083245" w:rsidRPr="004461CC" w:rsidRDefault="00083245" w:rsidP="000F62D4">
            <w:pPr>
              <w:pStyle w:val="a8"/>
              <w:jc w:val="center"/>
              <w:rPr>
                <w:rFonts w:ascii="Times New Roman" w:hAnsi="Times New Roman"/>
                <w:sz w:val="24"/>
                <w:szCs w:val="24"/>
              </w:rPr>
            </w:pPr>
            <w:r w:rsidRPr="004461CC">
              <w:rPr>
                <w:rFonts w:ascii="Times New Roman" w:hAnsi="Times New Roman"/>
                <w:noProof/>
                <w:sz w:val="24"/>
                <w:szCs w:val="24"/>
              </w:rPr>
              <w:drawing>
                <wp:inline distT="0" distB="0" distL="0" distR="0">
                  <wp:extent cx="2907078" cy="2587625"/>
                  <wp:effectExtent l="0" t="0" r="7620" b="3175"/>
                  <wp:docPr id="6" name="Рисунок 6" descr="C:\Users\Akimbekov.nuraly\Desktop\Гумус\Отчет\rank_abund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kimbekov.nuraly\Desktop\Гумус\Отчет\rank_abundance!.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388" r="5042"/>
                          <a:stretch/>
                        </pic:blipFill>
                        <pic:spPr bwMode="auto">
                          <a:xfrm>
                            <a:off x="0" y="0"/>
                            <a:ext cx="2911868" cy="25918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83245" w:rsidRPr="004461CC" w:rsidTr="006A6999">
        <w:tc>
          <w:tcPr>
            <w:tcW w:w="4721" w:type="dxa"/>
          </w:tcPr>
          <w:p w:rsidR="00083245" w:rsidRPr="004461CC" w:rsidRDefault="00083245" w:rsidP="000F62D4">
            <w:pPr>
              <w:pStyle w:val="a8"/>
              <w:jc w:val="center"/>
              <w:rPr>
                <w:rFonts w:ascii="Times New Roman" w:hAnsi="Times New Roman"/>
                <w:sz w:val="24"/>
                <w:szCs w:val="24"/>
              </w:rPr>
            </w:pPr>
            <w:r w:rsidRPr="004461CC">
              <w:rPr>
                <w:rFonts w:ascii="Times New Roman" w:hAnsi="Times New Roman"/>
                <w:sz w:val="24"/>
                <w:szCs w:val="24"/>
              </w:rPr>
              <w:t>Кривая разведения</w:t>
            </w:r>
          </w:p>
        </w:tc>
        <w:tc>
          <w:tcPr>
            <w:tcW w:w="4634" w:type="dxa"/>
          </w:tcPr>
          <w:p w:rsidR="00083245" w:rsidRPr="004461CC" w:rsidRDefault="00083245" w:rsidP="000F62D4">
            <w:pPr>
              <w:pStyle w:val="a8"/>
              <w:jc w:val="center"/>
              <w:rPr>
                <w:rFonts w:ascii="Times New Roman" w:hAnsi="Times New Roman"/>
                <w:sz w:val="24"/>
                <w:szCs w:val="24"/>
              </w:rPr>
            </w:pPr>
            <w:r w:rsidRPr="004461CC">
              <w:rPr>
                <w:rFonts w:ascii="Times New Roman" w:hAnsi="Times New Roman"/>
                <w:sz w:val="24"/>
                <w:szCs w:val="24"/>
              </w:rPr>
              <w:t>Кривая численности</w:t>
            </w:r>
          </w:p>
        </w:tc>
      </w:tr>
      <w:tr w:rsidR="00083245" w:rsidRPr="004461CC" w:rsidTr="006A6999">
        <w:tc>
          <w:tcPr>
            <w:tcW w:w="9355" w:type="dxa"/>
            <w:gridSpan w:val="2"/>
          </w:tcPr>
          <w:p w:rsidR="00083245" w:rsidRPr="004461CC" w:rsidRDefault="00083245" w:rsidP="000F62D4">
            <w:pPr>
              <w:pStyle w:val="a8"/>
              <w:jc w:val="center"/>
              <w:rPr>
                <w:rFonts w:ascii="Times New Roman" w:hAnsi="Times New Roman"/>
                <w:sz w:val="24"/>
                <w:szCs w:val="24"/>
              </w:rPr>
            </w:pPr>
            <w:r w:rsidRPr="004461CC">
              <w:rPr>
                <w:rFonts w:ascii="Times New Roman" w:hAnsi="Times New Roman"/>
                <w:sz w:val="24"/>
                <w:szCs w:val="24"/>
              </w:rPr>
              <w:t>Рисунок</w:t>
            </w:r>
            <w:r w:rsidR="00CF2899">
              <w:rPr>
                <w:rFonts w:ascii="Times New Roman" w:hAnsi="Times New Roman"/>
                <w:sz w:val="24"/>
                <w:szCs w:val="24"/>
                <w:lang w:val="kk-KZ"/>
              </w:rPr>
              <w:t xml:space="preserve"> </w:t>
            </w:r>
            <w:r w:rsidR="001230C5">
              <w:rPr>
                <w:rFonts w:ascii="Times New Roman" w:hAnsi="Times New Roman"/>
                <w:sz w:val="24"/>
                <w:szCs w:val="24"/>
              </w:rPr>
              <w:t>8</w:t>
            </w:r>
            <w:r w:rsidR="00EE0811" w:rsidRPr="004461CC">
              <w:rPr>
                <w:rFonts w:ascii="Times New Roman" w:hAnsi="Times New Roman"/>
                <w:sz w:val="24"/>
                <w:szCs w:val="24"/>
                <w:lang w:val="kk-KZ"/>
              </w:rPr>
              <w:t xml:space="preserve"> -</w:t>
            </w:r>
            <w:r w:rsidRPr="004461CC">
              <w:rPr>
                <w:rFonts w:ascii="Times New Roman" w:hAnsi="Times New Roman"/>
                <w:sz w:val="24"/>
                <w:szCs w:val="24"/>
              </w:rPr>
              <w:t xml:space="preserve"> Результаты теста «Rarefaction»</w:t>
            </w:r>
          </w:p>
        </w:tc>
      </w:tr>
    </w:tbl>
    <w:p w:rsidR="00083245" w:rsidRPr="004461CC" w:rsidRDefault="00083245" w:rsidP="000F62D4">
      <w:pPr>
        <w:pStyle w:val="a8"/>
        <w:ind w:firstLine="709"/>
        <w:jc w:val="both"/>
        <w:rPr>
          <w:rFonts w:ascii="Times New Roman" w:hAnsi="Times New Roman"/>
          <w:sz w:val="24"/>
          <w:szCs w:val="24"/>
        </w:rPr>
      </w:pPr>
    </w:p>
    <w:p w:rsidR="00083245" w:rsidRPr="004461CC" w:rsidRDefault="00083245" w:rsidP="000F62D4">
      <w:pPr>
        <w:pStyle w:val="a8"/>
        <w:ind w:firstLine="709"/>
        <w:jc w:val="both"/>
        <w:rPr>
          <w:rFonts w:ascii="Times New Roman" w:hAnsi="Times New Roman"/>
          <w:sz w:val="24"/>
          <w:szCs w:val="24"/>
        </w:rPr>
      </w:pPr>
      <w:r w:rsidRPr="004461CC">
        <w:rPr>
          <w:rFonts w:ascii="Times New Roman" w:hAnsi="Times New Roman"/>
          <w:sz w:val="24"/>
          <w:szCs w:val="24"/>
        </w:rPr>
        <w:t xml:space="preserve">Данные по видовому богатству (количество выявленных OTU) и индексы биоразнообразия для образцов LLI и LLE приведены в таблице </w:t>
      </w:r>
      <w:r w:rsidR="00713231" w:rsidRPr="004461CC">
        <w:rPr>
          <w:rFonts w:ascii="Times New Roman" w:hAnsi="Times New Roman"/>
          <w:sz w:val="24"/>
          <w:szCs w:val="24"/>
        </w:rPr>
        <w:t>5</w:t>
      </w:r>
      <w:r w:rsidRPr="004461CC">
        <w:rPr>
          <w:rFonts w:ascii="Times New Roman" w:hAnsi="Times New Roman"/>
          <w:sz w:val="24"/>
          <w:szCs w:val="24"/>
        </w:rPr>
        <w:t>.</w:t>
      </w:r>
    </w:p>
    <w:p w:rsidR="000F185A" w:rsidRPr="004461CC" w:rsidRDefault="000F185A" w:rsidP="000F62D4">
      <w:pPr>
        <w:pStyle w:val="a8"/>
        <w:ind w:firstLine="709"/>
        <w:jc w:val="both"/>
        <w:rPr>
          <w:rFonts w:ascii="Times New Roman" w:hAnsi="Times New Roman"/>
          <w:sz w:val="24"/>
          <w:szCs w:val="24"/>
        </w:rPr>
      </w:pPr>
    </w:p>
    <w:p w:rsidR="00083245" w:rsidRPr="004461CC" w:rsidRDefault="000F185A" w:rsidP="000F62D4">
      <w:pPr>
        <w:pStyle w:val="a8"/>
        <w:jc w:val="both"/>
        <w:rPr>
          <w:rFonts w:ascii="Times New Roman" w:hAnsi="Times New Roman"/>
          <w:sz w:val="24"/>
          <w:szCs w:val="24"/>
        </w:rPr>
      </w:pPr>
      <w:r w:rsidRPr="004461CC">
        <w:rPr>
          <w:rFonts w:ascii="Times New Roman" w:hAnsi="Times New Roman"/>
          <w:sz w:val="24"/>
          <w:szCs w:val="24"/>
        </w:rPr>
        <w:t xml:space="preserve">Таблица </w:t>
      </w:r>
      <w:r w:rsidR="00713231" w:rsidRPr="004461CC">
        <w:rPr>
          <w:rFonts w:ascii="Times New Roman" w:hAnsi="Times New Roman"/>
          <w:sz w:val="24"/>
          <w:szCs w:val="24"/>
        </w:rPr>
        <w:t>5</w:t>
      </w:r>
      <w:r w:rsidR="00EB5AC5" w:rsidRPr="004461CC">
        <w:rPr>
          <w:rFonts w:ascii="Times New Roman" w:hAnsi="Times New Roman"/>
          <w:sz w:val="24"/>
          <w:szCs w:val="24"/>
        </w:rPr>
        <w:t xml:space="preserve"> -</w:t>
      </w:r>
      <w:r w:rsidR="00083245" w:rsidRPr="004461CC">
        <w:rPr>
          <w:rFonts w:ascii="Times New Roman" w:hAnsi="Times New Roman"/>
          <w:sz w:val="24"/>
          <w:szCs w:val="24"/>
        </w:rPr>
        <w:t xml:space="preserve"> Основные показатели биоразнообразия для угольных образцов</w:t>
      </w:r>
    </w:p>
    <w:tbl>
      <w:tblPr>
        <w:tblStyle w:val="a7"/>
        <w:tblW w:w="9464" w:type="dxa"/>
        <w:tblLook w:val="04A0" w:firstRow="1" w:lastRow="0" w:firstColumn="1" w:lastColumn="0" w:noHBand="0" w:noVBand="1"/>
      </w:tblPr>
      <w:tblGrid>
        <w:gridCol w:w="1157"/>
        <w:gridCol w:w="1673"/>
        <w:gridCol w:w="1560"/>
        <w:gridCol w:w="1559"/>
        <w:gridCol w:w="1701"/>
        <w:gridCol w:w="1814"/>
      </w:tblGrid>
      <w:tr w:rsidR="00083245" w:rsidRPr="004461CC" w:rsidTr="00713231">
        <w:tc>
          <w:tcPr>
            <w:tcW w:w="1157" w:type="dxa"/>
          </w:tcPr>
          <w:p w:rsidR="00083245" w:rsidRPr="004461CC" w:rsidRDefault="00083245" w:rsidP="000F62D4">
            <w:pPr>
              <w:pStyle w:val="a8"/>
              <w:jc w:val="center"/>
              <w:rPr>
                <w:rFonts w:ascii="Times New Roman" w:hAnsi="Times New Roman"/>
                <w:sz w:val="24"/>
                <w:szCs w:val="24"/>
              </w:rPr>
            </w:pPr>
            <w:r w:rsidRPr="004461CC">
              <w:rPr>
                <w:rFonts w:ascii="Times New Roman" w:hAnsi="Times New Roman"/>
                <w:sz w:val="24"/>
                <w:szCs w:val="24"/>
              </w:rPr>
              <w:t>Пробы</w:t>
            </w:r>
          </w:p>
        </w:tc>
        <w:tc>
          <w:tcPr>
            <w:tcW w:w="1673" w:type="dxa"/>
          </w:tcPr>
          <w:p w:rsidR="00083245" w:rsidRPr="004461CC" w:rsidRDefault="00083245" w:rsidP="000F62D4">
            <w:pPr>
              <w:pStyle w:val="a8"/>
              <w:jc w:val="center"/>
              <w:rPr>
                <w:rFonts w:ascii="Times New Roman" w:hAnsi="Times New Roman"/>
                <w:sz w:val="24"/>
                <w:szCs w:val="24"/>
              </w:rPr>
            </w:pPr>
            <w:r w:rsidRPr="004461CC">
              <w:rPr>
                <w:rFonts w:ascii="Times New Roman" w:hAnsi="Times New Roman"/>
                <w:sz w:val="24"/>
                <w:szCs w:val="24"/>
              </w:rPr>
              <w:t>Количество сиквенсов</w:t>
            </w:r>
          </w:p>
        </w:tc>
        <w:tc>
          <w:tcPr>
            <w:tcW w:w="1560" w:type="dxa"/>
          </w:tcPr>
          <w:p w:rsidR="00083245" w:rsidRPr="004461CC" w:rsidRDefault="00083245" w:rsidP="000F62D4">
            <w:pPr>
              <w:pStyle w:val="a8"/>
              <w:jc w:val="center"/>
              <w:rPr>
                <w:rFonts w:ascii="Times New Roman" w:hAnsi="Times New Roman"/>
                <w:sz w:val="24"/>
                <w:szCs w:val="24"/>
              </w:rPr>
            </w:pPr>
            <w:r w:rsidRPr="004461CC">
              <w:rPr>
                <w:rFonts w:ascii="Times New Roman" w:hAnsi="Times New Roman"/>
                <w:sz w:val="24"/>
                <w:szCs w:val="24"/>
              </w:rPr>
              <w:t>Количество OTU</w:t>
            </w:r>
          </w:p>
        </w:tc>
        <w:tc>
          <w:tcPr>
            <w:tcW w:w="1559" w:type="dxa"/>
          </w:tcPr>
          <w:p w:rsidR="00083245" w:rsidRPr="004461CC" w:rsidRDefault="00083245" w:rsidP="000F62D4">
            <w:pPr>
              <w:pStyle w:val="a8"/>
              <w:jc w:val="center"/>
              <w:rPr>
                <w:rFonts w:ascii="Times New Roman" w:hAnsi="Times New Roman"/>
                <w:sz w:val="24"/>
                <w:szCs w:val="24"/>
              </w:rPr>
            </w:pPr>
            <w:r w:rsidRPr="004461CC">
              <w:rPr>
                <w:rFonts w:ascii="Times New Roman" w:hAnsi="Times New Roman"/>
                <w:sz w:val="24"/>
                <w:szCs w:val="24"/>
              </w:rPr>
              <w:t>Индекс Shannon</w:t>
            </w:r>
          </w:p>
        </w:tc>
        <w:tc>
          <w:tcPr>
            <w:tcW w:w="1701" w:type="dxa"/>
          </w:tcPr>
          <w:p w:rsidR="00083245" w:rsidRPr="004461CC" w:rsidRDefault="00083245" w:rsidP="000F62D4">
            <w:pPr>
              <w:pStyle w:val="a8"/>
              <w:jc w:val="center"/>
              <w:rPr>
                <w:rFonts w:ascii="Times New Roman" w:hAnsi="Times New Roman"/>
                <w:sz w:val="24"/>
                <w:szCs w:val="24"/>
              </w:rPr>
            </w:pPr>
            <w:r w:rsidRPr="004461CC">
              <w:rPr>
                <w:rFonts w:ascii="Times New Roman" w:hAnsi="Times New Roman"/>
                <w:sz w:val="24"/>
                <w:szCs w:val="24"/>
              </w:rPr>
              <w:t>Индекс Chao1</w:t>
            </w:r>
          </w:p>
        </w:tc>
        <w:tc>
          <w:tcPr>
            <w:tcW w:w="1814" w:type="dxa"/>
          </w:tcPr>
          <w:p w:rsidR="00083245" w:rsidRPr="004461CC" w:rsidRDefault="00083245" w:rsidP="000F62D4">
            <w:pPr>
              <w:pStyle w:val="a8"/>
              <w:jc w:val="center"/>
              <w:rPr>
                <w:rFonts w:ascii="Times New Roman" w:hAnsi="Times New Roman"/>
                <w:sz w:val="24"/>
                <w:szCs w:val="24"/>
              </w:rPr>
            </w:pPr>
            <w:r w:rsidRPr="004461CC">
              <w:rPr>
                <w:rFonts w:ascii="Times New Roman" w:hAnsi="Times New Roman"/>
                <w:sz w:val="24"/>
                <w:szCs w:val="24"/>
              </w:rPr>
              <w:t>Индекс ACE</w:t>
            </w:r>
          </w:p>
        </w:tc>
      </w:tr>
      <w:tr w:rsidR="00083245" w:rsidRPr="004461CC" w:rsidTr="00713231">
        <w:tc>
          <w:tcPr>
            <w:tcW w:w="1157" w:type="dxa"/>
          </w:tcPr>
          <w:p w:rsidR="00083245" w:rsidRPr="004461CC" w:rsidRDefault="00083245" w:rsidP="000F62D4">
            <w:pPr>
              <w:pStyle w:val="a8"/>
              <w:jc w:val="both"/>
              <w:rPr>
                <w:rFonts w:ascii="Times New Roman" w:hAnsi="Times New Roman"/>
                <w:sz w:val="24"/>
                <w:szCs w:val="24"/>
              </w:rPr>
            </w:pPr>
            <w:r w:rsidRPr="004461CC">
              <w:rPr>
                <w:rFonts w:ascii="Times New Roman" w:hAnsi="Times New Roman"/>
                <w:sz w:val="24"/>
                <w:szCs w:val="24"/>
              </w:rPr>
              <w:t>LLI</w:t>
            </w:r>
          </w:p>
        </w:tc>
        <w:tc>
          <w:tcPr>
            <w:tcW w:w="1673" w:type="dxa"/>
          </w:tcPr>
          <w:p w:rsidR="00083245" w:rsidRPr="004461CC" w:rsidRDefault="00083245" w:rsidP="000F62D4">
            <w:pPr>
              <w:pStyle w:val="a8"/>
              <w:jc w:val="both"/>
              <w:rPr>
                <w:rFonts w:ascii="Times New Roman" w:hAnsi="Times New Roman"/>
                <w:sz w:val="24"/>
                <w:szCs w:val="24"/>
              </w:rPr>
            </w:pPr>
            <w:r w:rsidRPr="004461CC">
              <w:rPr>
                <w:rFonts w:ascii="Times New Roman" w:hAnsi="Times New Roman"/>
                <w:sz w:val="24"/>
                <w:szCs w:val="24"/>
              </w:rPr>
              <w:t>541</w:t>
            </w:r>
          </w:p>
        </w:tc>
        <w:tc>
          <w:tcPr>
            <w:tcW w:w="1560" w:type="dxa"/>
          </w:tcPr>
          <w:p w:rsidR="00083245" w:rsidRPr="004461CC" w:rsidRDefault="00CA75B2" w:rsidP="000F62D4">
            <w:pPr>
              <w:pStyle w:val="a8"/>
              <w:jc w:val="both"/>
              <w:rPr>
                <w:rFonts w:ascii="Times New Roman" w:hAnsi="Times New Roman"/>
                <w:sz w:val="24"/>
                <w:szCs w:val="24"/>
                <w:lang w:val="en-US"/>
              </w:rPr>
            </w:pPr>
            <w:r w:rsidRPr="004461CC">
              <w:rPr>
                <w:rFonts w:ascii="Times New Roman" w:hAnsi="Times New Roman"/>
                <w:sz w:val="24"/>
                <w:szCs w:val="24"/>
                <w:lang w:val="en-US"/>
              </w:rPr>
              <w:t>628</w:t>
            </w:r>
          </w:p>
        </w:tc>
        <w:tc>
          <w:tcPr>
            <w:tcW w:w="1559" w:type="dxa"/>
          </w:tcPr>
          <w:p w:rsidR="00083245" w:rsidRPr="004461CC" w:rsidRDefault="00083245" w:rsidP="000F62D4">
            <w:pPr>
              <w:pStyle w:val="a8"/>
              <w:jc w:val="both"/>
              <w:rPr>
                <w:rFonts w:ascii="Times New Roman" w:hAnsi="Times New Roman"/>
                <w:sz w:val="24"/>
                <w:szCs w:val="24"/>
              </w:rPr>
            </w:pPr>
            <w:r w:rsidRPr="004461CC">
              <w:rPr>
                <w:rFonts w:ascii="Times New Roman" w:hAnsi="Times New Roman"/>
                <w:sz w:val="24"/>
                <w:szCs w:val="24"/>
              </w:rPr>
              <w:t>1.800</w:t>
            </w:r>
          </w:p>
        </w:tc>
        <w:tc>
          <w:tcPr>
            <w:tcW w:w="1701" w:type="dxa"/>
          </w:tcPr>
          <w:p w:rsidR="00083245" w:rsidRPr="004461CC" w:rsidRDefault="00083245" w:rsidP="000F62D4">
            <w:pPr>
              <w:pStyle w:val="a8"/>
              <w:jc w:val="both"/>
              <w:rPr>
                <w:rFonts w:ascii="Times New Roman" w:hAnsi="Times New Roman"/>
                <w:sz w:val="24"/>
                <w:szCs w:val="24"/>
              </w:rPr>
            </w:pPr>
            <w:r w:rsidRPr="004461CC">
              <w:rPr>
                <w:rFonts w:ascii="Times New Roman" w:hAnsi="Times New Roman"/>
                <w:sz w:val="24"/>
                <w:szCs w:val="24"/>
              </w:rPr>
              <w:t>593.161</w:t>
            </w:r>
          </w:p>
        </w:tc>
        <w:tc>
          <w:tcPr>
            <w:tcW w:w="1814" w:type="dxa"/>
          </w:tcPr>
          <w:p w:rsidR="00083245" w:rsidRPr="004461CC" w:rsidRDefault="00083245" w:rsidP="000F62D4">
            <w:pPr>
              <w:pStyle w:val="a8"/>
              <w:jc w:val="both"/>
              <w:rPr>
                <w:rFonts w:ascii="Times New Roman" w:hAnsi="Times New Roman"/>
                <w:sz w:val="24"/>
                <w:szCs w:val="24"/>
              </w:rPr>
            </w:pPr>
            <w:r w:rsidRPr="004461CC">
              <w:rPr>
                <w:rFonts w:ascii="Times New Roman" w:hAnsi="Times New Roman"/>
                <w:sz w:val="24"/>
                <w:szCs w:val="24"/>
              </w:rPr>
              <w:t>611.707</w:t>
            </w:r>
          </w:p>
        </w:tc>
      </w:tr>
      <w:tr w:rsidR="00083245" w:rsidRPr="004461CC" w:rsidTr="00713231">
        <w:tc>
          <w:tcPr>
            <w:tcW w:w="1157" w:type="dxa"/>
          </w:tcPr>
          <w:p w:rsidR="00083245" w:rsidRPr="004461CC" w:rsidRDefault="00083245" w:rsidP="000F62D4">
            <w:pPr>
              <w:pStyle w:val="a8"/>
              <w:jc w:val="both"/>
              <w:rPr>
                <w:rFonts w:ascii="Times New Roman" w:hAnsi="Times New Roman"/>
                <w:sz w:val="24"/>
                <w:szCs w:val="24"/>
              </w:rPr>
            </w:pPr>
            <w:r w:rsidRPr="004461CC">
              <w:rPr>
                <w:rFonts w:ascii="Times New Roman" w:hAnsi="Times New Roman"/>
                <w:sz w:val="24"/>
                <w:szCs w:val="24"/>
              </w:rPr>
              <w:t>LLE</w:t>
            </w:r>
          </w:p>
        </w:tc>
        <w:tc>
          <w:tcPr>
            <w:tcW w:w="1673" w:type="dxa"/>
          </w:tcPr>
          <w:p w:rsidR="00083245" w:rsidRPr="004461CC" w:rsidRDefault="00083245" w:rsidP="000F62D4">
            <w:pPr>
              <w:pStyle w:val="a8"/>
              <w:jc w:val="both"/>
              <w:rPr>
                <w:rFonts w:ascii="Times New Roman" w:hAnsi="Times New Roman"/>
                <w:sz w:val="24"/>
                <w:szCs w:val="24"/>
              </w:rPr>
            </w:pPr>
            <w:r w:rsidRPr="004461CC">
              <w:rPr>
                <w:rFonts w:ascii="Times New Roman" w:hAnsi="Times New Roman"/>
                <w:sz w:val="24"/>
                <w:szCs w:val="24"/>
              </w:rPr>
              <w:t>1141</w:t>
            </w:r>
          </w:p>
        </w:tc>
        <w:tc>
          <w:tcPr>
            <w:tcW w:w="1560" w:type="dxa"/>
          </w:tcPr>
          <w:p w:rsidR="00083245" w:rsidRPr="004461CC" w:rsidRDefault="00CA75B2" w:rsidP="000F62D4">
            <w:pPr>
              <w:pStyle w:val="a8"/>
              <w:jc w:val="both"/>
              <w:rPr>
                <w:rFonts w:ascii="Times New Roman" w:hAnsi="Times New Roman"/>
                <w:sz w:val="24"/>
                <w:szCs w:val="24"/>
                <w:lang w:val="en-US"/>
              </w:rPr>
            </w:pPr>
            <w:r w:rsidRPr="004461CC">
              <w:rPr>
                <w:rFonts w:ascii="Times New Roman" w:hAnsi="Times New Roman"/>
                <w:sz w:val="24"/>
                <w:szCs w:val="24"/>
                <w:lang w:val="en-US"/>
              </w:rPr>
              <w:t>1212</w:t>
            </w:r>
          </w:p>
        </w:tc>
        <w:tc>
          <w:tcPr>
            <w:tcW w:w="1559" w:type="dxa"/>
          </w:tcPr>
          <w:p w:rsidR="00083245" w:rsidRPr="004461CC" w:rsidRDefault="00083245" w:rsidP="000F62D4">
            <w:pPr>
              <w:pStyle w:val="a8"/>
              <w:jc w:val="both"/>
              <w:rPr>
                <w:rFonts w:ascii="Times New Roman" w:hAnsi="Times New Roman"/>
                <w:sz w:val="24"/>
                <w:szCs w:val="24"/>
              </w:rPr>
            </w:pPr>
            <w:r w:rsidRPr="004461CC">
              <w:rPr>
                <w:rFonts w:ascii="Times New Roman" w:hAnsi="Times New Roman"/>
                <w:sz w:val="24"/>
                <w:szCs w:val="24"/>
              </w:rPr>
              <w:t>6.953</w:t>
            </w:r>
          </w:p>
        </w:tc>
        <w:tc>
          <w:tcPr>
            <w:tcW w:w="1701" w:type="dxa"/>
          </w:tcPr>
          <w:p w:rsidR="00083245" w:rsidRPr="004461CC" w:rsidRDefault="00083245" w:rsidP="000F62D4">
            <w:pPr>
              <w:pStyle w:val="a8"/>
              <w:jc w:val="both"/>
              <w:rPr>
                <w:rFonts w:ascii="Times New Roman" w:hAnsi="Times New Roman"/>
                <w:sz w:val="24"/>
                <w:szCs w:val="24"/>
              </w:rPr>
            </w:pPr>
            <w:r w:rsidRPr="004461CC">
              <w:rPr>
                <w:rFonts w:ascii="Times New Roman" w:hAnsi="Times New Roman"/>
                <w:sz w:val="24"/>
                <w:szCs w:val="24"/>
              </w:rPr>
              <w:t>1183.221</w:t>
            </w:r>
          </w:p>
        </w:tc>
        <w:tc>
          <w:tcPr>
            <w:tcW w:w="1814" w:type="dxa"/>
          </w:tcPr>
          <w:p w:rsidR="00083245" w:rsidRPr="004461CC" w:rsidRDefault="00083245" w:rsidP="000F62D4">
            <w:pPr>
              <w:pStyle w:val="a8"/>
              <w:jc w:val="both"/>
              <w:rPr>
                <w:rFonts w:ascii="Times New Roman" w:hAnsi="Times New Roman"/>
                <w:sz w:val="24"/>
                <w:szCs w:val="24"/>
              </w:rPr>
            </w:pPr>
            <w:r w:rsidRPr="004461CC">
              <w:rPr>
                <w:rFonts w:ascii="Times New Roman" w:hAnsi="Times New Roman"/>
                <w:sz w:val="24"/>
                <w:szCs w:val="24"/>
              </w:rPr>
              <w:t>1188.680</w:t>
            </w:r>
          </w:p>
        </w:tc>
      </w:tr>
    </w:tbl>
    <w:p w:rsidR="009F428D" w:rsidRPr="004461CC" w:rsidRDefault="009F428D" w:rsidP="000F62D4">
      <w:pPr>
        <w:pStyle w:val="a8"/>
        <w:ind w:firstLine="709"/>
        <w:jc w:val="both"/>
        <w:rPr>
          <w:rFonts w:ascii="Times New Roman" w:hAnsi="Times New Roman"/>
          <w:sz w:val="24"/>
          <w:szCs w:val="24"/>
        </w:rPr>
      </w:pPr>
    </w:p>
    <w:p w:rsidR="00083245" w:rsidRDefault="00083245" w:rsidP="000F62D4">
      <w:pPr>
        <w:pStyle w:val="a8"/>
        <w:ind w:firstLine="709"/>
        <w:jc w:val="both"/>
        <w:rPr>
          <w:rFonts w:ascii="Times New Roman" w:hAnsi="Times New Roman"/>
          <w:sz w:val="24"/>
          <w:szCs w:val="24"/>
        </w:rPr>
      </w:pPr>
      <w:r w:rsidRPr="004461CC">
        <w:rPr>
          <w:rFonts w:ascii="Times New Roman" w:hAnsi="Times New Roman"/>
          <w:sz w:val="24"/>
          <w:szCs w:val="24"/>
        </w:rPr>
        <w:t>Выявленный в сообществах микроорганизмов уровень биоразнообразия</w:t>
      </w:r>
      <w:r w:rsidR="00427B95" w:rsidRPr="004461CC">
        <w:rPr>
          <w:rFonts w:ascii="Times New Roman" w:hAnsi="Times New Roman"/>
          <w:sz w:val="24"/>
          <w:szCs w:val="24"/>
        </w:rPr>
        <w:t>,</w:t>
      </w:r>
      <w:r w:rsidRPr="004461CC">
        <w:rPr>
          <w:rFonts w:ascii="Times New Roman" w:hAnsi="Times New Roman"/>
          <w:sz w:val="24"/>
          <w:szCs w:val="24"/>
        </w:rPr>
        <w:t xml:space="preserve"> в целом</w:t>
      </w:r>
      <w:r w:rsidR="00427B95" w:rsidRPr="004461CC">
        <w:rPr>
          <w:rFonts w:ascii="Times New Roman" w:hAnsi="Times New Roman"/>
          <w:sz w:val="24"/>
          <w:szCs w:val="24"/>
        </w:rPr>
        <w:t>,</w:t>
      </w:r>
      <w:r w:rsidRPr="004461CC">
        <w:rPr>
          <w:rFonts w:ascii="Times New Roman" w:hAnsi="Times New Roman"/>
          <w:sz w:val="24"/>
          <w:szCs w:val="24"/>
        </w:rPr>
        <w:t xml:space="preserve"> достигал высоких значений - около тысячи видов. Наиболее богатым в видовом отношении оказался образец LLE. Как показывают данные теста </w:t>
      </w:r>
      <w:r w:rsidR="00427B95" w:rsidRPr="004461CC">
        <w:rPr>
          <w:rFonts w:ascii="Times New Roman" w:hAnsi="Times New Roman"/>
          <w:sz w:val="24"/>
          <w:szCs w:val="24"/>
        </w:rPr>
        <w:t xml:space="preserve">на </w:t>
      </w:r>
      <w:r w:rsidRPr="004461CC">
        <w:rPr>
          <w:rFonts w:ascii="Times New Roman" w:hAnsi="Times New Roman"/>
          <w:sz w:val="24"/>
          <w:szCs w:val="24"/>
        </w:rPr>
        <w:t xml:space="preserve">индекс разнообразия, в случае LLE </w:t>
      </w:r>
      <w:r w:rsidRPr="004461CC">
        <w:rPr>
          <w:rFonts w:ascii="Times New Roman" w:hAnsi="Times New Roman"/>
          <w:sz w:val="24"/>
          <w:szCs w:val="24"/>
        </w:rPr>
        <w:lastRenderedPageBreak/>
        <w:t xml:space="preserve">повышенный уровень биоразнообразия связан с его высокой степенью окисления (проветривания), что может являться источником химической энергии для различных микроорганизмов. </w:t>
      </w:r>
    </w:p>
    <w:p w:rsidR="000F62D4" w:rsidRPr="004461CC" w:rsidRDefault="000F62D4" w:rsidP="000F62D4">
      <w:pPr>
        <w:pStyle w:val="a8"/>
        <w:ind w:firstLine="709"/>
        <w:jc w:val="both"/>
        <w:rPr>
          <w:rFonts w:ascii="Times New Roman" w:hAnsi="Times New Roman"/>
          <w:sz w:val="24"/>
          <w:szCs w:val="24"/>
        </w:rPr>
      </w:pPr>
      <w:r w:rsidRPr="004461CC">
        <w:rPr>
          <w:rFonts w:ascii="Times New Roman" w:hAnsi="Times New Roman"/>
          <w:sz w:val="24"/>
          <w:szCs w:val="24"/>
        </w:rPr>
        <w:t>Интересным представляется тот факт, что LLE характеризуется высоким показателем индекса Shannon, сравнимым с LLI, что также указывает на наличие в данном объекте микросообщества</w:t>
      </w:r>
      <w:r w:rsidR="00C81135">
        <w:rPr>
          <w:rFonts w:ascii="Times New Roman" w:hAnsi="Times New Roman"/>
          <w:sz w:val="24"/>
          <w:szCs w:val="24"/>
        </w:rPr>
        <w:t xml:space="preserve"> </w:t>
      </w:r>
      <w:r w:rsidRPr="004461CC">
        <w:rPr>
          <w:rFonts w:ascii="Times New Roman" w:hAnsi="Times New Roman"/>
          <w:sz w:val="24"/>
          <w:szCs w:val="24"/>
        </w:rPr>
        <w:t>климаксного типа</w:t>
      </w:r>
      <w:r w:rsidRPr="004461CC">
        <w:rPr>
          <w:rFonts w:ascii="Times New Roman" w:hAnsi="Times New Roman"/>
          <w:sz w:val="24"/>
          <w:szCs w:val="24"/>
          <w:lang w:val="kk-KZ"/>
        </w:rPr>
        <w:t xml:space="preserve"> (рис. </w:t>
      </w:r>
      <w:r w:rsidR="001230C5">
        <w:rPr>
          <w:rFonts w:ascii="Times New Roman" w:hAnsi="Times New Roman"/>
          <w:sz w:val="24"/>
          <w:szCs w:val="24"/>
          <w:lang w:val="kk-KZ"/>
        </w:rPr>
        <w:t>9</w:t>
      </w:r>
      <w:r w:rsidRPr="004461CC">
        <w:rPr>
          <w:rFonts w:ascii="Times New Roman" w:hAnsi="Times New Roman"/>
          <w:sz w:val="24"/>
          <w:szCs w:val="24"/>
          <w:lang w:val="kk-KZ"/>
        </w:rPr>
        <w:t xml:space="preserve">, </w:t>
      </w:r>
      <w:r w:rsidR="001230C5">
        <w:rPr>
          <w:rFonts w:ascii="Times New Roman" w:hAnsi="Times New Roman"/>
          <w:sz w:val="24"/>
          <w:szCs w:val="24"/>
          <w:lang w:val="kk-KZ"/>
        </w:rPr>
        <w:t>10</w:t>
      </w:r>
      <w:r w:rsidRPr="004461CC">
        <w:rPr>
          <w:rFonts w:ascii="Times New Roman" w:hAnsi="Times New Roman"/>
          <w:sz w:val="24"/>
          <w:szCs w:val="24"/>
          <w:lang w:val="kk-KZ"/>
        </w:rPr>
        <w:t>)</w:t>
      </w:r>
      <w:r w:rsidRPr="004461CC">
        <w:rPr>
          <w:rFonts w:ascii="Times New Roman" w:hAnsi="Times New Roman"/>
          <w:sz w:val="24"/>
          <w:szCs w:val="24"/>
        </w:rPr>
        <w:t>.</w:t>
      </w:r>
    </w:p>
    <w:p w:rsidR="000F62D4" w:rsidRPr="004461CC" w:rsidRDefault="000F62D4" w:rsidP="000F62D4">
      <w:pPr>
        <w:pStyle w:val="a8"/>
        <w:ind w:firstLine="709"/>
        <w:jc w:val="both"/>
        <w:rPr>
          <w:rFonts w:ascii="Times New Roman" w:hAnsi="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386"/>
      </w:tblGrid>
      <w:tr w:rsidR="00083245" w:rsidRPr="004461CC" w:rsidTr="006A6999">
        <w:tc>
          <w:tcPr>
            <w:tcW w:w="4686" w:type="dxa"/>
          </w:tcPr>
          <w:p w:rsidR="00083245" w:rsidRPr="004461CC" w:rsidRDefault="00083245" w:rsidP="000F62D4">
            <w:pPr>
              <w:pStyle w:val="a8"/>
              <w:jc w:val="center"/>
              <w:rPr>
                <w:rFonts w:ascii="Times New Roman" w:hAnsi="Times New Roman"/>
                <w:sz w:val="24"/>
                <w:szCs w:val="24"/>
              </w:rPr>
            </w:pPr>
            <w:r w:rsidRPr="004461CC">
              <w:rPr>
                <w:rFonts w:ascii="Times New Roman" w:hAnsi="Times New Roman"/>
                <w:noProof/>
                <w:sz w:val="24"/>
                <w:szCs w:val="24"/>
              </w:rPr>
              <w:drawing>
                <wp:inline distT="0" distB="0" distL="0" distR="0">
                  <wp:extent cx="2376420" cy="3035300"/>
                  <wp:effectExtent l="0" t="0" r="5080" b="0"/>
                  <wp:docPr id="3" name="Рисунок 3" descr="C:\Users\Akimbekov.nuraly\Desktop\Гумус\Отчет\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kimbekov.nuraly\Desktop\Гумус\Отчет\Рисунок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91880" cy="3055046"/>
                          </a:xfrm>
                          <a:prstGeom prst="rect">
                            <a:avLst/>
                          </a:prstGeom>
                          <a:noFill/>
                          <a:ln>
                            <a:noFill/>
                          </a:ln>
                        </pic:spPr>
                      </pic:pic>
                    </a:graphicData>
                  </a:graphic>
                </wp:inline>
              </w:drawing>
            </w:r>
          </w:p>
        </w:tc>
        <w:tc>
          <w:tcPr>
            <w:tcW w:w="4386" w:type="dxa"/>
          </w:tcPr>
          <w:p w:rsidR="00083245" w:rsidRPr="004461CC" w:rsidRDefault="00083245" w:rsidP="000F62D4">
            <w:pPr>
              <w:pStyle w:val="a8"/>
              <w:jc w:val="both"/>
              <w:rPr>
                <w:rFonts w:ascii="Times New Roman" w:hAnsi="Times New Roman"/>
                <w:sz w:val="22"/>
                <w:szCs w:val="24"/>
              </w:rPr>
            </w:pPr>
          </w:p>
          <w:p w:rsidR="00DC0F06" w:rsidRPr="004461CC" w:rsidRDefault="00DC0F06" w:rsidP="000F62D4">
            <w:pPr>
              <w:pStyle w:val="a8"/>
              <w:jc w:val="both"/>
              <w:rPr>
                <w:rFonts w:ascii="Times New Roman" w:hAnsi="Times New Roman"/>
                <w:sz w:val="22"/>
                <w:szCs w:val="24"/>
              </w:rPr>
            </w:pPr>
          </w:p>
          <w:p w:rsidR="00DC0F06" w:rsidRPr="004461CC" w:rsidRDefault="00DC0F06" w:rsidP="000F62D4">
            <w:pPr>
              <w:pStyle w:val="a8"/>
              <w:jc w:val="both"/>
              <w:rPr>
                <w:rFonts w:ascii="Times New Roman" w:hAnsi="Times New Roman"/>
                <w:sz w:val="22"/>
                <w:szCs w:val="24"/>
              </w:rPr>
            </w:pPr>
          </w:p>
          <w:p w:rsidR="00083245" w:rsidRPr="004461CC" w:rsidRDefault="00083245" w:rsidP="000F62D4">
            <w:pPr>
              <w:pStyle w:val="a8"/>
              <w:jc w:val="center"/>
              <w:rPr>
                <w:rFonts w:ascii="Times New Roman" w:hAnsi="Times New Roman"/>
                <w:sz w:val="24"/>
                <w:szCs w:val="24"/>
              </w:rPr>
            </w:pPr>
            <w:r w:rsidRPr="004461CC">
              <w:rPr>
                <w:rFonts w:ascii="Times New Roman" w:hAnsi="Times New Roman"/>
                <w:noProof/>
                <w:sz w:val="24"/>
                <w:szCs w:val="24"/>
              </w:rPr>
              <w:drawing>
                <wp:inline distT="0" distB="0" distL="0" distR="0">
                  <wp:extent cx="2063750" cy="2487417"/>
                  <wp:effectExtent l="0" t="0" r="0" b="8255"/>
                  <wp:docPr id="4" name="Рисунок 4" descr="C:\Users\Akimbekov.nuraly\Desktop\Гумус\Отчет\Рисуно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kimbekov.nuraly\Desktop\Гумус\Отчет\Рисунок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90528" cy="2519693"/>
                          </a:xfrm>
                          <a:prstGeom prst="rect">
                            <a:avLst/>
                          </a:prstGeom>
                          <a:noFill/>
                          <a:ln>
                            <a:noFill/>
                          </a:ln>
                        </pic:spPr>
                      </pic:pic>
                    </a:graphicData>
                  </a:graphic>
                </wp:inline>
              </w:drawing>
            </w:r>
          </w:p>
        </w:tc>
      </w:tr>
      <w:tr w:rsidR="00083245" w:rsidRPr="004461CC" w:rsidTr="006A6999">
        <w:tc>
          <w:tcPr>
            <w:tcW w:w="4686" w:type="dxa"/>
          </w:tcPr>
          <w:p w:rsidR="00083245" w:rsidRPr="004461CC" w:rsidRDefault="00EE0811" w:rsidP="000F62D4">
            <w:pPr>
              <w:pStyle w:val="a8"/>
              <w:jc w:val="center"/>
              <w:rPr>
                <w:rFonts w:ascii="Times New Roman" w:hAnsi="Times New Roman"/>
                <w:sz w:val="24"/>
                <w:szCs w:val="24"/>
              </w:rPr>
            </w:pPr>
            <w:r w:rsidRPr="004461CC">
              <w:rPr>
                <w:rFonts w:ascii="Times New Roman" w:hAnsi="Times New Roman"/>
                <w:sz w:val="24"/>
                <w:szCs w:val="24"/>
              </w:rPr>
              <w:t xml:space="preserve">Рисунок </w:t>
            </w:r>
            <w:r w:rsidR="001230C5">
              <w:rPr>
                <w:rFonts w:ascii="Times New Roman" w:hAnsi="Times New Roman"/>
                <w:sz w:val="24"/>
                <w:szCs w:val="24"/>
              </w:rPr>
              <w:t>9</w:t>
            </w:r>
            <w:r w:rsidRPr="004461CC">
              <w:rPr>
                <w:rFonts w:ascii="Times New Roman" w:hAnsi="Times New Roman"/>
                <w:sz w:val="24"/>
                <w:szCs w:val="24"/>
              </w:rPr>
              <w:t xml:space="preserve"> -</w:t>
            </w:r>
            <w:r w:rsidR="00C81135">
              <w:rPr>
                <w:rFonts w:ascii="Times New Roman" w:hAnsi="Times New Roman"/>
                <w:sz w:val="24"/>
                <w:szCs w:val="24"/>
              </w:rPr>
              <w:t xml:space="preserve"> </w:t>
            </w:r>
            <w:r w:rsidR="00083245" w:rsidRPr="004461CC">
              <w:rPr>
                <w:rFonts w:ascii="Times New Roman" w:hAnsi="Times New Roman"/>
                <w:sz w:val="24"/>
                <w:szCs w:val="24"/>
              </w:rPr>
              <w:t>Статистика кластеризации и аннотации по OUT</w:t>
            </w:r>
          </w:p>
        </w:tc>
        <w:tc>
          <w:tcPr>
            <w:tcW w:w="4386" w:type="dxa"/>
          </w:tcPr>
          <w:p w:rsidR="00083245" w:rsidRPr="004461CC" w:rsidRDefault="00A55D33" w:rsidP="000F62D4">
            <w:pPr>
              <w:pStyle w:val="a8"/>
              <w:jc w:val="center"/>
              <w:rPr>
                <w:rFonts w:ascii="Times New Roman" w:hAnsi="Times New Roman"/>
                <w:sz w:val="24"/>
                <w:szCs w:val="24"/>
              </w:rPr>
            </w:pPr>
            <w:r w:rsidRPr="004461CC">
              <w:rPr>
                <w:rFonts w:ascii="Times New Roman" w:hAnsi="Times New Roman"/>
                <w:sz w:val="24"/>
                <w:szCs w:val="24"/>
              </w:rPr>
              <w:t xml:space="preserve">Рисунок </w:t>
            </w:r>
            <w:r w:rsidR="001230C5">
              <w:rPr>
                <w:rFonts w:ascii="Times New Roman" w:hAnsi="Times New Roman"/>
                <w:sz w:val="24"/>
                <w:szCs w:val="24"/>
              </w:rPr>
              <w:t>10</w:t>
            </w:r>
            <w:r w:rsidR="00EE0811" w:rsidRPr="004461CC">
              <w:rPr>
                <w:rFonts w:ascii="Times New Roman" w:hAnsi="Times New Roman"/>
                <w:sz w:val="24"/>
                <w:szCs w:val="24"/>
                <w:lang w:val="kk-KZ"/>
              </w:rPr>
              <w:t xml:space="preserve"> -</w:t>
            </w:r>
            <w:r w:rsidR="00C81135">
              <w:rPr>
                <w:rFonts w:ascii="Times New Roman" w:hAnsi="Times New Roman"/>
                <w:sz w:val="24"/>
                <w:szCs w:val="24"/>
                <w:lang w:val="kk-KZ"/>
              </w:rPr>
              <w:t xml:space="preserve"> </w:t>
            </w:r>
            <w:r w:rsidR="00083245" w:rsidRPr="004461CC">
              <w:rPr>
                <w:rFonts w:ascii="Times New Roman" w:hAnsi="Times New Roman"/>
                <w:sz w:val="24"/>
                <w:szCs w:val="24"/>
              </w:rPr>
              <w:t>Статистика последовательностей образцов угля на разных уровнях классификации</w:t>
            </w:r>
          </w:p>
        </w:tc>
      </w:tr>
    </w:tbl>
    <w:p w:rsidR="00083245" w:rsidRPr="004461CC" w:rsidRDefault="00083245" w:rsidP="000F62D4">
      <w:pPr>
        <w:pStyle w:val="a8"/>
        <w:ind w:firstLine="709"/>
        <w:jc w:val="both"/>
        <w:rPr>
          <w:rFonts w:ascii="Times New Roman" w:hAnsi="Times New Roman"/>
          <w:sz w:val="24"/>
          <w:szCs w:val="24"/>
        </w:rPr>
      </w:pPr>
    </w:p>
    <w:p w:rsidR="00025E0D" w:rsidRPr="004461CC" w:rsidRDefault="00025E0D" w:rsidP="00025E0D">
      <w:pPr>
        <w:pStyle w:val="a8"/>
        <w:ind w:firstLine="709"/>
        <w:jc w:val="both"/>
        <w:rPr>
          <w:rFonts w:ascii="Times New Roman" w:hAnsi="Times New Roman"/>
          <w:sz w:val="24"/>
          <w:szCs w:val="24"/>
        </w:rPr>
      </w:pPr>
      <w:r w:rsidRPr="004461CC">
        <w:rPr>
          <w:rFonts w:ascii="Times New Roman" w:hAnsi="Times New Roman"/>
          <w:sz w:val="24"/>
          <w:szCs w:val="24"/>
        </w:rPr>
        <w:t>При анализе таксономической структуры микробного сообщества на уровне домена было обнаружено, что абсолютное большинство в микробиоме составляют бактерии. Так, в образце LLE доля бактерий составила 99,0 %, а архей всего 1,0 % (рис. 1</w:t>
      </w:r>
      <w:r w:rsidR="001230C5">
        <w:rPr>
          <w:rFonts w:ascii="Times New Roman" w:hAnsi="Times New Roman"/>
          <w:sz w:val="24"/>
          <w:szCs w:val="24"/>
        </w:rPr>
        <w:t>1</w:t>
      </w:r>
      <w:r w:rsidRPr="004461CC">
        <w:rPr>
          <w:rFonts w:ascii="Times New Roman" w:hAnsi="Times New Roman"/>
          <w:sz w:val="24"/>
          <w:szCs w:val="24"/>
        </w:rPr>
        <w:t>). В образце LLI археи не были обнаружены (рис. 1</w:t>
      </w:r>
      <w:r w:rsidR="001230C5">
        <w:rPr>
          <w:rFonts w:ascii="Times New Roman" w:hAnsi="Times New Roman"/>
          <w:sz w:val="24"/>
          <w:szCs w:val="24"/>
        </w:rPr>
        <w:t>2</w:t>
      </w:r>
      <w:r w:rsidRPr="004461CC">
        <w:rPr>
          <w:rFonts w:ascii="Times New Roman" w:hAnsi="Times New Roman"/>
          <w:sz w:val="24"/>
          <w:szCs w:val="24"/>
        </w:rPr>
        <w:t xml:space="preserve">).  </w:t>
      </w:r>
    </w:p>
    <w:p w:rsidR="00025E0D" w:rsidRPr="004461CC" w:rsidRDefault="00025E0D" w:rsidP="00025E0D">
      <w:pPr>
        <w:pStyle w:val="a8"/>
        <w:ind w:firstLine="709"/>
        <w:jc w:val="both"/>
        <w:rPr>
          <w:rFonts w:ascii="Times New Roman" w:hAnsi="Times New Roman"/>
          <w:sz w:val="24"/>
          <w:szCs w:val="24"/>
        </w:rPr>
      </w:pPr>
      <w:r w:rsidRPr="004461CC">
        <w:rPr>
          <w:rFonts w:ascii="Times New Roman" w:hAnsi="Times New Roman"/>
          <w:sz w:val="24"/>
          <w:szCs w:val="24"/>
        </w:rPr>
        <w:t xml:space="preserve">В ходе таксономического анализа нуклеотидных последовательностей на уровне </w:t>
      </w:r>
      <w:r w:rsidR="00C81135">
        <w:rPr>
          <w:rFonts w:ascii="Times New Roman" w:hAnsi="Times New Roman"/>
          <w:sz w:val="24"/>
          <w:szCs w:val="24"/>
        </w:rPr>
        <w:t>типа</w:t>
      </w:r>
      <w:r w:rsidRPr="004461CC">
        <w:rPr>
          <w:rFonts w:ascii="Times New Roman" w:hAnsi="Times New Roman"/>
          <w:sz w:val="24"/>
          <w:szCs w:val="24"/>
        </w:rPr>
        <w:t xml:space="preserve">(phylum) в пробах были выявлены представители 10 бактериальных груп: </w:t>
      </w:r>
      <w:r w:rsidRPr="004461CC">
        <w:rPr>
          <w:rFonts w:ascii="Times New Roman" w:hAnsi="Times New Roman"/>
          <w:i/>
          <w:sz w:val="24"/>
          <w:szCs w:val="24"/>
        </w:rPr>
        <w:t>Proteobacteria, Tenericutes, Actinobacteria, Firmicutes, Bacteroidetes, Nitrospirae, Chloroflexi, Gemmatimonadetes, Acidobacteria</w:t>
      </w:r>
      <w:r w:rsidRPr="004461CC">
        <w:rPr>
          <w:rFonts w:ascii="Times New Roman" w:hAnsi="Times New Roman"/>
          <w:sz w:val="24"/>
          <w:szCs w:val="24"/>
        </w:rPr>
        <w:t xml:space="preserve"> и </w:t>
      </w:r>
      <w:r w:rsidRPr="004461CC">
        <w:rPr>
          <w:rFonts w:ascii="Times New Roman" w:hAnsi="Times New Roman"/>
          <w:i/>
          <w:sz w:val="24"/>
          <w:szCs w:val="24"/>
        </w:rPr>
        <w:t>Fusobacteria</w:t>
      </w:r>
      <w:r w:rsidRPr="004461CC">
        <w:rPr>
          <w:rFonts w:ascii="Times New Roman" w:hAnsi="Times New Roman"/>
          <w:sz w:val="24"/>
          <w:szCs w:val="24"/>
        </w:rPr>
        <w:t xml:space="preserve">. Помимо бактерий с установленной систематической принадлежностью, эти пробы содержали различное количество неидентифицируемых на уровне </w:t>
      </w:r>
      <w:r w:rsidR="00C81135">
        <w:rPr>
          <w:rFonts w:ascii="Times New Roman" w:hAnsi="Times New Roman"/>
          <w:sz w:val="24"/>
          <w:szCs w:val="24"/>
        </w:rPr>
        <w:t>типа</w:t>
      </w:r>
      <w:r w:rsidR="00C81135" w:rsidRPr="004461CC">
        <w:rPr>
          <w:rFonts w:ascii="Times New Roman" w:hAnsi="Times New Roman"/>
          <w:sz w:val="24"/>
          <w:szCs w:val="24"/>
        </w:rPr>
        <w:t xml:space="preserve"> </w:t>
      </w:r>
      <w:r w:rsidRPr="004461CC">
        <w:rPr>
          <w:rFonts w:ascii="Times New Roman" w:hAnsi="Times New Roman"/>
          <w:sz w:val="24"/>
          <w:szCs w:val="24"/>
        </w:rPr>
        <w:t>последовательностей, доля которых составляла 0,06% для LLI и 3% для LLE. А для архей неидентифицируемых последовательностей обнаружено не было.</w:t>
      </w:r>
    </w:p>
    <w:p w:rsidR="00083245" w:rsidRPr="004461CC" w:rsidRDefault="00083245" w:rsidP="000F62D4">
      <w:pPr>
        <w:pStyle w:val="a8"/>
        <w:ind w:firstLine="709"/>
        <w:jc w:val="center"/>
        <w:rPr>
          <w:rFonts w:ascii="Times New Roman" w:hAnsi="Times New Roman"/>
          <w:sz w:val="24"/>
          <w:szCs w:val="24"/>
        </w:rPr>
      </w:pPr>
    </w:p>
    <w:p w:rsidR="00EE0811" w:rsidRPr="004461CC" w:rsidRDefault="00EE0811" w:rsidP="000F62D4">
      <w:pPr>
        <w:pStyle w:val="a8"/>
        <w:ind w:firstLine="709"/>
        <w:jc w:val="center"/>
        <w:rPr>
          <w:rFonts w:ascii="Times New Roman" w:hAnsi="Times New Roman"/>
          <w:sz w:val="24"/>
          <w:szCs w:val="24"/>
        </w:rPr>
      </w:pPr>
    </w:p>
    <w:p w:rsidR="00083245" w:rsidRPr="004461CC" w:rsidRDefault="00083245" w:rsidP="000F62D4">
      <w:pPr>
        <w:pStyle w:val="a8"/>
        <w:ind w:firstLine="709"/>
        <w:jc w:val="center"/>
        <w:rPr>
          <w:rFonts w:ascii="Times New Roman" w:hAnsi="Times New Roman"/>
          <w:sz w:val="24"/>
          <w:szCs w:val="24"/>
        </w:rPr>
      </w:pPr>
    </w:p>
    <w:p w:rsidR="00083245" w:rsidRDefault="00083245" w:rsidP="000F62D4">
      <w:pPr>
        <w:pStyle w:val="a8"/>
        <w:ind w:firstLine="709"/>
        <w:jc w:val="center"/>
        <w:rPr>
          <w:rFonts w:ascii="Times New Roman" w:hAnsi="Times New Roman"/>
          <w:sz w:val="24"/>
          <w:szCs w:val="24"/>
        </w:rPr>
      </w:pPr>
    </w:p>
    <w:p w:rsidR="000F62D4" w:rsidRDefault="000F62D4" w:rsidP="000F62D4">
      <w:pPr>
        <w:pStyle w:val="a8"/>
        <w:ind w:firstLine="709"/>
        <w:jc w:val="center"/>
        <w:rPr>
          <w:rFonts w:ascii="Times New Roman" w:hAnsi="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751"/>
      </w:tblGrid>
      <w:tr w:rsidR="00025E0D" w:rsidTr="00025E0D">
        <w:tc>
          <w:tcPr>
            <w:tcW w:w="4672" w:type="dxa"/>
          </w:tcPr>
          <w:p w:rsidR="00025E0D" w:rsidRDefault="00025E0D" w:rsidP="000F62D4">
            <w:pPr>
              <w:pStyle w:val="a8"/>
              <w:jc w:val="center"/>
              <w:rPr>
                <w:rFonts w:ascii="Times New Roman" w:hAnsi="Times New Roman"/>
                <w:sz w:val="24"/>
                <w:szCs w:val="24"/>
              </w:rPr>
            </w:pPr>
            <w:r w:rsidRPr="004461CC">
              <w:rPr>
                <w:rFonts w:ascii="Times New Roman" w:hAnsi="Times New Roman"/>
                <w:noProof/>
                <w:sz w:val="24"/>
                <w:szCs w:val="24"/>
              </w:rPr>
              <w:lastRenderedPageBreak/>
              <w:drawing>
                <wp:inline distT="0" distB="0" distL="0" distR="0">
                  <wp:extent cx="2851150" cy="2758942"/>
                  <wp:effectExtent l="0" t="0" r="6350" b="3810"/>
                  <wp:docPr id="2" name="Рисунок 2" descr="C:\Users\Akimbekov.nuraly\Desktop\Гумус\Отчет\Рисуно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imbekov.nuraly\Desktop\Гумус\Отчет\Рисунок4.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 b="530"/>
                          <a:stretch/>
                        </pic:blipFill>
                        <pic:spPr bwMode="auto">
                          <a:xfrm>
                            <a:off x="0" y="0"/>
                            <a:ext cx="2869725" cy="27769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rsidR="00025E0D" w:rsidRDefault="00025E0D" w:rsidP="000F62D4">
            <w:pPr>
              <w:pStyle w:val="a8"/>
              <w:jc w:val="center"/>
              <w:rPr>
                <w:rFonts w:ascii="Times New Roman" w:hAnsi="Times New Roman"/>
                <w:sz w:val="24"/>
                <w:szCs w:val="24"/>
              </w:rPr>
            </w:pPr>
            <w:r w:rsidRPr="004461CC">
              <w:rPr>
                <w:rFonts w:ascii="Times New Roman" w:hAnsi="Times New Roman"/>
                <w:noProof/>
                <w:sz w:val="24"/>
                <w:szCs w:val="24"/>
              </w:rPr>
              <w:drawing>
                <wp:inline distT="0" distB="0" distL="0" distR="0">
                  <wp:extent cx="2949328" cy="2743200"/>
                  <wp:effectExtent l="0" t="0" r="3810" b="0"/>
                  <wp:docPr id="20" name="Рисунок 20" descr="C:\Users\Akimbekov.nuraly\Desktop\Гумус\Отчет\Рисунок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imbekov.nuraly\Desktop\Гумус\Отчет\Рисунок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68625" cy="2761148"/>
                          </a:xfrm>
                          <a:prstGeom prst="rect">
                            <a:avLst/>
                          </a:prstGeom>
                          <a:noFill/>
                          <a:ln>
                            <a:noFill/>
                          </a:ln>
                        </pic:spPr>
                      </pic:pic>
                    </a:graphicData>
                  </a:graphic>
                </wp:inline>
              </w:drawing>
            </w:r>
          </w:p>
        </w:tc>
      </w:tr>
      <w:tr w:rsidR="00025E0D" w:rsidTr="00025E0D">
        <w:tc>
          <w:tcPr>
            <w:tcW w:w="4672" w:type="dxa"/>
          </w:tcPr>
          <w:p w:rsidR="00025E0D" w:rsidRDefault="00025E0D" w:rsidP="000F62D4">
            <w:pPr>
              <w:pStyle w:val="a8"/>
              <w:jc w:val="center"/>
              <w:rPr>
                <w:rFonts w:ascii="Times New Roman" w:hAnsi="Times New Roman"/>
                <w:sz w:val="24"/>
                <w:szCs w:val="24"/>
              </w:rPr>
            </w:pPr>
            <w:r w:rsidRPr="004461CC">
              <w:rPr>
                <w:rFonts w:ascii="Times New Roman" w:hAnsi="Times New Roman"/>
                <w:sz w:val="24"/>
                <w:szCs w:val="24"/>
              </w:rPr>
              <w:t>Рисунок 1</w:t>
            </w:r>
            <w:r w:rsidR="001230C5">
              <w:rPr>
                <w:rFonts w:ascii="Times New Roman" w:hAnsi="Times New Roman"/>
                <w:sz w:val="24"/>
                <w:szCs w:val="24"/>
              </w:rPr>
              <w:t>1</w:t>
            </w:r>
            <w:r w:rsidRPr="004461CC">
              <w:rPr>
                <w:rFonts w:ascii="Times New Roman" w:hAnsi="Times New Roman"/>
                <w:sz w:val="24"/>
                <w:szCs w:val="24"/>
              </w:rPr>
              <w:t xml:space="preserve"> - Таксономическая классификация бактериального микробома пробы LLE, визуализированная с помощью программного обеспечения Krona</w:t>
            </w:r>
          </w:p>
        </w:tc>
        <w:tc>
          <w:tcPr>
            <w:tcW w:w="4673" w:type="dxa"/>
          </w:tcPr>
          <w:p w:rsidR="00025E0D" w:rsidRDefault="00025E0D" w:rsidP="000F62D4">
            <w:pPr>
              <w:pStyle w:val="a8"/>
              <w:jc w:val="center"/>
              <w:rPr>
                <w:rFonts w:ascii="Times New Roman" w:hAnsi="Times New Roman"/>
                <w:sz w:val="24"/>
                <w:szCs w:val="24"/>
              </w:rPr>
            </w:pPr>
            <w:r w:rsidRPr="004461CC">
              <w:rPr>
                <w:rFonts w:ascii="Times New Roman" w:hAnsi="Times New Roman"/>
                <w:sz w:val="24"/>
                <w:szCs w:val="24"/>
              </w:rPr>
              <w:t>Рисунок 1</w:t>
            </w:r>
            <w:r w:rsidR="001230C5">
              <w:rPr>
                <w:rFonts w:ascii="Times New Roman" w:hAnsi="Times New Roman"/>
                <w:sz w:val="24"/>
                <w:szCs w:val="24"/>
              </w:rPr>
              <w:t>2</w:t>
            </w:r>
            <w:r w:rsidRPr="004461CC">
              <w:rPr>
                <w:rFonts w:ascii="Times New Roman" w:hAnsi="Times New Roman"/>
                <w:sz w:val="24"/>
                <w:szCs w:val="24"/>
                <w:lang w:val="kk-KZ"/>
              </w:rPr>
              <w:t xml:space="preserve"> -</w:t>
            </w:r>
            <w:r w:rsidRPr="004461CC">
              <w:rPr>
                <w:rFonts w:ascii="Times New Roman" w:hAnsi="Times New Roman"/>
                <w:sz w:val="24"/>
                <w:szCs w:val="24"/>
              </w:rPr>
              <w:t xml:space="preserve"> Таксономическая классификация бактериального микробома пробы LLI, визуализированная с помощью программного обеспечения Krona</w:t>
            </w:r>
          </w:p>
        </w:tc>
      </w:tr>
    </w:tbl>
    <w:p w:rsidR="00025E0D" w:rsidRDefault="00025E0D" w:rsidP="000F62D4">
      <w:pPr>
        <w:pStyle w:val="a8"/>
        <w:ind w:firstLine="709"/>
        <w:jc w:val="center"/>
        <w:rPr>
          <w:rFonts w:ascii="Times New Roman" w:hAnsi="Times New Roman"/>
          <w:sz w:val="24"/>
          <w:szCs w:val="24"/>
        </w:rPr>
      </w:pPr>
    </w:p>
    <w:p w:rsidR="00241B36" w:rsidRPr="004461CC" w:rsidRDefault="00241B36" w:rsidP="000F62D4">
      <w:pPr>
        <w:pStyle w:val="a8"/>
        <w:ind w:firstLine="709"/>
        <w:jc w:val="both"/>
        <w:rPr>
          <w:rFonts w:ascii="Times New Roman" w:hAnsi="Times New Roman"/>
          <w:sz w:val="24"/>
          <w:szCs w:val="24"/>
        </w:rPr>
      </w:pPr>
      <w:r w:rsidRPr="004461CC">
        <w:rPr>
          <w:rFonts w:ascii="Times New Roman" w:hAnsi="Times New Roman"/>
          <w:sz w:val="24"/>
          <w:szCs w:val="24"/>
        </w:rPr>
        <w:t xml:space="preserve">Большое количество неопределенных последовательностей было выявлено не только на уровне </w:t>
      </w:r>
      <w:r w:rsidR="00BE042E">
        <w:rPr>
          <w:rFonts w:ascii="Times New Roman" w:hAnsi="Times New Roman"/>
          <w:sz w:val="24"/>
          <w:szCs w:val="24"/>
        </w:rPr>
        <w:t>типа</w:t>
      </w:r>
      <w:r w:rsidRPr="004461CC">
        <w:rPr>
          <w:rFonts w:ascii="Times New Roman" w:hAnsi="Times New Roman"/>
          <w:sz w:val="24"/>
          <w:szCs w:val="24"/>
        </w:rPr>
        <w:t>, но и на уровне семейства (family). Из рис. 1</w:t>
      </w:r>
      <w:r w:rsidR="001230C5">
        <w:rPr>
          <w:rFonts w:ascii="Times New Roman" w:hAnsi="Times New Roman"/>
          <w:sz w:val="24"/>
          <w:szCs w:val="24"/>
        </w:rPr>
        <w:t>3</w:t>
      </w:r>
      <w:r w:rsidRPr="004461CC">
        <w:rPr>
          <w:rFonts w:ascii="Times New Roman" w:hAnsi="Times New Roman"/>
          <w:sz w:val="24"/>
          <w:szCs w:val="24"/>
        </w:rPr>
        <w:t xml:space="preserve"> и 1</w:t>
      </w:r>
      <w:r w:rsidR="001230C5">
        <w:rPr>
          <w:rFonts w:ascii="Times New Roman" w:hAnsi="Times New Roman"/>
          <w:sz w:val="24"/>
          <w:szCs w:val="24"/>
        </w:rPr>
        <w:t>4</w:t>
      </w:r>
      <w:r w:rsidRPr="004461CC">
        <w:rPr>
          <w:rFonts w:ascii="Times New Roman" w:hAnsi="Times New Roman"/>
          <w:sz w:val="24"/>
          <w:szCs w:val="24"/>
        </w:rPr>
        <w:t xml:space="preserve"> видно, что максимальная доля этих последовательностей наблюдается в образце LLE, что говорит о наличии богатого микробиоразнообразия.</w:t>
      </w:r>
    </w:p>
    <w:p w:rsidR="00241B36" w:rsidRPr="004461CC" w:rsidRDefault="00241B36" w:rsidP="000F62D4">
      <w:pPr>
        <w:pStyle w:val="a8"/>
        <w:ind w:firstLine="709"/>
        <w:jc w:val="center"/>
        <w:rPr>
          <w:rFonts w:ascii="Times New Roman" w:hAnsi="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4"/>
        <w:gridCol w:w="4691"/>
      </w:tblGrid>
      <w:tr w:rsidR="00083245" w:rsidRPr="004461CC" w:rsidTr="00083245">
        <w:tc>
          <w:tcPr>
            <w:tcW w:w="4664" w:type="dxa"/>
          </w:tcPr>
          <w:p w:rsidR="00083245" w:rsidRPr="004461CC" w:rsidRDefault="00083245" w:rsidP="000F62D4">
            <w:pPr>
              <w:pStyle w:val="a8"/>
              <w:jc w:val="center"/>
              <w:rPr>
                <w:rFonts w:ascii="Times New Roman" w:hAnsi="Times New Roman"/>
                <w:sz w:val="24"/>
                <w:szCs w:val="24"/>
              </w:rPr>
            </w:pPr>
            <w:r w:rsidRPr="004461CC">
              <w:rPr>
                <w:rFonts w:ascii="Times New Roman" w:hAnsi="Times New Roman"/>
                <w:noProof/>
                <w:sz w:val="24"/>
                <w:szCs w:val="24"/>
              </w:rPr>
              <w:drawing>
                <wp:inline distT="0" distB="0" distL="0" distR="0">
                  <wp:extent cx="2317750" cy="2720057"/>
                  <wp:effectExtent l="0" t="0" r="6350" b="4445"/>
                  <wp:docPr id="1" name="Рисунок 1" descr="C:\Users\Akimbekov.nuraly\Desktop\Гумус\Отчет\Рисун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imbekov.nuraly\Desktop\Гумус\Отчет\Рисунок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34338" cy="2739525"/>
                          </a:xfrm>
                          <a:prstGeom prst="rect">
                            <a:avLst/>
                          </a:prstGeom>
                          <a:noFill/>
                          <a:ln>
                            <a:noFill/>
                          </a:ln>
                        </pic:spPr>
                      </pic:pic>
                    </a:graphicData>
                  </a:graphic>
                </wp:inline>
              </w:drawing>
            </w:r>
          </w:p>
        </w:tc>
        <w:tc>
          <w:tcPr>
            <w:tcW w:w="4691" w:type="dxa"/>
          </w:tcPr>
          <w:p w:rsidR="00083245" w:rsidRPr="004461CC" w:rsidRDefault="00083245" w:rsidP="000F62D4">
            <w:pPr>
              <w:pStyle w:val="a8"/>
              <w:jc w:val="center"/>
              <w:rPr>
                <w:rFonts w:ascii="Times New Roman" w:hAnsi="Times New Roman"/>
                <w:sz w:val="24"/>
                <w:szCs w:val="24"/>
              </w:rPr>
            </w:pPr>
            <w:r w:rsidRPr="004461CC">
              <w:rPr>
                <w:rFonts w:ascii="Times New Roman" w:hAnsi="Times New Roman"/>
                <w:noProof/>
                <w:sz w:val="24"/>
                <w:szCs w:val="24"/>
              </w:rPr>
              <w:drawing>
                <wp:inline distT="0" distB="0" distL="0" distR="0">
                  <wp:extent cx="2292350" cy="2672435"/>
                  <wp:effectExtent l="0" t="0" r="0" b="0"/>
                  <wp:docPr id="8" name="Рисунок 8" descr="C:\Users\Akimbekov.nuraly\Desktop\Гумус\Отчет\Рисуно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imbekov.nuraly\Desktop\Гумус\Отчет\Рисунок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12255" cy="2695640"/>
                          </a:xfrm>
                          <a:prstGeom prst="rect">
                            <a:avLst/>
                          </a:prstGeom>
                          <a:noFill/>
                          <a:ln>
                            <a:noFill/>
                          </a:ln>
                        </pic:spPr>
                      </pic:pic>
                    </a:graphicData>
                  </a:graphic>
                </wp:inline>
              </w:drawing>
            </w:r>
          </w:p>
        </w:tc>
      </w:tr>
      <w:tr w:rsidR="00083245" w:rsidRPr="004461CC" w:rsidTr="00083245">
        <w:tc>
          <w:tcPr>
            <w:tcW w:w="4664" w:type="dxa"/>
          </w:tcPr>
          <w:p w:rsidR="00083245" w:rsidRPr="004461CC" w:rsidRDefault="00A55D33" w:rsidP="000F62D4">
            <w:pPr>
              <w:pStyle w:val="a8"/>
              <w:jc w:val="center"/>
              <w:rPr>
                <w:rFonts w:ascii="Times New Roman" w:hAnsi="Times New Roman"/>
                <w:sz w:val="24"/>
                <w:szCs w:val="24"/>
              </w:rPr>
            </w:pPr>
            <w:r w:rsidRPr="004461CC">
              <w:rPr>
                <w:rFonts w:ascii="Times New Roman" w:hAnsi="Times New Roman"/>
                <w:sz w:val="24"/>
                <w:szCs w:val="24"/>
              </w:rPr>
              <w:t>Рисунок 1</w:t>
            </w:r>
            <w:r w:rsidR="001230C5">
              <w:rPr>
                <w:rFonts w:ascii="Times New Roman" w:hAnsi="Times New Roman"/>
                <w:sz w:val="24"/>
                <w:szCs w:val="24"/>
              </w:rPr>
              <w:t>3</w:t>
            </w:r>
            <w:r w:rsidR="00EE0811" w:rsidRPr="004461CC">
              <w:rPr>
                <w:rFonts w:ascii="Times New Roman" w:hAnsi="Times New Roman"/>
                <w:sz w:val="24"/>
                <w:szCs w:val="24"/>
                <w:lang w:val="kk-KZ"/>
              </w:rPr>
              <w:t xml:space="preserve"> -</w:t>
            </w:r>
            <w:r w:rsidR="00083245" w:rsidRPr="004461CC">
              <w:rPr>
                <w:rFonts w:ascii="Times New Roman" w:hAnsi="Times New Roman"/>
                <w:sz w:val="24"/>
                <w:szCs w:val="24"/>
              </w:rPr>
              <w:t>Таксономическая структура сообщества на уровне фил</w:t>
            </w:r>
            <w:r w:rsidR="006D7E54" w:rsidRPr="004461CC">
              <w:rPr>
                <w:rFonts w:ascii="Times New Roman" w:hAnsi="Times New Roman"/>
                <w:sz w:val="24"/>
                <w:szCs w:val="24"/>
              </w:rPr>
              <w:t>умов</w:t>
            </w:r>
          </w:p>
        </w:tc>
        <w:tc>
          <w:tcPr>
            <w:tcW w:w="4691" w:type="dxa"/>
          </w:tcPr>
          <w:p w:rsidR="00083245" w:rsidRPr="004461CC" w:rsidRDefault="00A55D33" w:rsidP="000F62D4">
            <w:pPr>
              <w:pStyle w:val="a8"/>
              <w:jc w:val="center"/>
              <w:rPr>
                <w:rFonts w:ascii="Times New Roman" w:hAnsi="Times New Roman"/>
                <w:sz w:val="24"/>
                <w:szCs w:val="24"/>
              </w:rPr>
            </w:pPr>
            <w:r w:rsidRPr="004461CC">
              <w:rPr>
                <w:rFonts w:ascii="Times New Roman" w:hAnsi="Times New Roman"/>
                <w:sz w:val="24"/>
                <w:szCs w:val="24"/>
              </w:rPr>
              <w:t>Рисунок 1</w:t>
            </w:r>
            <w:r w:rsidR="001230C5">
              <w:rPr>
                <w:rFonts w:ascii="Times New Roman" w:hAnsi="Times New Roman"/>
                <w:sz w:val="24"/>
                <w:szCs w:val="24"/>
              </w:rPr>
              <w:t>4</w:t>
            </w:r>
            <w:r w:rsidR="00EE0811" w:rsidRPr="004461CC">
              <w:rPr>
                <w:rFonts w:ascii="Times New Roman" w:hAnsi="Times New Roman"/>
                <w:sz w:val="24"/>
                <w:szCs w:val="24"/>
                <w:lang w:val="kk-KZ"/>
              </w:rPr>
              <w:t xml:space="preserve"> -</w:t>
            </w:r>
            <w:r w:rsidR="00083245" w:rsidRPr="004461CC">
              <w:rPr>
                <w:rFonts w:ascii="Times New Roman" w:hAnsi="Times New Roman"/>
                <w:sz w:val="24"/>
                <w:szCs w:val="24"/>
              </w:rPr>
              <w:t>Таксономическое разнообразие микробиома на уровне семейства</w:t>
            </w:r>
          </w:p>
        </w:tc>
      </w:tr>
    </w:tbl>
    <w:p w:rsidR="006D7E54" w:rsidRPr="004461CC" w:rsidRDefault="006D7E54" w:rsidP="000F62D4">
      <w:pPr>
        <w:pStyle w:val="a8"/>
        <w:ind w:firstLine="709"/>
        <w:jc w:val="both"/>
        <w:rPr>
          <w:rFonts w:ascii="Times New Roman" w:hAnsi="Times New Roman"/>
          <w:sz w:val="24"/>
          <w:szCs w:val="24"/>
        </w:rPr>
      </w:pPr>
    </w:p>
    <w:p w:rsidR="00083245" w:rsidRPr="004461CC" w:rsidRDefault="00083245" w:rsidP="000F62D4">
      <w:pPr>
        <w:pStyle w:val="a8"/>
        <w:ind w:firstLine="709"/>
        <w:jc w:val="both"/>
        <w:rPr>
          <w:rFonts w:ascii="Times New Roman" w:hAnsi="Times New Roman"/>
          <w:sz w:val="24"/>
          <w:szCs w:val="24"/>
        </w:rPr>
      </w:pPr>
      <w:r w:rsidRPr="004461CC">
        <w:rPr>
          <w:rFonts w:ascii="Times New Roman" w:hAnsi="Times New Roman"/>
          <w:sz w:val="24"/>
          <w:szCs w:val="24"/>
        </w:rPr>
        <w:t xml:space="preserve">Как показывает анализ таксономической структуры сообщества на уровне семейства в LLI наблюдается высокий уровень разнообразия </w:t>
      </w:r>
      <w:r w:rsidRPr="004461CC">
        <w:rPr>
          <w:rFonts w:ascii="Times New Roman" w:hAnsi="Times New Roman"/>
          <w:i/>
          <w:sz w:val="24"/>
          <w:szCs w:val="24"/>
        </w:rPr>
        <w:t>Phyllobacteriaceae</w:t>
      </w:r>
      <w:r w:rsidRPr="004461CC">
        <w:rPr>
          <w:rFonts w:ascii="Times New Roman" w:hAnsi="Times New Roman"/>
          <w:sz w:val="24"/>
          <w:szCs w:val="24"/>
        </w:rPr>
        <w:t xml:space="preserve">. Состав семейств бактерий в LLE сильно отличается от LLI, так, в образце LLE были обнаружены в основном </w:t>
      </w:r>
      <w:r w:rsidRPr="004461CC">
        <w:rPr>
          <w:rFonts w:ascii="Times New Roman" w:hAnsi="Times New Roman"/>
          <w:i/>
          <w:sz w:val="24"/>
          <w:szCs w:val="24"/>
        </w:rPr>
        <w:t>Nitrospiraceae</w:t>
      </w:r>
      <w:r w:rsidRPr="004461CC">
        <w:rPr>
          <w:rFonts w:ascii="Times New Roman" w:hAnsi="Times New Roman"/>
          <w:sz w:val="24"/>
          <w:szCs w:val="24"/>
        </w:rPr>
        <w:t xml:space="preserve"> и </w:t>
      </w:r>
      <w:r w:rsidRPr="004461CC">
        <w:rPr>
          <w:rFonts w:ascii="Times New Roman" w:hAnsi="Times New Roman"/>
          <w:i/>
          <w:sz w:val="24"/>
          <w:szCs w:val="24"/>
        </w:rPr>
        <w:t>Micrococcaceae</w:t>
      </w:r>
      <w:r w:rsidRPr="004461CC">
        <w:rPr>
          <w:rFonts w:ascii="Times New Roman" w:hAnsi="Times New Roman"/>
          <w:sz w:val="24"/>
          <w:szCs w:val="24"/>
        </w:rPr>
        <w:t>.</w:t>
      </w:r>
    </w:p>
    <w:p w:rsidR="00B7703B" w:rsidRPr="004461CC" w:rsidRDefault="00B7703B" w:rsidP="000F62D4">
      <w:pPr>
        <w:pStyle w:val="a8"/>
        <w:ind w:firstLine="709"/>
        <w:jc w:val="both"/>
        <w:rPr>
          <w:rFonts w:ascii="Times New Roman" w:hAnsi="Times New Roman"/>
          <w:sz w:val="24"/>
        </w:rPr>
      </w:pPr>
      <w:r w:rsidRPr="004461CC">
        <w:rPr>
          <w:rFonts w:ascii="Times New Roman" w:hAnsi="Times New Roman"/>
          <w:sz w:val="24"/>
        </w:rPr>
        <w:t xml:space="preserve">Таким образом, впервые на основе анализа данных высокопроизводительного секвенирования описана таксономическая структура метагенома микробного сообщества </w:t>
      </w:r>
      <w:r w:rsidRPr="004461CC">
        <w:rPr>
          <w:rFonts w:ascii="Times New Roman" w:hAnsi="Times New Roman"/>
          <w:sz w:val="24"/>
        </w:rPr>
        <w:lastRenderedPageBreak/>
        <w:t xml:space="preserve">угольного пласта. Впервые проведены методы математического моделирования динамики микробиомов бурого угля Ленгерского угольного месторождения в таксономическом пространстве гена </w:t>
      </w:r>
      <w:r w:rsidRPr="004461CC">
        <w:rPr>
          <w:rFonts w:ascii="Times New Roman" w:hAnsi="Times New Roman"/>
          <w:i/>
          <w:sz w:val="24"/>
        </w:rPr>
        <w:t>16S rDNA</w:t>
      </w:r>
      <w:r w:rsidRPr="004461CC">
        <w:rPr>
          <w:rFonts w:ascii="Times New Roman" w:hAnsi="Times New Roman"/>
          <w:sz w:val="24"/>
        </w:rPr>
        <w:t xml:space="preserve"> с вычислением интегральных параметров, описывающих их структуру и динамику. </w:t>
      </w:r>
    </w:p>
    <w:p w:rsidR="00156EFE" w:rsidRPr="004461CC" w:rsidRDefault="00156EFE" w:rsidP="000F62D4">
      <w:pPr>
        <w:pStyle w:val="a8"/>
        <w:ind w:firstLine="709"/>
        <w:jc w:val="both"/>
        <w:rPr>
          <w:rFonts w:ascii="Times New Roman" w:hAnsi="Times New Roman"/>
          <w:sz w:val="24"/>
        </w:rPr>
      </w:pPr>
      <w:r w:rsidRPr="004461CC">
        <w:rPr>
          <w:rFonts w:ascii="Times New Roman" w:hAnsi="Times New Roman"/>
          <w:sz w:val="24"/>
        </w:rPr>
        <w:t xml:space="preserve">Далее проведена микробиологическая количественная характеристика пробы бурого угля. </w:t>
      </w:r>
      <w:r w:rsidRPr="004461CC">
        <w:rPr>
          <w:rFonts w:ascii="Times New Roman" w:hAnsi="Times New Roman"/>
          <w:color w:val="000000"/>
          <w:sz w:val="24"/>
        </w:rPr>
        <w:t>Общее микробное число образцов</w:t>
      </w:r>
      <w:r w:rsidR="00BE042E">
        <w:rPr>
          <w:rFonts w:ascii="Times New Roman" w:hAnsi="Times New Roman"/>
          <w:color w:val="000000"/>
          <w:sz w:val="24"/>
        </w:rPr>
        <w:t xml:space="preserve"> </w:t>
      </w:r>
      <w:r w:rsidRPr="004461CC">
        <w:rPr>
          <w:rFonts w:ascii="Times New Roman" w:hAnsi="Times New Roman"/>
          <w:sz w:val="24"/>
        </w:rPr>
        <w:t xml:space="preserve">Ленгерского угольного месторождения было определено по показателю </w:t>
      </w:r>
      <w:r w:rsidR="00A55D33" w:rsidRPr="004461CC">
        <w:rPr>
          <w:rFonts w:ascii="Times New Roman" w:hAnsi="Times New Roman"/>
          <w:sz w:val="24"/>
        </w:rPr>
        <w:t>КОЕ</w:t>
      </w:r>
      <w:r w:rsidRPr="004461CC">
        <w:rPr>
          <w:rFonts w:ascii="Times New Roman" w:hAnsi="Times New Roman"/>
          <w:sz w:val="24"/>
        </w:rPr>
        <w:t>.</w:t>
      </w:r>
    </w:p>
    <w:p w:rsidR="00156EFE" w:rsidRPr="004461CC" w:rsidRDefault="00156EFE" w:rsidP="000F62D4">
      <w:pPr>
        <w:pStyle w:val="a8"/>
        <w:ind w:firstLine="709"/>
        <w:jc w:val="both"/>
        <w:rPr>
          <w:rFonts w:ascii="Times New Roman" w:eastAsia="??" w:hAnsi="Times New Roman"/>
          <w:iCs/>
          <w:sz w:val="24"/>
          <w:lang w:eastAsia="ko-KR"/>
        </w:rPr>
      </w:pPr>
      <w:r w:rsidRPr="004461CC">
        <w:rPr>
          <w:rFonts w:ascii="Times New Roman" w:eastAsia="??" w:hAnsi="Times New Roman"/>
          <w:sz w:val="24"/>
          <w:lang w:eastAsia="ko-KR"/>
        </w:rPr>
        <w:t xml:space="preserve">В таблице </w:t>
      </w:r>
      <w:r w:rsidR="00713231" w:rsidRPr="004461CC">
        <w:rPr>
          <w:rFonts w:ascii="Times New Roman" w:eastAsia="??" w:hAnsi="Times New Roman"/>
          <w:sz w:val="24"/>
          <w:lang w:eastAsia="ko-KR"/>
        </w:rPr>
        <w:t>6</w:t>
      </w:r>
      <w:r w:rsidRPr="004461CC">
        <w:rPr>
          <w:rFonts w:ascii="Times New Roman" w:eastAsia="??" w:hAnsi="Times New Roman"/>
          <w:sz w:val="24"/>
          <w:lang w:eastAsia="ko-KR"/>
        </w:rPr>
        <w:t xml:space="preserve"> представлены результаты изучения к</w:t>
      </w:r>
      <w:r w:rsidRPr="004461CC">
        <w:rPr>
          <w:rFonts w:ascii="Times New Roman" w:eastAsia="??" w:hAnsi="Times New Roman"/>
          <w:iCs/>
          <w:sz w:val="24"/>
          <w:lang w:eastAsia="ko-KR"/>
        </w:rPr>
        <w:t xml:space="preserve">оличественного содержания аэробных и анаэробных микроорганизмов </w:t>
      </w:r>
      <w:r w:rsidRPr="004461CC">
        <w:rPr>
          <w:rFonts w:ascii="Times New Roman" w:hAnsi="Times New Roman"/>
          <w:color w:val="000000"/>
          <w:sz w:val="24"/>
        </w:rPr>
        <w:t>образцов бурого угля</w:t>
      </w:r>
      <w:r w:rsidRPr="004461CC">
        <w:rPr>
          <w:rFonts w:ascii="Times New Roman" w:eastAsia="??" w:hAnsi="Times New Roman"/>
          <w:iCs/>
          <w:sz w:val="24"/>
          <w:lang w:eastAsia="ko-KR"/>
        </w:rPr>
        <w:t>.</w:t>
      </w:r>
    </w:p>
    <w:p w:rsidR="006D7E54" w:rsidRPr="004461CC" w:rsidRDefault="006D7E54" w:rsidP="000F62D4">
      <w:pPr>
        <w:pStyle w:val="a8"/>
        <w:ind w:firstLine="709"/>
        <w:jc w:val="both"/>
        <w:rPr>
          <w:rFonts w:ascii="Times New Roman" w:hAnsi="Times New Roman"/>
          <w:color w:val="000000"/>
          <w:sz w:val="24"/>
        </w:rPr>
      </w:pPr>
    </w:p>
    <w:p w:rsidR="00156EFE" w:rsidRPr="004461CC" w:rsidRDefault="00156EFE" w:rsidP="000F62D4">
      <w:pPr>
        <w:pStyle w:val="a8"/>
        <w:jc w:val="both"/>
        <w:rPr>
          <w:rFonts w:ascii="Times New Roman" w:hAnsi="Times New Roman"/>
          <w:color w:val="000000"/>
          <w:sz w:val="24"/>
        </w:rPr>
      </w:pPr>
      <w:r w:rsidRPr="004461CC">
        <w:rPr>
          <w:rFonts w:ascii="Times New Roman" w:hAnsi="Times New Roman"/>
          <w:color w:val="000000"/>
          <w:sz w:val="24"/>
        </w:rPr>
        <w:t xml:space="preserve">Таблица </w:t>
      </w:r>
      <w:r w:rsidR="00713231" w:rsidRPr="004461CC">
        <w:rPr>
          <w:rFonts w:ascii="Times New Roman" w:hAnsi="Times New Roman"/>
          <w:color w:val="000000"/>
          <w:sz w:val="24"/>
        </w:rPr>
        <w:t>6</w:t>
      </w:r>
      <w:r w:rsidR="00EB5AC5" w:rsidRPr="004461CC">
        <w:rPr>
          <w:rFonts w:ascii="Times New Roman" w:hAnsi="Times New Roman"/>
          <w:color w:val="000000"/>
          <w:sz w:val="24"/>
        </w:rPr>
        <w:t xml:space="preserve"> -</w:t>
      </w:r>
      <w:r w:rsidR="00BE042E">
        <w:rPr>
          <w:rFonts w:ascii="Times New Roman" w:hAnsi="Times New Roman"/>
          <w:color w:val="000000"/>
          <w:sz w:val="24"/>
        </w:rPr>
        <w:t xml:space="preserve"> </w:t>
      </w:r>
      <w:r w:rsidRPr="004461CC">
        <w:rPr>
          <w:rFonts w:ascii="Times New Roman" w:hAnsi="Times New Roman"/>
          <w:color w:val="000000"/>
          <w:sz w:val="24"/>
        </w:rPr>
        <w:t xml:space="preserve">Общее микробное число образцов </w:t>
      </w:r>
      <w:r w:rsidRPr="004461CC">
        <w:rPr>
          <w:rFonts w:ascii="Times New Roman" w:hAnsi="Times New Roman"/>
          <w:color w:val="000000"/>
          <w:sz w:val="24"/>
          <w:lang w:val="en-US"/>
        </w:rPr>
        <w:t>LLI</w:t>
      </w:r>
      <w:r w:rsidRPr="004461CC">
        <w:rPr>
          <w:rFonts w:ascii="Times New Roman" w:hAnsi="Times New Roman"/>
          <w:color w:val="000000"/>
          <w:sz w:val="24"/>
        </w:rPr>
        <w:t xml:space="preserve"> и </w:t>
      </w:r>
      <w:r w:rsidRPr="004461CC">
        <w:rPr>
          <w:rFonts w:ascii="Times New Roman" w:hAnsi="Times New Roman"/>
          <w:color w:val="000000"/>
          <w:sz w:val="24"/>
          <w:lang w:val="en-US"/>
        </w:rPr>
        <w:t>LLE</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76"/>
        <w:gridCol w:w="3006"/>
        <w:gridCol w:w="3969"/>
      </w:tblGrid>
      <w:tr w:rsidR="00156EFE" w:rsidRPr="004461CC" w:rsidTr="00156EFE">
        <w:tc>
          <w:tcPr>
            <w:tcW w:w="2376" w:type="dxa"/>
            <w:vMerge w:val="restart"/>
          </w:tcPr>
          <w:p w:rsidR="00156EFE" w:rsidRPr="004461CC" w:rsidRDefault="00156EFE" w:rsidP="000F62D4">
            <w:pPr>
              <w:pStyle w:val="a8"/>
              <w:jc w:val="center"/>
              <w:rPr>
                <w:rFonts w:ascii="Times New Roman" w:hAnsi="Times New Roman"/>
                <w:sz w:val="24"/>
              </w:rPr>
            </w:pPr>
            <w:r w:rsidRPr="004461CC">
              <w:rPr>
                <w:rFonts w:ascii="Times New Roman" w:hAnsi="Times New Roman"/>
                <w:sz w:val="24"/>
              </w:rPr>
              <w:t>Образцы</w:t>
            </w:r>
          </w:p>
        </w:tc>
        <w:tc>
          <w:tcPr>
            <w:tcW w:w="6975" w:type="dxa"/>
            <w:gridSpan w:val="2"/>
          </w:tcPr>
          <w:p w:rsidR="00156EFE" w:rsidRPr="004461CC" w:rsidRDefault="00156EFE" w:rsidP="000F62D4">
            <w:pPr>
              <w:pStyle w:val="a8"/>
              <w:jc w:val="center"/>
              <w:rPr>
                <w:rFonts w:ascii="Times New Roman" w:hAnsi="Times New Roman"/>
                <w:sz w:val="24"/>
              </w:rPr>
            </w:pPr>
            <w:r w:rsidRPr="004461CC">
              <w:rPr>
                <w:rFonts w:ascii="Times New Roman" w:hAnsi="Times New Roman"/>
                <w:sz w:val="24"/>
              </w:rPr>
              <w:t>Общий численный показатель микробов, КОЕ/м</w:t>
            </w:r>
            <w:r w:rsidR="00EE03A7" w:rsidRPr="004461CC">
              <w:rPr>
                <w:rFonts w:ascii="Times New Roman" w:hAnsi="Times New Roman"/>
                <w:sz w:val="24"/>
              </w:rPr>
              <w:t>г</w:t>
            </w:r>
          </w:p>
        </w:tc>
      </w:tr>
      <w:tr w:rsidR="00156EFE" w:rsidRPr="004461CC" w:rsidTr="00CA75B2">
        <w:tc>
          <w:tcPr>
            <w:tcW w:w="2376" w:type="dxa"/>
            <w:vMerge/>
          </w:tcPr>
          <w:p w:rsidR="00156EFE" w:rsidRPr="004461CC" w:rsidRDefault="00156EFE" w:rsidP="000F62D4">
            <w:pPr>
              <w:pStyle w:val="a8"/>
              <w:jc w:val="both"/>
              <w:rPr>
                <w:rFonts w:ascii="Times New Roman" w:hAnsi="Times New Roman"/>
                <w:sz w:val="24"/>
              </w:rPr>
            </w:pPr>
          </w:p>
        </w:tc>
        <w:tc>
          <w:tcPr>
            <w:tcW w:w="3006" w:type="dxa"/>
          </w:tcPr>
          <w:p w:rsidR="00156EFE" w:rsidRPr="004461CC" w:rsidRDefault="00156EFE" w:rsidP="000F62D4">
            <w:pPr>
              <w:pStyle w:val="a8"/>
              <w:jc w:val="center"/>
              <w:rPr>
                <w:rFonts w:ascii="Times New Roman" w:hAnsi="Times New Roman"/>
                <w:sz w:val="24"/>
              </w:rPr>
            </w:pPr>
            <w:r w:rsidRPr="004461CC">
              <w:rPr>
                <w:rFonts w:ascii="Times New Roman" w:hAnsi="Times New Roman"/>
                <w:sz w:val="24"/>
              </w:rPr>
              <w:t>Аэробы</w:t>
            </w:r>
          </w:p>
        </w:tc>
        <w:tc>
          <w:tcPr>
            <w:tcW w:w="3969" w:type="dxa"/>
          </w:tcPr>
          <w:p w:rsidR="00156EFE" w:rsidRPr="004461CC" w:rsidRDefault="00156EFE" w:rsidP="000F62D4">
            <w:pPr>
              <w:pStyle w:val="a8"/>
              <w:jc w:val="center"/>
              <w:rPr>
                <w:rFonts w:ascii="Times New Roman" w:hAnsi="Times New Roman"/>
                <w:sz w:val="24"/>
              </w:rPr>
            </w:pPr>
            <w:r w:rsidRPr="004461CC">
              <w:rPr>
                <w:rFonts w:ascii="Times New Roman" w:hAnsi="Times New Roman"/>
                <w:sz w:val="24"/>
              </w:rPr>
              <w:t>Анаэробы</w:t>
            </w:r>
          </w:p>
        </w:tc>
      </w:tr>
      <w:tr w:rsidR="00156EFE" w:rsidRPr="004461CC" w:rsidTr="00CA75B2">
        <w:tc>
          <w:tcPr>
            <w:tcW w:w="2376" w:type="dxa"/>
          </w:tcPr>
          <w:p w:rsidR="00156EFE" w:rsidRPr="004461CC" w:rsidRDefault="00156EFE" w:rsidP="000F62D4">
            <w:pPr>
              <w:pStyle w:val="a8"/>
              <w:jc w:val="center"/>
              <w:rPr>
                <w:rFonts w:ascii="Times New Roman" w:hAnsi="Times New Roman"/>
                <w:sz w:val="24"/>
                <w:lang w:val="en-US"/>
              </w:rPr>
            </w:pPr>
            <w:r w:rsidRPr="004461CC">
              <w:rPr>
                <w:rFonts w:ascii="Times New Roman" w:hAnsi="Times New Roman"/>
                <w:sz w:val="24"/>
                <w:lang w:val="en-US"/>
              </w:rPr>
              <w:t>LLI</w:t>
            </w:r>
          </w:p>
        </w:tc>
        <w:tc>
          <w:tcPr>
            <w:tcW w:w="3006" w:type="dxa"/>
          </w:tcPr>
          <w:p w:rsidR="00156EFE" w:rsidRPr="004461CC" w:rsidRDefault="00156EFE" w:rsidP="000F62D4">
            <w:pPr>
              <w:pStyle w:val="a8"/>
              <w:jc w:val="center"/>
              <w:rPr>
                <w:rFonts w:ascii="Times New Roman" w:hAnsi="Times New Roman"/>
                <w:sz w:val="24"/>
              </w:rPr>
            </w:pPr>
            <w:r w:rsidRPr="004461CC">
              <w:rPr>
                <w:rFonts w:ascii="Times New Roman" w:hAnsi="Times New Roman"/>
                <w:sz w:val="24"/>
              </w:rPr>
              <w:t>1</w:t>
            </w:r>
            <w:r w:rsidR="00CA75B2" w:rsidRPr="004461CC">
              <w:rPr>
                <w:rFonts w:ascii="Times New Roman" w:hAnsi="Times New Roman"/>
                <w:sz w:val="24"/>
                <w:lang w:val="en-US"/>
              </w:rPr>
              <w:t>7</w:t>
            </w:r>
            <w:r w:rsidR="00CA75B2" w:rsidRPr="004461CC">
              <w:rPr>
                <w:rFonts w:ascii="Times New Roman" w:hAnsi="Times New Roman"/>
                <w:sz w:val="24"/>
              </w:rPr>
              <w:t>,2</w:t>
            </w:r>
            <w:r w:rsidRPr="004461CC">
              <w:rPr>
                <w:rFonts w:ascii="Times New Roman" w:hAnsi="Times New Roman"/>
                <w:sz w:val="24"/>
              </w:rPr>
              <w:t>х10</w:t>
            </w:r>
            <w:r w:rsidR="00CA75B2" w:rsidRPr="004461CC">
              <w:rPr>
                <w:rFonts w:ascii="Times New Roman" w:hAnsi="Times New Roman"/>
                <w:sz w:val="24"/>
                <w:vertAlign w:val="superscript"/>
                <w:lang w:val="en-US"/>
              </w:rPr>
              <w:t>4</w:t>
            </w:r>
          </w:p>
        </w:tc>
        <w:tc>
          <w:tcPr>
            <w:tcW w:w="3969" w:type="dxa"/>
          </w:tcPr>
          <w:p w:rsidR="00156EFE" w:rsidRPr="004461CC" w:rsidRDefault="00156EFE" w:rsidP="000F62D4">
            <w:pPr>
              <w:pStyle w:val="a8"/>
              <w:jc w:val="center"/>
              <w:rPr>
                <w:rFonts w:ascii="Times New Roman" w:hAnsi="Times New Roman"/>
                <w:sz w:val="24"/>
              </w:rPr>
            </w:pPr>
            <w:r w:rsidRPr="004461CC">
              <w:rPr>
                <w:rFonts w:ascii="Times New Roman" w:hAnsi="Times New Roman"/>
                <w:sz w:val="24"/>
              </w:rPr>
              <w:t>3</w:t>
            </w:r>
            <w:r w:rsidR="00CA75B2" w:rsidRPr="004461CC">
              <w:rPr>
                <w:rFonts w:ascii="Times New Roman" w:hAnsi="Times New Roman"/>
                <w:sz w:val="24"/>
                <w:lang w:val="en-US"/>
              </w:rPr>
              <w:t>,</w:t>
            </w:r>
            <w:r w:rsidRPr="004461CC">
              <w:rPr>
                <w:rFonts w:ascii="Times New Roman" w:hAnsi="Times New Roman"/>
                <w:sz w:val="24"/>
              </w:rPr>
              <w:t>8х10</w:t>
            </w:r>
            <w:r w:rsidR="00CA75B2" w:rsidRPr="004461CC">
              <w:rPr>
                <w:rFonts w:ascii="Times New Roman" w:hAnsi="Times New Roman"/>
                <w:sz w:val="24"/>
                <w:vertAlign w:val="superscript"/>
                <w:lang w:val="en-US"/>
              </w:rPr>
              <w:t>3</w:t>
            </w:r>
          </w:p>
        </w:tc>
      </w:tr>
      <w:tr w:rsidR="00156EFE" w:rsidRPr="004461CC" w:rsidTr="00CA75B2">
        <w:tc>
          <w:tcPr>
            <w:tcW w:w="2376" w:type="dxa"/>
          </w:tcPr>
          <w:p w:rsidR="00156EFE" w:rsidRPr="004461CC" w:rsidRDefault="00156EFE" w:rsidP="000F62D4">
            <w:pPr>
              <w:pStyle w:val="a8"/>
              <w:jc w:val="center"/>
              <w:rPr>
                <w:rFonts w:ascii="Times New Roman" w:hAnsi="Times New Roman"/>
                <w:sz w:val="24"/>
                <w:lang w:val="en-US"/>
              </w:rPr>
            </w:pPr>
            <w:r w:rsidRPr="004461CC">
              <w:rPr>
                <w:rFonts w:ascii="Times New Roman" w:hAnsi="Times New Roman"/>
                <w:sz w:val="24"/>
                <w:lang w:val="en-US"/>
              </w:rPr>
              <w:t>LLE</w:t>
            </w:r>
          </w:p>
        </w:tc>
        <w:tc>
          <w:tcPr>
            <w:tcW w:w="3006" w:type="dxa"/>
          </w:tcPr>
          <w:p w:rsidR="00156EFE" w:rsidRPr="004461CC" w:rsidRDefault="00156EFE" w:rsidP="000F62D4">
            <w:pPr>
              <w:pStyle w:val="a8"/>
              <w:jc w:val="center"/>
              <w:rPr>
                <w:rFonts w:ascii="Times New Roman" w:hAnsi="Times New Roman"/>
                <w:sz w:val="24"/>
              </w:rPr>
            </w:pPr>
            <w:r w:rsidRPr="004461CC">
              <w:rPr>
                <w:rFonts w:ascii="Times New Roman" w:hAnsi="Times New Roman"/>
                <w:sz w:val="24"/>
              </w:rPr>
              <w:t>2</w:t>
            </w:r>
            <w:r w:rsidR="00CA75B2" w:rsidRPr="004461CC">
              <w:rPr>
                <w:rFonts w:ascii="Times New Roman" w:hAnsi="Times New Roman"/>
                <w:sz w:val="24"/>
                <w:lang w:val="en-US"/>
              </w:rPr>
              <w:t>0</w:t>
            </w:r>
            <w:r w:rsidR="00CA75B2" w:rsidRPr="004461CC">
              <w:rPr>
                <w:rFonts w:ascii="Times New Roman" w:hAnsi="Times New Roman"/>
                <w:sz w:val="24"/>
              </w:rPr>
              <w:t>,8</w:t>
            </w:r>
            <w:r w:rsidRPr="004461CC">
              <w:rPr>
                <w:rFonts w:ascii="Times New Roman" w:hAnsi="Times New Roman"/>
                <w:sz w:val="24"/>
              </w:rPr>
              <w:t>х10</w:t>
            </w:r>
            <w:r w:rsidR="00CA75B2" w:rsidRPr="004461CC">
              <w:rPr>
                <w:rFonts w:ascii="Times New Roman" w:hAnsi="Times New Roman"/>
                <w:sz w:val="24"/>
                <w:vertAlign w:val="superscript"/>
                <w:lang w:val="en-US"/>
              </w:rPr>
              <w:t>5</w:t>
            </w:r>
          </w:p>
        </w:tc>
        <w:tc>
          <w:tcPr>
            <w:tcW w:w="3969" w:type="dxa"/>
          </w:tcPr>
          <w:p w:rsidR="00156EFE" w:rsidRPr="004461CC" w:rsidRDefault="00156EFE" w:rsidP="000F62D4">
            <w:pPr>
              <w:pStyle w:val="a8"/>
              <w:jc w:val="center"/>
              <w:rPr>
                <w:rFonts w:ascii="Times New Roman" w:hAnsi="Times New Roman"/>
                <w:sz w:val="24"/>
              </w:rPr>
            </w:pPr>
            <w:r w:rsidRPr="004461CC">
              <w:rPr>
                <w:rFonts w:ascii="Times New Roman" w:hAnsi="Times New Roman"/>
                <w:sz w:val="24"/>
              </w:rPr>
              <w:t>0,</w:t>
            </w:r>
            <w:r w:rsidR="00EE03A7" w:rsidRPr="004461CC">
              <w:rPr>
                <w:rFonts w:ascii="Times New Roman" w:hAnsi="Times New Roman"/>
                <w:sz w:val="24"/>
              </w:rPr>
              <w:t>4</w:t>
            </w:r>
            <w:r w:rsidRPr="004461CC">
              <w:rPr>
                <w:rFonts w:ascii="Times New Roman" w:hAnsi="Times New Roman"/>
                <w:sz w:val="24"/>
              </w:rPr>
              <w:t>х10</w:t>
            </w:r>
            <w:r w:rsidRPr="004461CC">
              <w:rPr>
                <w:rFonts w:ascii="Times New Roman" w:hAnsi="Times New Roman"/>
                <w:sz w:val="24"/>
                <w:vertAlign w:val="superscript"/>
              </w:rPr>
              <w:t>2</w:t>
            </w:r>
          </w:p>
        </w:tc>
      </w:tr>
    </w:tbl>
    <w:p w:rsidR="00156EFE" w:rsidRPr="004461CC" w:rsidRDefault="00156EFE" w:rsidP="000F62D4">
      <w:pPr>
        <w:pStyle w:val="a8"/>
        <w:jc w:val="both"/>
        <w:rPr>
          <w:rFonts w:ascii="Times New Roman" w:eastAsia="??" w:hAnsi="Times New Roman"/>
          <w:sz w:val="24"/>
          <w:lang w:eastAsia="ko-KR"/>
        </w:rPr>
      </w:pPr>
    </w:p>
    <w:p w:rsidR="00156EFE" w:rsidRPr="004461CC" w:rsidRDefault="00156EFE" w:rsidP="000F62D4">
      <w:pPr>
        <w:pStyle w:val="a8"/>
        <w:ind w:firstLine="709"/>
        <w:jc w:val="both"/>
        <w:rPr>
          <w:rFonts w:ascii="Times New Roman" w:eastAsia="??" w:hAnsi="Times New Roman"/>
          <w:sz w:val="24"/>
          <w:lang w:eastAsia="ko-KR"/>
        </w:rPr>
      </w:pPr>
      <w:r w:rsidRPr="004461CC">
        <w:rPr>
          <w:rFonts w:ascii="Times New Roman" w:eastAsia="??" w:hAnsi="Times New Roman"/>
          <w:sz w:val="24"/>
          <w:lang w:eastAsia="ko-KR"/>
        </w:rPr>
        <w:t xml:space="preserve">В ходе изучения общего количества микроорганизмов образцов </w:t>
      </w:r>
      <w:r w:rsidRPr="004461CC">
        <w:rPr>
          <w:rFonts w:ascii="Times New Roman" w:hAnsi="Times New Roman"/>
          <w:color w:val="000000"/>
          <w:sz w:val="24"/>
          <w:lang w:val="en-US"/>
        </w:rPr>
        <w:t>LLI</w:t>
      </w:r>
      <w:r w:rsidRPr="004461CC">
        <w:rPr>
          <w:rFonts w:ascii="Times New Roman" w:hAnsi="Times New Roman"/>
          <w:color w:val="000000"/>
          <w:sz w:val="24"/>
        </w:rPr>
        <w:t xml:space="preserve"> и </w:t>
      </w:r>
      <w:r w:rsidRPr="004461CC">
        <w:rPr>
          <w:rFonts w:ascii="Times New Roman" w:hAnsi="Times New Roman"/>
          <w:color w:val="000000"/>
          <w:sz w:val="24"/>
          <w:lang w:val="en-US"/>
        </w:rPr>
        <w:t>LLE</w:t>
      </w:r>
      <w:r w:rsidRPr="004461CC">
        <w:rPr>
          <w:rFonts w:ascii="Times New Roman" w:eastAsia="??" w:hAnsi="Times New Roman"/>
          <w:sz w:val="24"/>
          <w:lang w:eastAsia="ko-KR"/>
        </w:rPr>
        <w:t xml:space="preserve"> выявлено,</w:t>
      </w:r>
      <w:r w:rsidRPr="004461CC">
        <w:rPr>
          <w:rFonts w:ascii="Times New Roman" w:eastAsia="+mn-ea" w:hAnsi="Times New Roman"/>
          <w:kern w:val="24"/>
          <w:sz w:val="24"/>
        </w:rPr>
        <w:t xml:space="preserve"> что общее количество аэробных микроорганизмов </w:t>
      </w:r>
      <w:r w:rsidRPr="004461CC">
        <w:rPr>
          <w:rFonts w:ascii="Times New Roman" w:eastAsia="??" w:hAnsi="Times New Roman"/>
          <w:sz w:val="24"/>
          <w:lang w:eastAsia="ko-KR"/>
        </w:rPr>
        <w:t xml:space="preserve">составило </w:t>
      </w:r>
      <w:r w:rsidR="00EE03A7" w:rsidRPr="004461CC">
        <w:rPr>
          <w:rFonts w:ascii="Times New Roman" w:hAnsi="Times New Roman"/>
          <w:sz w:val="24"/>
        </w:rPr>
        <w:t>17,2х10</w:t>
      </w:r>
      <w:r w:rsidR="00EE03A7" w:rsidRPr="004461CC">
        <w:rPr>
          <w:rFonts w:ascii="Times New Roman" w:hAnsi="Times New Roman"/>
          <w:sz w:val="24"/>
          <w:vertAlign w:val="superscript"/>
        </w:rPr>
        <w:t>4</w:t>
      </w:r>
      <w:r w:rsidR="00EE03A7" w:rsidRPr="004461CC">
        <w:rPr>
          <w:rFonts w:ascii="Times New Roman" w:hAnsi="Times New Roman"/>
          <w:sz w:val="24"/>
        </w:rPr>
        <w:t xml:space="preserve"> КОЕ/мг</w:t>
      </w:r>
      <w:r w:rsidRPr="004461CC">
        <w:rPr>
          <w:rFonts w:ascii="Times New Roman" w:hAnsi="Times New Roman"/>
          <w:sz w:val="24"/>
        </w:rPr>
        <w:t xml:space="preserve"> и </w:t>
      </w:r>
      <w:r w:rsidR="00EE03A7" w:rsidRPr="004461CC">
        <w:rPr>
          <w:rFonts w:ascii="Times New Roman" w:hAnsi="Times New Roman"/>
          <w:sz w:val="24"/>
        </w:rPr>
        <w:t>20,8х10</w:t>
      </w:r>
      <w:r w:rsidR="00EE03A7" w:rsidRPr="004461CC">
        <w:rPr>
          <w:rFonts w:ascii="Times New Roman" w:hAnsi="Times New Roman"/>
          <w:sz w:val="24"/>
          <w:vertAlign w:val="superscript"/>
        </w:rPr>
        <w:t xml:space="preserve">5 </w:t>
      </w:r>
      <w:r w:rsidR="00EE03A7" w:rsidRPr="004461CC">
        <w:rPr>
          <w:rFonts w:ascii="Times New Roman" w:hAnsi="Times New Roman"/>
          <w:sz w:val="24"/>
        </w:rPr>
        <w:t>КОЕ/мг</w:t>
      </w:r>
      <w:r w:rsidRPr="004461CC">
        <w:rPr>
          <w:rFonts w:ascii="Times New Roman" w:hAnsi="Times New Roman"/>
          <w:sz w:val="24"/>
        </w:rPr>
        <w:t>, соответственно. Как видно, к</w:t>
      </w:r>
      <w:r w:rsidRPr="004461CC">
        <w:rPr>
          <w:rFonts w:ascii="Times New Roman" w:eastAsia="??" w:hAnsi="Times New Roman"/>
          <w:sz w:val="24"/>
          <w:lang w:eastAsia="ko-KR"/>
        </w:rPr>
        <w:t xml:space="preserve">оличество аэробных микроорганизмов в </w:t>
      </w:r>
      <w:r w:rsidRPr="004461CC">
        <w:rPr>
          <w:rFonts w:ascii="Times New Roman" w:eastAsia="??" w:hAnsi="Times New Roman"/>
          <w:sz w:val="24"/>
          <w:lang w:val="en-US" w:eastAsia="ko-KR"/>
        </w:rPr>
        <w:t>LLI</w:t>
      </w:r>
      <w:r w:rsidRPr="004461CC">
        <w:rPr>
          <w:rFonts w:ascii="Times New Roman" w:eastAsia="??" w:hAnsi="Times New Roman"/>
          <w:sz w:val="24"/>
          <w:lang w:eastAsia="ko-KR"/>
        </w:rPr>
        <w:t xml:space="preserve"> на порядок ниже </w:t>
      </w:r>
      <w:r w:rsidRPr="004461CC">
        <w:rPr>
          <w:rFonts w:ascii="Times New Roman" w:eastAsia="??" w:hAnsi="Times New Roman"/>
          <w:sz w:val="24"/>
          <w:lang w:val="en-US" w:eastAsia="ko-KR"/>
        </w:rPr>
        <w:t>LLE</w:t>
      </w:r>
      <w:r w:rsidRPr="004461CC">
        <w:rPr>
          <w:rFonts w:ascii="Times New Roman" w:eastAsia="??" w:hAnsi="Times New Roman"/>
          <w:sz w:val="24"/>
          <w:lang w:eastAsia="ko-KR"/>
        </w:rPr>
        <w:t xml:space="preserve">, тогда как, содержании анаэробов в пробах наблюдается обратная корреляция, так в </w:t>
      </w:r>
      <w:r w:rsidRPr="004461CC">
        <w:rPr>
          <w:rFonts w:ascii="Times New Roman" w:eastAsia="??" w:hAnsi="Times New Roman"/>
          <w:sz w:val="24"/>
          <w:lang w:val="en-US" w:eastAsia="ko-KR"/>
        </w:rPr>
        <w:t>LLI</w:t>
      </w:r>
      <w:r w:rsidRPr="004461CC">
        <w:rPr>
          <w:rFonts w:ascii="Times New Roman" w:eastAsia="??" w:hAnsi="Times New Roman"/>
          <w:sz w:val="24"/>
          <w:lang w:eastAsia="ko-KR"/>
        </w:rPr>
        <w:t xml:space="preserve"> - </w:t>
      </w:r>
      <w:r w:rsidR="00EE03A7" w:rsidRPr="004461CC">
        <w:rPr>
          <w:rFonts w:ascii="Times New Roman" w:hAnsi="Times New Roman"/>
          <w:sz w:val="24"/>
        </w:rPr>
        <w:t>3,8х10</w:t>
      </w:r>
      <w:r w:rsidR="00EE03A7" w:rsidRPr="004461CC">
        <w:rPr>
          <w:rFonts w:ascii="Times New Roman" w:hAnsi="Times New Roman"/>
          <w:sz w:val="24"/>
          <w:vertAlign w:val="superscript"/>
        </w:rPr>
        <w:t>3</w:t>
      </w:r>
      <w:r w:rsidR="00EE03A7" w:rsidRPr="004461CC">
        <w:rPr>
          <w:rFonts w:ascii="Times New Roman" w:hAnsi="Times New Roman"/>
          <w:sz w:val="24"/>
        </w:rPr>
        <w:t xml:space="preserve"> КОЕ/мг</w:t>
      </w:r>
      <w:r w:rsidRPr="004461CC">
        <w:rPr>
          <w:rFonts w:ascii="Times New Roman" w:hAnsi="Times New Roman"/>
          <w:sz w:val="24"/>
        </w:rPr>
        <w:t xml:space="preserve">, а в </w:t>
      </w:r>
      <w:r w:rsidRPr="004461CC">
        <w:rPr>
          <w:rFonts w:ascii="Times New Roman" w:hAnsi="Times New Roman"/>
          <w:sz w:val="24"/>
          <w:lang w:val="en-US"/>
        </w:rPr>
        <w:t>LLE</w:t>
      </w:r>
      <w:r w:rsidRPr="004461CC">
        <w:rPr>
          <w:rFonts w:ascii="Times New Roman" w:hAnsi="Times New Roman"/>
          <w:sz w:val="24"/>
        </w:rPr>
        <w:t xml:space="preserve"> количество анаэробов значительно меньше -</w:t>
      </w:r>
      <w:r w:rsidR="00EE03A7" w:rsidRPr="004461CC">
        <w:rPr>
          <w:rFonts w:ascii="Times New Roman" w:hAnsi="Times New Roman"/>
          <w:sz w:val="24"/>
        </w:rPr>
        <w:t>0,4х10</w:t>
      </w:r>
      <w:r w:rsidR="00EE03A7" w:rsidRPr="004461CC">
        <w:rPr>
          <w:rFonts w:ascii="Times New Roman" w:hAnsi="Times New Roman"/>
          <w:sz w:val="24"/>
          <w:vertAlign w:val="superscript"/>
        </w:rPr>
        <w:t>2</w:t>
      </w:r>
      <w:r w:rsidR="00EE03A7" w:rsidRPr="004461CC">
        <w:rPr>
          <w:rFonts w:ascii="Times New Roman" w:hAnsi="Times New Roman"/>
          <w:sz w:val="24"/>
        </w:rPr>
        <w:t xml:space="preserve"> КОЕ/мг</w:t>
      </w:r>
      <w:r w:rsidRPr="004461CC">
        <w:rPr>
          <w:rFonts w:ascii="Times New Roman" w:eastAsia="??" w:hAnsi="Times New Roman"/>
          <w:sz w:val="24"/>
          <w:lang w:eastAsia="ko-KR"/>
        </w:rPr>
        <w:t xml:space="preserve">. Такие результаты коррелируют с локализацией бурых углей, так пробы </w:t>
      </w:r>
      <w:r w:rsidRPr="004461CC">
        <w:rPr>
          <w:rFonts w:ascii="Times New Roman" w:eastAsia="??" w:hAnsi="Times New Roman"/>
          <w:sz w:val="24"/>
          <w:lang w:val="en-US" w:eastAsia="ko-KR"/>
        </w:rPr>
        <w:t>LLI</w:t>
      </w:r>
      <w:r w:rsidRPr="004461CC">
        <w:rPr>
          <w:rFonts w:ascii="Times New Roman" w:eastAsia="??" w:hAnsi="Times New Roman"/>
          <w:sz w:val="24"/>
          <w:lang w:eastAsia="ko-KR"/>
        </w:rPr>
        <w:t xml:space="preserve"> были отобраны на глубине</w:t>
      </w:r>
      <w:r w:rsidR="00EE03A7" w:rsidRPr="004461CC">
        <w:rPr>
          <w:rFonts w:ascii="Times New Roman" w:eastAsia="??" w:hAnsi="Times New Roman"/>
          <w:sz w:val="24"/>
          <w:lang w:eastAsia="ko-KR"/>
        </w:rPr>
        <w:t>,</w:t>
      </w:r>
      <w:r w:rsidRPr="004461CC">
        <w:rPr>
          <w:rFonts w:ascii="Times New Roman" w:eastAsia="??" w:hAnsi="Times New Roman"/>
          <w:sz w:val="24"/>
          <w:lang w:eastAsia="ko-KR"/>
        </w:rPr>
        <w:t xml:space="preserve"> а </w:t>
      </w:r>
      <w:r w:rsidRPr="004461CC">
        <w:rPr>
          <w:rFonts w:ascii="Times New Roman" w:eastAsia="??" w:hAnsi="Times New Roman"/>
          <w:sz w:val="24"/>
          <w:lang w:val="en-US" w:eastAsia="ko-KR"/>
        </w:rPr>
        <w:t>LLE</w:t>
      </w:r>
      <w:r w:rsidRPr="004461CC">
        <w:rPr>
          <w:rFonts w:ascii="Times New Roman" w:eastAsia="??" w:hAnsi="Times New Roman"/>
          <w:sz w:val="24"/>
          <w:lang w:eastAsia="ko-KR"/>
        </w:rPr>
        <w:t xml:space="preserve"> были взяты с поверхности угольного террикона, где создавался процесс окисление в результате длительного выветривания. </w:t>
      </w:r>
    </w:p>
    <w:p w:rsidR="001230C5" w:rsidRPr="004461CC" w:rsidRDefault="001230C5" w:rsidP="001230C5">
      <w:pPr>
        <w:pStyle w:val="a8"/>
        <w:ind w:firstLine="709"/>
        <w:jc w:val="both"/>
        <w:rPr>
          <w:rFonts w:ascii="Times New Roman" w:hAnsi="Times New Roman"/>
          <w:sz w:val="24"/>
          <w:szCs w:val="24"/>
        </w:rPr>
      </w:pPr>
      <w:r w:rsidRPr="004461CC">
        <w:rPr>
          <w:rFonts w:ascii="Times New Roman" w:hAnsi="Times New Roman"/>
          <w:sz w:val="24"/>
          <w:szCs w:val="24"/>
        </w:rPr>
        <w:t>Для определения различных физиологических групп культивируемых микроорганизмов бурого угля, были созданы элективные условия, с применением специальных питательных сред, создающих более благоприятные условия для роста и развития определенного инокулята. Так, в</w:t>
      </w:r>
      <w:r w:rsidRPr="004461CC">
        <w:rPr>
          <w:rFonts w:ascii="Times New Roman" w:hAnsi="Times New Roman"/>
          <w:color w:val="000000"/>
          <w:sz w:val="24"/>
          <w:szCs w:val="24"/>
        </w:rPr>
        <w:t xml:space="preserve"> результате проведенных исследований с использованием элективной среды, из проб Ленгерского угольного месторождения были выделены 4 культуры микроорганизмов.</w:t>
      </w:r>
      <w:r w:rsidR="00BE042E">
        <w:rPr>
          <w:rFonts w:ascii="Times New Roman" w:hAnsi="Times New Roman"/>
          <w:color w:val="000000"/>
          <w:sz w:val="24"/>
          <w:szCs w:val="24"/>
        </w:rPr>
        <w:t xml:space="preserve"> </w:t>
      </w:r>
      <w:r w:rsidRPr="004461CC">
        <w:rPr>
          <w:rFonts w:ascii="Times New Roman" w:hAnsi="Times New Roman"/>
          <w:sz w:val="24"/>
          <w:szCs w:val="24"/>
        </w:rPr>
        <w:t xml:space="preserve">Проведено первичное изучение изолированных микроорганизмов (табл. 7). </w:t>
      </w:r>
    </w:p>
    <w:p w:rsidR="00713231" w:rsidRPr="004461CC" w:rsidRDefault="00713231" w:rsidP="000F62D4">
      <w:pPr>
        <w:pStyle w:val="a8"/>
        <w:ind w:firstLine="709"/>
        <w:jc w:val="both"/>
        <w:rPr>
          <w:rFonts w:ascii="Times New Roman" w:hAnsi="Times New Roman"/>
          <w:sz w:val="24"/>
          <w:szCs w:val="24"/>
        </w:rPr>
      </w:pPr>
    </w:p>
    <w:p w:rsidR="00713231" w:rsidRPr="004461CC" w:rsidRDefault="00713231" w:rsidP="000F62D4">
      <w:pPr>
        <w:jc w:val="both"/>
        <w:rPr>
          <w:rFonts w:eastAsia="Calibri"/>
        </w:rPr>
      </w:pPr>
      <w:r w:rsidRPr="004461CC">
        <w:rPr>
          <w:rFonts w:eastAsia="Calibri"/>
        </w:rPr>
        <w:t xml:space="preserve">Таблица 7 - Первичное изучение микрофлоры бурых углей </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992"/>
        <w:gridCol w:w="1276"/>
        <w:gridCol w:w="3402"/>
        <w:gridCol w:w="3260"/>
      </w:tblGrid>
      <w:tr w:rsidR="00713231" w:rsidRPr="00056C35" w:rsidTr="00A17AC0">
        <w:trPr>
          <w:trHeight w:val="533"/>
          <w:jc w:val="center"/>
        </w:trPr>
        <w:tc>
          <w:tcPr>
            <w:tcW w:w="421" w:type="dxa"/>
          </w:tcPr>
          <w:p w:rsidR="00713231" w:rsidRPr="00056C35" w:rsidRDefault="00713231" w:rsidP="00056C35">
            <w:pPr>
              <w:pStyle w:val="a8"/>
              <w:rPr>
                <w:rFonts w:ascii="Times New Roman" w:hAnsi="Times New Roman"/>
                <w:sz w:val="24"/>
              </w:rPr>
            </w:pPr>
            <w:r w:rsidRPr="00056C35">
              <w:rPr>
                <w:rFonts w:ascii="Times New Roman" w:hAnsi="Times New Roman"/>
                <w:sz w:val="24"/>
              </w:rPr>
              <w:t>№</w:t>
            </w:r>
          </w:p>
        </w:tc>
        <w:tc>
          <w:tcPr>
            <w:tcW w:w="992" w:type="dxa"/>
          </w:tcPr>
          <w:p w:rsidR="00713231" w:rsidRPr="00056C35" w:rsidRDefault="00713231" w:rsidP="00056C35">
            <w:pPr>
              <w:pStyle w:val="a8"/>
              <w:rPr>
                <w:rFonts w:ascii="Times New Roman" w:hAnsi="Times New Roman"/>
                <w:sz w:val="24"/>
              </w:rPr>
            </w:pPr>
            <w:r w:rsidRPr="00056C35">
              <w:rPr>
                <w:rFonts w:ascii="Times New Roman" w:hAnsi="Times New Roman"/>
                <w:sz w:val="24"/>
              </w:rPr>
              <w:t>Пробы</w:t>
            </w:r>
          </w:p>
        </w:tc>
        <w:tc>
          <w:tcPr>
            <w:tcW w:w="1276" w:type="dxa"/>
          </w:tcPr>
          <w:p w:rsidR="00713231" w:rsidRPr="00056C35" w:rsidRDefault="00713231" w:rsidP="00056C35">
            <w:pPr>
              <w:pStyle w:val="a8"/>
              <w:rPr>
                <w:rFonts w:ascii="Times New Roman" w:hAnsi="Times New Roman"/>
                <w:sz w:val="24"/>
              </w:rPr>
            </w:pPr>
            <w:r w:rsidRPr="00056C35">
              <w:rPr>
                <w:rFonts w:ascii="Times New Roman" w:hAnsi="Times New Roman"/>
                <w:sz w:val="24"/>
              </w:rPr>
              <w:t>Название культур</w:t>
            </w:r>
          </w:p>
        </w:tc>
        <w:tc>
          <w:tcPr>
            <w:tcW w:w="3402" w:type="dxa"/>
          </w:tcPr>
          <w:p w:rsidR="00713231" w:rsidRPr="00056C35" w:rsidRDefault="00713231" w:rsidP="00056C35">
            <w:pPr>
              <w:pStyle w:val="a8"/>
              <w:rPr>
                <w:rFonts w:ascii="Times New Roman" w:hAnsi="Times New Roman"/>
                <w:sz w:val="24"/>
              </w:rPr>
            </w:pPr>
            <w:r w:rsidRPr="00056C35">
              <w:rPr>
                <w:rFonts w:ascii="Times New Roman" w:hAnsi="Times New Roman"/>
                <w:sz w:val="24"/>
              </w:rPr>
              <w:t>Характеристика колонии</w:t>
            </w:r>
          </w:p>
        </w:tc>
        <w:tc>
          <w:tcPr>
            <w:tcW w:w="3260" w:type="dxa"/>
          </w:tcPr>
          <w:p w:rsidR="00713231" w:rsidRPr="00056C35" w:rsidRDefault="00713231" w:rsidP="00056C35">
            <w:pPr>
              <w:pStyle w:val="a8"/>
              <w:rPr>
                <w:rFonts w:ascii="Times New Roman" w:hAnsi="Times New Roman"/>
                <w:sz w:val="24"/>
              </w:rPr>
            </w:pPr>
            <w:r w:rsidRPr="00056C35">
              <w:rPr>
                <w:rFonts w:ascii="Times New Roman" w:hAnsi="Times New Roman"/>
                <w:sz w:val="24"/>
              </w:rPr>
              <w:t>Морфологические характеристики штаммов</w:t>
            </w:r>
          </w:p>
        </w:tc>
      </w:tr>
      <w:tr w:rsidR="00713231" w:rsidRPr="00056C35" w:rsidTr="00A17AC0">
        <w:trPr>
          <w:trHeight w:val="642"/>
          <w:jc w:val="center"/>
        </w:trPr>
        <w:tc>
          <w:tcPr>
            <w:tcW w:w="421" w:type="dxa"/>
          </w:tcPr>
          <w:p w:rsidR="00713231" w:rsidRPr="00056C35" w:rsidRDefault="00713231" w:rsidP="00056C35">
            <w:pPr>
              <w:pStyle w:val="a8"/>
              <w:rPr>
                <w:rFonts w:ascii="Times New Roman" w:hAnsi="Times New Roman"/>
                <w:sz w:val="24"/>
              </w:rPr>
            </w:pPr>
            <w:r w:rsidRPr="00056C35">
              <w:rPr>
                <w:rFonts w:ascii="Times New Roman" w:hAnsi="Times New Roman"/>
                <w:sz w:val="24"/>
              </w:rPr>
              <w:t>1</w:t>
            </w:r>
          </w:p>
        </w:tc>
        <w:tc>
          <w:tcPr>
            <w:tcW w:w="992" w:type="dxa"/>
            <w:vAlign w:val="center"/>
          </w:tcPr>
          <w:p w:rsidR="00713231" w:rsidRPr="00056C35" w:rsidRDefault="00713231" w:rsidP="00056C35">
            <w:pPr>
              <w:pStyle w:val="a8"/>
              <w:rPr>
                <w:rFonts w:ascii="Times New Roman" w:hAnsi="Times New Roman"/>
                <w:sz w:val="24"/>
              </w:rPr>
            </w:pPr>
            <w:r w:rsidRPr="00056C35">
              <w:rPr>
                <w:rFonts w:ascii="Times New Roman" w:hAnsi="Times New Roman"/>
                <w:sz w:val="24"/>
              </w:rPr>
              <w:t>LLI</w:t>
            </w:r>
          </w:p>
        </w:tc>
        <w:tc>
          <w:tcPr>
            <w:tcW w:w="1276" w:type="dxa"/>
          </w:tcPr>
          <w:p w:rsidR="00713231" w:rsidRPr="00056C35" w:rsidRDefault="00713231" w:rsidP="00056C35">
            <w:pPr>
              <w:pStyle w:val="a8"/>
              <w:rPr>
                <w:rFonts w:ascii="Times New Roman" w:hAnsi="Times New Roman"/>
                <w:sz w:val="24"/>
              </w:rPr>
            </w:pPr>
            <w:r w:rsidRPr="00056C35">
              <w:rPr>
                <w:rFonts w:ascii="Times New Roman" w:hAnsi="Times New Roman"/>
                <w:sz w:val="24"/>
              </w:rPr>
              <w:t>RKB 2</w:t>
            </w:r>
          </w:p>
        </w:tc>
        <w:tc>
          <w:tcPr>
            <w:tcW w:w="3402" w:type="dxa"/>
          </w:tcPr>
          <w:p w:rsidR="00713231" w:rsidRPr="00056C35" w:rsidRDefault="00713231" w:rsidP="00056C35">
            <w:pPr>
              <w:pStyle w:val="a8"/>
              <w:rPr>
                <w:rFonts w:ascii="Times New Roman" w:hAnsi="Times New Roman"/>
                <w:sz w:val="24"/>
              </w:rPr>
            </w:pPr>
            <w:r w:rsidRPr="00056C35">
              <w:rPr>
                <w:rFonts w:ascii="Times New Roman" w:hAnsi="Times New Roman"/>
                <w:sz w:val="24"/>
              </w:rPr>
              <w:t>Круглая, беловатого цвета, поверхность выпуклая, края кривые, блестящая, диаметр ~3 мм</w:t>
            </w:r>
          </w:p>
        </w:tc>
        <w:tc>
          <w:tcPr>
            <w:tcW w:w="3260" w:type="dxa"/>
          </w:tcPr>
          <w:p w:rsidR="00713231" w:rsidRPr="00056C35" w:rsidRDefault="00713231" w:rsidP="00056C35">
            <w:pPr>
              <w:pStyle w:val="a8"/>
              <w:rPr>
                <w:rFonts w:ascii="Times New Roman" w:hAnsi="Times New Roman"/>
                <w:sz w:val="24"/>
              </w:rPr>
            </w:pPr>
            <w:r w:rsidRPr="00056C35">
              <w:rPr>
                <w:rFonts w:ascii="Times New Roman" w:hAnsi="Times New Roman"/>
                <w:sz w:val="24"/>
              </w:rPr>
              <w:t>Грамположительные, палочковидной формы клетки, размером 0,7-4 µm, неспоровые</w:t>
            </w:r>
          </w:p>
        </w:tc>
      </w:tr>
      <w:tr w:rsidR="00713231" w:rsidRPr="00056C35" w:rsidTr="00A17AC0">
        <w:trPr>
          <w:trHeight w:val="642"/>
          <w:jc w:val="center"/>
        </w:trPr>
        <w:tc>
          <w:tcPr>
            <w:tcW w:w="421" w:type="dxa"/>
          </w:tcPr>
          <w:p w:rsidR="00713231" w:rsidRPr="00056C35" w:rsidRDefault="00713231" w:rsidP="00056C35">
            <w:pPr>
              <w:pStyle w:val="a8"/>
              <w:rPr>
                <w:rFonts w:ascii="Times New Roman" w:hAnsi="Times New Roman"/>
                <w:sz w:val="24"/>
              </w:rPr>
            </w:pPr>
            <w:r w:rsidRPr="00056C35">
              <w:rPr>
                <w:rFonts w:ascii="Times New Roman" w:hAnsi="Times New Roman"/>
                <w:sz w:val="24"/>
              </w:rPr>
              <w:t>2</w:t>
            </w:r>
          </w:p>
        </w:tc>
        <w:tc>
          <w:tcPr>
            <w:tcW w:w="992" w:type="dxa"/>
            <w:vMerge w:val="restart"/>
            <w:vAlign w:val="center"/>
          </w:tcPr>
          <w:p w:rsidR="00713231" w:rsidRPr="00056C35" w:rsidRDefault="00713231" w:rsidP="00056C35">
            <w:pPr>
              <w:pStyle w:val="a8"/>
              <w:rPr>
                <w:rFonts w:ascii="Times New Roman" w:hAnsi="Times New Roman"/>
                <w:sz w:val="24"/>
              </w:rPr>
            </w:pPr>
            <w:r w:rsidRPr="00056C35">
              <w:rPr>
                <w:rFonts w:ascii="Times New Roman" w:hAnsi="Times New Roman"/>
                <w:sz w:val="24"/>
              </w:rPr>
              <w:t>LLE</w:t>
            </w:r>
          </w:p>
        </w:tc>
        <w:tc>
          <w:tcPr>
            <w:tcW w:w="1276" w:type="dxa"/>
          </w:tcPr>
          <w:p w:rsidR="00713231" w:rsidRPr="00056C35" w:rsidRDefault="00713231" w:rsidP="00056C35">
            <w:pPr>
              <w:pStyle w:val="a8"/>
              <w:rPr>
                <w:rFonts w:ascii="Times New Roman" w:hAnsi="Times New Roman"/>
                <w:sz w:val="24"/>
              </w:rPr>
            </w:pPr>
            <w:r w:rsidRPr="00056C35">
              <w:rPr>
                <w:rFonts w:ascii="Times New Roman" w:hAnsi="Times New Roman"/>
                <w:sz w:val="24"/>
              </w:rPr>
              <w:t>RKB 3</w:t>
            </w:r>
          </w:p>
        </w:tc>
        <w:tc>
          <w:tcPr>
            <w:tcW w:w="3402" w:type="dxa"/>
          </w:tcPr>
          <w:p w:rsidR="00713231" w:rsidRPr="00056C35" w:rsidRDefault="00713231" w:rsidP="00056C35">
            <w:pPr>
              <w:pStyle w:val="a8"/>
              <w:rPr>
                <w:rFonts w:ascii="Times New Roman" w:hAnsi="Times New Roman"/>
                <w:sz w:val="24"/>
              </w:rPr>
            </w:pPr>
            <w:r w:rsidRPr="00056C35">
              <w:rPr>
                <w:rFonts w:ascii="Times New Roman" w:hAnsi="Times New Roman"/>
                <w:sz w:val="24"/>
              </w:rPr>
              <w:t>Круглая, светло зеленого цвета, слизистая, поверхность шероховатая, края гладкие, диаметр ~4 мм</w:t>
            </w:r>
          </w:p>
        </w:tc>
        <w:tc>
          <w:tcPr>
            <w:tcW w:w="3260" w:type="dxa"/>
          </w:tcPr>
          <w:p w:rsidR="00713231" w:rsidRPr="00056C35" w:rsidRDefault="00713231" w:rsidP="00056C35">
            <w:pPr>
              <w:pStyle w:val="a8"/>
              <w:rPr>
                <w:rFonts w:ascii="Times New Roman" w:hAnsi="Times New Roman"/>
                <w:sz w:val="24"/>
              </w:rPr>
            </w:pPr>
            <w:r w:rsidRPr="00056C35">
              <w:rPr>
                <w:rFonts w:ascii="Times New Roman" w:hAnsi="Times New Roman"/>
                <w:sz w:val="24"/>
              </w:rPr>
              <w:t xml:space="preserve">Крупные, грамотрицательные палочки, размером ~3 µm, подвижные </w:t>
            </w:r>
          </w:p>
        </w:tc>
      </w:tr>
      <w:tr w:rsidR="00713231" w:rsidRPr="00056C35" w:rsidTr="00A17AC0">
        <w:trPr>
          <w:trHeight w:val="561"/>
          <w:jc w:val="center"/>
        </w:trPr>
        <w:tc>
          <w:tcPr>
            <w:tcW w:w="421" w:type="dxa"/>
          </w:tcPr>
          <w:p w:rsidR="00713231" w:rsidRPr="00056C35" w:rsidRDefault="00713231" w:rsidP="00056C35">
            <w:pPr>
              <w:pStyle w:val="a8"/>
              <w:rPr>
                <w:rFonts w:ascii="Times New Roman" w:hAnsi="Times New Roman"/>
                <w:sz w:val="24"/>
              </w:rPr>
            </w:pPr>
            <w:r w:rsidRPr="00056C35">
              <w:rPr>
                <w:rFonts w:ascii="Times New Roman" w:hAnsi="Times New Roman"/>
                <w:sz w:val="24"/>
              </w:rPr>
              <w:t>3</w:t>
            </w:r>
          </w:p>
        </w:tc>
        <w:tc>
          <w:tcPr>
            <w:tcW w:w="992" w:type="dxa"/>
            <w:vMerge/>
          </w:tcPr>
          <w:p w:rsidR="00713231" w:rsidRPr="00056C35" w:rsidRDefault="00713231" w:rsidP="00056C35">
            <w:pPr>
              <w:pStyle w:val="a8"/>
              <w:rPr>
                <w:rFonts w:ascii="Times New Roman" w:hAnsi="Times New Roman"/>
                <w:sz w:val="24"/>
              </w:rPr>
            </w:pPr>
          </w:p>
        </w:tc>
        <w:tc>
          <w:tcPr>
            <w:tcW w:w="1276" w:type="dxa"/>
          </w:tcPr>
          <w:p w:rsidR="00713231" w:rsidRPr="00056C35" w:rsidRDefault="00713231" w:rsidP="00056C35">
            <w:pPr>
              <w:pStyle w:val="a8"/>
              <w:rPr>
                <w:rFonts w:ascii="Times New Roman" w:hAnsi="Times New Roman"/>
                <w:sz w:val="24"/>
              </w:rPr>
            </w:pPr>
            <w:r w:rsidRPr="00056C35">
              <w:rPr>
                <w:rFonts w:ascii="Times New Roman" w:hAnsi="Times New Roman"/>
                <w:sz w:val="24"/>
              </w:rPr>
              <w:t>RKB 4</w:t>
            </w:r>
          </w:p>
        </w:tc>
        <w:tc>
          <w:tcPr>
            <w:tcW w:w="3402" w:type="dxa"/>
          </w:tcPr>
          <w:p w:rsidR="00713231" w:rsidRPr="00056C35" w:rsidRDefault="00713231" w:rsidP="00056C35">
            <w:pPr>
              <w:pStyle w:val="a8"/>
              <w:rPr>
                <w:rFonts w:ascii="Times New Roman" w:hAnsi="Times New Roman"/>
                <w:sz w:val="24"/>
              </w:rPr>
            </w:pPr>
            <w:r w:rsidRPr="00056C35">
              <w:rPr>
                <w:rFonts w:ascii="Times New Roman" w:hAnsi="Times New Roman"/>
                <w:sz w:val="24"/>
              </w:rPr>
              <w:t>Круглая, светло-красного цвета, выпуклая поверхность, края гладкие, диаметр ~5 мм</w:t>
            </w:r>
          </w:p>
        </w:tc>
        <w:tc>
          <w:tcPr>
            <w:tcW w:w="3260" w:type="dxa"/>
          </w:tcPr>
          <w:p w:rsidR="00713231" w:rsidRPr="00056C35" w:rsidRDefault="00713231" w:rsidP="00056C35">
            <w:pPr>
              <w:pStyle w:val="a8"/>
              <w:rPr>
                <w:rFonts w:ascii="Times New Roman" w:hAnsi="Times New Roman"/>
                <w:sz w:val="24"/>
              </w:rPr>
            </w:pPr>
            <w:r w:rsidRPr="00056C35">
              <w:rPr>
                <w:rFonts w:ascii="Times New Roman" w:hAnsi="Times New Roman"/>
                <w:sz w:val="24"/>
              </w:rPr>
              <w:t>Грамотрицательные, палочковидные, размер 2,5-4 µm, неспоровые</w:t>
            </w:r>
          </w:p>
        </w:tc>
      </w:tr>
      <w:tr w:rsidR="00713231" w:rsidRPr="00056C35" w:rsidTr="00A17AC0">
        <w:trPr>
          <w:trHeight w:val="413"/>
          <w:jc w:val="center"/>
        </w:trPr>
        <w:tc>
          <w:tcPr>
            <w:tcW w:w="421" w:type="dxa"/>
          </w:tcPr>
          <w:p w:rsidR="00713231" w:rsidRPr="00056C35" w:rsidRDefault="00713231" w:rsidP="00056C35">
            <w:pPr>
              <w:pStyle w:val="a8"/>
              <w:rPr>
                <w:rFonts w:ascii="Times New Roman" w:hAnsi="Times New Roman"/>
                <w:sz w:val="24"/>
              </w:rPr>
            </w:pPr>
            <w:r w:rsidRPr="00056C35">
              <w:rPr>
                <w:rFonts w:ascii="Times New Roman" w:hAnsi="Times New Roman"/>
                <w:sz w:val="24"/>
              </w:rPr>
              <w:t>4</w:t>
            </w:r>
          </w:p>
        </w:tc>
        <w:tc>
          <w:tcPr>
            <w:tcW w:w="992" w:type="dxa"/>
            <w:vMerge/>
          </w:tcPr>
          <w:p w:rsidR="00713231" w:rsidRPr="00056C35" w:rsidRDefault="00713231" w:rsidP="00056C35">
            <w:pPr>
              <w:pStyle w:val="a8"/>
              <w:rPr>
                <w:rFonts w:ascii="Times New Roman" w:hAnsi="Times New Roman"/>
                <w:sz w:val="24"/>
              </w:rPr>
            </w:pPr>
          </w:p>
        </w:tc>
        <w:tc>
          <w:tcPr>
            <w:tcW w:w="1276" w:type="dxa"/>
          </w:tcPr>
          <w:p w:rsidR="00713231" w:rsidRPr="00056C35" w:rsidRDefault="00713231" w:rsidP="00056C35">
            <w:pPr>
              <w:pStyle w:val="a8"/>
              <w:rPr>
                <w:rFonts w:ascii="Times New Roman" w:hAnsi="Times New Roman"/>
                <w:sz w:val="24"/>
              </w:rPr>
            </w:pPr>
            <w:r w:rsidRPr="00056C35">
              <w:rPr>
                <w:rFonts w:ascii="Times New Roman" w:hAnsi="Times New Roman"/>
                <w:sz w:val="24"/>
              </w:rPr>
              <w:t>RKB 10</w:t>
            </w:r>
          </w:p>
        </w:tc>
        <w:tc>
          <w:tcPr>
            <w:tcW w:w="3402" w:type="dxa"/>
          </w:tcPr>
          <w:p w:rsidR="00713231" w:rsidRPr="00056C35" w:rsidRDefault="00713231" w:rsidP="00056C35">
            <w:pPr>
              <w:pStyle w:val="a8"/>
              <w:rPr>
                <w:rFonts w:ascii="Times New Roman" w:hAnsi="Times New Roman"/>
                <w:sz w:val="24"/>
              </w:rPr>
            </w:pPr>
            <w:r w:rsidRPr="00056C35">
              <w:rPr>
                <w:rFonts w:ascii="Times New Roman" w:hAnsi="Times New Roman"/>
                <w:sz w:val="24"/>
              </w:rPr>
              <w:t>Круглая, светло зеленого цвета, слизистая, поверхность шероховатая, края гладкие, блестящая, диаметр ~4 мм</w:t>
            </w:r>
          </w:p>
        </w:tc>
        <w:tc>
          <w:tcPr>
            <w:tcW w:w="3260" w:type="dxa"/>
          </w:tcPr>
          <w:p w:rsidR="00713231" w:rsidRPr="00056C35" w:rsidRDefault="00713231" w:rsidP="00056C35">
            <w:pPr>
              <w:pStyle w:val="a8"/>
              <w:rPr>
                <w:rFonts w:ascii="Times New Roman" w:hAnsi="Times New Roman"/>
                <w:sz w:val="24"/>
              </w:rPr>
            </w:pPr>
            <w:r w:rsidRPr="00056C35">
              <w:rPr>
                <w:rFonts w:ascii="Times New Roman" w:hAnsi="Times New Roman"/>
                <w:sz w:val="24"/>
              </w:rPr>
              <w:t xml:space="preserve">Грамотрицательные, палочковидной формы клетки, размером 2-3 µm, подвижные </w:t>
            </w:r>
          </w:p>
        </w:tc>
      </w:tr>
    </w:tbl>
    <w:p w:rsidR="00713231" w:rsidRPr="004461CC" w:rsidRDefault="00713231" w:rsidP="000F62D4">
      <w:pPr>
        <w:pStyle w:val="a8"/>
        <w:ind w:firstLine="709"/>
        <w:jc w:val="both"/>
        <w:rPr>
          <w:rFonts w:ascii="Times New Roman" w:hAnsi="Times New Roman"/>
          <w:sz w:val="24"/>
          <w:szCs w:val="24"/>
        </w:rPr>
      </w:pPr>
    </w:p>
    <w:p w:rsidR="00EA1CC9" w:rsidRPr="004461CC" w:rsidRDefault="00EA1CC9" w:rsidP="000F62D4">
      <w:pPr>
        <w:pStyle w:val="a8"/>
        <w:ind w:firstLine="709"/>
        <w:jc w:val="both"/>
        <w:rPr>
          <w:rFonts w:ascii="Times New Roman" w:hAnsi="Times New Roman"/>
          <w:sz w:val="24"/>
          <w:szCs w:val="24"/>
        </w:rPr>
      </w:pPr>
      <w:r w:rsidRPr="004461CC">
        <w:rPr>
          <w:rFonts w:ascii="Times New Roman" w:hAnsi="Times New Roman"/>
          <w:sz w:val="24"/>
          <w:szCs w:val="24"/>
        </w:rPr>
        <w:lastRenderedPageBreak/>
        <w:t>На следующим этапе исследования были определены фенотипические характеристики изолированных бактерий. Было проведено исследование по морфологическим признакам (</w:t>
      </w:r>
      <w:r w:rsidRPr="004461CC">
        <w:rPr>
          <w:rFonts w:ascii="Times New Roman" w:eastAsia="Arial Unicode MS" w:hAnsi="Times New Roman"/>
          <w:sz w:val="24"/>
          <w:szCs w:val="24"/>
          <w:lang w:bidi="en-US"/>
        </w:rPr>
        <w:t>форма и размер клетки, тип соединения клеток, наличие споры и капсулы, принадлежность к окраске по Грамму, подвижность</w:t>
      </w:r>
      <w:r w:rsidR="00A55D33" w:rsidRPr="004461CC">
        <w:rPr>
          <w:rFonts w:ascii="Times New Roman" w:hAnsi="Times New Roman"/>
          <w:sz w:val="24"/>
          <w:szCs w:val="24"/>
        </w:rPr>
        <w:t>) с помощью микроскопирования</w:t>
      </w:r>
      <w:r w:rsidRPr="004461CC">
        <w:rPr>
          <w:rFonts w:ascii="Times New Roman" w:hAnsi="Times New Roman"/>
          <w:sz w:val="24"/>
          <w:szCs w:val="24"/>
        </w:rPr>
        <w:t>.</w:t>
      </w:r>
    </w:p>
    <w:p w:rsidR="00EA1CC9" w:rsidRPr="004461CC" w:rsidRDefault="00EA1CC9" w:rsidP="000F62D4">
      <w:pPr>
        <w:pStyle w:val="a8"/>
        <w:ind w:firstLine="709"/>
        <w:jc w:val="both"/>
        <w:rPr>
          <w:rFonts w:ascii="Times New Roman" w:eastAsia="Arial Unicode MS" w:hAnsi="Times New Roman"/>
          <w:sz w:val="24"/>
          <w:szCs w:val="24"/>
          <w:lang w:bidi="en-US"/>
        </w:rPr>
      </w:pPr>
      <w:r w:rsidRPr="004461CC">
        <w:rPr>
          <w:rFonts w:ascii="Times New Roman" w:hAnsi="Times New Roman"/>
          <w:sz w:val="24"/>
          <w:szCs w:val="24"/>
          <w:lang w:bidi="en-US"/>
        </w:rPr>
        <w:t>В работе использовались классические микробиологические методы [</w:t>
      </w:r>
      <w:r w:rsidR="00A55D33" w:rsidRPr="004461CC">
        <w:rPr>
          <w:rFonts w:ascii="Times New Roman" w:hAnsi="Times New Roman"/>
          <w:sz w:val="24"/>
          <w:szCs w:val="24"/>
          <w:lang w:bidi="en-US"/>
        </w:rPr>
        <w:t>23</w:t>
      </w:r>
      <w:r w:rsidRPr="004461CC">
        <w:rPr>
          <w:rFonts w:ascii="Times New Roman" w:hAnsi="Times New Roman"/>
          <w:sz w:val="24"/>
          <w:szCs w:val="24"/>
          <w:lang w:bidi="en-US"/>
        </w:rPr>
        <w:t>] изучению физиолого-биохимических свойств выделенных бактерий (</w:t>
      </w:r>
      <w:r w:rsidR="00A55D33" w:rsidRPr="004461CC">
        <w:rPr>
          <w:rFonts w:ascii="Times New Roman" w:hAnsi="Times New Roman"/>
          <w:sz w:val="24"/>
          <w:szCs w:val="24"/>
          <w:lang w:bidi="en-US"/>
        </w:rPr>
        <w:t>т</w:t>
      </w:r>
      <w:r w:rsidRPr="004461CC">
        <w:rPr>
          <w:rFonts w:ascii="Times New Roman" w:hAnsi="Times New Roman"/>
          <w:sz w:val="24"/>
          <w:szCs w:val="24"/>
          <w:lang w:bidi="en-US"/>
        </w:rPr>
        <w:t>абл</w:t>
      </w:r>
      <w:r w:rsidR="00A55D33" w:rsidRPr="004461CC">
        <w:rPr>
          <w:rFonts w:ascii="Times New Roman" w:hAnsi="Times New Roman"/>
          <w:sz w:val="24"/>
          <w:szCs w:val="24"/>
          <w:lang w:bidi="en-US"/>
        </w:rPr>
        <w:t>.</w:t>
      </w:r>
      <w:r w:rsidR="00713231" w:rsidRPr="004461CC">
        <w:rPr>
          <w:rFonts w:ascii="Times New Roman" w:hAnsi="Times New Roman"/>
          <w:sz w:val="24"/>
          <w:szCs w:val="24"/>
          <w:lang w:bidi="en-US"/>
        </w:rPr>
        <w:t>8</w:t>
      </w:r>
      <w:r w:rsidRPr="004461CC">
        <w:rPr>
          <w:rFonts w:ascii="Times New Roman" w:hAnsi="Times New Roman"/>
          <w:sz w:val="24"/>
          <w:szCs w:val="24"/>
          <w:lang w:bidi="en-US"/>
        </w:rPr>
        <w:t>).</w:t>
      </w:r>
    </w:p>
    <w:p w:rsidR="00EA1CC9" w:rsidRPr="004461CC" w:rsidRDefault="00EA1CC9" w:rsidP="000F62D4">
      <w:pPr>
        <w:pStyle w:val="a8"/>
        <w:ind w:firstLine="709"/>
        <w:jc w:val="both"/>
        <w:rPr>
          <w:rFonts w:ascii="Times New Roman" w:eastAsia="Arial Unicode MS" w:hAnsi="Times New Roman"/>
          <w:b/>
          <w:sz w:val="24"/>
          <w:szCs w:val="24"/>
          <w:lang w:bidi="en-US"/>
        </w:rPr>
      </w:pPr>
      <w:r w:rsidRPr="004461CC">
        <w:rPr>
          <w:rFonts w:ascii="Times New Roman" w:eastAsia="Arial Unicode MS" w:hAnsi="Times New Roman"/>
          <w:sz w:val="24"/>
          <w:szCs w:val="24"/>
          <w:lang w:bidi="en-US"/>
        </w:rPr>
        <w:tab/>
      </w:r>
    </w:p>
    <w:p w:rsidR="00EA1CC9" w:rsidRPr="004461CC" w:rsidRDefault="00EA1CC9" w:rsidP="000F62D4">
      <w:pPr>
        <w:pStyle w:val="a8"/>
        <w:jc w:val="both"/>
        <w:rPr>
          <w:rFonts w:ascii="Times New Roman" w:hAnsi="Times New Roman"/>
          <w:sz w:val="24"/>
          <w:szCs w:val="24"/>
          <w:lang w:bidi="en-US"/>
        </w:rPr>
      </w:pPr>
      <w:r w:rsidRPr="004461CC">
        <w:rPr>
          <w:rFonts w:ascii="Times New Roman" w:hAnsi="Times New Roman"/>
          <w:sz w:val="24"/>
          <w:szCs w:val="24"/>
          <w:lang w:bidi="en-US"/>
        </w:rPr>
        <w:t xml:space="preserve">Таблица </w:t>
      </w:r>
      <w:r w:rsidR="00713231" w:rsidRPr="004461CC">
        <w:rPr>
          <w:rFonts w:ascii="Times New Roman" w:hAnsi="Times New Roman"/>
          <w:sz w:val="24"/>
          <w:szCs w:val="24"/>
          <w:lang w:bidi="en-US"/>
        </w:rPr>
        <w:t>8</w:t>
      </w:r>
      <w:r w:rsidR="00EB5AC5" w:rsidRPr="004461CC">
        <w:rPr>
          <w:rFonts w:ascii="Times New Roman" w:hAnsi="Times New Roman"/>
          <w:sz w:val="24"/>
          <w:szCs w:val="24"/>
          <w:lang w:bidi="en-US"/>
        </w:rPr>
        <w:t xml:space="preserve"> -</w:t>
      </w:r>
      <w:r w:rsidRPr="004461CC">
        <w:rPr>
          <w:rFonts w:ascii="Times New Roman" w:hAnsi="Times New Roman"/>
          <w:sz w:val="24"/>
          <w:szCs w:val="24"/>
          <w:lang w:bidi="en-US"/>
        </w:rPr>
        <w:t xml:space="preserve"> Физиолого-биохимические свойства изолированных бактерий проб бурого угля </w:t>
      </w:r>
    </w:p>
    <w:tbl>
      <w:tblPr>
        <w:tblStyle w:val="Tabellenraster1"/>
        <w:tblW w:w="9351" w:type="dxa"/>
        <w:tblLayout w:type="fixed"/>
        <w:tblLook w:val="04A0" w:firstRow="1" w:lastRow="0" w:firstColumn="1" w:lastColumn="0" w:noHBand="0" w:noVBand="1"/>
      </w:tblPr>
      <w:tblGrid>
        <w:gridCol w:w="1270"/>
        <w:gridCol w:w="425"/>
        <w:gridCol w:w="426"/>
        <w:gridCol w:w="425"/>
        <w:gridCol w:w="425"/>
        <w:gridCol w:w="425"/>
        <w:gridCol w:w="426"/>
        <w:gridCol w:w="425"/>
        <w:gridCol w:w="568"/>
        <w:gridCol w:w="567"/>
        <w:gridCol w:w="567"/>
        <w:gridCol w:w="567"/>
        <w:gridCol w:w="567"/>
        <w:gridCol w:w="567"/>
        <w:gridCol w:w="567"/>
        <w:gridCol w:w="567"/>
        <w:gridCol w:w="567"/>
      </w:tblGrid>
      <w:tr w:rsidR="00EA1CC9" w:rsidRPr="004461CC" w:rsidTr="00A502FD">
        <w:trPr>
          <w:trHeight w:val="144"/>
        </w:trPr>
        <w:tc>
          <w:tcPr>
            <w:tcW w:w="1270" w:type="dxa"/>
            <w:vMerge w:val="restart"/>
          </w:tcPr>
          <w:p w:rsidR="00EA1CC9" w:rsidRPr="004461CC" w:rsidRDefault="00EA1CC9" w:rsidP="000F62D4">
            <w:pPr>
              <w:pStyle w:val="a8"/>
              <w:jc w:val="both"/>
              <w:rPr>
                <w:rFonts w:ascii="Times New Roman" w:hAnsi="Times New Roman"/>
                <w:sz w:val="24"/>
                <w:szCs w:val="24"/>
              </w:rPr>
            </w:pPr>
            <w:r w:rsidRPr="004461CC">
              <w:rPr>
                <w:rFonts w:ascii="Times New Roman" w:hAnsi="Times New Roman"/>
                <w:sz w:val="24"/>
                <w:szCs w:val="24"/>
              </w:rPr>
              <w:t>Штаммы</w:t>
            </w:r>
          </w:p>
        </w:tc>
        <w:tc>
          <w:tcPr>
            <w:tcW w:w="8081" w:type="dxa"/>
            <w:gridSpan w:val="16"/>
            <w:tcBorders>
              <w:right w:val="single" w:sz="4" w:space="0" w:color="auto"/>
            </w:tcBorders>
          </w:tcPr>
          <w:p w:rsidR="00EA1CC9" w:rsidRPr="004461CC" w:rsidRDefault="00EA1CC9" w:rsidP="000F62D4">
            <w:pPr>
              <w:pStyle w:val="a8"/>
              <w:jc w:val="center"/>
              <w:rPr>
                <w:rFonts w:ascii="Times New Roman" w:hAnsi="Times New Roman"/>
                <w:sz w:val="24"/>
                <w:szCs w:val="24"/>
              </w:rPr>
            </w:pPr>
            <w:r w:rsidRPr="004461CC">
              <w:rPr>
                <w:rFonts w:ascii="Times New Roman" w:hAnsi="Times New Roman"/>
                <w:sz w:val="24"/>
                <w:szCs w:val="24"/>
              </w:rPr>
              <w:t>Характеристики</w:t>
            </w:r>
          </w:p>
        </w:tc>
      </w:tr>
      <w:tr w:rsidR="00EA1CC9" w:rsidRPr="004461CC" w:rsidTr="00A502FD">
        <w:trPr>
          <w:cantSplit/>
          <w:trHeight w:val="450"/>
        </w:trPr>
        <w:tc>
          <w:tcPr>
            <w:tcW w:w="1270" w:type="dxa"/>
            <w:vMerge/>
          </w:tcPr>
          <w:p w:rsidR="00EA1CC9" w:rsidRPr="004461CC" w:rsidRDefault="00EA1CC9" w:rsidP="000F62D4">
            <w:pPr>
              <w:pStyle w:val="a8"/>
              <w:jc w:val="both"/>
              <w:rPr>
                <w:rFonts w:ascii="Times New Roman" w:hAnsi="Times New Roman"/>
                <w:sz w:val="24"/>
                <w:szCs w:val="24"/>
              </w:rPr>
            </w:pPr>
          </w:p>
        </w:tc>
        <w:tc>
          <w:tcPr>
            <w:tcW w:w="425" w:type="dxa"/>
            <w:vMerge w:val="restart"/>
            <w:textDirection w:val="btLr"/>
          </w:tcPr>
          <w:p w:rsidR="00EA1CC9" w:rsidRPr="004461CC" w:rsidRDefault="00EA1CC9" w:rsidP="000F62D4">
            <w:pPr>
              <w:pStyle w:val="a8"/>
              <w:jc w:val="center"/>
              <w:rPr>
                <w:rFonts w:ascii="Times New Roman" w:hAnsi="Times New Roman"/>
                <w:sz w:val="24"/>
                <w:szCs w:val="24"/>
              </w:rPr>
            </w:pPr>
            <w:r w:rsidRPr="004461CC">
              <w:rPr>
                <w:rFonts w:ascii="Times New Roman" w:hAnsi="Times New Roman"/>
                <w:sz w:val="24"/>
                <w:szCs w:val="24"/>
              </w:rPr>
              <w:t>Каталазная активность</w:t>
            </w:r>
          </w:p>
        </w:tc>
        <w:tc>
          <w:tcPr>
            <w:tcW w:w="426" w:type="dxa"/>
            <w:vMerge w:val="restart"/>
            <w:textDirection w:val="btLr"/>
          </w:tcPr>
          <w:p w:rsidR="00EA1CC9" w:rsidRPr="004461CC" w:rsidRDefault="00EA1CC9" w:rsidP="000F62D4">
            <w:pPr>
              <w:pStyle w:val="a8"/>
              <w:jc w:val="center"/>
              <w:rPr>
                <w:rFonts w:ascii="Times New Roman" w:hAnsi="Times New Roman"/>
                <w:sz w:val="24"/>
                <w:szCs w:val="24"/>
              </w:rPr>
            </w:pPr>
            <w:r w:rsidRPr="004461CC">
              <w:rPr>
                <w:rFonts w:ascii="Times New Roman" w:hAnsi="Times New Roman"/>
                <w:sz w:val="24"/>
                <w:szCs w:val="24"/>
              </w:rPr>
              <w:t>Оксидазная активность</w:t>
            </w:r>
          </w:p>
        </w:tc>
        <w:tc>
          <w:tcPr>
            <w:tcW w:w="425" w:type="dxa"/>
            <w:vMerge w:val="restart"/>
            <w:textDirection w:val="btLr"/>
          </w:tcPr>
          <w:p w:rsidR="00EA1CC9" w:rsidRPr="004461CC" w:rsidRDefault="00EA1CC9" w:rsidP="000F62D4">
            <w:pPr>
              <w:pStyle w:val="a8"/>
              <w:jc w:val="center"/>
              <w:rPr>
                <w:rFonts w:ascii="Times New Roman" w:hAnsi="Times New Roman"/>
                <w:sz w:val="24"/>
                <w:szCs w:val="24"/>
              </w:rPr>
            </w:pPr>
            <w:r w:rsidRPr="004461CC">
              <w:rPr>
                <w:rFonts w:ascii="Times New Roman" w:hAnsi="Times New Roman"/>
                <w:sz w:val="24"/>
                <w:szCs w:val="24"/>
              </w:rPr>
              <w:t>Индол тест</w:t>
            </w:r>
          </w:p>
        </w:tc>
        <w:tc>
          <w:tcPr>
            <w:tcW w:w="425" w:type="dxa"/>
            <w:vMerge w:val="restart"/>
            <w:tcBorders>
              <w:right w:val="single" w:sz="4" w:space="0" w:color="auto"/>
            </w:tcBorders>
            <w:textDirection w:val="btLr"/>
          </w:tcPr>
          <w:p w:rsidR="00EA1CC9" w:rsidRPr="004461CC" w:rsidRDefault="00EA1CC9" w:rsidP="000F62D4">
            <w:pPr>
              <w:pStyle w:val="a8"/>
              <w:jc w:val="center"/>
              <w:rPr>
                <w:rFonts w:ascii="Times New Roman" w:hAnsi="Times New Roman"/>
                <w:sz w:val="24"/>
                <w:szCs w:val="24"/>
              </w:rPr>
            </w:pPr>
            <w:r w:rsidRPr="004461CC">
              <w:rPr>
                <w:rFonts w:ascii="Times New Roman" w:hAnsi="Times New Roman"/>
                <w:sz w:val="24"/>
                <w:szCs w:val="24"/>
              </w:rPr>
              <w:t>Редукция нитратов</w:t>
            </w:r>
          </w:p>
        </w:tc>
        <w:tc>
          <w:tcPr>
            <w:tcW w:w="425" w:type="dxa"/>
            <w:vMerge w:val="restart"/>
            <w:tcBorders>
              <w:left w:val="single" w:sz="4" w:space="0" w:color="auto"/>
            </w:tcBorders>
            <w:textDirection w:val="btLr"/>
          </w:tcPr>
          <w:p w:rsidR="00EA1CC9" w:rsidRPr="004461CC" w:rsidRDefault="00EA1CC9" w:rsidP="000F62D4">
            <w:pPr>
              <w:pStyle w:val="a8"/>
              <w:jc w:val="center"/>
              <w:rPr>
                <w:rFonts w:ascii="Times New Roman" w:hAnsi="Times New Roman"/>
                <w:sz w:val="24"/>
                <w:szCs w:val="24"/>
              </w:rPr>
            </w:pPr>
            <w:r w:rsidRPr="004461CC">
              <w:rPr>
                <w:rFonts w:ascii="Times New Roman" w:hAnsi="Times New Roman"/>
                <w:sz w:val="24"/>
                <w:szCs w:val="24"/>
              </w:rPr>
              <w:t>Подвижность</w:t>
            </w:r>
          </w:p>
        </w:tc>
        <w:tc>
          <w:tcPr>
            <w:tcW w:w="1419" w:type="dxa"/>
            <w:gridSpan w:val="3"/>
            <w:tcBorders>
              <w:bottom w:val="single" w:sz="4" w:space="0" w:color="auto"/>
            </w:tcBorders>
          </w:tcPr>
          <w:p w:rsidR="00EA1CC9" w:rsidRPr="004461CC" w:rsidRDefault="00EA1CC9" w:rsidP="000F62D4">
            <w:pPr>
              <w:pStyle w:val="a8"/>
              <w:jc w:val="center"/>
              <w:rPr>
                <w:rFonts w:ascii="Times New Roman" w:hAnsi="Times New Roman"/>
                <w:sz w:val="24"/>
                <w:szCs w:val="24"/>
              </w:rPr>
            </w:pPr>
            <w:r w:rsidRPr="004461CC">
              <w:rPr>
                <w:rFonts w:ascii="Times New Roman" w:hAnsi="Times New Roman"/>
                <w:sz w:val="24"/>
                <w:szCs w:val="24"/>
              </w:rPr>
              <w:t>Гидролиз</w:t>
            </w:r>
          </w:p>
        </w:tc>
        <w:tc>
          <w:tcPr>
            <w:tcW w:w="4536" w:type="dxa"/>
            <w:gridSpan w:val="8"/>
            <w:tcBorders>
              <w:bottom w:val="single" w:sz="4" w:space="0" w:color="auto"/>
              <w:right w:val="single" w:sz="4" w:space="0" w:color="auto"/>
            </w:tcBorders>
          </w:tcPr>
          <w:p w:rsidR="00EA1CC9" w:rsidRPr="004461CC" w:rsidRDefault="00EA1CC9" w:rsidP="000F62D4">
            <w:pPr>
              <w:pStyle w:val="a8"/>
              <w:jc w:val="center"/>
              <w:rPr>
                <w:rFonts w:ascii="Times New Roman" w:hAnsi="Times New Roman"/>
                <w:sz w:val="24"/>
                <w:szCs w:val="24"/>
              </w:rPr>
            </w:pPr>
            <w:r w:rsidRPr="004461CC">
              <w:rPr>
                <w:rFonts w:ascii="Times New Roman" w:hAnsi="Times New Roman"/>
                <w:sz w:val="24"/>
                <w:szCs w:val="24"/>
              </w:rPr>
              <w:t>Ассимиляция</w:t>
            </w:r>
          </w:p>
        </w:tc>
      </w:tr>
      <w:tr w:rsidR="00EA1CC9" w:rsidRPr="004461CC" w:rsidTr="00A502FD">
        <w:trPr>
          <w:cantSplit/>
          <w:trHeight w:val="1994"/>
        </w:trPr>
        <w:tc>
          <w:tcPr>
            <w:tcW w:w="1270" w:type="dxa"/>
            <w:vMerge/>
          </w:tcPr>
          <w:p w:rsidR="00EA1CC9" w:rsidRPr="004461CC" w:rsidRDefault="00EA1CC9" w:rsidP="000F62D4">
            <w:pPr>
              <w:pStyle w:val="a8"/>
              <w:jc w:val="both"/>
              <w:rPr>
                <w:rFonts w:ascii="Times New Roman" w:hAnsi="Times New Roman"/>
                <w:sz w:val="24"/>
                <w:szCs w:val="24"/>
              </w:rPr>
            </w:pPr>
          </w:p>
        </w:tc>
        <w:tc>
          <w:tcPr>
            <w:tcW w:w="425" w:type="dxa"/>
            <w:vMerge/>
            <w:textDirection w:val="btLr"/>
          </w:tcPr>
          <w:p w:rsidR="00EA1CC9" w:rsidRPr="004461CC" w:rsidRDefault="00EA1CC9" w:rsidP="000F62D4">
            <w:pPr>
              <w:pStyle w:val="a8"/>
              <w:jc w:val="center"/>
              <w:rPr>
                <w:rFonts w:ascii="Times New Roman" w:hAnsi="Times New Roman"/>
                <w:sz w:val="24"/>
                <w:szCs w:val="24"/>
              </w:rPr>
            </w:pPr>
          </w:p>
        </w:tc>
        <w:tc>
          <w:tcPr>
            <w:tcW w:w="426" w:type="dxa"/>
            <w:vMerge/>
            <w:textDirection w:val="btLr"/>
          </w:tcPr>
          <w:p w:rsidR="00EA1CC9" w:rsidRPr="004461CC" w:rsidRDefault="00EA1CC9" w:rsidP="000F62D4">
            <w:pPr>
              <w:pStyle w:val="a8"/>
              <w:jc w:val="center"/>
              <w:rPr>
                <w:rFonts w:ascii="Times New Roman" w:hAnsi="Times New Roman"/>
                <w:sz w:val="24"/>
                <w:szCs w:val="24"/>
              </w:rPr>
            </w:pPr>
          </w:p>
        </w:tc>
        <w:tc>
          <w:tcPr>
            <w:tcW w:w="425" w:type="dxa"/>
            <w:vMerge/>
            <w:textDirection w:val="btLr"/>
          </w:tcPr>
          <w:p w:rsidR="00EA1CC9" w:rsidRPr="004461CC" w:rsidRDefault="00EA1CC9" w:rsidP="000F62D4">
            <w:pPr>
              <w:pStyle w:val="a8"/>
              <w:jc w:val="center"/>
              <w:rPr>
                <w:rFonts w:ascii="Times New Roman" w:hAnsi="Times New Roman"/>
                <w:sz w:val="24"/>
                <w:szCs w:val="24"/>
              </w:rPr>
            </w:pPr>
          </w:p>
        </w:tc>
        <w:tc>
          <w:tcPr>
            <w:tcW w:w="425" w:type="dxa"/>
            <w:vMerge/>
            <w:tcBorders>
              <w:right w:val="single" w:sz="4" w:space="0" w:color="auto"/>
            </w:tcBorders>
            <w:textDirection w:val="btLr"/>
          </w:tcPr>
          <w:p w:rsidR="00EA1CC9" w:rsidRPr="004461CC" w:rsidRDefault="00EA1CC9" w:rsidP="000F62D4">
            <w:pPr>
              <w:pStyle w:val="a8"/>
              <w:jc w:val="center"/>
              <w:rPr>
                <w:rFonts w:ascii="Times New Roman" w:hAnsi="Times New Roman"/>
                <w:sz w:val="24"/>
                <w:szCs w:val="24"/>
              </w:rPr>
            </w:pPr>
          </w:p>
        </w:tc>
        <w:tc>
          <w:tcPr>
            <w:tcW w:w="425" w:type="dxa"/>
            <w:vMerge/>
            <w:tcBorders>
              <w:left w:val="single" w:sz="4" w:space="0" w:color="auto"/>
            </w:tcBorders>
            <w:textDirection w:val="btLr"/>
          </w:tcPr>
          <w:p w:rsidR="00EA1CC9" w:rsidRPr="004461CC" w:rsidRDefault="00EA1CC9" w:rsidP="000F62D4">
            <w:pPr>
              <w:pStyle w:val="a8"/>
              <w:jc w:val="center"/>
              <w:rPr>
                <w:rFonts w:ascii="Times New Roman" w:hAnsi="Times New Roman"/>
                <w:sz w:val="24"/>
                <w:szCs w:val="24"/>
              </w:rPr>
            </w:pPr>
          </w:p>
        </w:tc>
        <w:tc>
          <w:tcPr>
            <w:tcW w:w="426" w:type="dxa"/>
            <w:tcBorders>
              <w:top w:val="single" w:sz="4" w:space="0" w:color="auto"/>
            </w:tcBorders>
            <w:textDirection w:val="btLr"/>
          </w:tcPr>
          <w:p w:rsidR="00EA1CC9" w:rsidRPr="004461CC" w:rsidRDefault="00EA1CC9" w:rsidP="000F62D4">
            <w:pPr>
              <w:pStyle w:val="a8"/>
              <w:jc w:val="center"/>
              <w:rPr>
                <w:rFonts w:ascii="Times New Roman" w:hAnsi="Times New Roman"/>
                <w:sz w:val="24"/>
                <w:szCs w:val="24"/>
              </w:rPr>
            </w:pPr>
            <w:r w:rsidRPr="004461CC">
              <w:rPr>
                <w:rFonts w:ascii="Times New Roman" w:hAnsi="Times New Roman"/>
                <w:sz w:val="24"/>
                <w:szCs w:val="24"/>
              </w:rPr>
              <w:t>Казеина</w:t>
            </w:r>
          </w:p>
        </w:tc>
        <w:tc>
          <w:tcPr>
            <w:tcW w:w="425" w:type="dxa"/>
            <w:tcBorders>
              <w:top w:val="single" w:sz="4" w:space="0" w:color="auto"/>
            </w:tcBorders>
            <w:textDirection w:val="btLr"/>
          </w:tcPr>
          <w:p w:rsidR="00EA1CC9" w:rsidRPr="004461CC" w:rsidRDefault="00EA1CC9" w:rsidP="000F62D4">
            <w:pPr>
              <w:pStyle w:val="a8"/>
              <w:jc w:val="center"/>
              <w:rPr>
                <w:rFonts w:ascii="Times New Roman" w:hAnsi="Times New Roman"/>
                <w:sz w:val="24"/>
                <w:szCs w:val="24"/>
              </w:rPr>
            </w:pPr>
            <w:r w:rsidRPr="004461CC">
              <w:rPr>
                <w:rFonts w:ascii="Times New Roman" w:hAnsi="Times New Roman"/>
                <w:sz w:val="24"/>
                <w:szCs w:val="24"/>
              </w:rPr>
              <w:t>Желатины</w:t>
            </w:r>
          </w:p>
        </w:tc>
        <w:tc>
          <w:tcPr>
            <w:tcW w:w="568" w:type="dxa"/>
            <w:tcBorders>
              <w:top w:val="single" w:sz="4" w:space="0" w:color="auto"/>
            </w:tcBorders>
            <w:textDirection w:val="btLr"/>
          </w:tcPr>
          <w:p w:rsidR="00EA1CC9" w:rsidRPr="004461CC" w:rsidRDefault="00EA1CC9" w:rsidP="000F62D4">
            <w:pPr>
              <w:pStyle w:val="a8"/>
              <w:jc w:val="center"/>
              <w:rPr>
                <w:rFonts w:ascii="Times New Roman" w:hAnsi="Times New Roman"/>
                <w:sz w:val="24"/>
                <w:szCs w:val="24"/>
              </w:rPr>
            </w:pPr>
            <w:r w:rsidRPr="004461CC">
              <w:rPr>
                <w:rFonts w:ascii="Times New Roman" w:hAnsi="Times New Roman"/>
                <w:sz w:val="24"/>
                <w:szCs w:val="24"/>
              </w:rPr>
              <w:t>Крахмала</w:t>
            </w:r>
          </w:p>
        </w:tc>
        <w:tc>
          <w:tcPr>
            <w:tcW w:w="567" w:type="dxa"/>
            <w:tcBorders>
              <w:top w:val="single" w:sz="4" w:space="0" w:color="auto"/>
            </w:tcBorders>
            <w:textDirection w:val="btLr"/>
          </w:tcPr>
          <w:p w:rsidR="00EA1CC9" w:rsidRPr="004461CC" w:rsidRDefault="00EA1CC9" w:rsidP="000F62D4">
            <w:pPr>
              <w:pStyle w:val="a8"/>
              <w:jc w:val="center"/>
              <w:rPr>
                <w:rFonts w:ascii="Times New Roman" w:hAnsi="Times New Roman"/>
                <w:sz w:val="24"/>
                <w:szCs w:val="24"/>
              </w:rPr>
            </w:pPr>
            <w:r w:rsidRPr="004461CC">
              <w:rPr>
                <w:rFonts w:ascii="Times New Roman" w:hAnsi="Times New Roman"/>
                <w:sz w:val="24"/>
                <w:szCs w:val="24"/>
              </w:rPr>
              <w:t>Глюкозы</w:t>
            </w:r>
          </w:p>
        </w:tc>
        <w:tc>
          <w:tcPr>
            <w:tcW w:w="567" w:type="dxa"/>
            <w:tcBorders>
              <w:top w:val="single" w:sz="4" w:space="0" w:color="auto"/>
            </w:tcBorders>
            <w:textDirection w:val="btLr"/>
          </w:tcPr>
          <w:p w:rsidR="00EA1CC9" w:rsidRPr="004461CC" w:rsidRDefault="00EA1CC9" w:rsidP="000F62D4">
            <w:pPr>
              <w:pStyle w:val="a8"/>
              <w:jc w:val="center"/>
              <w:rPr>
                <w:rFonts w:ascii="Times New Roman" w:hAnsi="Times New Roman"/>
                <w:sz w:val="24"/>
                <w:szCs w:val="24"/>
              </w:rPr>
            </w:pPr>
            <w:r w:rsidRPr="004461CC">
              <w:rPr>
                <w:rFonts w:ascii="Times New Roman" w:hAnsi="Times New Roman"/>
                <w:sz w:val="24"/>
                <w:szCs w:val="24"/>
              </w:rPr>
              <w:t>Мальтоза</w:t>
            </w:r>
          </w:p>
        </w:tc>
        <w:tc>
          <w:tcPr>
            <w:tcW w:w="567" w:type="dxa"/>
            <w:tcBorders>
              <w:top w:val="single" w:sz="4" w:space="0" w:color="auto"/>
            </w:tcBorders>
            <w:textDirection w:val="btLr"/>
          </w:tcPr>
          <w:p w:rsidR="00EA1CC9" w:rsidRPr="004461CC" w:rsidRDefault="00EA1CC9" w:rsidP="000F62D4">
            <w:pPr>
              <w:pStyle w:val="a8"/>
              <w:jc w:val="center"/>
              <w:rPr>
                <w:rFonts w:ascii="Times New Roman" w:hAnsi="Times New Roman"/>
                <w:sz w:val="24"/>
                <w:szCs w:val="24"/>
              </w:rPr>
            </w:pPr>
            <w:r w:rsidRPr="004461CC">
              <w:rPr>
                <w:rFonts w:ascii="Times New Roman" w:hAnsi="Times New Roman"/>
                <w:sz w:val="24"/>
                <w:szCs w:val="24"/>
              </w:rPr>
              <w:t>Маннита</w:t>
            </w:r>
          </w:p>
        </w:tc>
        <w:tc>
          <w:tcPr>
            <w:tcW w:w="567" w:type="dxa"/>
            <w:tcBorders>
              <w:top w:val="single" w:sz="4" w:space="0" w:color="auto"/>
            </w:tcBorders>
            <w:textDirection w:val="btLr"/>
          </w:tcPr>
          <w:p w:rsidR="00EA1CC9" w:rsidRPr="004461CC" w:rsidRDefault="00EA1CC9" w:rsidP="000F62D4">
            <w:pPr>
              <w:pStyle w:val="a8"/>
              <w:jc w:val="center"/>
              <w:rPr>
                <w:rFonts w:ascii="Times New Roman" w:hAnsi="Times New Roman"/>
                <w:sz w:val="24"/>
                <w:szCs w:val="24"/>
              </w:rPr>
            </w:pPr>
            <w:r w:rsidRPr="004461CC">
              <w:rPr>
                <w:rFonts w:ascii="Times New Roman" w:hAnsi="Times New Roman"/>
                <w:sz w:val="24"/>
                <w:szCs w:val="24"/>
              </w:rPr>
              <w:t>Арабинозы</w:t>
            </w:r>
          </w:p>
        </w:tc>
        <w:tc>
          <w:tcPr>
            <w:tcW w:w="567" w:type="dxa"/>
            <w:tcBorders>
              <w:top w:val="single" w:sz="4" w:space="0" w:color="auto"/>
              <w:right w:val="single" w:sz="4" w:space="0" w:color="auto"/>
            </w:tcBorders>
            <w:textDirection w:val="btLr"/>
          </w:tcPr>
          <w:p w:rsidR="00EA1CC9" w:rsidRPr="004461CC" w:rsidRDefault="00EA1CC9" w:rsidP="000F62D4">
            <w:pPr>
              <w:pStyle w:val="a8"/>
              <w:jc w:val="center"/>
              <w:rPr>
                <w:rFonts w:ascii="Times New Roman" w:hAnsi="Times New Roman"/>
                <w:sz w:val="24"/>
                <w:szCs w:val="24"/>
              </w:rPr>
            </w:pPr>
            <w:r w:rsidRPr="004461CC">
              <w:rPr>
                <w:rFonts w:ascii="Times New Roman" w:hAnsi="Times New Roman"/>
                <w:sz w:val="24"/>
                <w:szCs w:val="24"/>
              </w:rPr>
              <w:t>Ксилозы</w:t>
            </w:r>
          </w:p>
        </w:tc>
        <w:tc>
          <w:tcPr>
            <w:tcW w:w="567" w:type="dxa"/>
            <w:tcBorders>
              <w:top w:val="single" w:sz="4" w:space="0" w:color="auto"/>
              <w:left w:val="single" w:sz="4" w:space="0" w:color="auto"/>
              <w:right w:val="single" w:sz="4" w:space="0" w:color="auto"/>
            </w:tcBorders>
            <w:textDirection w:val="btLr"/>
          </w:tcPr>
          <w:p w:rsidR="00EA1CC9" w:rsidRPr="004461CC" w:rsidRDefault="00EA1CC9" w:rsidP="000F62D4">
            <w:pPr>
              <w:pStyle w:val="a8"/>
              <w:jc w:val="center"/>
              <w:rPr>
                <w:rFonts w:ascii="Times New Roman" w:hAnsi="Times New Roman"/>
                <w:sz w:val="24"/>
                <w:szCs w:val="24"/>
              </w:rPr>
            </w:pPr>
            <w:r w:rsidRPr="004461CC">
              <w:rPr>
                <w:rFonts w:ascii="Times New Roman" w:hAnsi="Times New Roman"/>
                <w:sz w:val="24"/>
                <w:szCs w:val="24"/>
              </w:rPr>
              <w:t>Лактозы</w:t>
            </w:r>
          </w:p>
        </w:tc>
        <w:tc>
          <w:tcPr>
            <w:tcW w:w="567" w:type="dxa"/>
            <w:tcBorders>
              <w:top w:val="single" w:sz="4" w:space="0" w:color="auto"/>
              <w:left w:val="single" w:sz="4" w:space="0" w:color="auto"/>
              <w:right w:val="single" w:sz="4" w:space="0" w:color="auto"/>
            </w:tcBorders>
            <w:textDirection w:val="btLr"/>
          </w:tcPr>
          <w:p w:rsidR="00EA1CC9" w:rsidRPr="004461CC" w:rsidRDefault="00EA1CC9" w:rsidP="000F62D4">
            <w:pPr>
              <w:pStyle w:val="a8"/>
              <w:jc w:val="center"/>
              <w:rPr>
                <w:rFonts w:ascii="Times New Roman" w:hAnsi="Times New Roman"/>
                <w:sz w:val="24"/>
                <w:szCs w:val="24"/>
              </w:rPr>
            </w:pPr>
            <w:r w:rsidRPr="004461CC">
              <w:rPr>
                <w:rFonts w:ascii="Times New Roman" w:hAnsi="Times New Roman"/>
                <w:sz w:val="24"/>
                <w:szCs w:val="24"/>
              </w:rPr>
              <w:t>Маннозы</w:t>
            </w:r>
          </w:p>
        </w:tc>
        <w:tc>
          <w:tcPr>
            <w:tcW w:w="567" w:type="dxa"/>
            <w:tcBorders>
              <w:top w:val="single" w:sz="4" w:space="0" w:color="auto"/>
              <w:left w:val="single" w:sz="4" w:space="0" w:color="auto"/>
              <w:right w:val="single" w:sz="4" w:space="0" w:color="auto"/>
            </w:tcBorders>
            <w:textDirection w:val="btLr"/>
          </w:tcPr>
          <w:p w:rsidR="00EA1CC9" w:rsidRPr="004461CC" w:rsidRDefault="00EA1CC9" w:rsidP="000F62D4">
            <w:pPr>
              <w:pStyle w:val="a8"/>
              <w:jc w:val="center"/>
              <w:rPr>
                <w:rFonts w:ascii="Times New Roman" w:hAnsi="Times New Roman"/>
                <w:sz w:val="24"/>
                <w:szCs w:val="24"/>
              </w:rPr>
            </w:pPr>
            <w:r w:rsidRPr="004461CC">
              <w:rPr>
                <w:rFonts w:ascii="Times New Roman" w:hAnsi="Times New Roman"/>
                <w:sz w:val="24"/>
                <w:szCs w:val="24"/>
              </w:rPr>
              <w:t>Сорбита</w:t>
            </w:r>
          </w:p>
        </w:tc>
      </w:tr>
      <w:tr w:rsidR="00EA1CC9" w:rsidRPr="004461CC" w:rsidTr="00EA1CC9">
        <w:tc>
          <w:tcPr>
            <w:tcW w:w="1270" w:type="dxa"/>
            <w:tcBorders>
              <w:bottom w:val="single" w:sz="4" w:space="0" w:color="auto"/>
            </w:tcBorders>
          </w:tcPr>
          <w:p w:rsidR="00EA1CC9" w:rsidRPr="004461CC" w:rsidRDefault="00EA1CC9" w:rsidP="000F62D4">
            <w:pPr>
              <w:pStyle w:val="a8"/>
              <w:jc w:val="both"/>
              <w:rPr>
                <w:rFonts w:ascii="Times New Roman" w:hAnsi="Times New Roman"/>
                <w:sz w:val="24"/>
                <w:szCs w:val="24"/>
              </w:rPr>
            </w:pPr>
            <w:r w:rsidRPr="004461CC">
              <w:rPr>
                <w:rFonts w:ascii="Times New Roman" w:hAnsi="Times New Roman"/>
                <w:sz w:val="24"/>
                <w:szCs w:val="24"/>
                <w:lang w:val="en-US"/>
              </w:rPr>
              <w:t>RKB</w:t>
            </w:r>
            <w:r w:rsidRPr="004461CC">
              <w:rPr>
                <w:rFonts w:ascii="Times New Roman" w:hAnsi="Times New Roman"/>
                <w:sz w:val="24"/>
                <w:szCs w:val="24"/>
              </w:rPr>
              <w:t xml:space="preserve"> 2</w:t>
            </w:r>
          </w:p>
        </w:tc>
        <w:tc>
          <w:tcPr>
            <w:tcW w:w="425" w:type="dxa"/>
          </w:tcPr>
          <w:p w:rsidR="00EA1CC9" w:rsidRPr="004461CC" w:rsidRDefault="000504DE"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426" w:type="dxa"/>
          </w:tcPr>
          <w:p w:rsidR="00EA1CC9" w:rsidRPr="004461CC" w:rsidRDefault="000504DE"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425" w:type="dxa"/>
          </w:tcPr>
          <w:p w:rsidR="00EA1CC9" w:rsidRPr="004461CC" w:rsidRDefault="000504DE"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425" w:type="dxa"/>
          </w:tcPr>
          <w:p w:rsidR="00EA1CC9" w:rsidRPr="004461CC" w:rsidRDefault="000504DE"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425" w:type="dxa"/>
          </w:tcPr>
          <w:p w:rsidR="00EA1CC9" w:rsidRPr="004461CC" w:rsidRDefault="000504DE"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426" w:type="dxa"/>
          </w:tcPr>
          <w:p w:rsidR="00EA1CC9" w:rsidRPr="004461CC" w:rsidRDefault="000504DE"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425" w:type="dxa"/>
          </w:tcPr>
          <w:p w:rsidR="00EA1CC9" w:rsidRPr="004461CC" w:rsidRDefault="000504DE"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8" w:type="dxa"/>
          </w:tcPr>
          <w:p w:rsidR="00EA1CC9" w:rsidRPr="004461CC" w:rsidRDefault="000504DE"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Pr>
          <w:p w:rsidR="00EA1CC9" w:rsidRPr="004461CC" w:rsidRDefault="000504DE"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Pr>
          <w:p w:rsidR="00EA1CC9" w:rsidRPr="004461CC" w:rsidRDefault="000504DE"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Pr>
          <w:p w:rsidR="00EA1CC9" w:rsidRPr="004461CC" w:rsidRDefault="000504DE"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Pr>
          <w:p w:rsidR="00EA1CC9" w:rsidRPr="004461CC" w:rsidRDefault="000504DE"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Borders>
              <w:right w:val="single" w:sz="4" w:space="0" w:color="auto"/>
            </w:tcBorders>
          </w:tcPr>
          <w:p w:rsidR="00EA1CC9" w:rsidRPr="004461CC" w:rsidRDefault="000504DE"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Borders>
              <w:left w:val="single" w:sz="4" w:space="0" w:color="auto"/>
              <w:right w:val="single" w:sz="4" w:space="0" w:color="auto"/>
            </w:tcBorders>
          </w:tcPr>
          <w:p w:rsidR="00EA1CC9" w:rsidRPr="004461CC" w:rsidRDefault="000504DE"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Borders>
              <w:top w:val="single" w:sz="4" w:space="0" w:color="auto"/>
              <w:left w:val="single" w:sz="4" w:space="0" w:color="auto"/>
              <w:right w:val="single" w:sz="4" w:space="0" w:color="auto"/>
            </w:tcBorders>
          </w:tcPr>
          <w:p w:rsidR="00EA1CC9" w:rsidRPr="004461CC" w:rsidRDefault="000504DE"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Borders>
              <w:top w:val="single" w:sz="4" w:space="0" w:color="auto"/>
              <w:left w:val="single" w:sz="4" w:space="0" w:color="auto"/>
              <w:right w:val="single" w:sz="4" w:space="0" w:color="auto"/>
            </w:tcBorders>
          </w:tcPr>
          <w:p w:rsidR="00EA1CC9" w:rsidRPr="004461CC" w:rsidRDefault="000504DE" w:rsidP="000F62D4">
            <w:pPr>
              <w:pStyle w:val="a8"/>
              <w:jc w:val="center"/>
              <w:rPr>
                <w:rFonts w:ascii="Times New Roman" w:hAnsi="Times New Roman"/>
                <w:sz w:val="24"/>
                <w:szCs w:val="24"/>
              </w:rPr>
            </w:pPr>
            <w:r w:rsidRPr="004461CC">
              <w:rPr>
                <w:rFonts w:ascii="Times New Roman" w:hAnsi="Times New Roman"/>
                <w:sz w:val="24"/>
                <w:szCs w:val="24"/>
              </w:rPr>
              <w:t>-</w:t>
            </w:r>
          </w:p>
        </w:tc>
      </w:tr>
      <w:tr w:rsidR="00EA1CC9" w:rsidRPr="004461CC" w:rsidTr="00A502FD">
        <w:tc>
          <w:tcPr>
            <w:tcW w:w="1270" w:type="dxa"/>
            <w:tcBorders>
              <w:top w:val="single" w:sz="4" w:space="0" w:color="auto"/>
              <w:bottom w:val="single" w:sz="4" w:space="0" w:color="auto"/>
            </w:tcBorders>
          </w:tcPr>
          <w:p w:rsidR="00EA1CC9" w:rsidRPr="004461CC" w:rsidRDefault="00EA1CC9" w:rsidP="000F62D4">
            <w:pPr>
              <w:pStyle w:val="a8"/>
              <w:jc w:val="both"/>
              <w:rPr>
                <w:rFonts w:ascii="Times New Roman" w:hAnsi="Times New Roman"/>
                <w:sz w:val="24"/>
                <w:szCs w:val="24"/>
              </w:rPr>
            </w:pPr>
            <w:r w:rsidRPr="004461CC">
              <w:rPr>
                <w:rFonts w:ascii="Times New Roman" w:hAnsi="Times New Roman"/>
                <w:sz w:val="24"/>
                <w:szCs w:val="24"/>
                <w:lang w:val="en-US"/>
              </w:rPr>
              <w:t>RKB</w:t>
            </w:r>
            <w:r w:rsidRPr="004461CC">
              <w:rPr>
                <w:rFonts w:ascii="Times New Roman" w:hAnsi="Times New Roman"/>
                <w:sz w:val="24"/>
                <w:szCs w:val="24"/>
              </w:rPr>
              <w:t xml:space="preserve"> 3</w:t>
            </w:r>
          </w:p>
        </w:tc>
        <w:tc>
          <w:tcPr>
            <w:tcW w:w="425" w:type="dxa"/>
          </w:tcPr>
          <w:p w:rsidR="00EA1CC9" w:rsidRPr="004461CC" w:rsidRDefault="00505FF5"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426" w:type="dxa"/>
          </w:tcPr>
          <w:p w:rsidR="00EA1CC9" w:rsidRPr="004461CC" w:rsidRDefault="00505FF5"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425" w:type="dxa"/>
          </w:tcPr>
          <w:p w:rsidR="00EA1CC9" w:rsidRPr="004461CC" w:rsidRDefault="00505FF5" w:rsidP="000F62D4">
            <w:pPr>
              <w:pStyle w:val="a8"/>
              <w:jc w:val="center"/>
              <w:rPr>
                <w:rFonts w:ascii="Times New Roman" w:hAnsi="Times New Roman"/>
                <w:sz w:val="24"/>
                <w:szCs w:val="24"/>
              </w:rPr>
            </w:pPr>
            <w:r w:rsidRPr="004461CC">
              <w:rPr>
                <w:sz w:val="24"/>
                <w:szCs w:val="24"/>
              </w:rPr>
              <w:t>±</w:t>
            </w:r>
          </w:p>
        </w:tc>
        <w:tc>
          <w:tcPr>
            <w:tcW w:w="425"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425"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426"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425"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8"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Borders>
              <w:right w:val="single" w:sz="4" w:space="0" w:color="auto"/>
            </w:tcBorders>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Borders>
              <w:left w:val="single" w:sz="4" w:space="0" w:color="auto"/>
              <w:right w:val="single" w:sz="4" w:space="0" w:color="auto"/>
            </w:tcBorders>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Borders>
              <w:left w:val="single" w:sz="4" w:space="0" w:color="auto"/>
              <w:right w:val="single" w:sz="4" w:space="0" w:color="auto"/>
            </w:tcBorders>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Borders>
              <w:left w:val="single" w:sz="4" w:space="0" w:color="auto"/>
              <w:right w:val="single" w:sz="4" w:space="0" w:color="auto"/>
            </w:tcBorders>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r>
      <w:tr w:rsidR="00EA1CC9" w:rsidRPr="004461CC" w:rsidTr="00A502FD">
        <w:tc>
          <w:tcPr>
            <w:tcW w:w="1270" w:type="dxa"/>
            <w:tcBorders>
              <w:top w:val="single" w:sz="4" w:space="0" w:color="auto"/>
              <w:bottom w:val="single" w:sz="4" w:space="0" w:color="auto"/>
            </w:tcBorders>
          </w:tcPr>
          <w:p w:rsidR="00EA1CC9" w:rsidRPr="004461CC" w:rsidRDefault="00EA1CC9" w:rsidP="000F62D4">
            <w:pPr>
              <w:pStyle w:val="a8"/>
              <w:jc w:val="both"/>
              <w:rPr>
                <w:rFonts w:ascii="Times New Roman" w:hAnsi="Times New Roman"/>
                <w:sz w:val="24"/>
                <w:szCs w:val="24"/>
              </w:rPr>
            </w:pPr>
            <w:r w:rsidRPr="004461CC">
              <w:rPr>
                <w:rFonts w:ascii="Times New Roman" w:hAnsi="Times New Roman"/>
                <w:sz w:val="24"/>
                <w:szCs w:val="24"/>
                <w:lang w:val="en-US"/>
              </w:rPr>
              <w:t>RKB</w:t>
            </w:r>
            <w:r w:rsidRPr="004461CC">
              <w:rPr>
                <w:rFonts w:ascii="Times New Roman" w:hAnsi="Times New Roman"/>
                <w:sz w:val="24"/>
                <w:szCs w:val="24"/>
              </w:rPr>
              <w:t xml:space="preserve"> 4</w:t>
            </w:r>
          </w:p>
        </w:tc>
        <w:tc>
          <w:tcPr>
            <w:tcW w:w="425" w:type="dxa"/>
          </w:tcPr>
          <w:p w:rsidR="00EA1CC9" w:rsidRPr="004461CC" w:rsidRDefault="00505FF5"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426" w:type="dxa"/>
          </w:tcPr>
          <w:p w:rsidR="00EA1CC9" w:rsidRPr="004461CC" w:rsidRDefault="00505FF5"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425" w:type="dxa"/>
          </w:tcPr>
          <w:p w:rsidR="00EA1CC9" w:rsidRPr="004461CC" w:rsidRDefault="00505FF5"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425"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425"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426"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425"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8"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Borders>
              <w:right w:val="single" w:sz="4" w:space="0" w:color="auto"/>
            </w:tcBorders>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Borders>
              <w:left w:val="single" w:sz="4" w:space="0" w:color="auto"/>
              <w:right w:val="single" w:sz="4" w:space="0" w:color="auto"/>
            </w:tcBorders>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Borders>
              <w:left w:val="single" w:sz="4" w:space="0" w:color="auto"/>
              <w:right w:val="single" w:sz="4" w:space="0" w:color="auto"/>
            </w:tcBorders>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Borders>
              <w:left w:val="single" w:sz="4" w:space="0" w:color="auto"/>
              <w:right w:val="single" w:sz="4" w:space="0" w:color="auto"/>
            </w:tcBorders>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r>
      <w:tr w:rsidR="00EA1CC9" w:rsidRPr="004461CC" w:rsidTr="00A502FD">
        <w:tc>
          <w:tcPr>
            <w:tcW w:w="1270" w:type="dxa"/>
            <w:tcBorders>
              <w:top w:val="single" w:sz="4" w:space="0" w:color="auto"/>
              <w:right w:val="single" w:sz="4" w:space="0" w:color="auto"/>
            </w:tcBorders>
          </w:tcPr>
          <w:p w:rsidR="00EA1CC9" w:rsidRPr="004461CC" w:rsidRDefault="00EA1CC9" w:rsidP="000F62D4">
            <w:pPr>
              <w:pStyle w:val="a8"/>
              <w:jc w:val="both"/>
              <w:rPr>
                <w:rFonts w:ascii="Times New Roman" w:hAnsi="Times New Roman"/>
                <w:sz w:val="24"/>
                <w:szCs w:val="24"/>
              </w:rPr>
            </w:pPr>
            <w:r w:rsidRPr="004461CC">
              <w:rPr>
                <w:rFonts w:ascii="Times New Roman" w:hAnsi="Times New Roman"/>
                <w:sz w:val="24"/>
                <w:szCs w:val="24"/>
                <w:lang w:val="en-US"/>
              </w:rPr>
              <w:t>RKB</w:t>
            </w:r>
            <w:r w:rsidRPr="004461CC">
              <w:rPr>
                <w:rFonts w:ascii="Times New Roman" w:hAnsi="Times New Roman"/>
                <w:sz w:val="24"/>
                <w:szCs w:val="24"/>
              </w:rPr>
              <w:t xml:space="preserve"> 10</w:t>
            </w:r>
          </w:p>
        </w:tc>
        <w:tc>
          <w:tcPr>
            <w:tcW w:w="425" w:type="dxa"/>
            <w:tcBorders>
              <w:left w:val="single" w:sz="4" w:space="0" w:color="auto"/>
            </w:tcBorders>
          </w:tcPr>
          <w:p w:rsidR="00EA1CC9" w:rsidRPr="004461CC" w:rsidRDefault="00505FF5"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426" w:type="dxa"/>
          </w:tcPr>
          <w:p w:rsidR="00EA1CC9" w:rsidRPr="004461CC" w:rsidRDefault="00505FF5"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425" w:type="dxa"/>
          </w:tcPr>
          <w:p w:rsidR="00EA1CC9" w:rsidRPr="004461CC" w:rsidRDefault="00505FF5" w:rsidP="000F62D4">
            <w:pPr>
              <w:pStyle w:val="a8"/>
              <w:jc w:val="center"/>
              <w:rPr>
                <w:rFonts w:ascii="Times New Roman" w:hAnsi="Times New Roman"/>
                <w:sz w:val="24"/>
                <w:szCs w:val="24"/>
              </w:rPr>
            </w:pPr>
            <w:r w:rsidRPr="004461CC">
              <w:rPr>
                <w:sz w:val="24"/>
                <w:szCs w:val="24"/>
              </w:rPr>
              <w:t>±</w:t>
            </w:r>
          </w:p>
        </w:tc>
        <w:tc>
          <w:tcPr>
            <w:tcW w:w="425"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425"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426"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425"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8"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Borders>
              <w:right w:val="single" w:sz="4" w:space="0" w:color="auto"/>
            </w:tcBorders>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Borders>
              <w:left w:val="single" w:sz="4" w:space="0" w:color="auto"/>
              <w:right w:val="single" w:sz="4" w:space="0" w:color="auto"/>
            </w:tcBorders>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Borders>
              <w:left w:val="single" w:sz="4" w:space="0" w:color="auto"/>
              <w:right w:val="single" w:sz="4" w:space="0" w:color="auto"/>
            </w:tcBorders>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c>
          <w:tcPr>
            <w:tcW w:w="567" w:type="dxa"/>
            <w:tcBorders>
              <w:left w:val="single" w:sz="4" w:space="0" w:color="auto"/>
              <w:right w:val="single" w:sz="4" w:space="0" w:color="auto"/>
            </w:tcBorders>
          </w:tcPr>
          <w:p w:rsidR="00EA1CC9" w:rsidRPr="004461CC" w:rsidRDefault="000B3C67" w:rsidP="000F62D4">
            <w:pPr>
              <w:pStyle w:val="a8"/>
              <w:jc w:val="center"/>
              <w:rPr>
                <w:rFonts w:ascii="Times New Roman" w:hAnsi="Times New Roman"/>
                <w:sz w:val="24"/>
                <w:szCs w:val="24"/>
              </w:rPr>
            </w:pPr>
            <w:r w:rsidRPr="004461CC">
              <w:rPr>
                <w:rFonts w:ascii="Times New Roman" w:hAnsi="Times New Roman"/>
                <w:sz w:val="24"/>
                <w:szCs w:val="24"/>
              </w:rPr>
              <w:t>-</w:t>
            </w:r>
          </w:p>
        </w:tc>
      </w:tr>
    </w:tbl>
    <w:p w:rsidR="00EA1CC9" w:rsidRPr="004461CC" w:rsidRDefault="00EA1CC9" w:rsidP="000F62D4">
      <w:pPr>
        <w:pStyle w:val="a8"/>
        <w:jc w:val="both"/>
        <w:rPr>
          <w:rFonts w:ascii="Times New Roman" w:hAnsi="Times New Roman"/>
          <w:sz w:val="24"/>
          <w:szCs w:val="24"/>
        </w:rPr>
      </w:pPr>
    </w:p>
    <w:p w:rsidR="009C067E" w:rsidRPr="004461CC" w:rsidRDefault="000B3C67" w:rsidP="000F62D4">
      <w:pPr>
        <w:pStyle w:val="a8"/>
        <w:ind w:firstLine="709"/>
        <w:jc w:val="both"/>
        <w:rPr>
          <w:rFonts w:ascii="Times New Roman" w:hAnsi="Times New Roman"/>
          <w:sz w:val="24"/>
          <w:szCs w:val="24"/>
        </w:rPr>
      </w:pPr>
      <w:r w:rsidRPr="004461CC">
        <w:rPr>
          <w:rFonts w:ascii="Times New Roman" w:hAnsi="Times New Roman"/>
          <w:sz w:val="24"/>
          <w:szCs w:val="24"/>
        </w:rPr>
        <w:t>В ходе изучения морфологических</w:t>
      </w:r>
      <w:r w:rsidR="009C067E" w:rsidRPr="004461CC">
        <w:rPr>
          <w:rFonts w:ascii="Times New Roman" w:hAnsi="Times New Roman"/>
          <w:sz w:val="24"/>
          <w:szCs w:val="24"/>
        </w:rPr>
        <w:t xml:space="preserve">, культуральных и физиолого-биохимических </w:t>
      </w:r>
      <w:r w:rsidRPr="004461CC">
        <w:rPr>
          <w:rFonts w:ascii="Times New Roman" w:hAnsi="Times New Roman"/>
          <w:sz w:val="24"/>
          <w:szCs w:val="24"/>
        </w:rPr>
        <w:t xml:space="preserve">признаков нами было показано, что </w:t>
      </w:r>
      <w:r w:rsidR="009C067E" w:rsidRPr="004461CC">
        <w:rPr>
          <w:rFonts w:ascii="Times New Roman" w:hAnsi="Times New Roman"/>
          <w:sz w:val="24"/>
          <w:szCs w:val="24"/>
        </w:rPr>
        <w:t xml:space="preserve">культуры </w:t>
      </w:r>
      <w:r w:rsidR="009C067E" w:rsidRPr="004461CC">
        <w:rPr>
          <w:rFonts w:ascii="Times New Roman" w:hAnsi="Times New Roman"/>
          <w:sz w:val="24"/>
          <w:szCs w:val="24"/>
          <w:lang w:val="en-US"/>
        </w:rPr>
        <w:t>RKB</w:t>
      </w:r>
      <w:r w:rsidR="009C067E" w:rsidRPr="004461CC">
        <w:rPr>
          <w:rFonts w:ascii="Times New Roman" w:hAnsi="Times New Roman"/>
          <w:sz w:val="24"/>
          <w:szCs w:val="24"/>
        </w:rPr>
        <w:t xml:space="preserve"> 3, </w:t>
      </w:r>
      <w:r w:rsidR="009C067E" w:rsidRPr="004461CC">
        <w:rPr>
          <w:rFonts w:ascii="Times New Roman" w:hAnsi="Times New Roman"/>
          <w:sz w:val="24"/>
          <w:szCs w:val="24"/>
          <w:lang w:val="en-US"/>
        </w:rPr>
        <w:t>RKB</w:t>
      </w:r>
      <w:r w:rsidR="009C067E" w:rsidRPr="004461CC">
        <w:rPr>
          <w:rFonts w:ascii="Times New Roman" w:hAnsi="Times New Roman"/>
          <w:sz w:val="24"/>
          <w:szCs w:val="24"/>
        </w:rPr>
        <w:t xml:space="preserve"> 4 и </w:t>
      </w:r>
      <w:r w:rsidR="009C067E" w:rsidRPr="004461CC">
        <w:rPr>
          <w:rFonts w:ascii="Times New Roman" w:hAnsi="Times New Roman"/>
          <w:sz w:val="24"/>
          <w:szCs w:val="24"/>
          <w:lang w:val="en-US"/>
        </w:rPr>
        <w:t>RKB</w:t>
      </w:r>
      <w:r w:rsidR="009C067E" w:rsidRPr="004461CC">
        <w:rPr>
          <w:rFonts w:ascii="Times New Roman" w:hAnsi="Times New Roman"/>
          <w:sz w:val="24"/>
          <w:szCs w:val="24"/>
        </w:rPr>
        <w:t xml:space="preserve"> 10 имели сходные морфофункциональные и фенотипические характеристики, что является поводом относить эти культуры к одному роду </w:t>
      </w:r>
      <w:r w:rsidR="009C067E" w:rsidRPr="004461CC">
        <w:rPr>
          <w:rFonts w:ascii="Times New Roman" w:hAnsi="Times New Roman"/>
          <w:i/>
          <w:sz w:val="24"/>
          <w:lang w:val="en-US"/>
        </w:rPr>
        <w:t>Providencia</w:t>
      </w:r>
      <w:r w:rsidR="009C067E" w:rsidRPr="004461CC">
        <w:rPr>
          <w:rFonts w:ascii="Times New Roman" w:hAnsi="Times New Roman"/>
          <w:sz w:val="24"/>
        </w:rPr>
        <w:t xml:space="preserve">, а </w:t>
      </w:r>
      <w:r w:rsidR="009C067E" w:rsidRPr="004461CC">
        <w:rPr>
          <w:rFonts w:ascii="Times New Roman" w:hAnsi="Times New Roman"/>
          <w:sz w:val="24"/>
          <w:szCs w:val="24"/>
          <w:lang w:val="en-US"/>
        </w:rPr>
        <w:t>RKB</w:t>
      </w:r>
      <w:r w:rsidR="009C067E" w:rsidRPr="004461CC">
        <w:rPr>
          <w:rFonts w:ascii="Times New Roman" w:hAnsi="Times New Roman"/>
          <w:sz w:val="24"/>
          <w:szCs w:val="24"/>
        </w:rPr>
        <w:t xml:space="preserve"> к </w:t>
      </w:r>
      <w:r w:rsidR="009C067E" w:rsidRPr="004461CC">
        <w:rPr>
          <w:rFonts w:ascii="Times New Roman" w:hAnsi="Times New Roman"/>
          <w:i/>
          <w:sz w:val="24"/>
          <w:lang w:val="en-US"/>
        </w:rPr>
        <w:t>Bacillus</w:t>
      </w:r>
      <w:r w:rsidR="009C067E" w:rsidRPr="004461CC">
        <w:rPr>
          <w:rFonts w:ascii="Times New Roman" w:hAnsi="Times New Roman"/>
          <w:i/>
          <w:sz w:val="24"/>
        </w:rPr>
        <w:t xml:space="preserve">. </w:t>
      </w:r>
      <w:r w:rsidR="009C067E" w:rsidRPr="004461CC">
        <w:rPr>
          <w:rFonts w:ascii="Times New Roman" w:hAnsi="Times New Roman"/>
          <w:sz w:val="24"/>
        </w:rPr>
        <w:t xml:space="preserve">Таким образом было отобрано 2 штамма бактерий </w:t>
      </w:r>
      <w:r w:rsidR="009C067E" w:rsidRPr="004461CC">
        <w:rPr>
          <w:rFonts w:ascii="Times New Roman" w:hAnsi="Times New Roman"/>
          <w:sz w:val="24"/>
          <w:szCs w:val="24"/>
          <w:lang w:val="en-US"/>
        </w:rPr>
        <w:t>RKB</w:t>
      </w:r>
      <w:r w:rsidR="009C067E" w:rsidRPr="004461CC">
        <w:rPr>
          <w:rFonts w:ascii="Times New Roman" w:hAnsi="Times New Roman"/>
          <w:sz w:val="24"/>
          <w:szCs w:val="24"/>
        </w:rPr>
        <w:t xml:space="preserve"> 2 и </w:t>
      </w:r>
      <w:r w:rsidR="009C067E" w:rsidRPr="004461CC">
        <w:rPr>
          <w:rFonts w:ascii="Times New Roman" w:hAnsi="Times New Roman"/>
          <w:sz w:val="24"/>
          <w:szCs w:val="24"/>
          <w:lang w:val="en-US"/>
        </w:rPr>
        <w:t>RKB</w:t>
      </w:r>
      <w:r w:rsidR="009C067E" w:rsidRPr="004461CC">
        <w:rPr>
          <w:rFonts w:ascii="Times New Roman" w:hAnsi="Times New Roman"/>
          <w:sz w:val="24"/>
          <w:szCs w:val="24"/>
        </w:rPr>
        <w:t xml:space="preserve"> 10 </w:t>
      </w:r>
      <w:r w:rsidR="009C067E" w:rsidRPr="004461CC">
        <w:rPr>
          <w:rFonts w:ascii="Times New Roman" w:hAnsi="Times New Roman"/>
          <w:sz w:val="24"/>
        </w:rPr>
        <w:t xml:space="preserve">для генетического анализа. </w:t>
      </w:r>
    </w:p>
    <w:p w:rsidR="00EA1CC9" w:rsidRPr="004461CC" w:rsidRDefault="00EA1CC9" w:rsidP="000F62D4">
      <w:pPr>
        <w:pStyle w:val="a8"/>
        <w:ind w:firstLine="709"/>
        <w:jc w:val="both"/>
        <w:rPr>
          <w:rFonts w:ascii="Times New Roman" w:hAnsi="Times New Roman"/>
          <w:sz w:val="24"/>
          <w:szCs w:val="24"/>
        </w:rPr>
      </w:pPr>
      <w:r w:rsidRPr="004461CC">
        <w:rPr>
          <w:rFonts w:ascii="Times New Roman" w:hAnsi="Times New Roman"/>
          <w:sz w:val="24"/>
          <w:szCs w:val="24"/>
        </w:rPr>
        <w:t xml:space="preserve">Генотипирование </w:t>
      </w:r>
      <w:r w:rsidR="001C2BE7" w:rsidRPr="004461CC">
        <w:rPr>
          <w:rFonts w:ascii="Times New Roman" w:hAnsi="Times New Roman"/>
          <w:sz w:val="24"/>
          <w:szCs w:val="24"/>
        </w:rPr>
        <w:t>2</w:t>
      </w:r>
      <w:r w:rsidR="00BE042E">
        <w:rPr>
          <w:rFonts w:ascii="Times New Roman" w:hAnsi="Times New Roman"/>
          <w:sz w:val="24"/>
          <w:szCs w:val="24"/>
        </w:rPr>
        <w:t xml:space="preserve"> </w:t>
      </w:r>
      <w:r w:rsidRPr="004461CC">
        <w:rPr>
          <w:rFonts w:ascii="Times New Roman" w:hAnsi="Times New Roman"/>
          <w:sz w:val="24"/>
          <w:szCs w:val="24"/>
        </w:rPr>
        <w:t xml:space="preserve">изолята было осуществлено методом определения прямой нуклеотидной последовательности фрагмента </w:t>
      </w:r>
      <w:r w:rsidRPr="004461CC">
        <w:rPr>
          <w:rFonts w:ascii="Times New Roman" w:hAnsi="Times New Roman"/>
          <w:i/>
          <w:sz w:val="24"/>
          <w:szCs w:val="24"/>
        </w:rPr>
        <w:t>16S rRNA</w:t>
      </w:r>
      <w:r w:rsidRPr="004461CC">
        <w:rPr>
          <w:rFonts w:ascii="Times New Roman" w:hAnsi="Times New Roman"/>
          <w:sz w:val="24"/>
          <w:szCs w:val="24"/>
        </w:rPr>
        <w:t xml:space="preserve"> гена, с определением нуклеотидной идентичности с последовательностями, депонированными в международной базе данных GeneBank.</w:t>
      </w:r>
    </w:p>
    <w:p w:rsidR="00713231" w:rsidRPr="004461CC" w:rsidRDefault="00713231" w:rsidP="000F62D4">
      <w:pPr>
        <w:ind w:firstLine="709"/>
        <w:jc w:val="both"/>
      </w:pPr>
      <w:r w:rsidRPr="004461CC">
        <w:t xml:space="preserve">Нуклеотидные последовательности </w:t>
      </w:r>
      <w:r w:rsidRPr="004461CC">
        <w:rPr>
          <w:i/>
        </w:rPr>
        <w:t>16</w:t>
      </w:r>
      <w:r w:rsidRPr="004461CC">
        <w:rPr>
          <w:i/>
          <w:lang w:val="en-US"/>
        </w:rPr>
        <w:t>SrRNA</w:t>
      </w:r>
      <w:r w:rsidRPr="004461CC">
        <w:t xml:space="preserve"> гена двух идентифицируемых штаммов были анализированы и объединены в общую последовательность в программном обеспечении </w:t>
      </w:r>
      <w:r w:rsidRPr="004461CC">
        <w:rPr>
          <w:lang w:val="en-US"/>
        </w:rPr>
        <w:t>SeqScape</w:t>
      </w:r>
      <w:r w:rsidRPr="004461CC">
        <w:t xml:space="preserve"> 2.6.0 (</w:t>
      </w:r>
      <w:r w:rsidRPr="004461CC">
        <w:rPr>
          <w:lang w:val="en-US"/>
        </w:rPr>
        <w:t>Appli</w:t>
      </w:r>
      <w:r w:rsidR="00BE042E">
        <w:rPr>
          <w:lang w:val="en-US"/>
        </w:rPr>
        <w:t>ed</w:t>
      </w:r>
      <w:r w:rsidR="008A663A" w:rsidRPr="008A663A">
        <w:t xml:space="preserve"> </w:t>
      </w:r>
      <w:r w:rsidRPr="004461CC">
        <w:rPr>
          <w:lang w:val="en-US"/>
        </w:rPr>
        <w:t>Biosystems</w:t>
      </w:r>
      <w:r w:rsidRPr="004461CC">
        <w:t xml:space="preserve">). После чего были удалены концевые фрагменты что позволило получить нуклеотидную последовательность протяженностью более 600 п.н., которые были идентифицированы по алгоритму </w:t>
      </w:r>
      <w:r w:rsidRPr="004461CC">
        <w:rPr>
          <w:lang w:val="en-US"/>
        </w:rPr>
        <w:t>BLAST</w:t>
      </w:r>
      <w:r w:rsidRPr="004461CC">
        <w:t xml:space="preserve">. </w:t>
      </w:r>
    </w:p>
    <w:p w:rsidR="001230C5" w:rsidRPr="004461CC" w:rsidRDefault="001230C5" w:rsidP="001230C5">
      <w:pPr>
        <w:ind w:firstLine="709"/>
        <w:jc w:val="both"/>
      </w:pPr>
      <w:r w:rsidRPr="004461CC">
        <w:t xml:space="preserve">Нами дополнительно проведено построение филогенетических деревьев с нуклеотидными последовательностями </w:t>
      </w:r>
      <w:r w:rsidRPr="004461CC">
        <w:rPr>
          <w:i/>
        </w:rPr>
        <w:t>16</w:t>
      </w:r>
      <w:r w:rsidRPr="004461CC">
        <w:rPr>
          <w:i/>
          <w:lang w:val="en-US"/>
        </w:rPr>
        <w:t>SrRNA</w:t>
      </w:r>
      <w:r w:rsidRPr="004461CC">
        <w:t xml:space="preserve"> гена референтных штаммов данных видов (http://www.bacterio.net). </w:t>
      </w:r>
    </w:p>
    <w:p w:rsidR="001230C5" w:rsidRPr="004461CC" w:rsidRDefault="001230C5" w:rsidP="001230C5">
      <w:pPr>
        <w:pStyle w:val="a8"/>
        <w:ind w:firstLine="709"/>
        <w:jc w:val="both"/>
        <w:rPr>
          <w:rFonts w:ascii="Times New Roman" w:hAnsi="Times New Roman"/>
          <w:i/>
          <w:sz w:val="24"/>
          <w:szCs w:val="24"/>
        </w:rPr>
      </w:pPr>
      <w:r w:rsidRPr="004461CC">
        <w:rPr>
          <w:rFonts w:ascii="Times New Roman" w:hAnsi="Times New Roman"/>
          <w:sz w:val="24"/>
          <w:szCs w:val="24"/>
        </w:rPr>
        <w:t xml:space="preserve">В анализ были включены нуклеотидные последовательности </w:t>
      </w:r>
      <w:r w:rsidRPr="004461CC">
        <w:rPr>
          <w:rFonts w:ascii="Times New Roman" w:hAnsi="Times New Roman"/>
          <w:i/>
          <w:sz w:val="24"/>
          <w:szCs w:val="24"/>
        </w:rPr>
        <w:t>16</w:t>
      </w:r>
      <w:r w:rsidRPr="004461CC">
        <w:rPr>
          <w:rFonts w:ascii="Times New Roman" w:hAnsi="Times New Roman"/>
          <w:i/>
          <w:sz w:val="24"/>
          <w:szCs w:val="24"/>
          <w:lang w:val="en-US"/>
        </w:rPr>
        <w:t>SrRNA</w:t>
      </w:r>
      <w:r w:rsidRPr="004461CC">
        <w:rPr>
          <w:rFonts w:ascii="Times New Roman" w:hAnsi="Times New Roman"/>
          <w:sz w:val="24"/>
          <w:szCs w:val="24"/>
        </w:rPr>
        <w:t xml:space="preserve"> гена, филогенетически наиболее связанных микроорганизмов. Из результатов видно (рис. 1</w:t>
      </w:r>
      <w:r>
        <w:rPr>
          <w:rFonts w:ascii="Times New Roman" w:hAnsi="Times New Roman"/>
          <w:sz w:val="24"/>
          <w:szCs w:val="24"/>
        </w:rPr>
        <w:t>5</w:t>
      </w:r>
      <w:r w:rsidRPr="004461CC">
        <w:rPr>
          <w:rFonts w:ascii="Times New Roman" w:hAnsi="Times New Roman"/>
          <w:sz w:val="24"/>
          <w:szCs w:val="24"/>
        </w:rPr>
        <w:t xml:space="preserve">), что штамм </w:t>
      </w:r>
      <w:r w:rsidRPr="004461CC">
        <w:rPr>
          <w:rFonts w:ascii="Times New Roman" w:hAnsi="Times New Roman"/>
          <w:sz w:val="24"/>
          <w:szCs w:val="24"/>
          <w:lang w:val="en-US"/>
        </w:rPr>
        <w:t>RKB</w:t>
      </w:r>
      <w:r w:rsidRPr="004461CC">
        <w:rPr>
          <w:rFonts w:ascii="Times New Roman" w:hAnsi="Times New Roman"/>
          <w:sz w:val="24"/>
          <w:szCs w:val="24"/>
        </w:rPr>
        <w:t xml:space="preserve"> 2 расположен на одной ветви с нуклеотидными последовательностями от референтного штамма </w:t>
      </w:r>
      <w:r w:rsidRPr="004461CC">
        <w:rPr>
          <w:rFonts w:ascii="Times New Roman" w:hAnsi="Times New Roman"/>
          <w:i/>
          <w:sz w:val="24"/>
          <w:szCs w:val="24"/>
          <w:lang w:val="en-US"/>
        </w:rPr>
        <w:t>Bacillus</w:t>
      </w:r>
      <w:r w:rsidR="00BE042E" w:rsidRPr="001135C8">
        <w:rPr>
          <w:rFonts w:ascii="Times New Roman" w:hAnsi="Times New Roman"/>
          <w:i/>
          <w:sz w:val="24"/>
          <w:szCs w:val="24"/>
        </w:rPr>
        <w:t xml:space="preserve"> </w:t>
      </w:r>
      <w:r w:rsidRPr="004461CC">
        <w:rPr>
          <w:rFonts w:ascii="Times New Roman" w:hAnsi="Times New Roman"/>
          <w:i/>
          <w:sz w:val="24"/>
          <w:szCs w:val="24"/>
          <w:lang w:val="en-US"/>
        </w:rPr>
        <w:t>methylotrophicus</w:t>
      </w:r>
      <w:r w:rsidRPr="004461CC">
        <w:rPr>
          <w:rFonts w:ascii="Times New Roman" w:hAnsi="Times New Roman"/>
          <w:i/>
          <w:sz w:val="24"/>
          <w:szCs w:val="24"/>
        </w:rPr>
        <w:t>.</w:t>
      </w:r>
      <w:r w:rsidRPr="004461CC">
        <w:rPr>
          <w:rFonts w:ascii="Times New Roman" w:hAnsi="Times New Roman"/>
          <w:sz w:val="24"/>
          <w:szCs w:val="24"/>
        </w:rPr>
        <w:t xml:space="preserve"> Как показано на рисунке 1</w:t>
      </w:r>
      <w:r>
        <w:rPr>
          <w:rFonts w:ascii="Times New Roman" w:hAnsi="Times New Roman"/>
          <w:sz w:val="24"/>
          <w:szCs w:val="24"/>
        </w:rPr>
        <w:t>6</w:t>
      </w:r>
      <w:r w:rsidRPr="004461CC">
        <w:rPr>
          <w:rFonts w:ascii="Times New Roman" w:hAnsi="Times New Roman"/>
          <w:sz w:val="24"/>
          <w:szCs w:val="24"/>
        </w:rPr>
        <w:t xml:space="preserve">, штамм </w:t>
      </w:r>
      <w:r w:rsidRPr="004461CC">
        <w:rPr>
          <w:rFonts w:ascii="Times New Roman" w:hAnsi="Times New Roman"/>
          <w:sz w:val="24"/>
          <w:szCs w:val="24"/>
          <w:lang w:val="en-US"/>
        </w:rPr>
        <w:t>RKB</w:t>
      </w:r>
      <w:r w:rsidRPr="004461CC">
        <w:rPr>
          <w:rFonts w:ascii="Times New Roman" w:hAnsi="Times New Roman"/>
          <w:sz w:val="24"/>
          <w:szCs w:val="24"/>
        </w:rPr>
        <w:t xml:space="preserve"> 10 расположен на одной кладе с </w:t>
      </w:r>
      <w:r w:rsidRPr="004461CC">
        <w:rPr>
          <w:rFonts w:ascii="Times New Roman" w:hAnsi="Times New Roman"/>
          <w:i/>
          <w:sz w:val="24"/>
          <w:szCs w:val="24"/>
          <w:lang w:val="en-US"/>
        </w:rPr>
        <w:t>Providencia</w:t>
      </w:r>
      <w:r w:rsidR="00BE042E" w:rsidRPr="001135C8">
        <w:rPr>
          <w:rFonts w:ascii="Times New Roman" w:hAnsi="Times New Roman"/>
          <w:i/>
          <w:sz w:val="24"/>
          <w:szCs w:val="24"/>
        </w:rPr>
        <w:t xml:space="preserve"> </w:t>
      </w:r>
      <w:r w:rsidRPr="004461CC">
        <w:rPr>
          <w:rFonts w:ascii="Times New Roman" w:hAnsi="Times New Roman"/>
          <w:i/>
          <w:sz w:val="24"/>
          <w:szCs w:val="24"/>
          <w:lang w:val="en-US"/>
        </w:rPr>
        <w:t>rettgeri</w:t>
      </w:r>
      <w:r w:rsidRPr="004461CC">
        <w:rPr>
          <w:rFonts w:ascii="Times New Roman" w:hAnsi="Times New Roman"/>
          <w:i/>
          <w:sz w:val="24"/>
          <w:szCs w:val="24"/>
        </w:rPr>
        <w:t>.</w:t>
      </w:r>
    </w:p>
    <w:p w:rsidR="00FF3D90" w:rsidRDefault="00FF3D90" w:rsidP="000F62D4">
      <w:pPr>
        <w:ind w:firstLine="709"/>
        <w:jc w:val="both"/>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6"/>
        <w:gridCol w:w="4849"/>
      </w:tblGrid>
      <w:tr w:rsidR="00F02889" w:rsidTr="00F02889">
        <w:tc>
          <w:tcPr>
            <w:tcW w:w="4672" w:type="dxa"/>
          </w:tcPr>
          <w:p w:rsidR="00357AED" w:rsidRDefault="00357AED" w:rsidP="000F62D4">
            <w:pPr>
              <w:jc w:val="both"/>
            </w:pPr>
            <w:r w:rsidRPr="004461CC">
              <w:rPr>
                <w:noProof/>
                <w:color w:val="000000"/>
              </w:rPr>
              <w:lastRenderedPageBreak/>
              <w:drawing>
                <wp:inline distT="0" distB="0" distL="0" distR="0">
                  <wp:extent cx="2849095" cy="2178050"/>
                  <wp:effectExtent l="0" t="0" r="8890" b="0"/>
                  <wp:docPr id="18" name="Рисунок 18" descr="C:\Users\Akimbekov.nuraly\Desktop\Гумус\Отчет\Рисунок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imbekov.nuraly\Desktop\Гумус\Отчет\Рисунок18.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4705" cy="2205273"/>
                          </a:xfrm>
                          <a:prstGeom prst="rect">
                            <a:avLst/>
                          </a:prstGeom>
                          <a:noFill/>
                          <a:ln>
                            <a:noFill/>
                          </a:ln>
                        </pic:spPr>
                      </pic:pic>
                    </a:graphicData>
                  </a:graphic>
                </wp:inline>
              </w:drawing>
            </w:r>
          </w:p>
        </w:tc>
        <w:tc>
          <w:tcPr>
            <w:tcW w:w="4673" w:type="dxa"/>
          </w:tcPr>
          <w:p w:rsidR="00357AED" w:rsidRDefault="00F02889" w:rsidP="000F62D4">
            <w:pPr>
              <w:jc w:val="both"/>
            </w:pPr>
            <w:r w:rsidRPr="004461CC">
              <w:rPr>
                <w:noProof/>
              </w:rPr>
              <w:drawing>
                <wp:inline distT="0" distB="0" distL="0" distR="0">
                  <wp:extent cx="3079750" cy="2298405"/>
                  <wp:effectExtent l="0" t="0" r="6350" b="6985"/>
                  <wp:docPr id="19" name="Рисунок 19" descr="C:\Users\Akimbekov.nuraly\Desktop\Гумус\Отчет\Рисунок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kimbekov.nuraly\Desktop\Гумус\Отчет\Рисунок19.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38214" cy="2342036"/>
                          </a:xfrm>
                          <a:prstGeom prst="rect">
                            <a:avLst/>
                          </a:prstGeom>
                          <a:noFill/>
                          <a:ln>
                            <a:noFill/>
                          </a:ln>
                        </pic:spPr>
                      </pic:pic>
                    </a:graphicData>
                  </a:graphic>
                </wp:inline>
              </w:drawing>
            </w:r>
          </w:p>
        </w:tc>
      </w:tr>
      <w:tr w:rsidR="00F02889" w:rsidTr="00F02889">
        <w:tc>
          <w:tcPr>
            <w:tcW w:w="4672" w:type="dxa"/>
          </w:tcPr>
          <w:p w:rsidR="00F02889" w:rsidRPr="004461CC" w:rsidRDefault="00F02889" w:rsidP="00F02889">
            <w:pPr>
              <w:contextualSpacing/>
              <w:jc w:val="center"/>
              <w:rPr>
                <w:color w:val="000000"/>
              </w:rPr>
            </w:pPr>
            <w:r w:rsidRPr="004461CC">
              <w:rPr>
                <w:color w:val="000000"/>
              </w:rPr>
              <w:t>Рисунок 1</w:t>
            </w:r>
            <w:r w:rsidR="001230C5">
              <w:rPr>
                <w:color w:val="000000"/>
              </w:rPr>
              <w:t>5</w:t>
            </w:r>
            <w:r w:rsidRPr="004461CC">
              <w:rPr>
                <w:color w:val="000000"/>
                <w:lang w:val="kk-KZ"/>
              </w:rPr>
              <w:t xml:space="preserve"> -</w:t>
            </w:r>
            <w:r w:rsidRPr="004461CC">
              <w:rPr>
                <w:color w:val="000000"/>
              </w:rPr>
              <w:t xml:space="preserve"> Филогенетическое дерево, построенное на основании анализа фрагмента гена </w:t>
            </w:r>
            <w:r w:rsidRPr="004461CC">
              <w:rPr>
                <w:i/>
                <w:color w:val="000000"/>
              </w:rPr>
              <w:t>16</w:t>
            </w:r>
            <w:r w:rsidRPr="004461CC">
              <w:rPr>
                <w:i/>
                <w:color w:val="000000"/>
                <w:lang w:val="en-US"/>
              </w:rPr>
              <w:t>SrRNA</w:t>
            </w:r>
            <w:r w:rsidRPr="004461CC">
              <w:rPr>
                <w:color w:val="000000"/>
              </w:rPr>
              <w:t xml:space="preserve">группы </w:t>
            </w:r>
            <w:r w:rsidRPr="004461CC">
              <w:rPr>
                <w:i/>
                <w:color w:val="000000"/>
                <w:lang w:val="en-US"/>
              </w:rPr>
              <w:t>Bacillus</w:t>
            </w:r>
            <w:r w:rsidR="00BE042E" w:rsidRPr="001135C8">
              <w:rPr>
                <w:i/>
                <w:color w:val="000000"/>
              </w:rPr>
              <w:t xml:space="preserve"> </w:t>
            </w:r>
            <w:r w:rsidRPr="004461CC">
              <w:rPr>
                <w:color w:val="000000"/>
                <w:lang w:val="en-US"/>
              </w:rPr>
              <w:t>sp</w:t>
            </w:r>
            <w:r w:rsidRPr="004461CC">
              <w:rPr>
                <w:color w:val="000000"/>
              </w:rPr>
              <w:t>.</w:t>
            </w:r>
          </w:p>
          <w:p w:rsidR="00357AED" w:rsidRDefault="00357AED" w:rsidP="000F62D4">
            <w:pPr>
              <w:jc w:val="both"/>
            </w:pPr>
          </w:p>
        </w:tc>
        <w:tc>
          <w:tcPr>
            <w:tcW w:w="4673" w:type="dxa"/>
          </w:tcPr>
          <w:p w:rsidR="00F02889" w:rsidRDefault="00F02889" w:rsidP="00F02889">
            <w:pPr>
              <w:ind w:firstLine="709"/>
              <w:contextualSpacing/>
              <w:jc w:val="center"/>
              <w:rPr>
                <w:color w:val="000000"/>
              </w:rPr>
            </w:pPr>
            <w:r w:rsidRPr="004461CC">
              <w:rPr>
                <w:color w:val="000000"/>
              </w:rPr>
              <w:t>Рисунок 1</w:t>
            </w:r>
            <w:r w:rsidR="001230C5">
              <w:rPr>
                <w:color w:val="000000"/>
              </w:rPr>
              <w:t>6</w:t>
            </w:r>
            <w:r w:rsidRPr="004461CC">
              <w:rPr>
                <w:color w:val="000000"/>
              </w:rPr>
              <w:t xml:space="preserve"> - Филогенетическое дерево, построенное на основании анализа фрагмента гена </w:t>
            </w:r>
            <w:r w:rsidRPr="004461CC">
              <w:rPr>
                <w:i/>
                <w:color w:val="000000"/>
              </w:rPr>
              <w:t>16</w:t>
            </w:r>
            <w:r w:rsidRPr="004461CC">
              <w:rPr>
                <w:i/>
                <w:color w:val="000000"/>
                <w:lang w:val="en-US"/>
              </w:rPr>
              <w:t>SrRNA</w:t>
            </w:r>
            <w:r w:rsidRPr="004461CC">
              <w:rPr>
                <w:color w:val="000000"/>
              </w:rPr>
              <w:t xml:space="preserve">группы </w:t>
            </w:r>
            <w:r w:rsidRPr="004461CC">
              <w:rPr>
                <w:i/>
                <w:color w:val="000000"/>
                <w:lang w:val="en-US"/>
              </w:rPr>
              <w:t>Providencia</w:t>
            </w:r>
            <w:r w:rsidRPr="004461CC">
              <w:rPr>
                <w:color w:val="000000"/>
                <w:lang w:val="en-US"/>
              </w:rPr>
              <w:t>sp</w:t>
            </w:r>
            <w:r w:rsidRPr="004461CC">
              <w:rPr>
                <w:color w:val="000000"/>
              </w:rPr>
              <w:t>.</w:t>
            </w:r>
          </w:p>
          <w:p w:rsidR="00357AED" w:rsidRDefault="00357AED" w:rsidP="000F62D4">
            <w:pPr>
              <w:jc w:val="both"/>
            </w:pPr>
          </w:p>
        </w:tc>
      </w:tr>
    </w:tbl>
    <w:p w:rsidR="00CB621E" w:rsidRPr="004461CC" w:rsidRDefault="00CB621E" w:rsidP="000F62D4">
      <w:pPr>
        <w:pStyle w:val="a8"/>
        <w:ind w:firstLine="709"/>
        <w:jc w:val="both"/>
        <w:rPr>
          <w:rFonts w:ascii="Times New Roman" w:eastAsia="Arial Unicode MS" w:hAnsi="Times New Roman"/>
          <w:sz w:val="24"/>
          <w:szCs w:val="28"/>
          <w:lang w:bidi="en-US"/>
        </w:rPr>
      </w:pPr>
      <w:r w:rsidRPr="004461CC">
        <w:rPr>
          <w:rFonts w:ascii="Times New Roman" w:eastAsia="Arial Unicode MS" w:hAnsi="Times New Roman"/>
          <w:sz w:val="24"/>
          <w:szCs w:val="28"/>
          <w:lang w:bidi="en-US"/>
        </w:rPr>
        <w:t xml:space="preserve">Данные, полученные в результате сопоставления морфолого-культуральных, физиолого-биохимических и генетических характеристик позволили определить видовую принадлежность штаммов </w:t>
      </w:r>
      <w:r w:rsidRPr="004461CC">
        <w:rPr>
          <w:rFonts w:ascii="Times New Roman" w:eastAsia="Arial Unicode MS" w:hAnsi="Times New Roman"/>
          <w:sz w:val="24"/>
          <w:szCs w:val="28"/>
          <w:lang w:val="en-US" w:bidi="en-US"/>
        </w:rPr>
        <w:t>RKB</w:t>
      </w:r>
      <w:r w:rsidRPr="004461CC">
        <w:rPr>
          <w:rFonts w:ascii="Times New Roman" w:eastAsia="Arial Unicode MS" w:hAnsi="Times New Roman"/>
          <w:sz w:val="24"/>
          <w:szCs w:val="28"/>
          <w:lang w:bidi="en-US"/>
        </w:rPr>
        <w:t xml:space="preserve"> 2 и </w:t>
      </w:r>
      <w:r w:rsidRPr="004461CC">
        <w:rPr>
          <w:rFonts w:ascii="Times New Roman" w:eastAsia="Arial Unicode MS" w:hAnsi="Times New Roman"/>
          <w:sz w:val="24"/>
          <w:szCs w:val="28"/>
          <w:lang w:val="en-US" w:bidi="en-US"/>
        </w:rPr>
        <w:t>RKB</w:t>
      </w:r>
      <w:r w:rsidRPr="004461CC">
        <w:rPr>
          <w:rFonts w:ascii="Times New Roman" w:eastAsia="Arial Unicode MS" w:hAnsi="Times New Roman"/>
          <w:sz w:val="24"/>
          <w:szCs w:val="28"/>
          <w:lang w:bidi="en-US"/>
        </w:rPr>
        <w:t xml:space="preserve"> 10 к родам </w:t>
      </w:r>
      <w:r w:rsidRPr="004461CC">
        <w:rPr>
          <w:rFonts w:ascii="Times New Roman" w:eastAsia="Arial Unicode MS" w:hAnsi="Times New Roman"/>
          <w:i/>
          <w:sz w:val="24"/>
          <w:szCs w:val="28"/>
          <w:lang w:val="en-US" w:bidi="en-US"/>
        </w:rPr>
        <w:t>Bacillus</w:t>
      </w:r>
      <w:r w:rsidRPr="004461CC">
        <w:rPr>
          <w:rFonts w:ascii="Times New Roman" w:eastAsia="Arial Unicode MS" w:hAnsi="Times New Roman"/>
          <w:sz w:val="24"/>
          <w:szCs w:val="28"/>
          <w:lang w:bidi="en-US"/>
        </w:rPr>
        <w:t xml:space="preserve"> и </w:t>
      </w:r>
      <w:r w:rsidRPr="004461CC">
        <w:rPr>
          <w:rFonts w:ascii="Times New Roman" w:eastAsia="Arial Unicode MS" w:hAnsi="Times New Roman"/>
          <w:i/>
          <w:sz w:val="24"/>
          <w:szCs w:val="28"/>
          <w:lang w:val="en-US" w:bidi="en-US"/>
        </w:rPr>
        <w:t>Providencia</w:t>
      </w:r>
      <w:r w:rsidRPr="004461CC">
        <w:rPr>
          <w:rFonts w:ascii="Times New Roman" w:eastAsia="Arial Unicode MS" w:hAnsi="Times New Roman"/>
          <w:sz w:val="24"/>
          <w:szCs w:val="28"/>
          <w:lang w:bidi="en-US"/>
        </w:rPr>
        <w:t>, соответственно.</w:t>
      </w:r>
    </w:p>
    <w:p w:rsidR="00CB621E" w:rsidRPr="000F62D4" w:rsidRDefault="00CB621E" w:rsidP="000F62D4">
      <w:pPr>
        <w:pStyle w:val="a8"/>
        <w:ind w:firstLine="709"/>
        <w:jc w:val="both"/>
        <w:rPr>
          <w:rFonts w:ascii="Times New Roman" w:hAnsi="Times New Roman"/>
          <w:b/>
          <w:i/>
          <w:sz w:val="24"/>
          <w:szCs w:val="24"/>
        </w:rPr>
      </w:pPr>
    </w:p>
    <w:p w:rsidR="00E85412" w:rsidRPr="00B81C88" w:rsidRDefault="002C231E" w:rsidP="000F62D4">
      <w:pPr>
        <w:pStyle w:val="a8"/>
        <w:ind w:firstLine="709"/>
        <w:jc w:val="both"/>
        <w:rPr>
          <w:lang w:val="kk-KZ"/>
        </w:rPr>
      </w:pPr>
      <w:r w:rsidRPr="00B81C88">
        <w:rPr>
          <w:rFonts w:ascii="Times New Roman" w:hAnsi="Times New Roman"/>
          <w:sz w:val="24"/>
          <w:szCs w:val="24"/>
        </w:rPr>
        <w:t>3.</w:t>
      </w:r>
      <w:r w:rsidR="000F62D4" w:rsidRPr="00B81C88">
        <w:rPr>
          <w:rFonts w:ascii="Times New Roman" w:hAnsi="Times New Roman"/>
          <w:sz w:val="24"/>
          <w:szCs w:val="24"/>
        </w:rPr>
        <w:t>1.</w:t>
      </w:r>
      <w:r w:rsidRPr="00B81C88">
        <w:rPr>
          <w:rFonts w:ascii="Times New Roman" w:hAnsi="Times New Roman"/>
          <w:sz w:val="24"/>
          <w:szCs w:val="24"/>
        </w:rPr>
        <w:t xml:space="preserve">4 </w:t>
      </w:r>
      <w:r w:rsidR="00603B15" w:rsidRPr="00B81C88">
        <w:rPr>
          <w:rFonts w:ascii="Times New Roman" w:hAnsi="Times New Roman"/>
          <w:sz w:val="24"/>
          <w:szCs w:val="24"/>
        </w:rPr>
        <w:t>Исследование метаболических возможностей выделенных культур микроорганизмов при их росте на средах, содержащих раз</w:t>
      </w:r>
      <w:r w:rsidR="00B81C88" w:rsidRPr="00B81C88">
        <w:rPr>
          <w:rFonts w:ascii="Times New Roman" w:hAnsi="Times New Roman"/>
          <w:sz w:val="24"/>
          <w:szCs w:val="24"/>
        </w:rPr>
        <w:t>личные концентрации бурых углей</w:t>
      </w:r>
    </w:p>
    <w:p w:rsidR="00ED7A94" w:rsidRPr="004461CC" w:rsidRDefault="00ED7A94" w:rsidP="000F62D4">
      <w:pPr>
        <w:pStyle w:val="a8"/>
        <w:ind w:firstLine="709"/>
        <w:jc w:val="both"/>
        <w:rPr>
          <w:rFonts w:ascii="Times New Roman" w:hAnsi="Times New Roman"/>
          <w:sz w:val="24"/>
        </w:rPr>
      </w:pPr>
      <w:r w:rsidRPr="004461CC">
        <w:rPr>
          <w:rFonts w:ascii="Times New Roman" w:hAnsi="Times New Roman"/>
          <w:sz w:val="24"/>
        </w:rPr>
        <w:t>В настоящее время изучение микроорганизмов, находящихся в буром угле</w:t>
      </w:r>
      <w:r w:rsidR="00B46309" w:rsidRPr="004461CC">
        <w:rPr>
          <w:rFonts w:ascii="Times New Roman" w:hAnsi="Times New Roman"/>
          <w:sz w:val="24"/>
        </w:rPr>
        <w:t>,</w:t>
      </w:r>
      <w:r w:rsidRPr="004461CC">
        <w:rPr>
          <w:rFonts w:ascii="Times New Roman" w:hAnsi="Times New Roman"/>
          <w:sz w:val="24"/>
        </w:rPr>
        <w:t xml:space="preserve"> сводится, в основном, к поиску микроорганизмов, обладающих ярко выраженной метаболической активностью, которую используют с целью биоконверсии низкокачественных углей </w:t>
      </w:r>
      <w:r w:rsidR="00A55D33" w:rsidRPr="004461CC">
        <w:rPr>
          <w:rFonts w:ascii="Times New Roman" w:hAnsi="Times New Roman"/>
          <w:sz w:val="24"/>
        </w:rPr>
        <w:t>[1, 3</w:t>
      </w:r>
      <w:r w:rsidR="006B4FFD">
        <w:rPr>
          <w:rFonts w:ascii="Times New Roman" w:hAnsi="Times New Roman"/>
          <w:sz w:val="24"/>
        </w:rPr>
        <w:t>3</w:t>
      </w:r>
      <w:r w:rsidR="00A55D33" w:rsidRPr="004461CC">
        <w:rPr>
          <w:rFonts w:ascii="Times New Roman" w:hAnsi="Times New Roman"/>
          <w:sz w:val="24"/>
        </w:rPr>
        <w:t>]</w:t>
      </w:r>
      <w:r w:rsidRPr="004461CC">
        <w:rPr>
          <w:rFonts w:ascii="Times New Roman" w:hAnsi="Times New Roman"/>
          <w:sz w:val="24"/>
        </w:rPr>
        <w:t xml:space="preserve"> для дальнейшего использования в качестве</w:t>
      </w:r>
      <w:r w:rsidR="00786BE0" w:rsidRPr="004461CC">
        <w:rPr>
          <w:rFonts w:ascii="Times New Roman" w:hAnsi="Times New Roman"/>
          <w:sz w:val="24"/>
        </w:rPr>
        <w:t xml:space="preserve"> основы для создания </w:t>
      </w:r>
      <w:r w:rsidR="00D66C1C" w:rsidRPr="004461CC">
        <w:rPr>
          <w:rFonts w:ascii="Times New Roman" w:hAnsi="Times New Roman"/>
          <w:sz w:val="24"/>
        </w:rPr>
        <w:t>био</w:t>
      </w:r>
      <w:r w:rsidR="00786BE0" w:rsidRPr="004461CC">
        <w:rPr>
          <w:rFonts w:ascii="Times New Roman" w:hAnsi="Times New Roman"/>
          <w:sz w:val="24"/>
        </w:rPr>
        <w:t>брикетов</w:t>
      </w:r>
      <w:r w:rsidRPr="004461CC">
        <w:rPr>
          <w:rFonts w:ascii="Times New Roman" w:hAnsi="Times New Roman"/>
          <w:sz w:val="24"/>
        </w:rPr>
        <w:t>.</w:t>
      </w:r>
    </w:p>
    <w:p w:rsidR="006A01E9" w:rsidRPr="004461CC" w:rsidRDefault="0068359E" w:rsidP="000F62D4">
      <w:pPr>
        <w:pStyle w:val="a8"/>
        <w:ind w:firstLine="709"/>
        <w:jc w:val="both"/>
        <w:rPr>
          <w:rFonts w:ascii="Times New Roman" w:hAnsi="Times New Roman"/>
          <w:sz w:val="24"/>
        </w:rPr>
      </w:pPr>
      <w:r w:rsidRPr="004461CC">
        <w:rPr>
          <w:rFonts w:ascii="Times New Roman" w:hAnsi="Times New Roman"/>
          <w:sz w:val="24"/>
        </w:rPr>
        <w:t xml:space="preserve">Для изучения способности чистых культур бактерий к росту на буром угле Ленгерского угольного бассейна, </w:t>
      </w:r>
      <w:r w:rsidR="00ED7A94" w:rsidRPr="004461CC">
        <w:rPr>
          <w:rFonts w:ascii="Times New Roman" w:hAnsi="Times New Roman"/>
          <w:sz w:val="24"/>
        </w:rPr>
        <w:t xml:space="preserve">нами </w:t>
      </w:r>
      <w:r w:rsidRPr="004461CC">
        <w:rPr>
          <w:rFonts w:ascii="Times New Roman" w:hAnsi="Times New Roman"/>
          <w:sz w:val="24"/>
        </w:rPr>
        <w:t xml:space="preserve">были использованы </w:t>
      </w:r>
      <w:r w:rsidR="00786BE0" w:rsidRPr="004461CC">
        <w:rPr>
          <w:rFonts w:ascii="Times New Roman" w:hAnsi="Times New Roman"/>
          <w:sz w:val="24"/>
        </w:rPr>
        <w:t>штаммы</w:t>
      </w:r>
      <w:r w:rsidRPr="004461CC">
        <w:rPr>
          <w:rFonts w:ascii="Times New Roman" w:hAnsi="Times New Roman"/>
          <w:sz w:val="24"/>
        </w:rPr>
        <w:t xml:space="preserve"> бактерий </w:t>
      </w:r>
      <w:r w:rsidR="00D84215" w:rsidRPr="004461CC">
        <w:rPr>
          <w:rFonts w:ascii="Times New Roman" w:eastAsia="Arial Unicode MS" w:hAnsi="Times New Roman"/>
          <w:i/>
          <w:sz w:val="24"/>
          <w:szCs w:val="28"/>
          <w:lang w:val="en-US" w:bidi="en-US"/>
        </w:rPr>
        <w:t>Bacillus</w:t>
      </w:r>
      <w:r w:rsidR="0078483E" w:rsidRPr="001135C8">
        <w:rPr>
          <w:rFonts w:ascii="Times New Roman" w:eastAsia="Arial Unicode MS" w:hAnsi="Times New Roman"/>
          <w:i/>
          <w:sz w:val="24"/>
          <w:szCs w:val="28"/>
          <w:lang w:bidi="en-US"/>
        </w:rPr>
        <w:t xml:space="preserve"> </w:t>
      </w:r>
      <w:r w:rsidR="006F1B6E" w:rsidRPr="004461CC">
        <w:rPr>
          <w:rFonts w:ascii="Times New Roman" w:eastAsia="Arial Unicode MS" w:hAnsi="Times New Roman"/>
          <w:sz w:val="24"/>
          <w:szCs w:val="28"/>
          <w:lang w:val="en-US" w:bidi="en-US"/>
        </w:rPr>
        <w:t>sp</w:t>
      </w:r>
      <w:r w:rsidR="006F1B6E" w:rsidRPr="004461CC">
        <w:rPr>
          <w:rFonts w:ascii="Times New Roman" w:eastAsia="Arial Unicode MS" w:hAnsi="Times New Roman"/>
          <w:sz w:val="24"/>
          <w:szCs w:val="28"/>
          <w:lang w:bidi="en-US"/>
        </w:rPr>
        <w:t>.</w:t>
      </w:r>
      <w:r w:rsidR="003D74C3">
        <w:rPr>
          <w:rFonts w:ascii="Times New Roman" w:eastAsia="Arial Unicode MS" w:hAnsi="Times New Roman"/>
          <w:sz w:val="24"/>
          <w:szCs w:val="28"/>
          <w:lang w:val="kk-KZ" w:bidi="en-US"/>
        </w:rPr>
        <w:t xml:space="preserve"> </w:t>
      </w:r>
      <w:r w:rsidR="00D84215" w:rsidRPr="004461CC">
        <w:rPr>
          <w:rFonts w:ascii="Times New Roman" w:eastAsia="Arial Unicode MS" w:hAnsi="Times New Roman"/>
          <w:sz w:val="24"/>
          <w:szCs w:val="28"/>
          <w:lang w:val="en-US" w:bidi="en-US"/>
        </w:rPr>
        <w:t>RKB</w:t>
      </w:r>
      <w:r w:rsidR="00D84215" w:rsidRPr="004461CC">
        <w:rPr>
          <w:rFonts w:ascii="Times New Roman" w:eastAsia="Arial Unicode MS" w:hAnsi="Times New Roman"/>
          <w:sz w:val="24"/>
          <w:szCs w:val="28"/>
          <w:lang w:bidi="en-US"/>
        </w:rPr>
        <w:t xml:space="preserve"> 2 и </w:t>
      </w:r>
      <w:r w:rsidR="00D84215" w:rsidRPr="004461CC">
        <w:rPr>
          <w:rFonts w:ascii="Times New Roman" w:eastAsia="Arial Unicode MS" w:hAnsi="Times New Roman"/>
          <w:i/>
          <w:sz w:val="24"/>
          <w:szCs w:val="28"/>
          <w:lang w:val="en-US" w:bidi="en-US"/>
        </w:rPr>
        <w:t>Providencia</w:t>
      </w:r>
      <w:r w:rsidR="0078483E" w:rsidRPr="001135C8">
        <w:rPr>
          <w:rFonts w:ascii="Times New Roman" w:eastAsia="Arial Unicode MS" w:hAnsi="Times New Roman"/>
          <w:i/>
          <w:sz w:val="24"/>
          <w:szCs w:val="28"/>
          <w:lang w:bidi="en-US"/>
        </w:rPr>
        <w:t xml:space="preserve"> </w:t>
      </w:r>
      <w:r w:rsidR="006F1B6E" w:rsidRPr="004461CC">
        <w:rPr>
          <w:rFonts w:ascii="Times New Roman" w:eastAsia="Arial Unicode MS" w:hAnsi="Times New Roman"/>
          <w:sz w:val="24"/>
          <w:szCs w:val="28"/>
          <w:lang w:val="en-US" w:bidi="en-US"/>
        </w:rPr>
        <w:t>sp</w:t>
      </w:r>
      <w:r w:rsidR="006F1B6E" w:rsidRPr="004461CC">
        <w:rPr>
          <w:rFonts w:ascii="Times New Roman" w:eastAsia="Arial Unicode MS" w:hAnsi="Times New Roman"/>
          <w:sz w:val="24"/>
          <w:szCs w:val="28"/>
          <w:lang w:bidi="en-US"/>
        </w:rPr>
        <w:t>.</w:t>
      </w:r>
      <w:r w:rsidR="003D74C3">
        <w:rPr>
          <w:rFonts w:ascii="Times New Roman" w:eastAsia="Arial Unicode MS" w:hAnsi="Times New Roman"/>
          <w:sz w:val="24"/>
          <w:szCs w:val="28"/>
          <w:lang w:val="kk-KZ" w:bidi="en-US"/>
        </w:rPr>
        <w:t xml:space="preserve"> </w:t>
      </w:r>
      <w:r w:rsidR="00D84215" w:rsidRPr="004461CC">
        <w:rPr>
          <w:rFonts w:ascii="Times New Roman" w:eastAsia="Arial Unicode MS" w:hAnsi="Times New Roman"/>
          <w:sz w:val="24"/>
          <w:szCs w:val="28"/>
          <w:lang w:val="en-US" w:bidi="en-US"/>
        </w:rPr>
        <w:t>RKB</w:t>
      </w:r>
      <w:r w:rsidR="00D84215" w:rsidRPr="004461CC">
        <w:rPr>
          <w:rFonts w:ascii="Times New Roman" w:eastAsia="Arial Unicode MS" w:hAnsi="Times New Roman"/>
          <w:sz w:val="24"/>
          <w:szCs w:val="28"/>
          <w:lang w:bidi="en-US"/>
        </w:rPr>
        <w:t xml:space="preserve"> 10. В опытах по изучению роста инокулянтов на твердом топливе использовалась модифицированная минеральная среда. В качестве единственного источника углерода и азота добавлялся стерилизованный Ленгерский бурый уголь.</w:t>
      </w:r>
      <w:r w:rsidR="0078483E" w:rsidRPr="001135C8">
        <w:rPr>
          <w:rFonts w:ascii="Times New Roman" w:eastAsia="Arial Unicode MS" w:hAnsi="Times New Roman"/>
          <w:sz w:val="24"/>
          <w:szCs w:val="28"/>
          <w:lang w:bidi="en-US"/>
        </w:rPr>
        <w:t xml:space="preserve"> </w:t>
      </w:r>
      <w:r w:rsidR="004751DF" w:rsidRPr="004461CC">
        <w:rPr>
          <w:rFonts w:ascii="Times New Roman" w:hAnsi="Times New Roman"/>
          <w:sz w:val="24"/>
        </w:rPr>
        <w:t>Метаболическ</w:t>
      </w:r>
      <w:r w:rsidR="00B46309" w:rsidRPr="004461CC">
        <w:rPr>
          <w:rFonts w:ascii="Times New Roman" w:hAnsi="Times New Roman"/>
          <w:sz w:val="24"/>
        </w:rPr>
        <w:t>ую</w:t>
      </w:r>
      <w:r w:rsidR="004751DF" w:rsidRPr="004461CC">
        <w:rPr>
          <w:rFonts w:ascii="Times New Roman" w:hAnsi="Times New Roman"/>
          <w:sz w:val="24"/>
        </w:rPr>
        <w:t xml:space="preserve"> способность микроорганизмов расти на минеральной среде определяли по динамике изменения количества микробных клеток в суспензии. </w:t>
      </w:r>
    </w:p>
    <w:p w:rsidR="00BB4921" w:rsidRPr="004461CC" w:rsidRDefault="00786BE0" w:rsidP="000F62D4">
      <w:pPr>
        <w:ind w:firstLine="709"/>
        <w:jc w:val="both"/>
      </w:pPr>
      <w:r w:rsidRPr="004461CC">
        <w:t>На</w:t>
      </w:r>
      <w:r w:rsidR="00BB4921" w:rsidRPr="004461CC">
        <w:t xml:space="preserve"> рисунке 1</w:t>
      </w:r>
      <w:r w:rsidR="001230C5">
        <w:t>7</w:t>
      </w:r>
      <w:r w:rsidR="00BB4921" w:rsidRPr="004461CC">
        <w:t xml:space="preserve"> представлены результаты изучения роста выделенных </w:t>
      </w:r>
      <w:r w:rsidRPr="004461CC">
        <w:t xml:space="preserve">штаммов </w:t>
      </w:r>
      <w:r w:rsidR="00BB4921" w:rsidRPr="004461CC">
        <w:t>на минеральной среде, где в качестве единственного источника углерода использовали у</w:t>
      </w:r>
      <w:r w:rsidRPr="004461CC">
        <w:t>голь</w:t>
      </w:r>
      <w:r w:rsidR="00BB4921" w:rsidRPr="004461CC">
        <w:t xml:space="preserve"> в количестве 5 %. Эксперимент проводился в течение 14 суток.</w:t>
      </w:r>
    </w:p>
    <w:p w:rsidR="00BB4921" w:rsidRPr="004461CC" w:rsidRDefault="00BB4921" w:rsidP="000F62D4">
      <w:pPr>
        <w:ind w:firstLine="709"/>
        <w:jc w:val="both"/>
      </w:pPr>
      <w:r w:rsidRPr="004461CC">
        <w:t>Как видно, эти инокулянты размножаются на среде с высоким содержанием бурого угля, причем, адаптационная фаза (lagphase) роста клеток не превышает 24 часов. Следует отметить активное размножение выделенных культур</w:t>
      </w:r>
      <w:r w:rsidR="00786BE0" w:rsidRPr="004461CC">
        <w:t xml:space="preserve"> –</w:t>
      </w:r>
      <w:r w:rsidRPr="004461CC">
        <w:t xml:space="preserve"> пик наибольшего количества клеток в среде составил 13,1х10</w:t>
      </w:r>
      <w:r w:rsidRPr="004461CC">
        <w:rPr>
          <w:vertAlign w:val="superscript"/>
        </w:rPr>
        <w:t xml:space="preserve">8 </w:t>
      </w:r>
      <w:r w:rsidRPr="004461CC">
        <w:t xml:space="preserve">кл/мл для </w:t>
      </w:r>
      <w:r w:rsidRPr="004461CC">
        <w:rPr>
          <w:lang w:val="en-US"/>
        </w:rPr>
        <w:t>RKB</w:t>
      </w:r>
      <w:r w:rsidRPr="004461CC">
        <w:t xml:space="preserve"> 2 на 6-ые сутки, а для культуры </w:t>
      </w:r>
      <w:r w:rsidRPr="004461CC">
        <w:rPr>
          <w:lang w:val="en-US"/>
        </w:rPr>
        <w:t>RKB</w:t>
      </w:r>
      <w:r w:rsidRPr="004461CC">
        <w:t xml:space="preserve"> 10 – 8,9 х10</w:t>
      </w:r>
      <w:r w:rsidRPr="004461CC">
        <w:rPr>
          <w:vertAlign w:val="superscript"/>
        </w:rPr>
        <w:t xml:space="preserve">8 </w:t>
      </w:r>
      <w:r w:rsidRPr="004461CC">
        <w:t>кл/мл</w:t>
      </w:r>
      <w:r w:rsidR="00786BE0" w:rsidRPr="004461CC">
        <w:t xml:space="preserve"> на 5-ые сутки</w:t>
      </w:r>
      <w:r w:rsidRPr="004461CC">
        <w:t>.</w:t>
      </w:r>
    </w:p>
    <w:p w:rsidR="009D37C7" w:rsidRPr="004461CC" w:rsidRDefault="009D37C7" w:rsidP="009D37C7">
      <w:pPr>
        <w:ind w:firstLine="709"/>
        <w:contextualSpacing/>
        <w:jc w:val="both"/>
      </w:pPr>
      <w:r w:rsidRPr="004461CC">
        <w:t>5 %-ая концентрация бурого угля в суспензии как оптимальная среда была выбрана с учетом результатов следующих экспериментов. Для этого была изучена динамик</w:t>
      </w:r>
      <w:r w:rsidR="0078483E">
        <w:t>а</w:t>
      </w:r>
      <w:r w:rsidRPr="004461CC">
        <w:t xml:space="preserve"> роста культур в средах с содержанием угля в концентрациях 0, 1, 5 и 10%. Уголь использовался в качестве единственного источника углерода и энергии. На рисунке 1</w:t>
      </w:r>
      <w:r>
        <w:t>8</w:t>
      </w:r>
      <w:r w:rsidRPr="004461CC">
        <w:t xml:space="preserve"> представлена динамика изменения количества микробных клеток в суспензии на минеральной среде с различным содержанием бурого угля.</w:t>
      </w:r>
      <w:r w:rsidR="0078483E">
        <w:t xml:space="preserve"> </w:t>
      </w:r>
      <w:r w:rsidRPr="004461CC">
        <w:t xml:space="preserve">Как показано, максимальный рост бактерий наблюдался при концентрации бурого угля в среде 5 %. </w:t>
      </w:r>
    </w:p>
    <w:p w:rsidR="006A01E9" w:rsidRDefault="006A01E9" w:rsidP="000F62D4">
      <w:pPr>
        <w:ind w:firstLine="709"/>
        <w:jc w:val="both"/>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749"/>
      </w:tblGrid>
      <w:tr w:rsidR="00A769C1" w:rsidTr="00A769C1">
        <w:tc>
          <w:tcPr>
            <w:tcW w:w="4672" w:type="dxa"/>
          </w:tcPr>
          <w:p w:rsidR="00A769C1" w:rsidRDefault="00A769C1" w:rsidP="000F62D4">
            <w:pPr>
              <w:jc w:val="both"/>
            </w:pPr>
            <w:r w:rsidRPr="004461CC">
              <w:rPr>
                <w:noProof/>
              </w:rPr>
              <w:lastRenderedPageBreak/>
              <w:drawing>
                <wp:inline distT="0" distB="0" distL="0" distR="0">
                  <wp:extent cx="2914650" cy="233045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c>
          <w:tcPr>
            <w:tcW w:w="4673" w:type="dxa"/>
          </w:tcPr>
          <w:p w:rsidR="00A769C1" w:rsidRDefault="00A769C1" w:rsidP="000F62D4">
            <w:pPr>
              <w:jc w:val="both"/>
            </w:pPr>
            <w:r w:rsidRPr="004461CC">
              <w:rPr>
                <w:noProof/>
              </w:rPr>
              <w:drawing>
                <wp:inline distT="0" distB="0" distL="0" distR="0">
                  <wp:extent cx="3003550" cy="2432050"/>
                  <wp:effectExtent l="0" t="0" r="6350" b="635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r w:rsidR="00A769C1" w:rsidTr="00A769C1">
        <w:tc>
          <w:tcPr>
            <w:tcW w:w="4672" w:type="dxa"/>
          </w:tcPr>
          <w:p w:rsidR="00A769C1" w:rsidRDefault="00A769C1" w:rsidP="00A769C1">
            <w:pPr>
              <w:jc w:val="center"/>
            </w:pPr>
            <w:r w:rsidRPr="004461CC">
              <w:t>Рисунок 1</w:t>
            </w:r>
            <w:r w:rsidR="001230C5">
              <w:t>7</w:t>
            </w:r>
            <w:r w:rsidRPr="004461CC">
              <w:t xml:space="preserve"> - Динамика роста микроорганизмов продуцентов биосурфактантов на среде с бурым углем</w:t>
            </w:r>
          </w:p>
        </w:tc>
        <w:tc>
          <w:tcPr>
            <w:tcW w:w="4673" w:type="dxa"/>
          </w:tcPr>
          <w:p w:rsidR="00A769C1" w:rsidRDefault="00A769C1" w:rsidP="00A769C1">
            <w:pPr>
              <w:jc w:val="center"/>
            </w:pPr>
            <w:r w:rsidRPr="004461CC">
              <w:t>Рисунок 1</w:t>
            </w:r>
            <w:r w:rsidR="001230C5">
              <w:t>8</w:t>
            </w:r>
            <w:r w:rsidRPr="004461CC">
              <w:t xml:space="preserve"> - Рост микроорганизмов на среде с различной концентрацией бурого угля</w:t>
            </w:r>
          </w:p>
        </w:tc>
      </w:tr>
    </w:tbl>
    <w:p w:rsidR="00912E01" w:rsidRPr="000F62D4" w:rsidRDefault="00912E01" w:rsidP="000F62D4">
      <w:pPr>
        <w:pStyle w:val="a8"/>
        <w:ind w:firstLine="709"/>
        <w:jc w:val="center"/>
        <w:rPr>
          <w:rFonts w:ascii="Times New Roman" w:hAnsi="Times New Roman"/>
          <w:sz w:val="24"/>
        </w:rPr>
      </w:pPr>
    </w:p>
    <w:p w:rsidR="00647E70" w:rsidRPr="004461CC" w:rsidRDefault="00647E70" w:rsidP="00A769C1">
      <w:pPr>
        <w:ind w:firstLine="709"/>
        <w:contextualSpacing/>
        <w:jc w:val="both"/>
      </w:pPr>
      <w:r w:rsidRPr="004461CC">
        <w:t xml:space="preserve">Таким образом, </w:t>
      </w:r>
      <w:r w:rsidR="00AB6D19" w:rsidRPr="004461CC">
        <w:t xml:space="preserve">при изучении </w:t>
      </w:r>
      <w:r w:rsidRPr="004461CC">
        <w:t xml:space="preserve">роста выделенных культур микроорганизмов - продуцентов биосурфактантов в процессе биосолюбилизации показано, </w:t>
      </w:r>
      <w:r w:rsidR="00AB6D19" w:rsidRPr="004461CC">
        <w:t>что оба инокулята</w:t>
      </w:r>
      <w:r w:rsidRPr="004461CC">
        <w:t xml:space="preserve"> размножаются на среде с высоким содержанием бурого угля, причем, адаптационная фаза роста для всех микроорганизмов не превышает 1 сутки. </w:t>
      </w:r>
      <w:r w:rsidR="001D4665" w:rsidRPr="004461CC">
        <w:t>М</w:t>
      </w:r>
      <w:r w:rsidRPr="004461CC">
        <w:t xml:space="preserve">аксимальное количество клеток </w:t>
      </w:r>
      <w:r w:rsidR="00AB6D19" w:rsidRPr="004461CC">
        <w:t>в суспензии</w:t>
      </w:r>
      <w:r w:rsidRPr="004461CC">
        <w:t xml:space="preserve"> для </w:t>
      </w:r>
      <w:r w:rsidRPr="004461CC">
        <w:rPr>
          <w:i/>
          <w:lang w:val="en-US"/>
        </w:rPr>
        <w:t>Bacillus</w:t>
      </w:r>
      <w:r w:rsidR="0078483E">
        <w:rPr>
          <w:i/>
        </w:rPr>
        <w:t xml:space="preserve"> </w:t>
      </w:r>
      <w:r w:rsidRPr="004461CC">
        <w:rPr>
          <w:lang w:val="en-US"/>
        </w:rPr>
        <w:t>sp</w:t>
      </w:r>
      <w:r w:rsidRPr="004461CC">
        <w:t xml:space="preserve">. </w:t>
      </w:r>
      <w:r w:rsidRPr="004461CC">
        <w:rPr>
          <w:lang w:val="en-US"/>
        </w:rPr>
        <w:t>RKB</w:t>
      </w:r>
      <w:r w:rsidRPr="004461CC">
        <w:t xml:space="preserve"> 2</w:t>
      </w:r>
      <w:r w:rsidR="00AB6D19" w:rsidRPr="004461CC">
        <w:t xml:space="preserve"> наблюдалось </w:t>
      </w:r>
      <w:r w:rsidRPr="004461CC">
        <w:t>на 6 сутки инкубирования</w:t>
      </w:r>
      <w:r w:rsidR="00AB6D19" w:rsidRPr="004461CC">
        <w:t xml:space="preserve">, когда </w:t>
      </w:r>
      <w:r w:rsidRPr="004461CC">
        <w:t>показатель ОМЧ составил 1,3х10</w:t>
      </w:r>
      <w:r w:rsidRPr="004461CC">
        <w:rPr>
          <w:vertAlign w:val="superscript"/>
        </w:rPr>
        <w:t xml:space="preserve">9 </w:t>
      </w:r>
      <w:r w:rsidRPr="004461CC">
        <w:t xml:space="preserve">кл/мл, тогда как исходный показатель </w:t>
      </w:r>
      <w:r w:rsidR="00AB6D19" w:rsidRPr="004461CC">
        <w:t>–</w:t>
      </w:r>
      <w:r w:rsidRPr="004461CC">
        <w:t xml:space="preserve"> 1х10</w:t>
      </w:r>
      <w:r w:rsidRPr="004461CC">
        <w:rPr>
          <w:vertAlign w:val="superscript"/>
        </w:rPr>
        <w:t xml:space="preserve">8 </w:t>
      </w:r>
      <w:r w:rsidRPr="004461CC">
        <w:t xml:space="preserve">кл/мл. </w:t>
      </w:r>
    </w:p>
    <w:p w:rsidR="00ED7A94" w:rsidRPr="004461CC" w:rsidRDefault="00ED7A94" w:rsidP="00A769C1">
      <w:pPr>
        <w:pStyle w:val="a8"/>
        <w:ind w:firstLine="709"/>
        <w:jc w:val="both"/>
        <w:rPr>
          <w:rFonts w:ascii="Times New Roman" w:hAnsi="Times New Roman"/>
          <w:sz w:val="24"/>
        </w:rPr>
      </w:pPr>
    </w:p>
    <w:p w:rsidR="00196ADE" w:rsidRPr="00030353" w:rsidRDefault="00244F59" w:rsidP="001F0C6C">
      <w:pPr>
        <w:pStyle w:val="a8"/>
        <w:ind w:firstLine="709"/>
        <w:jc w:val="both"/>
        <w:rPr>
          <w:rFonts w:ascii="Times New Roman" w:eastAsia="Arial Unicode MS" w:hAnsi="Times New Roman"/>
          <w:b/>
          <w:sz w:val="24"/>
          <w:szCs w:val="24"/>
          <w:lang w:bidi="en-US"/>
        </w:rPr>
      </w:pPr>
      <w:r w:rsidRPr="00030353">
        <w:rPr>
          <w:rFonts w:ascii="Times New Roman" w:eastAsia="Arial Unicode MS" w:hAnsi="Times New Roman"/>
          <w:b/>
          <w:sz w:val="24"/>
          <w:szCs w:val="24"/>
          <w:lang w:bidi="en-US"/>
        </w:rPr>
        <w:t>3.2 Изучение основных закономерностей и параме</w:t>
      </w:r>
      <w:r w:rsidR="00030353">
        <w:rPr>
          <w:rFonts w:ascii="Times New Roman" w:eastAsia="Arial Unicode MS" w:hAnsi="Times New Roman"/>
          <w:b/>
          <w:sz w:val="24"/>
          <w:szCs w:val="24"/>
          <w:lang w:bidi="en-US"/>
        </w:rPr>
        <w:t>тров биомодификации бурых углей</w:t>
      </w:r>
    </w:p>
    <w:p w:rsidR="00244F59" w:rsidRPr="00B81C88" w:rsidRDefault="00244F59" w:rsidP="001F0C6C">
      <w:pPr>
        <w:pStyle w:val="a8"/>
        <w:ind w:firstLine="709"/>
        <w:jc w:val="both"/>
        <w:rPr>
          <w:rFonts w:ascii="Times New Roman" w:eastAsia="Arial Unicode MS" w:hAnsi="Times New Roman"/>
          <w:sz w:val="24"/>
          <w:szCs w:val="24"/>
          <w:lang w:bidi="en-US"/>
        </w:rPr>
      </w:pPr>
      <w:r w:rsidRPr="00B81C88">
        <w:rPr>
          <w:rFonts w:ascii="Times New Roman" w:eastAsia="Arial Unicode MS" w:hAnsi="Times New Roman"/>
          <w:sz w:val="24"/>
          <w:szCs w:val="24"/>
          <w:lang w:bidi="en-US"/>
        </w:rPr>
        <w:t>3.2.1 Скрининг микроорганизмов, способных связывать (удалять) серу (пиритную и органическую) из бурых углей.</w:t>
      </w:r>
    </w:p>
    <w:p w:rsidR="001F0C6C" w:rsidRDefault="001F0C6C" w:rsidP="001F0C6C">
      <w:pPr>
        <w:pStyle w:val="a8"/>
        <w:ind w:firstLine="709"/>
        <w:jc w:val="both"/>
        <w:rPr>
          <w:rFonts w:ascii="Times New Roman" w:hAnsi="Times New Roman"/>
          <w:sz w:val="24"/>
          <w:szCs w:val="24"/>
        </w:rPr>
      </w:pPr>
      <w:r w:rsidRPr="00E43EA2">
        <w:rPr>
          <w:rFonts w:ascii="Times New Roman" w:hAnsi="Times New Roman"/>
          <w:sz w:val="24"/>
          <w:szCs w:val="24"/>
        </w:rPr>
        <w:t xml:space="preserve">В результате проведенных исследований, были выделены 3 культуры бактерий (S1, S2 и T1) для дальнейшей идентификации. Генотипирование изолятов было осуществлено методом определения прямой нуклеотидной последовательности фрагмента 16S rRNA гена и проведено построение филогенетических деревьев с нуклеотидными последовательностями 16S rRNA гена референтных штаммов данных видов. (Рис. </w:t>
      </w:r>
      <w:r w:rsidR="001230C5">
        <w:rPr>
          <w:rFonts w:ascii="Times New Roman" w:hAnsi="Times New Roman"/>
          <w:sz w:val="24"/>
          <w:szCs w:val="24"/>
        </w:rPr>
        <w:t>19-21</w:t>
      </w:r>
      <w:r w:rsidRPr="00E43EA2">
        <w:rPr>
          <w:rFonts w:ascii="Times New Roman" w:hAnsi="Times New Roman"/>
          <w:sz w:val="24"/>
          <w:szCs w:val="24"/>
        </w:rPr>
        <w:t xml:space="preserve">). S1 идентифицируется как </w:t>
      </w:r>
      <w:r w:rsidRPr="00E43EA2">
        <w:rPr>
          <w:rFonts w:ascii="Times New Roman" w:hAnsi="Times New Roman"/>
          <w:i/>
          <w:sz w:val="24"/>
          <w:szCs w:val="24"/>
        </w:rPr>
        <w:t>Atlantibacter</w:t>
      </w:r>
      <w:r w:rsidR="0078483E">
        <w:rPr>
          <w:rFonts w:ascii="Times New Roman" w:hAnsi="Times New Roman"/>
          <w:i/>
          <w:sz w:val="24"/>
          <w:szCs w:val="24"/>
        </w:rPr>
        <w:t xml:space="preserve"> </w:t>
      </w:r>
      <w:r w:rsidRPr="00E43EA2">
        <w:rPr>
          <w:rFonts w:ascii="Times New Roman" w:hAnsi="Times New Roman"/>
          <w:sz w:val="24"/>
          <w:szCs w:val="24"/>
        </w:rPr>
        <w:t>sp. и этот образец был выделен из застойной почвы с илом.</w:t>
      </w:r>
    </w:p>
    <w:p w:rsidR="003D74C3" w:rsidRDefault="003D74C3" w:rsidP="001F0C6C">
      <w:pPr>
        <w:pStyle w:val="a8"/>
        <w:ind w:firstLine="709"/>
        <w:jc w:val="both"/>
        <w:rPr>
          <w:rFonts w:ascii="Times New Roman" w:hAnsi="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2"/>
        <w:gridCol w:w="4523"/>
      </w:tblGrid>
      <w:tr w:rsidR="0002546C" w:rsidTr="0002546C">
        <w:tc>
          <w:tcPr>
            <w:tcW w:w="4672" w:type="dxa"/>
          </w:tcPr>
          <w:p w:rsidR="0002546C" w:rsidRDefault="0002546C" w:rsidP="001F0C6C">
            <w:pPr>
              <w:pStyle w:val="a8"/>
              <w:jc w:val="both"/>
              <w:rPr>
                <w:rFonts w:ascii="Times New Roman" w:hAnsi="Times New Roman"/>
                <w:sz w:val="24"/>
                <w:szCs w:val="24"/>
              </w:rPr>
            </w:pPr>
            <w:r w:rsidRPr="00E43EA2">
              <w:rPr>
                <w:rFonts w:ascii="Times New Roman" w:hAnsi="Times New Roman"/>
                <w:noProof/>
                <w:sz w:val="24"/>
                <w:szCs w:val="24"/>
              </w:rPr>
              <w:drawing>
                <wp:inline distT="0" distB="0" distL="0" distR="0">
                  <wp:extent cx="3022600" cy="1227783"/>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68841" cy="1246566"/>
                          </a:xfrm>
                          <a:prstGeom prst="rect">
                            <a:avLst/>
                          </a:prstGeom>
                          <a:noFill/>
                          <a:ln>
                            <a:noFill/>
                          </a:ln>
                        </pic:spPr>
                      </pic:pic>
                    </a:graphicData>
                  </a:graphic>
                </wp:inline>
              </w:drawing>
            </w:r>
          </w:p>
        </w:tc>
        <w:tc>
          <w:tcPr>
            <w:tcW w:w="4673" w:type="dxa"/>
          </w:tcPr>
          <w:p w:rsidR="0002546C" w:rsidRDefault="0002546C" w:rsidP="001F0C6C">
            <w:pPr>
              <w:pStyle w:val="a8"/>
              <w:jc w:val="both"/>
              <w:rPr>
                <w:rFonts w:ascii="Times New Roman" w:hAnsi="Times New Roman"/>
                <w:sz w:val="24"/>
                <w:szCs w:val="24"/>
              </w:rPr>
            </w:pPr>
            <w:r w:rsidRPr="00E43EA2">
              <w:rPr>
                <w:rFonts w:ascii="Times New Roman" w:hAnsi="Times New Roman"/>
                <w:noProof/>
                <w:sz w:val="24"/>
                <w:szCs w:val="24"/>
              </w:rPr>
              <w:drawing>
                <wp:inline distT="0" distB="0" distL="0" distR="0">
                  <wp:extent cx="2825750" cy="1230199"/>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93111" cy="1259525"/>
                          </a:xfrm>
                          <a:prstGeom prst="rect">
                            <a:avLst/>
                          </a:prstGeom>
                          <a:noFill/>
                          <a:ln>
                            <a:noFill/>
                          </a:ln>
                        </pic:spPr>
                      </pic:pic>
                    </a:graphicData>
                  </a:graphic>
                </wp:inline>
              </w:drawing>
            </w:r>
          </w:p>
        </w:tc>
      </w:tr>
      <w:tr w:rsidR="0002546C" w:rsidTr="0002546C">
        <w:tc>
          <w:tcPr>
            <w:tcW w:w="4672" w:type="dxa"/>
          </w:tcPr>
          <w:p w:rsidR="0002546C" w:rsidRDefault="0002546C" w:rsidP="0002546C">
            <w:pPr>
              <w:pStyle w:val="a8"/>
              <w:jc w:val="center"/>
              <w:rPr>
                <w:rFonts w:ascii="Times New Roman" w:hAnsi="Times New Roman"/>
                <w:sz w:val="24"/>
                <w:szCs w:val="24"/>
              </w:rPr>
            </w:pPr>
            <w:r w:rsidRPr="00E43EA2">
              <w:rPr>
                <w:rFonts w:ascii="Times New Roman" w:hAnsi="Times New Roman"/>
                <w:sz w:val="24"/>
                <w:szCs w:val="24"/>
              </w:rPr>
              <w:t xml:space="preserve">Рисунок </w:t>
            </w:r>
            <w:r w:rsidR="001230C5">
              <w:rPr>
                <w:rFonts w:ascii="Times New Roman" w:hAnsi="Times New Roman"/>
                <w:sz w:val="24"/>
                <w:szCs w:val="24"/>
              </w:rPr>
              <w:t>19</w:t>
            </w:r>
            <w:r w:rsidRPr="00E43EA2">
              <w:rPr>
                <w:rFonts w:ascii="Times New Roman" w:hAnsi="Times New Roman"/>
                <w:sz w:val="24"/>
                <w:szCs w:val="24"/>
              </w:rPr>
              <w:t xml:space="preserve"> - Филогенетическое древо, основанное на анализе фрагмента гена 16S rRNA группы </w:t>
            </w:r>
            <w:r w:rsidRPr="00E43EA2">
              <w:rPr>
                <w:rFonts w:ascii="Times New Roman" w:hAnsi="Times New Roman"/>
                <w:i/>
                <w:sz w:val="24"/>
                <w:szCs w:val="24"/>
              </w:rPr>
              <w:t>Atlantibacter</w:t>
            </w:r>
            <w:r w:rsidR="0078483E">
              <w:rPr>
                <w:rFonts w:ascii="Times New Roman" w:hAnsi="Times New Roman"/>
                <w:i/>
                <w:sz w:val="24"/>
                <w:szCs w:val="24"/>
              </w:rPr>
              <w:t xml:space="preserve"> </w:t>
            </w:r>
            <w:r w:rsidRPr="00E43EA2">
              <w:rPr>
                <w:rFonts w:ascii="Times New Roman" w:hAnsi="Times New Roman"/>
                <w:sz w:val="24"/>
                <w:szCs w:val="24"/>
              </w:rPr>
              <w:t>sp. S1.</w:t>
            </w:r>
          </w:p>
        </w:tc>
        <w:tc>
          <w:tcPr>
            <w:tcW w:w="4673" w:type="dxa"/>
          </w:tcPr>
          <w:p w:rsidR="0002546C" w:rsidRDefault="0002546C" w:rsidP="0002546C">
            <w:pPr>
              <w:pStyle w:val="a8"/>
              <w:jc w:val="center"/>
              <w:rPr>
                <w:rFonts w:ascii="Times New Roman" w:hAnsi="Times New Roman"/>
                <w:sz w:val="24"/>
                <w:szCs w:val="24"/>
              </w:rPr>
            </w:pPr>
            <w:r w:rsidRPr="00E43EA2">
              <w:rPr>
                <w:rFonts w:ascii="Times New Roman" w:hAnsi="Times New Roman"/>
                <w:sz w:val="24"/>
                <w:szCs w:val="24"/>
              </w:rPr>
              <w:t xml:space="preserve">Рисунок </w:t>
            </w:r>
            <w:r w:rsidR="001230C5">
              <w:rPr>
                <w:rFonts w:ascii="Times New Roman" w:hAnsi="Times New Roman"/>
                <w:sz w:val="24"/>
                <w:szCs w:val="24"/>
              </w:rPr>
              <w:t>20</w:t>
            </w:r>
            <w:r w:rsidRPr="00E43EA2">
              <w:rPr>
                <w:rFonts w:ascii="Times New Roman" w:hAnsi="Times New Roman"/>
                <w:sz w:val="24"/>
                <w:szCs w:val="24"/>
              </w:rPr>
              <w:t xml:space="preserve"> - Филогенетическое древо, основанное на анализе фрагмента гена 16SrRNA группы </w:t>
            </w:r>
            <w:r w:rsidRPr="00E43EA2">
              <w:rPr>
                <w:rFonts w:ascii="Times New Roman" w:hAnsi="Times New Roman"/>
                <w:i/>
                <w:sz w:val="24"/>
                <w:szCs w:val="24"/>
              </w:rPr>
              <w:t>Pseudomonas</w:t>
            </w:r>
            <w:r w:rsidR="0078483E">
              <w:rPr>
                <w:rFonts w:ascii="Times New Roman" w:hAnsi="Times New Roman"/>
                <w:i/>
                <w:sz w:val="24"/>
                <w:szCs w:val="24"/>
              </w:rPr>
              <w:t xml:space="preserve"> </w:t>
            </w:r>
            <w:r w:rsidRPr="00E43EA2">
              <w:rPr>
                <w:rFonts w:ascii="Times New Roman" w:hAnsi="Times New Roman"/>
                <w:sz w:val="24"/>
                <w:szCs w:val="24"/>
              </w:rPr>
              <w:t>sp. S2.</w:t>
            </w:r>
          </w:p>
        </w:tc>
      </w:tr>
    </w:tbl>
    <w:p w:rsidR="0002546C" w:rsidRPr="00E43EA2" w:rsidRDefault="0002546C" w:rsidP="001F0C6C">
      <w:pPr>
        <w:pStyle w:val="a8"/>
        <w:ind w:firstLine="709"/>
        <w:jc w:val="both"/>
        <w:rPr>
          <w:rFonts w:ascii="Times New Roman" w:hAnsi="Times New Roman"/>
          <w:sz w:val="24"/>
          <w:szCs w:val="24"/>
        </w:rPr>
      </w:pPr>
    </w:p>
    <w:p w:rsidR="001F0C6C" w:rsidRPr="00E43EA2" w:rsidRDefault="001F0C6C" w:rsidP="001F0C6C">
      <w:pPr>
        <w:pStyle w:val="a8"/>
        <w:ind w:firstLine="709"/>
        <w:jc w:val="both"/>
        <w:rPr>
          <w:rFonts w:ascii="Times New Roman" w:hAnsi="Times New Roman"/>
          <w:sz w:val="24"/>
          <w:szCs w:val="24"/>
        </w:rPr>
      </w:pPr>
      <w:r w:rsidRPr="00E43EA2">
        <w:rPr>
          <w:rFonts w:ascii="Times New Roman" w:hAnsi="Times New Roman"/>
          <w:sz w:val="24"/>
          <w:szCs w:val="24"/>
        </w:rPr>
        <w:t xml:space="preserve">S2 идентифицируется как </w:t>
      </w:r>
      <w:r w:rsidRPr="00E43EA2">
        <w:rPr>
          <w:rFonts w:ascii="Times New Roman" w:hAnsi="Times New Roman"/>
          <w:i/>
          <w:sz w:val="24"/>
          <w:szCs w:val="24"/>
        </w:rPr>
        <w:t>Pseudomonas</w:t>
      </w:r>
      <w:r w:rsidR="0078483E">
        <w:rPr>
          <w:rFonts w:ascii="Times New Roman" w:hAnsi="Times New Roman"/>
          <w:i/>
          <w:sz w:val="24"/>
          <w:szCs w:val="24"/>
        </w:rPr>
        <w:t xml:space="preserve"> </w:t>
      </w:r>
      <w:r w:rsidRPr="00E43EA2">
        <w:rPr>
          <w:rFonts w:ascii="Times New Roman" w:hAnsi="Times New Roman"/>
          <w:sz w:val="24"/>
          <w:szCs w:val="24"/>
        </w:rPr>
        <w:t>sp. и этот образец был взят из ржавой трубы.</w:t>
      </w:r>
      <w:r w:rsidR="0078483E">
        <w:rPr>
          <w:rFonts w:ascii="Times New Roman" w:hAnsi="Times New Roman"/>
          <w:sz w:val="24"/>
          <w:szCs w:val="24"/>
        </w:rPr>
        <w:t xml:space="preserve"> </w:t>
      </w:r>
      <w:r w:rsidRPr="00E43EA2">
        <w:rPr>
          <w:rFonts w:ascii="Times New Roman" w:hAnsi="Times New Roman"/>
          <w:sz w:val="24"/>
          <w:szCs w:val="24"/>
        </w:rPr>
        <w:t xml:space="preserve">T1 идентифицируется как </w:t>
      </w:r>
      <w:r w:rsidRPr="00E43EA2">
        <w:rPr>
          <w:rFonts w:ascii="Times New Roman" w:hAnsi="Times New Roman"/>
          <w:i/>
          <w:sz w:val="24"/>
          <w:szCs w:val="24"/>
        </w:rPr>
        <w:t>Bacillus</w:t>
      </w:r>
      <w:r w:rsidR="0078483E">
        <w:rPr>
          <w:rFonts w:ascii="Times New Roman" w:hAnsi="Times New Roman"/>
          <w:i/>
          <w:sz w:val="24"/>
          <w:szCs w:val="24"/>
        </w:rPr>
        <w:t xml:space="preserve"> </w:t>
      </w:r>
      <w:r w:rsidRPr="00E43EA2">
        <w:rPr>
          <w:rFonts w:ascii="Times New Roman" w:hAnsi="Times New Roman"/>
          <w:sz w:val="24"/>
          <w:szCs w:val="24"/>
        </w:rPr>
        <w:t>sp. и этот образец был выделен из самого угля (месторождение Ленгер).</w:t>
      </w:r>
    </w:p>
    <w:p w:rsidR="001F0C6C" w:rsidRPr="00E43EA2" w:rsidRDefault="001F0C6C" w:rsidP="001F0C6C">
      <w:pPr>
        <w:pStyle w:val="a8"/>
        <w:ind w:firstLine="709"/>
        <w:jc w:val="center"/>
        <w:rPr>
          <w:rFonts w:ascii="Times New Roman" w:hAnsi="Times New Roman"/>
          <w:sz w:val="24"/>
          <w:szCs w:val="24"/>
        </w:rPr>
      </w:pPr>
      <w:r w:rsidRPr="00E43EA2">
        <w:rPr>
          <w:rFonts w:ascii="Times New Roman" w:hAnsi="Times New Roman"/>
          <w:noProof/>
          <w:sz w:val="24"/>
          <w:szCs w:val="24"/>
          <w:lang w:eastAsia="ru-RU"/>
        </w:rPr>
        <w:lastRenderedPageBreak/>
        <w:drawing>
          <wp:inline distT="0" distB="0" distL="0" distR="0">
            <wp:extent cx="2787650" cy="1235170"/>
            <wp:effectExtent l="0" t="0" r="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30126" cy="1253990"/>
                    </a:xfrm>
                    <a:prstGeom prst="rect">
                      <a:avLst/>
                    </a:prstGeom>
                    <a:noFill/>
                    <a:ln>
                      <a:noFill/>
                    </a:ln>
                  </pic:spPr>
                </pic:pic>
              </a:graphicData>
            </a:graphic>
          </wp:inline>
        </w:drawing>
      </w:r>
    </w:p>
    <w:p w:rsidR="001F0C6C" w:rsidRPr="00E43EA2" w:rsidRDefault="001F0C6C" w:rsidP="001F0C6C">
      <w:pPr>
        <w:pStyle w:val="a8"/>
        <w:ind w:firstLine="709"/>
        <w:jc w:val="center"/>
        <w:rPr>
          <w:rFonts w:ascii="Times New Roman" w:hAnsi="Times New Roman"/>
          <w:sz w:val="24"/>
          <w:szCs w:val="24"/>
        </w:rPr>
      </w:pPr>
      <w:r w:rsidRPr="00E43EA2">
        <w:rPr>
          <w:rFonts w:ascii="Times New Roman" w:hAnsi="Times New Roman"/>
          <w:sz w:val="24"/>
          <w:szCs w:val="24"/>
        </w:rPr>
        <w:t xml:space="preserve">Рисунок </w:t>
      </w:r>
      <w:r w:rsidR="001230C5">
        <w:rPr>
          <w:rFonts w:ascii="Times New Roman" w:hAnsi="Times New Roman"/>
          <w:sz w:val="24"/>
          <w:szCs w:val="24"/>
        </w:rPr>
        <w:t>21</w:t>
      </w:r>
      <w:r w:rsidRPr="00E43EA2">
        <w:rPr>
          <w:rFonts w:ascii="Times New Roman" w:hAnsi="Times New Roman"/>
          <w:sz w:val="24"/>
          <w:szCs w:val="24"/>
        </w:rPr>
        <w:t xml:space="preserve"> - Филогенетическое древо, основанное на анализе фрагмента гена 16SrRNA группы </w:t>
      </w:r>
      <w:r w:rsidRPr="00E43EA2">
        <w:rPr>
          <w:rFonts w:ascii="Times New Roman" w:hAnsi="Times New Roman"/>
          <w:i/>
          <w:sz w:val="24"/>
          <w:szCs w:val="24"/>
        </w:rPr>
        <w:t>Bacillus</w:t>
      </w:r>
      <w:r w:rsidR="0078483E">
        <w:rPr>
          <w:rFonts w:ascii="Times New Roman" w:hAnsi="Times New Roman"/>
          <w:i/>
          <w:sz w:val="24"/>
          <w:szCs w:val="24"/>
        </w:rPr>
        <w:t xml:space="preserve"> </w:t>
      </w:r>
      <w:r w:rsidRPr="00E43EA2">
        <w:rPr>
          <w:rFonts w:ascii="Times New Roman" w:hAnsi="Times New Roman"/>
          <w:sz w:val="24"/>
          <w:szCs w:val="24"/>
        </w:rPr>
        <w:t>sp. T1.</w:t>
      </w:r>
    </w:p>
    <w:p w:rsidR="001F0C6C" w:rsidRPr="00E43EA2" w:rsidRDefault="001F0C6C" w:rsidP="001F0C6C">
      <w:pPr>
        <w:pStyle w:val="a8"/>
        <w:ind w:firstLine="709"/>
        <w:jc w:val="both"/>
        <w:rPr>
          <w:rFonts w:ascii="Times New Roman" w:hAnsi="Times New Roman"/>
          <w:sz w:val="24"/>
          <w:szCs w:val="24"/>
        </w:rPr>
      </w:pPr>
    </w:p>
    <w:p w:rsidR="001F0C6C" w:rsidRPr="00E43EA2" w:rsidRDefault="001F0C6C" w:rsidP="001F0C6C">
      <w:pPr>
        <w:pStyle w:val="a8"/>
        <w:ind w:firstLine="709"/>
        <w:jc w:val="both"/>
        <w:rPr>
          <w:rFonts w:ascii="Times New Roman" w:hAnsi="Times New Roman"/>
          <w:sz w:val="24"/>
          <w:szCs w:val="24"/>
        </w:rPr>
      </w:pPr>
      <w:r w:rsidRPr="00E43EA2">
        <w:rPr>
          <w:rFonts w:ascii="Times New Roman" w:hAnsi="Times New Roman"/>
          <w:sz w:val="24"/>
          <w:szCs w:val="24"/>
        </w:rPr>
        <w:t xml:space="preserve">Из результатов видно, что штамм S1 расположен рядом с нуклеотидными последовательностями от референтного штамма </w:t>
      </w:r>
      <w:r w:rsidRPr="00E43EA2">
        <w:rPr>
          <w:rFonts w:ascii="Times New Roman" w:hAnsi="Times New Roman"/>
          <w:i/>
          <w:sz w:val="24"/>
          <w:szCs w:val="24"/>
        </w:rPr>
        <w:t>Atlantibacter</w:t>
      </w:r>
      <w:r w:rsidR="0078483E">
        <w:rPr>
          <w:rFonts w:ascii="Times New Roman" w:hAnsi="Times New Roman"/>
          <w:i/>
          <w:sz w:val="24"/>
          <w:szCs w:val="24"/>
        </w:rPr>
        <w:t xml:space="preserve"> </w:t>
      </w:r>
      <w:r w:rsidRPr="00E43EA2">
        <w:rPr>
          <w:rFonts w:ascii="Times New Roman" w:hAnsi="Times New Roman"/>
          <w:i/>
          <w:sz w:val="24"/>
          <w:szCs w:val="24"/>
        </w:rPr>
        <w:t>hermannii</w:t>
      </w:r>
      <w:r w:rsidRPr="00E43EA2">
        <w:rPr>
          <w:rFonts w:ascii="Times New Roman" w:hAnsi="Times New Roman"/>
          <w:sz w:val="24"/>
          <w:szCs w:val="24"/>
        </w:rPr>
        <w:t xml:space="preserve">, тогда как S2 расположен на одной кладе со штаммом </w:t>
      </w:r>
      <w:r w:rsidRPr="00E43EA2">
        <w:rPr>
          <w:rFonts w:ascii="Times New Roman" w:hAnsi="Times New Roman"/>
          <w:i/>
          <w:sz w:val="24"/>
          <w:szCs w:val="24"/>
        </w:rPr>
        <w:t>Pseudomonas</w:t>
      </w:r>
      <w:r w:rsidR="0078483E">
        <w:rPr>
          <w:rFonts w:ascii="Times New Roman" w:hAnsi="Times New Roman"/>
          <w:i/>
          <w:sz w:val="24"/>
          <w:szCs w:val="24"/>
        </w:rPr>
        <w:t xml:space="preserve"> </w:t>
      </w:r>
      <w:r w:rsidRPr="00E43EA2">
        <w:rPr>
          <w:rFonts w:ascii="Times New Roman" w:hAnsi="Times New Roman"/>
          <w:sz w:val="24"/>
          <w:szCs w:val="24"/>
        </w:rPr>
        <w:t xml:space="preserve">sp.  Как показано на рисунке </w:t>
      </w:r>
      <w:r w:rsidR="001230C5">
        <w:rPr>
          <w:rFonts w:ascii="Times New Roman" w:hAnsi="Times New Roman"/>
          <w:sz w:val="24"/>
          <w:szCs w:val="24"/>
        </w:rPr>
        <w:t>21</w:t>
      </w:r>
      <w:r w:rsidRPr="00E43EA2">
        <w:rPr>
          <w:rFonts w:ascii="Times New Roman" w:hAnsi="Times New Roman"/>
          <w:sz w:val="24"/>
          <w:szCs w:val="24"/>
        </w:rPr>
        <w:t xml:space="preserve">, штамм T1 расположен на одной кладе с </w:t>
      </w:r>
      <w:r w:rsidRPr="00E43EA2">
        <w:rPr>
          <w:rFonts w:ascii="Times New Roman" w:hAnsi="Times New Roman"/>
          <w:i/>
          <w:sz w:val="24"/>
          <w:szCs w:val="24"/>
        </w:rPr>
        <w:t>Bacillus</w:t>
      </w:r>
      <w:r w:rsidR="0078483E">
        <w:rPr>
          <w:rFonts w:ascii="Times New Roman" w:hAnsi="Times New Roman"/>
          <w:i/>
          <w:sz w:val="24"/>
          <w:szCs w:val="24"/>
        </w:rPr>
        <w:t xml:space="preserve"> </w:t>
      </w:r>
      <w:r w:rsidRPr="00E43EA2">
        <w:rPr>
          <w:rFonts w:ascii="Times New Roman" w:hAnsi="Times New Roman"/>
          <w:i/>
          <w:sz w:val="24"/>
          <w:szCs w:val="24"/>
        </w:rPr>
        <w:t>cereus</w:t>
      </w:r>
      <w:r w:rsidRPr="00E43EA2">
        <w:rPr>
          <w:rFonts w:ascii="Times New Roman" w:hAnsi="Times New Roman"/>
          <w:sz w:val="24"/>
          <w:szCs w:val="24"/>
        </w:rPr>
        <w:t xml:space="preserve">. Данные, полученные в результате сопоставления генетических характеристик, позволили определить видовую принадлежность штаммов S1, S2 и T1 к родам </w:t>
      </w:r>
      <w:r w:rsidRPr="00E43EA2">
        <w:rPr>
          <w:rFonts w:ascii="Times New Roman" w:hAnsi="Times New Roman"/>
          <w:i/>
          <w:sz w:val="24"/>
          <w:szCs w:val="24"/>
        </w:rPr>
        <w:t>Atlantibacter</w:t>
      </w:r>
      <w:r w:rsidRPr="00E43EA2">
        <w:rPr>
          <w:rFonts w:ascii="Times New Roman" w:hAnsi="Times New Roman"/>
          <w:sz w:val="24"/>
          <w:szCs w:val="24"/>
        </w:rPr>
        <w:t xml:space="preserve">, </w:t>
      </w:r>
      <w:r w:rsidRPr="00E43EA2">
        <w:rPr>
          <w:rFonts w:ascii="Times New Roman" w:hAnsi="Times New Roman"/>
          <w:i/>
          <w:sz w:val="24"/>
          <w:szCs w:val="24"/>
        </w:rPr>
        <w:t>Pseudomonas</w:t>
      </w:r>
      <w:r w:rsidRPr="00E43EA2">
        <w:rPr>
          <w:rFonts w:ascii="Times New Roman" w:hAnsi="Times New Roman"/>
          <w:sz w:val="24"/>
          <w:szCs w:val="24"/>
        </w:rPr>
        <w:t xml:space="preserve"> и </w:t>
      </w:r>
      <w:r w:rsidRPr="00E43EA2">
        <w:rPr>
          <w:rFonts w:ascii="Times New Roman" w:hAnsi="Times New Roman"/>
          <w:i/>
          <w:sz w:val="24"/>
          <w:szCs w:val="24"/>
        </w:rPr>
        <w:t>Bacillus</w:t>
      </w:r>
      <w:r w:rsidRPr="00E43EA2">
        <w:rPr>
          <w:rFonts w:ascii="Times New Roman" w:hAnsi="Times New Roman"/>
          <w:sz w:val="24"/>
          <w:szCs w:val="24"/>
        </w:rPr>
        <w:t>, соответственно.</w:t>
      </w:r>
    </w:p>
    <w:p w:rsidR="001F0C6C" w:rsidRPr="00E43EA2" w:rsidRDefault="001F0C6C" w:rsidP="001F0C6C">
      <w:pPr>
        <w:pStyle w:val="a8"/>
        <w:ind w:firstLine="709"/>
        <w:jc w:val="both"/>
        <w:rPr>
          <w:rFonts w:ascii="Times New Roman" w:hAnsi="Times New Roman"/>
          <w:sz w:val="24"/>
          <w:szCs w:val="24"/>
        </w:rPr>
      </w:pPr>
      <w:r w:rsidRPr="00E43EA2">
        <w:rPr>
          <w:rFonts w:ascii="Times New Roman" w:hAnsi="Times New Roman"/>
          <w:sz w:val="24"/>
          <w:szCs w:val="24"/>
        </w:rPr>
        <w:t xml:space="preserve">На следующих этапах исследования образцы низкосортного бурого угля, собранные на Ленгерском угольном месторождении (Туркестанская область), были подвергнуты десульфуризации с использованием данных штаммов бактерий. </w:t>
      </w:r>
    </w:p>
    <w:p w:rsidR="001F0C6C" w:rsidRPr="00E43EA2" w:rsidRDefault="001F0C6C" w:rsidP="001F0C6C">
      <w:pPr>
        <w:pStyle w:val="a8"/>
        <w:ind w:firstLine="709"/>
        <w:jc w:val="both"/>
        <w:rPr>
          <w:rFonts w:ascii="Times New Roman" w:hAnsi="Times New Roman"/>
          <w:sz w:val="24"/>
          <w:szCs w:val="24"/>
        </w:rPr>
      </w:pPr>
      <w:r w:rsidRPr="00E43EA2">
        <w:rPr>
          <w:rFonts w:ascii="Times New Roman" w:hAnsi="Times New Roman"/>
          <w:sz w:val="24"/>
          <w:szCs w:val="24"/>
        </w:rPr>
        <w:t>По общему содержанию серы уголь делится на низкосернистый (до 1,5% серы), среднесернистый (1,5-2,5%), серный (2,5-4%) и высокосернистый (более 4%). Сера в углях присутствует в виде органической серы, сульфатной серы и пиритной серы. Пиритная сера встречается в угле как минеральное вещество, тогда как органическая сера присутствует как неотъемлемая часть угольной матрицы, ковалентно связанной с ее сложной структурой [34]. Один из показателей, характеризующих техническую природу угля, - общая сера (S</w:t>
      </w:r>
      <w:r w:rsidRPr="00E43EA2">
        <w:rPr>
          <w:rFonts w:ascii="Times New Roman" w:hAnsi="Times New Roman"/>
          <w:sz w:val="24"/>
          <w:szCs w:val="24"/>
          <w:vertAlign w:val="subscript"/>
        </w:rPr>
        <w:t>total</w:t>
      </w:r>
      <w:r w:rsidRPr="00E43EA2">
        <w:rPr>
          <w:rFonts w:ascii="Times New Roman" w:hAnsi="Times New Roman"/>
          <w:sz w:val="24"/>
          <w:szCs w:val="24"/>
        </w:rPr>
        <w:t>) указывает на общее содержание этого элемента во всех соединениях, условно преобразованное в элементарную серу (%) по отношению к анализируемому образцу.</w:t>
      </w:r>
    </w:p>
    <w:p w:rsidR="001F0C6C" w:rsidRPr="00E43EA2" w:rsidRDefault="001F0C6C" w:rsidP="001F0C6C">
      <w:pPr>
        <w:pStyle w:val="a8"/>
        <w:ind w:firstLine="709"/>
        <w:jc w:val="both"/>
        <w:rPr>
          <w:rFonts w:ascii="Times New Roman" w:hAnsi="Times New Roman"/>
          <w:sz w:val="24"/>
          <w:szCs w:val="24"/>
        </w:rPr>
      </w:pPr>
      <w:r w:rsidRPr="00E43EA2">
        <w:rPr>
          <w:rFonts w:ascii="Times New Roman" w:hAnsi="Times New Roman"/>
          <w:sz w:val="24"/>
          <w:szCs w:val="24"/>
        </w:rPr>
        <w:t xml:space="preserve">Изучение процесса обессеривания, и результаты анализа влияния микроорганизмов на общую серу и серные формы бурого угля были проанализированы и продемонстрированы в таблице </w:t>
      </w:r>
      <w:r w:rsidR="00DF35F9">
        <w:rPr>
          <w:rFonts w:ascii="Times New Roman" w:hAnsi="Times New Roman"/>
          <w:sz w:val="24"/>
          <w:szCs w:val="24"/>
        </w:rPr>
        <w:t>9</w:t>
      </w:r>
      <w:r w:rsidRPr="00E43EA2">
        <w:rPr>
          <w:rFonts w:ascii="Times New Roman" w:hAnsi="Times New Roman"/>
          <w:sz w:val="24"/>
          <w:szCs w:val="24"/>
        </w:rPr>
        <w:t xml:space="preserve">. </w:t>
      </w:r>
    </w:p>
    <w:p w:rsidR="001F0C6C" w:rsidRPr="00E43EA2" w:rsidRDefault="001F0C6C" w:rsidP="001F0C6C">
      <w:pPr>
        <w:pStyle w:val="a8"/>
        <w:ind w:firstLine="709"/>
        <w:jc w:val="both"/>
        <w:rPr>
          <w:rFonts w:ascii="Times New Roman" w:hAnsi="Times New Roman"/>
          <w:sz w:val="24"/>
          <w:szCs w:val="24"/>
        </w:rPr>
      </w:pPr>
    </w:p>
    <w:p w:rsidR="001F0C6C" w:rsidRPr="00E43EA2" w:rsidRDefault="001F0C6C" w:rsidP="001F0C6C">
      <w:pPr>
        <w:pStyle w:val="a8"/>
        <w:jc w:val="both"/>
        <w:rPr>
          <w:rFonts w:ascii="Times New Roman" w:hAnsi="Times New Roman"/>
          <w:sz w:val="24"/>
          <w:szCs w:val="24"/>
        </w:rPr>
      </w:pPr>
      <w:r w:rsidRPr="00E43EA2">
        <w:rPr>
          <w:rFonts w:ascii="Times New Roman" w:hAnsi="Times New Roman"/>
          <w:sz w:val="24"/>
          <w:szCs w:val="24"/>
        </w:rPr>
        <w:t xml:space="preserve">Таблица </w:t>
      </w:r>
      <w:r w:rsidR="00DF35F9">
        <w:rPr>
          <w:rFonts w:ascii="Times New Roman" w:hAnsi="Times New Roman"/>
          <w:sz w:val="24"/>
          <w:szCs w:val="24"/>
        </w:rPr>
        <w:t>9</w:t>
      </w:r>
      <w:r w:rsidRPr="00E43EA2">
        <w:rPr>
          <w:rFonts w:ascii="Times New Roman" w:hAnsi="Times New Roman"/>
          <w:sz w:val="24"/>
          <w:szCs w:val="24"/>
        </w:rPr>
        <w:t xml:space="preserve"> - Концентрация серы до и после микробной обработки образ</w:t>
      </w:r>
      <w:r w:rsidR="003D74C3">
        <w:rPr>
          <w:rFonts w:ascii="Times New Roman" w:hAnsi="Times New Roman"/>
          <w:sz w:val="24"/>
          <w:szCs w:val="24"/>
        </w:rPr>
        <w:t>ца угля из месторождения Ленгер</w:t>
      </w:r>
    </w:p>
    <w:tbl>
      <w:tblPr>
        <w:tblStyle w:val="a7"/>
        <w:tblW w:w="9351" w:type="dxa"/>
        <w:jc w:val="center"/>
        <w:tblLayout w:type="fixed"/>
        <w:tblLook w:val="04A0" w:firstRow="1" w:lastRow="0" w:firstColumn="1" w:lastColumn="0" w:noHBand="0" w:noVBand="1"/>
      </w:tblPr>
      <w:tblGrid>
        <w:gridCol w:w="3114"/>
        <w:gridCol w:w="1417"/>
        <w:gridCol w:w="1560"/>
        <w:gridCol w:w="1559"/>
        <w:gridCol w:w="1701"/>
      </w:tblGrid>
      <w:tr w:rsidR="001F0C6C" w:rsidRPr="00E43EA2" w:rsidTr="006708AC">
        <w:trPr>
          <w:jc w:val="center"/>
        </w:trPr>
        <w:tc>
          <w:tcPr>
            <w:tcW w:w="3114" w:type="dxa"/>
            <w:vMerge w:val="restart"/>
            <w:vAlign w:val="center"/>
          </w:tcPr>
          <w:p w:rsidR="001F0C6C" w:rsidRPr="00E43EA2" w:rsidRDefault="001F0C6C" w:rsidP="001F0C6C">
            <w:pPr>
              <w:pStyle w:val="a8"/>
              <w:jc w:val="center"/>
              <w:rPr>
                <w:rFonts w:ascii="Times New Roman" w:hAnsi="Times New Roman"/>
                <w:sz w:val="24"/>
                <w:szCs w:val="24"/>
                <w:lang w:eastAsia="en-US"/>
              </w:rPr>
            </w:pPr>
            <w:r w:rsidRPr="00E43EA2">
              <w:rPr>
                <w:rFonts w:ascii="Times New Roman" w:hAnsi="Times New Roman"/>
                <w:sz w:val="24"/>
                <w:szCs w:val="24"/>
                <w:lang w:eastAsia="en-US"/>
              </w:rPr>
              <w:t>Сера, в %</w:t>
            </w:r>
          </w:p>
        </w:tc>
        <w:tc>
          <w:tcPr>
            <w:tcW w:w="1417" w:type="dxa"/>
            <w:vMerge w:val="restart"/>
            <w:vAlign w:val="center"/>
          </w:tcPr>
          <w:p w:rsidR="001F0C6C" w:rsidRPr="00E43EA2" w:rsidRDefault="001F0C6C" w:rsidP="001F0C6C">
            <w:pPr>
              <w:pStyle w:val="a8"/>
              <w:jc w:val="center"/>
              <w:rPr>
                <w:rFonts w:ascii="Times New Roman" w:hAnsi="Times New Roman"/>
                <w:sz w:val="24"/>
                <w:szCs w:val="24"/>
                <w:lang w:eastAsia="en-US"/>
              </w:rPr>
            </w:pPr>
            <w:r w:rsidRPr="00E43EA2">
              <w:rPr>
                <w:rFonts w:ascii="Times New Roman" w:hAnsi="Times New Roman"/>
                <w:sz w:val="24"/>
                <w:szCs w:val="24"/>
                <w:lang w:eastAsia="en-US"/>
              </w:rPr>
              <w:t>Исходный уголь</w:t>
            </w:r>
          </w:p>
        </w:tc>
        <w:tc>
          <w:tcPr>
            <w:tcW w:w="4820" w:type="dxa"/>
            <w:gridSpan w:val="3"/>
            <w:vAlign w:val="center"/>
          </w:tcPr>
          <w:p w:rsidR="001F0C6C" w:rsidRPr="00E43EA2" w:rsidRDefault="001F0C6C" w:rsidP="001F0C6C">
            <w:pPr>
              <w:pStyle w:val="a8"/>
              <w:jc w:val="center"/>
              <w:rPr>
                <w:rFonts w:ascii="Times New Roman" w:hAnsi="Times New Roman"/>
                <w:sz w:val="24"/>
                <w:szCs w:val="24"/>
                <w:lang w:eastAsia="en-US"/>
              </w:rPr>
            </w:pPr>
            <w:r w:rsidRPr="00E43EA2">
              <w:rPr>
                <w:rFonts w:ascii="Times New Roman" w:hAnsi="Times New Roman"/>
                <w:sz w:val="24"/>
                <w:szCs w:val="24"/>
                <w:lang w:eastAsia="en-US"/>
              </w:rPr>
              <w:t>Обессеривание углей с помощью</w:t>
            </w:r>
          </w:p>
        </w:tc>
      </w:tr>
      <w:tr w:rsidR="001F0C6C" w:rsidRPr="00E43EA2" w:rsidTr="006708AC">
        <w:trPr>
          <w:trHeight w:val="535"/>
          <w:jc w:val="center"/>
        </w:trPr>
        <w:tc>
          <w:tcPr>
            <w:tcW w:w="3114" w:type="dxa"/>
            <w:vMerge/>
            <w:vAlign w:val="center"/>
          </w:tcPr>
          <w:p w:rsidR="001F0C6C" w:rsidRPr="00E43EA2" w:rsidRDefault="001F0C6C" w:rsidP="001F0C6C">
            <w:pPr>
              <w:pStyle w:val="a8"/>
              <w:jc w:val="center"/>
              <w:rPr>
                <w:rFonts w:ascii="Times New Roman" w:hAnsi="Times New Roman"/>
                <w:sz w:val="24"/>
                <w:szCs w:val="24"/>
                <w:lang w:eastAsia="en-US"/>
              </w:rPr>
            </w:pPr>
          </w:p>
        </w:tc>
        <w:tc>
          <w:tcPr>
            <w:tcW w:w="1417" w:type="dxa"/>
            <w:vMerge/>
            <w:vAlign w:val="center"/>
          </w:tcPr>
          <w:p w:rsidR="001F0C6C" w:rsidRPr="00E43EA2" w:rsidRDefault="001F0C6C" w:rsidP="001F0C6C">
            <w:pPr>
              <w:pStyle w:val="a8"/>
              <w:jc w:val="center"/>
              <w:rPr>
                <w:rFonts w:ascii="Times New Roman" w:hAnsi="Times New Roman"/>
                <w:sz w:val="24"/>
                <w:szCs w:val="24"/>
                <w:lang w:eastAsia="en-US"/>
              </w:rPr>
            </w:pPr>
          </w:p>
        </w:tc>
        <w:tc>
          <w:tcPr>
            <w:tcW w:w="1560" w:type="dxa"/>
            <w:vAlign w:val="center"/>
          </w:tcPr>
          <w:p w:rsidR="001F0C6C" w:rsidRPr="00E43EA2" w:rsidRDefault="001F0C6C" w:rsidP="001F0C6C">
            <w:pPr>
              <w:pStyle w:val="a8"/>
              <w:jc w:val="center"/>
              <w:rPr>
                <w:rFonts w:ascii="Times New Roman" w:hAnsi="Times New Roman"/>
                <w:sz w:val="24"/>
                <w:szCs w:val="24"/>
                <w:lang w:eastAsia="en-US"/>
              </w:rPr>
            </w:pPr>
            <w:r w:rsidRPr="00E43EA2">
              <w:rPr>
                <w:rFonts w:ascii="Times New Roman" w:hAnsi="Times New Roman"/>
                <w:i/>
                <w:sz w:val="24"/>
                <w:szCs w:val="24"/>
                <w:lang w:eastAsia="en-US"/>
              </w:rPr>
              <w:t>Atlantibacter</w:t>
            </w:r>
            <w:r w:rsidR="0078483E">
              <w:rPr>
                <w:rFonts w:ascii="Times New Roman" w:hAnsi="Times New Roman"/>
                <w:i/>
                <w:sz w:val="24"/>
                <w:szCs w:val="24"/>
                <w:lang w:eastAsia="en-US"/>
              </w:rPr>
              <w:t xml:space="preserve"> </w:t>
            </w:r>
            <w:r w:rsidRPr="00E43EA2">
              <w:rPr>
                <w:rFonts w:ascii="Times New Roman" w:hAnsi="Times New Roman"/>
                <w:sz w:val="24"/>
                <w:szCs w:val="24"/>
                <w:lang w:eastAsia="en-US"/>
              </w:rPr>
              <w:t>sp. S1</w:t>
            </w:r>
          </w:p>
        </w:tc>
        <w:tc>
          <w:tcPr>
            <w:tcW w:w="1559" w:type="dxa"/>
            <w:vAlign w:val="center"/>
          </w:tcPr>
          <w:p w:rsidR="001F0C6C" w:rsidRPr="00E43EA2" w:rsidRDefault="001F0C6C" w:rsidP="001F0C6C">
            <w:pPr>
              <w:pStyle w:val="a8"/>
              <w:jc w:val="center"/>
              <w:rPr>
                <w:rFonts w:ascii="Times New Roman" w:hAnsi="Times New Roman"/>
                <w:sz w:val="24"/>
                <w:szCs w:val="24"/>
                <w:lang w:eastAsia="en-US"/>
              </w:rPr>
            </w:pPr>
            <w:r w:rsidRPr="00E43EA2">
              <w:rPr>
                <w:rFonts w:ascii="Times New Roman" w:hAnsi="Times New Roman"/>
                <w:i/>
                <w:sz w:val="24"/>
                <w:szCs w:val="24"/>
                <w:lang w:eastAsia="en-US"/>
              </w:rPr>
              <w:t>Pseudomonas</w:t>
            </w:r>
            <w:r w:rsidR="0078483E">
              <w:rPr>
                <w:rFonts w:ascii="Times New Roman" w:hAnsi="Times New Roman"/>
                <w:i/>
                <w:sz w:val="24"/>
                <w:szCs w:val="24"/>
                <w:lang w:eastAsia="en-US"/>
              </w:rPr>
              <w:t xml:space="preserve"> </w:t>
            </w:r>
            <w:r w:rsidRPr="00E43EA2">
              <w:rPr>
                <w:rFonts w:ascii="Times New Roman" w:hAnsi="Times New Roman"/>
                <w:sz w:val="24"/>
                <w:szCs w:val="24"/>
                <w:lang w:eastAsia="en-US"/>
              </w:rPr>
              <w:t>sp. S2</w:t>
            </w:r>
          </w:p>
        </w:tc>
        <w:tc>
          <w:tcPr>
            <w:tcW w:w="1701" w:type="dxa"/>
            <w:vAlign w:val="center"/>
          </w:tcPr>
          <w:p w:rsidR="001F0C6C" w:rsidRPr="00E43EA2" w:rsidRDefault="001F0C6C" w:rsidP="001F0C6C">
            <w:pPr>
              <w:pStyle w:val="a8"/>
              <w:jc w:val="center"/>
              <w:rPr>
                <w:rFonts w:ascii="Times New Roman" w:hAnsi="Times New Roman"/>
                <w:sz w:val="24"/>
                <w:szCs w:val="24"/>
                <w:lang w:eastAsia="en-US"/>
              </w:rPr>
            </w:pPr>
            <w:r w:rsidRPr="00E43EA2">
              <w:rPr>
                <w:rFonts w:ascii="Times New Roman" w:hAnsi="Times New Roman"/>
                <w:i/>
                <w:sz w:val="24"/>
                <w:szCs w:val="24"/>
                <w:lang w:eastAsia="en-US"/>
              </w:rPr>
              <w:t>Bacillus</w:t>
            </w:r>
            <w:r w:rsidR="0078483E">
              <w:rPr>
                <w:rFonts w:ascii="Times New Roman" w:hAnsi="Times New Roman"/>
                <w:i/>
                <w:sz w:val="24"/>
                <w:szCs w:val="24"/>
                <w:lang w:eastAsia="en-US"/>
              </w:rPr>
              <w:t xml:space="preserve"> </w:t>
            </w:r>
            <w:r w:rsidRPr="00E43EA2">
              <w:rPr>
                <w:rFonts w:ascii="Times New Roman" w:hAnsi="Times New Roman"/>
                <w:sz w:val="24"/>
                <w:szCs w:val="24"/>
                <w:lang w:eastAsia="en-US"/>
              </w:rPr>
              <w:t>sp. T1</w:t>
            </w:r>
          </w:p>
        </w:tc>
      </w:tr>
      <w:tr w:rsidR="001F0C6C" w:rsidRPr="00E43EA2" w:rsidTr="006708AC">
        <w:trPr>
          <w:jc w:val="center"/>
        </w:trPr>
        <w:tc>
          <w:tcPr>
            <w:tcW w:w="3114" w:type="dxa"/>
            <w:vAlign w:val="center"/>
          </w:tcPr>
          <w:p w:rsidR="001F0C6C" w:rsidRPr="00E43EA2" w:rsidRDefault="001F0C6C" w:rsidP="001F0C6C">
            <w:pPr>
              <w:pStyle w:val="a8"/>
              <w:jc w:val="both"/>
              <w:rPr>
                <w:rFonts w:ascii="Times New Roman" w:hAnsi="Times New Roman"/>
                <w:sz w:val="24"/>
                <w:szCs w:val="24"/>
                <w:lang w:eastAsia="en-US"/>
              </w:rPr>
            </w:pPr>
            <w:r w:rsidRPr="00E43EA2">
              <w:rPr>
                <w:rFonts w:ascii="Times New Roman" w:hAnsi="Times New Roman"/>
                <w:sz w:val="24"/>
                <w:szCs w:val="24"/>
                <w:lang w:eastAsia="en-US"/>
              </w:rPr>
              <w:t>Общая сера S</w:t>
            </w:r>
            <w:r w:rsidRPr="00E43EA2">
              <w:rPr>
                <w:rFonts w:ascii="Times New Roman" w:hAnsi="Times New Roman"/>
                <w:sz w:val="24"/>
                <w:szCs w:val="24"/>
                <w:vertAlign w:val="subscript"/>
                <w:lang w:eastAsia="en-US"/>
              </w:rPr>
              <w:t>Total</w:t>
            </w:r>
          </w:p>
        </w:tc>
        <w:tc>
          <w:tcPr>
            <w:tcW w:w="1417" w:type="dxa"/>
            <w:vAlign w:val="center"/>
          </w:tcPr>
          <w:p w:rsidR="001F0C6C" w:rsidRPr="00E43EA2" w:rsidRDefault="001F0C6C" w:rsidP="001F0C6C">
            <w:pPr>
              <w:pStyle w:val="a8"/>
              <w:jc w:val="both"/>
              <w:rPr>
                <w:rFonts w:ascii="Times New Roman" w:hAnsi="Times New Roman"/>
                <w:sz w:val="24"/>
                <w:szCs w:val="24"/>
                <w:lang w:eastAsia="en-US"/>
              </w:rPr>
            </w:pPr>
            <w:r w:rsidRPr="00E43EA2">
              <w:rPr>
                <w:rFonts w:ascii="Times New Roman" w:hAnsi="Times New Roman"/>
                <w:sz w:val="24"/>
                <w:szCs w:val="24"/>
                <w:lang w:eastAsia="en-US"/>
              </w:rPr>
              <w:t>3,14</w:t>
            </w:r>
          </w:p>
        </w:tc>
        <w:tc>
          <w:tcPr>
            <w:tcW w:w="1560" w:type="dxa"/>
            <w:vAlign w:val="center"/>
          </w:tcPr>
          <w:p w:rsidR="001F0C6C" w:rsidRPr="00E43EA2" w:rsidRDefault="001F0C6C" w:rsidP="001F0C6C">
            <w:pPr>
              <w:pStyle w:val="a8"/>
              <w:jc w:val="both"/>
              <w:rPr>
                <w:rFonts w:ascii="Times New Roman" w:hAnsi="Times New Roman"/>
                <w:sz w:val="24"/>
                <w:szCs w:val="24"/>
                <w:lang w:eastAsia="en-US"/>
              </w:rPr>
            </w:pPr>
            <w:r w:rsidRPr="00E43EA2">
              <w:rPr>
                <w:rFonts w:ascii="Times New Roman" w:hAnsi="Times New Roman"/>
                <w:sz w:val="24"/>
                <w:szCs w:val="24"/>
                <w:lang w:eastAsia="en-US"/>
              </w:rPr>
              <w:t>2,65</w:t>
            </w:r>
          </w:p>
        </w:tc>
        <w:tc>
          <w:tcPr>
            <w:tcW w:w="1559" w:type="dxa"/>
            <w:vAlign w:val="center"/>
          </w:tcPr>
          <w:p w:rsidR="001F0C6C" w:rsidRPr="00E43EA2" w:rsidRDefault="001F0C6C" w:rsidP="001F0C6C">
            <w:pPr>
              <w:pStyle w:val="a8"/>
              <w:jc w:val="both"/>
              <w:rPr>
                <w:rFonts w:ascii="Times New Roman" w:hAnsi="Times New Roman"/>
                <w:sz w:val="24"/>
                <w:szCs w:val="24"/>
                <w:lang w:eastAsia="en-US"/>
              </w:rPr>
            </w:pPr>
            <w:r w:rsidRPr="00E43EA2">
              <w:rPr>
                <w:rFonts w:ascii="Times New Roman" w:hAnsi="Times New Roman"/>
                <w:sz w:val="24"/>
                <w:szCs w:val="24"/>
                <w:lang w:eastAsia="en-US"/>
              </w:rPr>
              <w:t>1,52</w:t>
            </w:r>
          </w:p>
        </w:tc>
        <w:tc>
          <w:tcPr>
            <w:tcW w:w="1701" w:type="dxa"/>
            <w:vAlign w:val="center"/>
          </w:tcPr>
          <w:p w:rsidR="001F0C6C" w:rsidRPr="00E43EA2" w:rsidRDefault="001F0C6C" w:rsidP="001F0C6C">
            <w:pPr>
              <w:pStyle w:val="a8"/>
              <w:jc w:val="both"/>
              <w:rPr>
                <w:rFonts w:ascii="Times New Roman" w:hAnsi="Times New Roman"/>
                <w:sz w:val="24"/>
                <w:szCs w:val="24"/>
                <w:lang w:eastAsia="en-US"/>
              </w:rPr>
            </w:pPr>
            <w:r w:rsidRPr="00E43EA2">
              <w:rPr>
                <w:rFonts w:ascii="Times New Roman" w:hAnsi="Times New Roman"/>
                <w:sz w:val="24"/>
                <w:szCs w:val="24"/>
                <w:lang w:eastAsia="en-US"/>
              </w:rPr>
              <w:t>1,94</w:t>
            </w:r>
          </w:p>
        </w:tc>
      </w:tr>
      <w:tr w:rsidR="001F0C6C" w:rsidRPr="00E43EA2" w:rsidTr="006708AC">
        <w:trPr>
          <w:jc w:val="center"/>
        </w:trPr>
        <w:tc>
          <w:tcPr>
            <w:tcW w:w="3114" w:type="dxa"/>
            <w:vAlign w:val="center"/>
          </w:tcPr>
          <w:p w:rsidR="001F0C6C" w:rsidRPr="00E43EA2" w:rsidRDefault="001F0C6C" w:rsidP="001F0C6C">
            <w:pPr>
              <w:pStyle w:val="a8"/>
              <w:jc w:val="both"/>
              <w:rPr>
                <w:rFonts w:ascii="Times New Roman" w:hAnsi="Times New Roman"/>
                <w:sz w:val="24"/>
                <w:szCs w:val="24"/>
                <w:lang w:eastAsia="en-US"/>
              </w:rPr>
            </w:pPr>
            <w:r w:rsidRPr="00E43EA2">
              <w:rPr>
                <w:rFonts w:ascii="Times New Roman" w:hAnsi="Times New Roman"/>
                <w:sz w:val="24"/>
                <w:szCs w:val="24"/>
                <w:lang w:eastAsia="en-US"/>
              </w:rPr>
              <w:t>Сульфатная сера S</w:t>
            </w:r>
            <w:r w:rsidRPr="00E43EA2">
              <w:rPr>
                <w:rFonts w:ascii="Times New Roman" w:hAnsi="Times New Roman"/>
                <w:sz w:val="24"/>
                <w:szCs w:val="24"/>
                <w:vertAlign w:val="subscript"/>
                <w:lang w:eastAsia="en-US"/>
              </w:rPr>
              <w:t>S</w:t>
            </w:r>
          </w:p>
        </w:tc>
        <w:tc>
          <w:tcPr>
            <w:tcW w:w="1417" w:type="dxa"/>
            <w:vAlign w:val="center"/>
          </w:tcPr>
          <w:p w:rsidR="001F0C6C" w:rsidRPr="00E43EA2" w:rsidRDefault="001F0C6C" w:rsidP="001F0C6C">
            <w:pPr>
              <w:pStyle w:val="a8"/>
              <w:jc w:val="both"/>
              <w:rPr>
                <w:rFonts w:ascii="Times New Roman" w:hAnsi="Times New Roman"/>
                <w:sz w:val="24"/>
                <w:szCs w:val="24"/>
                <w:lang w:eastAsia="en-US"/>
              </w:rPr>
            </w:pPr>
            <w:r w:rsidRPr="00E43EA2">
              <w:rPr>
                <w:rFonts w:ascii="Times New Roman" w:hAnsi="Times New Roman"/>
                <w:sz w:val="24"/>
                <w:szCs w:val="24"/>
                <w:lang w:eastAsia="en-US"/>
              </w:rPr>
              <w:t>&lt;0,01</w:t>
            </w:r>
          </w:p>
        </w:tc>
        <w:tc>
          <w:tcPr>
            <w:tcW w:w="1560" w:type="dxa"/>
            <w:vAlign w:val="center"/>
          </w:tcPr>
          <w:p w:rsidR="001F0C6C" w:rsidRPr="00E43EA2" w:rsidRDefault="001F0C6C" w:rsidP="001F0C6C">
            <w:pPr>
              <w:pStyle w:val="a8"/>
              <w:jc w:val="both"/>
              <w:rPr>
                <w:rFonts w:ascii="Times New Roman" w:hAnsi="Times New Roman"/>
                <w:sz w:val="24"/>
                <w:szCs w:val="24"/>
                <w:lang w:eastAsia="en-US"/>
              </w:rPr>
            </w:pPr>
            <w:r w:rsidRPr="00E43EA2">
              <w:rPr>
                <w:rFonts w:ascii="Times New Roman" w:hAnsi="Times New Roman"/>
                <w:sz w:val="24"/>
                <w:szCs w:val="24"/>
                <w:lang w:eastAsia="en-US"/>
              </w:rPr>
              <w:t>&lt;0,01</w:t>
            </w:r>
          </w:p>
        </w:tc>
        <w:tc>
          <w:tcPr>
            <w:tcW w:w="1559" w:type="dxa"/>
            <w:vAlign w:val="center"/>
          </w:tcPr>
          <w:p w:rsidR="001F0C6C" w:rsidRPr="00E43EA2" w:rsidRDefault="001F0C6C" w:rsidP="001F0C6C">
            <w:pPr>
              <w:pStyle w:val="a8"/>
              <w:jc w:val="both"/>
              <w:rPr>
                <w:rFonts w:ascii="Times New Roman" w:hAnsi="Times New Roman"/>
                <w:sz w:val="24"/>
                <w:szCs w:val="24"/>
                <w:lang w:eastAsia="en-US"/>
              </w:rPr>
            </w:pPr>
            <w:r w:rsidRPr="00E43EA2">
              <w:rPr>
                <w:rFonts w:ascii="Times New Roman" w:hAnsi="Times New Roman"/>
                <w:sz w:val="24"/>
                <w:szCs w:val="24"/>
                <w:lang w:eastAsia="en-US"/>
              </w:rPr>
              <w:t>&lt;0,01</w:t>
            </w:r>
          </w:p>
        </w:tc>
        <w:tc>
          <w:tcPr>
            <w:tcW w:w="1701" w:type="dxa"/>
            <w:vAlign w:val="center"/>
          </w:tcPr>
          <w:p w:rsidR="001F0C6C" w:rsidRPr="00E43EA2" w:rsidRDefault="001F0C6C" w:rsidP="001F0C6C">
            <w:pPr>
              <w:pStyle w:val="a8"/>
              <w:jc w:val="both"/>
              <w:rPr>
                <w:rFonts w:ascii="Times New Roman" w:hAnsi="Times New Roman"/>
                <w:sz w:val="24"/>
                <w:szCs w:val="24"/>
                <w:lang w:eastAsia="en-US"/>
              </w:rPr>
            </w:pPr>
            <w:r w:rsidRPr="00E43EA2">
              <w:rPr>
                <w:rFonts w:ascii="Times New Roman" w:hAnsi="Times New Roman"/>
                <w:sz w:val="24"/>
                <w:szCs w:val="24"/>
                <w:lang w:eastAsia="en-US"/>
              </w:rPr>
              <w:t>&lt;0,01</w:t>
            </w:r>
          </w:p>
        </w:tc>
      </w:tr>
      <w:tr w:rsidR="001F0C6C" w:rsidRPr="00E43EA2" w:rsidTr="006708AC">
        <w:trPr>
          <w:jc w:val="center"/>
        </w:trPr>
        <w:tc>
          <w:tcPr>
            <w:tcW w:w="3114" w:type="dxa"/>
            <w:vAlign w:val="center"/>
          </w:tcPr>
          <w:p w:rsidR="001F0C6C" w:rsidRPr="00E43EA2" w:rsidRDefault="001F0C6C" w:rsidP="001F0C6C">
            <w:pPr>
              <w:pStyle w:val="a8"/>
              <w:jc w:val="both"/>
              <w:rPr>
                <w:rFonts w:ascii="Times New Roman" w:hAnsi="Times New Roman"/>
                <w:sz w:val="24"/>
                <w:szCs w:val="24"/>
                <w:lang w:eastAsia="en-US"/>
              </w:rPr>
            </w:pPr>
            <w:r w:rsidRPr="00E43EA2">
              <w:rPr>
                <w:rFonts w:ascii="Times New Roman" w:hAnsi="Times New Roman"/>
                <w:sz w:val="24"/>
                <w:szCs w:val="24"/>
                <w:lang w:eastAsia="en-US"/>
              </w:rPr>
              <w:t>Пиритная сера S</w:t>
            </w:r>
            <w:r w:rsidRPr="00E43EA2">
              <w:rPr>
                <w:rFonts w:ascii="Times New Roman" w:hAnsi="Times New Roman"/>
                <w:sz w:val="24"/>
                <w:szCs w:val="24"/>
                <w:vertAlign w:val="subscript"/>
                <w:lang w:eastAsia="en-US"/>
              </w:rPr>
              <w:t>P</w:t>
            </w:r>
          </w:p>
        </w:tc>
        <w:tc>
          <w:tcPr>
            <w:tcW w:w="1417" w:type="dxa"/>
            <w:vAlign w:val="center"/>
          </w:tcPr>
          <w:p w:rsidR="001F0C6C" w:rsidRPr="00E43EA2" w:rsidRDefault="001F0C6C" w:rsidP="001F0C6C">
            <w:pPr>
              <w:pStyle w:val="a8"/>
              <w:jc w:val="both"/>
              <w:rPr>
                <w:rFonts w:ascii="Times New Roman" w:hAnsi="Times New Roman"/>
                <w:sz w:val="24"/>
                <w:szCs w:val="24"/>
                <w:lang w:eastAsia="en-US"/>
              </w:rPr>
            </w:pPr>
            <w:r w:rsidRPr="00E43EA2">
              <w:rPr>
                <w:rFonts w:ascii="Times New Roman" w:hAnsi="Times New Roman"/>
                <w:sz w:val="24"/>
                <w:szCs w:val="24"/>
                <w:lang w:eastAsia="en-US"/>
              </w:rPr>
              <w:t>1,61</w:t>
            </w:r>
          </w:p>
        </w:tc>
        <w:tc>
          <w:tcPr>
            <w:tcW w:w="1560" w:type="dxa"/>
            <w:vAlign w:val="center"/>
          </w:tcPr>
          <w:p w:rsidR="001F0C6C" w:rsidRPr="00E43EA2" w:rsidRDefault="001F0C6C" w:rsidP="001F0C6C">
            <w:pPr>
              <w:pStyle w:val="a8"/>
              <w:jc w:val="both"/>
              <w:rPr>
                <w:rFonts w:ascii="Times New Roman" w:hAnsi="Times New Roman"/>
                <w:sz w:val="24"/>
                <w:szCs w:val="24"/>
                <w:lang w:eastAsia="en-US"/>
              </w:rPr>
            </w:pPr>
            <w:r w:rsidRPr="00E43EA2">
              <w:rPr>
                <w:rFonts w:ascii="Times New Roman" w:hAnsi="Times New Roman"/>
                <w:sz w:val="24"/>
                <w:szCs w:val="24"/>
                <w:lang w:eastAsia="en-US"/>
              </w:rPr>
              <w:t>1,56</w:t>
            </w:r>
          </w:p>
        </w:tc>
        <w:tc>
          <w:tcPr>
            <w:tcW w:w="1559" w:type="dxa"/>
            <w:vAlign w:val="center"/>
          </w:tcPr>
          <w:p w:rsidR="001F0C6C" w:rsidRPr="00E43EA2" w:rsidRDefault="001F0C6C" w:rsidP="001F0C6C">
            <w:pPr>
              <w:pStyle w:val="a8"/>
              <w:jc w:val="both"/>
              <w:rPr>
                <w:rFonts w:ascii="Times New Roman" w:hAnsi="Times New Roman"/>
                <w:sz w:val="24"/>
                <w:szCs w:val="24"/>
                <w:lang w:eastAsia="en-US"/>
              </w:rPr>
            </w:pPr>
            <w:r w:rsidRPr="00E43EA2">
              <w:rPr>
                <w:rFonts w:ascii="Times New Roman" w:hAnsi="Times New Roman"/>
                <w:sz w:val="24"/>
                <w:szCs w:val="24"/>
                <w:lang w:eastAsia="en-US"/>
              </w:rPr>
              <w:t>1,41</w:t>
            </w:r>
          </w:p>
        </w:tc>
        <w:tc>
          <w:tcPr>
            <w:tcW w:w="1701" w:type="dxa"/>
            <w:vAlign w:val="center"/>
          </w:tcPr>
          <w:p w:rsidR="001F0C6C" w:rsidRPr="00E43EA2" w:rsidRDefault="001F0C6C" w:rsidP="001F0C6C">
            <w:pPr>
              <w:pStyle w:val="a8"/>
              <w:jc w:val="both"/>
              <w:rPr>
                <w:rFonts w:ascii="Times New Roman" w:hAnsi="Times New Roman"/>
                <w:sz w:val="24"/>
                <w:szCs w:val="24"/>
                <w:lang w:eastAsia="en-US"/>
              </w:rPr>
            </w:pPr>
            <w:r w:rsidRPr="00E43EA2">
              <w:rPr>
                <w:rFonts w:ascii="Times New Roman" w:hAnsi="Times New Roman"/>
                <w:sz w:val="24"/>
                <w:szCs w:val="24"/>
                <w:lang w:eastAsia="en-US"/>
              </w:rPr>
              <w:t>1,3</w:t>
            </w:r>
          </w:p>
        </w:tc>
      </w:tr>
      <w:tr w:rsidR="001F0C6C" w:rsidRPr="00E43EA2" w:rsidTr="006708AC">
        <w:trPr>
          <w:jc w:val="center"/>
        </w:trPr>
        <w:tc>
          <w:tcPr>
            <w:tcW w:w="3114" w:type="dxa"/>
            <w:vAlign w:val="center"/>
          </w:tcPr>
          <w:p w:rsidR="001F0C6C" w:rsidRPr="00E43EA2" w:rsidRDefault="001F0C6C" w:rsidP="001F0C6C">
            <w:pPr>
              <w:pStyle w:val="a8"/>
              <w:jc w:val="both"/>
              <w:rPr>
                <w:rFonts w:ascii="Times New Roman" w:hAnsi="Times New Roman"/>
                <w:sz w:val="24"/>
                <w:szCs w:val="24"/>
                <w:lang w:eastAsia="en-US"/>
              </w:rPr>
            </w:pPr>
            <w:r w:rsidRPr="00E43EA2">
              <w:rPr>
                <w:rFonts w:ascii="Times New Roman" w:hAnsi="Times New Roman"/>
                <w:sz w:val="24"/>
                <w:szCs w:val="24"/>
                <w:lang w:eastAsia="en-US"/>
              </w:rPr>
              <w:t>Органическая сера S</w:t>
            </w:r>
            <w:r w:rsidRPr="00E43EA2">
              <w:rPr>
                <w:rFonts w:ascii="Times New Roman" w:hAnsi="Times New Roman"/>
                <w:sz w:val="24"/>
                <w:szCs w:val="24"/>
                <w:vertAlign w:val="subscript"/>
                <w:lang w:eastAsia="en-US"/>
              </w:rPr>
              <w:t>O</w:t>
            </w:r>
          </w:p>
        </w:tc>
        <w:tc>
          <w:tcPr>
            <w:tcW w:w="1417" w:type="dxa"/>
            <w:vAlign w:val="center"/>
          </w:tcPr>
          <w:p w:rsidR="001F0C6C" w:rsidRPr="00E43EA2" w:rsidRDefault="001F0C6C" w:rsidP="001F0C6C">
            <w:pPr>
              <w:pStyle w:val="a8"/>
              <w:jc w:val="both"/>
              <w:rPr>
                <w:rFonts w:ascii="Times New Roman" w:hAnsi="Times New Roman"/>
                <w:sz w:val="24"/>
                <w:szCs w:val="24"/>
                <w:lang w:eastAsia="en-US"/>
              </w:rPr>
            </w:pPr>
            <w:r w:rsidRPr="00E43EA2">
              <w:rPr>
                <w:rFonts w:ascii="Times New Roman" w:hAnsi="Times New Roman"/>
                <w:sz w:val="24"/>
                <w:szCs w:val="24"/>
                <w:lang w:eastAsia="en-US"/>
              </w:rPr>
              <w:t>1,53</w:t>
            </w:r>
          </w:p>
        </w:tc>
        <w:tc>
          <w:tcPr>
            <w:tcW w:w="1560" w:type="dxa"/>
            <w:vAlign w:val="center"/>
          </w:tcPr>
          <w:p w:rsidR="001F0C6C" w:rsidRPr="00E43EA2" w:rsidRDefault="001F0C6C" w:rsidP="001F0C6C">
            <w:pPr>
              <w:pStyle w:val="a8"/>
              <w:jc w:val="both"/>
              <w:rPr>
                <w:rFonts w:ascii="Times New Roman" w:hAnsi="Times New Roman"/>
                <w:sz w:val="24"/>
                <w:szCs w:val="24"/>
                <w:lang w:eastAsia="en-US"/>
              </w:rPr>
            </w:pPr>
            <w:r w:rsidRPr="00E43EA2">
              <w:rPr>
                <w:rFonts w:ascii="Times New Roman" w:hAnsi="Times New Roman"/>
                <w:sz w:val="24"/>
                <w:szCs w:val="24"/>
                <w:lang w:eastAsia="en-US"/>
              </w:rPr>
              <w:t>1,09</w:t>
            </w:r>
          </w:p>
        </w:tc>
        <w:tc>
          <w:tcPr>
            <w:tcW w:w="1559" w:type="dxa"/>
            <w:vAlign w:val="center"/>
          </w:tcPr>
          <w:p w:rsidR="001F0C6C" w:rsidRPr="00E43EA2" w:rsidRDefault="001F0C6C" w:rsidP="001F0C6C">
            <w:pPr>
              <w:pStyle w:val="a8"/>
              <w:jc w:val="both"/>
              <w:rPr>
                <w:rFonts w:ascii="Times New Roman" w:hAnsi="Times New Roman"/>
                <w:sz w:val="24"/>
                <w:szCs w:val="24"/>
                <w:lang w:eastAsia="en-US"/>
              </w:rPr>
            </w:pPr>
            <w:r w:rsidRPr="00E43EA2">
              <w:rPr>
                <w:rFonts w:ascii="Times New Roman" w:hAnsi="Times New Roman"/>
                <w:sz w:val="24"/>
                <w:szCs w:val="24"/>
                <w:lang w:eastAsia="en-US"/>
              </w:rPr>
              <w:t>0,11</w:t>
            </w:r>
          </w:p>
        </w:tc>
        <w:tc>
          <w:tcPr>
            <w:tcW w:w="1701" w:type="dxa"/>
            <w:vAlign w:val="center"/>
          </w:tcPr>
          <w:p w:rsidR="001F0C6C" w:rsidRPr="00E43EA2" w:rsidRDefault="001F0C6C" w:rsidP="001F0C6C">
            <w:pPr>
              <w:pStyle w:val="a8"/>
              <w:jc w:val="both"/>
              <w:rPr>
                <w:rFonts w:ascii="Times New Roman" w:hAnsi="Times New Roman"/>
                <w:sz w:val="24"/>
                <w:szCs w:val="24"/>
                <w:lang w:eastAsia="en-US"/>
              </w:rPr>
            </w:pPr>
            <w:r w:rsidRPr="00E43EA2">
              <w:rPr>
                <w:rFonts w:ascii="Times New Roman" w:hAnsi="Times New Roman"/>
                <w:sz w:val="24"/>
                <w:szCs w:val="24"/>
                <w:lang w:eastAsia="en-US"/>
              </w:rPr>
              <w:t>0,64</w:t>
            </w:r>
          </w:p>
        </w:tc>
      </w:tr>
    </w:tbl>
    <w:p w:rsidR="001F0C6C" w:rsidRPr="00E43EA2" w:rsidRDefault="001F0C6C" w:rsidP="001F0C6C">
      <w:pPr>
        <w:pStyle w:val="a8"/>
        <w:ind w:firstLine="709"/>
        <w:jc w:val="both"/>
        <w:rPr>
          <w:rFonts w:ascii="Times New Roman" w:hAnsi="Times New Roman"/>
          <w:sz w:val="24"/>
          <w:szCs w:val="24"/>
        </w:rPr>
      </w:pPr>
    </w:p>
    <w:p w:rsidR="001F0C6C" w:rsidRPr="00E43EA2" w:rsidRDefault="001F0C6C" w:rsidP="001F0C6C">
      <w:pPr>
        <w:pStyle w:val="a8"/>
        <w:ind w:firstLine="709"/>
        <w:jc w:val="both"/>
        <w:rPr>
          <w:rFonts w:ascii="Times New Roman" w:hAnsi="Times New Roman"/>
          <w:sz w:val="24"/>
          <w:szCs w:val="24"/>
        </w:rPr>
      </w:pPr>
      <w:r w:rsidRPr="00E43EA2">
        <w:rPr>
          <w:rFonts w:ascii="Times New Roman" w:hAnsi="Times New Roman"/>
          <w:sz w:val="24"/>
          <w:szCs w:val="24"/>
        </w:rPr>
        <w:t xml:space="preserve">Как видно, общее содержание серы в исходном образце угля составляло 3,14%, где 1,53% соответствовало органической сере и менее 1,62% неорганической серы (1,61% пиритной серы и менее 0,01% сульфатной серы). Было обнаружено, что 15,6 % общей серы было удалено из бурого угля после обработки </w:t>
      </w:r>
      <w:r w:rsidRPr="00E43EA2">
        <w:rPr>
          <w:rFonts w:ascii="Times New Roman" w:hAnsi="Times New Roman"/>
          <w:i/>
          <w:sz w:val="24"/>
          <w:szCs w:val="24"/>
        </w:rPr>
        <w:t>Atlantibacter</w:t>
      </w:r>
      <w:r w:rsidR="0078483E">
        <w:rPr>
          <w:rFonts w:ascii="Times New Roman" w:hAnsi="Times New Roman"/>
          <w:i/>
          <w:sz w:val="24"/>
          <w:szCs w:val="24"/>
        </w:rPr>
        <w:t xml:space="preserve"> </w:t>
      </w:r>
      <w:r w:rsidRPr="00E43EA2">
        <w:rPr>
          <w:rFonts w:ascii="Times New Roman" w:hAnsi="Times New Roman"/>
          <w:sz w:val="24"/>
          <w:szCs w:val="24"/>
        </w:rPr>
        <w:t>sp. S1 в оптимальных условиях, органическая сера была снижена до 1,09% и неорганическая сера - до менее, чем 1,57%, что показывает снижение на 29% для S</w:t>
      </w:r>
      <w:r w:rsidRPr="00E43EA2">
        <w:rPr>
          <w:rFonts w:ascii="Times New Roman" w:hAnsi="Times New Roman"/>
          <w:sz w:val="24"/>
          <w:szCs w:val="24"/>
          <w:vertAlign w:val="subscript"/>
        </w:rPr>
        <w:t>O</w:t>
      </w:r>
      <w:r w:rsidRPr="00E43EA2">
        <w:rPr>
          <w:rFonts w:ascii="Times New Roman" w:hAnsi="Times New Roman"/>
          <w:sz w:val="24"/>
          <w:szCs w:val="24"/>
        </w:rPr>
        <w:t xml:space="preserve"> и на 3% для S</w:t>
      </w:r>
      <w:r w:rsidRPr="00E43EA2">
        <w:rPr>
          <w:rFonts w:ascii="Times New Roman" w:hAnsi="Times New Roman"/>
          <w:sz w:val="24"/>
          <w:szCs w:val="24"/>
          <w:vertAlign w:val="subscript"/>
        </w:rPr>
        <w:t>P</w:t>
      </w:r>
      <w:r w:rsidRPr="00E43EA2">
        <w:rPr>
          <w:rFonts w:ascii="Times New Roman" w:hAnsi="Times New Roman"/>
          <w:sz w:val="24"/>
          <w:szCs w:val="24"/>
        </w:rPr>
        <w:t>.</w:t>
      </w:r>
    </w:p>
    <w:p w:rsidR="001F0C6C" w:rsidRPr="00E43EA2" w:rsidRDefault="001F0C6C" w:rsidP="001F0C6C">
      <w:pPr>
        <w:pStyle w:val="a8"/>
        <w:ind w:firstLine="709"/>
        <w:jc w:val="both"/>
        <w:rPr>
          <w:rFonts w:ascii="Times New Roman" w:hAnsi="Times New Roman"/>
          <w:sz w:val="24"/>
          <w:szCs w:val="24"/>
        </w:rPr>
      </w:pPr>
      <w:r w:rsidRPr="00E43EA2">
        <w:rPr>
          <w:rFonts w:ascii="Times New Roman" w:hAnsi="Times New Roman"/>
          <w:sz w:val="24"/>
          <w:szCs w:val="24"/>
        </w:rPr>
        <w:t xml:space="preserve">Для </w:t>
      </w:r>
      <w:r w:rsidRPr="00E43EA2">
        <w:rPr>
          <w:rFonts w:ascii="Times New Roman" w:hAnsi="Times New Roman"/>
          <w:i/>
          <w:sz w:val="24"/>
          <w:szCs w:val="24"/>
        </w:rPr>
        <w:t>Pseudomonas</w:t>
      </w:r>
      <w:r w:rsidR="0078483E">
        <w:rPr>
          <w:rFonts w:ascii="Times New Roman" w:hAnsi="Times New Roman"/>
          <w:i/>
          <w:sz w:val="24"/>
          <w:szCs w:val="24"/>
        </w:rPr>
        <w:t xml:space="preserve"> </w:t>
      </w:r>
      <w:r w:rsidRPr="00E43EA2">
        <w:rPr>
          <w:rFonts w:ascii="Times New Roman" w:hAnsi="Times New Roman"/>
          <w:sz w:val="24"/>
          <w:szCs w:val="24"/>
        </w:rPr>
        <w:t xml:space="preserve">sp. S2 удаление серы было достигнуто 52% (для органической серы – 93% и для пиритной серы – 12%). </w:t>
      </w:r>
    </w:p>
    <w:p w:rsidR="001F0C6C" w:rsidRPr="00E43EA2" w:rsidRDefault="001F0C6C" w:rsidP="001F0C6C">
      <w:pPr>
        <w:pStyle w:val="a8"/>
        <w:ind w:firstLine="709"/>
        <w:jc w:val="both"/>
        <w:rPr>
          <w:rFonts w:ascii="Times New Roman" w:hAnsi="Times New Roman"/>
          <w:sz w:val="24"/>
          <w:szCs w:val="24"/>
        </w:rPr>
      </w:pPr>
      <w:r w:rsidRPr="00E43EA2">
        <w:rPr>
          <w:rFonts w:ascii="Times New Roman" w:hAnsi="Times New Roman"/>
          <w:sz w:val="24"/>
          <w:szCs w:val="24"/>
        </w:rPr>
        <w:t xml:space="preserve">При десульфуризации с помощью </w:t>
      </w:r>
      <w:r w:rsidRPr="00E43EA2">
        <w:rPr>
          <w:rFonts w:ascii="Times New Roman" w:hAnsi="Times New Roman"/>
          <w:i/>
          <w:sz w:val="24"/>
          <w:szCs w:val="24"/>
        </w:rPr>
        <w:t>Bacillus</w:t>
      </w:r>
      <w:r w:rsidR="0078483E">
        <w:rPr>
          <w:rFonts w:ascii="Times New Roman" w:hAnsi="Times New Roman"/>
          <w:i/>
          <w:sz w:val="24"/>
          <w:szCs w:val="24"/>
        </w:rPr>
        <w:t xml:space="preserve"> </w:t>
      </w:r>
      <w:r w:rsidRPr="00E43EA2">
        <w:rPr>
          <w:rFonts w:ascii="Times New Roman" w:hAnsi="Times New Roman"/>
          <w:sz w:val="24"/>
          <w:szCs w:val="24"/>
        </w:rPr>
        <w:t>sp. T1, 38% общей серы было удалено из бурого угля, так, содержание серы было снижено до 1,94%. Более половины S</w:t>
      </w:r>
      <w:r w:rsidRPr="00E43EA2">
        <w:rPr>
          <w:rFonts w:ascii="Times New Roman" w:hAnsi="Times New Roman"/>
          <w:sz w:val="24"/>
          <w:szCs w:val="24"/>
          <w:vertAlign w:val="subscript"/>
        </w:rPr>
        <w:t>O</w:t>
      </w:r>
      <w:r w:rsidRPr="00E43EA2">
        <w:rPr>
          <w:rFonts w:ascii="Times New Roman" w:hAnsi="Times New Roman"/>
          <w:sz w:val="24"/>
          <w:szCs w:val="24"/>
        </w:rPr>
        <w:t xml:space="preserve"> (58%) было </w:t>
      </w:r>
      <w:r w:rsidRPr="00E43EA2">
        <w:rPr>
          <w:rFonts w:ascii="Times New Roman" w:hAnsi="Times New Roman"/>
          <w:sz w:val="24"/>
          <w:szCs w:val="24"/>
        </w:rPr>
        <w:lastRenderedPageBreak/>
        <w:t>извлечено, достигнув 0,64%. Содержание неорганической серы в виде S</w:t>
      </w:r>
      <w:r w:rsidRPr="00E43EA2">
        <w:rPr>
          <w:rFonts w:ascii="Times New Roman" w:hAnsi="Times New Roman"/>
          <w:sz w:val="24"/>
          <w:szCs w:val="24"/>
          <w:vertAlign w:val="subscript"/>
        </w:rPr>
        <w:t>P</w:t>
      </w:r>
      <w:r w:rsidRPr="00E43EA2">
        <w:rPr>
          <w:rFonts w:ascii="Times New Roman" w:hAnsi="Times New Roman"/>
          <w:sz w:val="24"/>
          <w:szCs w:val="24"/>
        </w:rPr>
        <w:t xml:space="preserve"> снизилось до 1,3%, что составило 19% от исходного угля.</w:t>
      </w:r>
    </w:p>
    <w:p w:rsidR="001F0C6C" w:rsidRPr="00E43EA2" w:rsidRDefault="001F0C6C" w:rsidP="001F0C6C">
      <w:pPr>
        <w:pStyle w:val="a8"/>
        <w:ind w:firstLine="709"/>
        <w:jc w:val="both"/>
        <w:rPr>
          <w:rFonts w:ascii="Times New Roman" w:hAnsi="Times New Roman"/>
          <w:sz w:val="24"/>
          <w:szCs w:val="24"/>
        </w:rPr>
      </w:pPr>
      <w:r w:rsidRPr="00E43EA2">
        <w:rPr>
          <w:rFonts w:ascii="Times New Roman" w:hAnsi="Times New Roman"/>
          <w:sz w:val="24"/>
          <w:szCs w:val="24"/>
        </w:rPr>
        <w:t>На основании этих исследований был проведен обзор литературы по отдельным штаммам бактерий. Charanjit</w:t>
      </w:r>
      <w:r w:rsidR="0078483E">
        <w:rPr>
          <w:rFonts w:ascii="Times New Roman" w:hAnsi="Times New Roman"/>
          <w:sz w:val="24"/>
          <w:szCs w:val="24"/>
        </w:rPr>
        <w:t xml:space="preserve"> </w:t>
      </w:r>
      <w:r w:rsidRPr="00E43EA2">
        <w:rPr>
          <w:rFonts w:ascii="Times New Roman" w:hAnsi="Times New Roman"/>
          <w:sz w:val="24"/>
          <w:szCs w:val="24"/>
        </w:rPr>
        <w:t xml:space="preserve">Rai и Jon P. Reyniers [35] заявили, что результаты предварительной микробной десульфуризации лигнита в штатах Иллинойс и Техас штаммами рода </w:t>
      </w:r>
      <w:r w:rsidRPr="00E43EA2">
        <w:rPr>
          <w:rFonts w:ascii="Times New Roman" w:hAnsi="Times New Roman"/>
          <w:i/>
          <w:sz w:val="24"/>
          <w:szCs w:val="24"/>
        </w:rPr>
        <w:t>Pseudomonas</w:t>
      </w:r>
      <w:r w:rsidRPr="00E43EA2">
        <w:rPr>
          <w:rFonts w:ascii="Times New Roman" w:hAnsi="Times New Roman"/>
          <w:sz w:val="24"/>
          <w:szCs w:val="24"/>
        </w:rPr>
        <w:t xml:space="preserve"> показывают, что </w:t>
      </w:r>
      <w:r w:rsidRPr="00E43EA2">
        <w:rPr>
          <w:rFonts w:ascii="Times New Roman" w:hAnsi="Times New Roman"/>
          <w:i/>
          <w:sz w:val="24"/>
          <w:szCs w:val="24"/>
        </w:rPr>
        <w:t>P</w:t>
      </w:r>
      <w:r w:rsidRPr="00E43EA2">
        <w:rPr>
          <w:rFonts w:ascii="Times New Roman" w:hAnsi="Times New Roman"/>
          <w:sz w:val="24"/>
          <w:szCs w:val="24"/>
        </w:rPr>
        <w:t xml:space="preserve">. </w:t>
      </w:r>
      <w:r w:rsidRPr="00E43EA2">
        <w:rPr>
          <w:rFonts w:ascii="Times New Roman" w:hAnsi="Times New Roman"/>
          <w:i/>
          <w:sz w:val="24"/>
          <w:szCs w:val="24"/>
        </w:rPr>
        <w:t>putida</w:t>
      </w:r>
      <w:r w:rsidRPr="00E43EA2">
        <w:rPr>
          <w:rFonts w:ascii="Times New Roman" w:hAnsi="Times New Roman"/>
          <w:sz w:val="24"/>
          <w:szCs w:val="24"/>
        </w:rPr>
        <w:t xml:space="preserve"> был гораздо более эффективным, чем </w:t>
      </w:r>
      <w:r w:rsidRPr="00E43EA2">
        <w:rPr>
          <w:rFonts w:ascii="Times New Roman" w:hAnsi="Times New Roman"/>
          <w:i/>
          <w:sz w:val="24"/>
          <w:szCs w:val="24"/>
        </w:rPr>
        <w:t>P.</w:t>
      </w:r>
      <w:r w:rsidR="0078483E">
        <w:rPr>
          <w:rFonts w:ascii="Times New Roman" w:hAnsi="Times New Roman"/>
          <w:i/>
          <w:sz w:val="24"/>
          <w:szCs w:val="24"/>
        </w:rPr>
        <w:t xml:space="preserve"> </w:t>
      </w:r>
      <w:r w:rsidRPr="00E43EA2">
        <w:rPr>
          <w:rFonts w:ascii="Times New Roman" w:hAnsi="Times New Roman"/>
          <w:i/>
          <w:sz w:val="24"/>
          <w:szCs w:val="24"/>
        </w:rPr>
        <w:t>aeruginosa</w:t>
      </w:r>
      <w:r w:rsidRPr="00E43EA2">
        <w:rPr>
          <w:rFonts w:ascii="Times New Roman" w:hAnsi="Times New Roman"/>
          <w:sz w:val="24"/>
          <w:szCs w:val="24"/>
        </w:rPr>
        <w:t xml:space="preserve">. </w:t>
      </w:r>
      <w:r w:rsidRPr="00E43EA2">
        <w:rPr>
          <w:rFonts w:ascii="Times New Roman" w:hAnsi="Times New Roman"/>
          <w:i/>
          <w:sz w:val="24"/>
          <w:szCs w:val="24"/>
        </w:rPr>
        <w:t>P.</w:t>
      </w:r>
      <w:r w:rsidR="0078483E">
        <w:rPr>
          <w:rFonts w:ascii="Times New Roman" w:hAnsi="Times New Roman"/>
          <w:i/>
          <w:sz w:val="24"/>
          <w:szCs w:val="24"/>
        </w:rPr>
        <w:t xml:space="preserve"> </w:t>
      </w:r>
      <w:r w:rsidRPr="00E43EA2">
        <w:rPr>
          <w:rFonts w:ascii="Times New Roman" w:hAnsi="Times New Roman"/>
          <w:i/>
          <w:sz w:val="24"/>
          <w:szCs w:val="24"/>
        </w:rPr>
        <w:t>putida</w:t>
      </w:r>
      <w:r w:rsidRPr="00E43EA2">
        <w:rPr>
          <w:rFonts w:ascii="Times New Roman" w:hAnsi="Times New Roman"/>
          <w:sz w:val="24"/>
          <w:szCs w:val="24"/>
        </w:rPr>
        <w:t xml:space="preserve"> снизил содержание пиритной серы на 76% за 5-7 дней. Другое исследование [36] продемонстрировал мутантный штамм </w:t>
      </w:r>
      <w:r w:rsidRPr="00E43EA2">
        <w:rPr>
          <w:rFonts w:ascii="Times New Roman" w:hAnsi="Times New Roman"/>
          <w:i/>
          <w:sz w:val="24"/>
          <w:szCs w:val="24"/>
        </w:rPr>
        <w:t>Pseudomonas</w:t>
      </w:r>
      <w:r w:rsidR="0078483E">
        <w:rPr>
          <w:rFonts w:ascii="Times New Roman" w:hAnsi="Times New Roman"/>
          <w:i/>
          <w:sz w:val="24"/>
          <w:szCs w:val="24"/>
        </w:rPr>
        <w:t xml:space="preserve"> </w:t>
      </w:r>
      <w:r w:rsidRPr="00E43EA2">
        <w:rPr>
          <w:rFonts w:ascii="Times New Roman" w:hAnsi="Times New Roman"/>
          <w:i/>
          <w:sz w:val="24"/>
          <w:szCs w:val="24"/>
        </w:rPr>
        <w:t>stutzeri</w:t>
      </w:r>
      <w:r w:rsidRPr="00E43EA2">
        <w:rPr>
          <w:rFonts w:ascii="Times New Roman" w:hAnsi="Times New Roman"/>
          <w:sz w:val="24"/>
          <w:szCs w:val="24"/>
        </w:rPr>
        <w:t xml:space="preserve"> LH42 (Mutant ZW-15). После 15 дней обработки этим штаммом было удалено 93,25% органической серы и 41% общей серы. По данным, представленным А.</w:t>
      </w:r>
      <w:r w:rsidR="0078483E">
        <w:rPr>
          <w:rFonts w:ascii="Times New Roman" w:hAnsi="Times New Roman"/>
          <w:sz w:val="24"/>
          <w:szCs w:val="24"/>
        </w:rPr>
        <w:t xml:space="preserve"> </w:t>
      </w:r>
      <w:r w:rsidRPr="00E43EA2">
        <w:rPr>
          <w:rFonts w:ascii="Times New Roman" w:hAnsi="Times New Roman"/>
          <w:sz w:val="24"/>
          <w:szCs w:val="24"/>
        </w:rPr>
        <w:t>А. El-Midany [</w:t>
      </w:r>
      <w:r w:rsidR="00E13237">
        <w:rPr>
          <w:rFonts w:ascii="Times New Roman" w:hAnsi="Times New Roman"/>
          <w:sz w:val="24"/>
          <w:szCs w:val="24"/>
        </w:rPr>
        <w:t>9</w:t>
      </w:r>
      <w:r w:rsidRPr="00E43EA2">
        <w:rPr>
          <w:rFonts w:ascii="Times New Roman" w:hAnsi="Times New Roman"/>
          <w:sz w:val="24"/>
          <w:szCs w:val="24"/>
        </w:rPr>
        <w:t xml:space="preserve">], </w:t>
      </w:r>
      <w:r w:rsidRPr="00E43EA2">
        <w:rPr>
          <w:rFonts w:ascii="Times New Roman" w:hAnsi="Times New Roman"/>
          <w:i/>
          <w:sz w:val="24"/>
          <w:szCs w:val="24"/>
        </w:rPr>
        <w:t>B. subtilis</w:t>
      </w:r>
      <w:r w:rsidRPr="00E43EA2">
        <w:rPr>
          <w:rFonts w:ascii="Times New Roman" w:hAnsi="Times New Roman"/>
          <w:sz w:val="24"/>
          <w:szCs w:val="24"/>
        </w:rPr>
        <w:t xml:space="preserve"> может удалять более 70% серы и золы. Конечный концентрат с использованием </w:t>
      </w:r>
      <w:r w:rsidRPr="00E43EA2">
        <w:rPr>
          <w:rFonts w:ascii="Times New Roman" w:hAnsi="Times New Roman"/>
          <w:i/>
          <w:sz w:val="24"/>
          <w:szCs w:val="24"/>
        </w:rPr>
        <w:t>B. subtilis</w:t>
      </w:r>
      <w:r w:rsidRPr="00E43EA2">
        <w:rPr>
          <w:rFonts w:ascii="Times New Roman" w:hAnsi="Times New Roman"/>
          <w:sz w:val="24"/>
          <w:szCs w:val="24"/>
        </w:rPr>
        <w:t xml:space="preserve"> содержит 0,9% серы и 1,95% золы с выходом 90–92%. </w:t>
      </w:r>
    </w:p>
    <w:p w:rsidR="001F0C6C" w:rsidRPr="00E43EA2" w:rsidRDefault="001F0C6C" w:rsidP="001F0C6C">
      <w:pPr>
        <w:pStyle w:val="a8"/>
        <w:ind w:firstLine="709"/>
        <w:jc w:val="both"/>
        <w:rPr>
          <w:rFonts w:ascii="Times New Roman" w:hAnsi="Times New Roman"/>
          <w:sz w:val="24"/>
          <w:szCs w:val="24"/>
        </w:rPr>
      </w:pPr>
      <w:r w:rsidRPr="00E43EA2">
        <w:rPr>
          <w:rFonts w:ascii="Times New Roman" w:hAnsi="Times New Roman"/>
          <w:sz w:val="24"/>
          <w:szCs w:val="24"/>
        </w:rPr>
        <w:t>Физические параметры и химическое содержание угля могут оказывать влияние на микробное разнообразие и видовое обилие. Высокие уровни бактериального богатства могут наблюдаться в низкосортных углях.</w:t>
      </w:r>
    </w:p>
    <w:p w:rsidR="001F0C6C" w:rsidRPr="00E43EA2" w:rsidRDefault="001F0C6C" w:rsidP="001F0C6C">
      <w:pPr>
        <w:pStyle w:val="a8"/>
        <w:ind w:firstLine="709"/>
        <w:jc w:val="both"/>
        <w:rPr>
          <w:rFonts w:ascii="Times New Roman" w:hAnsi="Times New Roman"/>
          <w:sz w:val="24"/>
          <w:szCs w:val="24"/>
        </w:rPr>
      </w:pPr>
      <w:r w:rsidRPr="00E43EA2">
        <w:rPr>
          <w:rFonts w:ascii="Times New Roman" w:hAnsi="Times New Roman"/>
          <w:sz w:val="24"/>
          <w:szCs w:val="24"/>
        </w:rPr>
        <w:t xml:space="preserve">Таким образом, содержание серы может быть одним из важных предикторов структуры таксономических групп микроорганизмов (Рис. </w:t>
      </w:r>
      <w:r w:rsidR="00DF35F9">
        <w:rPr>
          <w:rFonts w:ascii="Times New Roman" w:hAnsi="Times New Roman"/>
          <w:sz w:val="24"/>
          <w:szCs w:val="24"/>
        </w:rPr>
        <w:t>22</w:t>
      </w:r>
      <w:r w:rsidRPr="00E43EA2">
        <w:rPr>
          <w:rFonts w:ascii="Times New Roman" w:hAnsi="Times New Roman"/>
          <w:sz w:val="24"/>
          <w:szCs w:val="24"/>
        </w:rPr>
        <w:t xml:space="preserve">). </w:t>
      </w:r>
    </w:p>
    <w:p w:rsidR="001F0C6C" w:rsidRPr="00E43EA2" w:rsidRDefault="001F0C6C" w:rsidP="001F0C6C">
      <w:pPr>
        <w:pStyle w:val="a8"/>
        <w:ind w:firstLine="709"/>
        <w:jc w:val="both"/>
        <w:rPr>
          <w:rFonts w:ascii="Times New Roman" w:hAnsi="Times New Roman"/>
          <w:sz w:val="24"/>
          <w:szCs w:val="24"/>
        </w:rPr>
      </w:pPr>
    </w:p>
    <w:p w:rsidR="001F0C6C" w:rsidRPr="00E43EA2" w:rsidRDefault="001F0C6C" w:rsidP="001F0C6C">
      <w:pPr>
        <w:pStyle w:val="a8"/>
        <w:jc w:val="both"/>
        <w:rPr>
          <w:rFonts w:ascii="Times New Roman" w:hAnsi="Times New Roman"/>
          <w:sz w:val="24"/>
          <w:szCs w:val="24"/>
        </w:rPr>
      </w:pPr>
      <w:r w:rsidRPr="00E43EA2">
        <w:rPr>
          <w:rFonts w:ascii="Times New Roman" w:hAnsi="Times New Roman"/>
          <w:noProof/>
          <w:sz w:val="24"/>
          <w:szCs w:val="24"/>
          <w:lang w:eastAsia="ru-RU"/>
        </w:rPr>
        <w:drawing>
          <wp:inline distT="0" distB="0" distL="0" distR="0">
            <wp:extent cx="5914898" cy="3253740"/>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54539" cy="3275546"/>
                    </a:xfrm>
                    <a:prstGeom prst="rect">
                      <a:avLst/>
                    </a:prstGeom>
                    <a:noFill/>
                  </pic:spPr>
                </pic:pic>
              </a:graphicData>
            </a:graphic>
          </wp:inline>
        </w:drawing>
      </w:r>
    </w:p>
    <w:p w:rsidR="001F0C6C" w:rsidRPr="00E43EA2" w:rsidRDefault="001F0C6C" w:rsidP="00DF35F9">
      <w:pPr>
        <w:pStyle w:val="a8"/>
        <w:jc w:val="center"/>
        <w:rPr>
          <w:rFonts w:ascii="Times New Roman" w:hAnsi="Times New Roman"/>
          <w:sz w:val="24"/>
          <w:szCs w:val="24"/>
        </w:rPr>
      </w:pPr>
      <w:r w:rsidRPr="00E43EA2">
        <w:rPr>
          <w:rFonts w:ascii="Times New Roman" w:hAnsi="Times New Roman"/>
          <w:sz w:val="24"/>
          <w:szCs w:val="24"/>
        </w:rPr>
        <w:t xml:space="preserve">Рисунок </w:t>
      </w:r>
      <w:r w:rsidR="00DF35F9">
        <w:rPr>
          <w:rFonts w:ascii="Times New Roman" w:hAnsi="Times New Roman"/>
          <w:sz w:val="24"/>
          <w:szCs w:val="24"/>
        </w:rPr>
        <w:t>22</w:t>
      </w:r>
      <w:r w:rsidRPr="00E43EA2">
        <w:rPr>
          <w:rFonts w:ascii="Times New Roman" w:hAnsi="Times New Roman"/>
          <w:sz w:val="24"/>
          <w:szCs w:val="24"/>
        </w:rPr>
        <w:t xml:space="preserve"> - Визуализация веб-таксономии Krona на примере </w:t>
      </w:r>
      <w:r w:rsidRPr="00E43EA2">
        <w:rPr>
          <w:rFonts w:ascii="Times New Roman" w:hAnsi="Times New Roman"/>
          <w:i/>
          <w:sz w:val="24"/>
          <w:szCs w:val="24"/>
        </w:rPr>
        <w:t>Sulfurifustis</w:t>
      </w:r>
      <w:r w:rsidR="00B81C88">
        <w:rPr>
          <w:rFonts w:ascii="Times New Roman" w:hAnsi="Times New Roman"/>
          <w:sz w:val="24"/>
          <w:szCs w:val="24"/>
        </w:rPr>
        <w:t xml:space="preserve"> в образце Ленгерского угля</w:t>
      </w:r>
    </w:p>
    <w:p w:rsidR="001F0C6C" w:rsidRPr="00E43EA2" w:rsidRDefault="001F0C6C" w:rsidP="001F0C6C">
      <w:pPr>
        <w:pStyle w:val="a8"/>
        <w:ind w:firstLine="709"/>
        <w:jc w:val="both"/>
        <w:rPr>
          <w:rFonts w:ascii="Times New Roman" w:hAnsi="Times New Roman"/>
          <w:sz w:val="24"/>
          <w:szCs w:val="24"/>
        </w:rPr>
      </w:pPr>
    </w:p>
    <w:p w:rsidR="001F0C6C" w:rsidRPr="00E43EA2" w:rsidRDefault="001F0C6C" w:rsidP="001F0C6C">
      <w:pPr>
        <w:pStyle w:val="a8"/>
        <w:ind w:firstLine="709"/>
        <w:jc w:val="both"/>
        <w:rPr>
          <w:rFonts w:ascii="Times New Roman" w:hAnsi="Times New Roman"/>
          <w:sz w:val="24"/>
          <w:szCs w:val="24"/>
        </w:rPr>
      </w:pPr>
      <w:r w:rsidRPr="00E43EA2">
        <w:rPr>
          <w:rFonts w:ascii="Times New Roman" w:hAnsi="Times New Roman"/>
          <w:sz w:val="24"/>
          <w:szCs w:val="24"/>
        </w:rPr>
        <w:t xml:space="preserve">Метагеномный анализ показал, что бурый уголь содержит микробные сообщества с хемолитоавтотрофным типом метаболизма, основанного на присутствии серы. В образце обнаружены серо-сульфатвосстанавливающие роды </w:t>
      </w:r>
      <w:r w:rsidRPr="00E43EA2">
        <w:rPr>
          <w:rFonts w:ascii="Times New Roman" w:hAnsi="Times New Roman"/>
          <w:i/>
          <w:sz w:val="24"/>
          <w:szCs w:val="24"/>
        </w:rPr>
        <w:t>Desulfovibrio</w:t>
      </w:r>
      <w:r w:rsidRPr="00E43EA2">
        <w:rPr>
          <w:rFonts w:ascii="Times New Roman" w:hAnsi="Times New Roman"/>
          <w:sz w:val="24"/>
          <w:szCs w:val="24"/>
        </w:rPr>
        <w:t xml:space="preserve"> и </w:t>
      </w:r>
      <w:r w:rsidRPr="00E43EA2">
        <w:rPr>
          <w:rFonts w:ascii="Times New Roman" w:hAnsi="Times New Roman"/>
          <w:i/>
          <w:sz w:val="24"/>
          <w:szCs w:val="24"/>
        </w:rPr>
        <w:t>H16</w:t>
      </w:r>
      <w:r w:rsidRPr="00E43EA2">
        <w:rPr>
          <w:rFonts w:ascii="Times New Roman" w:hAnsi="Times New Roman"/>
          <w:sz w:val="24"/>
          <w:szCs w:val="24"/>
        </w:rPr>
        <w:t xml:space="preserve"> (семейство </w:t>
      </w:r>
      <w:r w:rsidRPr="00E43EA2">
        <w:rPr>
          <w:rFonts w:ascii="Times New Roman" w:hAnsi="Times New Roman"/>
          <w:i/>
          <w:sz w:val="24"/>
          <w:szCs w:val="24"/>
        </w:rPr>
        <w:t>Desulfurellaceae</w:t>
      </w:r>
      <w:r w:rsidRPr="00E43EA2">
        <w:rPr>
          <w:rFonts w:ascii="Times New Roman" w:hAnsi="Times New Roman"/>
          <w:sz w:val="24"/>
          <w:szCs w:val="24"/>
        </w:rPr>
        <w:t xml:space="preserve">), а также сероокисляющие бактерии </w:t>
      </w:r>
      <w:r w:rsidRPr="00E43EA2">
        <w:rPr>
          <w:rFonts w:ascii="Times New Roman" w:hAnsi="Times New Roman"/>
          <w:i/>
          <w:sz w:val="24"/>
          <w:szCs w:val="24"/>
        </w:rPr>
        <w:t>Thiothrix</w:t>
      </w:r>
      <w:r w:rsidRPr="00E43EA2">
        <w:rPr>
          <w:rFonts w:ascii="Times New Roman" w:hAnsi="Times New Roman"/>
          <w:sz w:val="24"/>
          <w:szCs w:val="24"/>
        </w:rPr>
        <w:t xml:space="preserve"> и </w:t>
      </w:r>
      <w:r w:rsidRPr="00E43EA2">
        <w:rPr>
          <w:rFonts w:ascii="Times New Roman" w:hAnsi="Times New Roman"/>
          <w:i/>
          <w:sz w:val="24"/>
          <w:szCs w:val="24"/>
        </w:rPr>
        <w:t>Sulfurifustis</w:t>
      </w:r>
      <w:r w:rsidRPr="00E43EA2">
        <w:rPr>
          <w:rFonts w:ascii="Times New Roman" w:hAnsi="Times New Roman"/>
          <w:sz w:val="24"/>
          <w:szCs w:val="24"/>
        </w:rPr>
        <w:t>. Учитывая тот факт, что бурый уголь Ленгерского месторождения содержит высокое содержание общей серы (3,14%), он может служить основным источником энергии для микроорганизмов различных физиологических групп биотехнологического назначения.</w:t>
      </w:r>
    </w:p>
    <w:p w:rsidR="001F0C6C" w:rsidRPr="00E43EA2" w:rsidRDefault="001F0C6C" w:rsidP="001F0C6C">
      <w:pPr>
        <w:pStyle w:val="a8"/>
        <w:ind w:firstLine="709"/>
        <w:jc w:val="both"/>
        <w:rPr>
          <w:rFonts w:ascii="Times New Roman" w:hAnsi="Times New Roman"/>
          <w:sz w:val="24"/>
          <w:szCs w:val="24"/>
        </w:rPr>
      </w:pPr>
    </w:p>
    <w:p w:rsidR="001F0C6C" w:rsidRPr="00B81C88" w:rsidRDefault="001F0C6C" w:rsidP="001F0C6C">
      <w:pPr>
        <w:pStyle w:val="a8"/>
        <w:ind w:firstLine="709"/>
        <w:jc w:val="both"/>
        <w:rPr>
          <w:rFonts w:ascii="Times New Roman" w:hAnsi="Times New Roman"/>
          <w:sz w:val="24"/>
          <w:szCs w:val="24"/>
        </w:rPr>
      </w:pPr>
      <w:r w:rsidRPr="00B81C88">
        <w:rPr>
          <w:rFonts w:ascii="Times New Roman" w:hAnsi="Times New Roman"/>
          <w:sz w:val="24"/>
          <w:szCs w:val="24"/>
        </w:rPr>
        <w:t>3.2.2 Изучение способностей микроорганизмов к образованию биосурфактантов и опред</w:t>
      </w:r>
      <w:r w:rsidR="00B81C88" w:rsidRPr="00B81C88">
        <w:rPr>
          <w:rFonts w:ascii="Times New Roman" w:hAnsi="Times New Roman"/>
          <w:sz w:val="24"/>
          <w:szCs w:val="24"/>
        </w:rPr>
        <w:t>еление их биохимических свойств</w:t>
      </w:r>
    </w:p>
    <w:p w:rsidR="001F0C6C" w:rsidRPr="00E43EA2" w:rsidRDefault="001F0C6C" w:rsidP="001F0C6C">
      <w:pPr>
        <w:pStyle w:val="a8"/>
        <w:ind w:firstLine="709"/>
        <w:jc w:val="both"/>
        <w:rPr>
          <w:rFonts w:ascii="Times New Roman" w:hAnsi="Times New Roman"/>
          <w:sz w:val="24"/>
          <w:szCs w:val="24"/>
        </w:rPr>
      </w:pPr>
      <w:r w:rsidRPr="00E43EA2">
        <w:rPr>
          <w:rFonts w:ascii="Times New Roman" w:hAnsi="Times New Roman"/>
          <w:sz w:val="24"/>
          <w:szCs w:val="24"/>
        </w:rPr>
        <w:t xml:space="preserve">Известно, что некоторые бактерии синтезируют биосурфактанты (био-поверхностно-активные вещества – биоПАВ) в ответ на наличие углеводородов в среде </w:t>
      </w:r>
      <w:r w:rsidRPr="00E43EA2">
        <w:rPr>
          <w:rFonts w:ascii="Times New Roman" w:hAnsi="Times New Roman"/>
          <w:sz w:val="24"/>
          <w:szCs w:val="24"/>
        </w:rPr>
        <w:lastRenderedPageBreak/>
        <w:t xml:space="preserve">культивирования. Такие микроорганизмы способствуют к диспергированию органической части угля, что повышает вероятность контакта бактерий с углем. </w:t>
      </w:r>
    </w:p>
    <w:p w:rsidR="001F0C6C" w:rsidRPr="00E43EA2" w:rsidRDefault="001F0C6C" w:rsidP="001F0C6C">
      <w:pPr>
        <w:pStyle w:val="a8"/>
        <w:ind w:firstLine="709"/>
        <w:jc w:val="both"/>
        <w:rPr>
          <w:rFonts w:ascii="Times New Roman" w:hAnsi="Times New Roman"/>
          <w:sz w:val="24"/>
          <w:szCs w:val="24"/>
        </w:rPr>
      </w:pPr>
      <w:r w:rsidRPr="00E43EA2">
        <w:rPr>
          <w:rFonts w:ascii="Times New Roman" w:hAnsi="Times New Roman"/>
          <w:sz w:val="24"/>
          <w:szCs w:val="24"/>
        </w:rPr>
        <w:t>Эмульгирующая активность культурального супернатанта является ключевым маркером штаммов бактерий как продуцентов биосурфактантов [3</w:t>
      </w:r>
      <w:r w:rsidR="006B652C">
        <w:rPr>
          <w:rFonts w:ascii="Times New Roman" w:hAnsi="Times New Roman"/>
          <w:sz w:val="24"/>
          <w:szCs w:val="24"/>
        </w:rPr>
        <w:t>6</w:t>
      </w:r>
      <w:r w:rsidRPr="00E43EA2">
        <w:rPr>
          <w:rFonts w:ascii="Times New Roman" w:hAnsi="Times New Roman"/>
          <w:sz w:val="24"/>
          <w:szCs w:val="24"/>
        </w:rPr>
        <w:t>, 3</w:t>
      </w:r>
      <w:r w:rsidR="006B652C">
        <w:rPr>
          <w:rFonts w:ascii="Times New Roman" w:hAnsi="Times New Roman"/>
          <w:sz w:val="24"/>
          <w:szCs w:val="24"/>
        </w:rPr>
        <w:t>7</w:t>
      </w:r>
      <w:r w:rsidRPr="00E43EA2">
        <w:rPr>
          <w:rFonts w:ascii="Times New Roman" w:hAnsi="Times New Roman"/>
          <w:sz w:val="24"/>
          <w:szCs w:val="24"/>
        </w:rPr>
        <w:t>]. Микроорганизмы различных физиологических групп отличаются по эмульгирующей способности, эмульгирующей емкости, стабильности эмульсии и выделяют биосурфактанты различной природы. Способность микроорганизмов к образованию биоПАВ, которые диспергируют органическую массу угля, максимально увеличивая доступность углеводородов для бактерий, изучали определением эмульгирующей активностей через 24 часа (E</w:t>
      </w:r>
      <w:r w:rsidRPr="00E43EA2">
        <w:rPr>
          <w:rFonts w:ascii="Times New Roman" w:hAnsi="Times New Roman"/>
          <w:sz w:val="24"/>
          <w:szCs w:val="24"/>
          <w:vertAlign w:val="subscript"/>
        </w:rPr>
        <w:t>24</w:t>
      </w:r>
      <w:r w:rsidRPr="00E43EA2">
        <w:rPr>
          <w:rFonts w:ascii="Times New Roman" w:hAnsi="Times New Roman"/>
          <w:sz w:val="24"/>
          <w:szCs w:val="24"/>
        </w:rPr>
        <w:t>) в супернатанте. В качестве гидрофобных субстратов компонентов при установлении эмульгирующей активности использовали</w:t>
      </w:r>
      <w:r w:rsidR="008A663A" w:rsidRPr="008A663A">
        <w:rPr>
          <w:rFonts w:ascii="Times New Roman" w:hAnsi="Times New Roman"/>
          <w:sz w:val="24"/>
          <w:szCs w:val="24"/>
        </w:rPr>
        <w:t xml:space="preserve"> </w:t>
      </w:r>
      <w:r w:rsidRPr="00E43EA2">
        <w:rPr>
          <w:rFonts w:ascii="Times New Roman" w:hAnsi="Times New Roman"/>
          <w:sz w:val="24"/>
          <w:szCs w:val="24"/>
        </w:rPr>
        <w:t xml:space="preserve">керосин, бензин, дизельное топливо, оливковое масло, хлороформ и гексан. </w:t>
      </w:r>
    </w:p>
    <w:p w:rsidR="001F0C6C" w:rsidRPr="00E43EA2" w:rsidRDefault="001F0C6C" w:rsidP="001F0C6C">
      <w:pPr>
        <w:pStyle w:val="a8"/>
        <w:ind w:firstLine="709"/>
        <w:jc w:val="both"/>
        <w:rPr>
          <w:rFonts w:ascii="Times New Roman" w:hAnsi="Times New Roman"/>
          <w:sz w:val="24"/>
          <w:szCs w:val="24"/>
        </w:rPr>
      </w:pPr>
      <w:r w:rsidRPr="00E43EA2">
        <w:rPr>
          <w:rFonts w:ascii="Times New Roman" w:hAnsi="Times New Roman"/>
          <w:sz w:val="24"/>
          <w:szCs w:val="24"/>
        </w:rPr>
        <w:t xml:space="preserve">В ходе исследования, определена субстратная специфичность </w:t>
      </w:r>
      <w:bookmarkStart w:id="7" w:name="_Hlk22045605"/>
      <w:r w:rsidRPr="00E43EA2">
        <w:rPr>
          <w:rFonts w:ascii="Times New Roman" w:hAnsi="Times New Roman"/>
          <w:sz w:val="24"/>
          <w:szCs w:val="24"/>
        </w:rPr>
        <w:t xml:space="preserve">штаммов-продуцентов биосурфактантов </w:t>
      </w:r>
      <w:r w:rsidRPr="00E43EA2">
        <w:rPr>
          <w:rFonts w:ascii="Times New Roman" w:hAnsi="Times New Roman"/>
          <w:i/>
          <w:sz w:val="24"/>
          <w:szCs w:val="24"/>
        </w:rPr>
        <w:t>Bacillus</w:t>
      </w:r>
      <w:r w:rsidR="00CD6D83">
        <w:rPr>
          <w:rFonts w:ascii="Times New Roman" w:hAnsi="Times New Roman"/>
          <w:i/>
          <w:sz w:val="24"/>
          <w:szCs w:val="24"/>
        </w:rPr>
        <w:t xml:space="preserve"> </w:t>
      </w:r>
      <w:r w:rsidRPr="00E43EA2">
        <w:rPr>
          <w:rFonts w:ascii="Times New Roman" w:hAnsi="Times New Roman"/>
          <w:sz w:val="24"/>
          <w:szCs w:val="24"/>
        </w:rPr>
        <w:t xml:space="preserve">sp. RKB 2 и </w:t>
      </w:r>
      <w:r w:rsidRPr="00E43EA2">
        <w:rPr>
          <w:rFonts w:ascii="Times New Roman" w:hAnsi="Times New Roman"/>
          <w:i/>
          <w:sz w:val="24"/>
          <w:szCs w:val="24"/>
        </w:rPr>
        <w:t>Providencia</w:t>
      </w:r>
      <w:r w:rsidR="00CD6D83">
        <w:rPr>
          <w:rFonts w:ascii="Times New Roman" w:hAnsi="Times New Roman"/>
          <w:i/>
          <w:sz w:val="24"/>
          <w:szCs w:val="24"/>
        </w:rPr>
        <w:t xml:space="preserve"> </w:t>
      </w:r>
      <w:r w:rsidRPr="00E43EA2">
        <w:rPr>
          <w:rFonts w:ascii="Times New Roman" w:hAnsi="Times New Roman"/>
          <w:sz w:val="24"/>
          <w:szCs w:val="24"/>
        </w:rPr>
        <w:t xml:space="preserve">sp. RKB 10. </w:t>
      </w:r>
      <w:bookmarkEnd w:id="7"/>
      <w:r w:rsidRPr="00E43EA2">
        <w:rPr>
          <w:rFonts w:ascii="Times New Roman" w:hAnsi="Times New Roman"/>
          <w:sz w:val="24"/>
          <w:szCs w:val="24"/>
        </w:rPr>
        <w:t xml:space="preserve">Данные штаммы </w:t>
      </w:r>
      <w:r w:rsidRPr="00A66302">
        <w:rPr>
          <w:rFonts w:ascii="Times New Roman" w:hAnsi="Times New Roman"/>
          <w:sz w:val="24"/>
          <w:szCs w:val="24"/>
        </w:rPr>
        <w:t xml:space="preserve">бактерий были выделены при предыдущих исследованиях </w:t>
      </w:r>
      <w:r w:rsidR="00DF35F9" w:rsidRPr="00A66302">
        <w:rPr>
          <w:rFonts w:ascii="Times New Roman" w:hAnsi="Times New Roman"/>
          <w:sz w:val="24"/>
          <w:szCs w:val="24"/>
        </w:rPr>
        <w:t>(пункт 3.1.3.</w:t>
      </w:r>
      <w:r w:rsidRPr="00A66302">
        <w:rPr>
          <w:rFonts w:ascii="Times New Roman" w:hAnsi="Times New Roman"/>
          <w:sz w:val="24"/>
          <w:szCs w:val="24"/>
        </w:rPr>
        <w:t>).</w:t>
      </w:r>
    </w:p>
    <w:p w:rsidR="001F0C6C" w:rsidRPr="00E43EA2" w:rsidRDefault="001F0C6C" w:rsidP="001F0C6C">
      <w:pPr>
        <w:pStyle w:val="a8"/>
        <w:ind w:firstLine="709"/>
        <w:jc w:val="both"/>
        <w:rPr>
          <w:rFonts w:ascii="Times New Roman" w:hAnsi="Times New Roman"/>
          <w:sz w:val="24"/>
          <w:szCs w:val="24"/>
        </w:rPr>
      </w:pPr>
      <w:r w:rsidRPr="00E43EA2">
        <w:rPr>
          <w:rFonts w:ascii="Times New Roman" w:hAnsi="Times New Roman"/>
          <w:sz w:val="24"/>
          <w:szCs w:val="24"/>
        </w:rPr>
        <w:t xml:space="preserve">В таблице </w:t>
      </w:r>
      <w:r w:rsidR="00A66302">
        <w:rPr>
          <w:rFonts w:ascii="Times New Roman" w:hAnsi="Times New Roman"/>
          <w:sz w:val="24"/>
          <w:szCs w:val="24"/>
        </w:rPr>
        <w:t>10</w:t>
      </w:r>
      <w:r w:rsidRPr="00E43EA2">
        <w:rPr>
          <w:rFonts w:ascii="Times New Roman" w:hAnsi="Times New Roman"/>
          <w:sz w:val="24"/>
          <w:szCs w:val="24"/>
        </w:rPr>
        <w:t xml:space="preserve"> представлены результаты изучения E</w:t>
      </w:r>
      <w:r w:rsidRPr="00E43EA2">
        <w:rPr>
          <w:rFonts w:ascii="Times New Roman" w:hAnsi="Times New Roman"/>
          <w:sz w:val="24"/>
          <w:szCs w:val="24"/>
          <w:vertAlign w:val="subscript"/>
        </w:rPr>
        <w:t xml:space="preserve">24 </w:t>
      </w:r>
      <w:r w:rsidRPr="00E43EA2">
        <w:rPr>
          <w:rFonts w:ascii="Times New Roman" w:hAnsi="Times New Roman"/>
          <w:sz w:val="24"/>
          <w:szCs w:val="24"/>
        </w:rPr>
        <w:t>культур микроорганизмов по отношению к субстратам.</w:t>
      </w:r>
    </w:p>
    <w:p w:rsidR="001F0C6C" w:rsidRPr="00E43EA2" w:rsidRDefault="001F0C6C" w:rsidP="001F0C6C">
      <w:pPr>
        <w:pStyle w:val="a8"/>
        <w:jc w:val="both"/>
        <w:rPr>
          <w:rFonts w:ascii="Times New Roman" w:hAnsi="Times New Roman"/>
          <w:sz w:val="24"/>
          <w:szCs w:val="24"/>
        </w:rPr>
      </w:pPr>
    </w:p>
    <w:p w:rsidR="001F0C6C" w:rsidRPr="00E43EA2" w:rsidRDefault="001F0C6C" w:rsidP="001F0C6C">
      <w:pPr>
        <w:pStyle w:val="a8"/>
        <w:jc w:val="both"/>
        <w:rPr>
          <w:rFonts w:ascii="Times New Roman" w:hAnsi="Times New Roman"/>
          <w:sz w:val="24"/>
          <w:szCs w:val="24"/>
        </w:rPr>
      </w:pPr>
      <w:r w:rsidRPr="00E43EA2">
        <w:rPr>
          <w:rFonts w:ascii="Times New Roman" w:hAnsi="Times New Roman"/>
          <w:sz w:val="24"/>
          <w:szCs w:val="24"/>
        </w:rPr>
        <w:t xml:space="preserve">Таблица </w:t>
      </w:r>
      <w:r w:rsidR="00A66302">
        <w:rPr>
          <w:rFonts w:ascii="Times New Roman" w:hAnsi="Times New Roman"/>
          <w:sz w:val="24"/>
          <w:szCs w:val="24"/>
        </w:rPr>
        <w:t>10</w:t>
      </w:r>
      <w:r w:rsidRPr="00E43EA2">
        <w:rPr>
          <w:rFonts w:ascii="Times New Roman" w:hAnsi="Times New Roman"/>
          <w:sz w:val="24"/>
          <w:szCs w:val="24"/>
        </w:rPr>
        <w:t xml:space="preserve"> - </w:t>
      </w:r>
      <w:bookmarkStart w:id="8" w:name="_Hlk22045673"/>
      <w:r w:rsidRPr="00E43EA2">
        <w:rPr>
          <w:rFonts w:ascii="Times New Roman" w:hAnsi="Times New Roman"/>
          <w:sz w:val="24"/>
          <w:szCs w:val="24"/>
        </w:rPr>
        <w:t xml:space="preserve">Эмульгирующая активность </w:t>
      </w:r>
      <w:bookmarkEnd w:id="8"/>
      <w:r w:rsidRPr="00E43EA2">
        <w:rPr>
          <w:rFonts w:ascii="Times New Roman" w:hAnsi="Times New Roman"/>
          <w:sz w:val="24"/>
          <w:szCs w:val="24"/>
        </w:rPr>
        <w:t>штаммов микроорганизмов.</w:t>
      </w:r>
    </w:p>
    <w:tbl>
      <w:tblPr>
        <w:tblStyle w:val="a7"/>
        <w:tblW w:w="9483" w:type="dxa"/>
        <w:jc w:val="center"/>
        <w:tblLayout w:type="fixed"/>
        <w:tblLook w:val="04A0" w:firstRow="1" w:lastRow="0" w:firstColumn="1" w:lastColumn="0" w:noHBand="0" w:noVBand="1"/>
      </w:tblPr>
      <w:tblGrid>
        <w:gridCol w:w="1271"/>
        <w:gridCol w:w="1087"/>
        <w:gridCol w:w="1365"/>
        <w:gridCol w:w="1366"/>
        <w:gridCol w:w="1365"/>
        <w:gridCol w:w="1503"/>
        <w:gridCol w:w="1526"/>
      </w:tblGrid>
      <w:tr w:rsidR="001F0C6C" w:rsidRPr="00E43EA2" w:rsidTr="006708AC">
        <w:trPr>
          <w:trHeight w:val="262"/>
          <w:jc w:val="center"/>
        </w:trPr>
        <w:tc>
          <w:tcPr>
            <w:tcW w:w="1271" w:type="dxa"/>
            <w:vMerge w:val="restart"/>
          </w:tcPr>
          <w:p w:rsidR="001F0C6C" w:rsidRPr="00E43EA2" w:rsidRDefault="001F0C6C" w:rsidP="001F0C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rPr>
            </w:pPr>
            <w:r w:rsidRPr="00E43EA2">
              <w:rPr>
                <w:color w:val="212121"/>
              </w:rPr>
              <w:t xml:space="preserve">Штаммы </w:t>
            </w:r>
          </w:p>
          <w:p w:rsidR="001F0C6C" w:rsidRPr="00E43EA2" w:rsidRDefault="001F0C6C" w:rsidP="001F0C6C">
            <w:pPr>
              <w:jc w:val="center"/>
              <w:rPr>
                <w:shd w:val="clear" w:color="auto" w:fill="FFFFFF"/>
              </w:rPr>
            </w:pPr>
          </w:p>
        </w:tc>
        <w:tc>
          <w:tcPr>
            <w:tcW w:w="8212" w:type="dxa"/>
            <w:gridSpan w:val="6"/>
          </w:tcPr>
          <w:p w:rsidR="001F0C6C" w:rsidRPr="00E43EA2" w:rsidRDefault="001F0C6C" w:rsidP="001F0C6C">
            <w:pPr>
              <w:jc w:val="center"/>
              <w:rPr>
                <w:shd w:val="clear" w:color="auto" w:fill="FFFFFF"/>
              </w:rPr>
            </w:pPr>
            <w:bookmarkStart w:id="9" w:name="_Hlk22050640"/>
            <w:r w:rsidRPr="00E43EA2">
              <w:t>E</w:t>
            </w:r>
            <w:r w:rsidRPr="00E43EA2">
              <w:rPr>
                <w:vertAlign w:val="subscript"/>
              </w:rPr>
              <w:t>24</w:t>
            </w:r>
            <w:bookmarkEnd w:id="9"/>
            <w:r w:rsidRPr="00E43EA2">
              <w:rPr>
                <w:shd w:val="clear" w:color="auto" w:fill="FFFFFF"/>
              </w:rPr>
              <w:t xml:space="preserve">, % </w:t>
            </w:r>
          </w:p>
        </w:tc>
      </w:tr>
      <w:tr w:rsidR="001F0C6C" w:rsidRPr="00E43EA2" w:rsidTr="006708AC">
        <w:trPr>
          <w:trHeight w:val="262"/>
          <w:jc w:val="center"/>
        </w:trPr>
        <w:tc>
          <w:tcPr>
            <w:tcW w:w="1271" w:type="dxa"/>
            <w:vMerge/>
          </w:tcPr>
          <w:p w:rsidR="001F0C6C" w:rsidRPr="00E43EA2" w:rsidRDefault="001F0C6C" w:rsidP="001F0C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rPr>
            </w:pPr>
          </w:p>
        </w:tc>
        <w:tc>
          <w:tcPr>
            <w:tcW w:w="1087" w:type="dxa"/>
          </w:tcPr>
          <w:p w:rsidR="001F0C6C" w:rsidRPr="00E43EA2" w:rsidRDefault="001F0C6C" w:rsidP="001F0C6C">
            <w:pPr>
              <w:jc w:val="center"/>
              <w:rPr>
                <w:shd w:val="clear" w:color="auto" w:fill="FFFFFF"/>
              </w:rPr>
            </w:pPr>
            <w:r w:rsidRPr="00E43EA2">
              <w:rPr>
                <w:shd w:val="clear" w:color="auto" w:fill="FFFFFF"/>
              </w:rPr>
              <w:t xml:space="preserve">Бензин </w:t>
            </w:r>
          </w:p>
        </w:tc>
        <w:tc>
          <w:tcPr>
            <w:tcW w:w="1365" w:type="dxa"/>
          </w:tcPr>
          <w:p w:rsidR="001F0C6C" w:rsidRPr="00E43EA2" w:rsidRDefault="001F0C6C" w:rsidP="001F0C6C">
            <w:pPr>
              <w:jc w:val="center"/>
              <w:rPr>
                <w:shd w:val="clear" w:color="auto" w:fill="FFFFFF"/>
              </w:rPr>
            </w:pPr>
            <w:r w:rsidRPr="00E43EA2">
              <w:rPr>
                <w:shd w:val="clear" w:color="auto" w:fill="FFFFFF"/>
              </w:rPr>
              <w:t xml:space="preserve">Дизельное топливо </w:t>
            </w:r>
          </w:p>
        </w:tc>
        <w:tc>
          <w:tcPr>
            <w:tcW w:w="1366" w:type="dxa"/>
          </w:tcPr>
          <w:p w:rsidR="001F0C6C" w:rsidRPr="00E43EA2" w:rsidRDefault="001F0C6C" w:rsidP="001F0C6C">
            <w:pPr>
              <w:jc w:val="center"/>
              <w:rPr>
                <w:shd w:val="clear" w:color="auto" w:fill="FFFFFF"/>
              </w:rPr>
            </w:pPr>
            <w:r w:rsidRPr="00E43EA2">
              <w:rPr>
                <w:shd w:val="clear" w:color="auto" w:fill="FFFFFF"/>
              </w:rPr>
              <w:t xml:space="preserve">Керосин </w:t>
            </w:r>
          </w:p>
        </w:tc>
        <w:tc>
          <w:tcPr>
            <w:tcW w:w="1365" w:type="dxa"/>
          </w:tcPr>
          <w:p w:rsidR="001F0C6C" w:rsidRPr="00E43EA2" w:rsidRDefault="001F0C6C" w:rsidP="001F0C6C">
            <w:pPr>
              <w:jc w:val="center"/>
              <w:rPr>
                <w:shd w:val="clear" w:color="auto" w:fill="FFFFFF"/>
              </w:rPr>
            </w:pPr>
            <w:r w:rsidRPr="00E43EA2">
              <w:rPr>
                <w:shd w:val="clear" w:color="auto" w:fill="FFFFFF"/>
              </w:rPr>
              <w:t xml:space="preserve">Оливковое масло </w:t>
            </w:r>
          </w:p>
        </w:tc>
        <w:tc>
          <w:tcPr>
            <w:tcW w:w="1503" w:type="dxa"/>
          </w:tcPr>
          <w:p w:rsidR="001F0C6C" w:rsidRPr="00E43EA2" w:rsidRDefault="001F0C6C" w:rsidP="001F0C6C">
            <w:pPr>
              <w:jc w:val="center"/>
              <w:rPr>
                <w:shd w:val="clear" w:color="auto" w:fill="FFFFFF"/>
              </w:rPr>
            </w:pPr>
            <w:r w:rsidRPr="00E43EA2">
              <w:rPr>
                <w:shd w:val="clear" w:color="auto" w:fill="FFFFFF"/>
              </w:rPr>
              <w:t xml:space="preserve">Хлороформ </w:t>
            </w:r>
          </w:p>
        </w:tc>
        <w:tc>
          <w:tcPr>
            <w:tcW w:w="1526" w:type="dxa"/>
          </w:tcPr>
          <w:p w:rsidR="001F0C6C" w:rsidRPr="00E43EA2" w:rsidRDefault="001F0C6C" w:rsidP="001F0C6C">
            <w:pPr>
              <w:jc w:val="center"/>
              <w:rPr>
                <w:shd w:val="clear" w:color="auto" w:fill="FFFFFF"/>
              </w:rPr>
            </w:pPr>
            <w:r w:rsidRPr="00E43EA2">
              <w:rPr>
                <w:shd w:val="clear" w:color="auto" w:fill="FFFFFF"/>
              </w:rPr>
              <w:t xml:space="preserve">Гексан </w:t>
            </w:r>
          </w:p>
        </w:tc>
      </w:tr>
      <w:tr w:rsidR="001F0C6C" w:rsidRPr="00E43EA2" w:rsidTr="006708AC">
        <w:trPr>
          <w:trHeight w:val="248"/>
          <w:jc w:val="center"/>
        </w:trPr>
        <w:tc>
          <w:tcPr>
            <w:tcW w:w="1271" w:type="dxa"/>
          </w:tcPr>
          <w:p w:rsidR="001F0C6C" w:rsidRPr="00E43EA2" w:rsidRDefault="001F0C6C" w:rsidP="001F0C6C">
            <w:pPr>
              <w:jc w:val="center"/>
              <w:rPr>
                <w:shd w:val="clear" w:color="auto" w:fill="FFFFFF"/>
              </w:rPr>
            </w:pPr>
            <w:r w:rsidRPr="00E43EA2">
              <w:t>RKB 2</w:t>
            </w:r>
          </w:p>
        </w:tc>
        <w:tc>
          <w:tcPr>
            <w:tcW w:w="1087" w:type="dxa"/>
          </w:tcPr>
          <w:p w:rsidR="001F0C6C" w:rsidRPr="00E43EA2" w:rsidRDefault="001F0C6C" w:rsidP="001F0C6C">
            <w:pPr>
              <w:jc w:val="center"/>
              <w:rPr>
                <w:shd w:val="clear" w:color="auto" w:fill="FFFFFF"/>
              </w:rPr>
            </w:pPr>
            <w:r w:rsidRPr="00E43EA2">
              <w:rPr>
                <w:shd w:val="clear" w:color="auto" w:fill="FFFFFF"/>
              </w:rPr>
              <w:t>7,5</w:t>
            </w:r>
          </w:p>
        </w:tc>
        <w:tc>
          <w:tcPr>
            <w:tcW w:w="1365" w:type="dxa"/>
          </w:tcPr>
          <w:p w:rsidR="001F0C6C" w:rsidRPr="00E43EA2" w:rsidRDefault="001F0C6C" w:rsidP="001F0C6C">
            <w:pPr>
              <w:jc w:val="center"/>
              <w:rPr>
                <w:shd w:val="clear" w:color="auto" w:fill="FFFFFF"/>
              </w:rPr>
            </w:pPr>
            <w:r w:rsidRPr="00E43EA2">
              <w:rPr>
                <w:shd w:val="clear" w:color="auto" w:fill="FFFFFF"/>
              </w:rPr>
              <w:t>18,5</w:t>
            </w:r>
          </w:p>
        </w:tc>
        <w:tc>
          <w:tcPr>
            <w:tcW w:w="1366" w:type="dxa"/>
          </w:tcPr>
          <w:p w:rsidR="001F0C6C" w:rsidRPr="00E43EA2" w:rsidRDefault="001F0C6C" w:rsidP="001F0C6C">
            <w:pPr>
              <w:jc w:val="center"/>
              <w:rPr>
                <w:shd w:val="clear" w:color="auto" w:fill="FFFFFF"/>
              </w:rPr>
            </w:pPr>
            <w:r w:rsidRPr="00E43EA2">
              <w:rPr>
                <w:shd w:val="clear" w:color="auto" w:fill="FFFFFF"/>
              </w:rPr>
              <w:t>12</w:t>
            </w:r>
          </w:p>
        </w:tc>
        <w:tc>
          <w:tcPr>
            <w:tcW w:w="1365" w:type="dxa"/>
          </w:tcPr>
          <w:p w:rsidR="001F0C6C" w:rsidRPr="00E43EA2" w:rsidRDefault="001F0C6C" w:rsidP="001F0C6C">
            <w:pPr>
              <w:jc w:val="center"/>
              <w:rPr>
                <w:shd w:val="clear" w:color="auto" w:fill="FFFFFF"/>
              </w:rPr>
            </w:pPr>
            <w:r w:rsidRPr="00E43EA2">
              <w:rPr>
                <w:shd w:val="clear" w:color="auto" w:fill="FFFFFF"/>
              </w:rPr>
              <w:t>18,6</w:t>
            </w:r>
          </w:p>
        </w:tc>
        <w:tc>
          <w:tcPr>
            <w:tcW w:w="1503" w:type="dxa"/>
          </w:tcPr>
          <w:p w:rsidR="001F0C6C" w:rsidRPr="00E43EA2" w:rsidRDefault="001F0C6C" w:rsidP="001F0C6C">
            <w:pPr>
              <w:jc w:val="center"/>
              <w:rPr>
                <w:shd w:val="clear" w:color="auto" w:fill="FFFFFF"/>
              </w:rPr>
            </w:pPr>
            <w:r w:rsidRPr="00E43EA2">
              <w:rPr>
                <w:shd w:val="clear" w:color="auto" w:fill="FFFFFF"/>
              </w:rPr>
              <w:t>33,3</w:t>
            </w:r>
          </w:p>
        </w:tc>
        <w:tc>
          <w:tcPr>
            <w:tcW w:w="1526" w:type="dxa"/>
          </w:tcPr>
          <w:p w:rsidR="001F0C6C" w:rsidRPr="00E43EA2" w:rsidRDefault="001F0C6C" w:rsidP="001F0C6C">
            <w:pPr>
              <w:jc w:val="center"/>
              <w:rPr>
                <w:shd w:val="clear" w:color="auto" w:fill="FFFFFF"/>
              </w:rPr>
            </w:pPr>
            <w:r w:rsidRPr="00E43EA2">
              <w:rPr>
                <w:shd w:val="clear" w:color="auto" w:fill="FFFFFF"/>
              </w:rPr>
              <w:t>8</w:t>
            </w:r>
          </w:p>
        </w:tc>
      </w:tr>
      <w:tr w:rsidR="001F0C6C" w:rsidRPr="00E43EA2" w:rsidTr="006708AC">
        <w:trPr>
          <w:trHeight w:val="222"/>
          <w:jc w:val="center"/>
        </w:trPr>
        <w:tc>
          <w:tcPr>
            <w:tcW w:w="1271" w:type="dxa"/>
          </w:tcPr>
          <w:p w:rsidR="001F0C6C" w:rsidRPr="00E43EA2" w:rsidRDefault="001F0C6C" w:rsidP="001F0C6C">
            <w:pPr>
              <w:jc w:val="center"/>
              <w:rPr>
                <w:shd w:val="clear" w:color="auto" w:fill="FFFFFF"/>
              </w:rPr>
            </w:pPr>
            <w:r w:rsidRPr="00E43EA2">
              <w:t>RKB 10</w:t>
            </w:r>
          </w:p>
        </w:tc>
        <w:tc>
          <w:tcPr>
            <w:tcW w:w="1087" w:type="dxa"/>
          </w:tcPr>
          <w:p w:rsidR="001F0C6C" w:rsidRPr="00E43EA2" w:rsidRDefault="001F0C6C" w:rsidP="001F0C6C">
            <w:pPr>
              <w:jc w:val="center"/>
              <w:rPr>
                <w:shd w:val="clear" w:color="auto" w:fill="FFFFFF"/>
              </w:rPr>
            </w:pPr>
            <w:r w:rsidRPr="00E43EA2">
              <w:rPr>
                <w:shd w:val="clear" w:color="auto" w:fill="FFFFFF"/>
              </w:rPr>
              <w:t>6,7</w:t>
            </w:r>
          </w:p>
        </w:tc>
        <w:tc>
          <w:tcPr>
            <w:tcW w:w="1365" w:type="dxa"/>
          </w:tcPr>
          <w:p w:rsidR="001F0C6C" w:rsidRPr="00E43EA2" w:rsidRDefault="001F0C6C" w:rsidP="001F0C6C">
            <w:pPr>
              <w:jc w:val="center"/>
              <w:rPr>
                <w:shd w:val="clear" w:color="auto" w:fill="FFFFFF"/>
              </w:rPr>
            </w:pPr>
            <w:r w:rsidRPr="00E43EA2">
              <w:rPr>
                <w:shd w:val="clear" w:color="auto" w:fill="FFFFFF"/>
              </w:rPr>
              <w:t>7,4</w:t>
            </w:r>
          </w:p>
        </w:tc>
        <w:tc>
          <w:tcPr>
            <w:tcW w:w="1366" w:type="dxa"/>
          </w:tcPr>
          <w:p w:rsidR="001F0C6C" w:rsidRPr="00E43EA2" w:rsidRDefault="001F0C6C" w:rsidP="001F0C6C">
            <w:pPr>
              <w:jc w:val="center"/>
              <w:rPr>
                <w:shd w:val="clear" w:color="auto" w:fill="FFFFFF"/>
              </w:rPr>
            </w:pPr>
            <w:r w:rsidRPr="00E43EA2">
              <w:rPr>
                <w:shd w:val="clear" w:color="auto" w:fill="FFFFFF"/>
              </w:rPr>
              <w:t>12</w:t>
            </w:r>
          </w:p>
        </w:tc>
        <w:tc>
          <w:tcPr>
            <w:tcW w:w="1365" w:type="dxa"/>
          </w:tcPr>
          <w:p w:rsidR="001F0C6C" w:rsidRPr="00E43EA2" w:rsidRDefault="001F0C6C" w:rsidP="001F0C6C">
            <w:pPr>
              <w:jc w:val="center"/>
              <w:rPr>
                <w:shd w:val="clear" w:color="auto" w:fill="FFFFFF"/>
              </w:rPr>
            </w:pPr>
            <w:r w:rsidRPr="00E43EA2">
              <w:rPr>
                <w:shd w:val="clear" w:color="auto" w:fill="FFFFFF"/>
              </w:rPr>
              <w:t>28</w:t>
            </w:r>
          </w:p>
        </w:tc>
        <w:tc>
          <w:tcPr>
            <w:tcW w:w="1503" w:type="dxa"/>
          </w:tcPr>
          <w:p w:rsidR="001F0C6C" w:rsidRPr="00E43EA2" w:rsidRDefault="001F0C6C" w:rsidP="001F0C6C">
            <w:pPr>
              <w:jc w:val="center"/>
              <w:rPr>
                <w:shd w:val="clear" w:color="auto" w:fill="FFFFFF"/>
              </w:rPr>
            </w:pPr>
            <w:r w:rsidRPr="00E43EA2">
              <w:rPr>
                <w:shd w:val="clear" w:color="auto" w:fill="FFFFFF"/>
              </w:rPr>
              <w:t>60</w:t>
            </w:r>
          </w:p>
        </w:tc>
        <w:tc>
          <w:tcPr>
            <w:tcW w:w="1526" w:type="dxa"/>
          </w:tcPr>
          <w:p w:rsidR="001F0C6C" w:rsidRPr="00E43EA2" w:rsidRDefault="001F0C6C" w:rsidP="001F0C6C">
            <w:pPr>
              <w:jc w:val="center"/>
              <w:rPr>
                <w:shd w:val="clear" w:color="auto" w:fill="FFFFFF"/>
              </w:rPr>
            </w:pPr>
            <w:r w:rsidRPr="00E43EA2">
              <w:rPr>
                <w:shd w:val="clear" w:color="auto" w:fill="FFFFFF"/>
              </w:rPr>
              <w:t>5</w:t>
            </w:r>
          </w:p>
        </w:tc>
      </w:tr>
    </w:tbl>
    <w:p w:rsidR="001F0C6C" w:rsidRPr="00E43EA2" w:rsidRDefault="001F0C6C" w:rsidP="001F0C6C">
      <w:pPr>
        <w:pStyle w:val="a8"/>
        <w:ind w:firstLine="709"/>
        <w:jc w:val="both"/>
        <w:rPr>
          <w:rFonts w:ascii="Times New Roman" w:hAnsi="Times New Roman"/>
          <w:sz w:val="24"/>
          <w:szCs w:val="24"/>
        </w:rPr>
      </w:pPr>
    </w:p>
    <w:p w:rsidR="001F0C6C" w:rsidRPr="00E43EA2" w:rsidRDefault="001F0C6C" w:rsidP="001F0C6C">
      <w:pPr>
        <w:pStyle w:val="a8"/>
        <w:ind w:firstLine="709"/>
        <w:jc w:val="both"/>
        <w:rPr>
          <w:rFonts w:ascii="Times New Roman" w:hAnsi="Times New Roman"/>
          <w:sz w:val="24"/>
          <w:szCs w:val="24"/>
        </w:rPr>
      </w:pPr>
      <w:r w:rsidRPr="00E43EA2">
        <w:rPr>
          <w:rFonts w:ascii="Times New Roman" w:hAnsi="Times New Roman"/>
          <w:sz w:val="24"/>
          <w:szCs w:val="24"/>
        </w:rPr>
        <w:t>Как видно, максимальная эмульгирующая активность по отношению к хлороформу выявлена у RKB 10 (60 %), а к дизельному топливу – у RKB 2 (18,5 %).</w:t>
      </w:r>
    </w:p>
    <w:p w:rsidR="001F0C6C" w:rsidRPr="00E43EA2" w:rsidRDefault="001F0C6C" w:rsidP="001F0C6C">
      <w:pPr>
        <w:pStyle w:val="a8"/>
        <w:ind w:firstLine="709"/>
        <w:jc w:val="both"/>
        <w:rPr>
          <w:rFonts w:ascii="Times New Roman" w:hAnsi="Times New Roman"/>
          <w:sz w:val="24"/>
          <w:szCs w:val="24"/>
        </w:rPr>
      </w:pPr>
      <w:r w:rsidRPr="00E43EA2">
        <w:rPr>
          <w:rFonts w:ascii="Times New Roman" w:hAnsi="Times New Roman"/>
          <w:sz w:val="24"/>
          <w:szCs w:val="24"/>
        </w:rPr>
        <w:t>Таким образом, в результате определения эмульгирующей активности штаммов микроорганизмов по отношению к субстратам установлено, что E</w:t>
      </w:r>
      <w:r w:rsidRPr="00E43EA2">
        <w:rPr>
          <w:rFonts w:ascii="Times New Roman" w:hAnsi="Times New Roman"/>
          <w:sz w:val="24"/>
          <w:szCs w:val="24"/>
          <w:vertAlign w:val="subscript"/>
        </w:rPr>
        <w:t xml:space="preserve">24 </w:t>
      </w:r>
      <w:r w:rsidRPr="00E43EA2">
        <w:rPr>
          <w:rFonts w:ascii="Times New Roman" w:hAnsi="Times New Roman"/>
          <w:sz w:val="24"/>
          <w:szCs w:val="24"/>
        </w:rPr>
        <w:t>у обеих культур микроорганизмов выше, т.е. они образуют клеточно-связанные биосурфактанты и для эмульгирования угля необходимо использовать их биомассу.</w:t>
      </w:r>
    </w:p>
    <w:p w:rsidR="001F0C6C" w:rsidRPr="00E43EA2" w:rsidRDefault="001F0C6C" w:rsidP="001F0C6C">
      <w:pPr>
        <w:pStyle w:val="a8"/>
        <w:ind w:firstLine="709"/>
        <w:jc w:val="both"/>
        <w:rPr>
          <w:rFonts w:ascii="Times New Roman" w:hAnsi="Times New Roman"/>
          <w:sz w:val="24"/>
          <w:szCs w:val="24"/>
        </w:rPr>
      </w:pPr>
      <w:r w:rsidRPr="00E43EA2">
        <w:rPr>
          <w:rFonts w:ascii="Times New Roman" w:hAnsi="Times New Roman"/>
          <w:sz w:val="24"/>
          <w:szCs w:val="24"/>
        </w:rPr>
        <w:t xml:space="preserve">На следующем этапе исследования с использованием выделенных микроорганизмов супернатанты подвергались воздействию буроугольной шихты, т.е. смесью, содержащей биодесульфуризованные угли. </w:t>
      </w:r>
    </w:p>
    <w:p w:rsidR="001F0C6C" w:rsidRDefault="001F0C6C" w:rsidP="001F0C6C">
      <w:pPr>
        <w:pStyle w:val="a8"/>
        <w:ind w:firstLine="709"/>
        <w:jc w:val="both"/>
        <w:rPr>
          <w:rFonts w:ascii="Times New Roman" w:hAnsi="Times New Roman"/>
          <w:sz w:val="24"/>
          <w:szCs w:val="24"/>
        </w:rPr>
      </w:pPr>
      <w:r w:rsidRPr="00E43EA2">
        <w:rPr>
          <w:rFonts w:ascii="Times New Roman" w:hAnsi="Times New Roman"/>
          <w:sz w:val="24"/>
          <w:szCs w:val="24"/>
        </w:rPr>
        <w:t xml:space="preserve">На рисунке </w:t>
      </w:r>
      <w:r w:rsidR="00A66302">
        <w:rPr>
          <w:rFonts w:ascii="Times New Roman" w:hAnsi="Times New Roman"/>
          <w:sz w:val="24"/>
          <w:szCs w:val="24"/>
        </w:rPr>
        <w:t>23</w:t>
      </w:r>
      <w:r w:rsidRPr="00E43EA2">
        <w:rPr>
          <w:rFonts w:ascii="Times New Roman" w:hAnsi="Times New Roman"/>
          <w:sz w:val="24"/>
          <w:szCs w:val="24"/>
        </w:rPr>
        <w:t xml:space="preserve"> представлена фотография, отражающая степень диспергирования частиц угля бесклеточными суспензиями микроорганизмов, содержащих биосурфактанты.</w:t>
      </w:r>
    </w:p>
    <w:p w:rsidR="009D37C7" w:rsidRPr="00E43EA2" w:rsidRDefault="009D37C7" w:rsidP="009D37C7">
      <w:pPr>
        <w:pStyle w:val="a8"/>
        <w:ind w:firstLine="709"/>
        <w:jc w:val="both"/>
        <w:rPr>
          <w:rFonts w:ascii="Times New Roman" w:hAnsi="Times New Roman"/>
          <w:sz w:val="24"/>
          <w:szCs w:val="24"/>
        </w:rPr>
      </w:pPr>
      <w:r w:rsidRPr="00E43EA2">
        <w:rPr>
          <w:rFonts w:ascii="Times New Roman" w:hAnsi="Times New Roman"/>
          <w:sz w:val="24"/>
          <w:szCs w:val="24"/>
        </w:rPr>
        <w:t>Бактериальное преобразование или биотрансформация угля является сложным процессом из-за его твердой гидрофобной природы. На начальных этапах органические полимеры в угле под действием микроорганизмов и их метаболитов разрушаются до фрагментов с более низкой молекулярной массой [5]. Эти молекулы приобретают способность растворяться в воде или переноситься в форме микрокапель и участвовать в метаболизме микроорганизмов, впоследствии превращаясь в конечные продукты. Биосолюбилизация угля осуществляется в аэробных условиях под действием биосорфактантов, содержащих в своем составе ферментативные, щелочные и хелатные компоненты [2</w:t>
      </w:r>
      <w:r>
        <w:rPr>
          <w:rFonts w:ascii="Times New Roman" w:hAnsi="Times New Roman"/>
          <w:sz w:val="24"/>
          <w:szCs w:val="24"/>
        </w:rPr>
        <w:t>7</w:t>
      </w:r>
      <w:r w:rsidRPr="00E43EA2">
        <w:rPr>
          <w:rFonts w:ascii="Times New Roman" w:hAnsi="Times New Roman"/>
          <w:sz w:val="24"/>
          <w:szCs w:val="24"/>
        </w:rPr>
        <w:t xml:space="preserve">]. Размер микроорганизмов таков, что они распространяются и фиксируются на поверхности макро- и микротрещин, а также в макропорах угля. Гидрофобность частиц угля снижается под влиянием внеклеточных бактериальных веществ, что приводит к разложению угля. </w:t>
      </w:r>
    </w:p>
    <w:p w:rsidR="009D37C7" w:rsidRPr="00E43EA2" w:rsidRDefault="009D37C7" w:rsidP="009D37C7">
      <w:pPr>
        <w:pStyle w:val="a8"/>
        <w:ind w:firstLine="709"/>
        <w:jc w:val="both"/>
        <w:rPr>
          <w:rFonts w:ascii="Times New Roman" w:hAnsi="Times New Roman"/>
          <w:sz w:val="24"/>
          <w:szCs w:val="24"/>
        </w:rPr>
      </w:pPr>
      <w:r w:rsidRPr="00E43EA2">
        <w:rPr>
          <w:rFonts w:ascii="Times New Roman" w:hAnsi="Times New Roman"/>
          <w:sz w:val="24"/>
          <w:szCs w:val="24"/>
        </w:rPr>
        <w:t>В результате, полимеры разлагаются под действием внеклеточных ферментов и щелочных компонентов на более мелкие структуры, которые могут быть использованы микробными клетками.</w:t>
      </w:r>
    </w:p>
    <w:p w:rsidR="009D37C7" w:rsidRPr="00E43EA2" w:rsidRDefault="009D37C7" w:rsidP="001F0C6C">
      <w:pPr>
        <w:pStyle w:val="a8"/>
        <w:ind w:firstLine="709"/>
        <w:jc w:val="both"/>
        <w:rPr>
          <w:rFonts w:ascii="Times New Roman" w:hAnsi="Times New Roman"/>
          <w:sz w:val="24"/>
          <w:szCs w:val="24"/>
        </w:rPr>
      </w:pPr>
    </w:p>
    <w:p w:rsidR="001F0C6C" w:rsidRDefault="001F0C6C" w:rsidP="001F0C6C">
      <w:pPr>
        <w:pStyle w:val="a8"/>
        <w:ind w:firstLine="709"/>
        <w:jc w:val="both"/>
        <w:rPr>
          <w:rFonts w:ascii="Times New Roman" w:hAnsi="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6"/>
        <w:gridCol w:w="618"/>
        <w:gridCol w:w="6011"/>
      </w:tblGrid>
      <w:tr w:rsidR="007A5905" w:rsidTr="00A66302">
        <w:tc>
          <w:tcPr>
            <w:tcW w:w="2723" w:type="dxa"/>
          </w:tcPr>
          <w:p w:rsidR="00651779" w:rsidRDefault="007A5905" w:rsidP="001F0C6C">
            <w:pPr>
              <w:pStyle w:val="a8"/>
              <w:jc w:val="both"/>
              <w:rPr>
                <w:rFonts w:ascii="Times New Roman" w:hAnsi="Times New Roman"/>
                <w:sz w:val="24"/>
                <w:szCs w:val="24"/>
              </w:rPr>
            </w:pPr>
            <w:r>
              <w:rPr>
                <w:rFonts w:ascii="Times New Roman" w:hAnsi="Times New Roman"/>
                <w:noProof/>
                <w:sz w:val="24"/>
                <w:szCs w:val="24"/>
              </w:rPr>
              <w:drawing>
                <wp:inline distT="0" distB="0" distL="0" distR="0">
                  <wp:extent cx="1603595" cy="254635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33741" cy="2594219"/>
                          </a:xfrm>
                          <a:prstGeom prst="rect">
                            <a:avLst/>
                          </a:prstGeom>
                          <a:noFill/>
                          <a:ln>
                            <a:noFill/>
                          </a:ln>
                        </pic:spPr>
                      </pic:pic>
                    </a:graphicData>
                  </a:graphic>
                </wp:inline>
              </w:drawing>
            </w:r>
          </w:p>
        </w:tc>
        <w:tc>
          <w:tcPr>
            <w:tcW w:w="6622" w:type="dxa"/>
            <w:gridSpan w:val="2"/>
          </w:tcPr>
          <w:p w:rsidR="00651779" w:rsidRDefault="00F11148" w:rsidP="001F0C6C">
            <w:pPr>
              <w:pStyle w:val="a8"/>
              <w:jc w:val="both"/>
              <w:rPr>
                <w:rFonts w:ascii="Times New Roman" w:hAnsi="Times New Roman"/>
                <w:sz w:val="24"/>
                <w:szCs w:val="24"/>
              </w:rPr>
            </w:pPr>
            <w:r>
              <w:rPr>
                <w:rFonts w:ascii="Times New Roman" w:hAnsi="Times New Roman"/>
                <w:noProof/>
                <w:sz w:val="24"/>
                <w:szCs w:val="24"/>
              </w:rPr>
              <w:drawing>
                <wp:inline distT="0" distB="0" distL="0" distR="0">
                  <wp:extent cx="4091473" cy="2533650"/>
                  <wp:effectExtent l="0" t="0" r="444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00194" cy="2600976"/>
                          </a:xfrm>
                          <a:prstGeom prst="rect">
                            <a:avLst/>
                          </a:prstGeom>
                          <a:noFill/>
                          <a:ln>
                            <a:noFill/>
                          </a:ln>
                        </pic:spPr>
                      </pic:pic>
                    </a:graphicData>
                  </a:graphic>
                </wp:inline>
              </w:drawing>
            </w:r>
          </w:p>
        </w:tc>
      </w:tr>
      <w:tr w:rsidR="00A66302" w:rsidTr="00A66302">
        <w:tc>
          <w:tcPr>
            <w:tcW w:w="3539" w:type="dxa"/>
            <w:gridSpan w:val="2"/>
          </w:tcPr>
          <w:p w:rsidR="00A66302" w:rsidRDefault="00A66302" w:rsidP="00A66302">
            <w:pPr>
              <w:pStyle w:val="a8"/>
              <w:jc w:val="center"/>
              <w:rPr>
                <w:rFonts w:ascii="Times New Roman" w:hAnsi="Times New Roman"/>
                <w:sz w:val="24"/>
                <w:szCs w:val="24"/>
              </w:rPr>
            </w:pPr>
            <w:r w:rsidRPr="00E43EA2">
              <w:rPr>
                <w:rFonts w:ascii="Times New Roman" w:hAnsi="Times New Roman"/>
                <w:sz w:val="24"/>
                <w:szCs w:val="24"/>
              </w:rPr>
              <w:t xml:space="preserve">Рисунок </w:t>
            </w:r>
            <w:r>
              <w:rPr>
                <w:rFonts w:ascii="Times New Roman" w:hAnsi="Times New Roman"/>
                <w:sz w:val="24"/>
                <w:szCs w:val="24"/>
              </w:rPr>
              <w:t>23-</w:t>
            </w:r>
            <w:r w:rsidRPr="00E43EA2">
              <w:rPr>
                <w:rFonts w:ascii="Times New Roman" w:hAnsi="Times New Roman"/>
                <w:sz w:val="24"/>
                <w:szCs w:val="24"/>
              </w:rPr>
              <w:t xml:space="preserve"> Эмульгирующую активность: а</w:t>
            </w:r>
            <w:r w:rsidRPr="007A5905">
              <w:rPr>
                <w:rFonts w:ascii="Times New Roman" w:hAnsi="Times New Roman"/>
                <w:sz w:val="24"/>
                <w:szCs w:val="24"/>
              </w:rPr>
              <w:t xml:space="preserve"> -</w:t>
            </w:r>
            <w:r w:rsidRPr="00E43EA2">
              <w:rPr>
                <w:rFonts w:ascii="Times New Roman" w:hAnsi="Times New Roman"/>
                <w:sz w:val="24"/>
                <w:szCs w:val="24"/>
              </w:rPr>
              <w:t xml:space="preserve"> контроль, б </w:t>
            </w:r>
            <w:r w:rsidRPr="007A5905">
              <w:rPr>
                <w:rFonts w:ascii="Times New Roman" w:hAnsi="Times New Roman"/>
                <w:sz w:val="24"/>
                <w:szCs w:val="24"/>
              </w:rPr>
              <w:t>-</w:t>
            </w:r>
            <w:r w:rsidRPr="00E43EA2">
              <w:rPr>
                <w:rFonts w:ascii="Times New Roman" w:hAnsi="Times New Roman"/>
                <w:sz w:val="24"/>
                <w:szCs w:val="24"/>
              </w:rPr>
              <w:t>супернатанты.</w:t>
            </w:r>
          </w:p>
        </w:tc>
        <w:tc>
          <w:tcPr>
            <w:tcW w:w="5806" w:type="dxa"/>
          </w:tcPr>
          <w:p w:rsidR="00A66302" w:rsidRDefault="00A66302" w:rsidP="00BA4A74">
            <w:pPr>
              <w:pStyle w:val="a8"/>
              <w:jc w:val="center"/>
              <w:rPr>
                <w:rFonts w:ascii="Times New Roman" w:hAnsi="Times New Roman"/>
                <w:sz w:val="24"/>
                <w:szCs w:val="24"/>
              </w:rPr>
            </w:pPr>
            <w:r w:rsidRPr="00E43EA2">
              <w:rPr>
                <w:rFonts w:ascii="Times New Roman" w:hAnsi="Times New Roman"/>
                <w:sz w:val="24"/>
                <w:szCs w:val="24"/>
              </w:rPr>
              <w:t xml:space="preserve">Рисунок </w:t>
            </w:r>
            <w:r>
              <w:rPr>
                <w:rFonts w:ascii="Times New Roman" w:hAnsi="Times New Roman"/>
                <w:sz w:val="24"/>
                <w:szCs w:val="24"/>
              </w:rPr>
              <w:t>24</w:t>
            </w:r>
            <w:r w:rsidRPr="00E43EA2">
              <w:rPr>
                <w:rFonts w:ascii="Times New Roman" w:hAnsi="Times New Roman"/>
                <w:sz w:val="24"/>
                <w:szCs w:val="24"/>
              </w:rPr>
              <w:t xml:space="preserve"> - Биосолюбилизация угля: а – контроль, б - инокулятом RKB 2, </w:t>
            </w:r>
            <w:r>
              <w:rPr>
                <w:rFonts w:ascii="Times New Roman" w:hAnsi="Times New Roman"/>
                <w:sz w:val="24"/>
                <w:szCs w:val="24"/>
              </w:rPr>
              <w:t>с</w:t>
            </w:r>
            <w:r w:rsidRPr="00E43EA2">
              <w:rPr>
                <w:rFonts w:ascii="Times New Roman" w:hAnsi="Times New Roman"/>
                <w:sz w:val="24"/>
                <w:szCs w:val="24"/>
              </w:rPr>
              <w:t xml:space="preserve"> - инокулятом RKB 10</w:t>
            </w:r>
            <w:r>
              <w:rPr>
                <w:rFonts w:ascii="Times New Roman" w:hAnsi="Times New Roman"/>
                <w:sz w:val="24"/>
                <w:szCs w:val="24"/>
              </w:rPr>
              <w:t>.</w:t>
            </w:r>
          </w:p>
        </w:tc>
      </w:tr>
    </w:tbl>
    <w:p w:rsidR="00651779" w:rsidRDefault="00651779" w:rsidP="001F0C6C">
      <w:pPr>
        <w:pStyle w:val="a8"/>
        <w:ind w:firstLine="709"/>
        <w:jc w:val="both"/>
        <w:rPr>
          <w:rFonts w:ascii="Times New Roman" w:hAnsi="Times New Roman"/>
          <w:sz w:val="24"/>
          <w:szCs w:val="24"/>
        </w:rPr>
      </w:pPr>
    </w:p>
    <w:p w:rsidR="001F0C6C" w:rsidRPr="00E43EA2" w:rsidRDefault="001F0C6C" w:rsidP="001F0C6C">
      <w:pPr>
        <w:pStyle w:val="a8"/>
        <w:ind w:firstLine="709"/>
        <w:jc w:val="both"/>
        <w:rPr>
          <w:rFonts w:ascii="Times New Roman" w:hAnsi="Times New Roman"/>
          <w:sz w:val="24"/>
          <w:szCs w:val="24"/>
        </w:rPr>
      </w:pPr>
      <w:r w:rsidRPr="00E43EA2">
        <w:rPr>
          <w:rFonts w:ascii="Times New Roman" w:hAnsi="Times New Roman"/>
          <w:sz w:val="24"/>
        </w:rPr>
        <w:t>Биосолюбилизация угля активными штаммами микроорганизмов.</w:t>
      </w:r>
      <w:r w:rsidR="00830413">
        <w:rPr>
          <w:rFonts w:ascii="Times New Roman" w:hAnsi="Times New Roman"/>
          <w:sz w:val="24"/>
        </w:rPr>
        <w:t xml:space="preserve"> </w:t>
      </w:r>
      <w:r w:rsidRPr="00E43EA2">
        <w:rPr>
          <w:rFonts w:ascii="Times New Roman" w:hAnsi="Times New Roman"/>
          <w:sz w:val="24"/>
          <w:szCs w:val="24"/>
        </w:rPr>
        <w:t>Определение биосолюбилизирующей способности культур бактерий проводилось двумя путями с применением методов агар-диффузной и погруженной культуры.</w:t>
      </w:r>
    </w:p>
    <w:p w:rsidR="001F0C6C" w:rsidRPr="00E43EA2" w:rsidRDefault="001F0C6C" w:rsidP="001F0C6C">
      <w:pPr>
        <w:pStyle w:val="a8"/>
        <w:ind w:firstLine="709"/>
        <w:jc w:val="both"/>
        <w:rPr>
          <w:rFonts w:ascii="Times New Roman" w:hAnsi="Times New Roman"/>
          <w:sz w:val="24"/>
          <w:szCs w:val="24"/>
        </w:rPr>
      </w:pPr>
      <w:r w:rsidRPr="00E43EA2">
        <w:rPr>
          <w:rFonts w:ascii="Times New Roman" w:hAnsi="Times New Roman"/>
          <w:sz w:val="24"/>
          <w:szCs w:val="24"/>
        </w:rPr>
        <w:t xml:space="preserve">Согласно результатам использования первого метода, культуры </w:t>
      </w:r>
      <w:r w:rsidRPr="00E43EA2">
        <w:rPr>
          <w:rFonts w:ascii="Times New Roman" w:hAnsi="Times New Roman"/>
          <w:i/>
          <w:sz w:val="24"/>
          <w:szCs w:val="24"/>
        </w:rPr>
        <w:t>Bacillus</w:t>
      </w:r>
      <w:r w:rsidR="00830413">
        <w:rPr>
          <w:rFonts w:ascii="Times New Roman" w:hAnsi="Times New Roman"/>
          <w:i/>
          <w:sz w:val="24"/>
          <w:szCs w:val="24"/>
        </w:rPr>
        <w:t xml:space="preserve"> </w:t>
      </w:r>
      <w:r w:rsidRPr="00E43EA2">
        <w:rPr>
          <w:rFonts w:ascii="Times New Roman" w:hAnsi="Times New Roman"/>
          <w:sz w:val="24"/>
          <w:szCs w:val="24"/>
        </w:rPr>
        <w:t xml:space="preserve">sp. RKB 2 и </w:t>
      </w:r>
      <w:r w:rsidRPr="00E43EA2">
        <w:rPr>
          <w:rFonts w:ascii="Times New Roman" w:hAnsi="Times New Roman"/>
          <w:i/>
          <w:sz w:val="24"/>
          <w:szCs w:val="24"/>
        </w:rPr>
        <w:t>Providencia</w:t>
      </w:r>
      <w:r w:rsidR="00830413">
        <w:rPr>
          <w:rFonts w:ascii="Times New Roman" w:hAnsi="Times New Roman"/>
          <w:i/>
          <w:sz w:val="24"/>
          <w:szCs w:val="24"/>
        </w:rPr>
        <w:t xml:space="preserve"> </w:t>
      </w:r>
      <w:r w:rsidRPr="00E43EA2">
        <w:rPr>
          <w:rFonts w:ascii="Times New Roman" w:hAnsi="Times New Roman"/>
          <w:sz w:val="24"/>
          <w:szCs w:val="24"/>
        </w:rPr>
        <w:t xml:space="preserve">sp. RKB 10 эффективно биосолюбилизировали угольный образец с очевидным изменением цвета агаризованной матрицы в течение 7 дней, тогда как в контрольных вариантах (без газона бактерий) появления продуктов солюбилизации не наблюдалось (Рис. </w:t>
      </w:r>
      <w:r w:rsidR="00A66302">
        <w:rPr>
          <w:rFonts w:ascii="Times New Roman" w:hAnsi="Times New Roman"/>
          <w:sz w:val="24"/>
          <w:szCs w:val="24"/>
        </w:rPr>
        <w:t>24</w:t>
      </w:r>
      <w:r w:rsidRPr="00E43EA2">
        <w:rPr>
          <w:rFonts w:ascii="Times New Roman" w:hAnsi="Times New Roman"/>
          <w:sz w:val="24"/>
          <w:szCs w:val="24"/>
        </w:rPr>
        <w:t>).</w:t>
      </w:r>
    </w:p>
    <w:p w:rsidR="001F0C6C" w:rsidRPr="00E43EA2" w:rsidRDefault="001F0C6C" w:rsidP="001F0C6C">
      <w:pPr>
        <w:pStyle w:val="a8"/>
        <w:ind w:firstLine="709"/>
        <w:jc w:val="both"/>
        <w:rPr>
          <w:rFonts w:ascii="Times New Roman" w:hAnsi="Times New Roman"/>
          <w:sz w:val="24"/>
        </w:rPr>
      </w:pPr>
      <w:r w:rsidRPr="00E43EA2">
        <w:rPr>
          <w:rFonts w:ascii="Times New Roman" w:hAnsi="Times New Roman"/>
          <w:sz w:val="24"/>
        </w:rPr>
        <w:t>Результаты солюбилизации лигнита в погруженных культурах штаммами бактерий были сопоставимы с результатами, полученными в ходе агар-диффузного метода. Полученные результаты демонстрируют, что бурый уголь Ленгерского происхождения является биодоступным в отношении микробной солюбилизации.</w:t>
      </w:r>
    </w:p>
    <w:p w:rsidR="001F0C6C" w:rsidRPr="00E43EA2" w:rsidRDefault="001F0C6C" w:rsidP="001F0C6C">
      <w:pPr>
        <w:pStyle w:val="a8"/>
        <w:ind w:firstLine="709"/>
        <w:jc w:val="both"/>
        <w:rPr>
          <w:rFonts w:ascii="Times New Roman" w:hAnsi="Times New Roman"/>
          <w:sz w:val="24"/>
        </w:rPr>
      </w:pPr>
      <w:r w:rsidRPr="00E43EA2">
        <w:rPr>
          <w:rFonts w:ascii="Times New Roman" w:hAnsi="Times New Roman"/>
          <w:sz w:val="24"/>
        </w:rPr>
        <w:t xml:space="preserve">Степень биосолюбилизации угля при RKB 2 достигла 15,6% на 3-й день, затем увеличилась до 24% на 14-й день (Табл. </w:t>
      </w:r>
      <w:r w:rsidR="00A66302">
        <w:rPr>
          <w:rFonts w:ascii="Times New Roman" w:hAnsi="Times New Roman"/>
          <w:sz w:val="24"/>
        </w:rPr>
        <w:t>11</w:t>
      </w:r>
      <w:r w:rsidRPr="00E43EA2">
        <w:rPr>
          <w:rFonts w:ascii="Times New Roman" w:hAnsi="Times New Roman"/>
          <w:sz w:val="24"/>
        </w:rPr>
        <w:t>). Степень разложения угля в контрольных образцах достигла 2,8% за тот же период времени. Биосолюбилизация угля с использованием RKB 10 показала наименьший результат – 17,4% через 14 дней.</w:t>
      </w:r>
    </w:p>
    <w:p w:rsidR="001F0C6C" w:rsidRPr="00E43EA2" w:rsidRDefault="001F0C6C" w:rsidP="001F0C6C">
      <w:pPr>
        <w:autoSpaceDE w:val="0"/>
        <w:autoSpaceDN w:val="0"/>
        <w:adjustRightInd w:val="0"/>
        <w:rPr>
          <w:b/>
        </w:rPr>
      </w:pPr>
    </w:p>
    <w:p w:rsidR="001F0C6C" w:rsidRPr="00E43EA2" w:rsidRDefault="001F0C6C" w:rsidP="001F0C6C">
      <w:pPr>
        <w:pStyle w:val="a8"/>
        <w:rPr>
          <w:rFonts w:ascii="Times New Roman" w:hAnsi="Times New Roman"/>
          <w:sz w:val="24"/>
          <w:szCs w:val="24"/>
        </w:rPr>
      </w:pPr>
      <w:r w:rsidRPr="00E43EA2">
        <w:rPr>
          <w:rFonts w:ascii="Times New Roman" w:hAnsi="Times New Roman"/>
          <w:sz w:val="24"/>
          <w:szCs w:val="24"/>
        </w:rPr>
        <w:t xml:space="preserve">Таблица </w:t>
      </w:r>
      <w:r w:rsidR="00A66302">
        <w:rPr>
          <w:rFonts w:ascii="Times New Roman" w:hAnsi="Times New Roman"/>
          <w:sz w:val="24"/>
          <w:szCs w:val="24"/>
        </w:rPr>
        <w:t>11</w:t>
      </w:r>
      <w:r w:rsidRPr="00E43EA2">
        <w:rPr>
          <w:rFonts w:ascii="Times New Roman" w:hAnsi="Times New Roman"/>
          <w:sz w:val="24"/>
          <w:szCs w:val="24"/>
        </w:rPr>
        <w:t xml:space="preserve"> - Скорость потеря веса в процессе биосолюбилизации лигнита.</w:t>
      </w:r>
    </w:p>
    <w:tbl>
      <w:tblPr>
        <w:tblStyle w:val="Tabellenraster1"/>
        <w:tblW w:w="9351" w:type="dxa"/>
        <w:tblLook w:val="04A0" w:firstRow="1" w:lastRow="0" w:firstColumn="1" w:lastColumn="0" w:noHBand="0" w:noVBand="1"/>
      </w:tblPr>
      <w:tblGrid>
        <w:gridCol w:w="1413"/>
        <w:gridCol w:w="2410"/>
        <w:gridCol w:w="2551"/>
        <w:gridCol w:w="2977"/>
      </w:tblGrid>
      <w:tr w:rsidR="001F0C6C" w:rsidRPr="00E43EA2" w:rsidTr="006708AC">
        <w:tc>
          <w:tcPr>
            <w:tcW w:w="1413" w:type="dxa"/>
            <w:vMerge w:val="restart"/>
          </w:tcPr>
          <w:p w:rsidR="001F0C6C" w:rsidRPr="00E43EA2" w:rsidRDefault="001F0C6C" w:rsidP="001F0C6C">
            <w:pPr>
              <w:autoSpaceDE w:val="0"/>
              <w:autoSpaceDN w:val="0"/>
              <w:adjustRightInd w:val="0"/>
              <w:jc w:val="center"/>
              <w:rPr>
                <w:bCs/>
                <w:lang w:eastAsia="en-US"/>
              </w:rPr>
            </w:pPr>
            <w:r w:rsidRPr="00E43EA2">
              <w:rPr>
                <w:bCs/>
                <w:lang w:eastAsia="en-US"/>
              </w:rPr>
              <w:t>Дни</w:t>
            </w:r>
          </w:p>
        </w:tc>
        <w:tc>
          <w:tcPr>
            <w:tcW w:w="7938" w:type="dxa"/>
            <w:gridSpan w:val="3"/>
          </w:tcPr>
          <w:p w:rsidR="001F0C6C" w:rsidRPr="00E43EA2" w:rsidRDefault="001F0C6C" w:rsidP="001F0C6C">
            <w:pPr>
              <w:autoSpaceDE w:val="0"/>
              <w:autoSpaceDN w:val="0"/>
              <w:adjustRightInd w:val="0"/>
              <w:jc w:val="center"/>
              <w:rPr>
                <w:lang w:eastAsia="en-US"/>
              </w:rPr>
            </w:pPr>
            <w:r w:rsidRPr="00E43EA2">
              <w:rPr>
                <w:bCs/>
                <w:lang w:eastAsia="en-US"/>
              </w:rPr>
              <w:t>Потеря веса, %</w:t>
            </w:r>
          </w:p>
        </w:tc>
      </w:tr>
      <w:tr w:rsidR="001F0C6C" w:rsidRPr="00E43EA2" w:rsidTr="006708AC">
        <w:tc>
          <w:tcPr>
            <w:tcW w:w="1413" w:type="dxa"/>
            <w:vMerge/>
          </w:tcPr>
          <w:p w:rsidR="001F0C6C" w:rsidRPr="00E43EA2" w:rsidRDefault="001F0C6C" w:rsidP="001F0C6C">
            <w:pPr>
              <w:autoSpaceDE w:val="0"/>
              <w:autoSpaceDN w:val="0"/>
              <w:adjustRightInd w:val="0"/>
              <w:jc w:val="center"/>
              <w:rPr>
                <w:bCs/>
                <w:lang w:eastAsia="en-US"/>
              </w:rPr>
            </w:pPr>
          </w:p>
        </w:tc>
        <w:tc>
          <w:tcPr>
            <w:tcW w:w="2410" w:type="dxa"/>
          </w:tcPr>
          <w:p w:rsidR="001F0C6C" w:rsidRPr="00E43EA2" w:rsidRDefault="001F0C6C" w:rsidP="001F0C6C">
            <w:pPr>
              <w:autoSpaceDE w:val="0"/>
              <w:autoSpaceDN w:val="0"/>
              <w:adjustRightInd w:val="0"/>
              <w:jc w:val="center"/>
              <w:rPr>
                <w:lang w:eastAsia="en-US"/>
              </w:rPr>
            </w:pPr>
            <w:r w:rsidRPr="00E43EA2">
              <w:rPr>
                <w:lang w:eastAsia="en-US"/>
              </w:rPr>
              <w:t>RKB 2</w:t>
            </w:r>
          </w:p>
        </w:tc>
        <w:tc>
          <w:tcPr>
            <w:tcW w:w="2551" w:type="dxa"/>
          </w:tcPr>
          <w:p w:rsidR="001F0C6C" w:rsidRPr="00E43EA2" w:rsidRDefault="001F0C6C" w:rsidP="001F0C6C">
            <w:pPr>
              <w:autoSpaceDE w:val="0"/>
              <w:autoSpaceDN w:val="0"/>
              <w:adjustRightInd w:val="0"/>
              <w:jc w:val="center"/>
              <w:rPr>
                <w:lang w:eastAsia="en-US"/>
              </w:rPr>
            </w:pPr>
            <w:r w:rsidRPr="00E43EA2">
              <w:rPr>
                <w:lang w:eastAsia="en-US"/>
              </w:rPr>
              <w:t>RKB 10</w:t>
            </w:r>
          </w:p>
        </w:tc>
        <w:tc>
          <w:tcPr>
            <w:tcW w:w="2977" w:type="dxa"/>
          </w:tcPr>
          <w:p w:rsidR="001F0C6C" w:rsidRPr="00E43EA2" w:rsidRDefault="001F0C6C" w:rsidP="001F0C6C">
            <w:pPr>
              <w:autoSpaceDE w:val="0"/>
              <w:autoSpaceDN w:val="0"/>
              <w:adjustRightInd w:val="0"/>
              <w:jc w:val="center"/>
              <w:rPr>
                <w:lang w:eastAsia="en-US"/>
              </w:rPr>
            </w:pPr>
            <w:r w:rsidRPr="00E43EA2">
              <w:rPr>
                <w:lang w:eastAsia="en-US"/>
              </w:rPr>
              <w:t>Контроль</w:t>
            </w:r>
          </w:p>
        </w:tc>
      </w:tr>
      <w:tr w:rsidR="001F0C6C" w:rsidRPr="00E43EA2" w:rsidTr="006708AC">
        <w:tc>
          <w:tcPr>
            <w:tcW w:w="1413" w:type="dxa"/>
            <w:tcBorders>
              <w:top w:val="single" w:sz="4" w:space="0" w:color="auto"/>
              <w:left w:val="single" w:sz="4" w:space="0" w:color="auto"/>
              <w:bottom w:val="single" w:sz="4" w:space="0" w:color="auto"/>
              <w:right w:val="single" w:sz="4" w:space="0" w:color="auto"/>
            </w:tcBorders>
          </w:tcPr>
          <w:p w:rsidR="001F0C6C" w:rsidRPr="00E43EA2" w:rsidRDefault="001F0C6C" w:rsidP="001F0C6C">
            <w:pPr>
              <w:autoSpaceDE w:val="0"/>
              <w:autoSpaceDN w:val="0"/>
              <w:adjustRightInd w:val="0"/>
              <w:jc w:val="center"/>
              <w:rPr>
                <w:bCs/>
                <w:lang w:eastAsia="en-US"/>
              </w:rPr>
            </w:pPr>
            <w:r w:rsidRPr="00E43EA2">
              <w:rPr>
                <w:bCs/>
                <w:lang w:eastAsia="en-US"/>
              </w:rPr>
              <w:t>3</w:t>
            </w:r>
          </w:p>
        </w:tc>
        <w:tc>
          <w:tcPr>
            <w:tcW w:w="2410" w:type="dxa"/>
            <w:tcBorders>
              <w:top w:val="single" w:sz="4" w:space="0" w:color="auto"/>
              <w:left w:val="single" w:sz="4" w:space="0" w:color="auto"/>
              <w:bottom w:val="single" w:sz="4" w:space="0" w:color="auto"/>
              <w:right w:val="single" w:sz="4" w:space="0" w:color="auto"/>
            </w:tcBorders>
          </w:tcPr>
          <w:p w:rsidR="001F0C6C" w:rsidRPr="00E43EA2" w:rsidRDefault="001F0C6C" w:rsidP="001F0C6C">
            <w:pPr>
              <w:autoSpaceDE w:val="0"/>
              <w:autoSpaceDN w:val="0"/>
              <w:adjustRightInd w:val="0"/>
              <w:jc w:val="center"/>
              <w:rPr>
                <w:lang w:eastAsia="en-US"/>
              </w:rPr>
            </w:pPr>
            <w:r w:rsidRPr="00E43EA2">
              <w:rPr>
                <w:lang w:eastAsia="en-US"/>
              </w:rPr>
              <w:t>15.6 ± 0.6</w:t>
            </w:r>
          </w:p>
        </w:tc>
        <w:tc>
          <w:tcPr>
            <w:tcW w:w="2551" w:type="dxa"/>
            <w:tcBorders>
              <w:top w:val="single" w:sz="4" w:space="0" w:color="auto"/>
              <w:left w:val="single" w:sz="4" w:space="0" w:color="auto"/>
              <w:bottom w:val="single" w:sz="4" w:space="0" w:color="auto"/>
              <w:right w:val="single" w:sz="4" w:space="0" w:color="auto"/>
            </w:tcBorders>
          </w:tcPr>
          <w:p w:rsidR="001F0C6C" w:rsidRPr="00E43EA2" w:rsidRDefault="001F0C6C" w:rsidP="001F0C6C">
            <w:pPr>
              <w:autoSpaceDE w:val="0"/>
              <w:autoSpaceDN w:val="0"/>
              <w:adjustRightInd w:val="0"/>
              <w:jc w:val="center"/>
              <w:rPr>
                <w:lang w:eastAsia="en-US"/>
              </w:rPr>
            </w:pPr>
            <w:r w:rsidRPr="00E43EA2">
              <w:rPr>
                <w:lang w:eastAsia="en-US"/>
              </w:rPr>
              <w:t>15.7 ± 0.7</w:t>
            </w:r>
          </w:p>
        </w:tc>
        <w:tc>
          <w:tcPr>
            <w:tcW w:w="2977" w:type="dxa"/>
            <w:tcBorders>
              <w:top w:val="single" w:sz="4" w:space="0" w:color="auto"/>
              <w:left w:val="single" w:sz="4" w:space="0" w:color="auto"/>
              <w:bottom w:val="single" w:sz="4" w:space="0" w:color="auto"/>
              <w:right w:val="single" w:sz="4" w:space="0" w:color="auto"/>
            </w:tcBorders>
          </w:tcPr>
          <w:p w:rsidR="001F0C6C" w:rsidRPr="00E43EA2" w:rsidRDefault="001F0C6C" w:rsidP="001F0C6C">
            <w:pPr>
              <w:autoSpaceDE w:val="0"/>
              <w:autoSpaceDN w:val="0"/>
              <w:adjustRightInd w:val="0"/>
              <w:jc w:val="center"/>
              <w:rPr>
                <w:lang w:eastAsia="en-US"/>
              </w:rPr>
            </w:pPr>
            <w:r w:rsidRPr="00E43EA2">
              <w:rPr>
                <w:lang w:eastAsia="en-US"/>
              </w:rPr>
              <w:t>0.02 ± 0.00</w:t>
            </w:r>
          </w:p>
        </w:tc>
      </w:tr>
      <w:tr w:rsidR="001F0C6C" w:rsidRPr="00E43EA2" w:rsidTr="006708AC">
        <w:tc>
          <w:tcPr>
            <w:tcW w:w="1413" w:type="dxa"/>
            <w:tcBorders>
              <w:top w:val="single" w:sz="4" w:space="0" w:color="auto"/>
            </w:tcBorders>
          </w:tcPr>
          <w:p w:rsidR="001F0C6C" w:rsidRPr="00E43EA2" w:rsidRDefault="001F0C6C" w:rsidP="001F0C6C">
            <w:pPr>
              <w:autoSpaceDE w:val="0"/>
              <w:autoSpaceDN w:val="0"/>
              <w:adjustRightInd w:val="0"/>
              <w:jc w:val="center"/>
              <w:rPr>
                <w:bCs/>
                <w:lang w:eastAsia="en-US"/>
              </w:rPr>
            </w:pPr>
            <w:r w:rsidRPr="00E43EA2">
              <w:rPr>
                <w:bCs/>
                <w:lang w:eastAsia="en-US"/>
              </w:rPr>
              <w:t>5</w:t>
            </w:r>
          </w:p>
        </w:tc>
        <w:tc>
          <w:tcPr>
            <w:tcW w:w="2410" w:type="dxa"/>
            <w:tcBorders>
              <w:top w:val="single" w:sz="4" w:space="0" w:color="auto"/>
            </w:tcBorders>
          </w:tcPr>
          <w:p w:rsidR="001F0C6C" w:rsidRPr="00E43EA2" w:rsidRDefault="001F0C6C" w:rsidP="001F0C6C">
            <w:pPr>
              <w:autoSpaceDE w:val="0"/>
              <w:autoSpaceDN w:val="0"/>
              <w:adjustRightInd w:val="0"/>
              <w:jc w:val="center"/>
              <w:rPr>
                <w:lang w:eastAsia="en-US"/>
              </w:rPr>
            </w:pPr>
            <w:r w:rsidRPr="00E43EA2">
              <w:rPr>
                <w:lang w:eastAsia="en-US"/>
              </w:rPr>
              <w:t>16.9 ± 0.8</w:t>
            </w:r>
          </w:p>
        </w:tc>
        <w:tc>
          <w:tcPr>
            <w:tcW w:w="2551" w:type="dxa"/>
            <w:tcBorders>
              <w:top w:val="single" w:sz="4" w:space="0" w:color="auto"/>
            </w:tcBorders>
          </w:tcPr>
          <w:p w:rsidR="001F0C6C" w:rsidRPr="00E43EA2" w:rsidRDefault="001F0C6C" w:rsidP="001F0C6C">
            <w:pPr>
              <w:autoSpaceDE w:val="0"/>
              <w:autoSpaceDN w:val="0"/>
              <w:adjustRightInd w:val="0"/>
              <w:jc w:val="center"/>
              <w:rPr>
                <w:lang w:eastAsia="en-US"/>
              </w:rPr>
            </w:pPr>
            <w:r w:rsidRPr="00E43EA2">
              <w:rPr>
                <w:lang w:eastAsia="en-US"/>
              </w:rPr>
              <w:t>16.1 ± 0.5</w:t>
            </w:r>
          </w:p>
        </w:tc>
        <w:tc>
          <w:tcPr>
            <w:tcW w:w="2977" w:type="dxa"/>
            <w:tcBorders>
              <w:top w:val="single" w:sz="4" w:space="0" w:color="auto"/>
            </w:tcBorders>
          </w:tcPr>
          <w:p w:rsidR="001F0C6C" w:rsidRPr="00E43EA2" w:rsidRDefault="001F0C6C" w:rsidP="001F0C6C">
            <w:pPr>
              <w:autoSpaceDE w:val="0"/>
              <w:autoSpaceDN w:val="0"/>
              <w:adjustRightInd w:val="0"/>
              <w:jc w:val="center"/>
              <w:rPr>
                <w:lang w:eastAsia="en-US"/>
              </w:rPr>
            </w:pPr>
            <w:r w:rsidRPr="00E43EA2">
              <w:rPr>
                <w:lang w:eastAsia="en-US"/>
              </w:rPr>
              <w:t>0.07 ± 0.01</w:t>
            </w:r>
          </w:p>
        </w:tc>
      </w:tr>
      <w:tr w:rsidR="001F0C6C" w:rsidRPr="00E43EA2" w:rsidTr="006708AC">
        <w:tc>
          <w:tcPr>
            <w:tcW w:w="1413" w:type="dxa"/>
          </w:tcPr>
          <w:p w:rsidR="001F0C6C" w:rsidRPr="00E43EA2" w:rsidRDefault="001F0C6C" w:rsidP="001F0C6C">
            <w:pPr>
              <w:autoSpaceDE w:val="0"/>
              <w:autoSpaceDN w:val="0"/>
              <w:adjustRightInd w:val="0"/>
              <w:jc w:val="center"/>
              <w:rPr>
                <w:bCs/>
                <w:lang w:eastAsia="en-US"/>
              </w:rPr>
            </w:pPr>
            <w:r w:rsidRPr="00E43EA2">
              <w:rPr>
                <w:bCs/>
                <w:lang w:eastAsia="en-US"/>
              </w:rPr>
              <w:t>10</w:t>
            </w:r>
          </w:p>
        </w:tc>
        <w:tc>
          <w:tcPr>
            <w:tcW w:w="2410" w:type="dxa"/>
          </w:tcPr>
          <w:p w:rsidR="001F0C6C" w:rsidRPr="00E43EA2" w:rsidRDefault="001F0C6C" w:rsidP="001F0C6C">
            <w:pPr>
              <w:autoSpaceDE w:val="0"/>
              <w:autoSpaceDN w:val="0"/>
              <w:adjustRightInd w:val="0"/>
              <w:jc w:val="center"/>
              <w:rPr>
                <w:lang w:eastAsia="en-US"/>
              </w:rPr>
            </w:pPr>
            <w:r w:rsidRPr="00E43EA2">
              <w:rPr>
                <w:lang w:eastAsia="en-US"/>
              </w:rPr>
              <w:t>18.1 ± 0.9</w:t>
            </w:r>
          </w:p>
        </w:tc>
        <w:tc>
          <w:tcPr>
            <w:tcW w:w="2551" w:type="dxa"/>
          </w:tcPr>
          <w:p w:rsidR="001F0C6C" w:rsidRPr="00E43EA2" w:rsidRDefault="001F0C6C" w:rsidP="001F0C6C">
            <w:pPr>
              <w:autoSpaceDE w:val="0"/>
              <w:autoSpaceDN w:val="0"/>
              <w:adjustRightInd w:val="0"/>
              <w:jc w:val="center"/>
              <w:rPr>
                <w:lang w:eastAsia="en-US"/>
              </w:rPr>
            </w:pPr>
            <w:r w:rsidRPr="00E43EA2">
              <w:rPr>
                <w:lang w:eastAsia="en-US"/>
              </w:rPr>
              <w:t>17.3 ± 0.9</w:t>
            </w:r>
          </w:p>
        </w:tc>
        <w:tc>
          <w:tcPr>
            <w:tcW w:w="2977" w:type="dxa"/>
          </w:tcPr>
          <w:p w:rsidR="001F0C6C" w:rsidRPr="00E43EA2" w:rsidRDefault="001F0C6C" w:rsidP="001F0C6C">
            <w:pPr>
              <w:autoSpaceDE w:val="0"/>
              <w:autoSpaceDN w:val="0"/>
              <w:adjustRightInd w:val="0"/>
              <w:jc w:val="center"/>
              <w:rPr>
                <w:lang w:eastAsia="en-US"/>
              </w:rPr>
            </w:pPr>
            <w:r w:rsidRPr="00E43EA2">
              <w:rPr>
                <w:lang w:eastAsia="en-US"/>
              </w:rPr>
              <w:t>0.1 ± 0.02</w:t>
            </w:r>
          </w:p>
        </w:tc>
      </w:tr>
      <w:tr w:rsidR="001F0C6C" w:rsidRPr="00E43EA2" w:rsidTr="006708AC">
        <w:tc>
          <w:tcPr>
            <w:tcW w:w="1413" w:type="dxa"/>
          </w:tcPr>
          <w:p w:rsidR="001F0C6C" w:rsidRPr="00E43EA2" w:rsidRDefault="001F0C6C" w:rsidP="001F0C6C">
            <w:pPr>
              <w:autoSpaceDE w:val="0"/>
              <w:autoSpaceDN w:val="0"/>
              <w:adjustRightInd w:val="0"/>
              <w:jc w:val="center"/>
              <w:rPr>
                <w:bCs/>
                <w:lang w:eastAsia="en-US"/>
              </w:rPr>
            </w:pPr>
            <w:r w:rsidRPr="00E43EA2">
              <w:rPr>
                <w:bCs/>
                <w:lang w:eastAsia="en-US"/>
              </w:rPr>
              <w:t>12</w:t>
            </w:r>
          </w:p>
        </w:tc>
        <w:tc>
          <w:tcPr>
            <w:tcW w:w="2410" w:type="dxa"/>
          </w:tcPr>
          <w:p w:rsidR="001F0C6C" w:rsidRPr="00E43EA2" w:rsidRDefault="001F0C6C" w:rsidP="001F0C6C">
            <w:pPr>
              <w:autoSpaceDE w:val="0"/>
              <w:autoSpaceDN w:val="0"/>
              <w:adjustRightInd w:val="0"/>
              <w:jc w:val="center"/>
              <w:rPr>
                <w:lang w:eastAsia="en-US"/>
              </w:rPr>
            </w:pPr>
            <w:r w:rsidRPr="00E43EA2">
              <w:rPr>
                <w:lang w:eastAsia="en-US"/>
              </w:rPr>
              <w:t>21.8 ± 0.1</w:t>
            </w:r>
          </w:p>
        </w:tc>
        <w:tc>
          <w:tcPr>
            <w:tcW w:w="2551" w:type="dxa"/>
          </w:tcPr>
          <w:p w:rsidR="001F0C6C" w:rsidRPr="00E43EA2" w:rsidRDefault="001F0C6C" w:rsidP="001F0C6C">
            <w:pPr>
              <w:autoSpaceDE w:val="0"/>
              <w:autoSpaceDN w:val="0"/>
              <w:adjustRightInd w:val="0"/>
              <w:jc w:val="center"/>
              <w:rPr>
                <w:lang w:eastAsia="en-US"/>
              </w:rPr>
            </w:pPr>
            <w:r w:rsidRPr="00E43EA2">
              <w:rPr>
                <w:lang w:eastAsia="en-US"/>
              </w:rPr>
              <w:t>17.3 ± 0.9</w:t>
            </w:r>
          </w:p>
        </w:tc>
        <w:tc>
          <w:tcPr>
            <w:tcW w:w="2977" w:type="dxa"/>
          </w:tcPr>
          <w:p w:rsidR="001F0C6C" w:rsidRPr="00E43EA2" w:rsidRDefault="001F0C6C" w:rsidP="001F0C6C">
            <w:pPr>
              <w:autoSpaceDE w:val="0"/>
              <w:autoSpaceDN w:val="0"/>
              <w:adjustRightInd w:val="0"/>
              <w:jc w:val="center"/>
              <w:rPr>
                <w:lang w:eastAsia="en-US"/>
              </w:rPr>
            </w:pPr>
            <w:r w:rsidRPr="00E43EA2">
              <w:rPr>
                <w:lang w:eastAsia="en-US"/>
              </w:rPr>
              <w:t>0.2 ± 0.01</w:t>
            </w:r>
          </w:p>
        </w:tc>
      </w:tr>
      <w:tr w:rsidR="001F0C6C" w:rsidRPr="00E43EA2" w:rsidTr="006708AC">
        <w:tc>
          <w:tcPr>
            <w:tcW w:w="1413" w:type="dxa"/>
          </w:tcPr>
          <w:p w:rsidR="001F0C6C" w:rsidRPr="00E43EA2" w:rsidRDefault="001F0C6C" w:rsidP="001F0C6C">
            <w:pPr>
              <w:autoSpaceDE w:val="0"/>
              <w:autoSpaceDN w:val="0"/>
              <w:adjustRightInd w:val="0"/>
              <w:jc w:val="center"/>
              <w:rPr>
                <w:bCs/>
                <w:lang w:eastAsia="en-US"/>
              </w:rPr>
            </w:pPr>
            <w:r w:rsidRPr="00E43EA2">
              <w:rPr>
                <w:bCs/>
                <w:lang w:eastAsia="en-US"/>
              </w:rPr>
              <w:t>14</w:t>
            </w:r>
          </w:p>
        </w:tc>
        <w:tc>
          <w:tcPr>
            <w:tcW w:w="2410" w:type="dxa"/>
          </w:tcPr>
          <w:p w:rsidR="001F0C6C" w:rsidRPr="00E43EA2" w:rsidRDefault="001F0C6C" w:rsidP="001F0C6C">
            <w:pPr>
              <w:autoSpaceDE w:val="0"/>
              <w:autoSpaceDN w:val="0"/>
              <w:adjustRightInd w:val="0"/>
              <w:jc w:val="center"/>
              <w:rPr>
                <w:lang w:eastAsia="en-US"/>
              </w:rPr>
            </w:pPr>
            <w:r w:rsidRPr="00E43EA2">
              <w:rPr>
                <w:lang w:eastAsia="en-US"/>
              </w:rPr>
              <w:t>23.9 ± 0.8</w:t>
            </w:r>
          </w:p>
        </w:tc>
        <w:tc>
          <w:tcPr>
            <w:tcW w:w="2551" w:type="dxa"/>
          </w:tcPr>
          <w:p w:rsidR="001F0C6C" w:rsidRPr="00E43EA2" w:rsidRDefault="001F0C6C" w:rsidP="001F0C6C">
            <w:pPr>
              <w:autoSpaceDE w:val="0"/>
              <w:autoSpaceDN w:val="0"/>
              <w:adjustRightInd w:val="0"/>
              <w:jc w:val="center"/>
              <w:rPr>
                <w:lang w:eastAsia="en-US"/>
              </w:rPr>
            </w:pPr>
            <w:r w:rsidRPr="00E43EA2">
              <w:rPr>
                <w:lang w:eastAsia="en-US"/>
              </w:rPr>
              <w:t>17.4 ± 0.1</w:t>
            </w:r>
          </w:p>
        </w:tc>
        <w:tc>
          <w:tcPr>
            <w:tcW w:w="2977" w:type="dxa"/>
          </w:tcPr>
          <w:p w:rsidR="001F0C6C" w:rsidRPr="00E43EA2" w:rsidRDefault="001F0C6C" w:rsidP="001F0C6C">
            <w:pPr>
              <w:autoSpaceDE w:val="0"/>
              <w:autoSpaceDN w:val="0"/>
              <w:adjustRightInd w:val="0"/>
              <w:jc w:val="center"/>
              <w:rPr>
                <w:lang w:eastAsia="en-US"/>
              </w:rPr>
            </w:pPr>
            <w:r w:rsidRPr="00E43EA2">
              <w:rPr>
                <w:lang w:eastAsia="en-US"/>
              </w:rPr>
              <w:t>0.2 ± 0.01</w:t>
            </w:r>
          </w:p>
        </w:tc>
      </w:tr>
    </w:tbl>
    <w:p w:rsidR="001F0C6C" w:rsidRPr="00E43EA2" w:rsidRDefault="001F0C6C" w:rsidP="001F0C6C">
      <w:pPr>
        <w:pStyle w:val="a8"/>
        <w:jc w:val="center"/>
        <w:rPr>
          <w:rFonts w:ascii="Times New Roman" w:hAnsi="Times New Roman"/>
          <w:sz w:val="24"/>
          <w:szCs w:val="24"/>
        </w:rPr>
      </w:pPr>
    </w:p>
    <w:p w:rsidR="001F0C6C" w:rsidRPr="00E43EA2" w:rsidRDefault="001F0C6C" w:rsidP="001F0C6C">
      <w:pPr>
        <w:ind w:firstLine="709"/>
        <w:jc w:val="both"/>
        <w:rPr>
          <w:color w:val="000000"/>
        </w:rPr>
      </w:pPr>
      <w:r w:rsidRPr="00E43EA2">
        <w:rPr>
          <w:color w:val="000000"/>
        </w:rPr>
        <w:t xml:space="preserve">Добавление угля снижало рН питательных сред без инокулята (Табл. </w:t>
      </w:r>
      <w:r w:rsidR="00A66302">
        <w:rPr>
          <w:color w:val="000000"/>
        </w:rPr>
        <w:t>12</w:t>
      </w:r>
      <w:r w:rsidRPr="00E43EA2">
        <w:rPr>
          <w:color w:val="000000"/>
        </w:rPr>
        <w:t>), вероятно, из-за кислой природы низкокачественных углей [2</w:t>
      </w:r>
      <w:r w:rsidR="006B652C">
        <w:rPr>
          <w:color w:val="000000"/>
        </w:rPr>
        <w:t>7</w:t>
      </w:r>
      <w:r w:rsidRPr="00E43EA2">
        <w:rPr>
          <w:color w:val="000000"/>
        </w:rPr>
        <w:t xml:space="preserve">]. Так, начальный pH среды ~ 7,1 изменился до 6,3 в течение первых 3 дней после добавления образцов угля. </w:t>
      </w:r>
    </w:p>
    <w:p w:rsidR="009D37C7" w:rsidRDefault="009D37C7" w:rsidP="009D37C7">
      <w:pPr>
        <w:ind w:firstLine="708"/>
        <w:jc w:val="both"/>
        <w:rPr>
          <w:color w:val="000000"/>
        </w:rPr>
      </w:pPr>
      <w:r w:rsidRPr="00E43EA2">
        <w:rPr>
          <w:color w:val="000000"/>
        </w:rPr>
        <w:t xml:space="preserve">Поглощение супернатанта при 480 нм измеряли для изучения кинетики биосолюбилизации угля. Длина волны оказалась чувствительной к присутствию </w:t>
      </w:r>
      <w:r w:rsidRPr="00E43EA2">
        <w:rPr>
          <w:color w:val="000000"/>
        </w:rPr>
        <w:lastRenderedPageBreak/>
        <w:t xml:space="preserve">солюбилизированных продуктов. Наблюдаемый ход значения А450 и повышение рН коррелируют и оба показатели отражают высокую степень биосолюбилизации (Рис. </w:t>
      </w:r>
      <w:r>
        <w:rPr>
          <w:color w:val="000000"/>
        </w:rPr>
        <w:t>25</w:t>
      </w:r>
      <w:r w:rsidRPr="00E43EA2">
        <w:rPr>
          <w:color w:val="000000"/>
        </w:rPr>
        <w:t>).</w:t>
      </w:r>
    </w:p>
    <w:p w:rsidR="009D37C7" w:rsidRPr="00E43EA2" w:rsidRDefault="009D37C7" w:rsidP="001F0C6C">
      <w:pPr>
        <w:jc w:val="both"/>
        <w:rPr>
          <w:color w:val="000000"/>
        </w:rPr>
      </w:pPr>
    </w:p>
    <w:p w:rsidR="001F0C6C" w:rsidRPr="00E43EA2" w:rsidRDefault="001F0C6C" w:rsidP="001F0C6C">
      <w:pPr>
        <w:jc w:val="both"/>
        <w:rPr>
          <w:color w:val="000000"/>
        </w:rPr>
      </w:pPr>
      <w:r w:rsidRPr="00E43EA2">
        <w:rPr>
          <w:color w:val="000000"/>
        </w:rPr>
        <w:t xml:space="preserve">Таблица </w:t>
      </w:r>
      <w:r w:rsidR="00A66302">
        <w:rPr>
          <w:color w:val="000000"/>
        </w:rPr>
        <w:t>12</w:t>
      </w:r>
      <w:r w:rsidRPr="00E43EA2">
        <w:rPr>
          <w:color w:val="000000"/>
        </w:rPr>
        <w:t xml:space="preserve"> - рН культуральной среды при биосолюбилизации угля. </w:t>
      </w:r>
    </w:p>
    <w:tbl>
      <w:tblPr>
        <w:tblStyle w:val="Tabellenraster1"/>
        <w:tblW w:w="9351" w:type="dxa"/>
        <w:tblLook w:val="04A0" w:firstRow="1" w:lastRow="0" w:firstColumn="1" w:lastColumn="0" w:noHBand="0" w:noVBand="1"/>
      </w:tblPr>
      <w:tblGrid>
        <w:gridCol w:w="1413"/>
        <w:gridCol w:w="2410"/>
        <w:gridCol w:w="2551"/>
        <w:gridCol w:w="2977"/>
      </w:tblGrid>
      <w:tr w:rsidR="001F0C6C" w:rsidRPr="00E43EA2" w:rsidTr="006708AC">
        <w:tc>
          <w:tcPr>
            <w:tcW w:w="1413" w:type="dxa"/>
            <w:vMerge w:val="restart"/>
          </w:tcPr>
          <w:p w:rsidR="001F0C6C" w:rsidRPr="00E43EA2" w:rsidRDefault="001F0C6C" w:rsidP="001F0C6C">
            <w:pPr>
              <w:autoSpaceDE w:val="0"/>
              <w:autoSpaceDN w:val="0"/>
              <w:adjustRightInd w:val="0"/>
              <w:jc w:val="center"/>
              <w:rPr>
                <w:bCs/>
                <w:lang w:eastAsia="en-US"/>
              </w:rPr>
            </w:pPr>
            <w:r w:rsidRPr="00E43EA2">
              <w:rPr>
                <w:bCs/>
                <w:lang w:eastAsia="en-US"/>
              </w:rPr>
              <w:t>Дни</w:t>
            </w:r>
          </w:p>
        </w:tc>
        <w:tc>
          <w:tcPr>
            <w:tcW w:w="7938" w:type="dxa"/>
            <w:gridSpan w:val="3"/>
          </w:tcPr>
          <w:p w:rsidR="001F0C6C" w:rsidRPr="00E43EA2" w:rsidRDefault="001F0C6C" w:rsidP="001F0C6C">
            <w:pPr>
              <w:autoSpaceDE w:val="0"/>
              <w:autoSpaceDN w:val="0"/>
              <w:adjustRightInd w:val="0"/>
              <w:jc w:val="center"/>
              <w:rPr>
                <w:lang w:eastAsia="en-US"/>
              </w:rPr>
            </w:pPr>
            <w:r w:rsidRPr="00E43EA2">
              <w:rPr>
                <w:bCs/>
                <w:lang w:eastAsia="en-US"/>
              </w:rPr>
              <w:t>pH</w:t>
            </w:r>
          </w:p>
        </w:tc>
      </w:tr>
      <w:tr w:rsidR="001F0C6C" w:rsidRPr="00E43EA2" w:rsidTr="006708AC">
        <w:tc>
          <w:tcPr>
            <w:tcW w:w="1413" w:type="dxa"/>
            <w:vMerge/>
          </w:tcPr>
          <w:p w:rsidR="001F0C6C" w:rsidRPr="00E43EA2" w:rsidRDefault="001F0C6C" w:rsidP="001F0C6C">
            <w:pPr>
              <w:autoSpaceDE w:val="0"/>
              <w:autoSpaceDN w:val="0"/>
              <w:adjustRightInd w:val="0"/>
              <w:jc w:val="center"/>
              <w:rPr>
                <w:bCs/>
                <w:lang w:eastAsia="en-US"/>
              </w:rPr>
            </w:pPr>
          </w:p>
        </w:tc>
        <w:tc>
          <w:tcPr>
            <w:tcW w:w="2410" w:type="dxa"/>
          </w:tcPr>
          <w:p w:rsidR="001F0C6C" w:rsidRPr="00E43EA2" w:rsidRDefault="001F0C6C" w:rsidP="001F0C6C">
            <w:pPr>
              <w:autoSpaceDE w:val="0"/>
              <w:autoSpaceDN w:val="0"/>
              <w:adjustRightInd w:val="0"/>
              <w:jc w:val="center"/>
              <w:rPr>
                <w:lang w:eastAsia="en-US"/>
              </w:rPr>
            </w:pPr>
            <w:r w:rsidRPr="00E43EA2">
              <w:rPr>
                <w:lang w:eastAsia="en-US"/>
              </w:rPr>
              <w:t>RKB 2</w:t>
            </w:r>
          </w:p>
        </w:tc>
        <w:tc>
          <w:tcPr>
            <w:tcW w:w="2551" w:type="dxa"/>
          </w:tcPr>
          <w:p w:rsidR="001F0C6C" w:rsidRPr="00E43EA2" w:rsidRDefault="001F0C6C" w:rsidP="001F0C6C">
            <w:pPr>
              <w:autoSpaceDE w:val="0"/>
              <w:autoSpaceDN w:val="0"/>
              <w:adjustRightInd w:val="0"/>
              <w:jc w:val="center"/>
              <w:rPr>
                <w:lang w:eastAsia="en-US"/>
              </w:rPr>
            </w:pPr>
            <w:r w:rsidRPr="00E43EA2">
              <w:rPr>
                <w:lang w:eastAsia="en-US"/>
              </w:rPr>
              <w:t>RKB 10</w:t>
            </w:r>
          </w:p>
        </w:tc>
        <w:tc>
          <w:tcPr>
            <w:tcW w:w="2977" w:type="dxa"/>
          </w:tcPr>
          <w:p w:rsidR="001F0C6C" w:rsidRPr="00E43EA2" w:rsidRDefault="001F0C6C" w:rsidP="001F0C6C">
            <w:pPr>
              <w:autoSpaceDE w:val="0"/>
              <w:autoSpaceDN w:val="0"/>
              <w:adjustRightInd w:val="0"/>
              <w:jc w:val="center"/>
              <w:rPr>
                <w:lang w:eastAsia="en-US"/>
              </w:rPr>
            </w:pPr>
            <w:r w:rsidRPr="00E43EA2">
              <w:rPr>
                <w:lang w:eastAsia="en-US"/>
              </w:rPr>
              <w:t>Контроль</w:t>
            </w:r>
          </w:p>
        </w:tc>
      </w:tr>
      <w:tr w:rsidR="001F0C6C" w:rsidRPr="00E43EA2" w:rsidTr="006708AC">
        <w:tc>
          <w:tcPr>
            <w:tcW w:w="1413" w:type="dxa"/>
          </w:tcPr>
          <w:p w:rsidR="001F0C6C" w:rsidRPr="00E43EA2" w:rsidRDefault="001F0C6C" w:rsidP="001F0C6C">
            <w:pPr>
              <w:autoSpaceDE w:val="0"/>
              <w:autoSpaceDN w:val="0"/>
              <w:adjustRightInd w:val="0"/>
              <w:jc w:val="center"/>
              <w:rPr>
                <w:bCs/>
                <w:lang w:eastAsia="en-US"/>
              </w:rPr>
            </w:pPr>
            <w:r w:rsidRPr="00E43EA2">
              <w:rPr>
                <w:bCs/>
                <w:lang w:eastAsia="en-US"/>
              </w:rPr>
              <w:t>3</w:t>
            </w:r>
          </w:p>
        </w:tc>
        <w:tc>
          <w:tcPr>
            <w:tcW w:w="2410" w:type="dxa"/>
          </w:tcPr>
          <w:p w:rsidR="001F0C6C" w:rsidRPr="00E43EA2" w:rsidRDefault="001F0C6C" w:rsidP="001F0C6C">
            <w:pPr>
              <w:autoSpaceDE w:val="0"/>
              <w:autoSpaceDN w:val="0"/>
              <w:adjustRightInd w:val="0"/>
              <w:jc w:val="center"/>
              <w:rPr>
                <w:lang w:eastAsia="en-US"/>
              </w:rPr>
            </w:pPr>
            <w:r w:rsidRPr="00E43EA2">
              <w:rPr>
                <w:lang w:eastAsia="en-US"/>
              </w:rPr>
              <w:t>7.7 ± 0.07</w:t>
            </w:r>
          </w:p>
        </w:tc>
        <w:tc>
          <w:tcPr>
            <w:tcW w:w="2551" w:type="dxa"/>
          </w:tcPr>
          <w:p w:rsidR="001F0C6C" w:rsidRPr="00E43EA2" w:rsidRDefault="001F0C6C" w:rsidP="001F0C6C">
            <w:pPr>
              <w:autoSpaceDE w:val="0"/>
              <w:autoSpaceDN w:val="0"/>
              <w:adjustRightInd w:val="0"/>
              <w:jc w:val="center"/>
              <w:rPr>
                <w:lang w:eastAsia="en-US"/>
              </w:rPr>
            </w:pPr>
            <w:r w:rsidRPr="00E43EA2">
              <w:rPr>
                <w:lang w:eastAsia="en-US"/>
              </w:rPr>
              <w:t>7.8 ± 0.03</w:t>
            </w:r>
          </w:p>
        </w:tc>
        <w:tc>
          <w:tcPr>
            <w:tcW w:w="2977" w:type="dxa"/>
          </w:tcPr>
          <w:p w:rsidR="001F0C6C" w:rsidRPr="00E43EA2" w:rsidRDefault="001F0C6C" w:rsidP="001F0C6C">
            <w:pPr>
              <w:autoSpaceDE w:val="0"/>
              <w:autoSpaceDN w:val="0"/>
              <w:adjustRightInd w:val="0"/>
              <w:jc w:val="center"/>
              <w:rPr>
                <w:lang w:eastAsia="en-US"/>
              </w:rPr>
            </w:pPr>
            <w:r w:rsidRPr="00E43EA2">
              <w:rPr>
                <w:lang w:eastAsia="en-US"/>
              </w:rPr>
              <w:t>6.3 ± 0.04</w:t>
            </w:r>
          </w:p>
        </w:tc>
      </w:tr>
      <w:tr w:rsidR="001F0C6C" w:rsidRPr="00E43EA2" w:rsidTr="006708AC">
        <w:tc>
          <w:tcPr>
            <w:tcW w:w="1413" w:type="dxa"/>
          </w:tcPr>
          <w:p w:rsidR="001F0C6C" w:rsidRPr="00E43EA2" w:rsidRDefault="001F0C6C" w:rsidP="001F0C6C">
            <w:pPr>
              <w:autoSpaceDE w:val="0"/>
              <w:autoSpaceDN w:val="0"/>
              <w:adjustRightInd w:val="0"/>
              <w:jc w:val="center"/>
              <w:rPr>
                <w:bCs/>
                <w:lang w:eastAsia="en-US"/>
              </w:rPr>
            </w:pPr>
            <w:r w:rsidRPr="00E43EA2">
              <w:rPr>
                <w:bCs/>
                <w:lang w:eastAsia="en-US"/>
              </w:rPr>
              <w:t>5</w:t>
            </w:r>
          </w:p>
        </w:tc>
        <w:tc>
          <w:tcPr>
            <w:tcW w:w="2410" w:type="dxa"/>
          </w:tcPr>
          <w:p w:rsidR="001F0C6C" w:rsidRPr="00E43EA2" w:rsidRDefault="001F0C6C" w:rsidP="001F0C6C">
            <w:pPr>
              <w:autoSpaceDE w:val="0"/>
              <w:autoSpaceDN w:val="0"/>
              <w:adjustRightInd w:val="0"/>
              <w:jc w:val="center"/>
              <w:rPr>
                <w:lang w:eastAsia="en-US"/>
              </w:rPr>
            </w:pPr>
            <w:r w:rsidRPr="00E43EA2">
              <w:rPr>
                <w:lang w:eastAsia="en-US"/>
              </w:rPr>
              <w:t>7.9 ± 0.06</w:t>
            </w:r>
          </w:p>
        </w:tc>
        <w:tc>
          <w:tcPr>
            <w:tcW w:w="2551" w:type="dxa"/>
          </w:tcPr>
          <w:p w:rsidR="001F0C6C" w:rsidRPr="00E43EA2" w:rsidRDefault="001F0C6C" w:rsidP="001F0C6C">
            <w:pPr>
              <w:autoSpaceDE w:val="0"/>
              <w:autoSpaceDN w:val="0"/>
              <w:adjustRightInd w:val="0"/>
              <w:jc w:val="center"/>
              <w:rPr>
                <w:lang w:eastAsia="en-US"/>
              </w:rPr>
            </w:pPr>
            <w:r w:rsidRPr="00E43EA2">
              <w:rPr>
                <w:lang w:eastAsia="en-US"/>
              </w:rPr>
              <w:t>8.0 ± 0.09</w:t>
            </w:r>
          </w:p>
        </w:tc>
        <w:tc>
          <w:tcPr>
            <w:tcW w:w="2977" w:type="dxa"/>
          </w:tcPr>
          <w:p w:rsidR="001F0C6C" w:rsidRPr="00E43EA2" w:rsidRDefault="001F0C6C" w:rsidP="001F0C6C">
            <w:pPr>
              <w:autoSpaceDE w:val="0"/>
              <w:autoSpaceDN w:val="0"/>
              <w:adjustRightInd w:val="0"/>
              <w:jc w:val="center"/>
              <w:rPr>
                <w:lang w:eastAsia="en-US"/>
              </w:rPr>
            </w:pPr>
            <w:r w:rsidRPr="00E43EA2">
              <w:rPr>
                <w:lang w:eastAsia="en-US"/>
              </w:rPr>
              <w:t>5.9 ± 0.09</w:t>
            </w:r>
          </w:p>
        </w:tc>
      </w:tr>
      <w:tr w:rsidR="001F0C6C" w:rsidRPr="00E43EA2" w:rsidTr="006708AC">
        <w:tc>
          <w:tcPr>
            <w:tcW w:w="1413" w:type="dxa"/>
          </w:tcPr>
          <w:p w:rsidR="001F0C6C" w:rsidRPr="00E43EA2" w:rsidRDefault="001F0C6C" w:rsidP="001F0C6C">
            <w:pPr>
              <w:autoSpaceDE w:val="0"/>
              <w:autoSpaceDN w:val="0"/>
              <w:adjustRightInd w:val="0"/>
              <w:jc w:val="center"/>
              <w:rPr>
                <w:bCs/>
                <w:lang w:eastAsia="en-US"/>
              </w:rPr>
            </w:pPr>
            <w:r w:rsidRPr="00E43EA2">
              <w:rPr>
                <w:bCs/>
                <w:lang w:eastAsia="en-US"/>
              </w:rPr>
              <w:t>10</w:t>
            </w:r>
          </w:p>
        </w:tc>
        <w:tc>
          <w:tcPr>
            <w:tcW w:w="2410" w:type="dxa"/>
          </w:tcPr>
          <w:p w:rsidR="001F0C6C" w:rsidRPr="00E43EA2" w:rsidRDefault="001F0C6C" w:rsidP="001F0C6C">
            <w:pPr>
              <w:autoSpaceDE w:val="0"/>
              <w:autoSpaceDN w:val="0"/>
              <w:adjustRightInd w:val="0"/>
              <w:jc w:val="center"/>
              <w:rPr>
                <w:lang w:eastAsia="en-US"/>
              </w:rPr>
            </w:pPr>
            <w:r w:rsidRPr="00E43EA2">
              <w:rPr>
                <w:lang w:eastAsia="en-US"/>
              </w:rPr>
              <w:t>8.2 ± 0.01</w:t>
            </w:r>
          </w:p>
        </w:tc>
        <w:tc>
          <w:tcPr>
            <w:tcW w:w="2551" w:type="dxa"/>
          </w:tcPr>
          <w:p w:rsidR="001F0C6C" w:rsidRPr="00E43EA2" w:rsidRDefault="001F0C6C" w:rsidP="001F0C6C">
            <w:pPr>
              <w:autoSpaceDE w:val="0"/>
              <w:autoSpaceDN w:val="0"/>
              <w:adjustRightInd w:val="0"/>
              <w:jc w:val="center"/>
              <w:rPr>
                <w:lang w:eastAsia="en-US"/>
              </w:rPr>
            </w:pPr>
            <w:r w:rsidRPr="00E43EA2">
              <w:rPr>
                <w:lang w:eastAsia="en-US"/>
              </w:rPr>
              <w:t>8.1 ± 0.08</w:t>
            </w:r>
          </w:p>
        </w:tc>
        <w:tc>
          <w:tcPr>
            <w:tcW w:w="2977" w:type="dxa"/>
          </w:tcPr>
          <w:p w:rsidR="001F0C6C" w:rsidRPr="00E43EA2" w:rsidRDefault="001F0C6C" w:rsidP="001F0C6C">
            <w:pPr>
              <w:autoSpaceDE w:val="0"/>
              <w:autoSpaceDN w:val="0"/>
              <w:adjustRightInd w:val="0"/>
              <w:jc w:val="center"/>
              <w:rPr>
                <w:lang w:eastAsia="en-US"/>
              </w:rPr>
            </w:pPr>
            <w:r w:rsidRPr="00E43EA2">
              <w:rPr>
                <w:lang w:eastAsia="en-US"/>
              </w:rPr>
              <w:t>5.8 ± 0.07</w:t>
            </w:r>
          </w:p>
        </w:tc>
      </w:tr>
      <w:tr w:rsidR="001F0C6C" w:rsidRPr="00E43EA2" w:rsidTr="006708AC">
        <w:tc>
          <w:tcPr>
            <w:tcW w:w="1413" w:type="dxa"/>
          </w:tcPr>
          <w:p w:rsidR="001F0C6C" w:rsidRPr="00E43EA2" w:rsidRDefault="001F0C6C" w:rsidP="001F0C6C">
            <w:pPr>
              <w:autoSpaceDE w:val="0"/>
              <w:autoSpaceDN w:val="0"/>
              <w:adjustRightInd w:val="0"/>
              <w:jc w:val="center"/>
              <w:rPr>
                <w:bCs/>
                <w:lang w:eastAsia="en-US"/>
              </w:rPr>
            </w:pPr>
            <w:r w:rsidRPr="00E43EA2">
              <w:rPr>
                <w:bCs/>
                <w:lang w:eastAsia="en-US"/>
              </w:rPr>
              <w:t>12</w:t>
            </w:r>
          </w:p>
        </w:tc>
        <w:tc>
          <w:tcPr>
            <w:tcW w:w="2410" w:type="dxa"/>
          </w:tcPr>
          <w:p w:rsidR="001F0C6C" w:rsidRPr="00E43EA2" w:rsidRDefault="001F0C6C" w:rsidP="001F0C6C">
            <w:pPr>
              <w:autoSpaceDE w:val="0"/>
              <w:autoSpaceDN w:val="0"/>
              <w:adjustRightInd w:val="0"/>
              <w:jc w:val="center"/>
              <w:rPr>
                <w:lang w:eastAsia="en-US"/>
              </w:rPr>
            </w:pPr>
            <w:r w:rsidRPr="00E43EA2">
              <w:rPr>
                <w:lang w:eastAsia="en-US"/>
              </w:rPr>
              <w:t>8.3 ± 0.06</w:t>
            </w:r>
          </w:p>
        </w:tc>
        <w:tc>
          <w:tcPr>
            <w:tcW w:w="2551" w:type="dxa"/>
          </w:tcPr>
          <w:p w:rsidR="001F0C6C" w:rsidRPr="00E43EA2" w:rsidRDefault="001F0C6C" w:rsidP="001F0C6C">
            <w:pPr>
              <w:autoSpaceDE w:val="0"/>
              <w:autoSpaceDN w:val="0"/>
              <w:adjustRightInd w:val="0"/>
              <w:jc w:val="center"/>
              <w:rPr>
                <w:lang w:eastAsia="en-US"/>
              </w:rPr>
            </w:pPr>
            <w:r w:rsidRPr="00E43EA2">
              <w:rPr>
                <w:lang w:eastAsia="en-US"/>
              </w:rPr>
              <w:t>8.1 ± 0.06</w:t>
            </w:r>
          </w:p>
        </w:tc>
        <w:tc>
          <w:tcPr>
            <w:tcW w:w="2977" w:type="dxa"/>
          </w:tcPr>
          <w:p w:rsidR="001F0C6C" w:rsidRPr="00E43EA2" w:rsidRDefault="001F0C6C" w:rsidP="001F0C6C">
            <w:pPr>
              <w:autoSpaceDE w:val="0"/>
              <w:autoSpaceDN w:val="0"/>
              <w:adjustRightInd w:val="0"/>
              <w:jc w:val="center"/>
              <w:rPr>
                <w:lang w:eastAsia="en-US"/>
              </w:rPr>
            </w:pPr>
            <w:r w:rsidRPr="00E43EA2">
              <w:rPr>
                <w:lang w:eastAsia="en-US"/>
              </w:rPr>
              <w:t>5.8 ± 0.01</w:t>
            </w:r>
          </w:p>
        </w:tc>
      </w:tr>
      <w:tr w:rsidR="001F0C6C" w:rsidRPr="00E43EA2" w:rsidTr="006708AC">
        <w:tc>
          <w:tcPr>
            <w:tcW w:w="1413" w:type="dxa"/>
          </w:tcPr>
          <w:p w:rsidR="001F0C6C" w:rsidRPr="00E43EA2" w:rsidRDefault="001F0C6C" w:rsidP="001F0C6C">
            <w:pPr>
              <w:autoSpaceDE w:val="0"/>
              <w:autoSpaceDN w:val="0"/>
              <w:adjustRightInd w:val="0"/>
              <w:jc w:val="center"/>
              <w:rPr>
                <w:bCs/>
                <w:lang w:eastAsia="en-US"/>
              </w:rPr>
            </w:pPr>
            <w:r w:rsidRPr="00E43EA2">
              <w:rPr>
                <w:bCs/>
                <w:lang w:eastAsia="en-US"/>
              </w:rPr>
              <w:t>14</w:t>
            </w:r>
          </w:p>
        </w:tc>
        <w:tc>
          <w:tcPr>
            <w:tcW w:w="2410" w:type="dxa"/>
          </w:tcPr>
          <w:p w:rsidR="001F0C6C" w:rsidRPr="00E43EA2" w:rsidRDefault="001F0C6C" w:rsidP="001F0C6C">
            <w:pPr>
              <w:autoSpaceDE w:val="0"/>
              <w:autoSpaceDN w:val="0"/>
              <w:adjustRightInd w:val="0"/>
              <w:jc w:val="center"/>
              <w:rPr>
                <w:lang w:eastAsia="en-US"/>
              </w:rPr>
            </w:pPr>
            <w:r w:rsidRPr="00E43EA2">
              <w:rPr>
                <w:lang w:eastAsia="en-US"/>
              </w:rPr>
              <w:t>8.2 ± 0.09</w:t>
            </w:r>
          </w:p>
        </w:tc>
        <w:tc>
          <w:tcPr>
            <w:tcW w:w="2551" w:type="dxa"/>
          </w:tcPr>
          <w:p w:rsidR="001F0C6C" w:rsidRPr="00E43EA2" w:rsidRDefault="001F0C6C" w:rsidP="001F0C6C">
            <w:pPr>
              <w:autoSpaceDE w:val="0"/>
              <w:autoSpaceDN w:val="0"/>
              <w:adjustRightInd w:val="0"/>
              <w:jc w:val="center"/>
              <w:rPr>
                <w:lang w:eastAsia="en-US"/>
              </w:rPr>
            </w:pPr>
            <w:r w:rsidRPr="00E43EA2">
              <w:rPr>
                <w:lang w:eastAsia="en-US"/>
              </w:rPr>
              <w:t>8.1 ± 0.03</w:t>
            </w:r>
          </w:p>
        </w:tc>
        <w:tc>
          <w:tcPr>
            <w:tcW w:w="2977" w:type="dxa"/>
          </w:tcPr>
          <w:p w:rsidR="001F0C6C" w:rsidRPr="00E43EA2" w:rsidRDefault="001F0C6C" w:rsidP="001F0C6C">
            <w:pPr>
              <w:autoSpaceDE w:val="0"/>
              <w:autoSpaceDN w:val="0"/>
              <w:adjustRightInd w:val="0"/>
              <w:jc w:val="center"/>
              <w:rPr>
                <w:lang w:eastAsia="en-US"/>
              </w:rPr>
            </w:pPr>
            <w:r w:rsidRPr="00E43EA2">
              <w:rPr>
                <w:lang w:eastAsia="en-US"/>
              </w:rPr>
              <w:t>5.7 ± 0.06</w:t>
            </w:r>
          </w:p>
        </w:tc>
      </w:tr>
    </w:tbl>
    <w:p w:rsidR="001F0C6C" w:rsidRPr="00E43EA2" w:rsidRDefault="001F0C6C" w:rsidP="001F0C6C">
      <w:pPr>
        <w:ind w:firstLine="709"/>
        <w:jc w:val="both"/>
        <w:rPr>
          <w:color w:val="000000"/>
        </w:rPr>
      </w:pPr>
    </w:p>
    <w:p w:rsidR="001F0C6C" w:rsidRDefault="001F0C6C" w:rsidP="001F0C6C">
      <w:pPr>
        <w:ind w:firstLine="709"/>
        <w:jc w:val="both"/>
        <w:rPr>
          <w:color w:val="000000"/>
        </w:rPr>
      </w:pPr>
      <w:r w:rsidRPr="00E43EA2">
        <w:rPr>
          <w:color w:val="000000"/>
        </w:rPr>
        <w:t>Когда pH</w:t>
      </w:r>
      <w:r w:rsidR="00830413">
        <w:rPr>
          <w:color w:val="000000"/>
        </w:rPr>
        <w:t xml:space="preserve"> </w:t>
      </w:r>
      <w:r w:rsidRPr="00E43EA2">
        <w:rPr>
          <w:color w:val="000000"/>
        </w:rPr>
        <w:t>инокулированной среды с углем достиг 7,7, оптическая плотность при 450 нм начала постепенно увеличиваться, показывая, степень растворения лигнита. Результаты подтверждают, что повышение рН в процессе биосолюбилизации, обусловлено биосинтезом щелочных метаболитов [</w:t>
      </w:r>
      <w:r w:rsidR="006B652C">
        <w:rPr>
          <w:color w:val="000000"/>
        </w:rPr>
        <w:t>38</w:t>
      </w:r>
      <w:r w:rsidRPr="00E43EA2">
        <w:rPr>
          <w:color w:val="000000"/>
        </w:rPr>
        <w:t>].</w:t>
      </w:r>
    </w:p>
    <w:p w:rsidR="00F139FD" w:rsidRPr="00E43EA2" w:rsidRDefault="00F139FD" w:rsidP="00F139FD">
      <w:pPr>
        <w:jc w:val="center"/>
        <w:rPr>
          <w:color w:val="000000"/>
        </w:rPr>
      </w:pPr>
      <w:r>
        <w:rPr>
          <w:noProof/>
        </w:rPr>
        <w:drawing>
          <wp:inline distT="0" distB="0" distL="0" distR="0">
            <wp:extent cx="3898900" cy="2400300"/>
            <wp:effectExtent l="0" t="0" r="6350" b="0"/>
            <wp:docPr id="51" name="Chart 51">
              <a:extLst xmlns:a="http://schemas.openxmlformats.org/drawingml/2006/main">
                <a:ext uri="{FF2B5EF4-FFF2-40B4-BE49-F238E27FC236}">
                  <a16:creationId xmlns:a16="http://schemas.microsoft.com/office/drawing/2014/main" id="{8BB972BD-84E9-4141-93C1-38B0A1240F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531413" w:rsidRDefault="00531413" w:rsidP="001F0C6C">
      <w:pPr>
        <w:ind w:firstLine="709"/>
        <w:jc w:val="center"/>
        <w:rPr>
          <w:color w:val="000000"/>
        </w:rPr>
      </w:pPr>
    </w:p>
    <w:p w:rsidR="001F0C6C" w:rsidRPr="00E43EA2" w:rsidRDefault="001F0C6C" w:rsidP="00A66302">
      <w:pPr>
        <w:jc w:val="center"/>
        <w:rPr>
          <w:color w:val="000000"/>
        </w:rPr>
      </w:pPr>
      <w:r w:rsidRPr="00E43EA2">
        <w:rPr>
          <w:color w:val="000000"/>
        </w:rPr>
        <w:t xml:space="preserve">Рисунок </w:t>
      </w:r>
      <w:r w:rsidR="00A66302">
        <w:rPr>
          <w:color w:val="000000"/>
        </w:rPr>
        <w:t>25</w:t>
      </w:r>
      <w:r w:rsidRPr="00E43EA2">
        <w:rPr>
          <w:color w:val="000000"/>
        </w:rPr>
        <w:t xml:space="preserve"> - Степень солюбилизации</w:t>
      </w:r>
      <w:r w:rsidR="008A663A" w:rsidRPr="008A663A">
        <w:rPr>
          <w:color w:val="000000"/>
        </w:rPr>
        <w:t xml:space="preserve"> </w:t>
      </w:r>
      <w:r w:rsidRPr="00E43EA2">
        <w:rPr>
          <w:color w:val="000000"/>
        </w:rPr>
        <w:t>инокулированн</w:t>
      </w:r>
      <w:r w:rsidR="008A663A">
        <w:rPr>
          <w:color w:val="000000"/>
        </w:rPr>
        <w:t xml:space="preserve">ого </w:t>
      </w:r>
      <w:r w:rsidRPr="00E43EA2">
        <w:rPr>
          <w:color w:val="000000"/>
        </w:rPr>
        <w:t>и неинокулированного образцов лигнита.</w:t>
      </w:r>
    </w:p>
    <w:p w:rsidR="001F0C6C" w:rsidRPr="00E43EA2" w:rsidRDefault="001F0C6C" w:rsidP="00A66302">
      <w:pPr>
        <w:jc w:val="center"/>
        <w:rPr>
          <w:color w:val="000000"/>
        </w:rPr>
      </w:pPr>
    </w:p>
    <w:p w:rsidR="001F0C6C" w:rsidRPr="00E43EA2" w:rsidRDefault="001F0C6C" w:rsidP="001F0C6C">
      <w:pPr>
        <w:ind w:firstLine="709"/>
        <w:jc w:val="both"/>
        <w:rPr>
          <w:color w:val="000000"/>
        </w:rPr>
      </w:pPr>
      <w:r w:rsidRPr="00E43EA2">
        <w:rPr>
          <w:color w:val="000000"/>
        </w:rPr>
        <w:t xml:space="preserve">Более высокая метаболическая активность в отношении угля была показана для </w:t>
      </w:r>
      <w:r w:rsidRPr="00E43EA2">
        <w:rPr>
          <w:i/>
          <w:color w:val="000000"/>
        </w:rPr>
        <w:t>Bacillus</w:t>
      </w:r>
      <w:r w:rsidR="008A663A">
        <w:rPr>
          <w:i/>
          <w:color w:val="000000"/>
        </w:rPr>
        <w:t xml:space="preserve"> </w:t>
      </w:r>
      <w:r w:rsidRPr="00E43EA2">
        <w:rPr>
          <w:color w:val="000000"/>
        </w:rPr>
        <w:t>sp. RKB 2, т.к. спектральная поглощаемость составляет 3,35±0,4.</w:t>
      </w:r>
    </w:p>
    <w:p w:rsidR="00244F59" w:rsidRDefault="00244F59" w:rsidP="0042762E">
      <w:pPr>
        <w:pStyle w:val="a8"/>
        <w:ind w:firstLine="709"/>
        <w:jc w:val="both"/>
        <w:rPr>
          <w:rFonts w:ascii="Times New Roman" w:eastAsia="Arial Unicode MS" w:hAnsi="Times New Roman"/>
          <w:sz w:val="24"/>
          <w:szCs w:val="24"/>
          <w:lang w:bidi="en-US"/>
        </w:rPr>
      </w:pPr>
    </w:p>
    <w:p w:rsidR="0042762E" w:rsidRPr="00FF5165" w:rsidRDefault="0042762E" w:rsidP="0042762E">
      <w:pPr>
        <w:ind w:firstLine="709"/>
        <w:jc w:val="both"/>
      </w:pPr>
      <w:r w:rsidRPr="00FF5165">
        <w:t>3.2.3 Изучение влияния состава и природы биосурфактантов на буроугольные шихты</w:t>
      </w:r>
    </w:p>
    <w:p w:rsidR="0042762E" w:rsidRPr="00E43EA2" w:rsidRDefault="0042762E" w:rsidP="0042762E">
      <w:pPr>
        <w:ind w:firstLine="709"/>
        <w:jc w:val="both"/>
        <w:rPr>
          <w:color w:val="000000"/>
        </w:rPr>
      </w:pPr>
      <w:r w:rsidRPr="00E43EA2">
        <w:rPr>
          <w:color w:val="000000"/>
        </w:rPr>
        <w:t>С точки зрения современной химии понимание структуры и природы гуминовых веществ, выделенных из угля, необходимы для объективной оценки их потенциальной роли в повышении пластических свойств бурых углей. В настоящее время аналитическая идентификация гуминовых веществ в различных материалах основана, главным образом, на анализе общего органического углерода, применимого к органическим молекулам, растворимым при более высоком рН среды. Становится очевидным, что все органические вещества, растворимые при этом рН, будут рассматриваться как гуминовые соединения, независимо от их истинной структуры [3</w:t>
      </w:r>
      <w:r w:rsidR="006B652C">
        <w:rPr>
          <w:color w:val="000000"/>
        </w:rPr>
        <w:t>9</w:t>
      </w:r>
      <w:r w:rsidRPr="00E43EA2">
        <w:rPr>
          <w:color w:val="000000"/>
        </w:rPr>
        <w:t xml:space="preserve">]. В этом контексте большой интерес представляет выбор подходящих аналитических методов, позволяющих качественно охарактеризовать гуминовые вещества, их состав и степень гумификации. Среди них, например, использование спектроскопических анализов для характеристики продуктов солюбилизации лигнита, в частности гуминовых веществ, представляет расширенные возможности. На данном этапе исследования, гуминовые вещества как продукты, </w:t>
      </w:r>
      <w:r w:rsidRPr="00E43EA2">
        <w:rPr>
          <w:color w:val="000000"/>
        </w:rPr>
        <w:lastRenderedPageBreak/>
        <w:t xml:space="preserve">сгенерированные под воздействиями биосурфактантов на шихты бурых углей, исследовались различным видами спектроскопических исследований. </w:t>
      </w:r>
    </w:p>
    <w:p w:rsidR="0042762E" w:rsidRPr="009D37C7" w:rsidRDefault="0042762E" w:rsidP="0042762E">
      <w:pPr>
        <w:ind w:firstLine="709"/>
        <w:jc w:val="both"/>
      </w:pPr>
      <w:r w:rsidRPr="00E43EA2">
        <w:rPr>
          <w:color w:val="000000"/>
        </w:rPr>
        <w:t>ИК-спектры продуктов бурого угля содержат полосы поглощения, характерные для гуминовых веществ различного происхождения [</w:t>
      </w:r>
      <w:r w:rsidR="006B652C">
        <w:rPr>
          <w:color w:val="000000"/>
        </w:rPr>
        <w:t>40</w:t>
      </w:r>
      <w:r w:rsidRPr="00E43EA2">
        <w:rPr>
          <w:color w:val="000000"/>
        </w:rPr>
        <w:t xml:space="preserve">]. Рисунок </w:t>
      </w:r>
      <w:r w:rsidR="00A66302">
        <w:rPr>
          <w:color w:val="000000"/>
        </w:rPr>
        <w:t>26</w:t>
      </w:r>
      <w:r w:rsidR="003D6D1D" w:rsidRPr="00496909">
        <w:rPr>
          <w:color w:val="000000"/>
        </w:rPr>
        <w:t xml:space="preserve"> </w:t>
      </w:r>
      <w:r w:rsidR="00A66302">
        <w:rPr>
          <w:color w:val="000000"/>
          <w:lang w:val="en-US"/>
        </w:rPr>
        <w:t>a</w:t>
      </w:r>
      <w:r w:rsidRPr="00E43EA2">
        <w:rPr>
          <w:color w:val="000000"/>
        </w:rPr>
        <w:t xml:space="preserve"> показывает ИК-спектр </w:t>
      </w:r>
      <w:r w:rsidRPr="009D37C7">
        <w:t>CHS. Он характеризуется интенсивной полосой при 3400 см</w:t>
      </w:r>
      <w:r w:rsidRPr="009D37C7">
        <w:rPr>
          <w:vertAlign w:val="superscript"/>
        </w:rPr>
        <w:t>-1</w:t>
      </w:r>
      <w:r w:rsidRPr="009D37C7">
        <w:t>, что указывает на присутствие значительного количества гидроксильных групп (-ОН). Спектры обеих гуминовых веществ также имеют среднюю полосу интенсивности в области 3192 см</w:t>
      </w:r>
      <w:r w:rsidRPr="009D37C7">
        <w:rPr>
          <w:vertAlign w:val="superscript"/>
        </w:rPr>
        <w:t>-1</w:t>
      </w:r>
      <w:r w:rsidRPr="009D37C7">
        <w:t>, вызванную валентными колебаниями алкильных групп (-СН</w:t>
      </w:r>
      <w:r w:rsidRPr="009D37C7">
        <w:rPr>
          <w:vertAlign w:val="subscript"/>
        </w:rPr>
        <w:t>3</w:t>
      </w:r>
      <w:r w:rsidRPr="009D37C7">
        <w:t xml:space="preserve"> и -СН</w:t>
      </w:r>
      <w:r w:rsidRPr="009D37C7">
        <w:rPr>
          <w:vertAlign w:val="subscript"/>
        </w:rPr>
        <w:t>2</w:t>
      </w:r>
      <w:r w:rsidRPr="009D37C7">
        <w:t xml:space="preserve">). </w:t>
      </w:r>
    </w:p>
    <w:p w:rsidR="0042762E" w:rsidRDefault="0042762E" w:rsidP="0042762E">
      <w:pPr>
        <w:jc w:val="center"/>
        <w:rPr>
          <w:noProof/>
          <w:color w:val="000000"/>
        </w:rPr>
      </w:pPr>
    </w:p>
    <w:p w:rsidR="00953130" w:rsidRPr="00E43EA2" w:rsidRDefault="00953130" w:rsidP="0042762E">
      <w:pPr>
        <w:jc w:val="center"/>
        <w:rPr>
          <w:color w:val="000000"/>
        </w:rPr>
      </w:pPr>
      <w:r>
        <w:rPr>
          <w:noProof/>
          <w:color w:val="000000"/>
        </w:rPr>
        <w:drawing>
          <wp:inline distT="0" distB="0" distL="0" distR="0">
            <wp:extent cx="5937250" cy="2012950"/>
            <wp:effectExtent l="0" t="0" r="635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7250" cy="2012950"/>
                    </a:xfrm>
                    <a:prstGeom prst="rect">
                      <a:avLst/>
                    </a:prstGeom>
                    <a:noFill/>
                    <a:ln>
                      <a:noFill/>
                    </a:ln>
                  </pic:spPr>
                </pic:pic>
              </a:graphicData>
            </a:graphic>
          </wp:inline>
        </w:drawing>
      </w:r>
    </w:p>
    <w:p w:rsidR="0042762E" w:rsidRPr="00E43EA2" w:rsidRDefault="0042762E" w:rsidP="0042762E">
      <w:pPr>
        <w:ind w:firstLine="709"/>
        <w:jc w:val="center"/>
        <w:rPr>
          <w:color w:val="000000"/>
        </w:rPr>
      </w:pPr>
      <w:r w:rsidRPr="00E43EA2">
        <w:rPr>
          <w:color w:val="000000"/>
        </w:rPr>
        <w:t xml:space="preserve">Рисунок </w:t>
      </w:r>
      <w:r w:rsidR="00A66302">
        <w:rPr>
          <w:color w:val="000000"/>
        </w:rPr>
        <w:t>26</w:t>
      </w:r>
      <w:r w:rsidRPr="00E43EA2">
        <w:rPr>
          <w:color w:val="000000"/>
        </w:rPr>
        <w:t xml:space="preserve"> - ИК-спектры CHS (а) и BHS (</w:t>
      </w:r>
      <w:r w:rsidR="00A66302">
        <w:rPr>
          <w:color w:val="000000"/>
          <w:lang w:val="en-US"/>
        </w:rPr>
        <w:t>b</w:t>
      </w:r>
      <w:r w:rsidRPr="00E43EA2">
        <w:rPr>
          <w:color w:val="000000"/>
        </w:rPr>
        <w:t>).</w:t>
      </w:r>
    </w:p>
    <w:p w:rsidR="0042762E" w:rsidRPr="00E43EA2" w:rsidRDefault="0042762E" w:rsidP="0042762E">
      <w:pPr>
        <w:ind w:firstLine="709"/>
        <w:jc w:val="center"/>
        <w:rPr>
          <w:color w:val="000000"/>
        </w:rPr>
      </w:pPr>
    </w:p>
    <w:p w:rsidR="009D37C7" w:rsidRPr="009D37C7" w:rsidRDefault="009D37C7" w:rsidP="009D37C7">
      <w:pPr>
        <w:ind w:firstLine="709"/>
        <w:jc w:val="both"/>
      </w:pPr>
      <w:r w:rsidRPr="009D37C7">
        <w:t>Полоса в области 1554 см</w:t>
      </w:r>
      <w:r w:rsidRPr="009D37C7">
        <w:rPr>
          <w:vertAlign w:val="superscript"/>
        </w:rPr>
        <w:t>-1</w:t>
      </w:r>
      <w:r w:rsidRPr="009D37C7">
        <w:t xml:space="preserve"> указывает на наличие ароматических связей C = C. Полосу поглощения около 1400 см</w:t>
      </w:r>
      <w:r w:rsidRPr="009D37C7">
        <w:rPr>
          <w:vertAlign w:val="superscript"/>
        </w:rPr>
        <w:t>-1</w:t>
      </w:r>
      <w:r w:rsidRPr="009D37C7">
        <w:t xml:space="preserve"> можно отнести к деформационным колебаниям связи С-Н в группах СН</w:t>
      </w:r>
      <w:r w:rsidRPr="009D37C7">
        <w:rPr>
          <w:vertAlign w:val="subscript"/>
        </w:rPr>
        <w:t>2</w:t>
      </w:r>
      <w:r w:rsidRPr="009D37C7">
        <w:t>. Пики поглощения в области 1000-500 см</w:t>
      </w:r>
      <w:r w:rsidRPr="009D37C7">
        <w:rPr>
          <w:vertAlign w:val="superscript"/>
        </w:rPr>
        <w:t>-1</w:t>
      </w:r>
      <w:r w:rsidRPr="009D37C7">
        <w:t xml:space="preserve"> могут появляться из-за минеральных компонентов.</w:t>
      </w:r>
    </w:p>
    <w:p w:rsidR="009D37C7" w:rsidRPr="00E43EA2" w:rsidRDefault="009D37C7" w:rsidP="009D37C7">
      <w:pPr>
        <w:ind w:firstLine="709"/>
        <w:jc w:val="both"/>
        <w:rPr>
          <w:color w:val="000000"/>
        </w:rPr>
      </w:pPr>
      <w:r w:rsidRPr="009D37C7">
        <w:t xml:space="preserve">ИК-спектр BHS показан на рисунке 26 </w:t>
      </w:r>
      <w:r w:rsidRPr="009D37C7">
        <w:rPr>
          <w:lang w:val="en-US"/>
        </w:rPr>
        <w:t>b</w:t>
      </w:r>
      <w:r w:rsidRPr="009D37C7">
        <w:t>, который отличается от спектра CHS; полоса средней интенсивности в области 1646 см</w:t>
      </w:r>
      <w:r w:rsidRPr="009D37C7">
        <w:rPr>
          <w:vertAlign w:val="superscript"/>
        </w:rPr>
        <w:t>-1</w:t>
      </w:r>
      <w:r w:rsidRPr="009D37C7">
        <w:t xml:space="preserve"> преобладает в амидной группе; его наличие свидетельствует о существовании белокподобных фрагментов в составе гуминовых </w:t>
      </w:r>
      <w:r w:rsidRPr="00E43EA2">
        <w:rPr>
          <w:color w:val="000000"/>
        </w:rPr>
        <w:t>веществ. Несколько слабых полос интенсивности можно отнести к кислородсодержащим функциональным группам, таким как карбоксильные группы (1247 см</w:t>
      </w:r>
      <w:r w:rsidRPr="00E43EA2">
        <w:rPr>
          <w:color w:val="000000"/>
          <w:vertAlign w:val="superscript"/>
        </w:rPr>
        <w:t>-1</w:t>
      </w:r>
      <w:r w:rsidRPr="00E43EA2">
        <w:rPr>
          <w:color w:val="000000"/>
        </w:rPr>
        <w:t>), а также гидроксильные группы (1038 см</w:t>
      </w:r>
      <w:r w:rsidRPr="00E43EA2">
        <w:rPr>
          <w:color w:val="000000"/>
          <w:vertAlign w:val="superscript"/>
        </w:rPr>
        <w:t>-1</w:t>
      </w:r>
      <w:r w:rsidRPr="00E43EA2">
        <w:rPr>
          <w:color w:val="000000"/>
        </w:rPr>
        <w:t>). Существенной разницей между спектрами является отсутствие полос в области 3192 см</w:t>
      </w:r>
      <w:r w:rsidRPr="00E43EA2">
        <w:rPr>
          <w:color w:val="000000"/>
          <w:vertAlign w:val="superscript"/>
        </w:rPr>
        <w:t>-1</w:t>
      </w:r>
      <w:r w:rsidRPr="00E43EA2">
        <w:rPr>
          <w:color w:val="000000"/>
        </w:rPr>
        <w:t xml:space="preserve"> в BHS.</w:t>
      </w:r>
    </w:p>
    <w:p w:rsidR="0042762E" w:rsidRPr="00E43EA2" w:rsidRDefault="0042762E" w:rsidP="0042762E">
      <w:pPr>
        <w:ind w:firstLine="709"/>
        <w:jc w:val="both"/>
        <w:rPr>
          <w:color w:val="000000"/>
        </w:rPr>
      </w:pPr>
      <w:r w:rsidRPr="00E43EA2">
        <w:rPr>
          <w:color w:val="000000"/>
        </w:rPr>
        <w:t>LC/MS QqQ гуминовых веществ</w:t>
      </w:r>
      <w:r>
        <w:rPr>
          <w:color w:val="000000"/>
        </w:rPr>
        <w:t xml:space="preserve">. </w:t>
      </w:r>
      <w:r w:rsidRPr="00E43EA2">
        <w:rPr>
          <w:color w:val="000000"/>
        </w:rPr>
        <w:t xml:space="preserve">Известно, что высокоэффективный метод жидкостной хроматографии используется для детектирования полярных нелетучих веществ, в частности гуминоподобных кислот. Разрешающую способность оценивали с использованием отношения массы к заряду (m/z) пика. Полный диапазон масс данных в масс-спектрах CHS простирается до 2000 Da, а BHS до 1000 Da, но пики, в основном, наблюдаются в диапазоне масс, простирающемся до 600 Da. Важные отличия можно отметить в спектрах на рисунке </w:t>
      </w:r>
      <w:r w:rsidR="00A66302">
        <w:rPr>
          <w:color w:val="000000"/>
        </w:rPr>
        <w:t>27</w:t>
      </w:r>
      <w:r w:rsidRPr="00E43EA2">
        <w:rPr>
          <w:color w:val="000000"/>
        </w:rPr>
        <w:t>.</w:t>
      </w:r>
    </w:p>
    <w:p w:rsidR="009D37C7" w:rsidRPr="00E43EA2" w:rsidRDefault="009D37C7" w:rsidP="009D37C7">
      <w:pPr>
        <w:ind w:firstLine="709"/>
        <w:jc w:val="both"/>
        <w:rPr>
          <w:color w:val="000000"/>
        </w:rPr>
      </w:pPr>
      <w:r w:rsidRPr="00E43EA2">
        <w:rPr>
          <w:color w:val="000000"/>
        </w:rPr>
        <w:t xml:space="preserve">Гуминовые вещества демонстрируют кластеры в различных диапазонах масс-спектров. Одни существуют между 200-300 Da, а другие простираются от 500-600 Da, 800-900 Da, а также около 1100 Da и 1400 Da. BHS демонстрируют большую группу пиков в различных диапазонах масс около 100 Da, 120 Da, 220 Da, 300 Da и т. д. Пики, которые появляются значительно выше номинальной массы, обычно представляют собой вещества с высоким содержанием водорода, такие как аминокислоты и жирные кислоты, которые имеют высокое отношение водорода к кислороду. Между 300-600 Da областями у BHS пики появляются при номинальной массе или чуть ниже, что позволяет предположить, что молекулы, присутствующие в этой области, имеют очень низкое отношение водорода к кислороду. Этот тип пика может быть связан с бензойными кислотами и </w:t>
      </w:r>
      <w:r w:rsidRPr="00E43EA2">
        <w:rPr>
          <w:color w:val="000000"/>
        </w:rPr>
        <w:lastRenderedPageBreak/>
        <w:t>конденсированными ароматическими соединениями. Эти соединения имеют небольшое содержание водорода и часто содержат значительное количество кислорода.</w:t>
      </w:r>
    </w:p>
    <w:p w:rsidR="0042762E" w:rsidRPr="00E43EA2" w:rsidRDefault="0042762E" w:rsidP="0042762E">
      <w:pPr>
        <w:ind w:firstLine="709"/>
        <w:jc w:val="both"/>
        <w:rPr>
          <w:color w:val="000000"/>
        </w:rPr>
      </w:pPr>
    </w:p>
    <w:p w:rsidR="0042762E" w:rsidRPr="00E43EA2" w:rsidRDefault="000969F8" w:rsidP="0042762E">
      <w:pPr>
        <w:jc w:val="both"/>
        <w:rPr>
          <w:color w:val="000000"/>
        </w:rPr>
      </w:pPr>
      <w:r>
        <w:rPr>
          <w:noProof/>
          <w:color w:val="000000"/>
        </w:rPr>
        <w:drawing>
          <wp:inline distT="0" distB="0" distL="0" distR="0">
            <wp:extent cx="5940482" cy="3937000"/>
            <wp:effectExtent l="0" t="0" r="3175"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5450" cy="3940293"/>
                    </a:xfrm>
                    <a:prstGeom prst="rect">
                      <a:avLst/>
                    </a:prstGeom>
                    <a:noFill/>
                    <a:ln>
                      <a:noFill/>
                    </a:ln>
                  </pic:spPr>
                </pic:pic>
              </a:graphicData>
            </a:graphic>
          </wp:inline>
        </w:drawing>
      </w:r>
    </w:p>
    <w:p w:rsidR="0042762E" w:rsidRPr="00E43EA2" w:rsidRDefault="0042762E" w:rsidP="0042762E">
      <w:pPr>
        <w:ind w:firstLine="709"/>
        <w:jc w:val="center"/>
        <w:rPr>
          <w:color w:val="000000"/>
        </w:rPr>
      </w:pPr>
      <w:r w:rsidRPr="00E43EA2">
        <w:rPr>
          <w:color w:val="000000"/>
        </w:rPr>
        <w:t xml:space="preserve">Рисунок </w:t>
      </w:r>
      <w:r w:rsidR="00A66302" w:rsidRPr="00A66302">
        <w:rPr>
          <w:color w:val="000000"/>
        </w:rPr>
        <w:t>27</w:t>
      </w:r>
      <w:r w:rsidRPr="00E43EA2">
        <w:rPr>
          <w:color w:val="000000"/>
        </w:rPr>
        <w:t xml:space="preserve"> - Масс-спектры CHS (а) и BHS (б).</w:t>
      </w:r>
    </w:p>
    <w:p w:rsidR="0042762E" w:rsidRPr="00E43EA2" w:rsidRDefault="0042762E" w:rsidP="0042762E">
      <w:pPr>
        <w:ind w:firstLine="709"/>
        <w:jc w:val="both"/>
        <w:rPr>
          <w:color w:val="000000"/>
        </w:rPr>
      </w:pPr>
    </w:p>
    <w:p w:rsidR="0042762E" w:rsidRPr="00E43EA2" w:rsidRDefault="0042762E" w:rsidP="0042762E">
      <w:pPr>
        <w:ind w:firstLine="709"/>
        <w:jc w:val="both"/>
        <w:rPr>
          <w:color w:val="000000"/>
        </w:rPr>
      </w:pPr>
      <w:r w:rsidRPr="00E43EA2">
        <w:rPr>
          <w:color w:val="000000"/>
        </w:rPr>
        <w:t>Спектральный диапазон до 300 Da в BHS, пики начинают появляться над их номинальными массами в виде H-обогащенных молекул. Так как отношение водорода к кислороду увеличивается, из-за большого содержания алифатических соединений – пики могут быть связаны с жирными кислотами средней длины. Например, пик при 183 Da можно отнести к полиненасыщенной жирной кислоте с 11 атомами углерода (11: 2), в то время как пик при 259 Da представляет собой ненасыщенную кислоту с 16 атомами углерода (16: 0), а 293 Da указывает на мононенасыщенные 19 атомов углерода (19: 1).</w:t>
      </w:r>
    </w:p>
    <w:p w:rsidR="0042762E" w:rsidRPr="00E43EA2" w:rsidRDefault="0042762E" w:rsidP="0042762E">
      <w:pPr>
        <w:ind w:firstLine="709"/>
        <w:jc w:val="both"/>
        <w:rPr>
          <w:color w:val="000000"/>
        </w:rPr>
      </w:pPr>
      <w:r w:rsidRPr="00E43EA2">
        <w:rPr>
          <w:color w:val="000000"/>
        </w:rPr>
        <w:t>Имеются данные, что перспективные бактериальные изоляты для биосолюбилизации трансформируют лигнит до 30% [</w:t>
      </w:r>
      <w:r w:rsidR="006B652C">
        <w:rPr>
          <w:color w:val="000000"/>
        </w:rPr>
        <w:t>5,</w:t>
      </w:r>
      <w:r w:rsidR="00E0067B">
        <w:rPr>
          <w:color w:val="000000"/>
          <w:lang w:val="kk-KZ"/>
        </w:rPr>
        <w:t xml:space="preserve"> </w:t>
      </w:r>
      <w:r w:rsidRPr="00E43EA2">
        <w:rPr>
          <w:color w:val="000000"/>
        </w:rPr>
        <w:t>1</w:t>
      </w:r>
      <w:r w:rsidR="006B652C">
        <w:rPr>
          <w:color w:val="000000"/>
        </w:rPr>
        <w:t>0</w:t>
      </w:r>
      <w:r w:rsidRPr="00E43EA2">
        <w:rPr>
          <w:color w:val="000000"/>
        </w:rPr>
        <w:t xml:space="preserve">]. Тем не менее, стоит упомянуть, что образцы угля, использованные в этих исследованиях, были в значительно более низких концентрациях или, в основном, обработаны химическими и биологическими методами, что значительно улучшило процесс солюбилизации. В нашем случае, </w:t>
      </w:r>
      <w:r w:rsidRPr="00E43EA2">
        <w:rPr>
          <w:i/>
          <w:color w:val="000000"/>
        </w:rPr>
        <w:t>Bacillus</w:t>
      </w:r>
      <w:r w:rsidR="00830413">
        <w:rPr>
          <w:i/>
          <w:color w:val="000000"/>
        </w:rPr>
        <w:t xml:space="preserve"> </w:t>
      </w:r>
      <w:r w:rsidRPr="00E43EA2">
        <w:rPr>
          <w:color w:val="000000"/>
        </w:rPr>
        <w:t>sp. RKB-2 способен разлагать почти 26% необработанного лигнита (5% w/v) в течение 12 дней, что указывает на его потенциальную ценность для биоконверсии угля.</w:t>
      </w:r>
    </w:p>
    <w:p w:rsidR="0042762E" w:rsidRPr="00E43EA2" w:rsidRDefault="0042762E" w:rsidP="0042762E">
      <w:pPr>
        <w:ind w:firstLine="709"/>
        <w:jc w:val="both"/>
        <w:rPr>
          <w:color w:val="000000"/>
        </w:rPr>
      </w:pPr>
      <w:r w:rsidRPr="00E43EA2">
        <w:rPr>
          <w:color w:val="000000"/>
        </w:rPr>
        <w:t>FTIR-спектры BHS показывают появление различных функциональных групп по сравнению с CHS. Наиболее характерными изменениями для BHS являются полосы между 1300-1000 см</w:t>
      </w:r>
      <w:r w:rsidRPr="00E43EA2">
        <w:rPr>
          <w:color w:val="000000"/>
          <w:vertAlign w:val="superscript"/>
        </w:rPr>
        <w:t>-1</w:t>
      </w:r>
      <w:r w:rsidRPr="00E43EA2">
        <w:rPr>
          <w:color w:val="000000"/>
        </w:rPr>
        <w:t>, относящиеся к эфирным и спиртовым группам. Как следствие, распределение пиков в масс-спектрах заметно различается между CHS и BHS: большинство интенсивных пиков, обнаруженных для гуминовых веществ, ниже m/z 1000 Da, что указывает на то, что биогумусные вещества представляют собой небольшие гетерогенные молекулы.</w:t>
      </w:r>
    </w:p>
    <w:p w:rsidR="0042762E" w:rsidRPr="00E43EA2" w:rsidRDefault="0042762E" w:rsidP="0042762E">
      <w:pPr>
        <w:ind w:firstLine="709"/>
        <w:jc w:val="both"/>
        <w:rPr>
          <w:color w:val="000000"/>
        </w:rPr>
      </w:pPr>
      <w:r w:rsidRPr="00E43EA2">
        <w:rPr>
          <w:color w:val="000000"/>
        </w:rPr>
        <w:t>Коэффициенты оптической спектроскопии (UV-Vis)</w:t>
      </w:r>
      <w:r>
        <w:rPr>
          <w:color w:val="000000"/>
        </w:rPr>
        <w:t xml:space="preserve">. </w:t>
      </w:r>
      <w:r w:rsidRPr="00E43EA2">
        <w:rPr>
          <w:color w:val="000000"/>
        </w:rPr>
        <w:t xml:space="preserve">Средние значения коэффициентов, полученные из спектров UV-Vis, могут быть использованы для информирования о наличии функциональных групп в гуминовых веществах и их </w:t>
      </w:r>
      <w:r w:rsidRPr="00E43EA2">
        <w:rPr>
          <w:color w:val="000000"/>
        </w:rPr>
        <w:lastRenderedPageBreak/>
        <w:t xml:space="preserve">химической природе. В таблице </w:t>
      </w:r>
      <w:r w:rsidR="00A66302">
        <w:rPr>
          <w:color w:val="000000"/>
        </w:rPr>
        <w:t>13</w:t>
      </w:r>
      <w:r w:rsidRPr="00E43EA2">
        <w:rPr>
          <w:color w:val="000000"/>
        </w:rPr>
        <w:t xml:space="preserve"> приведены спектроскопические показатели исследуемых образцов.</w:t>
      </w:r>
    </w:p>
    <w:p w:rsidR="0042762E" w:rsidRPr="00E43EA2" w:rsidRDefault="0042762E" w:rsidP="0042762E">
      <w:pPr>
        <w:ind w:firstLine="709"/>
        <w:jc w:val="both"/>
        <w:rPr>
          <w:color w:val="000000"/>
        </w:rPr>
      </w:pPr>
    </w:p>
    <w:p w:rsidR="0042762E" w:rsidRPr="00E43EA2" w:rsidRDefault="0042762E" w:rsidP="0042762E">
      <w:pPr>
        <w:jc w:val="both"/>
        <w:rPr>
          <w:color w:val="000000"/>
        </w:rPr>
      </w:pPr>
      <w:r w:rsidRPr="00E43EA2">
        <w:rPr>
          <w:color w:val="000000"/>
        </w:rPr>
        <w:t xml:space="preserve">Таблица </w:t>
      </w:r>
      <w:r w:rsidR="00A66302">
        <w:rPr>
          <w:color w:val="000000"/>
        </w:rPr>
        <w:t>13</w:t>
      </w:r>
      <w:r w:rsidRPr="00E43EA2">
        <w:rPr>
          <w:color w:val="000000"/>
        </w:rPr>
        <w:t xml:space="preserve"> - Спектроскопические показатели гуминовых веществ.</w:t>
      </w:r>
    </w:p>
    <w:tbl>
      <w:tblPr>
        <w:tblStyle w:val="a7"/>
        <w:tblW w:w="9351" w:type="dxa"/>
        <w:tblLook w:val="04A0" w:firstRow="1" w:lastRow="0" w:firstColumn="1" w:lastColumn="0" w:noHBand="0" w:noVBand="1"/>
      </w:tblPr>
      <w:tblGrid>
        <w:gridCol w:w="2689"/>
        <w:gridCol w:w="3118"/>
        <w:gridCol w:w="3544"/>
      </w:tblGrid>
      <w:tr w:rsidR="0042762E" w:rsidRPr="00E43EA2" w:rsidTr="006708AC">
        <w:tc>
          <w:tcPr>
            <w:tcW w:w="2689" w:type="dxa"/>
          </w:tcPr>
          <w:p w:rsidR="0042762E" w:rsidRPr="00E43EA2" w:rsidRDefault="0042762E" w:rsidP="0042762E">
            <w:pPr>
              <w:pStyle w:val="a8"/>
              <w:jc w:val="center"/>
              <w:rPr>
                <w:rFonts w:ascii="Times New Roman" w:hAnsi="Times New Roman"/>
                <w:sz w:val="24"/>
                <w:szCs w:val="28"/>
                <w:lang w:eastAsia="en-US"/>
              </w:rPr>
            </w:pPr>
            <w:r w:rsidRPr="00E43EA2">
              <w:rPr>
                <w:rFonts w:ascii="Times New Roman" w:hAnsi="Times New Roman"/>
                <w:sz w:val="24"/>
                <w:szCs w:val="28"/>
                <w:lang w:eastAsia="en-US"/>
              </w:rPr>
              <w:t>Коэффициенты UV-Vis</w:t>
            </w:r>
          </w:p>
        </w:tc>
        <w:tc>
          <w:tcPr>
            <w:tcW w:w="3118" w:type="dxa"/>
          </w:tcPr>
          <w:p w:rsidR="0042762E" w:rsidRPr="00E43EA2" w:rsidRDefault="0042762E" w:rsidP="0042762E">
            <w:pPr>
              <w:pStyle w:val="a8"/>
              <w:jc w:val="center"/>
              <w:rPr>
                <w:rFonts w:ascii="Times New Roman" w:hAnsi="Times New Roman"/>
                <w:sz w:val="24"/>
                <w:szCs w:val="28"/>
                <w:lang w:eastAsia="en-US"/>
              </w:rPr>
            </w:pPr>
            <w:r w:rsidRPr="00E43EA2">
              <w:rPr>
                <w:rFonts w:ascii="Times New Roman" w:hAnsi="Times New Roman"/>
                <w:sz w:val="24"/>
                <w:szCs w:val="28"/>
                <w:lang w:eastAsia="en-US"/>
              </w:rPr>
              <w:t>CHS</w:t>
            </w:r>
          </w:p>
        </w:tc>
        <w:tc>
          <w:tcPr>
            <w:tcW w:w="3544" w:type="dxa"/>
          </w:tcPr>
          <w:p w:rsidR="0042762E" w:rsidRPr="00E43EA2" w:rsidRDefault="0042762E" w:rsidP="0042762E">
            <w:pPr>
              <w:pStyle w:val="a8"/>
              <w:jc w:val="center"/>
              <w:rPr>
                <w:rFonts w:ascii="Times New Roman" w:hAnsi="Times New Roman"/>
                <w:sz w:val="24"/>
                <w:szCs w:val="28"/>
                <w:lang w:eastAsia="en-US"/>
              </w:rPr>
            </w:pPr>
            <w:r w:rsidRPr="00E43EA2">
              <w:rPr>
                <w:rFonts w:ascii="Times New Roman" w:hAnsi="Times New Roman"/>
                <w:sz w:val="24"/>
                <w:szCs w:val="28"/>
                <w:lang w:eastAsia="en-US"/>
              </w:rPr>
              <w:t>BHS</w:t>
            </w:r>
          </w:p>
        </w:tc>
      </w:tr>
      <w:tr w:rsidR="0042762E" w:rsidRPr="00E43EA2" w:rsidTr="006708AC">
        <w:tc>
          <w:tcPr>
            <w:tcW w:w="2689" w:type="dxa"/>
          </w:tcPr>
          <w:p w:rsidR="0042762E" w:rsidRPr="00E43EA2" w:rsidRDefault="0042762E" w:rsidP="0042762E">
            <w:pPr>
              <w:pStyle w:val="a8"/>
              <w:jc w:val="center"/>
              <w:rPr>
                <w:rFonts w:ascii="Times New Roman" w:hAnsi="Times New Roman"/>
                <w:sz w:val="24"/>
                <w:szCs w:val="28"/>
                <w:lang w:eastAsia="en-US"/>
              </w:rPr>
            </w:pPr>
            <w:r w:rsidRPr="00E43EA2">
              <w:rPr>
                <w:rFonts w:ascii="Times New Roman" w:hAnsi="Times New Roman"/>
                <w:sz w:val="24"/>
                <w:szCs w:val="28"/>
                <w:lang w:eastAsia="en-US"/>
              </w:rPr>
              <w:t>E</w:t>
            </w:r>
            <w:r w:rsidRPr="00E43EA2">
              <w:rPr>
                <w:rFonts w:ascii="Times New Roman" w:hAnsi="Times New Roman"/>
                <w:sz w:val="24"/>
                <w:szCs w:val="28"/>
                <w:vertAlign w:val="subscript"/>
                <w:lang w:eastAsia="en-US"/>
              </w:rPr>
              <w:t>Et/Bz</w:t>
            </w:r>
          </w:p>
        </w:tc>
        <w:tc>
          <w:tcPr>
            <w:tcW w:w="3118" w:type="dxa"/>
          </w:tcPr>
          <w:p w:rsidR="0042762E" w:rsidRPr="00E43EA2" w:rsidRDefault="0042762E" w:rsidP="0042762E">
            <w:pPr>
              <w:pStyle w:val="a8"/>
              <w:jc w:val="center"/>
              <w:rPr>
                <w:rFonts w:ascii="Times New Roman" w:hAnsi="Times New Roman"/>
                <w:sz w:val="24"/>
                <w:szCs w:val="28"/>
                <w:lang w:eastAsia="en-US"/>
              </w:rPr>
            </w:pPr>
            <w:r w:rsidRPr="00E43EA2">
              <w:rPr>
                <w:rFonts w:ascii="Times New Roman" w:hAnsi="Times New Roman"/>
                <w:sz w:val="24"/>
                <w:szCs w:val="28"/>
                <w:lang w:eastAsia="en-US"/>
              </w:rPr>
              <w:t>1.23 ± 0.01</w:t>
            </w:r>
          </w:p>
        </w:tc>
        <w:tc>
          <w:tcPr>
            <w:tcW w:w="3544" w:type="dxa"/>
          </w:tcPr>
          <w:p w:rsidR="0042762E" w:rsidRPr="00E43EA2" w:rsidRDefault="0042762E" w:rsidP="0042762E">
            <w:pPr>
              <w:pStyle w:val="a8"/>
              <w:jc w:val="center"/>
              <w:rPr>
                <w:rFonts w:ascii="Times New Roman" w:hAnsi="Times New Roman"/>
                <w:sz w:val="24"/>
                <w:szCs w:val="28"/>
                <w:lang w:eastAsia="en-US"/>
              </w:rPr>
            </w:pPr>
            <w:r w:rsidRPr="00E43EA2">
              <w:rPr>
                <w:rFonts w:ascii="Times New Roman" w:hAnsi="Times New Roman"/>
                <w:sz w:val="24"/>
                <w:szCs w:val="28"/>
                <w:lang w:eastAsia="en-US"/>
              </w:rPr>
              <w:t>1.37 ± 0.02</w:t>
            </w:r>
          </w:p>
        </w:tc>
      </w:tr>
      <w:tr w:rsidR="0042762E" w:rsidRPr="00E43EA2" w:rsidTr="006708AC">
        <w:tc>
          <w:tcPr>
            <w:tcW w:w="2689" w:type="dxa"/>
          </w:tcPr>
          <w:p w:rsidR="0042762E" w:rsidRPr="00E43EA2" w:rsidRDefault="0042762E" w:rsidP="0042762E">
            <w:pPr>
              <w:pStyle w:val="a8"/>
              <w:jc w:val="center"/>
              <w:rPr>
                <w:rFonts w:ascii="Times New Roman" w:hAnsi="Times New Roman"/>
                <w:sz w:val="24"/>
                <w:szCs w:val="28"/>
                <w:lang w:eastAsia="en-US"/>
              </w:rPr>
            </w:pPr>
            <w:r w:rsidRPr="00E43EA2">
              <w:rPr>
                <w:rFonts w:ascii="Times New Roman" w:hAnsi="Times New Roman"/>
                <w:sz w:val="24"/>
                <w:szCs w:val="28"/>
                <w:lang w:eastAsia="en-US"/>
              </w:rPr>
              <w:t>E</w:t>
            </w:r>
            <w:r w:rsidRPr="00E43EA2">
              <w:rPr>
                <w:rFonts w:ascii="Times New Roman" w:hAnsi="Times New Roman"/>
                <w:sz w:val="24"/>
                <w:szCs w:val="28"/>
                <w:vertAlign w:val="subscript"/>
                <w:lang w:eastAsia="en-US"/>
              </w:rPr>
              <w:t>2/3</w:t>
            </w:r>
          </w:p>
        </w:tc>
        <w:tc>
          <w:tcPr>
            <w:tcW w:w="3118" w:type="dxa"/>
          </w:tcPr>
          <w:p w:rsidR="0042762E" w:rsidRPr="00E43EA2" w:rsidRDefault="0042762E" w:rsidP="0042762E">
            <w:pPr>
              <w:pStyle w:val="a8"/>
              <w:jc w:val="center"/>
              <w:rPr>
                <w:rFonts w:ascii="Times New Roman" w:hAnsi="Times New Roman"/>
                <w:sz w:val="24"/>
                <w:szCs w:val="28"/>
                <w:lang w:eastAsia="en-US"/>
              </w:rPr>
            </w:pPr>
            <w:r w:rsidRPr="00E43EA2">
              <w:rPr>
                <w:rFonts w:ascii="Times New Roman" w:hAnsi="Times New Roman"/>
                <w:sz w:val="24"/>
                <w:szCs w:val="28"/>
                <w:lang w:eastAsia="en-US"/>
              </w:rPr>
              <w:t>0.89 ± 0.09</w:t>
            </w:r>
          </w:p>
        </w:tc>
        <w:tc>
          <w:tcPr>
            <w:tcW w:w="3544" w:type="dxa"/>
          </w:tcPr>
          <w:p w:rsidR="0042762E" w:rsidRPr="00E43EA2" w:rsidRDefault="0042762E" w:rsidP="0042762E">
            <w:pPr>
              <w:pStyle w:val="a8"/>
              <w:jc w:val="center"/>
              <w:rPr>
                <w:rFonts w:ascii="Times New Roman" w:hAnsi="Times New Roman"/>
                <w:sz w:val="24"/>
                <w:szCs w:val="28"/>
                <w:lang w:eastAsia="en-US"/>
              </w:rPr>
            </w:pPr>
            <w:r w:rsidRPr="00E43EA2">
              <w:rPr>
                <w:rFonts w:ascii="Times New Roman" w:hAnsi="Times New Roman"/>
                <w:sz w:val="24"/>
                <w:szCs w:val="28"/>
                <w:lang w:eastAsia="en-US"/>
              </w:rPr>
              <w:t>1.04 ± 0.04</w:t>
            </w:r>
          </w:p>
        </w:tc>
      </w:tr>
      <w:tr w:rsidR="0042762E" w:rsidRPr="00E43EA2" w:rsidTr="006708AC">
        <w:tc>
          <w:tcPr>
            <w:tcW w:w="2689" w:type="dxa"/>
          </w:tcPr>
          <w:p w:rsidR="0042762E" w:rsidRPr="00E43EA2" w:rsidRDefault="0042762E" w:rsidP="0042762E">
            <w:pPr>
              <w:pStyle w:val="a8"/>
              <w:jc w:val="center"/>
              <w:rPr>
                <w:rFonts w:ascii="Times New Roman" w:hAnsi="Times New Roman"/>
                <w:sz w:val="24"/>
                <w:szCs w:val="28"/>
                <w:lang w:eastAsia="en-US"/>
              </w:rPr>
            </w:pPr>
            <w:r w:rsidRPr="00E43EA2">
              <w:rPr>
                <w:rFonts w:ascii="Times New Roman" w:hAnsi="Times New Roman"/>
                <w:sz w:val="24"/>
                <w:szCs w:val="28"/>
                <w:lang w:eastAsia="en-US"/>
              </w:rPr>
              <w:t>E</w:t>
            </w:r>
            <w:r w:rsidRPr="00E43EA2">
              <w:rPr>
                <w:rFonts w:ascii="Times New Roman" w:hAnsi="Times New Roman"/>
                <w:sz w:val="24"/>
                <w:szCs w:val="28"/>
                <w:vertAlign w:val="subscript"/>
                <w:lang w:eastAsia="en-US"/>
              </w:rPr>
              <w:t>4/6</w:t>
            </w:r>
          </w:p>
        </w:tc>
        <w:tc>
          <w:tcPr>
            <w:tcW w:w="3118" w:type="dxa"/>
          </w:tcPr>
          <w:p w:rsidR="0042762E" w:rsidRPr="00E43EA2" w:rsidRDefault="0042762E" w:rsidP="0042762E">
            <w:pPr>
              <w:pStyle w:val="a8"/>
              <w:jc w:val="center"/>
              <w:rPr>
                <w:rFonts w:ascii="Times New Roman" w:hAnsi="Times New Roman"/>
                <w:sz w:val="24"/>
                <w:szCs w:val="28"/>
                <w:lang w:eastAsia="en-US"/>
              </w:rPr>
            </w:pPr>
            <w:r w:rsidRPr="00E43EA2">
              <w:rPr>
                <w:rFonts w:ascii="Times New Roman" w:hAnsi="Times New Roman"/>
                <w:sz w:val="24"/>
                <w:szCs w:val="28"/>
                <w:lang w:eastAsia="en-US"/>
              </w:rPr>
              <w:t>3.58 ± 0.07</w:t>
            </w:r>
          </w:p>
        </w:tc>
        <w:tc>
          <w:tcPr>
            <w:tcW w:w="3544" w:type="dxa"/>
          </w:tcPr>
          <w:p w:rsidR="0042762E" w:rsidRPr="00E43EA2" w:rsidRDefault="0042762E" w:rsidP="0042762E">
            <w:pPr>
              <w:pStyle w:val="a8"/>
              <w:jc w:val="center"/>
              <w:rPr>
                <w:rFonts w:ascii="Times New Roman" w:hAnsi="Times New Roman"/>
                <w:sz w:val="24"/>
                <w:szCs w:val="28"/>
                <w:lang w:eastAsia="en-US"/>
              </w:rPr>
            </w:pPr>
            <w:r w:rsidRPr="00E43EA2">
              <w:rPr>
                <w:rFonts w:ascii="Times New Roman" w:hAnsi="Times New Roman"/>
                <w:sz w:val="24"/>
                <w:szCs w:val="28"/>
                <w:lang w:eastAsia="en-US"/>
              </w:rPr>
              <w:t>5.29 ± 0.03</w:t>
            </w:r>
          </w:p>
        </w:tc>
      </w:tr>
      <w:tr w:rsidR="0042762E" w:rsidRPr="00E43EA2" w:rsidTr="006708AC">
        <w:tc>
          <w:tcPr>
            <w:tcW w:w="2689" w:type="dxa"/>
          </w:tcPr>
          <w:p w:rsidR="0042762E" w:rsidRPr="00E43EA2" w:rsidRDefault="0042762E" w:rsidP="0042762E">
            <w:pPr>
              <w:pStyle w:val="a8"/>
              <w:jc w:val="center"/>
              <w:rPr>
                <w:rFonts w:ascii="Times New Roman" w:hAnsi="Times New Roman"/>
                <w:sz w:val="24"/>
                <w:szCs w:val="28"/>
                <w:lang w:eastAsia="en-US"/>
              </w:rPr>
            </w:pPr>
            <w:r w:rsidRPr="00E43EA2">
              <w:rPr>
                <w:rFonts w:ascii="Times New Roman" w:hAnsi="Times New Roman"/>
                <w:sz w:val="24"/>
                <w:szCs w:val="28"/>
                <w:lang w:eastAsia="en-US"/>
              </w:rPr>
              <w:t>E</w:t>
            </w:r>
            <w:r w:rsidRPr="00E43EA2">
              <w:rPr>
                <w:rFonts w:ascii="Times New Roman" w:hAnsi="Times New Roman"/>
                <w:sz w:val="24"/>
                <w:szCs w:val="28"/>
                <w:vertAlign w:val="subscript"/>
                <w:lang w:eastAsia="en-US"/>
              </w:rPr>
              <w:t>254/410</w:t>
            </w:r>
          </w:p>
        </w:tc>
        <w:tc>
          <w:tcPr>
            <w:tcW w:w="3118" w:type="dxa"/>
          </w:tcPr>
          <w:p w:rsidR="0042762E" w:rsidRPr="00E43EA2" w:rsidRDefault="0042762E" w:rsidP="0042762E">
            <w:pPr>
              <w:pStyle w:val="a8"/>
              <w:jc w:val="center"/>
              <w:rPr>
                <w:rFonts w:ascii="Times New Roman" w:hAnsi="Times New Roman"/>
                <w:sz w:val="24"/>
                <w:szCs w:val="28"/>
                <w:lang w:eastAsia="en-US"/>
              </w:rPr>
            </w:pPr>
            <w:r w:rsidRPr="00E43EA2">
              <w:rPr>
                <w:rFonts w:ascii="Times New Roman" w:hAnsi="Times New Roman"/>
                <w:sz w:val="24"/>
                <w:szCs w:val="28"/>
                <w:lang w:eastAsia="en-US"/>
              </w:rPr>
              <w:t>1.30 ± 0.04</w:t>
            </w:r>
          </w:p>
        </w:tc>
        <w:tc>
          <w:tcPr>
            <w:tcW w:w="3544" w:type="dxa"/>
          </w:tcPr>
          <w:p w:rsidR="0042762E" w:rsidRPr="00E43EA2" w:rsidRDefault="0042762E" w:rsidP="0042762E">
            <w:pPr>
              <w:pStyle w:val="a8"/>
              <w:jc w:val="center"/>
              <w:rPr>
                <w:rFonts w:ascii="Times New Roman" w:hAnsi="Times New Roman"/>
                <w:sz w:val="24"/>
                <w:szCs w:val="28"/>
                <w:lang w:eastAsia="en-US"/>
              </w:rPr>
            </w:pPr>
            <w:r w:rsidRPr="00E43EA2">
              <w:rPr>
                <w:rFonts w:ascii="Times New Roman" w:hAnsi="Times New Roman"/>
                <w:sz w:val="24"/>
                <w:szCs w:val="28"/>
                <w:lang w:eastAsia="en-US"/>
              </w:rPr>
              <w:t>1.57 ± 0.02</w:t>
            </w:r>
          </w:p>
        </w:tc>
      </w:tr>
      <w:tr w:rsidR="0042762E" w:rsidRPr="00E43EA2" w:rsidTr="006708AC">
        <w:tc>
          <w:tcPr>
            <w:tcW w:w="2689" w:type="dxa"/>
          </w:tcPr>
          <w:p w:rsidR="0042762E" w:rsidRPr="00E43EA2" w:rsidRDefault="0042762E" w:rsidP="0042762E">
            <w:pPr>
              <w:pStyle w:val="a8"/>
              <w:jc w:val="center"/>
              <w:rPr>
                <w:rFonts w:ascii="Times New Roman" w:hAnsi="Times New Roman"/>
                <w:sz w:val="24"/>
                <w:szCs w:val="28"/>
                <w:lang w:eastAsia="en-US"/>
              </w:rPr>
            </w:pPr>
            <w:r w:rsidRPr="00E43EA2">
              <w:rPr>
                <w:rFonts w:ascii="Times New Roman" w:hAnsi="Times New Roman"/>
                <w:sz w:val="24"/>
                <w:szCs w:val="28"/>
                <w:lang w:eastAsia="en-US"/>
              </w:rPr>
              <w:t>E</w:t>
            </w:r>
            <w:r w:rsidRPr="00E43EA2">
              <w:rPr>
                <w:rFonts w:ascii="Times New Roman" w:hAnsi="Times New Roman"/>
                <w:sz w:val="24"/>
                <w:szCs w:val="28"/>
                <w:vertAlign w:val="subscript"/>
                <w:lang w:eastAsia="en-US"/>
              </w:rPr>
              <w:t>265/465</w:t>
            </w:r>
          </w:p>
        </w:tc>
        <w:tc>
          <w:tcPr>
            <w:tcW w:w="3118" w:type="dxa"/>
          </w:tcPr>
          <w:p w:rsidR="0042762E" w:rsidRPr="00E43EA2" w:rsidRDefault="0042762E" w:rsidP="0042762E">
            <w:pPr>
              <w:pStyle w:val="a8"/>
              <w:jc w:val="center"/>
              <w:rPr>
                <w:rFonts w:ascii="Times New Roman" w:hAnsi="Times New Roman"/>
                <w:sz w:val="24"/>
                <w:szCs w:val="28"/>
                <w:lang w:eastAsia="en-US"/>
              </w:rPr>
            </w:pPr>
            <w:r w:rsidRPr="00E43EA2">
              <w:rPr>
                <w:rFonts w:ascii="Times New Roman" w:hAnsi="Times New Roman"/>
                <w:sz w:val="24"/>
                <w:szCs w:val="28"/>
                <w:lang w:eastAsia="en-US"/>
              </w:rPr>
              <w:t>1.78 ± 0.05</w:t>
            </w:r>
          </w:p>
        </w:tc>
        <w:tc>
          <w:tcPr>
            <w:tcW w:w="3544" w:type="dxa"/>
          </w:tcPr>
          <w:p w:rsidR="0042762E" w:rsidRPr="00E43EA2" w:rsidRDefault="0042762E" w:rsidP="0042762E">
            <w:pPr>
              <w:pStyle w:val="a8"/>
              <w:jc w:val="center"/>
              <w:rPr>
                <w:rFonts w:ascii="Times New Roman" w:hAnsi="Times New Roman"/>
                <w:sz w:val="24"/>
                <w:szCs w:val="28"/>
                <w:lang w:eastAsia="en-US"/>
              </w:rPr>
            </w:pPr>
            <w:r w:rsidRPr="00E43EA2">
              <w:rPr>
                <w:rFonts w:ascii="Times New Roman" w:hAnsi="Times New Roman"/>
                <w:sz w:val="24"/>
                <w:szCs w:val="28"/>
                <w:lang w:eastAsia="en-US"/>
              </w:rPr>
              <w:t>2.49 ± 0.08</w:t>
            </w:r>
          </w:p>
        </w:tc>
      </w:tr>
      <w:tr w:rsidR="0042762E" w:rsidRPr="00E43EA2" w:rsidTr="006708AC">
        <w:tc>
          <w:tcPr>
            <w:tcW w:w="2689" w:type="dxa"/>
          </w:tcPr>
          <w:p w:rsidR="0042762E" w:rsidRPr="00E43EA2" w:rsidRDefault="0042762E" w:rsidP="0042762E">
            <w:pPr>
              <w:pStyle w:val="a8"/>
              <w:jc w:val="center"/>
              <w:rPr>
                <w:rFonts w:ascii="Times New Roman" w:hAnsi="Times New Roman"/>
                <w:sz w:val="24"/>
                <w:szCs w:val="28"/>
                <w:lang w:eastAsia="en-US"/>
              </w:rPr>
            </w:pPr>
            <w:r w:rsidRPr="00E43EA2">
              <w:rPr>
                <w:rFonts w:ascii="Times New Roman" w:hAnsi="Times New Roman"/>
                <w:sz w:val="24"/>
                <w:szCs w:val="28"/>
                <w:lang w:eastAsia="en-US"/>
              </w:rPr>
              <w:t>∆logK</w:t>
            </w:r>
          </w:p>
        </w:tc>
        <w:tc>
          <w:tcPr>
            <w:tcW w:w="3118" w:type="dxa"/>
          </w:tcPr>
          <w:p w:rsidR="0042762E" w:rsidRPr="00E43EA2" w:rsidRDefault="0042762E" w:rsidP="0042762E">
            <w:pPr>
              <w:pStyle w:val="a8"/>
              <w:jc w:val="center"/>
              <w:rPr>
                <w:rFonts w:ascii="Times New Roman" w:hAnsi="Times New Roman"/>
                <w:sz w:val="24"/>
                <w:szCs w:val="28"/>
                <w:lang w:eastAsia="en-US"/>
              </w:rPr>
            </w:pPr>
            <w:r w:rsidRPr="00E43EA2">
              <w:rPr>
                <w:rFonts w:ascii="Times New Roman" w:hAnsi="Times New Roman"/>
                <w:sz w:val="24"/>
                <w:szCs w:val="28"/>
                <w:lang w:eastAsia="en-US"/>
              </w:rPr>
              <w:t>3.27 ± 0.03</w:t>
            </w:r>
          </w:p>
        </w:tc>
        <w:tc>
          <w:tcPr>
            <w:tcW w:w="3544" w:type="dxa"/>
          </w:tcPr>
          <w:p w:rsidR="0042762E" w:rsidRPr="00E43EA2" w:rsidRDefault="0042762E" w:rsidP="0042762E">
            <w:pPr>
              <w:pStyle w:val="a8"/>
              <w:jc w:val="center"/>
              <w:rPr>
                <w:rFonts w:ascii="Times New Roman" w:hAnsi="Times New Roman"/>
                <w:sz w:val="24"/>
                <w:szCs w:val="28"/>
                <w:lang w:eastAsia="en-US"/>
              </w:rPr>
            </w:pPr>
            <w:r w:rsidRPr="00E43EA2">
              <w:rPr>
                <w:rFonts w:ascii="Times New Roman" w:hAnsi="Times New Roman"/>
                <w:sz w:val="24"/>
                <w:szCs w:val="28"/>
                <w:lang w:eastAsia="en-US"/>
              </w:rPr>
              <w:t>4.31 ± 0.05</w:t>
            </w:r>
          </w:p>
        </w:tc>
      </w:tr>
    </w:tbl>
    <w:p w:rsidR="0042762E" w:rsidRPr="00E43EA2" w:rsidRDefault="0042762E" w:rsidP="0042762E">
      <w:pPr>
        <w:ind w:firstLine="709"/>
        <w:jc w:val="both"/>
        <w:rPr>
          <w:color w:val="000000"/>
        </w:rPr>
      </w:pPr>
    </w:p>
    <w:p w:rsidR="0042762E" w:rsidRPr="00E43EA2" w:rsidRDefault="0042762E" w:rsidP="0042762E">
      <w:pPr>
        <w:ind w:firstLine="709"/>
        <w:jc w:val="both"/>
        <w:rPr>
          <w:color w:val="000000"/>
        </w:rPr>
      </w:pPr>
      <w:r w:rsidRPr="00E43EA2">
        <w:rPr>
          <w:color w:val="000000"/>
        </w:rPr>
        <w:t>Для описания спектров поглощения гуминовых фракций широко используются коэффициенты E</w:t>
      </w:r>
      <w:r w:rsidRPr="00E43EA2">
        <w:rPr>
          <w:color w:val="000000"/>
          <w:vertAlign w:val="subscript"/>
        </w:rPr>
        <w:t>ET/Bz</w:t>
      </w:r>
      <w:r w:rsidRPr="00E43EA2">
        <w:rPr>
          <w:color w:val="000000"/>
        </w:rPr>
        <w:t xml:space="preserve"> на длине волны λ = 253 нм и отношение на λ = 203 нм (A</w:t>
      </w:r>
      <w:r w:rsidRPr="00E43EA2">
        <w:rPr>
          <w:color w:val="000000"/>
          <w:vertAlign w:val="subscript"/>
        </w:rPr>
        <w:t>253</w:t>
      </w:r>
      <w:r w:rsidRPr="00E43EA2">
        <w:rPr>
          <w:color w:val="000000"/>
        </w:rPr>
        <w:t>/A</w:t>
      </w:r>
      <w:r w:rsidRPr="00E43EA2">
        <w:rPr>
          <w:color w:val="000000"/>
          <w:vertAlign w:val="subscript"/>
        </w:rPr>
        <w:t>203</w:t>
      </w:r>
      <w:r w:rsidRPr="00E43EA2">
        <w:rPr>
          <w:color w:val="000000"/>
        </w:rPr>
        <w:t>) [40]. Значение E</w:t>
      </w:r>
      <w:r w:rsidRPr="00E43EA2">
        <w:rPr>
          <w:color w:val="000000"/>
          <w:vertAlign w:val="subscript"/>
        </w:rPr>
        <w:t>ET/Bz</w:t>
      </w:r>
      <w:r w:rsidRPr="00E43EA2">
        <w:rPr>
          <w:color w:val="000000"/>
        </w:rPr>
        <w:t xml:space="preserve"> дает информацию, относящуюся к средней степени активации ароматических колец, замещенных гидрофильными группами (гидроксил, карбонил, сложный эфир и карбоксил). Чем выше соотношения A</w:t>
      </w:r>
      <w:r w:rsidRPr="00E43EA2">
        <w:rPr>
          <w:color w:val="000000"/>
          <w:vertAlign w:val="subscript"/>
        </w:rPr>
        <w:t>253</w:t>
      </w:r>
      <w:r w:rsidRPr="00E43EA2">
        <w:rPr>
          <w:color w:val="000000"/>
        </w:rPr>
        <w:t>/A</w:t>
      </w:r>
      <w:r w:rsidRPr="00E43EA2">
        <w:rPr>
          <w:color w:val="000000"/>
          <w:vertAlign w:val="subscript"/>
        </w:rPr>
        <w:t>203</w:t>
      </w:r>
      <w:r w:rsidRPr="00E43EA2">
        <w:rPr>
          <w:color w:val="000000"/>
        </w:rPr>
        <w:t>, тем больше замещение в ароматических кольцах [3</w:t>
      </w:r>
      <w:r w:rsidR="006B652C">
        <w:rPr>
          <w:color w:val="000000"/>
        </w:rPr>
        <w:t>9</w:t>
      </w:r>
      <w:r w:rsidRPr="00E43EA2">
        <w:rPr>
          <w:color w:val="000000"/>
        </w:rPr>
        <w:t>]. Согласно исследованию, высокий показатель E</w:t>
      </w:r>
      <w:r w:rsidRPr="00E43EA2">
        <w:rPr>
          <w:color w:val="000000"/>
          <w:vertAlign w:val="subscript"/>
        </w:rPr>
        <w:t>ET/Bz</w:t>
      </w:r>
      <w:r w:rsidRPr="00E43EA2">
        <w:rPr>
          <w:color w:val="000000"/>
        </w:rPr>
        <w:t>, наблюдаемый для BHS указывает на появление ароматических колец, замещенных кислородсодержащими функциональными группами.</w:t>
      </w:r>
    </w:p>
    <w:p w:rsidR="0042762E" w:rsidRPr="00E43EA2" w:rsidRDefault="0042762E" w:rsidP="0042762E">
      <w:pPr>
        <w:ind w:firstLine="709"/>
        <w:jc w:val="both"/>
        <w:rPr>
          <w:color w:val="000000"/>
        </w:rPr>
      </w:pPr>
      <w:r w:rsidRPr="00E43EA2">
        <w:rPr>
          <w:color w:val="000000"/>
        </w:rPr>
        <w:t>E</w:t>
      </w:r>
      <w:r w:rsidRPr="00E43EA2">
        <w:rPr>
          <w:color w:val="000000"/>
          <w:vertAlign w:val="subscript"/>
        </w:rPr>
        <w:t>2/3</w:t>
      </w:r>
      <w:r w:rsidRPr="00E43EA2">
        <w:rPr>
          <w:color w:val="000000"/>
        </w:rPr>
        <w:t xml:space="preserve"> и E</w:t>
      </w:r>
      <w:r w:rsidRPr="00E43EA2">
        <w:rPr>
          <w:color w:val="000000"/>
          <w:vertAlign w:val="subscript"/>
        </w:rPr>
        <w:t>4/6</w:t>
      </w:r>
      <w:r w:rsidRPr="00E43EA2">
        <w:rPr>
          <w:color w:val="000000"/>
        </w:rPr>
        <w:t xml:space="preserve"> являются ключевыми значениями, необходимыми для спецификации спектров, видимых в УФ-диапазоне. E</w:t>
      </w:r>
      <w:r w:rsidRPr="00E43EA2">
        <w:rPr>
          <w:color w:val="000000"/>
          <w:vertAlign w:val="subscript"/>
        </w:rPr>
        <w:t>2/3</w:t>
      </w:r>
      <w:r w:rsidRPr="00E43EA2">
        <w:rPr>
          <w:color w:val="000000"/>
        </w:rPr>
        <w:t xml:space="preserve"> – это отношение между поглощением при 250 нм и 365 нм, которое часто считается индикатором для гумификации. E</w:t>
      </w:r>
      <w:r w:rsidRPr="00E43EA2">
        <w:rPr>
          <w:color w:val="000000"/>
          <w:vertAlign w:val="subscript"/>
        </w:rPr>
        <w:t>4/6</w:t>
      </w:r>
      <w:r w:rsidRPr="00E43EA2">
        <w:rPr>
          <w:color w:val="000000"/>
        </w:rPr>
        <w:t xml:space="preserve"> – это коэффициент поглощения на длинах волн 465 и 665 нм, который часто называют «степенью гумификации». Однако сравнение этих двух показателей позволяет предположить, что они могут характеризовать различные аспекты структуры гуминовых веществ. Исходя из физико-химических принципов спектрофотометрии, более высокие отношения E</w:t>
      </w:r>
      <w:r w:rsidRPr="00E43EA2">
        <w:rPr>
          <w:color w:val="000000"/>
          <w:vertAlign w:val="subscript"/>
        </w:rPr>
        <w:t>2/3</w:t>
      </w:r>
      <w:r w:rsidRPr="00E43EA2">
        <w:rPr>
          <w:color w:val="000000"/>
        </w:rPr>
        <w:t xml:space="preserve"> обычно отражают более низкую молекулярную массу и ароматичность, в то время как значение E</w:t>
      </w:r>
      <w:r w:rsidRPr="00E43EA2">
        <w:rPr>
          <w:color w:val="000000"/>
          <w:vertAlign w:val="subscript"/>
        </w:rPr>
        <w:t>4/6</w:t>
      </w:r>
      <w:r w:rsidRPr="00E43EA2">
        <w:rPr>
          <w:color w:val="000000"/>
        </w:rPr>
        <w:t xml:space="preserve"> демонстрирует присутствие функциональных групп в гуминовых веществах. Согласно, полученным данным, отношения E</w:t>
      </w:r>
      <w:r w:rsidRPr="00E43EA2">
        <w:rPr>
          <w:color w:val="000000"/>
          <w:vertAlign w:val="subscript"/>
        </w:rPr>
        <w:t>2/3</w:t>
      </w:r>
      <w:r w:rsidRPr="00E43EA2">
        <w:rPr>
          <w:color w:val="000000"/>
        </w:rPr>
        <w:t xml:space="preserve"> в BHS выше, чем в CHS, указывая на то, что BHS имеет более низкую степень ароматичности и молекулярной массы. Наибольшее среднее значение E</w:t>
      </w:r>
      <w:r w:rsidRPr="00E43EA2">
        <w:rPr>
          <w:color w:val="000000"/>
          <w:vertAlign w:val="subscript"/>
        </w:rPr>
        <w:t>4/6</w:t>
      </w:r>
      <w:r w:rsidRPr="00E43EA2">
        <w:rPr>
          <w:color w:val="000000"/>
        </w:rPr>
        <w:t xml:space="preserve"> наблюдалось для BHS, что показывает на значимость функциональных групп. Сравнение соотношений E</w:t>
      </w:r>
      <w:r w:rsidRPr="00E43EA2">
        <w:rPr>
          <w:color w:val="000000"/>
          <w:vertAlign w:val="subscript"/>
        </w:rPr>
        <w:t>2/3</w:t>
      </w:r>
      <w:r w:rsidRPr="00E43EA2">
        <w:rPr>
          <w:color w:val="000000"/>
        </w:rPr>
        <w:t xml:space="preserve"> и E</w:t>
      </w:r>
      <w:r w:rsidRPr="00E43EA2">
        <w:rPr>
          <w:color w:val="000000"/>
          <w:vertAlign w:val="subscript"/>
        </w:rPr>
        <w:t>4/6</w:t>
      </w:r>
      <w:r w:rsidRPr="00E43EA2">
        <w:rPr>
          <w:color w:val="000000"/>
        </w:rPr>
        <w:t xml:space="preserve"> выявляет аналогичную тенденцию, то есть биосолюбилизированные HS представляют собой молекулы меньшего размера с более высоким содержанием функциональных групп.</w:t>
      </w:r>
    </w:p>
    <w:p w:rsidR="0042762E" w:rsidRPr="00E43EA2" w:rsidRDefault="0042762E" w:rsidP="0042762E">
      <w:pPr>
        <w:ind w:firstLine="709"/>
        <w:jc w:val="both"/>
        <w:rPr>
          <w:color w:val="000000"/>
        </w:rPr>
      </w:pPr>
      <w:r w:rsidRPr="00E43EA2">
        <w:rPr>
          <w:color w:val="000000"/>
        </w:rPr>
        <w:t>Кроме того, были рассчитаны соотношения E</w:t>
      </w:r>
      <w:r w:rsidRPr="00E43EA2">
        <w:rPr>
          <w:color w:val="000000"/>
          <w:vertAlign w:val="subscript"/>
        </w:rPr>
        <w:t>254/410</w:t>
      </w:r>
      <w:r w:rsidRPr="00E43EA2">
        <w:rPr>
          <w:color w:val="000000"/>
        </w:rPr>
        <w:t>, E</w:t>
      </w:r>
      <w:r w:rsidRPr="00E43EA2">
        <w:rPr>
          <w:color w:val="000000"/>
          <w:vertAlign w:val="subscript"/>
        </w:rPr>
        <w:t>265/465</w:t>
      </w:r>
      <w:r w:rsidRPr="00E43EA2">
        <w:rPr>
          <w:color w:val="000000"/>
        </w:rPr>
        <w:t xml:space="preserve"> и ∆ logK (отношение поглощения при 400 нм и 600 нм). Данные коэффициенты также демонстрируют степень ароматичности и размер молекулы. Основываясь на доступных литературных источниках [3</w:t>
      </w:r>
      <w:r w:rsidR="006B652C">
        <w:rPr>
          <w:color w:val="000000"/>
        </w:rPr>
        <w:t>9</w:t>
      </w:r>
      <w:r w:rsidRPr="00E43EA2">
        <w:rPr>
          <w:color w:val="000000"/>
        </w:rPr>
        <w:t>]. Можно предполагать, что более низкие соотношения указывают на более высокую ароматичность и молекулярную массу. В результате эти коэффициенты имели определенную степень визуального сходства с E</w:t>
      </w:r>
      <w:r w:rsidRPr="00E43EA2">
        <w:rPr>
          <w:color w:val="000000"/>
          <w:vertAlign w:val="subscript"/>
        </w:rPr>
        <w:t>2/3</w:t>
      </w:r>
      <w:r w:rsidRPr="00E43EA2">
        <w:rPr>
          <w:color w:val="000000"/>
        </w:rPr>
        <w:t xml:space="preserve"> и E</w:t>
      </w:r>
      <w:r w:rsidRPr="00E43EA2">
        <w:rPr>
          <w:color w:val="000000"/>
          <w:vertAlign w:val="subscript"/>
        </w:rPr>
        <w:t>4/6</w:t>
      </w:r>
      <w:r w:rsidRPr="00E43EA2">
        <w:rPr>
          <w:color w:val="000000"/>
        </w:rPr>
        <w:t>.</w:t>
      </w:r>
    </w:p>
    <w:p w:rsidR="0042762E" w:rsidRDefault="0042762E" w:rsidP="0042762E">
      <w:pPr>
        <w:ind w:firstLine="709"/>
        <w:jc w:val="both"/>
        <w:rPr>
          <w:color w:val="000000"/>
        </w:rPr>
      </w:pPr>
      <w:r w:rsidRPr="00E43EA2">
        <w:rPr>
          <w:color w:val="000000"/>
        </w:rPr>
        <w:t>Рентгенограммы (XRD)</w:t>
      </w:r>
      <w:r>
        <w:rPr>
          <w:color w:val="000000"/>
        </w:rPr>
        <w:t xml:space="preserve">. </w:t>
      </w:r>
      <w:r w:rsidRPr="00E43EA2">
        <w:rPr>
          <w:color w:val="000000"/>
        </w:rPr>
        <w:t>Рентгеноструктурный анализ является основным методом определения минералогической характеристики материалов. Для оценки влияния биосолюбилизации на кристаллическую структуру исследуемых углей, образцы интактного лигнита и остатки биосолюбилизированного лигнита были проанализированы с помощью данной методики. Сравнение дифрактограмм необработанного лигнита и соответствующего биообработанного лигнита показывает, что положения широких пиков не изменяются при биосолюбилизации, но изменяется интенсивность дифракционных пиков (Рис. 2</w:t>
      </w:r>
      <w:r w:rsidR="00A66302">
        <w:rPr>
          <w:color w:val="000000"/>
        </w:rPr>
        <w:t>8</w:t>
      </w:r>
      <w:r w:rsidRPr="00E43EA2">
        <w:rPr>
          <w:color w:val="000000"/>
        </w:rPr>
        <w:t xml:space="preserve">). Два преобладающих пика дифракции расположены при 2θ = 12,2 ° (каолинит) и 26,7 ° (кварц) в образцах интактного угля. Однако, обработанные остатки угля являются более интенсивными и немного широкими, что указывает на то, что метаболизм бактерий оказал незначительное влияние на кристалличность образца. </w:t>
      </w:r>
    </w:p>
    <w:p w:rsidR="00DD3B8A" w:rsidRDefault="00DD3B8A" w:rsidP="0042762E">
      <w:pPr>
        <w:ind w:firstLine="709"/>
        <w:jc w:val="both"/>
        <w:rPr>
          <w:color w:val="000000"/>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9"/>
        <w:gridCol w:w="4576"/>
      </w:tblGrid>
      <w:tr w:rsidR="00CD38A5" w:rsidTr="00CD38A5">
        <w:tc>
          <w:tcPr>
            <w:tcW w:w="4672" w:type="dxa"/>
          </w:tcPr>
          <w:p w:rsidR="00CD38A5" w:rsidRDefault="00CD38A5" w:rsidP="0042762E">
            <w:pPr>
              <w:jc w:val="both"/>
              <w:rPr>
                <w:color w:val="000000"/>
              </w:rPr>
            </w:pPr>
            <w:r w:rsidRPr="00E43EA2">
              <w:rPr>
                <w:noProof/>
              </w:rPr>
              <w:drawing>
                <wp:inline distT="0" distB="0" distL="0" distR="0">
                  <wp:extent cx="2897914" cy="2927350"/>
                  <wp:effectExtent l="0" t="0" r="0" b="6350"/>
                  <wp:docPr id="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25744" cy="2955463"/>
                          </a:xfrm>
                          <a:prstGeom prst="rect">
                            <a:avLst/>
                          </a:prstGeom>
                          <a:noFill/>
                          <a:ln>
                            <a:noFill/>
                          </a:ln>
                        </pic:spPr>
                      </pic:pic>
                    </a:graphicData>
                  </a:graphic>
                </wp:inline>
              </w:drawing>
            </w:r>
          </w:p>
        </w:tc>
        <w:tc>
          <w:tcPr>
            <w:tcW w:w="4673" w:type="dxa"/>
          </w:tcPr>
          <w:p w:rsidR="00CD38A5" w:rsidRDefault="00CD38A5" w:rsidP="0042762E">
            <w:pPr>
              <w:jc w:val="both"/>
              <w:rPr>
                <w:color w:val="000000"/>
              </w:rPr>
            </w:pPr>
            <w:r>
              <w:rPr>
                <w:noProof/>
                <w:color w:val="000000"/>
              </w:rPr>
              <w:drawing>
                <wp:inline distT="0" distB="0" distL="0" distR="0">
                  <wp:extent cx="2706312" cy="26860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44175" cy="2723630"/>
                          </a:xfrm>
                          <a:prstGeom prst="rect">
                            <a:avLst/>
                          </a:prstGeom>
                          <a:noFill/>
                          <a:ln>
                            <a:noFill/>
                          </a:ln>
                        </pic:spPr>
                      </pic:pic>
                    </a:graphicData>
                  </a:graphic>
                </wp:inline>
              </w:drawing>
            </w:r>
          </w:p>
        </w:tc>
      </w:tr>
      <w:tr w:rsidR="00CD38A5" w:rsidTr="00CD38A5">
        <w:tc>
          <w:tcPr>
            <w:tcW w:w="4672" w:type="dxa"/>
          </w:tcPr>
          <w:p w:rsidR="00CD38A5" w:rsidRDefault="00CD38A5" w:rsidP="00CD38A5">
            <w:pPr>
              <w:jc w:val="center"/>
              <w:rPr>
                <w:color w:val="000000"/>
              </w:rPr>
            </w:pPr>
            <w:r w:rsidRPr="00E43EA2">
              <w:rPr>
                <w:color w:val="000000"/>
              </w:rPr>
              <w:t>Рисунок 2</w:t>
            </w:r>
            <w:r w:rsidR="00A66302">
              <w:rPr>
                <w:color w:val="000000"/>
              </w:rPr>
              <w:t>8</w:t>
            </w:r>
            <w:r w:rsidR="003D6D1D" w:rsidRPr="003D6D1D">
              <w:rPr>
                <w:color w:val="000000"/>
              </w:rPr>
              <w:t xml:space="preserve"> </w:t>
            </w:r>
            <w:r w:rsidR="00A66302">
              <w:rPr>
                <w:color w:val="000000"/>
              </w:rPr>
              <w:t>-</w:t>
            </w:r>
            <w:r w:rsidR="003D6D1D" w:rsidRPr="003D6D1D">
              <w:rPr>
                <w:color w:val="000000"/>
              </w:rPr>
              <w:t xml:space="preserve"> </w:t>
            </w:r>
            <w:r w:rsidRPr="00E43EA2">
              <w:rPr>
                <w:color w:val="000000"/>
              </w:rPr>
              <w:t xml:space="preserve">Дифрактограммы: а </w:t>
            </w:r>
            <w:r w:rsidRPr="00CD38A5">
              <w:rPr>
                <w:color w:val="000000"/>
              </w:rPr>
              <w:t>-</w:t>
            </w:r>
            <w:r w:rsidRPr="00E43EA2">
              <w:rPr>
                <w:color w:val="000000"/>
              </w:rPr>
              <w:t xml:space="preserve"> необработанного угля, б </w:t>
            </w:r>
            <w:r w:rsidRPr="00CD38A5">
              <w:rPr>
                <w:color w:val="000000"/>
              </w:rPr>
              <w:t>-</w:t>
            </w:r>
            <w:r w:rsidRPr="00E43EA2">
              <w:rPr>
                <w:color w:val="000000"/>
              </w:rPr>
              <w:t>биосолюбилизированого остатка угля.</w:t>
            </w:r>
          </w:p>
        </w:tc>
        <w:tc>
          <w:tcPr>
            <w:tcW w:w="4673" w:type="dxa"/>
          </w:tcPr>
          <w:p w:rsidR="00CD38A5" w:rsidRPr="00CD38A5" w:rsidRDefault="00CD38A5" w:rsidP="00CD38A5">
            <w:pPr>
              <w:jc w:val="center"/>
              <w:rPr>
                <w:color w:val="000000"/>
              </w:rPr>
            </w:pPr>
            <w:r w:rsidRPr="00E43EA2">
              <w:rPr>
                <w:color w:val="000000"/>
              </w:rPr>
              <w:t xml:space="preserve">Рисунок </w:t>
            </w:r>
            <w:r w:rsidR="00A66302">
              <w:rPr>
                <w:color w:val="000000"/>
              </w:rPr>
              <w:t>29</w:t>
            </w:r>
            <w:r w:rsidR="003D6D1D" w:rsidRPr="003D6D1D">
              <w:rPr>
                <w:color w:val="000000"/>
              </w:rPr>
              <w:t xml:space="preserve"> </w:t>
            </w:r>
            <w:r w:rsidR="00A66302">
              <w:rPr>
                <w:color w:val="000000"/>
              </w:rPr>
              <w:t>-</w:t>
            </w:r>
            <w:r w:rsidRPr="00E43EA2">
              <w:rPr>
                <w:color w:val="000000"/>
              </w:rPr>
              <w:t xml:space="preserve"> СЭМ-микрофотографии образцов угля: a - необработанный уголь, б - бактерии, колонизирующие поверхность угля</w:t>
            </w:r>
            <w:r w:rsidRPr="00CD38A5">
              <w:rPr>
                <w:color w:val="000000"/>
              </w:rPr>
              <w:t>.</w:t>
            </w:r>
          </w:p>
        </w:tc>
      </w:tr>
    </w:tbl>
    <w:p w:rsidR="0042762E" w:rsidRPr="00E43EA2" w:rsidRDefault="0042762E" w:rsidP="0042762E">
      <w:pPr>
        <w:ind w:firstLine="709"/>
        <w:jc w:val="both"/>
        <w:rPr>
          <w:i/>
          <w:color w:val="000000"/>
        </w:rPr>
      </w:pPr>
    </w:p>
    <w:p w:rsidR="0042762E" w:rsidRDefault="0042762E" w:rsidP="0042762E">
      <w:pPr>
        <w:ind w:firstLine="709"/>
        <w:jc w:val="both"/>
        <w:rPr>
          <w:color w:val="000000"/>
        </w:rPr>
      </w:pPr>
      <w:r w:rsidRPr="00E43EA2">
        <w:rPr>
          <w:color w:val="000000"/>
        </w:rPr>
        <w:t>Сканирующая электронная микроскопия</w:t>
      </w:r>
      <w:r>
        <w:rPr>
          <w:color w:val="000000"/>
        </w:rPr>
        <w:t xml:space="preserve">. </w:t>
      </w:r>
      <w:r w:rsidRPr="00E43EA2">
        <w:rPr>
          <w:color w:val="000000"/>
        </w:rPr>
        <w:t xml:space="preserve">SEM является еще одним ценным методом для оценки биосолюбилизации угля микроорганизмами. Более того, шероховатость поверхности угля делает SEM идеальным инструментом, способным предоставить подробную информацию о прикреплении клеток бактерий и образовании биопленки в трещинах и отверстиях на поверхности материала. </w:t>
      </w:r>
    </w:p>
    <w:p w:rsidR="0042762E" w:rsidRPr="00E43EA2" w:rsidRDefault="0042762E" w:rsidP="0042762E">
      <w:pPr>
        <w:ind w:firstLine="709"/>
        <w:jc w:val="both"/>
        <w:rPr>
          <w:color w:val="000000"/>
        </w:rPr>
      </w:pPr>
      <w:r w:rsidRPr="00E43EA2">
        <w:rPr>
          <w:color w:val="000000"/>
        </w:rPr>
        <w:t xml:space="preserve">По данным SEM, бактериальные изоляты, растущие в присутствии лигнита, выделяют полимерные вещества, которые составляют внеклеточное пространство бактериальных агрегатов и формируют архитектуру биопленочного матрикса. Эти структуры участвуют в прилипании бактериальных клеток к поверхности угля и способствуют атаке компонентов угля и поглощению питательных веществ из их частиц. На рисунке </w:t>
      </w:r>
      <w:r w:rsidR="00A66302">
        <w:rPr>
          <w:color w:val="000000"/>
        </w:rPr>
        <w:t>29</w:t>
      </w:r>
      <w:r w:rsidRPr="00E43EA2">
        <w:rPr>
          <w:color w:val="000000"/>
        </w:rPr>
        <w:t xml:space="preserve"> хорошо видны клетки палочковидной формы </w:t>
      </w:r>
      <w:r w:rsidRPr="00E43EA2">
        <w:rPr>
          <w:i/>
          <w:color w:val="000000"/>
        </w:rPr>
        <w:t>Bacillus</w:t>
      </w:r>
      <w:r w:rsidRPr="00E43EA2">
        <w:rPr>
          <w:color w:val="000000"/>
        </w:rPr>
        <w:t>, прикрепленные к поверхности угля.</w:t>
      </w:r>
    </w:p>
    <w:p w:rsidR="0042762E" w:rsidRPr="00E43EA2" w:rsidRDefault="0042762E" w:rsidP="0042762E">
      <w:pPr>
        <w:ind w:firstLine="709"/>
        <w:jc w:val="both"/>
        <w:rPr>
          <w:color w:val="000000"/>
        </w:rPr>
      </w:pPr>
      <w:r w:rsidRPr="00E43EA2">
        <w:rPr>
          <w:color w:val="000000"/>
        </w:rPr>
        <w:t>Прикрепление бактерии к поверхности, в основном, проявляется в виде отдельных клеток, однако, колонии клеток также обнаруживаются в более «пещерных» областях, что способствует их легкой агрегации.</w:t>
      </w:r>
    </w:p>
    <w:p w:rsidR="00244F59" w:rsidRPr="004461CC" w:rsidRDefault="00244F59" w:rsidP="0042762E">
      <w:pPr>
        <w:pStyle w:val="a8"/>
        <w:ind w:firstLine="709"/>
        <w:jc w:val="both"/>
        <w:rPr>
          <w:rFonts w:ascii="Times New Roman" w:hAnsi="Times New Roman"/>
          <w:sz w:val="24"/>
        </w:rPr>
      </w:pPr>
    </w:p>
    <w:p w:rsidR="0042762E" w:rsidRPr="00C22D6D" w:rsidRDefault="0042762E" w:rsidP="0042762E">
      <w:pPr>
        <w:ind w:firstLine="709"/>
        <w:jc w:val="both"/>
      </w:pPr>
      <w:r w:rsidRPr="00C22D6D">
        <w:t>3.2.4 Повышение пластических свойств брикетов путем введения в брикетируемую смесь органических связующих агентов</w:t>
      </w:r>
    </w:p>
    <w:p w:rsidR="0042762E" w:rsidRPr="00E43EA2" w:rsidRDefault="0042762E" w:rsidP="0042762E">
      <w:pPr>
        <w:ind w:firstLine="709"/>
        <w:jc w:val="both"/>
      </w:pPr>
      <w:r w:rsidRPr="00E43EA2">
        <w:t>На данном этапе исследования изучалось влияние отхода деревообработки (опилки осины) на генерацию биосурфактантов при аэробной био</w:t>
      </w:r>
      <w:r w:rsidR="00F136D3">
        <w:t>обработ</w:t>
      </w:r>
      <w:r w:rsidRPr="00E43EA2">
        <w:t xml:space="preserve">ке шихт бурого угля. Таким образом, можно увеличивать/оптимизировать пластические свойства бурых углей для дальнейшего брикетирования. </w:t>
      </w:r>
    </w:p>
    <w:p w:rsidR="0042762E" w:rsidRPr="00E43EA2" w:rsidRDefault="0042762E" w:rsidP="0042762E">
      <w:pPr>
        <w:ind w:firstLine="709"/>
        <w:jc w:val="both"/>
      </w:pPr>
      <w:r w:rsidRPr="00E43EA2">
        <w:t>Наличие связующих свойств у биотрансформированного угля связано с увеличением содержания гуминовых веществ в образованных продуктах по сравнению с исходным субстратом. При этом происходит формирование высокой концентрации полярных функциональных групп, повышающих пластические свойства угольной шихты, а также генерацию связующих агентов.</w:t>
      </w:r>
    </w:p>
    <w:p w:rsidR="0042762E" w:rsidRPr="00E43EA2" w:rsidRDefault="0042762E" w:rsidP="0042762E">
      <w:pPr>
        <w:ind w:firstLine="709"/>
        <w:jc w:val="both"/>
      </w:pPr>
      <w:r w:rsidRPr="00E43EA2">
        <w:lastRenderedPageBreak/>
        <w:t xml:space="preserve">Эксперименты по биотрансформации органо-угольного сырья проводили в биореакторе в аэробных условиях с использованием жидкой культуры адаптированных к бурому углю клеток штамма </w:t>
      </w:r>
      <w:r w:rsidRPr="00E43EA2">
        <w:rPr>
          <w:i/>
        </w:rPr>
        <w:t>Bacillus</w:t>
      </w:r>
      <w:r w:rsidR="002154EF">
        <w:rPr>
          <w:i/>
        </w:rPr>
        <w:t xml:space="preserve"> </w:t>
      </w:r>
      <w:r w:rsidRPr="00E43EA2">
        <w:t xml:space="preserve">sp. RKB 2 (Рис. </w:t>
      </w:r>
      <w:r w:rsidR="00A66302">
        <w:t>30</w:t>
      </w:r>
      <w:r w:rsidRPr="00E43EA2">
        <w:t xml:space="preserve">, </w:t>
      </w:r>
      <w:r w:rsidR="00A66302">
        <w:t>31</w:t>
      </w:r>
      <w:r w:rsidRPr="00E43EA2">
        <w:t>).</w:t>
      </w:r>
    </w:p>
    <w:p w:rsidR="0042762E" w:rsidRPr="00E43EA2" w:rsidRDefault="0042762E" w:rsidP="0042762E">
      <w:pPr>
        <w:ind w:firstLine="708"/>
        <w:jc w:val="both"/>
        <w:rPr>
          <w:color w:val="000000"/>
        </w:rPr>
      </w:pPr>
      <w:r w:rsidRPr="00E43EA2">
        <w:rPr>
          <w:color w:val="000000"/>
        </w:rPr>
        <w:t>Определение качественных показателей продуктов в исходных (IBC) и био</w:t>
      </w:r>
      <w:r w:rsidR="0036704B">
        <w:rPr>
          <w:color w:val="000000"/>
        </w:rPr>
        <w:t>о</w:t>
      </w:r>
      <w:r w:rsidRPr="00E43EA2">
        <w:rPr>
          <w:color w:val="000000"/>
        </w:rPr>
        <w:t>б</w:t>
      </w:r>
      <w:r w:rsidR="0036704B">
        <w:rPr>
          <w:color w:val="000000"/>
        </w:rPr>
        <w:t>раб</w:t>
      </w:r>
      <w:r w:rsidRPr="00E43EA2">
        <w:rPr>
          <w:color w:val="000000"/>
        </w:rPr>
        <w:t>отанных бурых углей (BBC), а также совместной био</w:t>
      </w:r>
      <w:r w:rsidR="00F136D3">
        <w:rPr>
          <w:color w:val="000000"/>
        </w:rPr>
        <w:t>обработ</w:t>
      </w:r>
      <w:r w:rsidRPr="00E43EA2">
        <w:rPr>
          <w:color w:val="000000"/>
        </w:rPr>
        <w:t xml:space="preserve">ки бурого угля с добавлением опилок </w:t>
      </w:r>
      <w:r w:rsidR="00056660">
        <w:rPr>
          <w:color w:val="000000"/>
        </w:rPr>
        <w:t>древесны</w:t>
      </w:r>
      <w:r w:rsidR="002154EF">
        <w:rPr>
          <w:color w:val="000000"/>
        </w:rPr>
        <w:t>х</w:t>
      </w:r>
      <w:r w:rsidRPr="00E43EA2">
        <w:rPr>
          <w:color w:val="000000"/>
        </w:rPr>
        <w:t xml:space="preserve"> (OBBC) проводили с применением элементного анализа и флуориметрии.</w:t>
      </w:r>
    </w:p>
    <w:p w:rsidR="0042762E" w:rsidRPr="00E43EA2" w:rsidRDefault="0042762E" w:rsidP="0042762E">
      <w:pPr>
        <w:ind w:firstLine="709"/>
        <w:jc w:val="both"/>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42762E" w:rsidRPr="00E43EA2" w:rsidTr="006708AC">
        <w:tc>
          <w:tcPr>
            <w:tcW w:w="4672" w:type="dxa"/>
          </w:tcPr>
          <w:p w:rsidR="0042762E" w:rsidRPr="00E43EA2" w:rsidRDefault="0042762E" w:rsidP="00B41B65">
            <w:pPr>
              <w:jc w:val="center"/>
              <w:rPr>
                <w:color w:val="000000"/>
              </w:rPr>
            </w:pPr>
            <w:r w:rsidRPr="00E43EA2">
              <w:rPr>
                <w:noProof/>
              </w:rPr>
              <w:drawing>
                <wp:inline distT="0" distB="0" distL="0" distR="0">
                  <wp:extent cx="2248682" cy="29972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67912" cy="3022831"/>
                          </a:xfrm>
                          <a:prstGeom prst="rect">
                            <a:avLst/>
                          </a:prstGeom>
                          <a:noFill/>
                          <a:ln>
                            <a:noFill/>
                          </a:ln>
                        </pic:spPr>
                      </pic:pic>
                    </a:graphicData>
                  </a:graphic>
                </wp:inline>
              </w:drawing>
            </w:r>
          </w:p>
        </w:tc>
        <w:tc>
          <w:tcPr>
            <w:tcW w:w="4673" w:type="dxa"/>
          </w:tcPr>
          <w:p w:rsidR="0042762E" w:rsidRPr="00E43EA2" w:rsidRDefault="0042762E" w:rsidP="00E8048B">
            <w:pPr>
              <w:jc w:val="center"/>
              <w:rPr>
                <w:color w:val="000000"/>
              </w:rPr>
            </w:pPr>
            <w:r w:rsidRPr="00E43EA2">
              <w:rPr>
                <w:noProof/>
              </w:rPr>
              <w:drawing>
                <wp:inline distT="0" distB="0" distL="0" distR="0">
                  <wp:extent cx="2533650" cy="309541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69756" cy="3139530"/>
                          </a:xfrm>
                          <a:prstGeom prst="rect">
                            <a:avLst/>
                          </a:prstGeom>
                          <a:noFill/>
                          <a:ln>
                            <a:noFill/>
                          </a:ln>
                        </pic:spPr>
                      </pic:pic>
                    </a:graphicData>
                  </a:graphic>
                </wp:inline>
              </w:drawing>
            </w:r>
          </w:p>
        </w:tc>
      </w:tr>
      <w:tr w:rsidR="0042762E" w:rsidRPr="00E43EA2" w:rsidTr="006708AC">
        <w:tc>
          <w:tcPr>
            <w:tcW w:w="4672" w:type="dxa"/>
          </w:tcPr>
          <w:p w:rsidR="0042762E" w:rsidRPr="00E43EA2" w:rsidRDefault="0042762E" w:rsidP="0042762E">
            <w:pPr>
              <w:jc w:val="center"/>
            </w:pPr>
            <w:r w:rsidRPr="00E43EA2">
              <w:t xml:space="preserve">Рисунок </w:t>
            </w:r>
            <w:r w:rsidR="00A66302">
              <w:t>30</w:t>
            </w:r>
            <w:r w:rsidRPr="00E43EA2">
              <w:t xml:space="preserve"> - Биореактор для проведения опытов по био</w:t>
            </w:r>
            <w:r w:rsidR="00F136D3">
              <w:t>обра</w:t>
            </w:r>
            <w:r w:rsidRPr="00E43EA2">
              <w:t xml:space="preserve">ботке бурого угля.  </w:t>
            </w:r>
          </w:p>
        </w:tc>
        <w:tc>
          <w:tcPr>
            <w:tcW w:w="4673" w:type="dxa"/>
          </w:tcPr>
          <w:p w:rsidR="0042762E" w:rsidRPr="00E43EA2" w:rsidRDefault="0042762E" w:rsidP="0042762E">
            <w:pPr>
              <w:jc w:val="center"/>
              <w:rPr>
                <w:color w:val="000000"/>
              </w:rPr>
            </w:pPr>
            <w:r w:rsidRPr="00E43EA2">
              <w:rPr>
                <w:color w:val="000000"/>
              </w:rPr>
              <w:t xml:space="preserve">Рисунок </w:t>
            </w:r>
            <w:r w:rsidR="00A66302">
              <w:rPr>
                <w:color w:val="000000"/>
              </w:rPr>
              <w:t>31</w:t>
            </w:r>
            <w:r w:rsidRPr="00E43EA2">
              <w:rPr>
                <w:color w:val="000000"/>
              </w:rPr>
              <w:t xml:space="preserve"> - Схема экспериментальной установки для проведения био</w:t>
            </w:r>
            <w:r w:rsidR="00F136D3">
              <w:rPr>
                <w:color w:val="000000"/>
              </w:rPr>
              <w:t>обра</w:t>
            </w:r>
            <w:r w:rsidRPr="00E43EA2">
              <w:rPr>
                <w:color w:val="000000"/>
              </w:rPr>
              <w:t>ботки бурого угля.</w:t>
            </w:r>
          </w:p>
        </w:tc>
      </w:tr>
    </w:tbl>
    <w:p w:rsidR="0042762E" w:rsidRPr="00E43EA2" w:rsidRDefault="0042762E" w:rsidP="0042762E">
      <w:pPr>
        <w:ind w:firstLine="709"/>
        <w:jc w:val="both"/>
        <w:rPr>
          <w:color w:val="000000"/>
        </w:rPr>
      </w:pPr>
    </w:p>
    <w:p w:rsidR="0042762E" w:rsidRPr="00E43EA2" w:rsidRDefault="0042762E" w:rsidP="0042762E">
      <w:pPr>
        <w:ind w:firstLine="708"/>
        <w:jc w:val="both"/>
        <w:rPr>
          <w:color w:val="000000"/>
        </w:rPr>
      </w:pPr>
      <w:r w:rsidRPr="0006727C">
        <w:rPr>
          <w:i/>
          <w:color w:val="000000"/>
        </w:rPr>
        <w:t>Элементный анализ</w:t>
      </w:r>
      <w:r w:rsidR="0006727C" w:rsidRPr="0006727C">
        <w:rPr>
          <w:i/>
          <w:color w:val="000000"/>
        </w:rPr>
        <w:t xml:space="preserve">. </w:t>
      </w:r>
      <w:r w:rsidRPr="00E43EA2">
        <w:rPr>
          <w:color w:val="000000"/>
        </w:rPr>
        <w:t>В продуктах био</w:t>
      </w:r>
      <w:r w:rsidR="00F136D3">
        <w:rPr>
          <w:color w:val="000000"/>
        </w:rPr>
        <w:t>обработ</w:t>
      </w:r>
      <w:r w:rsidRPr="00E43EA2">
        <w:rPr>
          <w:color w:val="000000"/>
        </w:rPr>
        <w:t xml:space="preserve">ки бурого угля и смеси биоугля с опилками отмечено повышение соотношения H/C по сравнению с исходным углем. Максимальное значение Н/С установлено для OBBC, что может указывать на увеличение части алифатических фрагментов в структуре гуминовых веществ (Табл. </w:t>
      </w:r>
      <w:r w:rsidR="00A66302">
        <w:rPr>
          <w:color w:val="000000"/>
        </w:rPr>
        <w:t>14</w:t>
      </w:r>
      <w:r w:rsidRPr="00E43EA2">
        <w:rPr>
          <w:color w:val="000000"/>
        </w:rPr>
        <w:t>).</w:t>
      </w:r>
    </w:p>
    <w:p w:rsidR="0042762E" w:rsidRPr="00E43EA2" w:rsidRDefault="0042762E" w:rsidP="0042762E">
      <w:pPr>
        <w:ind w:firstLine="708"/>
        <w:jc w:val="both"/>
        <w:rPr>
          <w:color w:val="000000"/>
        </w:rPr>
      </w:pPr>
    </w:p>
    <w:p w:rsidR="0042762E" w:rsidRPr="00E43EA2" w:rsidRDefault="0042762E" w:rsidP="0042762E">
      <w:pPr>
        <w:jc w:val="both"/>
        <w:rPr>
          <w:color w:val="000000"/>
        </w:rPr>
      </w:pPr>
      <w:r w:rsidRPr="00E43EA2">
        <w:rPr>
          <w:color w:val="000000"/>
        </w:rPr>
        <w:t xml:space="preserve">Таблица </w:t>
      </w:r>
      <w:r w:rsidR="00A66302">
        <w:rPr>
          <w:color w:val="000000"/>
        </w:rPr>
        <w:t>14</w:t>
      </w:r>
      <w:r w:rsidRPr="00E43EA2">
        <w:rPr>
          <w:color w:val="000000"/>
        </w:rPr>
        <w:t xml:space="preserve"> - Показатели соотношения Н/С.</w:t>
      </w:r>
    </w:p>
    <w:tbl>
      <w:tblPr>
        <w:tblStyle w:val="a7"/>
        <w:tblW w:w="9351" w:type="dxa"/>
        <w:tblLook w:val="04A0" w:firstRow="1" w:lastRow="0" w:firstColumn="1" w:lastColumn="0" w:noHBand="0" w:noVBand="1"/>
      </w:tblPr>
      <w:tblGrid>
        <w:gridCol w:w="3686"/>
        <w:gridCol w:w="1701"/>
        <w:gridCol w:w="1696"/>
        <w:gridCol w:w="2268"/>
      </w:tblGrid>
      <w:tr w:rsidR="0042762E" w:rsidRPr="00E43EA2" w:rsidTr="006708AC">
        <w:tc>
          <w:tcPr>
            <w:tcW w:w="3686" w:type="dxa"/>
          </w:tcPr>
          <w:p w:rsidR="0042762E" w:rsidRPr="00E43EA2" w:rsidRDefault="0042762E" w:rsidP="0042762E">
            <w:pPr>
              <w:autoSpaceDE w:val="0"/>
              <w:autoSpaceDN w:val="0"/>
              <w:adjustRightInd w:val="0"/>
              <w:jc w:val="center"/>
              <w:rPr>
                <w:bCs/>
                <w:lang w:eastAsia="en-US"/>
              </w:rPr>
            </w:pPr>
            <w:r w:rsidRPr="00E43EA2">
              <w:rPr>
                <w:bCs/>
                <w:lang w:eastAsia="en-US"/>
              </w:rPr>
              <w:t>Образец</w:t>
            </w:r>
          </w:p>
        </w:tc>
        <w:tc>
          <w:tcPr>
            <w:tcW w:w="1701" w:type="dxa"/>
          </w:tcPr>
          <w:p w:rsidR="0042762E" w:rsidRPr="00E43EA2" w:rsidRDefault="0042762E" w:rsidP="0042762E">
            <w:pPr>
              <w:autoSpaceDE w:val="0"/>
              <w:autoSpaceDN w:val="0"/>
              <w:adjustRightInd w:val="0"/>
              <w:jc w:val="center"/>
              <w:rPr>
                <w:lang w:eastAsia="en-US"/>
              </w:rPr>
            </w:pPr>
            <w:r w:rsidRPr="00E43EA2">
              <w:rPr>
                <w:lang w:eastAsia="en-US"/>
              </w:rPr>
              <w:t>С, мас. %</w:t>
            </w:r>
          </w:p>
        </w:tc>
        <w:tc>
          <w:tcPr>
            <w:tcW w:w="1696" w:type="dxa"/>
          </w:tcPr>
          <w:p w:rsidR="0042762E" w:rsidRPr="00E43EA2" w:rsidRDefault="0042762E" w:rsidP="0042762E">
            <w:pPr>
              <w:autoSpaceDE w:val="0"/>
              <w:autoSpaceDN w:val="0"/>
              <w:adjustRightInd w:val="0"/>
              <w:jc w:val="center"/>
              <w:rPr>
                <w:lang w:eastAsia="en-US"/>
              </w:rPr>
            </w:pPr>
            <w:r w:rsidRPr="00E43EA2">
              <w:rPr>
                <w:lang w:eastAsia="en-US"/>
              </w:rPr>
              <w:t>Н, мас. %</w:t>
            </w:r>
          </w:p>
        </w:tc>
        <w:tc>
          <w:tcPr>
            <w:tcW w:w="2268" w:type="dxa"/>
          </w:tcPr>
          <w:p w:rsidR="0042762E" w:rsidRPr="00E43EA2" w:rsidRDefault="0042762E" w:rsidP="0042762E">
            <w:pPr>
              <w:autoSpaceDE w:val="0"/>
              <w:autoSpaceDN w:val="0"/>
              <w:adjustRightInd w:val="0"/>
              <w:jc w:val="center"/>
              <w:rPr>
                <w:lang w:eastAsia="en-US"/>
              </w:rPr>
            </w:pPr>
            <w:r w:rsidRPr="00E43EA2">
              <w:rPr>
                <w:lang w:eastAsia="en-US"/>
              </w:rPr>
              <w:t>Соотношение Н/С</w:t>
            </w:r>
          </w:p>
        </w:tc>
      </w:tr>
      <w:tr w:rsidR="0042762E" w:rsidRPr="00E43EA2" w:rsidTr="006708AC">
        <w:tc>
          <w:tcPr>
            <w:tcW w:w="3686" w:type="dxa"/>
          </w:tcPr>
          <w:p w:rsidR="0042762E" w:rsidRPr="00E43EA2" w:rsidRDefault="0042762E" w:rsidP="0042762E">
            <w:pPr>
              <w:autoSpaceDE w:val="0"/>
              <w:autoSpaceDN w:val="0"/>
              <w:adjustRightInd w:val="0"/>
              <w:jc w:val="center"/>
              <w:rPr>
                <w:bCs/>
                <w:lang w:eastAsia="en-US"/>
              </w:rPr>
            </w:pPr>
            <w:r w:rsidRPr="00E43EA2">
              <w:rPr>
                <w:bCs/>
                <w:lang w:eastAsia="en-US"/>
              </w:rPr>
              <w:t>IBC</w:t>
            </w:r>
          </w:p>
        </w:tc>
        <w:tc>
          <w:tcPr>
            <w:tcW w:w="1701" w:type="dxa"/>
          </w:tcPr>
          <w:p w:rsidR="0042762E" w:rsidRPr="00E43EA2" w:rsidRDefault="0042762E" w:rsidP="0042762E">
            <w:pPr>
              <w:autoSpaceDE w:val="0"/>
              <w:autoSpaceDN w:val="0"/>
              <w:adjustRightInd w:val="0"/>
              <w:jc w:val="center"/>
              <w:rPr>
                <w:lang w:eastAsia="en-US"/>
              </w:rPr>
            </w:pPr>
            <w:r w:rsidRPr="00E43EA2">
              <w:rPr>
                <w:lang w:eastAsia="en-US"/>
              </w:rPr>
              <w:t>74,2 ± 0,1</w:t>
            </w:r>
          </w:p>
        </w:tc>
        <w:tc>
          <w:tcPr>
            <w:tcW w:w="1696" w:type="dxa"/>
          </w:tcPr>
          <w:p w:rsidR="0042762E" w:rsidRPr="00E43EA2" w:rsidRDefault="0042762E" w:rsidP="0042762E">
            <w:pPr>
              <w:autoSpaceDE w:val="0"/>
              <w:autoSpaceDN w:val="0"/>
              <w:adjustRightInd w:val="0"/>
              <w:jc w:val="center"/>
              <w:rPr>
                <w:lang w:eastAsia="en-US"/>
              </w:rPr>
            </w:pPr>
            <w:r w:rsidRPr="00E43EA2">
              <w:rPr>
                <w:lang w:eastAsia="en-US"/>
              </w:rPr>
              <w:t>4,75 ± 0,2</w:t>
            </w:r>
          </w:p>
        </w:tc>
        <w:tc>
          <w:tcPr>
            <w:tcW w:w="2268" w:type="dxa"/>
          </w:tcPr>
          <w:p w:rsidR="0042762E" w:rsidRPr="00E43EA2" w:rsidRDefault="0042762E" w:rsidP="0042762E">
            <w:pPr>
              <w:autoSpaceDE w:val="0"/>
              <w:autoSpaceDN w:val="0"/>
              <w:adjustRightInd w:val="0"/>
              <w:jc w:val="center"/>
              <w:rPr>
                <w:lang w:eastAsia="en-US"/>
              </w:rPr>
            </w:pPr>
            <w:r w:rsidRPr="00E43EA2">
              <w:rPr>
                <w:lang w:eastAsia="en-US"/>
              </w:rPr>
              <w:t>0,76</w:t>
            </w:r>
          </w:p>
        </w:tc>
      </w:tr>
      <w:tr w:rsidR="0042762E" w:rsidRPr="00E43EA2" w:rsidTr="006708AC">
        <w:tc>
          <w:tcPr>
            <w:tcW w:w="3686" w:type="dxa"/>
          </w:tcPr>
          <w:p w:rsidR="0042762E" w:rsidRPr="00E43EA2" w:rsidRDefault="0042762E" w:rsidP="0042762E">
            <w:pPr>
              <w:autoSpaceDE w:val="0"/>
              <w:autoSpaceDN w:val="0"/>
              <w:adjustRightInd w:val="0"/>
              <w:jc w:val="center"/>
              <w:rPr>
                <w:bCs/>
                <w:lang w:eastAsia="en-US"/>
              </w:rPr>
            </w:pPr>
            <w:r w:rsidRPr="00E43EA2">
              <w:rPr>
                <w:bCs/>
                <w:lang w:eastAsia="en-US"/>
              </w:rPr>
              <w:t>BBC</w:t>
            </w:r>
          </w:p>
        </w:tc>
        <w:tc>
          <w:tcPr>
            <w:tcW w:w="1701" w:type="dxa"/>
          </w:tcPr>
          <w:p w:rsidR="0042762E" w:rsidRPr="00E43EA2" w:rsidRDefault="0042762E" w:rsidP="0042762E">
            <w:pPr>
              <w:autoSpaceDE w:val="0"/>
              <w:autoSpaceDN w:val="0"/>
              <w:adjustRightInd w:val="0"/>
              <w:jc w:val="center"/>
              <w:rPr>
                <w:lang w:eastAsia="en-US"/>
              </w:rPr>
            </w:pPr>
            <w:r w:rsidRPr="00E43EA2">
              <w:rPr>
                <w:lang w:eastAsia="en-US"/>
              </w:rPr>
              <w:t>73,1 ± 0,3</w:t>
            </w:r>
          </w:p>
        </w:tc>
        <w:tc>
          <w:tcPr>
            <w:tcW w:w="1696" w:type="dxa"/>
          </w:tcPr>
          <w:p w:rsidR="0042762E" w:rsidRPr="00E43EA2" w:rsidRDefault="0042762E" w:rsidP="0042762E">
            <w:pPr>
              <w:autoSpaceDE w:val="0"/>
              <w:autoSpaceDN w:val="0"/>
              <w:adjustRightInd w:val="0"/>
              <w:jc w:val="center"/>
              <w:rPr>
                <w:lang w:eastAsia="en-US"/>
              </w:rPr>
            </w:pPr>
            <w:r w:rsidRPr="00E43EA2">
              <w:rPr>
                <w:lang w:eastAsia="en-US"/>
              </w:rPr>
              <w:t>5,13 ± 0,4</w:t>
            </w:r>
          </w:p>
        </w:tc>
        <w:tc>
          <w:tcPr>
            <w:tcW w:w="2268" w:type="dxa"/>
          </w:tcPr>
          <w:p w:rsidR="0042762E" w:rsidRPr="00E43EA2" w:rsidRDefault="0042762E" w:rsidP="0042762E">
            <w:pPr>
              <w:autoSpaceDE w:val="0"/>
              <w:autoSpaceDN w:val="0"/>
              <w:adjustRightInd w:val="0"/>
              <w:jc w:val="center"/>
              <w:rPr>
                <w:lang w:eastAsia="en-US"/>
              </w:rPr>
            </w:pPr>
            <w:r w:rsidRPr="00E43EA2">
              <w:rPr>
                <w:lang w:eastAsia="en-US"/>
              </w:rPr>
              <w:t>0,84</w:t>
            </w:r>
          </w:p>
        </w:tc>
      </w:tr>
      <w:tr w:rsidR="0042762E" w:rsidRPr="00E43EA2" w:rsidTr="006708AC">
        <w:tc>
          <w:tcPr>
            <w:tcW w:w="3686" w:type="dxa"/>
          </w:tcPr>
          <w:p w:rsidR="0042762E" w:rsidRPr="00E43EA2" w:rsidRDefault="0042762E" w:rsidP="0042762E">
            <w:pPr>
              <w:autoSpaceDE w:val="0"/>
              <w:autoSpaceDN w:val="0"/>
              <w:adjustRightInd w:val="0"/>
              <w:jc w:val="center"/>
              <w:rPr>
                <w:bCs/>
                <w:lang w:eastAsia="en-US"/>
              </w:rPr>
            </w:pPr>
            <w:r w:rsidRPr="00E43EA2">
              <w:rPr>
                <w:bCs/>
                <w:lang w:eastAsia="en-US"/>
              </w:rPr>
              <w:t>OBBC</w:t>
            </w:r>
          </w:p>
        </w:tc>
        <w:tc>
          <w:tcPr>
            <w:tcW w:w="1701" w:type="dxa"/>
          </w:tcPr>
          <w:p w:rsidR="0042762E" w:rsidRPr="00E43EA2" w:rsidRDefault="0042762E" w:rsidP="0042762E">
            <w:pPr>
              <w:autoSpaceDE w:val="0"/>
              <w:autoSpaceDN w:val="0"/>
              <w:adjustRightInd w:val="0"/>
              <w:jc w:val="center"/>
              <w:rPr>
                <w:lang w:eastAsia="en-US"/>
              </w:rPr>
            </w:pPr>
            <w:r w:rsidRPr="00E43EA2">
              <w:rPr>
                <w:lang w:eastAsia="en-US"/>
              </w:rPr>
              <w:t>72,9 ± 0,1</w:t>
            </w:r>
          </w:p>
        </w:tc>
        <w:tc>
          <w:tcPr>
            <w:tcW w:w="1696" w:type="dxa"/>
          </w:tcPr>
          <w:p w:rsidR="0042762E" w:rsidRPr="00E43EA2" w:rsidRDefault="0042762E" w:rsidP="0042762E">
            <w:pPr>
              <w:autoSpaceDE w:val="0"/>
              <w:autoSpaceDN w:val="0"/>
              <w:adjustRightInd w:val="0"/>
              <w:jc w:val="center"/>
              <w:rPr>
                <w:lang w:eastAsia="en-US"/>
              </w:rPr>
            </w:pPr>
            <w:r w:rsidRPr="00E43EA2">
              <w:rPr>
                <w:lang w:eastAsia="en-US"/>
              </w:rPr>
              <w:t>5,24 ± 0,4</w:t>
            </w:r>
          </w:p>
        </w:tc>
        <w:tc>
          <w:tcPr>
            <w:tcW w:w="2268" w:type="dxa"/>
          </w:tcPr>
          <w:p w:rsidR="0042762E" w:rsidRPr="00E43EA2" w:rsidRDefault="0042762E" w:rsidP="0042762E">
            <w:pPr>
              <w:autoSpaceDE w:val="0"/>
              <w:autoSpaceDN w:val="0"/>
              <w:adjustRightInd w:val="0"/>
              <w:jc w:val="center"/>
              <w:rPr>
                <w:lang w:eastAsia="en-US"/>
              </w:rPr>
            </w:pPr>
            <w:r w:rsidRPr="00E43EA2">
              <w:rPr>
                <w:lang w:eastAsia="en-US"/>
              </w:rPr>
              <w:t>0,86</w:t>
            </w:r>
          </w:p>
        </w:tc>
      </w:tr>
    </w:tbl>
    <w:p w:rsidR="0042762E" w:rsidRPr="00E43EA2" w:rsidRDefault="0042762E" w:rsidP="0042762E">
      <w:pPr>
        <w:ind w:firstLine="708"/>
        <w:jc w:val="both"/>
        <w:rPr>
          <w:color w:val="000000"/>
        </w:rPr>
      </w:pPr>
    </w:p>
    <w:p w:rsidR="0042762E" w:rsidRPr="00E43EA2" w:rsidRDefault="0042762E" w:rsidP="0042762E">
      <w:pPr>
        <w:ind w:firstLine="709"/>
        <w:jc w:val="both"/>
        <w:rPr>
          <w:color w:val="000000"/>
        </w:rPr>
      </w:pPr>
      <w:r w:rsidRPr="00E43EA2">
        <w:rPr>
          <w:color w:val="000000"/>
        </w:rPr>
        <w:t>EEM флуоресцентная спектрометрия</w:t>
      </w:r>
      <w:r w:rsidR="0006727C" w:rsidRPr="0006727C">
        <w:rPr>
          <w:color w:val="000000"/>
        </w:rPr>
        <w:t xml:space="preserve">. </w:t>
      </w:r>
      <w:r w:rsidRPr="00E43EA2">
        <w:rPr>
          <w:color w:val="000000"/>
        </w:rPr>
        <w:t xml:space="preserve">В работе представлены результаты усовершенствованного анализа флуоресценции для изучения пластических свойств брикетируемой смеси на основе органических биосвязующих агентов. </w:t>
      </w:r>
    </w:p>
    <w:p w:rsidR="0042762E" w:rsidRPr="00E43EA2" w:rsidRDefault="0042762E" w:rsidP="0042762E">
      <w:pPr>
        <w:ind w:firstLine="709"/>
        <w:jc w:val="both"/>
        <w:rPr>
          <w:color w:val="000000"/>
        </w:rPr>
      </w:pPr>
      <w:r w:rsidRPr="00E43EA2">
        <w:rPr>
          <w:color w:val="000000"/>
        </w:rPr>
        <w:t xml:space="preserve"> На рис. </w:t>
      </w:r>
      <w:r w:rsidR="00A66302">
        <w:rPr>
          <w:color w:val="000000"/>
        </w:rPr>
        <w:t>32</w:t>
      </w:r>
      <w:r w:rsidRPr="00E43EA2">
        <w:t xml:space="preserve"> (а, б, в) </w:t>
      </w:r>
      <w:r w:rsidRPr="00E43EA2">
        <w:rPr>
          <w:color w:val="000000"/>
        </w:rPr>
        <w:t>представлены EEM спектры IBC, BBC и OBBC. Сильные флуорофоры в основном наблюдаются при возбуждении/испускании около 270-275/440-445 нм, что соответствует гуминоподобным веществам – основным показателем пластичности брикетируемой смеси. В случае IBC карта EEM показывает другую картину с длиной волны излучения ~ 340 нм, что доказывает полное или частичное отсутствие гуминовых веществ.</w:t>
      </w:r>
    </w:p>
    <w:p w:rsidR="0042762E" w:rsidRPr="00E43EA2" w:rsidRDefault="0042762E" w:rsidP="0042762E">
      <w:pPr>
        <w:ind w:firstLine="709"/>
        <w:jc w:val="both"/>
        <w:rPr>
          <w:color w:val="000000"/>
        </w:rPr>
      </w:pPr>
    </w:p>
    <w:p w:rsidR="0042762E" w:rsidRPr="00E43EA2" w:rsidRDefault="0042762E" w:rsidP="0042762E">
      <w:pPr>
        <w:jc w:val="both"/>
        <w:rPr>
          <w:color w:val="000000"/>
        </w:rPr>
      </w:pPr>
      <w:r w:rsidRPr="00E43EA2">
        <w:rPr>
          <w:noProof/>
          <w:color w:val="000000"/>
        </w:rPr>
        <w:lastRenderedPageBreak/>
        <w:drawing>
          <wp:inline distT="0" distB="0" distL="0" distR="0">
            <wp:extent cx="5939790" cy="4293870"/>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9790" cy="4293870"/>
                    </a:xfrm>
                    <a:prstGeom prst="rect">
                      <a:avLst/>
                    </a:prstGeom>
                    <a:noFill/>
                    <a:ln>
                      <a:noFill/>
                    </a:ln>
                  </pic:spPr>
                </pic:pic>
              </a:graphicData>
            </a:graphic>
          </wp:inline>
        </w:drawing>
      </w:r>
    </w:p>
    <w:p w:rsidR="0042762E" w:rsidRPr="00E43EA2" w:rsidRDefault="0042762E" w:rsidP="0042762E">
      <w:pPr>
        <w:ind w:firstLine="709"/>
        <w:jc w:val="center"/>
        <w:rPr>
          <w:color w:val="000000"/>
        </w:rPr>
      </w:pPr>
      <w:r w:rsidRPr="00E43EA2">
        <w:rPr>
          <w:color w:val="000000"/>
        </w:rPr>
        <w:t xml:space="preserve">Рисунок </w:t>
      </w:r>
      <w:r w:rsidR="00A66302">
        <w:rPr>
          <w:color w:val="000000"/>
        </w:rPr>
        <w:t>32</w:t>
      </w:r>
      <w:r w:rsidRPr="00E43EA2">
        <w:rPr>
          <w:color w:val="000000"/>
        </w:rPr>
        <w:t xml:space="preserve"> - EEM спектры образцов: а – OBBC, б – BBC, в – IBC.</w:t>
      </w:r>
    </w:p>
    <w:p w:rsidR="0042762E" w:rsidRPr="00E43EA2" w:rsidRDefault="0042762E" w:rsidP="0042762E">
      <w:pPr>
        <w:ind w:firstLine="709"/>
        <w:jc w:val="both"/>
        <w:rPr>
          <w:color w:val="000000"/>
        </w:rPr>
      </w:pPr>
    </w:p>
    <w:p w:rsidR="0042762E" w:rsidRPr="00E43EA2" w:rsidRDefault="0042762E" w:rsidP="0042762E">
      <w:pPr>
        <w:ind w:firstLine="709"/>
        <w:jc w:val="both"/>
        <w:rPr>
          <w:color w:val="000000"/>
        </w:rPr>
      </w:pPr>
      <w:r w:rsidRPr="00E43EA2">
        <w:rPr>
          <w:color w:val="000000"/>
        </w:rPr>
        <w:t>Специфические индексы флуориметрии</w:t>
      </w:r>
      <w:r>
        <w:rPr>
          <w:color w:val="000000"/>
        </w:rPr>
        <w:t xml:space="preserve">. </w:t>
      </w:r>
      <w:r w:rsidRPr="00E43EA2">
        <w:rPr>
          <w:color w:val="000000"/>
        </w:rPr>
        <w:t>Три показателя флуоресцентного анализа (FI, BIX и HIX) были выбраны для изучения природы продуктов био</w:t>
      </w:r>
      <w:r w:rsidR="00F136D3">
        <w:rPr>
          <w:color w:val="000000"/>
        </w:rPr>
        <w:t>обработанных</w:t>
      </w:r>
      <w:r w:rsidR="002154EF">
        <w:rPr>
          <w:color w:val="000000"/>
        </w:rPr>
        <w:t xml:space="preserve"> </w:t>
      </w:r>
      <w:r w:rsidRPr="00E43EA2">
        <w:rPr>
          <w:color w:val="000000"/>
        </w:rPr>
        <w:t xml:space="preserve">углей (влияние метаболитов микроорганизмов, источники гуминовых веществ и степень зрелости гуминовых веществ). Их значения приведены в таблице </w:t>
      </w:r>
      <w:r w:rsidR="00A66302">
        <w:rPr>
          <w:color w:val="000000"/>
        </w:rPr>
        <w:t>15</w:t>
      </w:r>
      <w:r w:rsidRPr="00E43EA2">
        <w:rPr>
          <w:color w:val="000000"/>
        </w:rPr>
        <w:t xml:space="preserve">. </w:t>
      </w:r>
    </w:p>
    <w:p w:rsidR="0042762E" w:rsidRPr="00E43EA2" w:rsidRDefault="0042762E" w:rsidP="0042762E">
      <w:pPr>
        <w:ind w:firstLine="709"/>
        <w:jc w:val="both"/>
        <w:rPr>
          <w:color w:val="000000"/>
        </w:rPr>
      </w:pPr>
    </w:p>
    <w:p w:rsidR="0042762E" w:rsidRPr="00E43EA2" w:rsidRDefault="0042762E" w:rsidP="0042762E">
      <w:pPr>
        <w:jc w:val="both"/>
        <w:rPr>
          <w:color w:val="000000"/>
        </w:rPr>
      </w:pPr>
      <w:r w:rsidRPr="00E43EA2">
        <w:rPr>
          <w:color w:val="000000"/>
        </w:rPr>
        <w:t xml:space="preserve">Таблица </w:t>
      </w:r>
      <w:r w:rsidR="00A66302">
        <w:rPr>
          <w:color w:val="000000"/>
        </w:rPr>
        <w:t>15</w:t>
      </w:r>
      <w:r w:rsidRPr="00E43EA2">
        <w:rPr>
          <w:color w:val="000000"/>
        </w:rPr>
        <w:t xml:space="preserve"> - Специфические индексы флуоресцентного анализа. </w:t>
      </w:r>
    </w:p>
    <w:tbl>
      <w:tblPr>
        <w:tblStyle w:val="Tabellenraster1"/>
        <w:tblW w:w="9351" w:type="dxa"/>
        <w:tblLook w:val="04A0" w:firstRow="1" w:lastRow="0" w:firstColumn="1" w:lastColumn="0" w:noHBand="0" w:noVBand="1"/>
      </w:tblPr>
      <w:tblGrid>
        <w:gridCol w:w="4390"/>
        <w:gridCol w:w="1701"/>
        <w:gridCol w:w="1701"/>
        <w:gridCol w:w="1559"/>
      </w:tblGrid>
      <w:tr w:rsidR="0042762E" w:rsidRPr="00E43EA2" w:rsidTr="006708AC">
        <w:tc>
          <w:tcPr>
            <w:tcW w:w="4390" w:type="dxa"/>
          </w:tcPr>
          <w:p w:rsidR="0042762E" w:rsidRPr="00E43EA2" w:rsidRDefault="0042762E" w:rsidP="0042762E">
            <w:pPr>
              <w:pStyle w:val="a8"/>
              <w:jc w:val="center"/>
              <w:rPr>
                <w:rFonts w:ascii="Times New Roman" w:hAnsi="Times New Roman"/>
                <w:sz w:val="24"/>
                <w:szCs w:val="24"/>
              </w:rPr>
            </w:pPr>
            <w:r w:rsidRPr="00E43EA2">
              <w:rPr>
                <w:rFonts w:ascii="Times New Roman" w:hAnsi="Times New Roman"/>
                <w:sz w:val="24"/>
                <w:szCs w:val="24"/>
              </w:rPr>
              <w:t>Индексы флуориметрии</w:t>
            </w:r>
          </w:p>
        </w:tc>
        <w:tc>
          <w:tcPr>
            <w:tcW w:w="1701" w:type="dxa"/>
          </w:tcPr>
          <w:p w:rsidR="0042762E" w:rsidRPr="00E43EA2" w:rsidRDefault="0042762E" w:rsidP="0042762E">
            <w:pPr>
              <w:jc w:val="center"/>
              <w:rPr>
                <w:lang w:eastAsia="en-US"/>
              </w:rPr>
            </w:pPr>
            <w:r w:rsidRPr="00E43EA2">
              <w:rPr>
                <w:lang w:eastAsia="en-US"/>
              </w:rPr>
              <w:t>IBC</w:t>
            </w:r>
          </w:p>
        </w:tc>
        <w:tc>
          <w:tcPr>
            <w:tcW w:w="1701" w:type="dxa"/>
          </w:tcPr>
          <w:p w:rsidR="0042762E" w:rsidRPr="00E43EA2" w:rsidRDefault="0042762E" w:rsidP="0042762E">
            <w:pPr>
              <w:jc w:val="center"/>
              <w:rPr>
                <w:lang w:eastAsia="en-US"/>
              </w:rPr>
            </w:pPr>
            <w:r w:rsidRPr="00E43EA2">
              <w:rPr>
                <w:lang w:eastAsia="en-US"/>
              </w:rPr>
              <w:t>BBC</w:t>
            </w:r>
          </w:p>
        </w:tc>
        <w:tc>
          <w:tcPr>
            <w:tcW w:w="1559" w:type="dxa"/>
          </w:tcPr>
          <w:p w:rsidR="0042762E" w:rsidRPr="00E43EA2" w:rsidRDefault="0042762E" w:rsidP="0042762E">
            <w:pPr>
              <w:jc w:val="center"/>
              <w:rPr>
                <w:lang w:eastAsia="en-US"/>
              </w:rPr>
            </w:pPr>
            <w:r w:rsidRPr="00E43EA2">
              <w:rPr>
                <w:lang w:eastAsia="en-US"/>
              </w:rPr>
              <w:t>OBBC</w:t>
            </w:r>
          </w:p>
        </w:tc>
      </w:tr>
      <w:tr w:rsidR="0042762E" w:rsidRPr="00E43EA2" w:rsidTr="006708AC">
        <w:tc>
          <w:tcPr>
            <w:tcW w:w="4390" w:type="dxa"/>
          </w:tcPr>
          <w:p w:rsidR="0042762E" w:rsidRPr="001135C8" w:rsidRDefault="0042762E" w:rsidP="0042762E">
            <w:pPr>
              <w:pStyle w:val="a8"/>
              <w:jc w:val="center"/>
              <w:rPr>
                <w:rFonts w:ascii="Times New Roman" w:hAnsi="Times New Roman"/>
                <w:b/>
                <w:sz w:val="24"/>
                <w:szCs w:val="24"/>
                <w:lang w:val="pt-PT"/>
              </w:rPr>
            </w:pPr>
            <w:r w:rsidRPr="001135C8">
              <w:rPr>
                <w:rFonts w:ascii="Times New Roman" w:hAnsi="Times New Roman"/>
                <w:sz w:val="24"/>
                <w:szCs w:val="24"/>
                <w:lang w:val="pt-PT"/>
              </w:rPr>
              <w:t>FI (ex.370 nm, em.470/520 nm)</w:t>
            </w:r>
          </w:p>
        </w:tc>
        <w:tc>
          <w:tcPr>
            <w:tcW w:w="1701" w:type="dxa"/>
          </w:tcPr>
          <w:p w:rsidR="0042762E" w:rsidRPr="00E43EA2" w:rsidRDefault="0042762E" w:rsidP="0042762E">
            <w:pPr>
              <w:pStyle w:val="a8"/>
              <w:jc w:val="center"/>
              <w:rPr>
                <w:rFonts w:ascii="Times New Roman" w:hAnsi="Times New Roman"/>
                <w:sz w:val="24"/>
                <w:szCs w:val="24"/>
              </w:rPr>
            </w:pPr>
            <w:r w:rsidRPr="00E43EA2">
              <w:rPr>
                <w:rFonts w:ascii="Times New Roman" w:hAnsi="Times New Roman"/>
                <w:sz w:val="24"/>
                <w:szCs w:val="24"/>
              </w:rPr>
              <w:t>1.05 ± 0.02</w:t>
            </w:r>
          </w:p>
        </w:tc>
        <w:tc>
          <w:tcPr>
            <w:tcW w:w="1701" w:type="dxa"/>
          </w:tcPr>
          <w:p w:rsidR="0042762E" w:rsidRPr="00E43EA2" w:rsidRDefault="0042762E" w:rsidP="0042762E">
            <w:pPr>
              <w:pStyle w:val="a8"/>
              <w:jc w:val="center"/>
              <w:rPr>
                <w:rFonts w:ascii="Times New Roman" w:hAnsi="Times New Roman"/>
                <w:sz w:val="24"/>
                <w:szCs w:val="24"/>
              </w:rPr>
            </w:pPr>
            <w:r w:rsidRPr="00E43EA2">
              <w:rPr>
                <w:rFonts w:ascii="Times New Roman" w:hAnsi="Times New Roman"/>
                <w:sz w:val="24"/>
                <w:szCs w:val="24"/>
              </w:rPr>
              <w:t>1.39 ± 0.01</w:t>
            </w:r>
          </w:p>
        </w:tc>
        <w:tc>
          <w:tcPr>
            <w:tcW w:w="1559" w:type="dxa"/>
          </w:tcPr>
          <w:p w:rsidR="0042762E" w:rsidRPr="00E43EA2" w:rsidRDefault="0042762E" w:rsidP="0042762E">
            <w:pPr>
              <w:pStyle w:val="a8"/>
              <w:jc w:val="center"/>
              <w:rPr>
                <w:rFonts w:ascii="Times New Roman" w:hAnsi="Times New Roman"/>
                <w:sz w:val="24"/>
                <w:szCs w:val="24"/>
              </w:rPr>
            </w:pPr>
            <w:r w:rsidRPr="00E43EA2">
              <w:rPr>
                <w:rFonts w:ascii="Times New Roman" w:hAnsi="Times New Roman"/>
                <w:sz w:val="24"/>
                <w:szCs w:val="24"/>
              </w:rPr>
              <w:t>1.85 ± 0.03</w:t>
            </w:r>
          </w:p>
        </w:tc>
      </w:tr>
      <w:tr w:rsidR="0042762E" w:rsidRPr="00E43EA2" w:rsidTr="006708AC">
        <w:tc>
          <w:tcPr>
            <w:tcW w:w="4390" w:type="dxa"/>
          </w:tcPr>
          <w:p w:rsidR="0042762E" w:rsidRPr="001135C8" w:rsidRDefault="0042762E" w:rsidP="0042762E">
            <w:pPr>
              <w:pStyle w:val="a8"/>
              <w:jc w:val="center"/>
              <w:rPr>
                <w:rFonts w:ascii="Times New Roman" w:hAnsi="Times New Roman"/>
                <w:b/>
                <w:sz w:val="24"/>
                <w:szCs w:val="24"/>
                <w:lang w:val="pt-PT"/>
              </w:rPr>
            </w:pPr>
            <w:r w:rsidRPr="001135C8">
              <w:rPr>
                <w:rFonts w:ascii="Times New Roman" w:hAnsi="Times New Roman"/>
                <w:sz w:val="24"/>
                <w:szCs w:val="24"/>
                <w:lang w:val="pt-PT"/>
              </w:rPr>
              <w:t>BIX (ex.370 nm, em.380/430 nm)</w:t>
            </w:r>
          </w:p>
        </w:tc>
        <w:tc>
          <w:tcPr>
            <w:tcW w:w="1701" w:type="dxa"/>
          </w:tcPr>
          <w:p w:rsidR="0042762E" w:rsidRPr="00E43EA2" w:rsidRDefault="0042762E" w:rsidP="0042762E">
            <w:pPr>
              <w:pStyle w:val="a8"/>
              <w:jc w:val="center"/>
              <w:rPr>
                <w:rFonts w:ascii="Times New Roman" w:hAnsi="Times New Roman"/>
                <w:sz w:val="24"/>
                <w:szCs w:val="24"/>
              </w:rPr>
            </w:pPr>
            <w:r w:rsidRPr="00E43EA2">
              <w:rPr>
                <w:rFonts w:ascii="Times New Roman" w:hAnsi="Times New Roman"/>
                <w:sz w:val="24"/>
                <w:szCs w:val="24"/>
              </w:rPr>
              <w:t>0.11 ± 0.01</w:t>
            </w:r>
          </w:p>
        </w:tc>
        <w:tc>
          <w:tcPr>
            <w:tcW w:w="1701" w:type="dxa"/>
          </w:tcPr>
          <w:p w:rsidR="0042762E" w:rsidRPr="00E43EA2" w:rsidRDefault="0042762E" w:rsidP="0042762E">
            <w:pPr>
              <w:pStyle w:val="a8"/>
              <w:jc w:val="center"/>
              <w:rPr>
                <w:rFonts w:ascii="Times New Roman" w:hAnsi="Times New Roman"/>
                <w:sz w:val="24"/>
                <w:szCs w:val="24"/>
              </w:rPr>
            </w:pPr>
            <w:r w:rsidRPr="00E43EA2">
              <w:rPr>
                <w:rFonts w:ascii="Times New Roman" w:hAnsi="Times New Roman"/>
                <w:sz w:val="24"/>
                <w:szCs w:val="24"/>
              </w:rPr>
              <w:t>0.34 ± 0.02</w:t>
            </w:r>
          </w:p>
        </w:tc>
        <w:tc>
          <w:tcPr>
            <w:tcW w:w="1559" w:type="dxa"/>
          </w:tcPr>
          <w:p w:rsidR="0042762E" w:rsidRPr="00E43EA2" w:rsidRDefault="0042762E" w:rsidP="0042762E">
            <w:pPr>
              <w:pStyle w:val="a8"/>
              <w:jc w:val="center"/>
              <w:rPr>
                <w:rFonts w:ascii="Times New Roman" w:hAnsi="Times New Roman"/>
                <w:sz w:val="24"/>
                <w:szCs w:val="24"/>
              </w:rPr>
            </w:pPr>
            <w:r w:rsidRPr="00E43EA2">
              <w:rPr>
                <w:rFonts w:ascii="Times New Roman" w:hAnsi="Times New Roman"/>
                <w:sz w:val="24"/>
                <w:szCs w:val="24"/>
              </w:rPr>
              <w:t>0.98 ± 0.01</w:t>
            </w:r>
          </w:p>
        </w:tc>
      </w:tr>
      <w:tr w:rsidR="0042762E" w:rsidRPr="00E43EA2" w:rsidTr="006708AC">
        <w:tc>
          <w:tcPr>
            <w:tcW w:w="4390" w:type="dxa"/>
          </w:tcPr>
          <w:p w:rsidR="0042762E" w:rsidRPr="001135C8" w:rsidRDefault="0042762E" w:rsidP="0042762E">
            <w:pPr>
              <w:pStyle w:val="a8"/>
              <w:jc w:val="center"/>
              <w:rPr>
                <w:rFonts w:ascii="Times New Roman" w:hAnsi="Times New Roman"/>
                <w:b/>
                <w:sz w:val="24"/>
                <w:szCs w:val="24"/>
                <w:lang w:val="pt-PT"/>
              </w:rPr>
            </w:pPr>
            <w:r w:rsidRPr="001135C8">
              <w:rPr>
                <w:rFonts w:ascii="Times New Roman" w:hAnsi="Times New Roman"/>
                <w:sz w:val="24"/>
                <w:szCs w:val="24"/>
                <w:lang w:val="pt-PT"/>
              </w:rPr>
              <w:t>HIX (ex.255 nm, em.435-480/300-345 nm)</w:t>
            </w:r>
          </w:p>
        </w:tc>
        <w:tc>
          <w:tcPr>
            <w:tcW w:w="1701" w:type="dxa"/>
          </w:tcPr>
          <w:p w:rsidR="0042762E" w:rsidRPr="00E43EA2" w:rsidRDefault="0042762E" w:rsidP="0042762E">
            <w:pPr>
              <w:pStyle w:val="a8"/>
              <w:jc w:val="center"/>
              <w:rPr>
                <w:rFonts w:ascii="Times New Roman" w:hAnsi="Times New Roman"/>
                <w:sz w:val="24"/>
                <w:szCs w:val="24"/>
              </w:rPr>
            </w:pPr>
            <w:r w:rsidRPr="00E43EA2">
              <w:rPr>
                <w:rFonts w:ascii="Times New Roman" w:hAnsi="Times New Roman"/>
                <w:sz w:val="24"/>
                <w:szCs w:val="24"/>
              </w:rPr>
              <w:t>13.86 ± 0.13</w:t>
            </w:r>
          </w:p>
        </w:tc>
        <w:tc>
          <w:tcPr>
            <w:tcW w:w="1701" w:type="dxa"/>
          </w:tcPr>
          <w:p w:rsidR="0042762E" w:rsidRPr="00E43EA2" w:rsidRDefault="0042762E" w:rsidP="0042762E">
            <w:pPr>
              <w:pStyle w:val="a8"/>
              <w:jc w:val="center"/>
              <w:rPr>
                <w:rFonts w:ascii="Times New Roman" w:hAnsi="Times New Roman"/>
                <w:sz w:val="24"/>
                <w:szCs w:val="24"/>
              </w:rPr>
            </w:pPr>
            <w:r w:rsidRPr="00E43EA2">
              <w:rPr>
                <w:rFonts w:ascii="Times New Roman" w:hAnsi="Times New Roman"/>
                <w:sz w:val="24"/>
                <w:szCs w:val="24"/>
              </w:rPr>
              <w:t>10.77 ± 0.04</w:t>
            </w:r>
          </w:p>
        </w:tc>
        <w:tc>
          <w:tcPr>
            <w:tcW w:w="1559" w:type="dxa"/>
          </w:tcPr>
          <w:p w:rsidR="0042762E" w:rsidRPr="00E43EA2" w:rsidRDefault="0042762E" w:rsidP="0042762E">
            <w:pPr>
              <w:pStyle w:val="a8"/>
              <w:jc w:val="center"/>
              <w:rPr>
                <w:rFonts w:ascii="Times New Roman" w:hAnsi="Times New Roman"/>
                <w:sz w:val="24"/>
                <w:szCs w:val="24"/>
              </w:rPr>
            </w:pPr>
            <w:r w:rsidRPr="00E43EA2">
              <w:rPr>
                <w:rFonts w:ascii="Times New Roman" w:hAnsi="Times New Roman"/>
                <w:sz w:val="24"/>
                <w:szCs w:val="24"/>
              </w:rPr>
              <w:t>9.14 ± 0.09</w:t>
            </w:r>
          </w:p>
        </w:tc>
      </w:tr>
    </w:tbl>
    <w:p w:rsidR="0042762E" w:rsidRPr="00E43EA2" w:rsidRDefault="0042762E" w:rsidP="0042762E">
      <w:pPr>
        <w:ind w:firstLine="709"/>
        <w:jc w:val="both"/>
        <w:rPr>
          <w:color w:val="000000"/>
        </w:rPr>
      </w:pPr>
    </w:p>
    <w:p w:rsidR="00A66302" w:rsidRPr="00E43EA2" w:rsidRDefault="00A66302" w:rsidP="00A66302">
      <w:pPr>
        <w:ind w:firstLine="709"/>
        <w:jc w:val="both"/>
      </w:pPr>
      <w:r w:rsidRPr="00E43EA2">
        <w:t xml:space="preserve">Индекс флуоресценции (FI) рассчитывается как отношение интенсивности излучения (em.) на длине волны 450 – 500 нм при возбуждении (ex.) на 370 нм. Значения FI ~ 1,3 или ниже соответствуют органическим веществам, полученным из ископаемых источников или почв с более высокой ароматичностью, а значения ~ 1,9 или выше соответствуют микробным источникам и более низкому содержанию ароматического углерода [41]. Значение FI у IBC составляло 1,05, а после биологической обработки изменилось до 1,85. </w:t>
      </w:r>
    </w:p>
    <w:p w:rsidR="0042762E" w:rsidRPr="00E43EA2" w:rsidRDefault="0042762E" w:rsidP="0042762E">
      <w:pPr>
        <w:ind w:firstLine="709"/>
        <w:jc w:val="both"/>
        <w:rPr>
          <w:color w:val="000000"/>
        </w:rPr>
      </w:pPr>
      <w:r w:rsidRPr="00E43EA2">
        <w:rPr>
          <w:color w:val="000000"/>
        </w:rPr>
        <w:t>Биологический индекс (BIX) был разработан для оценки вклада автохтонной или биологической (микробной) активности в формировании гуминовых веществ. Предполагается, что значения выше 1 соответствуют соединениям (гуминовым веществам) преимущественно биологического и микробного происхождения, тогда как более низкие значения указывают на незначительный автохтонный (локальный) вклад исходного субстрата [42]. Индекс BIX рассчитывается как отношение интенсивности em. – 380/430 нм</w:t>
      </w:r>
      <w:r w:rsidR="002154EF">
        <w:rPr>
          <w:color w:val="000000"/>
        </w:rPr>
        <w:t xml:space="preserve"> </w:t>
      </w:r>
      <w:r w:rsidRPr="00E43EA2">
        <w:rPr>
          <w:color w:val="000000"/>
        </w:rPr>
        <w:lastRenderedPageBreak/>
        <w:t>и ex. – 370 нм. В данном исследовании значения BIX находились в диапазоне 0,11-0,94, вероятно, из-за преобладания гуминоподобных</w:t>
      </w:r>
      <w:r w:rsidR="002154EF">
        <w:rPr>
          <w:color w:val="000000"/>
        </w:rPr>
        <w:t xml:space="preserve"> </w:t>
      </w:r>
      <w:r w:rsidRPr="00E43EA2">
        <w:rPr>
          <w:color w:val="000000"/>
        </w:rPr>
        <w:t xml:space="preserve">флуорофоров. </w:t>
      </w:r>
    </w:p>
    <w:p w:rsidR="0042762E" w:rsidRPr="00E43EA2" w:rsidRDefault="0042762E" w:rsidP="0042762E">
      <w:pPr>
        <w:ind w:firstLine="709"/>
        <w:jc w:val="both"/>
        <w:rPr>
          <w:color w:val="000000"/>
        </w:rPr>
      </w:pPr>
      <w:r w:rsidRPr="00E43EA2">
        <w:rPr>
          <w:color w:val="000000"/>
        </w:rPr>
        <w:t>Индекс гумификации (HIX) или индекс Zsolnay, полученный из спектральных данных EEM, широко используется для оценки ароматичности полученного гуминового вещества. HIX рассчитывается как отношение интенсивностей em. (интегрированная площадь интенсивности флуоресценции, измеренной между длинами волн излучения от 435 до 480 нм, деленная на интенсивность, измеренную между длинами волн излучения от 300 до 345 нм) при длине волны ex. 255 нм. Более высокие значения HIX соответствуют более высокой ароматичности органического вещества. Таким образом, высокие значения HIX (&gt;10) указывают на сильно ароматическую соединению, главным образом, угольного происхождения, в то время как низкие значения (&lt;4) соответствуют микробному происхождению [3</w:t>
      </w:r>
      <w:r w:rsidR="006B652C">
        <w:rPr>
          <w:color w:val="000000"/>
        </w:rPr>
        <w:t>9</w:t>
      </w:r>
      <w:r w:rsidRPr="00E43EA2">
        <w:rPr>
          <w:color w:val="000000"/>
        </w:rPr>
        <w:t xml:space="preserve">]. Так, IBC имеет низкую степень ароматичности. Этот индекс флуоресценции гуминовых веществ полностью согласуется с индексами поглощения, полученными с помощью спектров UV-Vis спектроскопии. </w:t>
      </w:r>
    </w:p>
    <w:p w:rsidR="00713231" w:rsidRPr="004461CC" w:rsidRDefault="0042762E" w:rsidP="0042762E">
      <w:pPr>
        <w:ind w:firstLine="709"/>
        <w:jc w:val="both"/>
        <w:rPr>
          <w:color w:val="000000"/>
        </w:rPr>
      </w:pPr>
      <w:r w:rsidRPr="00E43EA2">
        <w:rPr>
          <w:color w:val="000000"/>
        </w:rPr>
        <w:t>В целом, полученные результаты выявили снижение степени конденсации ароматических структур в BBC и OBBC, что позволяет предположить, что исследуемый бактериальный изолят метаболически изменил исходную структуру IBC, что может быть достигнуто, главным образом, путем модификации их полиароматического ядра.</w:t>
      </w:r>
    </w:p>
    <w:p w:rsidR="00713231" w:rsidRDefault="00713231" w:rsidP="0042762E">
      <w:pPr>
        <w:ind w:firstLine="709"/>
        <w:jc w:val="center"/>
        <w:rPr>
          <w:color w:val="000000"/>
        </w:rPr>
      </w:pPr>
    </w:p>
    <w:p w:rsidR="0006727C" w:rsidRPr="00030353" w:rsidRDefault="0006727C" w:rsidP="0006727C">
      <w:pPr>
        <w:ind w:firstLine="709"/>
        <w:jc w:val="both"/>
        <w:rPr>
          <w:rFonts w:eastAsia="Arial Unicode MS"/>
          <w:b/>
          <w:lang w:eastAsia="en-US" w:bidi="en-US"/>
        </w:rPr>
      </w:pPr>
      <w:r w:rsidRPr="00030353">
        <w:rPr>
          <w:rFonts w:eastAsia="Arial Unicode MS"/>
          <w:b/>
          <w:lang w:eastAsia="en-US" w:bidi="en-US"/>
        </w:rPr>
        <w:t>3.3 Разработка принципиальной технологической схемы процесса брикетирования посредс</w:t>
      </w:r>
      <w:r w:rsidR="00C22D6D" w:rsidRPr="00030353">
        <w:rPr>
          <w:rFonts w:eastAsia="Arial Unicode MS"/>
          <w:b/>
          <w:lang w:eastAsia="en-US" w:bidi="en-US"/>
        </w:rPr>
        <w:t>твом биомодификации бурых углей</w:t>
      </w:r>
    </w:p>
    <w:p w:rsidR="0006727C" w:rsidRPr="00C22D6D" w:rsidRDefault="0006727C" w:rsidP="0006727C">
      <w:pPr>
        <w:ind w:firstLine="709"/>
        <w:jc w:val="both"/>
        <w:rPr>
          <w:color w:val="000000"/>
        </w:rPr>
      </w:pPr>
      <w:r w:rsidRPr="00C22D6D">
        <w:rPr>
          <w:color w:val="000000"/>
        </w:rPr>
        <w:t>3.3.1 Изучение влияния химико-технологических параметров брикетирования угля с использованием биосвязующих на ф</w:t>
      </w:r>
      <w:r w:rsidR="00C22D6D">
        <w:rPr>
          <w:color w:val="000000"/>
        </w:rPr>
        <w:t>ункциональные свойства брикетов</w:t>
      </w:r>
    </w:p>
    <w:p w:rsidR="0006727C" w:rsidRDefault="007050A6" w:rsidP="006708AC">
      <w:pPr>
        <w:ind w:firstLine="709"/>
        <w:jc w:val="both"/>
        <w:rPr>
          <w:color w:val="000000"/>
        </w:rPr>
      </w:pPr>
      <w:r>
        <w:rPr>
          <w:color w:val="000000"/>
        </w:rPr>
        <w:t>Для</w:t>
      </w:r>
      <w:r w:rsidR="006708AC" w:rsidRPr="006708AC">
        <w:rPr>
          <w:color w:val="000000"/>
        </w:rPr>
        <w:t xml:space="preserve"> брикетирования </w:t>
      </w:r>
      <w:r>
        <w:rPr>
          <w:color w:val="000000"/>
        </w:rPr>
        <w:t>твердого топлива</w:t>
      </w:r>
      <w:r w:rsidR="006708AC" w:rsidRPr="006708AC">
        <w:rPr>
          <w:color w:val="000000"/>
        </w:rPr>
        <w:t xml:space="preserve">, </w:t>
      </w:r>
      <w:r>
        <w:rPr>
          <w:color w:val="000000"/>
        </w:rPr>
        <w:t>перспективным</w:t>
      </w:r>
      <w:r w:rsidR="006708AC" w:rsidRPr="006708AC">
        <w:rPr>
          <w:color w:val="000000"/>
        </w:rPr>
        <w:t xml:space="preserve"> является </w:t>
      </w:r>
      <w:r w:rsidRPr="006708AC">
        <w:rPr>
          <w:color w:val="000000"/>
        </w:rPr>
        <w:t>технология применения связующего,</w:t>
      </w:r>
      <w:r w:rsidR="006708AC" w:rsidRPr="006708AC">
        <w:rPr>
          <w:color w:val="000000"/>
        </w:rPr>
        <w:t xml:space="preserve"> получаемого непосредственно из самого </w:t>
      </w:r>
      <w:r>
        <w:rPr>
          <w:color w:val="000000"/>
        </w:rPr>
        <w:t>угля</w:t>
      </w:r>
      <w:r w:rsidR="006708AC" w:rsidRPr="006708AC">
        <w:rPr>
          <w:color w:val="000000"/>
        </w:rPr>
        <w:t xml:space="preserve">. </w:t>
      </w:r>
      <w:r>
        <w:rPr>
          <w:color w:val="000000"/>
        </w:rPr>
        <w:t xml:space="preserve">Подобной </w:t>
      </w:r>
      <w:r w:rsidR="006708AC" w:rsidRPr="006708AC">
        <w:rPr>
          <w:color w:val="000000"/>
        </w:rPr>
        <w:t>технологией является биотехнологическ</w:t>
      </w:r>
      <w:r>
        <w:rPr>
          <w:color w:val="000000"/>
        </w:rPr>
        <w:t xml:space="preserve">ая трансформация </w:t>
      </w:r>
      <w:r w:rsidR="006708AC" w:rsidRPr="006708AC">
        <w:rPr>
          <w:color w:val="000000"/>
        </w:rPr>
        <w:t xml:space="preserve">углей. </w:t>
      </w:r>
    </w:p>
    <w:p w:rsidR="000129C1" w:rsidRDefault="003407EB" w:rsidP="000129C1">
      <w:pPr>
        <w:ind w:firstLine="709"/>
        <w:jc w:val="both"/>
        <w:rPr>
          <w:color w:val="000000"/>
        </w:rPr>
      </w:pPr>
      <w:r>
        <w:rPr>
          <w:color w:val="000000"/>
        </w:rPr>
        <w:t>На данном этапе исследования изучалось</w:t>
      </w:r>
      <w:r w:rsidRPr="003407EB">
        <w:rPr>
          <w:color w:val="000000"/>
        </w:rPr>
        <w:t xml:space="preserve"> влияние технологических параметров процесса </w:t>
      </w:r>
      <w:r>
        <w:rPr>
          <w:color w:val="000000"/>
        </w:rPr>
        <w:t>биотрансформации</w:t>
      </w:r>
      <w:r w:rsidR="002154EF">
        <w:rPr>
          <w:color w:val="000000"/>
        </w:rPr>
        <w:t xml:space="preserve"> </w:t>
      </w:r>
      <w:r w:rsidRPr="003407EB">
        <w:rPr>
          <w:color w:val="000000"/>
        </w:rPr>
        <w:t>бурого угля на генерацию связующих свойств</w:t>
      </w:r>
      <w:r w:rsidR="005D64AC">
        <w:rPr>
          <w:color w:val="000000"/>
        </w:rPr>
        <w:t xml:space="preserve"> твердого топлива</w:t>
      </w:r>
      <w:r w:rsidRPr="003407EB">
        <w:rPr>
          <w:color w:val="000000"/>
        </w:rPr>
        <w:t>.</w:t>
      </w:r>
      <w:r w:rsidR="002154EF">
        <w:rPr>
          <w:color w:val="000000"/>
        </w:rPr>
        <w:t xml:space="preserve"> </w:t>
      </w:r>
      <w:r w:rsidR="005D64AC" w:rsidRPr="005D64AC">
        <w:rPr>
          <w:color w:val="000000"/>
        </w:rPr>
        <w:t xml:space="preserve">Основными </w:t>
      </w:r>
      <w:r w:rsidR="005D64AC">
        <w:rPr>
          <w:color w:val="000000"/>
        </w:rPr>
        <w:t>факторами</w:t>
      </w:r>
      <w:r w:rsidR="005D64AC" w:rsidRPr="005D64AC">
        <w:rPr>
          <w:color w:val="000000"/>
        </w:rPr>
        <w:t xml:space="preserve">, </w:t>
      </w:r>
      <w:r w:rsidR="005D64AC">
        <w:rPr>
          <w:color w:val="000000"/>
        </w:rPr>
        <w:t>характеризирующими</w:t>
      </w:r>
      <w:r w:rsidR="005D64AC" w:rsidRPr="005D64AC">
        <w:rPr>
          <w:color w:val="000000"/>
        </w:rPr>
        <w:t xml:space="preserve"> прочностные свойства брикетов, являются влажность шихты и удельное давление прессования. Получаемые брикеты</w:t>
      </w:r>
      <w:r w:rsidR="005D64AC">
        <w:rPr>
          <w:color w:val="000000"/>
        </w:rPr>
        <w:t xml:space="preserve"> на основе </w:t>
      </w:r>
      <w:r w:rsidR="005D64AC">
        <w:rPr>
          <w:color w:val="000000"/>
          <w:lang w:val="en-US"/>
        </w:rPr>
        <w:t>IBC</w:t>
      </w:r>
      <w:r w:rsidR="005D64AC" w:rsidRPr="00013304">
        <w:rPr>
          <w:color w:val="000000"/>
        </w:rPr>
        <w:t>,</w:t>
      </w:r>
      <w:r w:rsidR="002154EF">
        <w:rPr>
          <w:color w:val="000000"/>
        </w:rPr>
        <w:t xml:space="preserve"> </w:t>
      </w:r>
      <w:r w:rsidR="005D64AC">
        <w:rPr>
          <w:color w:val="000000"/>
          <w:lang w:val="en-US"/>
        </w:rPr>
        <w:t>BBC</w:t>
      </w:r>
      <w:r w:rsidR="002154EF">
        <w:rPr>
          <w:color w:val="000000"/>
        </w:rPr>
        <w:t xml:space="preserve"> </w:t>
      </w:r>
      <w:r w:rsidR="005D64AC">
        <w:rPr>
          <w:color w:val="000000"/>
        </w:rPr>
        <w:t xml:space="preserve">и </w:t>
      </w:r>
      <w:r w:rsidR="005D64AC">
        <w:rPr>
          <w:color w:val="000000"/>
          <w:lang w:val="en-US"/>
        </w:rPr>
        <w:t>OBBC</w:t>
      </w:r>
      <w:r w:rsidR="005D64AC" w:rsidRPr="005D64AC">
        <w:rPr>
          <w:color w:val="000000"/>
        </w:rPr>
        <w:t xml:space="preserve"> подвергали испытаниям прочности на сжатие</w:t>
      </w:r>
      <w:r w:rsidR="005D64AC">
        <w:rPr>
          <w:color w:val="000000"/>
        </w:rPr>
        <w:t xml:space="preserve"> и </w:t>
      </w:r>
      <w:r w:rsidR="005D64AC" w:rsidRPr="005D64AC">
        <w:rPr>
          <w:color w:val="000000"/>
        </w:rPr>
        <w:t>истирание.</w:t>
      </w:r>
      <w:r w:rsidR="002154EF">
        <w:rPr>
          <w:color w:val="000000"/>
        </w:rPr>
        <w:t xml:space="preserve"> </w:t>
      </w:r>
      <w:r w:rsidR="00CD6961" w:rsidRPr="00CD6961">
        <w:rPr>
          <w:color w:val="000000"/>
        </w:rPr>
        <w:t xml:space="preserve">При проведении исследований </w:t>
      </w:r>
      <w:r w:rsidR="00CD6961">
        <w:rPr>
          <w:color w:val="000000"/>
        </w:rPr>
        <w:t>использовали</w:t>
      </w:r>
      <w:r w:rsidR="00CD6961" w:rsidRPr="00CD6961">
        <w:rPr>
          <w:color w:val="000000"/>
        </w:rPr>
        <w:t xml:space="preserve"> следующие технологические параметры: фракции угля для всех вариантов: &lt;0,7 мм; продолжительность био</w:t>
      </w:r>
      <w:r w:rsidR="00F136D3">
        <w:rPr>
          <w:color w:val="000000"/>
        </w:rPr>
        <w:t>обра</w:t>
      </w:r>
      <w:r w:rsidR="00CD6961" w:rsidRPr="00CD6961">
        <w:rPr>
          <w:color w:val="000000"/>
        </w:rPr>
        <w:t xml:space="preserve">ботки для </w:t>
      </w:r>
      <w:r w:rsidR="00CD6961" w:rsidRPr="00CD6961">
        <w:rPr>
          <w:color w:val="000000"/>
          <w:lang w:val="en-US"/>
        </w:rPr>
        <w:t>BBC</w:t>
      </w:r>
      <w:r w:rsidR="00CD6961" w:rsidRPr="00CD6961">
        <w:rPr>
          <w:color w:val="000000"/>
        </w:rPr>
        <w:t xml:space="preserve"> и </w:t>
      </w:r>
      <w:r w:rsidR="00CD6961" w:rsidRPr="00CD6961">
        <w:rPr>
          <w:color w:val="000000"/>
          <w:lang w:val="en-US"/>
        </w:rPr>
        <w:t>OBBC</w:t>
      </w:r>
      <w:r w:rsidR="00CD6961" w:rsidRPr="00CD6961">
        <w:rPr>
          <w:color w:val="000000"/>
        </w:rPr>
        <w:t>: 30 ч</w:t>
      </w:r>
      <w:r w:rsidR="00CD6961">
        <w:rPr>
          <w:color w:val="000000"/>
        </w:rPr>
        <w:t xml:space="preserve">. </w:t>
      </w:r>
      <w:r w:rsidR="005D64AC">
        <w:rPr>
          <w:color w:val="000000"/>
        </w:rPr>
        <w:t>Так, н</w:t>
      </w:r>
      <w:r w:rsidR="005D64AC" w:rsidRPr="005D64AC">
        <w:rPr>
          <w:color w:val="000000"/>
        </w:rPr>
        <w:t xml:space="preserve">а рис. </w:t>
      </w:r>
      <w:r w:rsidR="00644B7E">
        <w:rPr>
          <w:color w:val="000000"/>
        </w:rPr>
        <w:t>33</w:t>
      </w:r>
      <w:r w:rsidR="005D64AC" w:rsidRPr="005D64AC">
        <w:rPr>
          <w:color w:val="000000"/>
        </w:rPr>
        <w:t xml:space="preserve"> приведены зависимости прочности на сжатие брикетов</w:t>
      </w:r>
      <w:r w:rsidR="005D64AC">
        <w:rPr>
          <w:color w:val="000000"/>
        </w:rPr>
        <w:t xml:space="preserve"> (</w:t>
      </w:r>
      <w:r w:rsidR="005D64AC" w:rsidRPr="005D64AC">
        <w:rPr>
          <w:color w:val="000000"/>
        </w:rPr>
        <w:t>при давлении прессования 1</w:t>
      </w:r>
      <w:r w:rsidR="00B657EA">
        <w:rPr>
          <w:color w:val="000000"/>
        </w:rPr>
        <w:t>2</w:t>
      </w:r>
      <w:r w:rsidR="005D64AC" w:rsidRPr="005D64AC">
        <w:rPr>
          <w:color w:val="000000"/>
        </w:rPr>
        <w:t>0 М</w:t>
      </w:r>
      <w:r w:rsidR="00CD6961">
        <w:rPr>
          <w:color w:val="000000"/>
        </w:rPr>
        <w:t>П</w:t>
      </w:r>
      <w:r w:rsidR="005D64AC" w:rsidRPr="005D64AC">
        <w:rPr>
          <w:color w:val="000000"/>
        </w:rPr>
        <w:t>а</w:t>
      </w:r>
      <w:r w:rsidR="005D64AC">
        <w:rPr>
          <w:color w:val="000000"/>
        </w:rPr>
        <w:t xml:space="preserve">). </w:t>
      </w:r>
      <w:r w:rsidR="000129C1" w:rsidRPr="0044333C">
        <w:rPr>
          <w:color w:val="000000"/>
        </w:rPr>
        <w:t>Как следует из данных, при био</w:t>
      </w:r>
      <w:r w:rsidR="00F136D3">
        <w:rPr>
          <w:color w:val="000000"/>
        </w:rPr>
        <w:t>обрабо</w:t>
      </w:r>
      <w:r w:rsidR="000129C1" w:rsidRPr="0044333C">
        <w:rPr>
          <w:color w:val="000000"/>
        </w:rPr>
        <w:t>тк</w:t>
      </w:r>
      <w:r w:rsidR="000129C1">
        <w:rPr>
          <w:color w:val="000000"/>
        </w:rPr>
        <w:t>е</w:t>
      </w:r>
      <w:r w:rsidR="002154EF">
        <w:rPr>
          <w:color w:val="000000"/>
        </w:rPr>
        <w:t xml:space="preserve"> </w:t>
      </w:r>
      <w:r w:rsidR="000129C1">
        <w:rPr>
          <w:color w:val="000000"/>
        </w:rPr>
        <w:t>(</w:t>
      </w:r>
      <w:r w:rsidR="000129C1">
        <w:rPr>
          <w:color w:val="000000"/>
          <w:lang w:val="en-US"/>
        </w:rPr>
        <w:t>BBC</w:t>
      </w:r>
      <w:r w:rsidR="000129C1">
        <w:rPr>
          <w:color w:val="000000"/>
        </w:rPr>
        <w:t xml:space="preserve">и </w:t>
      </w:r>
      <w:r w:rsidR="000129C1">
        <w:rPr>
          <w:color w:val="000000"/>
          <w:lang w:val="en-US"/>
        </w:rPr>
        <w:t>OBBC</w:t>
      </w:r>
      <w:r w:rsidR="000129C1">
        <w:rPr>
          <w:color w:val="000000"/>
        </w:rPr>
        <w:t xml:space="preserve">) </w:t>
      </w:r>
      <w:r w:rsidR="000129C1" w:rsidRPr="0044333C">
        <w:rPr>
          <w:color w:val="000000"/>
        </w:rPr>
        <w:t xml:space="preserve">происходит </w:t>
      </w:r>
      <w:r w:rsidR="000129C1">
        <w:rPr>
          <w:color w:val="000000"/>
        </w:rPr>
        <w:t>увеличение</w:t>
      </w:r>
      <w:r w:rsidR="000129C1" w:rsidRPr="0044333C">
        <w:rPr>
          <w:color w:val="000000"/>
        </w:rPr>
        <w:t xml:space="preserve"> прочности получаемых брикетов.</w:t>
      </w:r>
    </w:p>
    <w:p w:rsidR="003407EB" w:rsidRDefault="003407EB" w:rsidP="005D64AC">
      <w:pPr>
        <w:ind w:firstLine="709"/>
        <w:jc w:val="both"/>
        <w:rPr>
          <w:color w:val="000000"/>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E0190B" w:rsidTr="00833A11">
        <w:tc>
          <w:tcPr>
            <w:tcW w:w="4672" w:type="dxa"/>
          </w:tcPr>
          <w:p w:rsidR="00E0190B" w:rsidRDefault="00E0190B" w:rsidP="005D64AC">
            <w:pPr>
              <w:jc w:val="both"/>
              <w:rPr>
                <w:color w:val="000000"/>
              </w:rPr>
            </w:pPr>
            <w:r>
              <w:rPr>
                <w:noProof/>
              </w:rPr>
              <w:drawing>
                <wp:inline distT="0" distB="0" distL="0" distR="0">
                  <wp:extent cx="2581275" cy="1952625"/>
                  <wp:effectExtent l="0" t="0" r="0" b="0"/>
                  <wp:docPr id="16" name="Chart 16">
                    <a:extLst xmlns:a="http://schemas.openxmlformats.org/drawingml/2006/main">
                      <a:ext uri="{FF2B5EF4-FFF2-40B4-BE49-F238E27FC236}">
                        <a16:creationId xmlns:a16="http://schemas.microsoft.com/office/drawing/2014/main" id="{C9A169BD-0A25-44C5-BAE3-42834A4524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c>
          <w:tcPr>
            <w:tcW w:w="4673" w:type="dxa"/>
          </w:tcPr>
          <w:p w:rsidR="00E0190B" w:rsidRDefault="00E0190B" w:rsidP="005D64AC">
            <w:pPr>
              <w:jc w:val="both"/>
              <w:rPr>
                <w:color w:val="000000"/>
              </w:rPr>
            </w:pPr>
            <w:r>
              <w:rPr>
                <w:noProof/>
              </w:rPr>
              <w:drawing>
                <wp:inline distT="0" distB="0" distL="0" distR="0">
                  <wp:extent cx="2752725" cy="1885950"/>
                  <wp:effectExtent l="0" t="0" r="0" b="0"/>
                  <wp:docPr id="22" name="Chart 22">
                    <a:extLst xmlns:a="http://schemas.openxmlformats.org/drawingml/2006/main">
                      <a:ext uri="{FF2B5EF4-FFF2-40B4-BE49-F238E27FC236}">
                        <a16:creationId xmlns:a16="http://schemas.microsoft.com/office/drawing/2014/main" id="{8355A055-04C4-417B-B7B9-32AFFF46FD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r>
      <w:tr w:rsidR="00E0190B" w:rsidTr="00833A11">
        <w:tc>
          <w:tcPr>
            <w:tcW w:w="4672" w:type="dxa"/>
          </w:tcPr>
          <w:p w:rsidR="00E0190B" w:rsidRDefault="00E0190B" w:rsidP="003D6D1D">
            <w:pPr>
              <w:jc w:val="center"/>
              <w:rPr>
                <w:color w:val="000000"/>
              </w:rPr>
            </w:pPr>
            <w:r>
              <w:rPr>
                <w:color w:val="000000"/>
              </w:rPr>
              <w:t>Рисунок</w:t>
            </w:r>
            <w:r w:rsidR="002154EF">
              <w:rPr>
                <w:color w:val="000000"/>
              </w:rPr>
              <w:t xml:space="preserve"> </w:t>
            </w:r>
            <w:r w:rsidR="00344823" w:rsidRPr="00644B7E">
              <w:rPr>
                <w:color w:val="000000"/>
              </w:rPr>
              <w:t>3</w:t>
            </w:r>
            <w:r w:rsidR="00644B7E" w:rsidRPr="00644B7E">
              <w:rPr>
                <w:color w:val="000000"/>
              </w:rPr>
              <w:t>3</w:t>
            </w:r>
            <w:r w:rsidR="003D6D1D" w:rsidRPr="003D6D1D">
              <w:rPr>
                <w:color w:val="000000"/>
              </w:rPr>
              <w:t xml:space="preserve"> -</w:t>
            </w:r>
            <w:r>
              <w:rPr>
                <w:color w:val="000000"/>
              </w:rPr>
              <w:t xml:space="preserve"> Зависимость прочности брикетов от вида переработки.</w:t>
            </w:r>
          </w:p>
        </w:tc>
        <w:tc>
          <w:tcPr>
            <w:tcW w:w="4673" w:type="dxa"/>
          </w:tcPr>
          <w:p w:rsidR="00E0190B" w:rsidRPr="00E0190B" w:rsidRDefault="00E0190B" w:rsidP="003D6D1D">
            <w:pPr>
              <w:jc w:val="center"/>
              <w:rPr>
                <w:color w:val="000000"/>
              </w:rPr>
            </w:pPr>
            <w:r>
              <w:rPr>
                <w:color w:val="000000"/>
              </w:rPr>
              <w:t>Рисунок</w:t>
            </w:r>
            <w:r w:rsidR="002154EF">
              <w:rPr>
                <w:color w:val="000000"/>
              </w:rPr>
              <w:t xml:space="preserve"> </w:t>
            </w:r>
            <w:r w:rsidR="00644B7E" w:rsidRPr="00644B7E">
              <w:rPr>
                <w:color w:val="000000"/>
              </w:rPr>
              <w:t>3</w:t>
            </w:r>
            <w:r w:rsidR="00344823" w:rsidRPr="00644B7E">
              <w:rPr>
                <w:color w:val="000000"/>
              </w:rPr>
              <w:t>4</w:t>
            </w:r>
            <w:r w:rsidR="003D6D1D" w:rsidRPr="003D6D1D">
              <w:rPr>
                <w:color w:val="000000"/>
              </w:rPr>
              <w:t xml:space="preserve"> -</w:t>
            </w:r>
            <w:r w:rsidR="00E0067B">
              <w:rPr>
                <w:color w:val="000000"/>
                <w:lang w:val="kk-KZ"/>
              </w:rPr>
              <w:t xml:space="preserve"> </w:t>
            </w:r>
            <w:r w:rsidRPr="00E0190B">
              <w:rPr>
                <w:color w:val="000000"/>
              </w:rPr>
              <w:t>Зависимость прочности брикетов от влажности при давлени</w:t>
            </w:r>
            <w:r>
              <w:rPr>
                <w:color w:val="000000"/>
              </w:rPr>
              <w:t>и</w:t>
            </w:r>
            <w:r w:rsidRPr="00E0190B">
              <w:rPr>
                <w:color w:val="000000"/>
              </w:rPr>
              <w:t xml:space="preserve"> прессования</w:t>
            </w:r>
            <w:r>
              <w:rPr>
                <w:color w:val="000000"/>
              </w:rPr>
              <w:t xml:space="preserve"> 1</w:t>
            </w:r>
            <w:r w:rsidR="00B657EA">
              <w:rPr>
                <w:color w:val="000000"/>
              </w:rPr>
              <w:t>2</w:t>
            </w:r>
            <w:r>
              <w:rPr>
                <w:color w:val="000000"/>
              </w:rPr>
              <w:t xml:space="preserve">0 </w:t>
            </w:r>
            <w:r w:rsidRPr="00E0190B">
              <w:rPr>
                <w:color w:val="000000"/>
              </w:rPr>
              <w:t>М</w:t>
            </w:r>
            <w:r>
              <w:rPr>
                <w:color w:val="000000"/>
              </w:rPr>
              <w:t>П</w:t>
            </w:r>
            <w:r w:rsidRPr="00E0190B">
              <w:rPr>
                <w:color w:val="000000"/>
              </w:rPr>
              <w:t>а</w:t>
            </w:r>
            <w:r>
              <w:rPr>
                <w:color w:val="000000"/>
              </w:rPr>
              <w:t>.</w:t>
            </w:r>
          </w:p>
        </w:tc>
      </w:tr>
    </w:tbl>
    <w:p w:rsidR="00967A80" w:rsidRPr="00E25894" w:rsidRDefault="00967A80" w:rsidP="006708AC">
      <w:pPr>
        <w:ind w:firstLine="709"/>
        <w:jc w:val="both"/>
        <w:rPr>
          <w:color w:val="000000"/>
        </w:rPr>
      </w:pPr>
    </w:p>
    <w:p w:rsidR="0006727C" w:rsidRDefault="00E25894" w:rsidP="00833A11">
      <w:pPr>
        <w:ind w:firstLine="709"/>
        <w:jc w:val="both"/>
        <w:rPr>
          <w:color w:val="000000"/>
        </w:rPr>
      </w:pPr>
      <w:r w:rsidRPr="00E25894">
        <w:rPr>
          <w:bCs/>
          <w:color w:val="000000"/>
        </w:rPr>
        <w:lastRenderedPageBreak/>
        <w:t>На следующем этапе</w:t>
      </w:r>
      <w:r>
        <w:rPr>
          <w:bCs/>
          <w:color w:val="000000"/>
        </w:rPr>
        <w:t xml:space="preserve"> исследования оценивалось </w:t>
      </w:r>
      <w:r w:rsidR="00013304" w:rsidRPr="00013304">
        <w:rPr>
          <w:color w:val="000000"/>
        </w:rPr>
        <w:t xml:space="preserve">влияние влажности компонентов </w:t>
      </w:r>
      <w:r w:rsidR="003407EB">
        <w:rPr>
          <w:color w:val="000000"/>
          <w:lang w:val="en-US"/>
        </w:rPr>
        <w:t>IBC</w:t>
      </w:r>
      <w:r w:rsidR="00013304" w:rsidRPr="00013304">
        <w:rPr>
          <w:color w:val="000000"/>
        </w:rPr>
        <w:t>,</w:t>
      </w:r>
      <w:r w:rsidR="008A663A">
        <w:rPr>
          <w:color w:val="000000"/>
        </w:rPr>
        <w:t xml:space="preserve"> </w:t>
      </w:r>
      <w:r w:rsidR="003407EB">
        <w:rPr>
          <w:color w:val="000000"/>
          <w:lang w:val="en-US"/>
        </w:rPr>
        <w:t>BBC</w:t>
      </w:r>
      <w:r w:rsidR="003407EB">
        <w:rPr>
          <w:color w:val="000000"/>
        </w:rPr>
        <w:t xml:space="preserve">и </w:t>
      </w:r>
      <w:r w:rsidR="003407EB">
        <w:rPr>
          <w:color w:val="000000"/>
          <w:lang w:val="en-US"/>
        </w:rPr>
        <w:t>OBBC</w:t>
      </w:r>
      <w:r w:rsidR="00013304" w:rsidRPr="00013304">
        <w:rPr>
          <w:color w:val="000000"/>
        </w:rPr>
        <w:t xml:space="preserve"> на прочностные характеристики брикетов</w:t>
      </w:r>
      <w:r w:rsidR="00344823">
        <w:rPr>
          <w:color w:val="000000"/>
        </w:rPr>
        <w:t xml:space="preserve"> (рис. </w:t>
      </w:r>
      <w:r w:rsidR="00644B7E" w:rsidRPr="00644B7E">
        <w:rPr>
          <w:color w:val="000000"/>
        </w:rPr>
        <w:t>3</w:t>
      </w:r>
      <w:r w:rsidR="00344823" w:rsidRPr="00644B7E">
        <w:rPr>
          <w:color w:val="000000"/>
        </w:rPr>
        <w:t>4)</w:t>
      </w:r>
      <w:r w:rsidR="00013304" w:rsidRPr="00013304">
        <w:rPr>
          <w:color w:val="000000"/>
        </w:rPr>
        <w:t xml:space="preserve">. </w:t>
      </w:r>
      <w:r w:rsidR="004452B4" w:rsidRPr="004452B4">
        <w:rPr>
          <w:color w:val="000000"/>
        </w:rPr>
        <w:t>Установлено, что в зависимости от применяемого давления прессованная</w:t>
      </w:r>
      <w:r w:rsidR="007427AF">
        <w:rPr>
          <w:color w:val="000000"/>
        </w:rPr>
        <w:t xml:space="preserve"> (1</w:t>
      </w:r>
      <w:r w:rsidR="00B657EA">
        <w:rPr>
          <w:color w:val="000000"/>
        </w:rPr>
        <w:t>2</w:t>
      </w:r>
      <w:r w:rsidR="007427AF">
        <w:rPr>
          <w:color w:val="000000"/>
        </w:rPr>
        <w:t>0 МПа)</w:t>
      </w:r>
      <w:r w:rsidR="004452B4" w:rsidRPr="004452B4">
        <w:rPr>
          <w:color w:val="000000"/>
        </w:rPr>
        <w:t xml:space="preserve"> оптимум влажности</w:t>
      </w:r>
      <w:r w:rsidR="00833A11">
        <w:rPr>
          <w:color w:val="000000"/>
        </w:rPr>
        <w:t xml:space="preserve"> для всех вариантов, с</w:t>
      </w:r>
      <w:r w:rsidR="00833A11" w:rsidRPr="00833A11">
        <w:rPr>
          <w:color w:val="000000"/>
        </w:rPr>
        <w:t>оответствующий максимальной прочности получаемых из него брикетов,</w:t>
      </w:r>
      <w:r w:rsidR="00833A11">
        <w:rPr>
          <w:color w:val="000000"/>
        </w:rPr>
        <w:t xml:space="preserve"> составляет 15%, п</w:t>
      </w:r>
      <w:r w:rsidR="00833A11" w:rsidRPr="00833A11">
        <w:rPr>
          <w:color w:val="000000"/>
        </w:rPr>
        <w:t xml:space="preserve">ри этом прочность на сжатие </w:t>
      </w:r>
      <w:r w:rsidR="00833A11">
        <w:rPr>
          <w:color w:val="000000"/>
        </w:rPr>
        <w:t>в</w:t>
      </w:r>
      <w:r w:rsidR="00833A11" w:rsidRPr="00833A11">
        <w:rPr>
          <w:color w:val="000000"/>
        </w:rPr>
        <w:t>озрастает</w:t>
      </w:r>
      <w:r w:rsidR="00833A11">
        <w:rPr>
          <w:color w:val="000000"/>
        </w:rPr>
        <w:t xml:space="preserve">. </w:t>
      </w:r>
    </w:p>
    <w:p w:rsidR="0036704B" w:rsidRDefault="002F4A24" w:rsidP="0079366A">
      <w:pPr>
        <w:ind w:firstLine="709"/>
        <w:jc w:val="both"/>
        <w:rPr>
          <w:color w:val="000000"/>
        </w:rPr>
      </w:pPr>
      <w:r w:rsidRPr="002F4A24">
        <w:rPr>
          <w:color w:val="000000"/>
        </w:rPr>
        <w:t xml:space="preserve">В процессе </w:t>
      </w:r>
      <w:r>
        <w:rPr>
          <w:color w:val="000000"/>
        </w:rPr>
        <w:t>биотрансформации</w:t>
      </w:r>
      <w:r w:rsidRPr="002F4A24">
        <w:rPr>
          <w:color w:val="000000"/>
        </w:rPr>
        <w:t xml:space="preserve"> угля образуются биосуспензии с влажностью </w:t>
      </w:r>
      <w:r>
        <w:rPr>
          <w:color w:val="000000"/>
        </w:rPr>
        <w:t>~70</w:t>
      </w:r>
      <w:r w:rsidRPr="002F4A24">
        <w:rPr>
          <w:color w:val="000000"/>
        </w:rPr>
        <w:t xml:space="preserve">%. Однако для их </w:t>
      </w:r>
      <w:r w:rsidR="0079366A">
        <w:rPr>
          <w:color w:val="000000"/>
        </w:rPr>
        <w:t xml:space="preserve">дальнейшего </w:t>
      </w:r>
      <w:r w:rsidRPr="002F4A24">
        <w:rPr>
          <w:color w:val="000000"/>
        </w:rPr>
        <w:t xml:space="preserve">использования в качестве связующего </w:t>
      </w:r>
      <w:r>
        <w:rPr>
          <w:color w:val="000000"/>
        </w:rPr>
        <w:t xml:space="preserve">агента </w:t>
      </w:r>
      <w:r w:rsidRPr="002F4A24">
        <w:rPr>
          <w:color w:val="000000"/>
        </w:rPr>
        <w:t xml:space="preserve">необходимо получить влажность угля </w:t>
      </w:r>
      <w:r>
        <w:rPr>
          <w:color w:val="000000"/>
        </w:rPr>
        <w:t>~15%</w:t>
      </w:r>
      <w:r w:rsidRPr="002F4A24">
        <w:rPr>
          <w:color w:val="000000"/>
        </w:rPr>
        <w:t xml:space="preserve">. В связи с этим, было </w:t>
      </w:r>
      <w:r>
        <w:rPr>
          <w:color w:val="000000"/>
        </w:rPr>
        <w:t>оценено</w:t>
      </w:r>
      <w:r w:rsidRPr="002F4A24">
        <w:rPr>
          <w:color w:val="000000"/>
        </w:rPr>
        <w:t xml:space="preserve"> влияние температуры сушки био</w:t>
      </w:r>
      <w:r w:rsidR="00DB446F">
        <w:rPr>
          <w:color w:val="000000"/>
        </w:rPr>
        <w:t>угольной</w:t>
      </w:r>
      <w:r w:rsidR="002154EF">
        <w:rPr>
          <w:color w:val="000000"/>
        </w:rPr>
        <w:t xml:space="preserve"> </w:t>
      </w:r>
      <w:r w:rsidRPr="002F4A24">
        <w:rPr>
          <w:color w:val="000000"/>
        </w:rPr>
        <w:t>суспензи</w:t>
      </w:r>
      <w:r w:rsidR="00DB446F">
        <w:rPr>
          <w:color w:val="000000"/>
        </w:rPr>
        <w:t>и</w:t>
      </w:r>
      <w:r w:rsidRPr="002F4A24">
        <w:rPr>
          <w:color w:val="000000"/>
        </w:rPr>
        <w:t xml:space="preserve"> на связующие свойства высушенных продуктов.</w:t>
      </w:r>
    </w:p>
    <w:p w:rsidR="00E0067B" w:rsidRDefault="00E0067B" w:rsidP="0079366A">
      <w:pPr>
        <w:ind w:firstLine="709"/>
        <w:jc w:val="both"/>
        <w:rPr>
          <w:color w:val="FF0000"/>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7"/>
        <w:gridCol w:w="4788"/>
      </w:tblGrid>
      <w:tr w:rsidR="0036704B" w:rsidTr="00212E3A">
        <w:tc>
          <w:tcPr>
            <w:tcW w:w="4672" w:type="dxa"/>
          </w:tcPr>
          <w:p w:rsidR="0036704B" w:rsidRDefault="0036704B" w:rsidP="00212E3A">
            <w:pPr>
              <w:jc w:val="both"/>
              <w:rPr>
                <w:color w:val="000000"/>
              </w:rPr>
            </w:pPr>
            <w:r>
              <w:rPr>
                <w:noProof/>
              </w:rPr>
              <w:drawing>
                <wp:inline distT="0" distB="0" distL="0" distR="0">
                  <wp:extent cx="2863850" cy="2051050"/>
                  <wp:effectExtent l="0" t="0" r="0" b="6350"/>
                  <wp:docPr id="40" name="Chart 40">
                    <a:extLst xmlns:a="http://schemas.openxmlformats.org/drawingml/2006/main">
                      <a:ext uri="{FF2B5EF4-FFF2-40B4-BE49-F238E27FC236}">
                        <a16:creationId xmlns:a16="http://schemas.microsoft.com/office/drawing/2014/main" id="{1222F307-D8EA-4C19-8D12-6B7947F9A3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c>
          <w:tcPr>
            <w:tcW w:w="4673" w:type="dxa"/>
          </w:tcPr>
          <w:p w:rsidR="0036704B" w:rsidRDefault="0036704B" w:rsidP="00212E3A">
            <w:pPr>
              <w:jc w:val="both"/>
              <w:rPr>
                <w:color w:val="000000"/>
              </w:rPr>
            </w:pPr>
            <w:r>
              <w:rPr>
                <w:noProof/>
              </w:rPr>
              <w:drawing>
                <wp:inline distT="0" distB="0" distL="0" distR="0">
                  <wp:extent cx="3009900" cy="2165350"/>
                  <wp:effectExtent l="0" t="0" r="0" b="6350"/>
                  <wp:docPr id="41" name="Chart 41">
                    <a:extLst xmlns:a="http://schemas.openxmlformats.org/drawingml/2006/main">
                      <a:ext uri="{FF2B5EF4-FFF2-40B4-BE49-F238E27FC236}">
                        <a16:creationId xmlns:a16="http://schemas.microsoft.com/office/drawing/2014/main" id="{5FCDE17F-1A0F-46B1-A9FB-2DC932EBF1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r w:rsidR="0036704B" w:rsidTr="00212E3A">
        <w:tc>
          <w:tcPr>
            <w:tcW w:w="4672" w:type="dxa"/>
          </w:tcPr>
          <w:p w:rsidR="0036704B" w:rsidRDefault="00016DBA" w:rsidP="003D6D1D">
            <w:pPr>
              <w:jc w:val="center"/>
              <w:rPr>
                <w:color w:val="000000"/>
              </w:rPr>
            </w:pPr>
            <w:r>
              <w:rPr>
                <w:color w:val="000000"/>
              </w:rPr>
              <w:t xml:space="preserve">Рисунок </w:t>
            </w:r>
            <w:r w:rsidR="008239B5" w:rsidRPr="008239B5">
              <w:rPr>
                <w:color w:val="000000"/>
              </w:rPr>
              <w:t>3</w:t>
            </w:r>
            <w:r w:rsidRPr="008239B5">
              <w:rPr>
                <w:color w:val="000000"/>
              </w:rPr>
              <w:t>5</w:t>
            </w:r>
            <w:r w:rsidR="003D6D1D" w:rsidRPr="003D6D1D">
              <w:rPr>
                <w:color w:val="000000"/>
              </w:rPr>
              <w:t xml:space="preserve"> -</w:t>
            </w:r>
            <w:r>
              <w:rPr>
                <w:color w:val="000000"/>
              </w:rPr>
              <w:t xml:space="preserve"> Зависимость прочности брикетов от температуры сушки, °С.</w:t>
            </w:r>
          </w:p>
        </w:tc>
        <w:tc>
          <w:tcPr>
            <w:tcW w:w="4673" w:type="dxa"/>
          </w:tcPr>
          <w:p w:rsidR="0036704B" w:rsidRPr="00A411D0" w:rsidRDefault="0036704B" w:rsidP="003D6D1D">
            <w:pPr>
              <w:jc w:val="center"/>
            </w:pPr>
            <w:r>
              <w:rPr>
                <w:color w:val="000000"/>
              </w:rPr>
              <w:t xml:space="preserve">Рисунок </w:t>
            </w:r>
            <w:r w:rsidR="008239B5" w:rsidRPr="008239B5">
              <w:rPr>
                <w:color w:val="000000"/>
              </w:rPr>
              <w:t>3</w:t>
            </w:r>
            <w:r w:rsidR="00016DBA" w:rsidRPr="008239B5">
              <w:rPr>
                <w:color w:val="000000"/>
              </w:rPr>
              <w:t>6</w:t>
            </w:r>
            <w:r w:rsidR="003D6D1D" w:rsidRPr="003D6D1D">
              <w:rPr>
                <w:color w:val="000000"/>
              </w:rPr>
              <w:t xml:space="preserve"> -</w:t>
            </w:r>
            <w:r w:rsidR="008A663A">
              <w:rPr>
                <w:color w:val="000000"/>
              </w:rPr>
              <w:t xml:space="preserve"> </w:t>
            </w:r>
            <w:r w:rsidR="00A411D0" w:rsidRPr="00A411D0">
              <w:t xml:space="preserve">Зависимость прочности брикетов на истирание от содержания </w:t>
            </w:r>
            <w:r w:rsidR="00A411D0">
              <w:t>биосвязующих</w:t>
            </w:r>
            <w:r w:rsidR="00A411D0" w:rsidRPr="00A411D0">
              <w:t xml:space="preserve"> в шихте для брикетирования</w:t>
            </w:r>
            <w:r w:rsidR="00A411D0">
              <w:t>.</w:t>
            </w:r>
          </w:p>
        </w:tc>
      </w:tr>
    </w:tbl>
    <w:p w:rsidR="00A411D0" w:rsidRPr="00A411D0" w:rsidRDefault="00A411D0" w:rsidP="0079366A">
      <w:pPr>
        <w:ind w:firstLine="709"/>
        <w:jc w:val="both"/>
      </w:pPr>
    </w:p>
    <w:p w:rsidR="004C0882" w:rsidRDefault="00B44A19" w:rsidP="00C66AE9">
      <w:pPr>
        <w:ind w:firstLine="709"/>
        <w:jc w:val="both"/>
        <w:rPr>
          <w:color w:val="000000"/>
        </w:rPr>
      </w:pPr>
      <w:r w:rsidRPr="00B44A19">
        <w:rPr>
          <w:color w:val="000000"/>
        </w:rPr>
        <w:t xml:space="preserve">Как следует из данных на рис. </w:t>
      </w:r>
      <w:r w:rsidR="008239B5">
        <w:rPr>
          <w:color w:val="000000"/>
        </w:rPr>
        <w:t>3</w:t>
      </w:r>
      <w:r w:rsidRPr="008239B5">
        <w:rPr>
          <w:color w:val="000000"/>
        </w:rPr>
        <w:t>5,</w:t>
      </w:r>
      <w:r w:rsidRPr="00B44A19">
        <w:rPr>
          <w:color w:val="000000"/>
        </w:rPr>
        <w:t xml:space="preserve"> температура сушки биосуспензии влияет на прочность брикетов на сжатие в </w:t>
      </w:r>
      <w:r w:rsidR="00EA711E">
        <w:rPr>
          <w:color w:val="000000"/>
        </w:rPr>
        <w:t xml:space="preserve">зависимости от температуры </w:t>
      </w:r>
      <w:r w:rsidRPr="00B44A19">
        <w:rPr>
          <w:color w:val="000000"/>
        </w:rPr>
        <w:t xml:space="preserve">от </w:t>
      </w:r>
      <w:r w:rsidR="00EA711E">
        <w:rPr>
          <w:color w:val="000000"/>
        </w:rPr>
        <w:t>2</w:t>
      </w:r>
      <w:r w:rsidRPr="00B44A19">
        <w:rPr>
          <w:color w:val="000000"/>
        </w:rPr>
        <w:t xml:space="preserve">0 до </w:t>
      </w:r>
      <w:r w:rsidR="00EA711E">
        <w:rPr>
          <w:color w:val="000000"/>
        </w:rPr>
        <w:t>8</w:t>
      </w:r>
      <w:r w:rsidRPr="00B44A19">
        <w:rPr>
          <w:color w:val="000000"/>
        </w:rPr>
        <w:t xml:space="preserve">0 </w:t>
      </w:r>
      <w:r w:rsidR="00EA711E">
        <w:rPr>
          <w:color w:val="000000"/>
        </w:rPr>
        <w:t>°С</w:t>
      </w:r>
      <w:r w:rsidRPr="00B44A19">
        <w:rPr>
          <w:color w:val="000000"/>
        </w:rPr>
        <w:t xml:space="preserve"> (удельное давление прессования 1</w:t>
      </w:r>
      <w:r w:rsidR="00B657EA">
        <w:rPr>
          <w:color w:val="000000"/>
        </w:rPr>
        <w:t>2</w:t>
      </w:r>
      <w:r w:rsidRPr="00B44A19">
        <w:rPr>
          <w:color w:val="000000"/>
        </w:rPr>
        <w:t>0 М</w:t>
      </w:r>
      <w:r w:rsidR="005F3D96">
        <w:rPr>
          <w:color w:val="000000"/>
        </w:rPr>
        <w:t>П</w:t>
      </w:r>
      <w:r w:rsidRPr="00B44A19">
        <w:rPr>
          <w:color w:val="000000"/>
        </w:rPr>
        <w:t>а</w:t>
      </w:r>
      <w:r w:rsidR="005F3D96">
        <w:rPr>
          <w:color w:val="000000"/>
        </w:rPr>
        <w:t xml:space="preserve">). </w:t>
      </w:r>
      <w:r w:rsidR="005F3D96" w:rsidRPr="005F3D96">
        <w:rPr>
          <w:color w:val="000000"/>
        </w:rPr>
        <w:t xml:space="preserve">Максимальную прочность получаемых брикетов обеспечивалрежим сушки биосуспензий при 20 </w:t>
      </w:r>
      <w:r w:rsidR="005F3D96">
        <w:rPr>
          <w:color w:val="000000"/>
        </w:rPr>
        <w:t>°</w:t>
      </w:r>
      <w:r w:rsidR="005F3D96" w:rsidRPr="005F3D96">
        <w:rPr>
          <w:color w:val="000000"/>
        </w:rPr>
        <w:t>С, при повышении температуры сушки прочность получаемых брикетов снижается.</w:t>
      </w:r>
    </w:p>
    <w:p w:rsidR="005F3D96" w:rsidRPr="0036704B" w:rsidRDefault="00C66AE9" w:rsidP="00C66AE9">
      <w:pPr>
        <w:ind w:firstLine="709"/>
        <w:jc w:val="both"/>
        <w:rPr>
          <w:color w:val="000000"/>
        </w:rPr>
      </w:pPr>
      <w:r w:rsidRPr="00C66AE9">
        <w:rPr>
          <w:color w:val="000000"/>
        </w:rPr>
        <w:t xml:space="preserve">Целью </w:t>
      </w:r>
      <w:r w:rsidR="00F10E3F">
        <w:rPr>
          <w:color w:val="000000"/>
        </w:rPr>
        <w:t xml:space="preserve">следующего </w:t>
      </w:r>
      <w:r w:rsidRPr="00C66AE9">
        <w:rPr>
          <w:color w:val="000000"/>
        </w:rPr>
        <w:t xml:space="preserve">этапа работы являлось определение минимального содержания биосвязующего в шихте при брикетировании </w:t>
      </w:r>
      <w:r w:rsidR="00F10E3F">
        <w:rPr>
          <w:color w:val="000000"/>
        </w:rPr>
        <w:t>с целью</w:t>
      </w:r>
      <w:r w:rsidRPr="00C66AE9">
        <w:rPr>
          <w:color w:val="000000"/>
        </w:rPr>
        <w:t xml:space="preserve"> получени</w:t>
      </w:r>
      <w:r w:rsidR="00F10E3F">
        <w:rPr>
          <w:color w:val="000000"/>
        </w:rPr>
        <w:t>я</w:t>
      </w:r>
      <w:r w:rsidRPr="00C66AE9">
        <w:rPr>
          <w:color w:val="000000"/>
        </w:rPr>
        <w:t xml:space="preserve"> качественных брикетов. При проведении исследований </w:t>
      </w:r>
      <w:r w:rsidR="00CD6961">
        <w:rPr>
          <w:color w:val="000000"/>
        </w:rPr>
        <w:t>использовали</w:t>
      </w:r>
      <w:r w:rsidRPr="00C66AE9">
        <w:rPr>
          <w:color w:val="000000"/>
        </w:rPr>
        <w:t xml:space="preserve"> следующие технологические параметры: давление прессования </w:t>
      </w:r>
      <w:r w:rsidR="00CD6961">
        <w:rPr>
          <w:color w:val="000000"/>
        </w:rPr>
        <w:t xml:space="preserve">– </w:t>
      </w:r>
      <w:r w:rsidRPr="00C66AE9">
        <w:rPr>
          <w:color w:val="000000"/>
        </w:rPr>
        <w:t>1</w:t>
      </w:r>
      <w:r w:rsidR="00B657EA">
        <w:rPr>
          <w:color w:val="000000"/>
        </w:rPr>
        <w:t>2</w:t>
      </w:r>
      <w:r w:rsidRPr="00C66AE9">
        <w:rPr>
          <w:color w:val="000000"/>
        </w:rPr>
        <w:t>0</w:t>
      </w:r>
      <w:r w:rsidR="003D6D1D" w:rsidRPr="003D6D1D">
        <w:rPr>
          <w:color w:val="000000"/>
        </w:rPr>
        <w:t xml:space="preserve"> </w:t>
      </w:r>
      <w:r w:rsidRPr="00C66AE9">
        <w:rPr>
          <w:color w:val="000000"/>
        </w:rPr>
        <w:t>МПа; влажность биосвязующего</w:t>
      </w:r>
      <w:r w:rsidR="008A663A">
        <w:rPr>
          <w:color w:val="000000"/>
        </w:rPr>
        <w:t xml:space="preserve"> </w:t>
      </w:r>
      <w:r w:rsidR="00CD6961">
        <w:rPr>
          <w:color w:val="000000"/>
        </w:rPr>
        <w:t xml:space="preserve">– </w:t>
      </w:r>
      <w:r w:rsidRPr="00C66AE9">
        <w:rPr>
          <w:color w:val="000000"/>
        </w:rPr>
        <w:t xml:space="preserve">15,0 % масс и влажность брикетируемого угля </w:t>
      </w:r>
      <w:r w:rsidR="00CD6961">
        <w:rPr>
          <w:color w:val="000000"/>
        </w:rPr>
        <w:t xml:space="preserve">– </w:t>
      </w:r>
      <w:r w:rsidRPr="00C66AE9">
        <w:rPr>
          <w:color w:val="000000"/>
        </w:rPr>
        <w:t xml:space="preserve">16,5% </w:t>
      </w:r>
      <w:r w:rsidRPr="004F0AB6">
        <w:t>масс</w:t>
      </w:r>
      <w:r w:rsidR="00CD6961" w:rsidRPr="004F0AB6">
        <w:t xml:space="preserve"> (</w:t>
      </w:r>
      <w:r w:rsidR="004F0AB6" w:rsidRPr="004F0AB6">
        <w:t>ГОСТ 7299-84</w:t>
      </w:r>
      <w:r w:rsidR="00CD6961" w:rsidRPr="004F0AB6">
        <w:t>)</w:t>
      </w:r>
      <w:r w:rsidRPr="004F0AB6">
        <w:t xml:space="preserve">. </w:t>
      </w:r>
      <w:r w:rsidRPr="00C66AE9">
        <w:rPr>
          <w:color w:val="000000"/>
        </w:rPr>
        <w:t>Использовали класс крупности угля и биосвязующего</w:t>
      </w:r>
      <w:r w:rsidR="008A663A">
        <w:rPr>
          <w:color w:val="000000"/>
        </w:rPr>
        <w:t xml:space="preserve"> </w:t>
      </w:r>
      <w:r w:rsidR="00CD6961" w:rsidRPr="00CD6961">
        <w:rPr>
          <w:color w:val="000000"/>
        </w:rPr>
        <w:t>&lt;0,7</w:t>
      </w:r>
      <w:r w:rsidRPr="00C66AE9">
        <w:rPr>
          <w:color w:val="000000"/>
        </w:rPr>
        <w:t xml:space="preserve"> мм; содержание </w:t>
      </w:r>
      <w:r w:rsidR="00CD6961">
        <w:rPr>
          <w:color w:val="000000"/>
        </w:rPr>
        <w:t>био</w:t>
      </w:r>
      <w:r w:rsidRPr="00C66AE9">
        <w:rPr>
          <w:color w:val="000000"/>
        </w:rPr>
        <w:t xml:space="preserve">связующего в шихте составляло </w:t>
      </w:r>
      <w:r w:rsidR="0036704B">
        <w:rPr>
          <w:color w:val="000000"/>
        </w:rPr>
        <w:t>3</w:t>
      </w:r>
      <w:r w:rsidRPr="00C66AE9">
        <w:rPr>
          <w:color w:val="000000"/>
        </w:rPr>
        <w:t>0, 20 и 10 % масс</w:t>
      </w:r>
      <w:r w:rsidR="00CD6961">
        <w:rPr>
          <w:color w:val="000000"/>
        </w:rPr>
        <w:t xml:space="preserve">. </w:t>
      </w:r>
    </w:p>
    <w:p w:rsidR="00565D28" w:rsidRPr="00016DBA" w:rsidRDefault="00565D28" w:rsidP="00565D28">
      <w:pPr>
        <w:ind w:firstLine="709"/>
        <w:jc w:val="both"/>
      </w:pPr>
      <w:r w:rsidRPr="00565D28">
        <w:rPr>
          <w:color w:val="000000"/>
        </w:rPr>
        <w:t>Полученные данные, приведенные на рис</w:t>
      </w:r>
      <w:r w:rsidR="008239B5">
        <w:rPr>
          <w:color w:val="000000"/>
        </w:rPr>
        <w:t>.3</w:t>
      </w:r>
      <w:r w:rsidRPr="008239B5">
        <w:rPr>
          <w:color w:val="000000"/>
        </w:rPr>
        <w:t>6</w:t>
      </w:r>
      <w:r w:rsidR="00564381" w:rsidRPr="00564381">
        <w:rPr>
          <w:color w:val="000000"/>
        </w:rPr>
        <w:t xml:space="preserve"> </w:t>
      </w:r>
      <w:r>
        <w:rPr>
          <w:color w:val="000000"/>
        </w:rPr>
        <w:t>показывает</w:t>
      </w:r>
      <w:r w:rsidRPr="00565D28">
        <w:rPr>
          <w:color w:val="000000"/>
        </w:rPr>
        <w:t xml:space="preserve">, что для получения брикетов </w:t>
      </w:r>
      <w:r>
        <w:rPr>
          <w:color w:val="000000"/>
        </w:rPr>
        <w:t>требуемого</w:t>
      </w:r>
      <w:r w:rsidRPr="00565D28">
        <w:rPr>
          <w:color w:val="000000"/>
        </w:rPr>
        <w:t xml:space="preserve"> качества необходимо использовать содержани</w:t>
      </w:r>
      <w:r w:rsidR="0036704B">
        <w:rPr>
          <w:color w:val="000000"/>
        </w:rPr>
        <w:t>е</w:t>
      </w:r>
      <w:r w:rsidR="009D6246">
        <w:rPr>
          <w:color w:val="000000"/>
        </w:rPr>
        <w:t xml:space="preserve"> </w:t>
      </w:r>
      <w:r w:rsidRPr="00565D28">
        <w:rPr>
          <w:color w:val="000000"/>
        </w:rPr>
        <w:t>биосвязующего</w:t>
      </w:r>
      <w:r w:rsidR="009D6246">
        <w:rPr>
          <w:color w:val="000000"/>
        </w:rPr>
        <w:t xml:space="preserve"> </w:t>
      </w:r>
      <w:r>
        <w:rPr>
          <w:color w:val="000000"/>
        </w:rPr>
        <w:t xml:space="preserve">агента </w:t>
      </w:r>
      <w:r w:rsidRPr="00565D28">
        <w:rPr>
          <w:color w:val="000000"/>
        </w:rPr>
        <w:t>в шихте не более</w:t>
      </w:r>
      <w:r w:rsidR="003D6D1D" w:rsidRPr="003D6D1D">
        <w:rPr>
          <w:color w:val="000000"/>
        </w:rPr>
        <w:t xml:space="preserve"> </w:t>
      </w:r>
      <w:r w:rsidRPr="00565D28">
        <w:rPr>
          <w:color w:val="000000"/>
        </w:rPr>
        <w:t>20 % масс.</w:t>
      </w:r>
      <w:r w:rsidR="009D6246">
        <w:rPr>
          <w:color w:val="000000"/>
        </w:rPr>
        <w:t xml:space="preserve"> </w:t>
      </w:r>
      <w:r w:rsidRPr="00565D28">
        <w:rPr>
          <w:color w:val="000000"/>
        </w:rPr>
        <w:t xml:space="preserve">Так, при давлении прессования 120 МПа и содержании биосвязующего в шихте 20 % масс, получаемые брикеты имели прочность на истирание </w:t>
      </w:r>
      <w:r w:rsidR="0036704B">
        <w:rPr>
          <w:color w:val="000000"/>
          <w:lang w:val="kk-KZ"/>
        </w:rPr>
        <w:t xml:space="preserve">83,5 % </w:t>
      </w:r>
      <w:r w:rsidR="0036704B">
        <w:rPr>
          <w:color w:val="000000"/>
        </w:rPr>
        <w:t xml:space="preserve">для </w:t>
      </w:r>
      <w:r w:rsidR="0036704B">
        <w:rPr>
          <w:color w:val="000000"/>
          <w:lang w:val="en-US"/>
        </w:rPr>
        <w:t>BBC</w:t>
      </w:r>
      <w:r w:rsidR="00016DBA">
        <w:rPr>
          <w:color w:val="000000"/>
        </w:rPr>
        <w:t xml:space="preserve"> и </w:t>
      </w:r>
      <w:r w:rsidR="0036704B">
        <w:rPr>
          <w:color w:val="000000"/>
        </w:rPr>
        <w:t xml:space="preserve">86,8 % для </w:t>
      </w:r>
      <w:r w:rsidR="0036704B">
        <w:rPr>
          <w:color w:val="000000"/>
          <w:lang w:val="en-US"/>
        </w:rPr>
        <w:t>OBBC</w:t>
      </w:r>
      <w:r w:rsidR="0036704B">
        <w:rPr>
          <w:color w:val="000000"/>
        </w:rPr>
        <w:t>, что</w:t>
      </w:r>
      <w:r w:rsidRPr="0036704B">
        <w:t xml:space="preserve">удовлетворяют </w:t>
      </w:r>
      <w:r w:rsidRPr="00974539">
        <w:t>требованиям ГОСТ 7299-84 (</w:t>
      </w:r>
      <w:r w:rsidR="0036704B" w:rsidRPr="00974539">
        <w:t>п</w:t>
      </w:r>
      <w:r w:rsidRPr="00974539">
        <w:t>рочность на истирание не менее 77,8 %).</w:t>
      </w:r>
      <w:r w:rsidR="008A663A">
        <w:t xml:space="preserve"> </w:t>
      </w:r>
      <w:r w:rsidR="00016DBA" w:rsidRPr="00016DBA">
        <w:t>Однако</w:t>
      </w:r>
      <w:r w:rsidR="00016DBA">
        <w:t xml:space="preserve"> для</w:t>
      </w:r>
      <w:r w:rsidR="00016DBA" w:rsidRPr="00016DBA">
        <w:t xml:space="preserve"> IBC </w:t>
      </w:r>
      <w:r w:rsidR="00016DBA">
        <w:t xml:space="preserve">(исходный уголь без биосвязующего агента) этот показатель находился на уровне </w:t>
      </w:r>
      <w:r w:rsidR="00016DBA" w:rsidRPr="00016DBA">
        <w:t>68,2 %</w:t>
      </w:r>
      <w:r w:rsidR="00016DBA">
        <w:t xml:space="preserve">. </w:t>
      </w:r>
    </w:p>
    <w:p w:rsidR="00713231" w:rsidRDefault="00430FAD" w:rsidP="00056660">
      <w:pPr>
        <w:ind w:firstLine="709"/>
        <w:jc w:val="both"/>
        <w:rPr>
          <w:color w:val="000000"/>
        </w:rPr>
      </w:pPr>
      <w:r w:rsidRPr="00430FAD">
        <w:rPr>
          <w:color w:val="000000"/>
        </w:rPr>
        <w:t xml:space="preserve">Полупромышленные испытания </w:t>
      </w:r>
      <w:r w:rsidR="00B31772" w:rsidRPr="00B31772">
        <w:rPr>
          <w:color w:val="000000"/>
        </w:rPr>
        <w:t>для оценки брикетируемости</w:t>
      </w:r>
      <w:r w:rsidR="009D6246">
        <w:rPr>
          <w:color w:val="000000"/>
        </w:rPr>
        <w:t xml:space="preserve"> </w:t>
      </w:r>
      <w:r w:rsidR="00B31772">
        <w:rPr>
          <w:color w:val="000000"/>
        </w:rPr>
        <w:t>ленгерского</w:t>
      </w:r>
      <w:r w:rsidR="009D6246">
        <w:rPr>
          <w:color w:val="000000"/>
        </w:rPr>
        <w:t xml:space="preserve"> </w:t>
      </w:r>
      <w:r w:rsidR="00B31772" w:rsidRPr="00B31772">
        <w:rPr>
          <w:color w:val="000000"/>
        </w:rPr>
        <w:t xml:space="preserve">угля </w:t>
      </w:r>
      <w:r w:rsidR="00B31772">
        <w:rPr>
          <w:color w:val="000000"/>
        </w:rPr>
        <w:t xml:space="preserve">на основе </w:t>
      </w:r>
      <w:r w:rsidR="00B31772">
        <w:rPr>
          <w:color w:val="000000"/>
          <w:lang w:val="en-US"/>
        </w:rPr>
        <w:t>IBC</w:t>
      </w:r>
      <w:r w:rsidR="00B31772" w:rsidRPr="00B31772">
        <w:rPr>
          <w:color w:val="000000"/>
        </w:rPr>
        <w:t xml:space="preserve">, </w:t>
      </w:r>
      <w:r w:rsidR="00B31772">
        <w:rPr>
          <w:color w:val="000000"/>
          <w:lang w:val="en-US"/>
        </w:rPr>
        <w:t>BBC</w:t>
      </w:r>
      <w:r w:rsidR="00B31772">
        <w:rPr>
          <w:color w:val="000000"/>
        </w:rPr>
        <w:t xml:space="preserve">и </w:t>
      </w:r>
      <w:r w:rsidR="00B31772">
        <w:rPr>
          <w:color w:val="000000"/>
          <w:lang w:val="en-US"/>
        </w:rPr>
        <w:t>OBBC</w:t>
      </w:r>
      <w:r w:rsidRPr="00430FAD">
        <w:rPr>
          <w:color w:val="000000"/>
        </w:rPr>
        <w:t xml:space="preserve">осуществлялись на штемпельном </w:t>
      </w:r>
      <w:r w:rsidRPr="00DF73A7">
        <w:t xml:space="preserve">прессе опытно-промышленной фабрики </w:t>
      </w:r>
      <w:r w:rsidR="00DF73A7" w:rsidRPr="00DF73A7">
        <w:t>ТОО «</w:t>
      </w:r>
      <w:r w:rsidR="00DF73A7" w:rsidRPr="00DF73A7">
        <w:rPr>
          <w:lang w:val="en-US"/>
        </w:rPr>
        <w:t>AIM</w:t>
      </w:r>
      <w:r w:rsidR="005945A2" w:rsidRPr="005945A2">
        <w:t xml:space="preserve"> </w:t>
      </w:r>
      <w:r w:rsidR="00DF73A7" w:rsidRPr="00DF73A7">
        <w:rPr>
          <w:lang w:val="en-US"/>
        </w:rPr>
        <w:t>Lab</w:t>
      </w:r>
      <w:r w:rsidR="00DF73A7" w:rsidRPr="00DF73A7">
        <w:t xml:space="preserve">» </w:t>
      </w:r>
      <w:r w:rsidRPr="00430FAD">
        <w:rPr>
          <w:color w:val="000000"/>
        </w:rPr>
        <w:t xml:space="preserve">в г. </w:t>
      </w:r>
      <w:r w:rsidR="00B31772">
        <w:rPr>
          <w:color w:val="000000"/>
        </w:rPr>
        <w:t>Алматы</w:t>
      </w:r>
      <w:r w:rsidRPr="00430FAD">
        <w:rPr>
          <w:color w:val="000000"/>
        </w:rPr>
        <w:t>.</w:t>
      </w:r>
      <w:r w:rsidR="009D6246">
        <w:rPr>
          <w:color w:val="000000"/>
        </w:rPr>
        <w:t xml:space="preserve"> </w:t>
      </w:r>
      <w:r w:rsidR="00056660">
        <w:rPr>
          <w:color w:val="000000"/>
        </w:rPr>
        <w:t xml:space="preserve">Исходные материалы </w:t>
      </w:r>
      <w:r w:rsidR="00056660" w:rsidRPr="00056660">
        <w:rPr>
          <w:color w:val="000000"/>
        </w:rPr>
        <w:t xml:space="preserve">измельчали в молотковой дробилке до </w:t>
      </w:r>
      <w:r w:rsidR="005209CA">
        <w:rPr>
          <w:color w:val="000000"/>
        </w:rPr>
        <w:t>1</w:t>
      </w:r>
      <w:r w:rsidR="00056660" w:rsidRPr="00056660">
        <w:rPr>
          <w:color w:val="000000"/>
        </w:rPr>
        <w:t>мм.</w:t>
      </w:r>
      <w:r w:rsidR="00056660">
        <w:rPr>
          <w:color w:val="000000"/>
        </w:rPr>
        <w:t xml:space="preserve"> Для варианта </w:t>
      </w:r>
      <w:r w:rsidR="00056660">
        <w:rPr>
          <w:color w:val="000000"/>
          <w:lang w:val="en-US"/>
        </w:rPr>
        <w:t>OBBC</w:t>
      </w:r>
      <w:r w:rsidR="00056660">
        <w:rPr>
          <w:color w:val="000000"/>
        </w:rPr>
        <w:t xml:space="preserve">были использованы опилки древесные надлежащего гранулометрического состава - </w:t>
      </w:r>
      <w:r w:rsidR="005209CA">
        <w:rPr>
          <w:color w:val="000000"/>
        </w:rPr>
        <w:t>0</w:t>
      </w:r>
      <w:r w:rsidR="00056660">
        <w:rPr>
          <w:color w:val="000000"/>
        </w:rPr>
        <w:t xml:space="preserve">,5 мм. </w:t>
      </w:r>
    </w:p>
    <w:p w:rsidR="00713231" w:rsidRDefault="005209CA" w:rsidP="005209CA">
      <w:pPr>
        <w:ind w:firstLine="709"/>
        <w:jc w:val="both"/>
        <w:rPr>
          <w:color w:val="000000"/>
        </w:rPr>
      </w:pPr>
      <w:r w:rsidRPr="005209CA">
        <w:rPr>
          <w:color w:val="000000"/>
        </w:rPr>
        <w:lastRenderedPageBreak/>
        <w:t xml:space="preserve">После тщательного перемешивания </w:t>
      </w:r>
      <w:r>
        <w:rPr>
          <w:color w:val="000000"/>
        </w:rPr>
        <w:t>шихт</w:t>
      </w:r>
      <w:r w:rsidRPr="005209CA">
        <w:rPr>
          <w:color w:val="000000"/>
        </w:rPr>
        <w:t xml:space="preserve"> по каждому варианту ее помещали в сушильный шкаф, где нагревали перед прессованием до 40</w:t>
      </w:r>
      <w:r>
        <w:rPr>
          <w:color w:val="000000"/>
        </w:rPr>
        <w:t xml:space="preserve"> °С</w:t>
      </w:r>
      <w:r w:rsidRPr="005209CA">
        <w:rPr>
          <w:color w:val="000000"/>
        </w:rPr>
        <w:t xml:space="preserve">. </w:t>
      </w:r>
      <w:r>
        <w:rPr>
          <w:color w:val="000000"/>
        </w:rPr>
        <w:t>Эта</w:t>
      </w:r>
      <w:r w:rsidRPr="005209CA">
        <w:rPr>
          <w:color w:val="000000"/>
        </w:rPr>
        <w:t xml:space="preserve"> температур</w:t>
      </w:r>
      <w:r>
        <w:rPr>
          <w:color w:val="000000"/>
        </w:rPr>
        <w:t>а</w:t>
      </w:r>
      <w:r w:rsidRPr="005209CA">
        <w:rPr>
          <w:color w:val="000000"/>
        </w:rPr>
        <w:t>, наряду с показателями гранулометрического состава и влажности, был</w:t>
      </w:r>
      <w:r w:rsidR="00FE2C67">
        <w:rPr>
          <w:color w:val="000000"/>
        </w:rPr>
        <w:t>а</w:t>
      </w:r>
      <w:r w:rsidRPr="005209CA">
        <w:rPr>
          <w:color w:val="000000"/>
        </w:rPr>
        <w:t xml:space="preserve"> выбран</w:t>
      </w:r>
      <w:r w:rsidR="00FE2C67">
        <w:rPr>
          <w:color w:val="000000"/>
        </w:rPr>
        <w:t>а</w:t>
      </w:r>
      <w:r w:rsidRPr="005209CA">
        <w:rPr>
          <w:color w:val="000000"/>
        </w:rPr>
        <w:t xml:space="preserve"> применительно к </w:t>
      </w:r>
      <w:r w:rsidR="008E7F74">
        <w:rPr>
          <w:color w:val="000000"/>
        </w:rPr>
        <w:t>стандартной</w:t>
      </w:r>
      <w:r w:rsidRPr="005209CA">
        <w:rPr>
          <w:color w:val="000000"/>
        </w:rPr>
        <w:t xml:space="preserve"> технологии подготовки к брикетированию на штемпельном прессе бурых углей </w:t>
      </w:r>
      <w:r w:rsidRPr="008239B5">
        <w:rPr>
          <w:color w:val="000000"/>
        </w:rPr>
        <w:t>Б</w:t>
      </w:r>
      <w:r w:rsidR="008239B5" w:rsidRPr="008239B5">
        <w:rPr>
          <w:color w:val="000000"/>
        </w:rPr>
        <w:t>2-3</w:t>
      </w:r>
      <w:r w:rsidR="00E0067B">
        <w:rPr>
          <w:color w:val="000000"/>
          <w:lang w:val="kk-KZ"/>
        </w:rPr>
        <w:t xml:space="preserve"> </w:t>
      </w:r>
      <w:r w:rsidRPr="004F0AB6">
        <w:rPr>
          <w:color w:val="000000"/>
        </w:rPr>
        <w:t>[</w:t>
      </w:r>
      <w:r w:rsidR="004F0AB6" w:rsidRPr="004F0AB6">
        <w:rPr>
          <w:color w:val="000000"/>
        </w:rPr>
        <w:t>43</w:t>
      </w:r>
      <w:r w:rsidRPr="004F0AB6">
        <w:rPr>
          <w:color w:val="000000"/>
        </w:rPr>
        <w:t>]</w:t>
      </w:r>
      <w:r>
        <w:rPr>
          <w:color w:val="000000"/>
        </w:rPr>
        <w:t xml:space="preserve">. </w:t>
      </w:r>
    </w:p>
    <w:p w:rsidR="00D2778B" w:rsidRDefault="00F46DB2" w:rsidP="00F46DB2">
      <w:pPr>
        <w:ind w:firstLine="709"/>
        <w:jc w:val="both"/>
        <w:rPr>
          <w:color w:val="000000"/>
        </w:rPr>
      </w:pPr>
      <w:r w:rsidRPr="00F46DB2">
        <w:rPr>
          <w:color w:val="000000"/>
        </w:rPr>
        <w:t xml:space="preserve">Результаты испытаний по брикетированию </w:t>
      </w:r>
      <w:r>
        <w:rPr>
          <w:color w:val="000000"/>
        </w:rPr>
        <w:t xml:space="preserve">шихт </w:t>
      </w:r>
      <w:r w:rsidRPr="00F46DB2">
        <w:rPr>
          <w:color w:val="000000"/>
        </w:rPr>
        <w:t xml:space="preserve">и оценка потребительских показателей качества </w:t>
      </w:r>
      <w:r>
        <w:rPr>
          <w:color w:val="000000"/>
        </w:rPr>
        <w:t>бр</w:t>
      </w:r>
      <w:r w:rsidRPr="00F46DB2">
        <w:rPr>
          <w:color w:val="000000"/>
        </w:rPr>
        <w:t xml:space="preserve">икетов представлены в таблице </w:t>
      </w:r>
      <w:r w:rsidR="008239B5">
        <w:rPr>
          <w:color w:val="000000"/>
        </w:rPr>
        <w:t>16</w:t>
      </w:r>
      <w:r w:rsidRPr="00F46DB2">
        <w:rPr>
          <w:color w:val="000000"/>
        </w:rPr>
        <w:t>.</w:t>
      </w:r>
    </w:p>
    <w:p w:rsidR="00F46DB2" w:rsidRPr="00F46DB2" w:rsidRDefault="00F46DB2" w:rsidP="00F46DB2">
      <w:pPr>
        <w:ind w:firstLine="709"/>
        <w:jc w:val="both"/>
        <w:rPr>
          <w:color w:val="000000"/>
        </w:rPr>
      </w:pPr>
    </w:p>
    <w:p w:rsidR="0067708F" w:rsidRDefault="00F223FD" w:rsidP="008239B5">
      <w:pPr>
        <w:jc w:val="both"/>
        <w:rPr>
          <w:color w:val="000000"/>
        </w:rPr>
      </w:pPr>
      <w:r>
        <w:rPr>
          <w:color w:val="000000"/>
        </w:rPr>
        <w:t>Таблица</w:t>
      </w:r>
      <w:r w:rsidR="00F21D89" w:rsidRPr="00F21D89">
        <w:rPr>
          <w:color w:val="000000"/>
        </w:rPr>
        <w:t xml:space="preserve"> </w:t>
      </w:r>
      <w:r w:rsidR="008239B5">
        <w:rPr>
          <w:color w:val="000000"/>
        </w:rPr>
        <w:t>16</w:t>
      </w:r>
      <w:r w:rsidR="00F21D89" w:rsidRPr="00F21D89">
        <w:rPr>
          <w:color w:val="000000"/>
        </w:rPr>
        <w:t xml:space="preserve"> -</w:t>
      </w:r>
      <w:r>
        <w:rPr>
          <w:color w:val="000000"/>
        </w:rPr>
        <w:t xml:space="preserve"> Состав шихт и потребительские свойства брикетов, полученных на штемпельном прессе</w:t>
      </w:r>
      <w:r w:rsidR="005A23F2">
        <w:rPr>
          <w:color w:val="000000"/>
        </w:rPr>
        <w:t>.</w:t>
      </w:r>
    </w:p>
    <w:tbl>
      <w:tblPr>
        <w:tblStyle w:val="a7"/>
        <w:tblW w:w="0" w:type="auto"/>
        <w:tblLook w:val="04A0" w:firstRow="1" w:lastRow="0" w:firstColumn="1" w:lastColumn="0" w:noHBand="0" w:noVBand="1"/>
      </w:tblPr>
      <w:tblGrid>
        <w:gridCol w:w="1268"/>
        <w:gridCol w:w="1001"/>
        <w:gridCol w:w="1312"/>
        <w:gridCol w:w="1234"/>
        <w:gridCol w:w="850"/>
        <w:gridCol w:w="1276"/>
        <w:gridCol w:w="1276"/>
        <w:gridCol w:w="1128"/>
      </w:tblGrid>
      <w:tr w:rsidR="00F223FD" w:rsidTr="00F223FD">
        <w:tc>
          <w:tcPr>
            <w:tcW w:w="1268" w:type="dxa"/>
            <w:vMerge w:val="restart"/>
          </w:tcPr>
          <w:p w:rsidR="0067708F" w:rsidRPr="00212E3A" w:rsidRDefault="0067708F" w:rsidP="00D2778B">
            <w:pPr>
              <w:jc w:val="both"/>
              <w:rPr>
                <w:color w:val="000000"/>
                <w:lang w:val="en-US"/>
              </w:rPr>
            </w:pPr>
            <w:r>
              <w:rPr>
                <w:color w:val="000000"/>
              </w:rPr>
              <w:t>Варианты</w:t>
            </w:r>
          </w:p>
        </w:tc>
        <w:tc>
          <w:tcPr>
            <w:tcW w:w="3547" w:type="dxa"/>
            <w:gridSpan w:val="3"/>
          </w:tcPr>
          <w:p w:rsidR="0067708F" w:rsidRDefault="0067708F" w:rsidP="00D2778B">
            <w:pPr>
              <w:jc w:val="both"/>
              <w:rPr>
                <w:color w:val="000000"/>
              </w:rPr>
            </w:pPr>
            <w:r>
              <w:rPr>
                <w:color w:val="000000"/>
              </w:rPr>
              <w:t>Состав шихты, %</w:t>
            </w:r>
          </w:p>
        </w:tc>
        <w:tc>
          <w:tcPr>
            <w:tcW w:w="2126" w:type="dxa"/>
            <w:gridSpan w:val="2"/>
          </w:tcPr>
          <w:p w:rsidR="0067708F" w:rsidRDefault="0067708F" w:rsidP="00D2778B">
            <w:pPr>
              <w:jc w:val="both"/>
              <w:rPr>
                <w:color w:val="000000"/>
              </w:rPr>
            </w:pPr>
            <w:r>
              <w:rPr>
                <w:color w:val="000000"/>
              </w:rPr>
              <w:t>Влажность, %</w:t>
            </w:r>
          </w:p>
        </w:tc>
        <w:tc>
          <w:tcPr>
            <w:tcW w:w="2404" w:type="dxa"/>
            <w:gridSpan w:val="2"/>
          </w:tcPr>
          <w:p w:rsidR="0067708F" w:rsidRDefault="0067708F" w:rsidP="00D2778B">
            <w:pPr>
              <w:jc w:val="both"/>
              <w:rPr>
                <w:color w:val="000000"/>
              </w:rPr>
            </w:pPr>
            <w:r>
              <w:rPr>
                <w:color w:val="000000"/>
              </w:rPr>
              <w:t xml:space="preserve">Прочность брикетов </w:t>
            </w:r>
          </w:p>
        </w:tc>
      </w:tr>
      <w:tr w:rsidR="00F223FD" w:rsidTr="00F223FD">
        <w:trPr>
          <w:cantSplit/>
          <w:trHeight w:val="1134"/>
        </w:trPr>
        <w:tc>
          <w:tcPr>
            <w:tcW w:w="1268" w:type="dxa"/>
            <w:vMerge/>
          </w:tcPr>
          <w:p w:rsidR="0067708F" w:rsidRPr="00212E3A" w:rsidRDefault="0067708F" w:rsidP="00D2778B">
            <w:pPr>
              <w:jc w:val="both"/>
              <w:rPr>
                <w:color w:val="000000"/>
                <w:lang w:val="en-US"/>
              </w:rPr>
            </w:pPr>
          </w:p>
        </w:tc>
        <w:tc>
          <w:tcPr>
            <w:tcW w:w="1001" w:type="dxa"/>
            <w:textDirection w:val="btLr"/>
          </w:tcPr>
          <w:p w:rsidR="0067708F" w:rsidRDefault="0067708F" w:rsidP="00F223FD">
            <w:pPr>
              <w:ind w:left="113" w:right="113"/>
              <w:jc w:val="both"/>
              <w:rPr>
                <w:color w:val="000000"/>
              </w:rPr>
            </w:pPr>
            <w:r>
              <w:rPr>
                <w:color w:val="000000"/>
              </w:rPr>
              <w:t xml:space="preserve">Уголь </w:t>
            </w:r>
          </w:p>
        </w:tc>
        <w:tc>
          <w:tcPr>
            <w:tcW w:w="1312" w:type="dxa"/>
            <w:textDirection w:val="btLr"/>
          </w:tcPr>
          <w:p w:rsidR="0067708F" w:rsidRDefault="0067708F" w:rsidP="00F223FD">
            <w:pPr>
              <w:ind w:left="113" w:right="113"/>
              <w:jc w:val="both"/>
              <w:rPr>
                <w:color w:val="000000"/>
              </w:rPr>
            </w:pPr>
            <w:r>
              <w:rPr>
                <w:color w:val="000000"/>
              </w:rPr>
              <w:t xml:space="preserve">Древесные опилки </w:t>
            </w:r>
          </w:p>
        </w:tc>
        <w:tc>
          <w:tcPr>
            <w:tcW w:w="1234" w:type="dxa"/>
            <w:textDirection w:val="btLr"/>
          </w:tcPr>
          <w:p w:rsidR="0067708F" w:rsidRDefault="0067708F" w:rsidP="00F223FD">
            <w:pPr>
              <w:ind w:left="113" w:right="113"/>
              <w:jc w:val="both"/>
              <w:rPr>
                <w:color w:val="000000"/>
              </w:rPr>
            </w:pPr>
            <w:r>
              <w:rPr>
                <w:color w:val="000000"/>
              </w:rPr>
              <w:t>Био</w:t>
            </w:r>
            <w:r w:rsidR="00F223FD">
              <w:rPr>
                <w:color w:val="000000"/>
              </w:rPr>
              <w:t>-</w:t>
            </w:r>
            <w:r>
              <w:rPr>
                <w:color w:val="000000"/>
              </w:rPr>
              <w:t xml:space="preserve">связующее </w:t>
            </w:r>
          </w:p>
        </w:tc>
        <w:tc>
          <w:tcPr>
            <w:tcW w:w="850" w:type="dxa"/>
            <w:textDirection w:val="btLr"/>
          </w:tcPr>
          <w:p w:rsidR="0067708F" w:rsidRDefault="0067708F" w:rsidP="00F223FD">
            <w:pPr>
              <w:ind w:left="113" w:right="113"/>
              <w:jc w:val="both"/>
              <w:rPr>
                <w:color w:val="000000"/>
              </w:rPr>
            </w:pPr>
            <w:r>
              <w:rPr>
                <w:color w:val="000000"/>
              </w:rPr>
              <w:t xml:space="preserve">Уголь  </w:t>
            </w:r>
          </w:p>
        </w:tc>
        <w:tc>
          <w:tcPr>
            <w:tcW w:w="1276" w:type="dxa"/>
            <w:textDirection w:val="btLr"/>
          </w:tcPr>
          <w:p w:rsidR="0067708F" w:rsidRDefault="0067708F" w:rsidP="00F223FD">
            <w:pPr>
              <w:ind w:left="113" w:right="113"/>
              <w:jc w:val="both"/>
              <w:rPr>
                <w:color w:val="000000"/>
              </w:rPr>
            </w:pPr>
            <w:r>
              <w:rPr>
                <w:color w:val="000000"/>
              </w:rPr>
              <w:t>Био</w:t>
            </w:r>
            <w:r w:rsidR="00F223FD">
              <w:rPr>
                <w:color w:val="000000"/>
              </w:rPr>
              <w:t>-</w:t>
            </w:r>
            <w:r>
              <w:rPr>
                <w:color w:val="000000"/>
              </w:rPr>
              <w:t>связующее</w:t>
            </w:r>
          </w:p>
        </w:tc>
        <w:tc>
          <w:tcPr>
            <w:tcW w:w="1276" w:type="dxa"/>
            <w:textDirection w:val="btLr"/>
          </w:tcPr>
          <w:p w:rsidR="0067708F" w:rsidRDefault="0067708F" w:rsidP="00F223FD">
            <w:pPr>
              <w:ind w:left="113" w:right="113"/>
              <w:jc w:val="both"/>
              <w:rPr>
                <w:color w:val="000000"/>
              </w:rPr>
            </w:pPr>
            <w:r>
              <w:rPr>
                <w:color w:val="000000"/>
              </w:rPr>
              <w:t>Сжатие, МПа</w:t>
            </w:r>
          </w:p>
        </w:tc>
        <w:tc>
          <w:tcPr>
            <w:tcW w:w="1128" w:type="dxa"/>
            <w:textDirection w:val="btLr"/>
          </w:tcPr>
          <w:p w:rsidR="0067708F" w:rsidRDefault="00461B17" w:rsidP="00F223FD">
            <w:pPr>
              <w:ind w:left="113" w:right="113"/>
              <w:jc w:val="both"/>
              <w:rPr>
                <w:color w:val="000000"/>
              </w:rPr>
            </w:pPr>
            <w:r>
              <w:rPr>
                <w:color w:val="000000"/>
              </w:rPr>
              <w:t>Истирание</w:t>
            </w:r>
            <w:r w:rsidR="0067708F">
              <w:rPr>
                <w:color w:val="000000"/>
              </w:rPr>
              <w:t>, %</w:t>
            </w:r>
          </w:p>
        </w:tc>
      </w:tr>
      <w:tr w:rsidR="0067708F" w:rsidTr="00F223FD">
        <w:tc>
          <w:tcPr>
            <w:tcW w:w="1268" w:type="dxa"/>
          </w:tcPr>
          <w:p w:rsidR="0067708F" w:rsidRPr="00212E3A" w:rsidRDefault="0067708F" w:rsidP="0067708F">
            <w:pPr>
              <w:jc w:val="both"/>
              <w:rPr>
                <w:color w:val="000000"/>
                <w:lang w:val="en-US"/>
              </w:rPr>
            </w:pPr>
            <w:r>
              <w:rPr>
                <w:color w:val="000000"/>
                <w:lang w:val="en-US"/>
              </w:rPr>
              <w:t>IBC</w:t>
            </w:r>
          </w:p>
        </w:tc>
        <w:tc>
          <w:tcPr>
            <w:tcW w:w="1001" w:type="dxa"/>
          </w:tcPr>
          <w:p w:rsidR="0067708F" w:rsidRDefault="0067708F" w:rsidP="0067708F">
            <w:pPr>
              <w:jc w:val="both"/>
              <w:rPr>
                <w:color w:val="000000"/>
              </w:rPr>
            </w:pPr>
            <w:r>
              <w:rPr>
                <w:color w:val="000000"/>
              </w:rPr>
              <w:t>100</w:t>
            </w:r>
          </w:p>
        </w:tc>
        <w:tc>
          <w:tcPr>
            <w:tcW w:w="1312" w:type="dxa"/>
          </w:tcPr>
          <w:p w:rsidR="0067708F" w:rsidRDefault="0067708F" w:rsidP="0067708F">
            <w:pPr>
              <w:jc w:val="both"/>
              <w:rPr>
                <w:color w:val="000000"/>
              </w:rPr>
            </w:pPr>
            <w:r>
              <w:rPr>
                <w:color w:val="000000"/>
              </w:rPr>
              <w:t>-</w:t>
            </w:r>
          </w:p>
        </w:tc>
        <w:tc>
          <w:tcPr>
            <w:tcW w:w="1234" w:type="dxa"/>
          </w:tcPr>
          <w:p w:rsidR="0067708F" w:rsidRDefault="0067708F" w:rsidP="0067708F">
            <w:pPr>
              <w:jc w:val="both"/>
              <w:rPr>
                <w:color w:val="000000"/>
              </w:rPr>
            </w:pPr>
            <w:r>
              <w:rPr>
                <w:color w:val="000000"/>
              </w:rPr>
              <w:t>-</w:t>
            </w:r>
          </w:p>
        </w:tc>
        <w:tc>
          <w:tcPr>
            <w:tcW w:w="850" w:type="dxa"/>
          </w:tcPr>
          <w:p w:rsidR="0067708F" w:rsidRDefault="0067708F" w:rsidP="0067708F">
            <w:pPr>
              <w:jc w:val="both"/>
              <w:rPr>
                <w:color w:val="000000"/>
              </w:rPr>
            </w:pPr>
            <w:r>
              <w:rPr>
                <w:color w:val="000000"/>
              </w:rPr>
              <w:t>16,5</w:t>
            </w:r>
          </w:p>
        </w:tc>
        <w:tc>
          <w:tcPr>
            <w:tcW w:w="1276" w:type="dxa"/>
          </w:tcPr>
          <w:p w:rsidR="0067708F" w:rsidRDefault="0067708F" w:rsidP="0067708F">
            <w:pPr>
              <w:jc w:val="both"/>
              <w:rPr>
                <w:color w:val="000000"/>
              </w:rPr>
            </w:pPr>
            <w:r>
              <w:rPr>
                <w:color w:val="000000"/>
              </w:rPr>
              <w:t>15</w:t>
            </w:r>
          </w:p>
        </w:tc>
        <w:tc>
          <w:tcPr>
            <w:tcW w:w="1276" w:type="dxa"/>
          </w:tcPr>
          <w:p w:rsidR="0067708F" w:rsidRDefault="00461B17" w:rsidP="0067708F">
            <w:pPr>
              <w:jc w:val="both"/>
              <w:rPr>
                <w:color w:val="000000"/>
              </w:rPr>
            </w:pPr>
            <w:r>
              <w:rPr>
                <w:color w:val="000000"/>
              </w:rPr>
              <w:t>17,5</w:t>
            </w:r>
          </w:p>
        </w:tc>
        <w:tc>
          <w:tcPr>
            <w:tcW w:w="1128" w:type="dxa"/>
          </w:tcPr>
          <w:p w:rsidR="0067708F" w:rsidRDefault="00461B17" w:rsidP="0067708F">
            <w:pPr>
              <w:jc w:val="both"/>
              <w:rPr>
                <w:color w:val="000000"/>
              </w:rPr>
            </w:pPr>
            <w:r>
              <w:rPr>
                <w:color w:val="000000"/>
              </w:rPr>
              <w:t>68,2</w:t>
            </w:r>
          </w:p>
        </w:tc>
      </w:tr>
      <w:tr w:rsidR="0067708F" w:rsidTr="00F223FD">
        <w:tc>
          <w:tcPr>
            <w:tcW w:w="1268" w:type="dxa"/>
          </w:tcPr>
          <w:p w:rsidR="0067708F" w:rsidRPr="00212E3A" w:rsidRDefault="0067708F" w:rsidP="0067708F">
            <w:pPr>
              <w:jc w:val="both"/>
              <w:rPr>
                <w:color w:val="000000"/>
                <w:lang w:val="en-US"/>
              </w:rPr>
            </w:pPr>
            <w:r>
              <w:rPr>
                <w:color w:val="000000"/>
                <w:lang w:val="en-US"/>
              </w:rPr>
              <w:t>BBC</w:t>
            </w:r>
          </w:p>
        </w:tc>
        <w:tc>
          <w:tcPr>
            <w:tcW w:w="1001" w:type="dxa"/>
          </w:tcPr>
          <w:p w:rsidR="0067708F" w:rsidRDefault="0067708F" w:rsidP="0067708F">
            <w:pPr>
              <w:jc w:val="both"/>
              <w:rPr>
                <w:color w:val="000000"/>
              </w:rPr>
            </w:pPr>
            <w:r>
              <w:rPr>
                <w:color w:val="000000"/>
              </w:rPr>
              <w:t>80</w:t>
            </w:r>
          </w:p>
        </w:tc>
        <w:tc>
          <w:tcPr>
            <w:tcW w:w="1312" w:type="dxa"/>
          </w:tcPr>
          <w:p w:rsidR="0067708F" w:rsidRDefault="0067708F" w:rsidP="0067708F">
            <w:pPr>
              <w:jc w:val="both"/>
              <w:rPr>
                <w:color w:val="000000"/>
              </w:rPr>
            </w:pPr>
            <w:r>
              <w:rPr>
                <w:color w:val="000000"/>
              </w:rPr>
              <w:t>-</w:t>
            </w:r>
          </w:p>
        </w:tc>
        <w:tc>
          <w:tcPr>
            <w:tcW w:w="1234" w:type="dxa"/>
          </w:tcPr>
          <w:p w:rsidR="0067708F" w:rsidRDefault="0067708F" w:rsidP="0067708F">
            <w:pPr>
              <w:jc w:val="both"/>
              <w:rPr>
                <w:color w:val="000000"/>
              </w:rPr>
            </w:pPr>
            <w:r>
              <w:rPr>
                <w:color w:val="000000"/>
              </w:rPr>
              <w:t>20</w:t>
            </w:r>
          </w:p>
        </w:tc>
        <w:tc>
          <w:tcPr>
            <w:tcW w:w="850" w:type="dxa"/>
          </w:tcPr>
          <w:p w:rsidR="0067708F" w:rsidRDefault="0067708F" w:rsidP="0067708F">
            <w:pPr>
              <w:jc w:val="both"/>
              <w:rPr>
                <w:color w:val="000000"/>
              </w:rPr>
            </w:pPr>
            <w:r>
              <w:rPr>
                <w:color w:val="000000"/>
              </w:rPr>
              <w:t>16,5</w:t>
            </w:r>
          </w:p>
        </w:tc>
        <w:tc>
          <w:tcPr>
            <w:tcW w:w="1276" w:type="dxa"/>
          </w:tcPr>
          <w:p w:rsidR="0067708F" w:rsidRDefault="0067708F" w:rsidP="0067708F">
            <w:pPr>
              <w:jc w:val="both"/>
              <w:rPr>
                <w:color w:val="000000"/>
              </w:rPr>
            </w:pPr>
            <w:r>
              <w:rPr>
                <w:color w:val="000000"/>
              </w:rPr>
              <w:t>15</w:t>
            </w:r>
          </w:p>
        </w:tc>
        <w:tc>
          <w:tcPr>
            <w:tcW w:w="1276" w:type="dxa"/>
          </w:tcPr>
          <w:p w:rsidR="0067708F" w:rsidRDefault="00461B17" w:rsidP="0067708F">
            <w:pPr>
              <w:jc w:val="both"/>
              <w:rPr>
                <w:color w:val="000000"/>
              </w:rPr>
            </w:pPr>
            <w:r>
              <w:rPr>
                <w:color w:val="000000"/>
              </w:rPr>
              <w:t>23,5</w:t>
            </w:r>
          </w:p>
        </w:tc>
        <w:tc>
          <w:tcPr>
            <w:tcW w:w="1128" w:type="dxa"/>
          </w:tcPr>
          <w:p w:rsidR="0067708F" w:rsidRDefault="00461B17" w:rsidP="0067708F">
            <w:pPr>
              <w:jc w:val="both"/>
              <w:rPr>
                <w:color w:val="000000"/>
              </w:rPr>
            </w:pPr>
            <w:r>
              <w:rPr>
                <w:color w:val="000000"/>
              </w:rPr>
              <w:t>83,5</w:t>
            </w:r>
          </w:p>
        </w:tc>
      </w:tr>
      <w:tr w:rsidR="0067708F" w:rsidTr="00F223FD">
        <w:tc>
          <w:tcPr>
            <w:tcW w:w="1268" w:type="dxa"/>
          </w:tcPr>
          <w:p w:rsidR="0067708F" w:rsidRPr="00212E3A" w:rsidRDefault="0067708F" w:rsidP="0067708F">
            <w:pPr>
              <w:jc w:val="both"/>
              <w:rPr>
                <w:color w:val="000000"/>
                <w:lang w:val="en-US"/>
              </w:rPr>
            </w:pPr>
            <w:r>
              <w:rPr>
                <w:color w:val="000000"/>
                <w:lang w:val="en-US"/>
              </w:rPr>
              <w:t>OBBC</w:t>
            </w:r>
          </w:p>
        </w:tc>
        <w:tc>
          <w:tcPr>
            <w:tcW w:w="1001" w:type="dxa"/>
          </w:tcPr>
          <w:p w:rsidR="0067708F" w:rsidRDefault="0067708F" w:rsidP="0067708F">
            <w:pPr>
              <w:jc w:val="both"/>
              <w:rPr>
                <w:color w:val="000000"/>
              </w:rPr>
            </w:pPr>
            <w:r>
              <w:rPr>
                <w:color w:val="000000"/>
              </w:rPr>
              <w:t>70</w:t>
            </w:r>
          </w:p>
        </w:tc>
        <w:tc>
          <w:tcPr>
            <w:tcW w:w="1312" w:type="dxa"/>
          </w:tcPr>
          <w:p w:rsidR="0067708F" w:rsidRDefault="0067708F" w:rsidP="0067708F">
            <w:pPr>
              <w:jc w:val="both"/>
              <w:rPr>
                <w:color w:val="000000"/>
              </w:rPr>
            </w:pPr>
            <w:r>
              <w:rPr>
                <w:color w:val="000000"/>
              </w:rPr>
              <w:t>10</w:t>
            </w:r>
          </w:p>
        </w:tc>
        <w:tc>
          <w:tcPr>
            <w:tcW w:w="1234" w:type="dxa"/>
          </w:tcPr>
          <w:p w:rsidR="0067708F" w:rsidRDefault="0067708F" w:rsidP="0067708F">
            <w:pPr>
              <w:jc w:val="both"/>
              <w:rPr>
                <w:color w:val="000000"/>
              </w:rPr>
            </w:pPr>
            <w:r>
              <w:rPr>
                <w:color w:val="000000"/>
              </w:rPr>
              <w:t>20</w:t>
            </w:r>
          </w:p>
        </w:tc>
        <w:tc>
          <w:tcPr>
            <w:tcW w:w="850" w:type="dxa"/>
          </w:tcPr>
          <w:p w:rsidR="0067708F" w:rsidRDefault="0067708F" w:rsidP="0067708F">
            <w:pPr>
              <w:jc w:val="both"/>
              <w:rPr>
                <w:color w:val="000000"/>
              </w:rPr>
            </w:pPr>
            <w:r>
              <w:rPr>
                <w:color w:val="000000"/>
              </w:rPr>
              <w:t>16,5</w:t>
            </w:r>
          </w:p>
        </w:tc>
        <w:tc>
          <w:tcPr>
            <w:tcW w:w="1276" w:type="dxa"/>
          </w:tcPr>
          <w:p w:rsidR="0067708F" w:rsidRDefault="0067708F" w:rsidP="0067708F">
            <w:pPr>
              <w:jc w:val="both"/>
              <w:rPr>
                <w:color w:val="000000"/>
              </w:rPr>
            </w:pPr>
            <w:r>
              <w:rPr>
                <w:color w:val="000000"/>
              </w:rPr>
              <w:t>15</w:t>
            </w:r>
          </w:p>
        </w:tc>
        <w:tc>
          <w:tcPr>
            <w:tcW w:w="1276" w:type="dxa"/>
          </w:tcPr>
          <w:p w:rsidR="0067708F" w:rsidRDefault="00461B17" w:rsidP="0067708F">
            <w:pPr>
              <w:jc w:val="both"/>
              <w:rPr>
                <w:color w:val="000000"/>
              </w:rPr>
            </w:pPr>
            <w:r>
              <w:rPr>
                <w:color w:val="000000"/>
              </w:rPr>
              <w:t>30,9</w:t>
            </w:r>
          </w:p>
        </w:tc>
        <w:tc>
          <w:tcPr>
            <w:tcW w:w="1128" w:type="dxa"/>
          </w:tcPr>
          <w:p w:rsidR="0067708F" w:rsidRDefault="00461B17" w:rsidP="0067708F">
            <w:pPr>
              <w:jc w:val="both"/>
              <w:rPr>
                <w:color w:val="000000"/>
              </w:rPr>
            </w:pPr>
            <w:r>
              <w:rPr>
                <w:color w:val="000000"/>
              </w:rPr>
              <w:t>86,8</w:t>
            </w:r>
          </w:p>
        </w:tc>
      </w:tr>
    </w:tbl>
    <w:p w:rsidR="00BE3F3B" w:rsidRPr="00BE3F3B" w:rsidRDefault="00BE3F3B" w:rsidP="00BE3F3B">
      <w:pPr>
        <w:ind w:firstLine="709"/>
        <w:jc w:val="both"/>
        <w:rPr>
          <w:color w:val="000000"/>
          <w:lang w:val="en-US"/>
        </w:rPr>
      </w:pPr>
    </w:p>
    <w:p w:rsidR="004B53FB" w:rsidRPr="00BE3F3B" w:rsidRDefault="00BE3F3B" w:rsidP="00BE3F3B">
      <w:pPr>
        <w:ind w:firstLine="709"/>
        <w:jc w:val="both"/>
        <w:rPr>
          <w:color w:val="000000"/>
        </w:rPr>
      </w:pPr>
      <w:r>
        <w:rPr>
          <w:color w:val="000000"/>
        </w:rPr>
        <w:t xml:space="preserve">Согласно данным, </w:t>
      </w:r>
      <w:r w:rsidRPr="00BE3F3B">
        <w:rPr>
          <w:color w:val="000000"/>
        </w:rPr>
        <w:t xml:space="preserve">приведенных в </w:t>
      </w:r>
      <w:r>
        <w:rPr>
          <w:color w:val="000000"/>
        </w:rPr>
        <w:t>таблице</w:t>
      </w:r>
      <w:r w:rsidRPr="00BE3F3B">
        <w:rPr>
          <w:color w:val="000000"/>
        </w:rPr>
        <w:t xml:space="preserve">, брикеты, полученные с использованием </w:t>
      </w:r>
      <w:r w:rsidR="00F136D3">
        <w:rPr>
          <w:color w:val="000000"/>
        </w:rPr>
        <w:t>биосвязущих/</w:t>
      </w:r>
      <w:r w:rsidRPr="00BE3F3B">
        <w:rPr>
          <w:color w:val="000000"/>
        </w:rPr>
        <w:t>биопластификатор</w:t>
      </w:r>
      <w:r>
        <w:rPr>
          <w:color w:val="000000"/>
        </w:rPr>
        <w:t>ов (</w:t>
      </w:r>
      <w:r>
        <w:rPr>
          <w:color w:val="000000"/>
          <w:lang w:val="en-US"/>
        </w:rPr>
        <w:t>IBC</w:t>
      </w:r>
      <w:r>
        <w:rPr>
          <w:color w:val="000000"/>
          <w:lang w:val="kk-KZ"/>
        </w:rPr>
        <w:t xml:space="preserve">и </w:t>
      </w:r>
      <w:r>
        <w:rPr>
          <w:color w:val="000000"/>
          <w:lang w:val="en-US"/>
        </w:rPr>
        <w:t>BBC</w:t>
      </w:r>
      <w:r>
        <w:rPr>
          <w:color w:val="000000"/>
        </w:rPr>
        <w:t xml:space="preserve">) </w:t>
      </w:r>
      <w:r w:rsidRPr="00BE3F3B">
        <w:rPr>
          <w:color w:val="000000"/>
        </w:rPr>
        <w:t xml:space="preserve">на штемпельном прессе, удовлетворяют стандартизированным прочностным требованиям на </w:t>
      </w:r>
      <w:r>
        <w:rPr>
          <w:color w:val="000000"/>
        </w:rPr>
        <w:t xml:space="preserve">твердое </w:t>
      </w:r>
      <w:r w:rsidRPr="00BE3F3B">
        <w:rPr>
          <w:color w:val="000000"/>
        </w:rPr>
        <w:t>топливо.</w:t>
      </w:r>
    </w:p>
    <w:p w:rsidR="00D2778B" w:rsidRDefault="00D2778B" w:rsidP="00D2778B">
      <w:pPr>
        <w:ind w:firstLine="709"/>
        <w:jc w:val="both"/>
        <w:rPr>
          <w:color w:val="000000"/>
        </w:rPr>
      </w:pPr>
    </w:p>
    <w:p w:rsidR="00BE3F3B" w:rsidRPr="00C22D6D" w:rsidRDefault="00BE3F3B" w:rsidP="00D2778B">
      <w:pPr>
        <w:ind w:firstLine="709"/>
        <w:jc w:val="both"/>
        <w:rPr>
          <w:color w:val="000000"/>
        </w:rPr>
      </w:pPr>
      <w:r w:rsidRPr="00C22D6D">
        <w:rPr>
          <w:color w:val="000000"/>
        </w:rPr>
        <w:t>3.3.2 Исследование влияния процесса пиролиза на физико-химическ</w:t>
      </w:r>
      <w:r w:rsidR="00C22D6D">
        <w:rPr>
          <w:color w:val="000000"/>
        </w:rPr>
        <w:t>ие свойства получаемых брикетов</w:t>
      </w:r>
    </w:p>
    <w:p w:rsidR="00BE3F3B" w:rsidRPr="00F3471C" w:rsidRDefault="006E4EEB" w:rsidP="00F3471C">
      <w:pPr>
        <w:ind w:firstLine="709"/>
        <w:jc w:val="both"/>
        <w:rPr>
          <w:color w:val="000000"/>
        </w:rPr>
      </w:pPr>
      <w:r w:rsidRPr="006E4EEB">
        <w:rPr>
          <w:color w:val="000000"/>
        </w:rPr>
        <w:t xml:space="preserve">Повышение водоустойчивости брикетов </w:t>
      </w:r>
      <w:r w:rsidR="00437FBF">
        <w:rPr>
          <w:color w:val="000000"/>
        </w:rPr>
        <w:t xml:space="preserve">является </w:t>
      </w:r>
      <w:r w:rsidRPr="006E4EEB">
        <w:rPr>
          <w:color w:val="000000"/>
        </w:rPr>
        <w:t>одн</w:t>
      </w:r>
      <w:r w:rsidR="00437FBF">
        <w:rPr>
          <w:color w:val="000000"/>
        </w:rPr>
        <w:t xml:space="preserve">ой </w:t>
      </w:r>
      <w:r w:rsidRPr="006E4EEB">
        <w:rPr>
          <w:color w:val="000000"/>
        </w:rPr>
        <w:t>из актуальных задач</w:t>
      </w:r>
      <w:r w:rsidR="00437FBF">
        <w:rPr>
          <w:color w:val="000000"/>
        </w:rPr>
        <w:t xml:space="preserve"> устойчивой</w:t>
      </w:r>
      <w:r w:rsidRPr="006E4EEB">
        <w:rPr>
          <w:color w:val="000000"/>
        </w:rPr>
        <w:t xml:space="preserve"> энергетической промышленности. </w:t>
      </w:r>
      <w:r w:rsidR="00437FBF">
        <w:rPr>
          <w:color w:val="000000"/>
        </w:rPr>
        <w:t>Низкая</w:t>
      </w:r>
      <w:r w:rsidRPr="006E4EEB">
        <w:rPr>
          <w:color w:val="000000"/>
        </w:rPr>
        <w:t xml:space="preserve"> водоустойчивость </w:t>
      </w:r>
      <w:r w:rsidR="00437FBF">
        <w:rPr>
          <w:color w:val="000000"/>
        </w:rPr>
        <w:t xml:space="preserve">твердых топлив </w:t>
      </w:r>
      <w:r w:rsidRPr="006E4EEB">
        <w:rPr>
          <w:color w:val="000000"/>
        </w:rPr>
        <w:t xml:space="preserve">затрудняет их хранение и транспортировку, </w:t>
      </w:r>
      <w:r w:rsidR="00437FBF">
        <w:rPr>
          <w:color w:val="000000"/>
        </w:rPr>
        <w:t xml:space="preserve">уменьшает </w:t>
      </w:r>
      <w:r w:rsidRPr="006E4EEB">
        <w:rPr>
          <w:color w:val="000000"/>
        </w:rPr>
        <w:t>теплоту сгорания и механическую прочность</w:t>
      </w:r>
      <w:r w:rsidR="00437FBF">
        <w:rPr>
          <w:color w:val="000000"/>
        </w:rPr>
        <w:t>, что приведет к снижению конкурентоспособности продукта</w:t>
      </w:r>
      <w:r w:rsidRPr="006E4EEB">
        <w:rPr>
          <w:color w:val="000000"/>
        </w:rPr>
        <w:t>.</w:t>
      </w:r>
      <w:r w:rsidR="008A663A">
        <w:rPr>
          <w:color w:val="000000"/>
        </w:rPr>
        <w:t xml:space="preserve"> </w:t>
      </w:r>
      <w:r w:rsidR="00437FBF" w:rsidRPr="00437FBF">
        <w:rPr>
          <w:color w:val="000000"/>
        </w:rPr>
        <w:t>Испытания</w:t>
      </w:r>
      <w:r w:rsidR="00437FBF">
        <w:rPr>
          <w:color w:val="000000"/>
        </w:rPr>
        <w:t xml:space="preserve"> в</w:t>
      </w:r>
      <w:r w:rsidR="00437FBF" w:rsidRPr="00437FBF">
        <w:rPr>
          <w:color w:val="000000"/>
        </w:rPr>
        <w:t>одоустойчивост</w:t>
      </w:r>
      <w:r w:rsidR="00437FBF">
        <w:rPr>
          <w:color w:val="000000"/>
        </w:rPr>
        <w:t>и</w:t>
      </w:r>
      <w:r w:rsidR="00437FBF" w:rsidRPr="00437FBF">
        <w:rPr>
          <w:color w:val="000000"/>
        </w:rPr>
        <w:t xml:space="preserve"> проводили по ГОСТ</w:t>
      </w:r>
      <w:r w:rsidR="00437FBF" w:rsidRPr="00F3471C">
        <w:rPr>
          <w:color w:val="000000"/>
        </w:rPr>
        <w:t>21291-75</w:t>
      </w:r>
      <w:r w:rsidR="00437FBF">
        <w:rPr>
          <w:color w:val="000000"/>
        </w:rPr>
        <w:t xml:space="preserve">. </w:t>
      </w:r>
      <w:r w:rsidR="00911709" w:rsidRPr="00911709">
        <w:rPr>
          <w:color w:val="000000"/>
        </w:rPr>
        <w:t>За критерий оценки принимали следующие параметр</w:t>
      </w:r>
      <w:r w:rsidR="00F3471C">
        <w:rPr>
          <w:color w:val="000000"/>
        </w:rPr>
        <w:t>ы</w:t>
      </w:r>
      <w:r w:rsidR="00911709" w:rsidRPr="00911709">
        <w:rPr>
          <w:color w:val="000000"/>
        </w:rPr>
        <w:t xml:space="preserve">: </w:t>
      </w:r>
      <w:r w:rsidR="00F3471C" w:rsidRPr="00911709">
        <w:rPr>
          <w:color w:val="000000"/>
        </w:rPr>
        <w:t xml:space="preserve">прочность на сжатие не менее </w:t>
      </w:r>
      <w:r w:rsidR="00F3471C">
        <w:rPr>
          <w:color w:val="000000"/>
        </w:rPr>
        <w:t>15</w:t>
      </w:r>
      <w:r w:rsidR="00F3471C" w:rsidRPr="00911709">
        <w:rPr>
          <w:color w:val="000000"/>
        </w:rPr>
        <w:t xml:space="preserve"> МПа</w:t>
      </w:r>
      <w:r w:rsidR="00F3471C">
        <w:rPr>
          <w:color w:val="000000"/>
        </w:rPr>
        <w:t>,</w:t>
      </w:r>
      <w:r w:rsidR="00FE2C67">
        <w:rPr>
          <w:color w:val="000000"/>
        </w:rPr>
        <w:t xml:space="preserve"> </w:t>
      </w:r>
      <w:r w:rsidR="00911709" w:rsidRPr="00911709">
        <w:rPr>
          <w:color w:val="000000"/>
        </w:rPr>
        <w:t xml:space="preserve">прочность на истирание не менее </w:t>
      </w:r>
      <w:r w:rsidR="00F3471C">
        <w:rPr>
          <w:color w:val="000000"/>
        </w:rPr>
        <w:t>65</w:t>
      </w:r>
      <w:r w:rsidR="00911709" w:rsidRPr="00911709">
        <w:rPr>
          <w:color w:val="000000"/>
        </w:rPr>
        <w:t xml:space="preserve"> %;</w:t>
      </w:r>
      <w:r w:rsidR="00FE2C67">
        <w:rPr>
          <w:color w:val="000000"/>
        </w:rPr>
        <w:t xml:space="preserve"> </w:t>
      </w:r>
      <w:r w:rsidR="00F3471C">
        <w:rPr>
          <w:color w:val="000000"/>
        </w:rPr>
        <w:t>в</w:t>
      </w:r>
      <w:r w:rsidR="00911709" w:rsidRPr="00911709">
        <w:rPr>
          <w:color w:val="000000"/>
        </w:rPr>
        <w:t>одопоглощение за 2 часа пребывания под водой - не более 4 %.</w:t>
      </w:r>
      <w:r w:rsidR="00F3471C">
        <w:rPr>
          <w:color w:val="000000"/>
        </w:rPr>
        <w:t xml:space="preserve"> По результатам испытаний </w:t>
      </w:r>
      <w:r w:rsidR="00F3471C" w:rsidRPr="00F3471C">
        <w:rPr>
          <w:color w:val="000000"/>
        </w:rPr>
        <w:t xml:space="preserve">установлено, что при всех вариантах </w:t>
      </w:r>
      <w:r w:rsidR="00F3471C">
        <w:rPr>
          <w:color w:val="000000"/>
        </w:rPr>
        <w:t>(</w:t>
      </w:r>
      <w:r w:rsidR="00F3471C">
        <w:rPr>
          <w:color w:val="000000"/>
          <w:lang w:val="en-US"/>
        </w:rPr>
        <w:t>IBC</w:t>
      </w:r>
      <w:r w:rsidR="00F3471C" w:rsidRPr="00F3471C">
        <w:rPr>
          <w:color w:val="000000"/>
        </w:rPr>
        <w:t xml:space="preserve">, </w:t>
      </w:r>
      <w:r w:rsidR="00F3471C">
        <w:rPr>
          <w:color w:val="000000"/>
          <w:lang w:val="en-US"/>
        </w:rPr>
        <w:t>BBC</w:t>
      </w:r>
      <w:r w:rsidR="00F3471C">
        <w:rPr>
          <w:color w:val="000000"/>
          <w:lang w:val="kk-KZ"/>
        </w:rPr>
        <w:t xml:space="preserve">и </w:t>
      </w:r>
      <w:r w:rsidR="00F3471C">
        <w:rPr>
          <w:color w:val="000000"/>
          <w:lang w:val="en-US"/>
        </w:rPr>
        <w:t>OBBC</w:t>
      </w:r>
      <w:r w:rsidR="00F3471C">
        <w:rPr>
          <w:color w:val="000000"/>
        </w:rPr>
        <w:t>) п</w:t>
      </w:r>
      <w:r w:rsidR="00F3471C" w:rsidRPr="00F3471C">
        <w:rPr>
          <w:color w:val="000000"/>
        </w:rPr>
        <w:t>олученные брикеты обладают недостаточно водоустойчивостью.</w:t>
      </w:r>
    </w:p>
    <w:p w:rsidR="00CC0CF7" w:rsidRDefault="00692572" w:rsidP="009105B3">
      <w:pPr>
        <w:ind w:firstLine="709"/>
        <w:jc w:val="both"/>
        <w:rPr>
          <w:color w:val="000000"/>
        </w:rPr>
      </w:pPr>
      <w:r w:rsidRPr="00692572">
        <w:rPr>
          <w:color w:val="000000"/>
        </w:rPr>
        <w:t xml:space="preserve">В связи с </w:t>
      </w:r>
      <w:r>
        <w:rPr>
          <w:color w:val="000000"/>
        </w:rPr>
        <w:t xml:space="preserve">этим, </w:t>
      </w:r>
      <w:r w:rsidRPr="00692572">
        <w:rPr>
          <w:color w:val="000000"/>
        </w:rPr>
        <w:t xml:space="preserve">были проведены исследования по изучению возможности придания брикетам удовлетворительной водоустойчивости путем </w:t>
      </w:r>
      <w:r>
        <w:rPr>
          <w:color w:val="000000"/>
        </w:rPr>
        <w:t>инициирования пиролиза.</w:t>
      </w:r>
      <w:r w:rsidR="00FE2C67">
        <w:rPr>
          <w:color w:val="000000"/>
        </w:rPr>
        <w:t xml:space="preserve"> </w:t>
      </w:r>
      <w:r w:rsidR="00CC0CF7" w:rsidRPr="00CC0CF7">
        <w:rPr>
          <w:color w:val="000000"/>
        </w:rPr>
        <w:t xml:space="preserve">В </w:t>
      </w:r>
      <w:r w:rsidR="00CC0CF7">
        <w:rPr>
          <w:color w:val="000000"/>
        </w:rPr>
        <w:t xml:space="preserve">экспериментах определили </w:t>
      </w:r>
      <w:r w:rsidR="00CC0CF7" w:rsidRPr="00CC0CF7">
        <w:rPr>
          <w:color w:val="000000"/>
        </w:rPr>
        <w:t xml:space="preserve">влияние температуры пиролиза брикетов на физико-механические и теплотехнические свойства получаемых </w:t>
      </w:r>
      <w:r w:rsidR="00CC0CF7">
        <w:rPr>
          <w:color w:val="000000"/>
        </w:rPr>
        <w:t xml:space="preserve">твердых </w:t>
      </w:r>
      <w:r w:rsidR="00CC0CF7" w:rsidRPr="00CC0CF7">
        <w:rPr>
          <w:color w:val="000000"/>
        </w:rPr>
        <w:t>топлив.</w:t>
      </w:r>
      <w:r w:rsidR="00FE2C67">
        <w:rPr>
          <w:color w:val="000000"/>
        </w:rPr>
        <w:t xml:space="preserve"> </w:t>
      </w:r>
      <w:r w:rsidR="009105B3" w:rsidRPr="009105B3">
        <w:rPr>
          <w:color w:val="000000"/>
        </w:rPr>
        <w:t>С учетом литератур</w:t>
      </w:r>
      <w:r w:rsidR="009105B3">
        <w:rPr>
          <w:color w:val="000000"/>
        </w:rPr>
        <w:t xml:space="preserve">ы </w:t>
      </w:r>
      <w:r w:rsidR="009105B3" w:rsidRPr="004F0AB6">
        <w:rPr>
          <w:color w:val="000000"/>
        </w:rPr>
        <w:t>[</w:t>
      </w:r>
      <w:r w:rsidR="004F0AB6" w:rsidRPr="004F0AB6">
        <w:rPr>
          <w:color w:val="000000"/>
        </w:rPr>
        <w:t>44</w:t>
      </w:r>
      <w:r w:rsidR="009105B3" w:rsidRPr="004F0AB6">
        <w:rPr>
          <w:color w:val="000000"/>
        </w:rPr>
        <w:t>]</w:t>
      </w:r>
      <w:r w:rsidR="009105B3" w:rsidRPr="009105B3">
        <w:rPr>
          <w:color w:val="000000"/>
        </w:rPr>
        <w:t xml:space="preserve">, для процесса пиролиза брикетов была выбрана скорость подъема температуры </w:t>
      </w:r>
      <w:r w:rsidR="009105B3" w:rsidRPr="009105B3">
        <w:rPr>
          <w:color w:val="000000"/>
          <w:lang w:val="en-US"/>
        </w:rPr>
        <w:t>l</w:t>
      </w:r>
      <w:r w:rsidR="009105B3" w:rsidRPr="009105B3">
        <w:rPr>
          <w:color w:val="000000"/>
        </w:rPr>
        <w:t xml:space="preserve">°С/мин. </w:t>
      </w:r>
      <w:r w:rsidR="00CC0CF7" w:rsidRPr="00CC0CF7">
        <w:rPr>
          <w:color w:val="000000"/>
        </w:rPr>
        <w:t xml:space="preserve">Анализ прочностных характеристик </w:t>
      </w:r>
      <w:r w:rsidR="00CC0CF7">
        <w:rPr>
          <w:color w:val="000000"/>
        </w:rPr>
        <w:t xml:space="preserve">брикетов </w:t>
      </w:r>
      <w:r w:rsidR="00CC0CF7" w:rsidRPr="00CC0CF7">
        <w:rPr>
          <w:color w:val="000000"/>
        </w:rPr>
        <w:t xml:space="preserve">пиролиза и их водопоглощение проводили согласно ГОСТ 21189-21191 - 75 на </w:t>
      </w:r>
      <w:r w:rsidR="00CC0CF7">
        <w:rPr>
          <w:color w:val="000000"/>
        </w:rPr>
        <w:t>твердые топлива</w:t>
      </w:r>
      <w:r w:rsidR="00CC0CF7" w:rsidRPr="00CC0CF7">
        <w:rPr>
          <w:color w:val="000000"/>
        </w:rPr>
        <w:t>.</w:t>
      </w:r>
    </w:p>
    <w:p w:rsidR="00BE3F3B" w:rsidRPr="00CC0CF7" w:rsidRDefault="00CC0CF7" w:rsidP="00CC0CF7">
      <w:pPr>
        <w:ind w:firstLine="709"/>
        <w:jc w:val="both"/>
        <w:rPr>
          <w:color w:val="000000"/>
        </w:rPr>
      </w:pPr>
      <w:r w:rsidRPr="00CC0CF7">
        <w:rPr>
          <w:color w:val="000000"/>
        </w:rPr>
        <w:t xml:space="preserve">Для проведения </w:t>
      </w:r>
      <w:r w:rsidR="00BE6AEC">
        <w:rPr>
          <w:color w:val="000000"/>
        </w:rPr>
        <w:t>опытов</w:t>
      </w:r>
      <w:r w:rsidRPr="00CC0CF7">
        <w:rPr>
          <w:color w:val="000000"/>
        </w:rPr>
        <w:t xml:space="preserve"> по получению брикет</w:t>
      </w:r>
      <w:r w:rsidR="00BE6AEC">
        <w:rPr>
          <w:color w:val="000000"/>
        </w:rPr>
        <w:t>ов</w:t>
      </w:r>
      <w:r w:rsidRPr="00CC0CF7">
        <w:rPr>
          <w:color w:val="000000"/>
        </w:rPr>
        <w:t xml:space="preserve"> путем пиролиза </w:t>
      </w:r>
      <w:r w:rsidR="00BE6AEC">
        <w:rPr>
          <w:color w:val="000000"/>
        </w:rPr>
        <w:t xml:space="preserve">твердых топлив </w:t>
      </w:r>
      <w:r w:rsidRPr="00CC0CF7">
        <w:rPr>
          <w:color w:val="000000"/>
        </w:rPr>
        <w:t xml:space="preserve">с биосвязующим были </w:t>
      </w:r>
      <w:r w:rsidR="00BE6AEC">
        <w:rPr>
          <w:color w:val="000000"/>
        </w:rPr>
        <w:t>применены</w:t>
      </w:r>
      <w:r w:rsidRPr="00CC0CF7">
        <w:rPr>
          <w:color w:val="000000"/>
        </w:rPr>
        <w:t xml:space="preserve"> исходные компоненты с характеристиками, приведенными в табл.</w:t>
      </w:r>
      <w:r w:rsidR="008239B5">
        <w:rPr>
          <w:color w:val="000000"/>
        </w:rPr>
        <w:t>16</w:t>
      </w:r>
      <w:r w:rsidRPr="00CC0CF7">
        <w:rPr>
          <w:color w:val="000000"/>
        </w:rPr>
        <w:t>.</w:t>
      </w:r>
    </w:p>
    <w:p w:rsidR="00BE3F3B" w:rsidRPr="009105B3" w:rsidRDefault="009105B3" w:rsidP="009105B3">
      <w:pPr>
        <w:ind w:firstLine="709"/>
        <w:jc w:val="both"/>
        <w:rPr>
          <w:color w:val="000000"/>
        </w:rPr>
      </w:pPr>
      <w:r w:rsidRPr="009105B3">
        <w:rPr>
          <w:color w:val="000000"/>
        </w:rPr>
        <w:t xml:space="preserve">На рис. </w:t>
      </w:r>
      <w:r w:rsidR="008239B5" w:rsidRPr="008239B5">
        <w:rPr>
          <w:color w:val="000000"/>
        </w:rPr>
        <w:t>37</w:t>
      </w:r>
      <w:r w:rsidRPr="009105B3">
        <w:rPr>
          <w:color w:val="000000"/>
        </w:rPr>
        <w:t xml:space="preserve"> приведены </w:t>
      </w:r>
      <w:r w:rsidR="00E03664">
        <w:rPr>
          <w:color w:val="000000"/>
        </w:rPr>
        <w:t>результаты</w:t>
      </w:r>
      <w:r w:rsidRPr="009105B3">
        <w:rPr>
          <w:color w:val="000000"/>
        </w:rPr>
        <w:t xml:space="preserve"> по прочности на истирание пиролизованных при различных температурах брикетов</w:t>
      </w:r>
      <w:r w:rsidR="00E03664">
        <w:rPr>
          <w:color w:val="000000"/>
        </w:rPr>
        <w:t xml:space="preserve"> (</w:t>
      </w:r>
      <w:r w:rsidR="00406270">
        <w:rPr>
          <w:color w:val="000000"/>
        </w:rPr>
        <w:t xml:space="preserve">давление прессования 120 МПа, </w:t>
      </w:r>
      <w:r w:rsidRPr="009105B3">
        <w:rPr>
          <w:color w:val="000000"/>
        </w:rPr>
        <w:t>содержани</w:t>
      </w:r>
      <w:r w:rsidR="00E03664">
        <w:rPr>
          <w:color w:val="000000"/>
        </w:rPr>
        <w:t>е</w:t>
      </w:r>
      <w:r w:rsidR="00FE2C67">
        <w:rPr>
          <w:color w:val="000000"/>
        </w:rPr>
        <w:t xml:space="preserve"> </w:t>
      </w:r>
      <w:r w:rsidRPr="009105B3">
        <w:rPr>
          <w:color w:val="000000"/>
        </w:rPr>
        <w:t>биосвязующего в шихте 20 % масс</w:t>
      </w:r>
      <w:r w:rsidR="00E03664">
        <w:rPr>
          <w:color w:val="000000"/>
        </w:rPr>
        <w:t>.)</w:t>
      </w:r>
      <w:r w:rsidRPr="009105B3">
        <w:rPr>
          <w:color w:val="000000"/>
        </w:rPr>
        <w:t>.</w:t>
      </w:r>
      <w:r w:rsidR="00FE2C67">
        <w:rPr>
          <w:color w:val="000000"/>
        </w:rPr>
        <w:t xml:space="preserve"> </w:t>
      </w:r>
      <w:r w:rsidRPr="009105B3">
        <w:rPr>
          <w:color w:val="000000"/>
        </w:rPr>
        <w:t xml:space="preserve">Как следует из приведенных </w:t>
      </w:r>
      <w:r w:rsidR="00E03664">
        <w:rPr>
          <w:color w:val="000000"/>
        </w:rPr>
        <w:t>данных</w:t>
      </w:r>
      <w:r w:rsidRPr="009105B3">
        <w:rPr>
          <w:color w:val="000000"/>
        </w:rPr>
        <w:t xml:space="preserve">, с увеличением температуры пиролиза наблюдается </w:t>
      </w:r>
      <w:r w:rsidR="00406270">
        <w:rPr>
          <w:color w:val="000000"/>
        </w:rPr>
        <w:t>пик</w:t>
      </w:r>
      <w:r w:rsidRPr="009105B3">
        <w:rPr>
          <w:color w:val="000000"/>
        </w:rPr>
        <w:t xml:space="preserve"> прочности на истирание при температуре 550</w:t>
      </w:r>
      <w:r w:rsidR="00406270">
        <w:rPr>
          <w:color w:val="000000"/>
        </w:rPr>
        <w:t>°</w:t>
      </w:r>
      <w:r w:rsidRPr="009105B3">
        <w:rPr>
          <w:color w:val="000000"/>
        </w:rPr>
        <w:t>С.</w:t>
      </w:r>
    </w:p>
    <w:p w:rsidR="009105B3" w:rsidRDefault="009105B3" w:rsidP="00FB3F2C">
      <w:pPr>
        <w:jc w:val="both"/>
        <w:rPr>
          <w:color w:val="000000"/>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1"/>
        <w:gridCol w:w="4764"/>
      </w:tblGrid>
      <w:tr w:rsidR="009864FA" w:rsidTr="00081ED4">
        <w:tc>
          <w:tcPr>
            <w:tcW w:w="5106" w:type="dxa"/>
          </w:tcPr>
          <w:p w:rsidR="00FB3F2C" w:rsidRDefault="00FB3F2C" w:rsidP="00FB3F2C">
            <w:pPr>
              <w:jc w:val="both"/>
              <w:rPr>
                <w:color w:val="000000"/>
              </w:rPr>
            </w:pPr>
            <w:r>
              <w:rPr>
                <w:noProof/>
              </w:rPr>
              <w:lastRenderedPageBreak/>
              <w:drawing>
                <wp:inline distT="0" distB="0" distL="0" distR="0">
                  <wp:extent cx="2895600" cy="2241550"/>
                  <wp:effectExtent l="0" t="0" r="0" b="6350"/>
                  <wp:docPr id="42" name="Chart 42">
                    <a:extLst xmlns:a="http://schemas.openxmlformats.org/drawingml/2006/main">
                      <a:ext uri="{FF2B5EF4-FFF2-40B4-BE49-F238E27FC236}">
                        <a16:creationId xmlns:a16="http://schemas.microsoft.com/office/drawing/2014/main" id="{20AF63F1-4517-4096-831E-32380F59A7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c>
          <w:tcPr>
            <w:tcW w:w="4249" w:type="dxa"/>
            <w:shd w:val="clear" w:color="auto" w:fill="auto"/>
          </w:tcPr>
          <w:p w:rsidR="00FB3F2C" w:rsidRDefault="00081ED4" w:rsidP="00FB3F2C">
            <w:pPr>
              <w:jc w:val="both"/>
              <w:rPr>
                <w:color w:val="000000"/>
              </w:rPr>
            </w:pPr>
            <w:r>
              <w:rPr>
                <w:noProof/>
              </w:rPr>
              <w:drawing>
                <wp:inline distT="0" distB="0" distL="0" distR="0">
                  <wp:extent cx="3003550" cy="2216150"/>
                  <wp:effectExtent l="0" t="0" r="6350" b="0"/>
                  <wp:docPr id="43" name="Chart 43">
                    <a:extLst xmlns:a="http://schemas.openxmlformats.org/drawingml/2006/main">
                      <a:ext uri="{FF2B5EF4-FFF2-40B4-BE49-F238E27FC236}">
                        <a16:creationId xmlns:a16="http://schemas.microsoft.com/office/drawing/2014/main" id="{9AFC5539-283C-455D-9C55-9736F1F780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r>
      <w:tr w:rsidR="009864FA" w:rsidTr="00081ED4">
        <w:tc>
          <w:tcPr>
            <w:tcW w:w="5106" w:type="dxa"/>
          </w:tcPr>
          <w:p w:rsidR="00FB3F2C" w:rsidRPr="00FB3F2C" w:rsidRDefault="00FB3F2C" w:rsidP="008239B5">
            <w:pPr>
              <w:jc w:val="center"/>
              <w:rPr>
                <w:color w:val="000000"/>
              </w:rPr>
            </w:pPr>
            <w:r>
              <w:rPr>
                <w:color w:val="000000"/>
              </w:rPr>
              <w:t>Рисунок</w:t>
            </w:r>
            <w:r w:rsidR="00FE2C67">
              <w:rPr>
                <w:color w:val="000000"/>
              </w:rPr>
              <w:t xml:space="preserve"> </w:t>
            </w:r>
            <w:r w:rsidR="008239B5">
              <w:rPr>
                <w:color w:val="000000"/>
              </w:rPr>
              <w:t xml:space="preserve">37 - </w:t>
            </w:r>
            <w:r w:rsidRPr="00FB3F2C">
              <w:rPr>
                <w:color w:val="000000"/>
              </w:rPr>
              <w:t>Зависимость прочности брикетов на истирание от температуры их пиролиза</w:t>
            </w:r>
          </w:p>
        </w:tc>
        <w:tc>
          <w:tcPr>
            <w:tcW w:w="4249" w:type="dxa"/>
          </w:tcPr>
          <w:p w:rsidR="00FB3F2C" w:rsidRDefault="009864FA" w:rsidP="008239B5">
            <w:pPr>
              <w:jc w:val="center"/>
              <w:rPr>
                <w:color w:val="000000"/>
              </w:rPr>
            </w:pPr>
            <w:r>
              <w:rPr>
                <w:color w:val="000000"/>
              </w:rPr>
              <w:t xml:space="preserve">Рисунок </w:t>
            </w:r>
            <w:r w:rsidR="008239B5">
              <w:rPr>
                <w:color w:val="000000"/>
              </w:rPr>
              <w:t xml:space="preserve">38 - </w:t>
            </w:r>
            <w:r w:rsidRPr="009864FA">
              <w:rPr>
                <w:color w:val="000000"/>
              </w:rPr>
              <w:t>Зависимость объемной усадки брикетов от</w:t>
            </w:r>
            <w:r w:rsidR="00FE2C67">
              <w:rPr>
                <w:color w:val="000000"/>
              </w:rPr>
              <w:t xml:space="preserve"> </w:t>
            </w:r>
            <w:r w:rsidRPr="009864FA">
              <w:rPr>
                <w:color w:val="000000"/>
              </w:rPr>
              <w:t>температуры их пиролиза</w:t>
            </w:r>
          </w:p>
        </w:tc>
      </w:tr>
    </w:tbl>
    <w:p w:rsidR="00FB3F2C" w:rsidRDefault="00FB3F2C" w:rsidP="00FB3F2C">
      <w:pPr>
        <w:jc w:val="both"/>
        <w:rPr>
          <w:color w:val="000000"/>
        </w:rPr>
      </w:pPr>
    </w:p>
    <w:p w:rsidR="00AE3AC4" w:rsidRPr="00AE3AC4" w:rsidRDefault="00AE3AC4" w:rsidP="00AE3AC4">
      <w:pPr>
        <w:ind w:firstLine="708"/>
        <w:jc w:val="both"/>
        <w:rPr>
          <w:color w:val="000000"/>
        </w:rPr>
      </w:pPr>
      <w:r w:rsidRPr="00AE3AC4">
        <w:rPr>
          <w:color w:val="000000"/>
        </w:rPr>
        <w:t xml:space="preserve">Важным </w:t>
      </w:r>
      <w:r>
        <w:rPr>
          <w:color w:val="000000"/>
        </w:rPr>
        <w:t>показателем</w:t>
      </w:r>
      <w:r w:rsidRPr="00AE3AC4">
        <w:rPr>
          <w:color w:val="000000"/>
        </w:rPr>
        <w:t xml:space="preserve">, характеризующим качество продуктов пиролиза, является их объемная усадка. </w:t>
      </w:r>
      <w:r>
        <w:rPr>
          <w:color w:val="000000"/>
        </w:rPr>
        <w:t>Данный показатель</w:t>
      </w:r>
      <w:r w:rsidR="00FE2C67">
        <w:rPr>
          <w:color w:val="000000"/>
        </w:rPr>
        <w:t xml:space="preserve"> </w:t>
      </w:r>
      <w:r>
        <w:rPr>
          <w:color w:val="000000"/>
        </w:rPr>
        <w:t xml:space="preserve">дает представление </w:t>
      </w:r>
      <w:r w:rsidRPr="00AE3AC4">
        <w:rPr>
          <w:color w:val="000000"/>
        </w:rPr>
        <w:t>о суммарной прочности связей между спрессованными частицами</w:t>
      </w:r>
      <w:r>
        <w:rPr>
          <w:color w:val="000000"/>
        </w:rPr>
        <w:t xml:space="preserve"> угля</w:t>
      </w:r>
      <w:r w:rsidRPr="00AE3AC4">
        <w:rPr>
          <w:color w:val="000000"/>
        </w:rPr>
        <w:t xml:space="preserve">. </w:t>
      </w:r>
      <w:r>
        <w:rPr>
          <w:color w:val="000000"/>
        </w:rPr>
        <w:t xml:space="preserve">Если </w:t>
      </w:r>
      <w:r w:rsidRPr="00AE3AC4">
        <w:rPr>
          <w:color w:val="000000"/>
        </w:rPr>
        <w:t xml:space="preserve">исходные брикеты не обладают приемлемой прочностью, </w:t>
      </w:r>
      <w:r>
        <w:rPr>
          <w:color w:val="000000"/>
        </w:rPr>
        <w:t xml:space="preserve">то </w:t>
      </w:r>
      <w:r w:rsidRPr="00AE3AC4">
        <w:rPr>
          <w:color w:val="000000"/>
        </w:rPr>
        <w:t xml:space="preserve">не удается получить и </w:t>
      </w:r>
      <w:r>
        <w:rPr>
          <w:color w:val="000000"/>
        </w:rPr>
        <w:t>твердый продукт</w:t>
      </w:r>
      <w:r w:rsidRPr="00AE3AC4">
        <w:rPr>
          <w:color w:val="000000"/>
        </w:rPr>
        <w:t xml:space="preserve"> с удовлетворительной прочностью.</w:t>
      </w:r>
      <w:r w:rsidR="00FE2C67">
        <w:rPr>
          <w:color w:val="000000"/>
        </w:rPr>
        <w:t xml:space="preserve"> </w:t>
      </w:r>
      <w:r w:rsidRPr="00AE3AC4">
        <w:rPr>
          <w:color w:val="000000"/>
        </w:rPr>
        <w:t xml:space="preserve">Величина объемной усадки коррелирует с </w:t>
      </w:r>
      <w:r>
        <w:rPr>
          <w:color w:val="000000"/>
        </w:rPr>
        <w:t xml:space="preserve">параметром </w:t>
      </w:r>
      <w:r w:rsidRPr="00AE3AC4">
        <w:rPr>
          <w:color w:val="000000"/>
        </w:rPr>
        <w:t>прочности связей между частицами</w:t>
      </w:r>
      <w:r>
        <w:rPr>
          <w:color w:val="000000"/>
        </w:rPr>
        <w:t xml:space="preserve"> брикета</w:t>
      </w:r>
      <w:r w:rsidRPr="00AE3AC4">
        <w:rPr>
          <w:color w:val="000000"/>
        </w:rPr>
        <w:t>.</w:t>
      </w:r>
    </w:p>
    <w:p w:rsidR="00FB3F2C" w:rsidRPr="009864FA" w:rsidRDefault="00AE3AC4" w:rsidP="009864FA">
      <w:pPr>
        <w:ind w:firstLine="709"/>
        <w:jc w:val="both"/>
        <w:rPr>
          <w:color w:val="000000"/>
        </w:rPr>
      </w:pPr>
      <w:r w:rsidRPr="00AE3AC4">
        <w:rPr>
          <w:color w:val="000000"/>
        </w:rPr>
        <w:t xml:space="preserve">Приведенные на рис. </w:t>
      </w:r>
      <w:r w:rsidR="008239B5">
        <w:rPr>
          <w:color w:val="000000"/>
        </w:rPr>
        <w:t>38</w:t>
      </w:r>
      <w:r w:rsidRPr="00AE3AC4">
        <w:rPr>
          <w:color w:val="000000"/>
        </w:rPr>
        <w:t xml:space="preserve"> данные </w:t>
      </w:r>
      <w:r w:rsidR="00D1711E">
        <w:rPr>
          <w:color w:val="000000"/>
        </w:rPr>
        <w:t>демонстрируют</w:t>
      </w:r>
      <w:r w:rsidRPr="00AE3AC4">
        <w:rPr>
          <w:color w:val="000000"/>
        </w:rPr>
        <w:t xml:space="preserve">, что с ростом температуры </w:t>
      </w:r>
      <w:r w:rsidR="00D1711E">
        <w:rPr>
          <w:color w:val="000000"/>
        </w:rPr>
        <w:t xml:space="preserve">процесса </w:t>
      </w:r>
      <w:r w:rsidRPr="00AE3AC4">
        <w:rPr>
          <w:color w:val="000000"/>
        </w:rPr>
        <w:t xml:space="preserve">пиролиза брикетов увеличивается их объемная усадка. Причем </w:t>
      </w:r>
      <w:r w:rsidR="00D1711E">
        <w:rPr>
          <w:color w:val="000000"/>
        </w:rPr>
        <w:t>био</w:t>
      </w:r>
      <w:r w:rsidRPr="00AE3AC4">
        <w:rPr>
          <w:color w:val="000000"/>
        </w:rPr>
        <w:t>брикеты</w:t>
      </w:r>
      <w:r w:rsidR="00D1711E">
        <w:rPr>
          <w:color w:val="000000"/>
        </w:rPr>
        <w:t xml:space="preserve"> на основе </w:t>
      </w:r>
      <w:r w:rsidR="00D1711E">
        <w:rPr>
          <w:color w:val="000000"/>
          <w:lang w:val="en-US"/>
        </w:rPr>
        <w:t>IBC</w:t>
      </w:r>
      <w:r w:rsidR="00FE2C67">
        <w:rPr>
          <w:color w:val="000000"/>
        </w:rPr>
        <w:t xml:space="preserve"> </w:t>
      </w:r>
      <w:r w:rsidR="00D1711E">
        <w:rPr>
          <w:color w:val="000000"/>
        </w:rPr>
        <w:t xml:space="preserve">и </w:t>
      </w:r>
      <w:r w:rsidR="00D1711E">
        <w:rPr>
          <w:color w:val="000000"/>
          <w:lang w:val="en-US"/>
        </w:rPr>
        <w:t>BBC</w:t>
      </w:r>
      <w:r w:rsidRPr="00AE3AC4">
        <w:rPr>
          <w:color w:val="000000"/>
        </w:rPr>
        <w:t xml:space="preserve"> имеют более высокую объемную усадку во всем </w:t>
      </w:r>
      <w:r w:rsidR="00D1711E">
        <w:rPr>
          <w:color w:val="000000"/>
        </w:rPr>
        <w:t xml:space="preserve">интервале </w:t>
      </w:r>
      <w:r w:rsidRPr="00AE3AC4">
        <w:rPr>
          <w:color w:val="000000"/>
        </w:rPr>
        <w:t>температур пиролиза.</w:t>
      </w:r>
      <w:r w:rsidR="00FE2C67">
        <w:rPr>
          <w:color w:val="000000"/>
        </w:rPr>
        <w:t xml:space="preserve"> </w:t>
      </w:r>
      <w:r w:rsidR="009864FA" w:rsidRPr="009864FA">
        <w:rPr>
          <w:color w:val="000000"/>
        </w:rPr>
        <w:t xml:space="preserve">Полученные данные свидетельствуют о значительной роли </w:t>
      </w:r>
      <w:r w:rsidR="009864FA">
        <w:rPr>
          <w:color w:val="000000"/>
        </w:rPr>
        <w:t xml:space="preserve">температуры </w:t>
      </w:r>
      <w:r w:rsidR="009864FA" w:rsidRPr="009864FA">
        <w:rPr>
          <w:color w:val="000000"/>
        </w:rPr>
        <w:t xml:space="preserve">в образовании прочных связей между частицами </w:t>
      </w:r>
      <w:r w:rsidR="009864FA">
        <w:rPr>
          <w:color w:val="000000"/>
        </w:rPr>
        <w:t xml:space="preserve">угля </w:t>
      </w:r>
      <w:r w:rsidR="009864FA" w:rsidRPr="009864FA">
        <w:rPr>
          <w:color w:val="000000"/>
        </w:rPr>
        <w:t>и биосвязующ</w:t>
      </w:r>
      <w:r w:rsidR="009864FA">
        <w:rPr>
          <w:color w:val="000000"/>
        </w:rPr>
        <w:t>их</w:t>
      </w:r>
      <w:r w:rsidR="009864FA" w:rsidRPr="009864FA">
        <w:rPr>
          <w:color w:val="000000"/>
        </w:rPr>
        <w:t>.</w:t>
      </w:r>
    </w:p>
    <w:p w:rsidR="00BE3F3B" w:rsidRPr="001A4F1A" w:rsidRDefault="00BE3F3B" w:rsidP="00D2778B">
      <w:pPr>
        <w:ind w:firstLine="709"/>
        <w:jc w:val="both"/>
        <w:rPr>
          <w:color w:val="000000"/>
        </w:rPr>
      </w:pPr>
    </w:p>
    <w:p w:rsidR="00D2778B" w:rsidRPr="00C22D6D" w:rsidRDefault="00D2778B" w:rsidP="00D2778B">
      <w:pPr>
        <w:ind w:firstLine="709"/>
        <w:jc w:val="both"/>
        <w:rPr>
          <w:color w:val="000000"/>
        </w:rPr>
      </w:pPr>
      <w:r w:rsidRPr="00C22D6D">
        <w:rPr>
          <w:color w:val="000000"/>
        </w:rPr>
        <w:t>3.3.3 Изучение энергетических и теплотехничес</w:t>
      </w:r>
      <w:r w:rsidR="00C22D6D" w:rsidRPr="00C22D6D">
        <w:rPr>
          <w:color w:val="000000"/>
        </w:rPr>
        <w:t>ких свойств полученных брикетов</w:t>
      </w:r>
    </w:p>
    <w:p w:rsidR="00713231" w:rsidRDefault="00D2778B" w:rsidP="00D2778B">
      <w:pPr>
        <w:ind w:firstLine="709"/>
        <w:jc w:val="both"/>
      </w:pPr>
      <w:r w:rsidRPr="00B762A9">
        <w:t xml:space="preserve">Полученные брикеты испытывались на соответствие потребительским требованиям стандартам и </w:t>
      </w:r>
      <w:r w:rsidR="00B762A9">
        <w:t>энерго-тепло</w:t>
      </w:r>
      <w:r w:rsidRPr="00B762A9">
        <w:t xml:space="preserve">техническим условиям на </w:t>
      </w:r>
      <w:r w:rsidR="00B762A9" w:rsidRPr="00B762A9">
        <w:t>твердое</w:t>
      </w:r>
      <w:r w:rsidRPr="00B762A9">
        <w:t xml:space="preserve"> топливо для коммунально-бытовых нужд.</w:t>
      </w:r>
    </w:p>
    <w:p w:rsidR="00B762A9" w:rsidRPr="00B762A9" w:rsidRDefault="00B762A9" w:rsidP="00B762A9">
      <w:pPr>
        <w:ind w:firstLine="709"/>
        <w:jc w:val="both"/>
      </w:pPr>
      <w:r w:rsidRPr="00B762A9">
        <w:t xml:space="preserve">В табл. </w:t>
      </w:r>
      <w:r w:rsidR="008239B5">
        <w:t>17</w:t>
      </w:r>
      <w:r w:rsidR="00FE2C67">
        <w:t xml:space="preserve"> </w:t>
      </w:r>
      <w:r w:rsidR="009E3DDE">
        <w:t>представлены</w:t>
      </w:r>
      <w:r w:rsidRPr="00B762A9">
        <w:t xml:space="preserve"> данные </w:t>
      </w:r>
      <w:r w:rsidR="008239B5" w:rsidRPr="00B762A9">
        <w:t>о</w:t>
      </w:r>
      <w:r w:rsidR="008239B5">
        <w:t xml:space="preserve"> химических и технических свойствах п</w:t>
      </w:r>
      <w:r w:rsidR="009E3DDE">
        <w:t>родуктов п</w:t>
      </w:r>
      <w:r w:rsidRPr="00B762A9">
        <w:t>иролиз</w:t>
      </w:r>
      <w:r w:rsidR="009E3DDE">
        <w:t xml:space="preserve">а </w:t>
      </w:r>
      <w:r w:rsidRPr="00B762A9">
        <w:t xml:space="preserve">из </w:t>
      </w:r>
      <w:r w:rsidR="009E3DDE">
        <w:t>ленгерского</w:t>
      </w:r>
      <w:r w:rsidR="00FE2C67">
        <w:t xml:space="preserve"> </w:t>
      </w:r>
      <w:r w:rsidRPr="00B762A9">
        <w:t xml:space="preserve">бурого угля, полученных с использованием </w:t>
      </w:r>
      <w:r w:rsidR="009E3DDE" w:rsidRPr="009E3DDE">
        <w:t>био</w:t>
      </w:r>
      <w:r w:rsidR="00F136D3">
        <w:t>логических агентов</w:t>
      </w:r>
      <w:r w:rsidRPr="00B762A9">
        <w:t>.</w:t>
      </w:r>
      <w:r w:rsidR="00FE2C67">
        <w:t xml:space="preserve"> </w:t>
      </w:r>
      <w:r w:rsidRPr="00B762A9">
        <w:t xml:space="preserve">Как </w:t>
      </w:r>
      <w:r w:rsidR="009E3DDE">
        <w:t>показывают д</w:t>
      </w:r>
      <w:r w:rsidRPr="00B762A9">
        <w:t>анны</w:t>
      </w:r>
      <w:r w:rsidR="009E3DDE">
        <w:t>е</w:t>
      </w:r>
      <w:r w:rsidRPr="00B762A9">
        <w:t>, для пол</w:t>
      </w:r>
      <w:r w:rsidR="009E3DDE">
        <w:t>уч</w:t>
      </w:r>
      <w:r w:rsidRPr="00B762A9">
        <w:t xml:space="preserve">ения бездымного </w:t>
      </w:r>
      <w:r w:rsidR="009E3DDE">
        <w:t xml:space="preserve">брикетного </w:t>
      </w:r>
      <w:r w:rsidRPr="00B762A9">
        <w:t xml:space="preserve">топлива с </w:t>
      </w:r>
      <w:r w:rsidR="009E3DDE">
        <w:t>приемлемыми</w:t>
      </w:r>
      <w:r w:rsidRPr="00B762A9">
        <w:t xml:space="preserve"> характеристиками</w:t>
      </w:r>
      <w:r w:rsidR="00FE2C67">
        <w:t xml:space="preserve"> </w:t>
      </w:r>
      <w:r w:rsidRPr="00B762A9">
        <w:t xml:space="preserve">необходимы </w:t>
      </w:r>
      <w:r w:rsidR="009E3DDE">
        <w:t>биомодифицированные (</w:t>
      </w:r>
      <w:r w:rsidR="009E3DDE">
        <w:rPr>
          <w:lang w:val="en-US"/>
        </w:rPr>
        <w:t>BBC</w:t>
      </w:r>
      <w:r w:rsidR="009E3DDE">
        <w:rPr>
          <w:lang w:val="kk-KZ"/>
        </w:rPr>
        <w:t xml:space="preserve">и </w:t>
      </w:r>
      <w:r w:rsidR="009E3DDE">
        <w:rPr>
          <w:lang w:val="en-US"/>
        </w:rPr>
        <w:t>OBBC</w:t>
      </w:r>
      <w:r w:rsidR="009E3DDE">
        <w:t>) брикеты с</w:t>
      </w:r>
      <w:r w:rsidRPr="00B762A9">
        <w:t xml:space="preserve"> последующи</w:t>
      </w:r>
      <w:r w:rsidR="009E3DDE">
        <w:t>м</w:t>
      </w:r>
      <w:r w:rsidRPr="00B762A9">
        <w:t xml:space="preserve"> пиролиз</w:t>
      </w:r>
      <w:r w:rsidR="009E3DDE">
        <w:t>ом</w:t>
      </w:r>
      <w:r w:rsidRPr="00B762A9">
        <w:t xml:space="preserve"> при температуре 550</w:t>
      </w:r>
      <w:r w:rsidR="009E3DDE">
        <w:t>°С</w:t>
      </w:r>
      <w:r w:rsidRPr="00B762A9">
        <w:t>.</w:t>
      </w:r>
    </w:p>
    <w:p w:rsidR="00713231" w:rsidRPr="00B762A9" w:rsidRDefault="00713231" w:rsidP="00D2778B">
      <w:pPr>
        <w:ind w:firstLine="709"/>
        <w:jc w:val="center"/>
      </w:pPr>
    </w:p>
    <w:p w:rsidR="00BB4921" w:rsidRDefault="00FC197B" w:rsidP="00174606">
      <w:r>
        <w:t xml:space="preserve">Таблица </w:t>
      </w:r>
      <w:r w:rsidR="008239B5">
        <w:t>17</w:t>
      </w:r>
      <w:r w:rsidR="00F21D89">
        <w:t xml:space="preserve"> - </w:t>
      </w:r>
      <w:r w:rsidRPr="00FC197B">
        <w:t>Характеристики п</w:t>
      </w:r>
      <w:r w:rsidR="000F1C3F">
        <w:t>родуктов п</w:t>
      </w:r>
      <w:r w:rsidRPr="00FC197B">
        <w:t>иролиз</w:t>
      </w:r>
      <w:r w:rsidR="000F1C3F">
        <w:t xml:space="preserve">а </w:t>
      </w:r>
      <w:r w:rsidRPr="00FC197B">
        <w:t xml:space="preserve">полученных из </w:t>
      </w:r>
      <w:r w:rsidR="000F1C3F">
        <w:t>ленгерского</w:t>
      </w:r>
      <w:r w:rsidRPr="00FC197B">
        <w:t>бурого угля</w:t>
      </w:r>
    </w:p>
    <w:tbl>
      <w:tblPr>
        <w:tblStyle w:val="a7"/>
        <w:tblW w:w="0" w:type="auto"/>
        <w:tblLayout w:type="fixed"/>
        <w:tblLook w:val="04A0" w:firstRow="1" w:lastRow="0" w:firstColumn="1" w:lastColumn="0" w:noHBand="0" w:noVBand="1"/>
      </w:tblPr>
      <w:tblGrid>
        <w:gridCol w:w="1233"/>
        <w:gridCol w:w="1030"/>
        <w:gridCol w:w="993"/>
        <w:gridCol w:w="1134"/>
        <w:gridCol w:w="992"/>
        <w:gridCol w:w="992"/>
        <w:gridCol w:w="992"/>
        <w:gridCol w:w="993"/>
        <w:gridCol w:w="986"/>
      </w:tblGrid>
      <w:tr w:rsidR="000F1C3F" w:rsidTr="000F1C3F">
        <w:tc>
          <w:tcPr>
            <w:tcW w:w="1233" w:type="dxa"/>
            <w:vMerge w:val="restart"/>
          </w:tcPr>
          <w:p w:rsidR="000F1C3F" w:rsidRDefault="000F1C3F" w:rsidP="00D1586C">
            <w:pPr>
              <w:jc w:val="center"/>
            </w:pPr>
            <w:r>
              <w:t>Варианты</w:t>
            </w:r>
          </w:p>
        </w:tc>
        <w:tc>
          <w:tcPr>
            <w:tcW w:w="3157" w:type="dxa"/>
            <w:gridSpan w:val="3"/>
          </w:tcPr>
          <w:p w:rsidR="000F1C3F" w:rsidRPr="000F1C3F" w:rsidRDefault="000F1C3F" w:rsidP="00D1586C">
            <w:pPr>
              <w:jc w:val="center"/>
            </w:pPr>
            <w:r>
              <w:t>Технические характеристики</w:t>
            </w:r>
          </w:p>
        </w:tc>
        <w:tc>
          <w:tcPr>
            <w:tcW w:w="4955" w:type="dxa"/>
            <w:gridSpan w:val="5"/>
          </w:tcPr>
          <w:p w:rsidR="000F1C3F" w:rsidRDefault="000F1C3F" w:rsidP="00D1586C">
            <w:pPr>
              <w:jc w:val="center"/>
            </w:pPr>
            <w:r>
              <w:t xml:space="preserve">Элементный состав, </w:t>
            </w:r>
            <w:r>
              <w:rPr>
                <w:lang w:val="en-US"/>
              </w:rPr>
              <w:t>%</w:t>
            </w:r>
          </w:p>
        </w:tc>
      </w:tr>
      <w:tr w:rsidR="000F1C3F" w:rsidTr="000F1C3F">
        <w:tc>
          <w:tcPr>
            <w:tcW w:w="1233" w:type="dxa"/>
            <w:vMerge/>
          </w:tcPr>
          <w:p w:rsidR="000F1C3F" w:rsidRDefault="000F1C3F" w:rsidP="00FC197B"/>
        </w:tc>
        <w:tc>
          <w:tcPr>
            <w:tcW w:w="1030" w:type="dxa"/>
          </w:tcPr>
          <w:p w:rsidR="000F1C3F" w:rsidRPr="000F1C3F" w:rsidRDefault="000F1C3F" w:rsidP="00FC197B">
            <w:pPr>
              <w:rPr>
                <w:lang w:val="en-US"/>
              </w:rPr>
            </w:pPr>
            <w:r>
              <w:rPr>
                <w:lang w:val="en-US"/>
              </w:rPr>
              <w:t>A, %</w:t>
            </w:r>
          </w:p>
        </w:tc>
        <w:tc>
          <w:tcPr>
            <w:tcW w:w="993" w:type="dxa"/>
          </w:tcPr>
          <w:p w:rsidR="000F1C3F" w:rsidRPr="000F1C3F" w:rsidRDefault="000F1C3F" w:rsidP="00FC197B">
            <w:pPr>
              <w:rPr>
                <w:lang w:val="en-US"/>
              </w:rPr>
            </w:pPr>
            <w:r>
              <w:rPr>
                <w:lang w:val="en-US"/>
              </w:rPr>
              <w:t>V, %</w:t>
            </w:r>
          </w:p>
        </w:tc>
        <w:tc>
          <w:tcPr>
            <w:tcW w:w="1134" w:type="dxa"/>
          </w:tcPr>
          <w:p w:rsidR="000F1C3F" w:rsidRPr="000F1C3F" w:rsidRDefault="000F1C3F" w:rsidP="00FC197B">
            <w:r>
              <w:rPr>
                <w:lang w:val="en-US"/>
              </w:rPr>
              <w:t xml:space="preserve">Q, </w:t>
            </w:r>
            <w:r>
              <w:t>МДж/кг</w:t>
            </w:r>
          </w:p>
        </w:tc>
        <w:tc>
          <w:tcPr>
            <w:tcW w:w="992" w:type="dxa"/>
          </w:tcPr>
          <w:p w:rsidR="000F1C3F" w:rsidRPr="000F1C3F" w:rsidRDefault="000F1C3F" w:rsidP="00FC197B">
            <w:pPr>
              <w:rPr>
                <w:lang w:val="en-US"/>
              </w:rPr>
            </w:pPr>
            <w:r>
              <w:rPr>
                <w:lang w:val="en-US"/>
              </w:rPr>
              <w:t>C</w:t>
            </w:r>
          </w:p>
        </w:tc>
        <w:tc>
          <w:tcPr>
            <w:tcW w:w="992" w:type="dxa"/>
          </w:tcPr>
          <w:p w:rsidR="000F1C3F" w:rsidRPr="000F1C3F" w:rsidRDefault="000F1C3F" w:rsidP="00FC197B">
            <w:pPr>
              <w:rPr>
                <w:lang w:val="en-US"/>
              </w:rPr>
            </w:pPr>
            <w:r>
              <w:rPr>
                <w:lang w:val="en-US"/>
              </w:rPr>
              <w:t>H</w:t>
            </w:r>
          </w:p>
        </w:tc>
        <w:tc>
          <w:tcPr>
            <w:tcW w:w="992" w:type="dxa"/>
          </w:tcPr>
          <w:p w:rsidR="000F1C3F" w:rsidRPr="000F1C3F" w:rsidRDefault="000F1C3F" w:rsidP="00FC197B">
            <w:pPr>
              <w:rPr>
                <w:lang w:val="en-US"/>
              </w:rPr>
            </w:pPr>
            <w:r>
              <w:rPr>
                <w:lang w:val="en-US"/>
              </w:rPr>
              <w:t>N</w:t>
            </w:r>
          </w:p>
        </w:tc>
        <w:tc>
          <w:tcPr>
            <w:tcW w:w="993" w:type="dxa"/>
          </w:tcPr>
          <w:p w:rsidR="000F1C3F" w:rsidRPr="000F1C3F" w:rsidRDefault="000F1C3F" w:rsidP="00FC197B">
            <w:pPr>
              <w:rPr>
                <w:lang w:val="en-US"/>
              </w:rPr>
            </w:pPr>
            <w:r>
              <w:rPr>
                <w:lang w:val="en-US"/>
              </w:rPr>
              <w:t>S</w:t>
            </w:r>
          </w:p>
        </w:tc>
        <w:tc>
          <w:tcPr>
            <w:tcW w:w="986" w:type="dxa"/>
          </w:tcPr>
          <w:p w:rsidR="000F1C3F" w:rsidRDefault="000F1C3F" w:rsidP="00FC197B">
            <w:pPr>
              <w:rPr>
                <w:lang w:val="en-US"/>
              </w:rPr>
            </w:pPr>
            <w:r>
              <w:rPr>
                <w:lang w:val="en-US"/>
              </w:rPr>
              <w:t>O</w:t>
            </w:r>
          </w:p>
        </w:tc>
      </w:tr>
      <w:tr w:rsidR="000F1C3F" w:rsidTr="000F1C3F">
        <w:tc>
          <w:tcPr>
            <w:tcW w:w="1233" w:type="dxa"/>
          </w:tcPr>
          <w:p w:rsidR="000F1C3F" w:rsidRPr="000F1C3F" w:rsidRDefault="000F1C3F" w:rsidP="00FC197B">
            <w:pPr>
              <w:rPr>
                <w:lang w:val="en-US"/>
              </w:rPr>
            </w:pPr>
            <w:r>
              <w:rPr>
                <w:lang w:val="en-US"/>
              </w:rPr>
              <w:t>IBC</w:t>
            </w:r>
          </w:p>
        </w:tc>
        <w:tc>
          <w:tcPr>
            <w:tcW w:w="1030" w:type="dxa"/>
          </w:tcPr>
          <w:p w:rsidR="000F1C3F" w:rsidRPr="002B0D29" w:rsidRDefault="002B0D29" w:rsidP="00FC197B">
            <w:pPr>
              <w:rPr>
                <w:lang w:val="en-US"/>
              </w:rPr>
            </w:pPr>
            <w:r>
              <w:rPr>
                <w:lang w:val="en-US"/>
              </w:rPr>
              <w:t>1</w:t>
            </w:r>
            <w:r w:rsidR="00174606">
              <w:rPr>
                <w:lang w:val="en-US"/>
              </w:rPr>
              <w:t>8</w:t>
            </w:r>
            <w:r>
              <w:rPr>
                <w:lang w:val="en-US"/>
              </w:rPr>
              <w:t>.5</w:t>
            </w:r>
          </w:p>
        </w:tc>
        <w:tc>
          <w:tcPr>
            <w:tcW w:w="993" w:type="dxa"/>
          </w:tcPr>
          <w:p w:rsidR="000F1C3F" w:rsidRPr="002B0D29" w:rsidRDefault="002B0D29" w:rsidP="00FC197B">
            <w:pPr>
              <w:rPr>
                <w:lang w:val="en-US"/>
              </w:rPr>
            </w:pPr>
            <w:r>
              <w:rPr>
                <w:lang w:val="en-US"/>
              </w:rPr>
              <w:t>39.1</w:t>
            </w:r>
          </w:p>
        </w:tc>
        <w:tc>
          <w:tcPr>
            <w:tcW w:w="1134" w:type="dxa"/>
          </w:tcPr>
          <w:p w:rsidR="000F1C3F" w:rsidRPr="00174606" w:rsidRDefault="00174606" w:rsidP="00FC197B">
            <w:pPr>
              <w:rPr>
                <w:lang w:val="en-US"/>
              </w:rPr>
            </w:pPr>
            <w:r>
              <w:rPr>
                <w:lang w:val="en-US"/>
              </w:rPr>
              <w:t>12.1</w:t>
            </w:r>
          </w:p>
        </w:tc>
        <w:tc>
          <w:tcPr>
            <w:tcW w:w="992" w:type="dxa"/>
          </w:tcPr>
          <w:p w:rsidR="000F1C3F" w:rsidRPr="00174606" w:rsidRDefault="00174606" w:rsidP="00FC197B">
            <w:pPr>
              <w:rPr>
                <w:lang w:val="en-US"/>
              </w:rPr>
            </w:pPr>
            <w:r>
              <w:rPr>
                <w:lang w:val="en-US"/>
              </w:rPr>
              <w:t>75.6</w:t>
            </w:r>
          </w:p>
        </w:tc>
        <w:tc>
          <w:tcPr>
            <w:tcW w:w="992" w:type="dxa"/>
          </w:tcPr>
          <w:p w:rsidR="000F1C3F" w:rsidRPr="00174606" w:rsidRDefault="00174606" w:rsidP="00FC197B">
            <w:pPr>
              <w:rPr>
                <w:lang w:val="en-US"/>
              </w:rPr>
            </w:pPr>
            <w:r>
              <w:rPr>
                <w:lang w:val="en-US"/>
              </w:rPr>
              <w:t>3.7</w:t>
            </w:r>
          </w:p>
        </w:tc>
        <w:tc>
          <w:tcPr>
            <w:tcW w:w="992" w:type="dxa"/>
          </w:tcPr>
          <w:p w:rsidR="000F1C3F" w:rsidRPr="00174606" w:rsidRDefault="00174606" w:rsidP="00FC197B">
            <w:pPr>
              <w:rPr>
                <w:lang w:val="en-US"/>
              </w:rPr>
            </w:pPr>
            <w:r>
              <w:rPr>
                <w:lang w:val="en-US"/>
              </w:rPr>
              <w:t>0.81</w:t>
            </w:r>
          </w:p>
        </w:tc>
        <w:tc>
          <w:tcPr>
            <w:tcW w:w="993" w:type="dxa"/>
          </w:tcPr>
          <w:p w:rsidR="000F1C3F" w:rsidRPr="00174606" w:rsidRDefault="00174606" w:rsidP="00FC197B">
            <w:pPr>
              <w:rPr>
                <w:lang w:val="en-US"/>
              </w:rPr>
            </w:pPr>
            <w:r>
              <w:rPr>
                <w:lang w:val="en-US"/>
              </w:rPr>
              <w:t>0.85</w:t>
            </w:r>
          </w:p>
        </w:tc>
        <w:tc>
          <w:tcPr>
            <w:tcW w:w="986" w:type="dxa"/>
          </w:tcPr>
          <w:p w:rsidR="000F1C3F" w:rsidRPr="00174606" w:rsidRDefault="00174606" w:rsidP="00FC197B">
            <w:pPr>
              <w:rPr>
                <w:lang w:val="en-US"/>
              </w:rPr>
            </w:pPr>
            <w:r>
              <w:rPr>
                <w:lang w:val="en-US"/>
              </w:rPr>
              <w:t>19.04</w:t>
            </w:r>
          </w:p>
        </w:tc>
      </w:tr>
      <w:tr w:rsidR="000F1C3F" w:rsidTr="000F1C3F">
        <w:tc>
          <w:tcPr>
            <w:tcW w:w="1233" w:type="dxa"/>
          </w:tcPr>
          <w:p w:rsidR="000F1C3F" w:rsidRPr="000F1C3F" w:rsidRDefault="000F1C3F" w:rsidP="00FC197B">
            <w:pPr>
              <w:rPr>
                <w:lang w:val="en-US"/>
              </w:rPr>
            </w:pPr>
            <w:r>
              <w:rPr>
                <w:lang w:val="en-US"/>
              </w:rPr>
              <w:t>BBC</w:t>
            </w:r>
          </w:p>
        </w:tc>
        <w:tc>
          <w:tcPr>
            <w:tcW w:w="1030" w:type="dxa"/>
          </w:tcPr>
          <w:p w:rsidR="000F1C3F" w:rsidRPr="002B0D29" w:rsidRDefault="002B0D29" w:rsidP="00FC197B">
            <w:pPr>
              <w:rPr>
                <w:lang w:val="en-US"/>
              </w:rPr>
            </w:pPr>
            <w:r>
              <w:rPr>
                <w:lang w:val="en-US"/>
              </w:rPr>
              <w:t>9.8</w:t>
            </w:r>
          </w:p>
        </w:tc>
        <w:tc>
          <w:tcPr>
            <w:tcW w:w="993" w:type="dxa"/>
          </w:tcPr>
          <w:p w:rsidR="000F1C3F" w:rsidRPr="002B0D29" w:rsidRDefault="002B0D29" w:rsidP="00FC197B">
            <w:pPr>
              <w:rPr>
                <w:lang w:val="en-US"/>
              </w:rPr>
            </w:pPr>
            <w:r>
              <w:rPr>
                <w:lang w:val="en-US"/>
              </w:rPr>
              <w:t>27.2</w:t>
            </w:r>
          </w:p>
        </w:tc>
        <w:tc>
          <w:tcPr>
            <w:tcW w:w="1134" w:type="dxa"/>
          </w:tcPr>
          <w:p w:rsidR="000F1C3F" w:rsidRPr="00174606" w:rsidRDefault="00174606" w:rsidP="00FC197B">
            <w:pPr>
              <w:rPr>
                <w:lang w:val="en-US"/>
              </w:rPr>
            </w:pPr>
            <w:r>
              <w:rPr>
                <w:lang w:val="en-US"/>
              </w:rPr>
              <w:t>21.5</w:t>
            </w:r>
          </w:p>
        </w:tc>
        <w:tc>
          <w:tcPr>
            <w:tcW w:w="992" w:type="dxa"/>
          </w:tcPr>
          <w:p w:rsidR="000F1C3F" w:rsidRPr="00174606" w:rsidRDefault="00174606" w:rsidP="00FC197B">
            <w:pPr>
              <w:rPr>
                <w:lang w:val="en-US"/>
              </w:rPr>
            </w:pPr>
            <w:r>
              <w:rPr>
                <w:lang w:val="en-US"/>
              </w:rPr>
              <w:t>78.5</w:t>
            </w:r>
          </w:p>
        </w:tc>
        <w:tc>
          <w:tcPr>
            <w:tcW w:w="992" w:type="dxa"/>
          </w:tcPr>
          <w:p w:rsidR="000F1C3F" w:rsidRPr="00174606" w:rsidRDefault="00174606" w:rsidP="00FC197B">
            <w:pPr>
              <w:rPr>
                <w:lang w:val="en-US"/>
              </w:rPr>
            </w:pPr>
            <w:r>
              <w:rPr>
                <w:lang w:val="en-US"/>
              </w:rPr>
              <w:t>3.4</w:t>
            </w:r>
          </w:p>
        </w:tc>
        <w:tc>
          <w:tcPr>
            <w:tcW w:w="992" w:type="dxa"/>
          </w:tcPr>
          <w:p w:rsidR="000F1C3F" w:rsidRPr="00174606" w:rsidRDefault="00174606" w:rsidP="00FC197B">
            <w:pPr>
              <w:rPr>
                <w:lang w:val="en-US"/>
              </w:rPr>
            </w:pPr>
            <w:r>
              <w:rPr>
                <w:lang w:val="en-US"/>
              </w:rPr>
              <w:t>0.90</w:t>
            </w:r>
          </w:p>
        </w:tc>
        <w:tc>
          <w:tcPr>
            <w:tcW w:w="993" w:type="dxa"/>
          </w:tcPr>
          <w:p w:rsidR="000F1C3F" w:rsidRPr="00174606" w:rsidRDefault="00174606" w:rsidP="00FC197B">
            <w:pPr>
              <w:rPr>
                <w:lang w:val="en-US"/>
              </w:rPr>
            </w:pPr>
            <w:r>
              <w:rPr>
                <w:lang w:val="en-US"/>
              </w:rPr>
              <w:t>0.81</w:t>
            </w:r>
          </w:p>
        </w:tc>
        <w:tc>
          <w:tcPr>
            <w:tcW w:w="986" w:type="dxa"/>
          </w:tcPr>
          <w:p w:rsidR="000F1C3F" w:rsidRPr="00174606" w:rsidRDefault="00174606" w:rsidP="00FC197B">
            <w:pPr>
              <w:rPr>
                <w:lang w:val="en-US"/>
              </w:rPr>
            </w:pPr>
            <w:r>
              <w:rPr>
                <w:lang w:val="en-US"/>
              </w:rPr>
              <w:t>16.39</w:t>
            </w:r>
          </w:p>
        </w:tc>
      </w:tr>
      <w:tr w:rsidR="000F1C3F" w:rsidTr="000F1C3F">
        <w:tc>
          <w:tcPr>
            <w:tcW w:w="1233" w:type="dxa"/>
          </w:tcPr>
          <w:p w:rsidR="000F1C3F" w:rsidRPr="000F1C3F" w:rsidRDefault="000F1C3F" w:rsidP="00FC197B">
            <w:pPr>
              <w:rPr>
                <w:lang w:val="en-US"/>
              </w:rPr>
            </w:pPr>
            <w:r>
              <w:rPr>
                <w:lang w:val="en-US"/>
              </w:rPr>
              <w:t>OBBC</w:t>
            </w:r>
          </w:p>
        </w:tc>
        <w:tc>
          <w:tcPr>
            <w:tcW w:w="1030" w:type="dxa"/>
          </w:tcPr>
          <w:p w:rsidR="000F1C3F" w:rsidRPr="002B0D29" w:rsidRDefault="002B0D29" w:rsidP="00FC197B">
            <w:pPr>
              <w:rPr>
                <w:lang w:val="en-US"/>
              </w:rPr>
            </w:pPr>
            <w:r>
              <w:rPr>
                <w:lang w:val="en-US"/>
              </w:rPr>
              <w:t>10.</w:t>
            </w:r>
            <w:r w:rsidR="00174606">
              <w:rPr>
                <w:lang w:val="en-US"/>
              </w:rPr>
              <w:t>1</w:t>
            </w:r>
          </w:p>
        </w:tc>
        <w:tc>
          <w:tcPr>
            <w:tcW w:w="993" w:type="dxa"/>
          </w:tcPr>
          <w:p w:rsidR="000F1C3F" w:rsidRPr="002B0D29" w:rsidRDefault="002B0D29" w:rsidP="00FC197B">
            <w:pPr>
              <w:rPr>
                <w:lang w:val="en-US"/>
              </w:rPr>
            </w:pPr>
            <w:r>
              <w:rPr>
                <w:lang w:val="en-US"/>
              </w:rPr>
              <w:t>18.5</w:t>
            </w:r>
          </w:p>
        </w:tc>
        <w:tc>
          <w:tcPr>
            <w:tcW w:w="1134" w:type="dxa"/>
          </w:tcPr>
          <w:p w:rsidR="000F1C3F" w:rsidRPr="00174606" w:rsidRDefault="00174606" w:rsidP="00FC197B">
            <w:pPr>
              <w:rPr>
                <w:lang w:val="en-US"/>
              </w:rPr>
            </w:pPr>
            <w:r>
              <w:rPr>
                <w:lang w:val="en-US"/>
              </w:rPr>
              <w:t>27.1</w:t>
            </w:r>
          </w:p>
        </w:tc>
        <w:tc>
          <w:tcPr>
            <w:tcW w:w="992" w:type="dxa"/>
          </w:tcPr>
          <w:p w:rsidR="000F1C3F" w:rsidRDefault="00174606" w:rsidP="00FC197B">
            <w:r>
              <w:rPr>
                <w:lang w:val="en-US"/>
              </w:rPr>
              <w:t>81.5</w:t>
            </w:r>
          </w:p>
        </w:tc>
        <w:tc>
          <w:tcPr>
            <w:tcW w:w="992" w:type="dxa"/>
          </w:tcPr>
          <w:p w:rsidR="000F1C3F" w:rsidRDefault="00174606" w:rsidP="00FC197B">
            <w:r>
              <w:rPr>
                <w:lang w:val="en-US"/>
              </w:rPr>
              <w:t>2.2</w:t>
            </w:r>
          </w:p>
        </w:tc>
        <w:tc>
          <w:tcPr>
            <w:tcW w:w="992" w:type="dxa"/>
          </w:tcPr>
          <w:p w:rsidR="000F1C3F" w:rsidRDefault="00174606" w:rsidP="00FC197B">
            <w:r>
              <w:rPr>
                <w:lang w:val="en-US"/>
              </w:rPr>
              <w:t>1.02</w:t>
            </w:r>
          </w:p>
        </w:tc>
        <w:tc>
          <w:tcPr>
            <w:tcW w:w="993" w:type="dxa"/>
          </w:tcPr>
          <w:p w:rsidR="000F1C3F" w:rsidRPr="00174606" w:rsidRDefault="00174606" w:rsidP="00FC197B">
            <w:pPr>
              <w:rPr>
                <w:lang w:val="en-US"/>
              </w:rPr>
            </w:pPr>
            <w:r>
              <w:rPr>
                <w:lang w:val="en-US"/>
              </w:rPr>
              <w:t>0.84</w:t>
            </w:r>
          </w:p>
        </w:tc>
        <w:tc>
          <w:tcPr>
            <w:tcW w:w="986" w:type="dxa"/>
          </w:tcPr>
          <w:p w:rsidR="000F1C3F" w:rsidRPr="00174606" w:rsidRDefault="00174606" w:rsidP="00FC197B">
            <w:pPr>
              <w:rPr>
                <w:lang w:val="en-US"/>
              </w:rPr>
            </w:pPr>
            <w:r>
              <w:rPr>
                <w:lang w:val="en-US"/>
              </w:rPr>
              <w:t>14.44</w:t>
            </w:r>
          </w:p>
        </w:tc>
      </w:tr>
    </w:tbl>
    <w:p w:rsidR="000F1C3F" w:rsidRDefault="000F1C3F" w:rsidP="000C6FB1">
      <w:pPr>
        <w:ind w:firstLine="709"/>
        <w:jc w:val="both"/>
      </w:pPr>
    </w:p>
    <w:p w:rsidR="00607B5A" w:rsidRPr="003C0034" w:rsidRDefault="00174606" w:rsidP="003C0034">
      <w:pPr>
        <w:ind w:firstLine="709"/>
        <w:jc w:val="both"/>
      </w:pPr>
      <w:r w:rsidRPr="00174606">
        <w:t>При температуре пиролиза 550</w:t>
      </w:r>
      <w:r>
        <w:t>°</w:t>
      </w:r>
      <w:r>
        <w:rPr>
          <w:lang w:val="en-US"/>
        </w:rPr>
        <w:t>C</w:t>
      </w:r>
      <w:r w:rsidRPr="00174606">
        <w:t xml:space="preserve"> зольность </w:t>
      </w:r>
      <w:r>
        <w:t xml:space="preserve">брикетов </w:t>
      </w:r>
      <w:r>
        <w:rPr>
          <w:lang w:val="en-US"/>
        </w:rPr>
        <w:t>IB</w:t>
      </w:r>
      <w:r w:rsidR="000C6FB1">
        <w:rPr>
          <w:lang w:val="en-US"/>
        </w:rPr>
        <w:t>C</w:t>
      </w:r>
      <w:r w:rsidRPr="00174606">
        <w:t xml:space="preserve">, </w:t>
      </w:r>
      <w:r>
        <w:rPr>
          <w:lang w:val="en-US"/>
        </w:rPr>
        <w:t>BBC</w:t>
      </w:r>
      <w:r w:rsidR="00FE2C67">
        <w:t xml:space="preserve"> </w:t>
      </w:r>
      <w:r>
        <w:t xml:space="preserve">и </w:t>
      </w:r>
      <w:r w:rsidR="000C6FB1">
        <w:rPr>
          <w:lang w:val="en-US"/>
        </w:rPr>
        <w:t>OBBC</w:t>
      </w:r>
      <w:r w:rsidR="00FE2C67">
        <w:t xml:space="preserve"> </w:t>
      </w:r>
      <w:r w:rsidRPr="00174606">
        <w:t xml:space="preserve">составляет </w:t>
      </w:r>
      <w:r w:rsidR="000C6FB1">
        <w:t>18</w:t>
      </w:r>
      <w:r w:rsidRPr="00174606">
        <w:t>,</w:t>
      </w:r>
      <w:r w:rsidR="000C6FB1">
        <w:t>5</w:t>
      </w:r>
      <w:r w:rsidR="00D1586C">
        <w:t xml:space="preserve"> %</w:t>
      </w:r>
      <w:r w:rsidR="000C6FB1">
        <w:t xml:space="preserve">, 9,8 </w:t>
      </w:r>
      <w:r w:rsidR="00D1586C">
        <w:t xml:space="preserve">% </w:t>
      </w:r>
      <w:r w:rsidR="000C6FB1">
        <w:t>и 10,1</w:t>
      </w:r>
      <w:r w:rsidRPr="00174606">
        <w:t xml:space="preserve"> %</w:t>
      </w:r>
      <w:r w:rsidR="000C6FB1">
        <w:t>, соответственно</w:t>
      </w:r>
      <w:r w:rsidRPr="00174606">
        <w:t>.</w:t>
      </w:r>
      <w:r w:rsidR="00FE2C67">
        <w:t xml:space="preserve"> </w:t>
      </w:r>
      <w:r w:rsidR="003C0034">
        <w:t>С</w:t>
      </w:r>
      <w:r w:rsidR="003C0034" w:rsidRPr="003C0034">
        <w:t xml:space="preserve">одержание летучих веществ в </w:t>
      </w:r>
      <w:r w:rsidR="003C0034">
        <w:t xml:space="preserve">биомодифицированных брикетах </w:t>
      </w:r>
      <w:r w:rsidR="003C0034">
        <w:rPr>
          <w:lang w:val="en-US"/>
        </w:rPr>
        <w:t>OBBC</w:t>
      </w:r>
      <w:r w:rsidR="00FE2C67">
        <w:t xml:space="preserve"> </w:t>
      </w:r>
      <w:r w:rsidR="003C0034">
        <w:t xml:space="preserve">и </w:t>
      </w:r>
      <w:r w:rsidR="003C0034">
        <w:rPr>
          <w:lang w:val="en-US"/>
        </w:rPr>
        <w:t>BBC</w:t>
      </w:r>
      <w:r w:rsidR="003C0034" w:rsidRPr="003C0034">
        <w:t xml:space="preserve"> значительно снижается </w:t>
      </w:r>
      <w:r w:rsidR="003C0034">
        <w:t xml:space="preserve">по сравнению с </w:t>
      </w:r>
      <w:r w:rsidR="003C0034">
        <w:rPr>
          <w:lang w:val="en-US"/>
        </w:rPr>
        <w:t>IBC</w:t>
      </w:r>
      <w:r w:rsidR="00FE2C67">
        <w:t xml:space="preserve"> </w:t>
      </w:r>
      <w:r w:rsidR="003C0034" w:rsidRPr="003C0034">
        <w:lastRenderedPageBreak/>
        <w:t>и составляет</w:t>
      </w:r>
      <w:r w:rsidR="003C0034">
        <w:t xml:space="preserve"> 18,5 %, 27,2 % и 39,1 %</w:t>
      </w:r>
      <w:r w:rsidR="003C0034" w:rsidRPr="003C0034">
        <w:t xml:space="preserve">, соответственно. </w:t>
      </w:r>
      <w:r w:rsidR="003C0034">
        <w:t>Таким образом, п</w:t>
      </w:r>
      <w:r w:rsidR="003C0034" w:rsidRPr="003C0034">
        <w:t>олучаем</w:t>
      </w:r>
      <w:r w:rsidR="003C0034">
        <w:t>ы</w:t>
      </w:r>
      <w:r w:rsidR="003C0034" w:rsidRPr="003C0034">
        <w:t xml:space="preserve">е </w:t>
      </w:r>
      <w:r w:rsidR="003C0034">
        <w:t>биобрикеты</w:t>
      </w:r>
      <w:r w:rsidR="00FE2C67">
        <w:t xml:space="preserve"> </w:t>
      </w:r>
      <w:r w:rsidR="003C0034" w:rsidRPr="003C0034">
        <w:t xml:space="preserve">по </w:t>
      </w:r>
      <w:r w:rsidR="003C0034">
        <w:t>с</w:t>
      </w:r>
      <w:r w:rsidR="003C0034" w:rsidRPr="003C0034">
        <w:t>одержанию летучих веществ относится к категории бездымных топлив.</w:t>
      </w:r>
    </w:p>
    <w:p w:rsidR="00607B5A" w:rsidRDefault="003C0034" w:rsidP="003C0034">
      <w:pPr>
        <w:ind w:firstLine="709"/>
        <w:jc w:val="both"/>
      </w:pPr>
      <w:r w:rsidRPr="003C0034">
        <w:t xml:space="preserve">Проведенные </w:t>
      </w:r>
      <w:r>
        <w:t>опыты</w:t>
      </w:r>
      <w:r w:rsidRPr="003C0034">
        <w:t xml:space="preserve"> по сжиганию </w:t>
      </w:r>
      <w:r>
        <w:t xml:space="preserve">продуктов </w:t>
      </w:r>
      <w:r w:rsidRPr="003C0034">
        <w:t>пиролиз</w:t>
      </w:r>
      <w:r>
        <w:t xml:space="preserve">а </w:t>
      </w:r>
      <w:r w:rsidRPr="003C0034">
        <w:t xml:space="preserve">при температуре </w:t>
      </w:r>
      <w:r>
        <w:t>5</w:t>
      </w:r>
      <w:r w:rsidRPr="003C0034">
        <w:t>50</w:t>
      </w:r>
      <w:r>
        <w:t>°С</w:t>
      </w:r>
      <w:r w:rsidRPr="003C0034">
        <w:t xml:space="preserve"> показали, что возгорание </w:t>
      </w:r>
      <w:r>
        <w:t>био</w:t>
      </w:r>
      <w:r w:rsidRPr="003C0034">
        <w:t xml:space="preserve">брикетов происходит в течение </w:t>
      </w:r>
      <w:r>
        <w:t>~100</w:t>
      </w:r>
      <w:r w:rsidRPr="003C0034">
        <w:t xml:space="preserve"> сек., причем не наблюдается выделение копоти при </w:t>
      </w:r>
      <w:r w:rsidR="00B97260">
        <w:t>г</w:t>
      </w:r>
      <w:r w:rsidR="00B97260" w:rsidRPr="003C0034">
        <w:t>орении</w:t>
      </w:r>
      <w:r w:rsidRPr="003C0034">
        <w:t>. При этом теплота сгорания пиролизованных</w:t>
      </w:r>
      <w:r w:rsidR="00F571B6">
        <w:t xml:space="preserve"> </w:t>
      </w:r>
      <w:r w:rsidR="00D41862">
        <w:rPr>
          <w:lang w:val="en-US"/>
        </w:rPr>
        <w:t>BBC</w:t>
      </w:r>
      <w:r w:rsidR="00D41862">
        <w:t xml:space="preserve">и </w:t>
      </w:r>
      <w:r w:rsidR="00D41862">
        <w:rPr>
          <w:lang w:val="en-US"/>
        </w:rPr>
        <w:t>OBBC</w:t>
      </w:r>
      <w:r w:rsidRPr="003C0034">
        <w:t xml:space="preserve"> увеличивается по сравнению с исходным </w:t>
      </w:r>
      <w:r w:rsidR="00D41862">
        <w:rPr>
          <w:lang w:val="en-US"/>
        </w:rPr>
        <w:t>IBC</w:t>
      </w:r>
      <w:r w:rsidRPr="003C0034">
        <w:t xml:space="preserve">и составляет </w:t>
      </w:r>
      <w:r w:rsidR="00D41862" w:rsidRPr="00D41862">
        <w:t>27</w:t>
      </w:r>
      <w:r w:rsidR="00D41862">
        <w:t xml:space="preserve">,1, 21,5 </w:t>
      </w:r>
      <w:r w:rsidRPr="003C0034">
        <w:t xml:space="preserve">и </w:t>
      </w:r>
      <w:r w:rsidR="00D41862">
        <w:t xml:space="preserve">12,1 </w:t>
      </w:r>
      <w:r w:rsidRPr="003C0034">
        <w:t>МДж/кг, соответственно.</w:t>
      </w:r>
    </w:p>
    <w:p w:rsidR="00174606" w:rsidRDefault="000C6FB1" w:rsidP="000C6FB1">
      <w:pPr>
        <w:ind w:firstLine="709"/>
        <w:jc w:val="both"/>
      </w:pPr>
      <w:r w:rsidRPr="000C6FB1">
        <w:t xml:space="preserve">Из данных </w:t>
      </w:r>
      <w:r w:rsidR="00607B5A">
        <w:t>элементного</w:t>
      </w:r>
      <w:r w:rsidRPr="000C6FB1">
        <w:t xml:space="preserve"> анализа следует, что </w:t>
      </w:r>
      <w:r>
        <w:t xml:space="preserve">при </w:t>
      </w:r>
      <w:r w:rsidRPr="000C6FB1">
        <w:t>пиролиз</w:t>
      </w:r>
      <w:r>
        <w:t>е</w:t>
      </w:r>
      <w:r w:rsidRPr="000C6FB1">
        <w:t xml:space="preserve"> происходит значительное увеличение содержания углерода </w:t>
      </w:r>
      <w:r>
        <w:t xml:space="preserve">и снижение </w:t>
      </w:r>
      <w:r w:rsidRPr="000C6FB1">
        <w:t xml:space="preserve">содержания водорода в </w:t>
      </w:r>
      <w:r>
        <w:t>биоб</w:t>
      </w:r>
      <w:r w:rsidRPr="000C6FB1">
        <w:t>рикетах.</w:t>
      </w:r>
      <w:r w:rsidR="0024245F">
        <w:t xml:space="preserve"> Содержание углерода в </w:t>
      </w:r>
      <w:r w:rsidR="0024245F">
        <w:rPr>
          <w:lang w:val="en-US"/>
        </w:rPr>
        <w:t>OBBC</w:t>
      </w:r>
      <w:r w:rsidR="00F571B6">
        <w:t xml:space="preserve"> </w:t>
      </w:r>
      <w:r w:rsidR="0024245F">
        <w:t xml:space="preserve">повышается до 81,5%. Содержание </w:t>
      </w:r>
      <w:r w:rsidR="00D1586C">
        <w:t xml:space="preserve">водорода при пиролизе снижается с 3,7 % </w:t>
      </w:r>
      <w:r w:rsidR="00D1586C" w:rsidRPr="00D1586C">
        <w:t>(</w:t>
      </w:r>
      <w:r w:rsidR="00D1586C">
        <w:rPr>
          <w:lang w:val="en-US"/>
        </w:rPr>
        <w:t>IBC</w:t>
      </w:r>
      <w:r w:rsidR="00D1586C" w:rsidRPr="00D1586C">
        <w:t xml:space="preserve">) </w:t>
      </w:r>
      <w:r w:rsidR="00D1586C">
        <w:t xml:space="preserve">до 3,4 % </w:t>
      </w:r>
      <w:r w:rsidR="00D1586C" w:rsidRPr="00D1586C">
        <w:t>(</w:t>
      </w:r>
      <w:r w:rsidR="00D1586C">
        <w:rPr>
          <w:lang w:val="en-US"/>
        </w:rPr>
        <w:t>BBC</w:t>
      </w:r>
      <w:r w:rsidR="00D1586C" w:rsidRPr="00D1586C">
        <w:t xml:space="preserve">) </w:t>
      </w:r>
      <w:r w:rsidR="00D1586C">
        <w:t xml:space="preserve">и 2,2 % </w:t>
      </w:r>
      <w:r w:rsidR="00D1586C" w:rsidRPr="00D1586C">
        <w:t>(</w:t>
      </w:r>
      <w:r w:rsidR="00D1586C">
        <w:rPr>
          <w:lang w:val="en-US"/>
        </w:rPr>
        <w:t>OBBC</w:t>
      </w:r>
      <w:r w:rsidR="00D1586C" w:rsidRPr="00D1586C">
        <w:t xml:space="preserve">) </w:t>
      </w:r>
      <w:r w:rsidR="00D1586C">
        <w:t xml:space="preserve">у брикетов при 550°С. </w:t>
      </w:r>
    </w:p>
    <w:p w:rsidR="00162EB5" w:rsidRDefault="00162EB5" w:rsidP="00162EB5">
      <w:pPr>
        <w:ind w:firstLine="709"/>
        <w:jc w:val="both"/>
      </w:pPr>
      <w:r w:rsidRPr="00162EB5">
        <w:t xml:space="preserve">При пиролизе наблюдается значительное снижение содержания кислорода </w:t>
      </w:r>
      <w:r>
        <w:t>биоу</w:t>
      </w:r>
      <w:r w:rsidRPr="00162EB5">
        <w:t>гольных</w:t>
      </w:r>
      <w:r w:rsidR="00F571B6">
        <w:t xml:space="preserve"> </w:t>
      </w:r>
      <w:r>
        <w:t>топлив</w:t>
      </w:r>
      <w:r w:rsidRPr="00162EB5">
        <w:t xml:space="preserve">. Так если в </w:t>
      </w:r>
      <w:r>
        <w:rPr>
          <w:lang w:val="en-US"/>
        </w:rPr>
        <w:t>IBC</w:t>
      </w:r>
      <w:r w:rsidRPr="00162EB5">
        <w:t xml:space="preserve"> содержание кислорода составляет 19,04 %, а в </w:t>
      </w:r>
      <w:r>
        <w:rPr>
          <w:lang w:val="en-US"/>
        </w:rPr>
        <w:t>BBC</w:t>
      </w:r>
      <w:r>
        <w:t>–</w:t>
      </w:r>
      <w:r w:rsidRPr="00162EB5">
        <w:t xml:space="preserve"> 16</w:t>
      </w:r>
      <w:r>
        <w:t>,</w:t>
      </w:r>
      <w:r w:rsidRPr="00162EB5">
        <w:t xml:space="preserve">39 %, то в </w:t>
      </w:r>
      <w:r>
        <w:rPr>
          <w:lang w:val="en-US"/>
        </w:rPr>
        <w:t>OBBC</w:t>
      </w:r>
      <w:r w:rsidRPr="00162EB5">
        <w:t xml:space="preserve"> его содержание снижается до 14,44 %. Характерно, что при </w:t>
      </w:r>
      <w:r w:rsidR="00607B5A">
        <w:t>процессе</w:t>
      </w:r>
      <w:r w:rsidRPr="00162EB5">
        <w:t xml:space="preserve"> пиролиза </w:t>
      </w:r>
      <w:r w:rsidR="00607B5A">
        <w:t xml:space="preserve">всех </w:t>
      </w:r>
      <w:r w:rsidRPr="00162EB5">
        <w:t xml:space="preserve">брикетов не наблюдается значительного изменения содержания азота </w:t>
      </w:r>
      <w:r w:rsidR="00607B5A">
        <w:t>и серы</w:t>
      </w:r>
      <w:r w:rsidRPr="00162EB5">
        <w:t>.</w:t>
      </w:r>
    </w:p>
    <w:p w:rsidR="00607B5A" w:rsidRDefault="00D41862" w:rsidP="00D41862">
      <w:pPr>
        <w:ind w:firstLine="709"/>
        <w:jc w:val="both"/>
      </w:pPr>
      <w:r w:rsidRPr="00D41862">
        <w:t xml:space="preserve">Таким образом </w:t>
      </w:r>
      <w:r w:rsidR="009A30EF">
        <w:t>брикеты</w:t>
      </w:r>
      <w:r w:rsidRPr="00D41862">
        <w:t xml:space="preserve">, получаемое пиролизом </w:t>
      </w:r>
      <w:r>
        <w:t xml:space="preserve">ленгерских твердых топлив </w:t>
      </w:r>
      <w:r w:rsidRPr="00D41862">
        <w:t xml:space="preserve">и </w:t>
      </w:r>
      <w:bookmarkStart w:id="10" w:name="_Hlk53662568"/>
      <w:r w:rsidRPr="00D41862">
        <w:t>био</w:t>
      </w:r>
      <w:r w:rsidR="00F136D3">
        <w:t>агентов</w:t>
      </w:r>
      <w:bookmarkEnd w:id="10"/>
      <w:r w:rsidR="00F571B6">
        <w:t xml:space="preserve"> </w:t>
      </w:r>
      <w:r>
        <w:t>(</w:t>
      </w:r>
      <w:r>
        <w:rPr>
          <w:lang w:val="en-US"/>
        </w:rPr>
        <w:t>BBC</w:t>
      </w:r>
      <w:r>
        <w:t xml:space="preserve">и </w:t>
      </w:r>
      <w:r>
        <w:rPr>
          <w:lang w:val="en-US"/>
        </w:rPr>
        <w:t>OBBC</w:t>
      </w:r>
      <w:r>
        <w:t>)</w:t>
      </w:r>
      <w:r w:rsidRPr="00D41862">
        <w:t xml:space="preserve">, обладает повышенной в </w:t>
      </w:r>
      <w:r>
        <w:t>0,7-</w:t>
      </w:r>
      <w:r w:rsidRPr="00D41862">
        <w:t xml:space="preserve">2,0 раза рабочей теплотой сгорания по сравнению с рядовым </w:t>
      </w:r>
      <w:r>
        <w:t>брикетом (</w:t>
      </w:r>
      <w:r>
        <w:rPr>
          <w:lang w:val="en-US"/>
        </w:rPr>
        <w:t>IBC</w:t>
      </w:r>
      <w:r>
        <w:t>)</w:t>
      </w:r>
      <w:r w:rsidRPr="00D41862">
        <w:t xml:space="preserve">, имеет </w:t>
      </w:r>
      <w:r>
        <w:t>высокую</w:t>
      </w:r>
      <w:r w:rsidRPr="00D41862">
        <w:t xml:space="preserve"> механическую прочность </w:t>
      </w:r>
      <w:r>
        <w:rPr>
          <w:lang w:val="kk-KZ"/>
        </w:rPr>
        <w:t xml:space="preserve">и </w:t>
      </w:r>
      <w:r w:rsidRPr="00D41862">
        <w:t>водоустойчивость</w:t>
      </w:r>
      <w:r w:rsidR="001135C8">
        <w:t xml:space="preserve"> </w:t>
      </w:r>
      <w:r w:rsidR="009A30EF" w:rsidRPr="00DF73A7">
        <w:t>(рис. 39)</w:t>
      </w:r>
      <w:r w:rsidRPr="00DF73A7">
        <w:t>.</w:t>
      </w:r>
    </w:p>
    <w:p w:rsidR="00D41862" w:rsidRDefault="00D41862" w:rsidP="00D41862">
      <w:pPr>
        <w:ind w:firstLine="709"/>
        <w:jc w:val="both"/>
      </w:pPr>
    </w:p>
    <w:p w:rsidR="00D41862" w:rsidRPr="00C22D6D" w:rsidRDefault="00D41862" w:rsidP="00D41862">
      <w:pPr>
        <w:ind w:firstLine="709"/>
        <w:jc w:val="both"/>
      </w:pPr>
      <w:r w:rsidRPr="00C22D6D">
        <w:t>3.3.4 Проведение пилотных испытаний по определению топливно-энергетической эф</w:t>
      </w:r>
      <w:r w:rsidR="00C22D6D">
        <w:t>фективности полученных брикетов</w:t>
      </w:r>
    </w:p>
    <w:p w:rsidR="00531E7B" w:rsidRDefault="00531E7B" w:rsidP="00AA672E">
      <w:pPr>
        <w:ind w:firstLine="709"/>
        <w:jc w:val="both"/>
      </w:pPr>
      <w:r>
        <w:t xml:space="preserve">Оценка потребительских свойств биоугольных топлив в пилотном режиме включала в себя исследование топливно-энергетических параметров биобрикетов при сжигании в </w:t>
      </w:r>
      <w:r w:rsidR="00206BA4">
        <w:t>стандартной</w:t>
      </w:r>
      <w:r>
        <w:t xml:space="preserve"> отопительной </w:t>
      </w:r>
      <w:r w:rsidRPr="00DF73A7">
        <w:t>печи</w:t>
      </w:r>
      <w:r w:rsidR="00D613D5" w:rsidRPr="00DF73A7">
        <w:t xml:space="preserve"> (рис. </w:t>
      </w:r>
      <w:r w:rsidR="009A30EF" w:rsidRPr="00DF73A7">
        <w:t>40</w:t>
      </w:r>
      <w:r w:rsidR="00D613D5" w:rsidRPr="00DF73A7">
        <w:t>)</w:t>
      </w:r>
      <w:r w:rsidRPr="00DF73A7">
        <w:t>.</w:t>
      </w:r>
    </w:p>
    <w:p w:rsidR="00D613D5" w:rsidRDefault="00D613D5" w:rsidP="00AA672E">
      <w:pPr>
        <w:ind w:firstLine="709"/>
        <w:jc w:val="both"/>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825"/>
      </w:tblGrid>
      <w:tr w:rsidR="00A5127E" w:rsidTr="00B26D25">
        <w:tc>
          <w:tcPr>
            <w:tcW w:w="4672" w:type="dxa"/>
          </w:tcPr>
          <w:p w:rsidR="00DF73A7" w:rsidRDefault="00A5127E" w:rsidP="00AA672E">
            <w:pPr>
              <w:jc w:val="both"/>
            </w:pPr>
            <w:r>
              <w:rPr>
                <w:noProof/>
              </w:rPr>
              <w:drawing>
                <wp:inline distT="0" distB="0" distL="0" distR="0">
                  <wp:extent cx="2814963" cy="1930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29529" cy="1940389"/>
                          </a:xfrm>
                          <a:prstGeom prst="rect">
                            <a:avLst/>
                          </a:prstGeom>
                          <a:noFill/>
                          <a:ln>
                            <a:noFill/>
                          </a:ln>
                        </pic:spPr>
                      </pic:pic>
                    </a:graphicData>
                  </a:graphic>
                </wp:inline>
              </w:drawing>
            </w:r>
          </w:p>
        </w:tc>
        <w:tc>
          <w:tcPr>
            <w:tcW w:w="4673" w:type="dxa"/>
          </w:tcPr>
          <w:p w:rsidR="00D613D5" w:rsidRDefault="00A5127E" w:rsidP="00AA672E">
            <w:pPr>
              <w:jc w:val="both"/>
            </w:pPr>
            <w:r>
              <w:rPr>
                <w:noProof/>
              </w:rPr>
              <w:drawing>
                <wp:inline distT="0" distB="0" distL="0" distR="0">
                  <wp:extent cx="3008076" cy="19367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36956" cy="1955344"/>
                          </a:xfrm>
                          <a:prstGeom prst="rect">
                            <a:avLst/>
                          </a:prstGeom>
                          <a:noFill/>
                          <a:ln>
                            <a:noFill/>
                          </a:ln>
                        </pic:spPr>
                      </pic:pic>
                    </a:graphicData>
                  </a:graphic>
                </wp:inline>
              </w:drawing>
            </w:r>
          </w:p>
        </w:tc>
      </w:tr>
      <w:tr w:rsidR="00A5127E" w:rsidRPr="00DF73A7" w:rsidTr="00B26D25">
        <w:tc>
          <w:tcPr>
            <w:tcW w:w="4672" w:type="dxa"/>
          </w:tcPr>
          <w:p w:rsidR="00D613D5" w:rsidRPr="00C22D6D" w:rsidRDefault="00D613D5" w:rsidP="009A30EF">
            <w:pPr>
              <w:jc w:val="center"/>
            </w:pPr>
            <w:r w:rsidRPr="00C22D6D">
              <w:t xml:space="preserve">Рисунок 39 </w:t>
            </w:r>
            <w:r w:rsidR="00B17151" w:rsidRPr="00C22D6D">
              <w:t>-</w:t>
            </w:r>
            <w:r w:rsidR="009A30EF" w:rsidRPr="00C22D6D">
              <w:t xml:space="preserve">Топливные брикеты, полученные из ленгерского угля </w:t>
            </w:r>
          </w:p>
        </w:tc>
        <w:tc>
          <w:tcPr>
            <w:tcW w:w="4673" w:type="dxa"/>
          </w:tcPr>
          <w:p w:rsidR="00D613D5" w:rsidRPr="00C22D6D" w:rsidRDefault="00D613D5" w:rsidP="009A30EF">
            <w:pPr>
              <w:jc w:val="center"/>
            </w:pPr>
            <w:r w:rsidRPr="00A5127E">
              <w:t xml:space="preserve">Рисунок 40 </w:t>
            </w:r>
            <w:r w:rsidR="00A5127E" w:rsidRPr="00A5127E">
              <w:t xml:space="preserve">- </w:t>
            </w:r>
            <w:r w:rsidR="00393214" w:rsidRPr="00C22D6D">
              <w:t xml:space="preserve">Определение топливно-энергетической эффективности брикетов </w:t>
            </w:r>
            <w:r w:rsidR="00D3282B" w:rsidRPr="00C22D6D">
              <w:t>при сжигании в типичной отопительно-варочной печи</w:t>
            </w:r>
          </w:p>
        </w:tc>
      </w:tr>
    </w:tbl>
    <w:p w:rsidR="00D613D5" w:rsidRDefault="00D613D5" w:rsidP="00AA672E">
      <w:pPr>
        <w:ind w:firstLine="709"/>
        <w:jc w:val="both"/>
      </w:pPr>
    </w:p>
    <w:p w:rsidR="00206BA4" w:rsidRPr="004F0AB6" w:rsidRDefault="00206BA4" w:rsidP="00AA672E">
      <w:pPr>
        <w:ind w:firstLine="709"/>
        <w:jc w:val="both"/>
      </w:pPr>
      <w:r>
        <w:t xml:space="preserve">Исследование потребительских свойств биобрикетов осуществляли путем их сжигания на стенде бытовой отопительно-варочной печи. Время работы этой печи определялось от </w:t>
      </w:r>
      <w:r w:rsidR="00876914">
        <w:t>точки</w:t>
      </w:r>
      <w:r>
        <w:t xml:space="preserve"> воспламенения топливного материала до </w:t>
      </w:r>
      <w:r w:rsidR="00876914">
        <w:t xml:space="preserve">выхода </w:t>
      </w:r>
      <w:r>
        <w:t>СО</w:t>
      </w:r>
      <w:r w:rsidRPr="00206BA4">
        <w:rPr>
          <w:vertAlign w:val="subscript"/>
        </w:rPr>
        <w:t>2</w:t>
      </w:r>
      <w:r>
        <w:t xml:space="preserve"> в продуктах сгорания ~ 3% об.</w:t>
      </w:r>
      <w:r w:rsidR="00F571B6">
        <w:t xml:space="preserve"> </w:t>
      </w:r>
      <w:r w:rsidR="00876914" w:rsidRPr="00876914">
        <w:t xml:space="preserve">В </w:t>
      </w:r>
      <w:r w:rsidR="00876914">
        <w:t xml:space="preserve">ходе </w:t>
      </w:r>
      <w:r w:rsidR="00876914" w:rsidRPr="00876914">
        <w:t xml:space="preserve">рабочего цикла производились </w:t>
      </w:r>
      <w:r w:rsidR="00876914">
        <w:t xml:space="preserve">замеры </w:t>
      </w:r>
      <w:r w:rsidR="00876914" w:rsidRPr="00876914">
        <w:t xml:space="preserve">температуры </w:t>
      </w:r>
      <w:r w:rsidR="00876914">
        <w:t xml:space="preserve">газообразных </w:t>
      </w:r>
      <w:r w:rsidR="00876914" w:rsidRPr="00876914">
        <w:t xml:space="preserve">продуктов сгорания в дымоходе и содержания в них СО методом </w:t>
      </w:r>
      <w:r w:rsidR="008908EC" w:rsidRPr="004F0AB6">
        <w:t>волюмометрии</w:t>
      </w:r>
      <w:r w:rsidR="00876914" w:rsidRPr="004F0AB6">
        <w:t>. Расчет теплотехнических параметров проводили в соответствии с ГОСТ 9817-82 [</w:t>
      </w:r>
      <w:r w:rsidR="004F0AB6" w:rsidRPr="004F0AB6">
        <w:t>45</w:t>
      </w:r>
      <w:r w:rsidR="00876914" w:rsidRPr="004F0AB6">
        <w:t>]</w:t>
      </w:r>
      <w:r w:rsidR="00836481" w:rsidRPr="004F0AB6">
        <w:t xml:space="preserve"> (табл. 18)</w:t>
      </w:r>
      <w:r w:rsidR="00876914" w:rsidRPr="004F0AB6">
        <w:t>.</w:t>
      </w:r>
    </w:p>
    <w:p w:rsidR="00531E7B" w:rsidRDefault="00531E7B" w:rsidP="00AA672E">
      <w:pPr>
        <w:ind w:firstLine="709"/>
        <w:jc w:val="both"/>
      </w:pPr>
    </w:p>
    <w:p w:rsidR="008B2FB2" w:rsidRDefault="008B2FB2" w:rsidP="00AA672E">
      <w:pPr>
        <w:ind w:firstLine="709"/>
        <w:jc w:val="both"/>
      </w:pPr>
    </w:p>
    <w:p w:rsidR="008B2FB2" w:rsidRDefault="008B2FB2" w:rsidP="00AA672E">
      <w:pPr>
        <w:ind w:firstLine="709"/>
        <w:jc w:val="both"/>
      </w:pPr>
    </w:p>
    <w:p w:rsidR="008B2FB2" w:rsidRDefault="008B2FB2" w:rsidP="00AA672E">
      <w:pPr>
        <w:ind w:firstLine="709"/>
        <w:jc w:val="both"/>
      </w:pPr>
    </w:p>
    <w:p w:rsidR="008908EC" w:rsidRDefault="008908EC" w:rsidP="008153FB">
      <w:pPr>
        <w:jc w:val="both"/>
      </w:pPr>
      <w:r>
        <w:lastRenderedPageBreak/>
        <w:t xml:space="preserve">Таблица </w:t>
      </w:r>
      <w:r w:rsidR="00836481">
        <w:t>18</w:t>
      </w:r>
      <w:r w:rsidR="00C22D6D" w:rsidRPr="00C22D6D">
        <w:t xml:space="preserve"> -</w:t>
      </w:r>
      <w:r>
        <w:t xml:space="preserve"> Топливно-энергетические параметры сжигания угольных брикетов.</w:t>
      </w:r>
    </w:p>
    <w:tbl>
      <w:tblPr>
        <w:tblStyle w:val="a7"/>
        <w:tblW w:w="0" w:type="auto"/>
        <w:tblLook w:val="04A0" w:firstRow="1" w:lastRow="0" w:firstColumn="1" w:lastColumn="0" w:noHBand="0" w:noVBand="1"/>
      </w:tblPr>
      <w:tblGrid>
        <w:gridCol w:w="562"/>
        <w:gridCol w:w="5670"/>
        <w:gridCol w:w="993"/>
        <w:gridCol w:w="1057"/>
        <w:gridCol w:w="1063"/>
      </w:tblGrid>
      <w:tr w:rsidR="00F6161D" w:rsidTr="00F6161D">
        <w:tc>
          <w:tcPr>
            <w:tcW w:w="562" w:type="dxa"/>
            <w:vMerge w:val="restart"/>
          </w:tcPr>
          <w:p w:rsidR="00F6161D" w:rsidRDefault="00F6161D" w:rsidP="00AA672E">
            <w:pPr>
              <w:jc w:val="both"/>
            </w:pPr>
            <w:r>
              <w:t>№</w:t>
            </w:r>
          </w:p>
        </w:tc>
        <w:tc>
          <w:tcPr>
            <w:tcW w:w="5670" w:type="dxa"/>
            <w:vMerge w:val="restart"/>
          </w:tcPr>
          <w:p w:rsidR="00F6161D" w:rsidRDefault="00F6161D" w:rsidP="003C462F">
            <w:pPr>
              <w:jc w:val="center"/>
            </w:pPr>
            <w:r>
              <w:t>Наименование показателей сжигания</w:t>
            </w:r>
          </w:p>
        </w:tc>
        <w:tc>
          <w:tcPr>
            <w:tcW w:w="3113" w:type="dxa"/>
            <w:gridSpan w:val="3"/>
          </w:tcPr>
          <w:p w:rsidR="00F6161D" w:rsidRDefault="00F6161D" w:rsidP="003C462F">
            <w:pPr>
              <w:jc w:val="center"/>
            </w:pPr>
            <w:r>
              <w:t xml:space="preserve">Топливно-энергетические показатели </w:t>
            </w:r>
          </w:p>
        </w:tc>
      </w:tr>
      <w:tr w:rsidR="00F6161D" w:rsidTr="00F6161D">
        <w:tc>
          <w:tcPr>
            <w:tcW w:w="562" w:type="dxa"/>
            <w:vMerge/>
          </w:tcPr>
          <w:p w:rsidR="00F6161D" w:rsidRDefault="00F6161D" w:rsidP="00AA672E">
            <w:pPr>
              <w:jc w:val="both"/>
            </w:pPr>
          </w:p>
        </w:tc>
        <w:tc>
          <w:tcPr>
            <w:tcW w:w="5670" w:type="dxa"/>
            <w:vMerge/>
          </w:tcPr>
          <w:p w:rsidR="00F6161D" w:rsidRDefault="00F6161D" w:rsidP="003C462F">
            <w:pPr>
              <w:jc w:val="center"/>
            </w:pPr>
          </w:p>
        </w:tc>
        <w:tc>
          <w:tcPr>
            <w:tcW w:w="993" w:type="dxa"/>
          </w:tcPr>
          <w:p w:rsidR="00F6161D" w:rsidRPr="00F6161D" w:rsidRDefault="00F6161D" w:rsidP="003C462F">
            <w:pPr>
              <w:jc w:val="center"/>
              <w:rPr>
                <w:lang w:val="en-US"/>
              </w:rPr>
            </w:pPr>
            <w:r>
              <w:rPr>
                <w:lang w:val="en-US"/>
              </w:rPr>
              <w:t>IBC</w:t>
            </w:r>
          </w:p>
        </w:tc>
        <w:tc>
          <w:tcPr>
            <w:tcW w:w="1057" w:type="dxa"/>
          </w:tcPr>
          <w:p w:rsidR="00F6161D" w:rsidRPr="00F6161D" w:rsidRDefault="00F6161D" w:rsidP="003C462F">
            <w:pPr>
              <w:jc w:val="center"/>
              <w:rPr>
                <w:lang w:val="en-US"/>
              </w:rPr>
            </w:pPr>
            <w:r>
              <w:rPr>
                <w:lang w:val="en-US"/>
              </w:rPr>
              <w:t>BBC</w:t>
            </w:r>
          </w:p>
        </w:tc>
        <w:tc>
          <w:tcPr>
            <w:tcW w:w="1063" w:type="dxa"/>
          </w:tcPr>
          <w:p w:rsidR="00F6161D" w:rsidRPr="00F6161D" w:rsidRDefault="00F6161D" w:rsidP="003C462F">
            <w:pPr>
              <w:jc w:val="center"/>
              <w:rPr>
                <w:lang w:val="en-US"/>
              </w:rPr>
            </w:pPr>
            <w:r>
              <w:rPr>
                <w:lang w:val="en-US"/>
              </w:rPr>
              <w:t>OB</w:t>
            </w:r>
            <w:r w:rsidR="008153FB">
              <w:rPr>
                <w:lang w:val="en-US"/>
              </w:rPr>
              <w:t>B</w:t>
            </w:r>
            <w:r>
              <w:rPr>
                <w:lang w:val="en-US"/>
              </w:rPr>
              <w:t>C</w:t>
            </w:r>
          </w:p>
        </w:tc>
      </w:tr>
      <w:tr w:rsidR="00F6161D" w:rsidTr="00F6161D">
        <w:tc>
          <w:tcPr>
            <w:tcW w:w="562" w:type="dxa"/>
          </w:tcPr>
          <w:p w:rsidR="00F6161D" w:rsidRDefault="00F6161D" w:rsidP="00F6161D">
            <w:pPr>
              <w:jc w:val="both"/>
            </w:pPr>
            <w:r>
              <w:t>1</w:t>
            </w:r>
          </w:p>
        </w:tc>
        <w:tc>
          <w:tcPr>
            <w:tcW w:w="5670" w:type="dxa"/>
          </w:tcPr>
          <w:p w:rsidR="00F6161D" w:rsidRDefault="00F6161D" w:rsidP="00F6161D">
            <w:pPr>
              <w:jc w:val="both"/>
            </w:pPr>
            <w:r>
              <w:t>Масса брикетов, загружаемых в камеру сгорания печи, кг</w:t>
            </w:r>
          </w:p>
        </w:tc>
        <w:tc>
          <w:tcPr>
            <w:tcW w:w="993" w:type="dxa"/>
          </w:tcPr>
          <w:p w:rsidR="00F6161D" w:rsidRPr="00F6161D" w:rsidRDefault="00F6161D" w:rsidP="00F6161D">
            <w:pPr>
              <w:jc w:val="both"/>
              <w:rPr>
                <w:lang w:val="en-US"/>
              </w:rPr>
            </w:pPr>
            <w:r>
              <w:rPr>
                <w:lang w:val="en-US"/>
              </w:rPr>
              <w:t>5,5</w:t>
            </w:r>
          </w:p>
        </w:tc>
        <w:tc>
          <w:tcPr>
            <w:tcW w:w="1057" w:type="dxa"/>
          </w:tcPr>
          <w:p w:rsidR="00F6161D" w:rsidRPr="00F6161D" w:rsidRDefault="00F6161D" w:rsidP="00F6161D">
            <w:pPr>
              <w:jc w:val="both"/>
              <w:rPr>
                <w:lang w:val="en-US"/>
              </w:rPr>
            </w:pPr>
            <w:r>
              <w:rPr>
                <w:lang w:val="en-US"/>
              </w:rPr>
              <w:t>5,5</w:t>
            </w:r>
          </w:p>
        </w:tc>
        <w:tc>
          <w:tcPr>
            <w:tcW w:w="1063" w:type="dxa"/>
          </w:tcPr>
          <w:p w:rsidR="00F6161D" w:rsidRDefault="00F6161D" w:rsidP="00F6161D">
            <w:pPr>
              <w:jc w:val="both"/>
            </w:pPr>
            <w:r>
              <w:t>5,5</w:t>
            </w:r>
          </w:p>
        </w:tc>
      </w:tr>
      <w:tr w:rsidR="00F6161D" w:rsidTr="00F6161D">
        <w:tc>
          <w:tcPr>
            <w:tcW w:w="562" w:type="dxa"/>
          </w:tcPr>
          <w:p w:rsidR="00F6161D" w:rsidRDefault="00F6161D" w:rsidP="00F6161D">
            <w:pPr>
              <w:jc w:val="both"/>
            </w:pPr>
            <w:r>
              <w:t>2</w:t>
            </w:r>
          </w:p>
        </w:tc>
        <w:tc>
          <w:tcPr>
            <w:tcW w:w="5670" w:type="dxa"/>
          </w:tcPr>
          <w:p w:rsidR="00F6161D" w:rsidRDefault="00F6161D" w:rsidP="00F6161D">
            <w:pPr>
              <w:jc w:val="both"/>
            </w:pPr>
            <w:r>
              <w:t>Масса растопочного материала, кг</w:t>
            </w:r>
          </w:p>
        </w:tc>
        <w:tc>
          <w:tcPr>
            <w:tcW w:w="993" w:type="dxa"/>
          </w:tcPr>
          <w:p w:rsidR="00F6161D" w:rsidRDefault="00F6161D" w:rsidP="00F6161D">
            <w:pPr>
              <w:jc w:val="both"/>
            </w:pPr>
            <w:r>
              <w:t>1,6</w:t>
            </w:r>
          </w:p>
        </w:tc>
        <w:tc>
          <w:tcPr>
            <w:tcW w:w="1057" w:type="dxa"/>
          </w:tcPr>
          <w:p w:rsidR="00F6161D" w:rsidRPr="00F6161D" w:rsidRDefault="00F6161D" w:rsidP="00F6161D">
            <w:pPr>
              <w:jc w:val="both"/>
              <w:rPr>
                <w:lang w:val="en-US"/>
              </w:rPr>
            </w:pPr>
            <w:r>
              <w:rPr>
                <w:lang w:val="en-US"/>
              </w:rPr>
              <w:t>0</w:t>
            </w:r>
            <w:r>
              <w:t>,</w:t>
            </w:r>
            <w:r>
              <w:rPr>
                <w:lang w:val="en-US"/>
              </w:rPr>
              <w:t>9</w:t>
            </w:r>
          </w:p>
        </w:tc>
        <w:tc>
          <w:tcPr>
            <w:tcW w:w="1063" w:type="dxa"/>
          </w:tcPr>
          <w:p w:rsidR="00F6161D" w:rsidRDefault="00F6161D" w:rsidP="00F6161D">
            <w:pPr>
              <w:jc w:val="both"/>
            </w:pPr>
            <w:r>
              <w:t>0,5</w:t>
            </w:r>
          </w:p>
        </w:tc>
      </w:tr>
      <w:tr w:rsidR="00F6161D" w:rsidTr="00F6161D">
        <w:tc>
          <w:tcPr>
            <w:tcW w:w="562" w:type="dxa"/>
          </w:tcPr>
          <w:p w:rsidR="00F6161D" w:rsidRDefault="00F6161D" w:rsidP="00F6161D">
            <w:pPr>
              <w:jc w:val="both"/>
            </w:pPr>
            <w:r>
              <w:t>3</w:t>
            </w:r>
          </w:p>
        </w:tc>
        <w:tc>
          <w:tcPr>
            <w:tcW w:w="5670" w:type="dxa"/>
          </w:tcPr>
          <w:p w:rsidR="00F6161D" w:rsidRDefault="00F6161D" w:rsidP="00F6161D">
            <w:pPr>
              <w:jc w:val="both"/>
            </w:pPr>
            <w:r>
              <w:t>Время работы печи, ч</w:t>
            </w:r>
          </w:p>
        </w:tc>
        <w:tc>
          <w:tcPr>
            <w:tcW w:w="993" w:type="dxa"/>
          </w:tcPr>
          <w:p w:rsidR="00F6161D" w:rsidRDefault="00F6161D" w:rsidP="00F6161D">
            <w:pPr>
              <w:jc w:val="both"/>
            </w:pPr>
            <w:r>
              <w:t>4,0</w:t>
            </w:r>
          </w:p>
        </w:tc>
        <w:tc>
          <w:tcPr>
            <w:tcW w:w="1057" w:type="dxa"/>
          </w:tcPr>
          <w:p w:rsidR="00F6161D" w:rsidRDefault="00F6161D" w:rsidP="00F6161D">
            <w:pPr>
              <w:jc w:val="both"/>
            </w:pPr>
            <w:r>
              <w:t>4,1</w:t>
            </w:r>
          </w:p>
        </w:tc>
        <w:tc>
          <w:tcPr>
            <w:tcW w:w="1063" w:type="dxa"/>
          </w:tcPr>
          <w:p w:rsidR="00F6161D" w:rsidRDefault="00F6161D" w:rsidP="00F6161D">
            <w:pPr>
              <w:jc w:val="both"/>
            </w:pPr>
            <w:r>
              <w:t>4,5</w:t>
            </w:r>
          </w:p>
        </w:tc>
      </w:tr>
      <w:tr w:rsidR="00F6161D" w:rsidTr="00F6161D">
        <w:tc>
          <w:tcPr>
            <w:tcW w:w="562" w:type="dxa"/>
          </w:tcPr>
          <w:p w:rsidR="00F6161D" w:rsidRDefault="00F6161D" w:rsidP="00F6161D">
            <w:pPr>
              <w:jc w:val="both"/>
            </w:pPr>
            <w:r>
              <w:t>4</w:t>
            </w:r>
          </w:p>
        </w:tc>
        <w:tc>
          <w:tcPr>
            <w:tcW w:w="5670" w:type="dxa"/>
          </w:tcPr>
          <w:p w:rsidR="00F6161D" w:rsidRPr="003C462F" w:rsidRDefault="00F6161D" w:rsidP="00F6161D">
            <w:pPr>
              <w:jc w:val="both"/>
            </w:pPr>
            <w:r w:rsidRPr="008908EC">
              <w:t>Средняя температура продуктов сгорания на выходе из печи</w:t>
            </w:r>
            <w:r w:rsidRPr="003C462F">
              <w:t xml:space="preserve">, </w:t>
            </w:r>
            <w:r>
              <w:t>°</w:t>
            </w:r>
            <w:r>
              <w:rPr>
                <w:lang w:val="en-US"/>
              </w:rPr>
              <w:t>C</w:t>
            </w:r>
          </w:p>
        </w:tc>
        <w:tc>
          <w:tcPr>
            <w:tcW w:w="993" w:type="dxa"/>
          </w:tcPr>
          <w:p w:rsidR="00F6161D" w:rsidRDefault="00F6161D" w:rsidP="00F6161D">
            <w:pPr>
              <w:jc w:val="both"/>
            </w:pPr>
            <w:r>
              <w:t>174,1</w:t>
            </w:r>
          </w:p>
        </w:tc>
        <w:tc>
          <w:tcPr>
            <w:tcW w:w="1057" w:type="dxa"/>
          </w:tcPr>
          <w:p w:rsidR="00F6161D" w:rsidRDefault="00F6161D" w:rsidP="00F6161D">
            <w:pPr>
              <w:jc w:val="both"/>
            </w:pPr>
            <w:r>
              <w:t>176,4</w:t>
            </w:r>
          </w:p>
        </w:tc>
        <w:tc>
          <w:tcPr>
            <w:tcW w:w="1063" w:type="dxa"/>
          </w:tcPr>
          <w:p w:rsidR="00F6161D" w:rsidRDefault="00F6161D" w:rsidP="00F6161D">
            <w:pPr>
              <w:jc w:val="both"/>
            </w:pPr>
            <w:r>
              <w:t>175,6</w:t>
            </w:r>
          </w:p>
        </w:tc>
      </w:tr>
      <w:tr w:rsidR="00F6161D" w:rsidTr="00F6161D">
        <w:tc>
          <w:tcPr>
            <w:tcW w:w="562" w:type="dxa"/>
          </w:tcPr>
          <w:p w:rsidR="00F6161D" w:rsidRDefault="00F6161D" w:rsidP="00F6161D">
            <w:pPr>
              <w:jc w:val="both"/>
            </w:pPr>
            <w:r>
              <w:t>5</w:t>
            </w:r>
          </w:p>
        </w:tc>
        <w:tc>
          <w:tcPr>
            <w:tcW w:w="5670" w:type="dxa"/>
          </w:tcPr>
          <w:p w:rsidR="00F6161D" w:rsidRDefault="00F6161D" w:rsidP="00F6161D">
            <w:pPr>
              <w:jc w:val="both"/>
            </w:pPr>
            <w:r w:rsidRPr="003C462F">
              <w:t>Средняя температура воздуха в помещении</w:t>
            </w:r>
            <w:r>
              <w:t>, °</w:t>
            </w:r>
            <w:r>
              <w:rPr>
                <w:lang w:val="en-US"/>
              </w:rPr>
              <w:t>C</w:t>
            </w:r>
          </w:p>
        </w:tc>
        <w:tc>
          <w:tcPr>
            <w:tcW w:w="993" w:type="dxa"/>
          </w:tcPr>
          <w:p w:rsidR="00F6161D" w:rsidRDefault="00F6161D" w:rsidP="00F6161D">
            <w:pPr>
              <w:jc w:val="both"/>
            </w:pPr>
            <w:r>
              <w:t>25,4</w:t>
            </w:r>
          </w:p>
        </w:tc>
        <w:tc>
          <w:tcPr>
            <w:tcW w:w="1057" w:type="dxa"/>
          </w:tcPr>
          <w:p w:rsidR="00F6161D" w:rsidRDefault="00F6161D" w:rsidP="00F6161D">
            <w:pPr>
              <w:jc w:val="both"/>
            </w:pPr>
            <w:r>
              <w:t>25,6</w:t>
            </w:r>
          </w:p>
        </w:tc>
        <w:tc>
          <w:tcPr>
            <w:tcW w:w="1063" w:type="dxa"/>
          </w:tcPr>
          <w:p w:rsidR="00F6161D" w:rsidRDefault="00F6161D" w:rsidP="00F6161D">
            <w:pPr>
              <w:jc w:val="both"/>
            </w:pPr>
            <w:r>
              <w:t>25,5</w:t>
            </w:r>
          </w:p>
        </w:tc>
      </w:tr>
      <w:tr w:rsidR="00F6161D" w:rsidTr="00F6161D">
        <w:tc>
          <w:tcPr>
            <w:tcW w:w="562" w:type="dxa"/>
          </w:tcPr>
          <w:p w:rsidR="00F6161D" w:rsidRPr="008153FB" w:rsidRDefault="008153FB" w:rsidP="00F6161D">
            <w:pPr>
              <w:jc w:val="both"/>
              <w:rPr>
                <w:lang w:val="kk-KZ"/>
              </w:rPr>
            </w:pPr>
            <w:r>
              <w:rPr>
                <w:lang w:val="kk-KZ"/>
              </w:rPr>
              <w:t>6</w:t>
            </w:r>
          </w:p>
        </w:tc>
        <w:tc>
          <w:tcPr>
            <w:tcW w:w="5670" w:type="dxa"/>
          </w:tcPr>
          <w:p w:rsidR="00F6161D" w:rsidRDefault="00F6161D" w:rsidP="00F6161D">
            <w:pPr>
              <w:jc w:val="both"/>
            </w:pPr>
            <w:r w:rsidRPr="003C462F">
              <w:t>Объ</w:t>
            </w:r>
            <w:r>
              <w:t>е</w:t>
            </w:r>
            <w:r w:rsidRPr="003C462F">
              <w:t>мная доля СО в продуктах сгорания, %</w:t>
            </w:r>
          </w:p>
        </w:tc>
        <w:tc>
          <w:tcPr>
            <w:tcW w:w="993" w:type="dxa"/>
          </w:tcPr>
          <w:p w:rsidR="00F6161D" w:rsidRDefault="00F6161D" w:rsidP="00F6161D">
            <w:pPr>
              <w:jc w:val="both"/>
            </w:pPr>
            <w:r>
              <w:t>-</w:t>
            </w:r>
          </w:p>
        </w:tc>
        <w:tc>
          <w:tcPr>
            <w:tcW w:w="1057" w:type="dxa"/>
          </w:tcPr>
          <w:p w:rsidR="00F6161D" w:rsidRDefault="00F6161D" w:rsidP="00F6161D">
            <w:pPr>
              <w:jc w:val="both"/>
            </w:pPr>
            <w:r>
              <w:t>-</w:t>
            </w:r>
          </w:p>
        </w:tc>
        <w:tc>
          <w:tcPr>
            <w:tcW w:w="1063" w:type="dxa"/>
          </w:tcPr>
          <w:p w:rsidR="00F6161D" w:rsidRDefault="00F6161D" w:rsidP="00F6161D">
            <w:pPr>
              <w:jc w:val="both"/>
            </w:pPr>
            <w:r>
              <w:t>-</w:t>
            </w:r>
          </w:p>
        </w:tc>
      </w:tr>
      <w:tr w:rsidR="00F6161D" w:rsidTr="00F6161D">
        <w:tc>
          <w:tcPr>
            <w:tcW w:w="562" w:type="dxa"/>
          </w:tcPr>
          <w:p w:rsidR="00F6161D" w:rsidRPr="008153FB" w:rsidRDefault="008153FB" w:rsidP="00F6161D">
            <w:pPr>
              <w:jc w:val="both"/>
              <w:rPr>
                <w:lang w:val="kk-KZ"/>
              </w:rPr>
            </w:pPr>
            <w:r>
              <w:rPr>
                <w:lang w:val="kk-KZ"/>
              </w:rPr>
              <w:t>7</w:t>
            </w:r>
          </w:p>
        </w:tc>
        <w:tc>
          <w:tcPr>
            <w:tcW w:w="5670" w:type="dxa"/>
          </w:tcPr>
          <w:p w:rsidR="00F6161D" w:rsidRDefault="00F6161D" w:rsidP="00F6161D">
            <w:pPr>
              <w:jc w:val="both"/>
            </w:pPr>
            <w:r w:rsidRPr="003C462F">
              <w:t>Потери тепла с уходящими газами, %</w:t>
            </w:r>
          </w:p>
        </w:tc>
        <w:tc>
          <w:tcPr>
            <w:tcW w:w="993" w:type="dxa"/>
          </w:tcPr>
          <w:p w:rsidR="00F6161D" w:rsidRDefault="00F6161D" w:rsidP="00F6161D">
            <w:pPr>
              <w:jc w:val="both"/>
            </w:pPr>
            <w:r>
              <w:t>5,6</w:t>
            </w:r>
          </w:p>
        </w:tc>
        <w:tc>
          <w:tcPr>
            <w:tcW w:w="1057" w:type="dxa"/>
          </w:tcPr>
          <w:p w:rsidR="00F6161D" w:rsidRDefault="00F6161D" w:rsidP="00F6161D">
            <w:pPr>
              <w:jc w:val="both"/>
            </w:pPr>
            <w:r>
              <w:t>5,8</w:t>
            </w:r>
          </w:p>
        </w:tc>
        <w:tc>
          <w:tcPr>
            <w:tcW w:w="1063" w:type="dxa"/>
          </w:tcPr>
          <w:p w:rsidR="00F6161D" w:rsidRDefault="00F6161D" w:rsidP="00F6161D">
            <w:pPr>
              <w:jc w:val="both"/>
            </w:pPr>
            <w:r>
              <w:t>5,1</w:t>
            </w:r>
          </w:p>
        </w:tc>
      </w:tr>
      <w:tr w:rsidR="00F6161D" w:rsidTr="00F6161D">
        <w:tc>
          <w:tcPr>
            <w:tcW w:w="562" w:type="dxa"/>
          </w:tcPr>
          <w:p w:rsidR="00F6161D" w:rsidRPr="008153FB" w:rsidRDefault="008153FB" w:rsidP="00F6161D">
            <w:pPr>
              <w:jc w:val="both"/>
              <w:rPr>
                <w:lang w:val="kk-KZ"/>
              </w:rPr>
            </w:pPr>
            <w:r>
              <w:rPr>
                <w:lang w:val="kk-KZ"/>
              </w:rPr>
              <w:t>8</w:t>
            </w:r>
          </w:p>
        </w:tc>
        <w:tc>
          <w:tcPr>
            <w:tcW w:w="5670" w:type="dxa"/>
          </w:tcPr>
          <w:p w:rsidR="00F6161D" w:rsidRPr="003C462F" w:rsidRDefault="00F6161D" w:rsidP="00F6161D">
            <w:pPr>
              <w:jc w:val="both"/>
            </w:pPr>
            <w:r w:rsidRPr="00F6161D">
              <w:t>Рабочая зольность исходного топлива, %</w:t>
            </w:r>
          </w:p>
        </w:tc>
        <w:tc>
          <w:tcPr>
            <w:tcW w:w="993" w:type="dxa"/>
          </w:tcPr>
          <w:p w:rsidR="00F6161D" w:rsidRDefault="00F6161D" w:rsidP="00F6161D">
            <w:pPr>
              <w:jc w:val="both"/>
            </w:pPr>
            <w:r>
              <w:t>19,1</w:t>
            </w:r>
          </w:p>
        </w:tc>
        <w:tc>
          <w:tcPr>
            <w:tcW w:w="1057" w:type="dxa"/>
          </w:tcPr>
          <w:p w:rsidR="00F6161D" w:rsidRDefault="00F6161D" w:rsidP="00F6161D">
            <w:pPr>
              <w:jc w:val="both"/>
            </w:pPr>
            <w:r>
              <w:t>9,1</w:t>
            </w:r>
          </w:p>
        </w:tc>
        <w:tc>
          <w:tcPr>
            <w:tcW w:w="1063" w:type="dxa"/>
          </w:tcPr>
          <w:p w:rsidR="00F6161D" w:rsidRDefault="00F6161D" w:rsidP="00F6161D">
            <w:pPr>
              <w:jc w:val="both"/>
            </w:pPr>
            <w:r>
              <w:t>10,5</w:t>
            </w:r>
          </w:p>
        </w:tc>
      </w:tr>
      <w:tr w:rsidR="00F6161D" w:rsidTr="00F6161D">
        <w:tc>
          <w:tcPr>
            <w:tcW w:w="562" w:type="dxa"/>
          </w:tcPr>
          <w:p w:rsidR="00F6161D" w:rsidRPr="008153FB" w:rsidRDefault="008153FB" w:rsidP="00F6161D">
            <w:pPr>
              <w:jc w:val="both"/>
              <w:rPr>
                <w:lang w:val="kk-KZ"/>
              </w:rPr>
            </w:pPr>
            <w:r>
              <w:rPr>
                <w:lang w:val="kk-KZ"/>
              </w:rPr>
              <w:t>9</w:t>
            </w:r>
          </w:p>
        </w:tc>
        <w:tc>
          <w:tcPr>
            <w:tcW w:w="5670" w:type="dxa"/>
          </w:tcPr>
          <w:p w:rsidR="00F6161D" w:rsidRPr="003C462F" w:rsidRDefault="00F6161D" w:rsidP="00F6161D">
            <w:pPr>
              <w:jc w:val="both"/>
            </w:pPr>
            <w:r w:rsidRPr="00F6161D">
              <w:t xml:space="preserve">Низшая теплота сгорания топлива, </w:t>
            </w:r>
            <w:r>
              <w:t>М</w:t>
            </w:r>
            <w:r w:rsidRPr="00F6161D">
              <w:t>Дж/кг</w:t>
            </w:r>
          </w:p>
        </w:tc>
        <w:tc>
          <w:tcPr>
            <w:tcW w:w="993" w:type="dxa"/>
          </w:tcPr>
          <w:p w:rsidR="00F6161D" w:rsidRDefault="00F6161D" w:rsidP="00F6161D">
            <w:pPr>
              <w:jc w:val="both"/>
            </w:pPr>
            <w:r>
              <w:t>12,8</w:t>
            </w:r>
          </w:p>
        </w:tc>
        <w:tc>
          <w:tcPr>
            <w:tcW w:w="1057" w:type="dxa"/>
          </w:tcPr>
          <w:p w:rsidR="00F6161D" w:rsidRDefault="00F6161D" w:rsidP="00F6161D">
            <w:pPr>
              <w:jc w:val="both"/>
            </w:pPr>
            <w:r>
              <w:t>21,6</w:t>
            </w:r>
          </w:p>
        </w:tc>
        <w:tc>
          <w:tcPr>
            <w:tcW w:w="1063" w:type="dxa"/>
          </w:tcPr>
          <w:p w:rsidR="00F6161D" w:rsidRDefault="00F6161D" w:rsidP="00F6161D">
            <w:pPr>
              <w:jc w:val="both"/>
            </w:pPr>
            <w:r>
              <w:t>27,5</w:t>
            </w:r>
          </w:p>
        </w:tc>
      </w:tr>
      <w:tr w:rsidR="008153FB" w:rsidTr="00F6161D">
        <w:tc>
          <w:tcPr>
            <w:tcW w:w="562" w:type="dxa"/>
          </w:tcPr>
          <w:p w:rsidR="008153FB" w:rsidRDefault="008153FB" w:rsidP="00F6161D">
            <w:pPr>
              <w:jc w:val="both"/>
              <w:rPr>
                <w:lang w:val="kk-KZ"/>
              </w:rPr>
            </w:pPr>
            <w:r>
              <w:rPr>
                <w:lang w:val="kk-KZ"/>
              </w:rPr>
              <w:t>10</w:t>
            </w:r>
          </w:p>
        </w:tc>
        <w:tc>
          <w:tcPr>
            <w:tcW w:w="5670" w:type="dxa"/>
          </w:tcPr>
          <w:p w:rsidR="008153FB" w:rsidRPr="00F6161D" w:rsidRDefault="008153FB" w:rsidP="00F6161D">
            <w:pPr>
              <w:jc w:val="both"/>
            </w:pPr>
            <w:r w:rsidRPr="008153FB">
              <w:t>Коэффициент полезного действия, %</w:t>
            </w:r>
          </w:p>
        </w:tc>
        <w:tc>
          <w:tcPr>
            <w:tcW w:w="993" w:type="dxa"/>
          </w:tcPr>
          <w:p w:rsidR="008153FB" w:rsidRPr="008153FB" w:rsidRDefault="008153FB" w:rsidP="00F6161D">
            <w:pPr>
              <w:jc w:val="both"/>
              <w:rPr>
                <w:lang w:val="kk-KZ"/>
              </w:rPr>
            </w:pPr>
            <w:r>
              <w:rPr>
                <w:lang w:val="kk-KZ"/>
              </w:rPr>
              <w:t>56,5</w:t>
            </w:r>
          </w:p>
        </w:tc>
        <w:tc>
          <w:tcPr>
            <w:tcW w:w="1057" w:type="dxa"/>
          </w:tcPr>
          <w:p w:rsidR="008153FB" w:rsidRPr="008153FB" w:rsidRDefault="008153FB" w:rsidP="00F6161D">
            <w:pPr>
              <w:jc w:val="both"/>
              <w:rPr>
                <w:lang w:val="kk-KZ"/>
              </w:rPr>
            </w:pPr>
            <w:r>
              <w:rPr>
                <w:lang w:val="kk-KZ"/>
              </w:rPr>
              <w:t>74,2</w:t>
            </w:r>
          </w:p>
        </w:tc>
        <w:tc>
          <w:tcPr>
            <w:tcW w:w="1063" w:type="dxa"/>
          </w:tcPr>
          <w:p w:rsidR="008153FB" w:rsidRPr="008153FB" w:rsidRDefault="008153FB" w:rsidP="00F6161D">
            <w:pPr>
              <w:jc w:val="both"/>
              <w:rPr>
                <w:lang w:val="kk-KZ"/>
              </w:rPr>
            </w:pPr>
            <w:r>
              <w:rPr>
                <w:lang w:val="kk-KZ"/>
              </w:rPr>
              <w:t>81,1</w:t>
            </w:r>
          </w:p>
        </w:tc>
      </w:tr>
    </w:tbl>
    <w:p w:rsidR="008908EC" w:rsidRDefault="008908EC" w:rsidP="00AA672E">
      <w:pPr>
        <w:ind w:firstLine="709"/>
        <w:jc w:val="both"/>
      </w:pPr>
    </w:p>
    <w:p w:rsidR="008153FB" w:rsidRPr="008153FB" w:rsidRDefault="008153FB" w:rsidP="00AA672E">
      <w:pPr>
        <w:ind w:firstLine="709"/>
        <w:jc w:val="both"/>
      </w:pPr>
      <w:r w:rsidRPr="008153FB">
        <w:t xml:space="preserve">Эффективность сжигания </w:t>
      </w:r>
      <w:r w:rsidRPr="008153FB">
        <w:rPr>
          <w:lang w:val="en-US"/>
        </w:rPr>
        <w:t>BBC</w:t>
      </w:r>
      <w:r w:rsidRPr="008153FB">
        <w:t xml:space="preserve"> и </w:t>
      </w:r>
      <w:r w:rsidRPr="008153FB">
        <w:rPr>
          <w:lang w:val="en-US"/>
        </w:rPr>
        <w:t>OBBC</w:t>
      </w:r>
      <w:r w:rsidRPr="008153FB">
        <w:t xml:space="preserve"> в бытовых печах, оцениваемая по коэффициенту полезного действия, является значительно более высокой по сравнению с </w:t>
      </w:r>
      <w:r w:rsidRPr="008153FB">
        <w:rPr>
          <w:lang w:val="en-US"/>
        </w:rPr>
        <w:t>IBC</w:t>
      </w:r>
      <w:r w:rsidRPr="008153FB">
        <w:t xml:space="preserve">. </w:t>
      </w:r>
      <w:r w:rsidRPr="008153FB">
        <w:rPr>
          <w:bCs/>
        </w:rPr>
        <w:t>Таким образом, проведенным исследованием было установлено</w:t>
      </w:r>
      <w:r w:rsidRPr="008153FB">
        <w:t>,</w:t>
      </w:r>
      <w:r>
        <w:t xml:space="preserve"> что биобрикеты</w:t>
      </w:r>
      <w:r w:rsidR="00F571B6">
        <w:t xml:space="preserve"> </w:t>
      </w:r>
      <w:r w:rsidR="00920F92">
        <w:t xml:space="preserve">являются быстро-разжигаемым видом бытового топлива, т.к. требуется небольшое </w:t>
      </w:r>
      <w:r w:rsidR="00920F92" w:rsidRPr="00920F92">
        <w:t>количество растопочного материала</w:t>
      </w:r>
      <w:r w:rsidR="00920F92">
        <w:t xml:space="preserve">; </w:t>
      </w:r>
      <w:r w:rsidR="00920F92" w:rsidRPr="00920F92">
        <w:t xml:space="preserve">коэффициент полезного действия </w:t>
      </w:r>
      <w:r w:rsidR="00920F92">
        <w:t>бытовой</w:t>
      </w:r>
      <w:r w:rsidR="00920F92" w:rsidRPr="00920F92">
        <w:t xml:space="preserve"> отопительно-варочной печи при сжигании </w:t>
      </w:r>
      <w:r w:rsidR="00920F92">
        <w:t>био</w:t>
      </w:r>
      <w:r w:rsidR="00920F92" w:rsidRPr="00920F92">
        <w:t>брикетов</w:t>
      </w:r>
      <w:r w:rsidR="00F571B6">
        <w:t xml:space="preserve"> </w:t>
      </w:r>
      <w:r w:rsidR="00920F92" w:rsidRPr="00920F92">
        <w:t xml:space="preserve">является значительно более </w:t>
      </w:r>
      <w:r w:rsidR="00920F92">
        <w:t xml:space="preserve">высоким. </w:t>
      </w:r>
    </w:p>
    <w:p w:rsidR="00D41862" w:rsidRDefault="00AA672E" w:rsidP="00AA672E">
      <w:pPr>
        <w:ind w:firstLine="709"/>
        <w:jc w:val="both"/>
      </w:pPr>
      <w:r w:rsidRPr="00AA672E">
        <w:t xml:space="preserve">Результаты </w:t>
      </w:r>
      <w:r w:rsidR="00EA6518">
        <w:t>проведенного</w:t>
      </w:r>
      <w:r w:rsidRPr="00AA672E">
        <w:t xml:space="preserve"> исследования были использованы для разработки </w:t>
      </w:r>
      <w:r w:rsidR="008764C4">
        <w:t xml:space="preserve">принципиальной </w:t>
      </w:r>
      <w:r w:rsidRPr="00AA672E">
        <w:t xml:space="preserve">технологической схемы промышленного модуля по получению </w:t>
      </w:r>
      <w:r w:rsidR="008764C4">
        <w:t>твердого</w:t>
      </w:r>
      <w:r w:rsidRPr="00AA672E">
        <w:t xml:space="preserve"> бездымного топлива из бурого угля на основе биосвязующ</w:t>
      </w:r>
      <w:r w:rsidR="008764C4">
        <w:t>их/</w:t>
      </w:r>
      <w:r w:rsidR="008764C4" w:rsidRPr="008764C4">
        <w:t>биопластификаторов</w:t>
      </w:r>
      <w:r w:rsidRPr="008764C4">
        <w:t>.</w:t>
      </w:r>
      <w:r w:rsidR="008764C4">
        <w:t xml:space="preserve"> Модуль в</w:t>
      </w:r>
      <w:r w:rsidRPr="008764C4">
        <w:t xml:space="preserve">ключает следующие основные стадии (рис. </w:t>
      </w:r>
      <w:r w:rsidR="00FC1593">
        <w:t>41</w:t>
      </w:r>
      <w:r w:rsidRPr="008764C4">
        <w:t>)</w:t>
      </w:r>
      <w:r w:rsidR="000B1855">
        <w:t>:</w:t>
      </w:r>
    </w:p>
    <w:p w:rsidR="00AA672E" w:rsidRPr="00D41862" w:rsidRDefault="00AA672E" w:rsidP="00AA672E">
      <w:pPr>
        <w:ind w:firstLine="709"/>
        <w:jc w:val="both"/>
      </w:pPr>
    </w:p>
    <w:p w:rsidR="00BB4921" w:rsidRDefault="00DB380F" w:rsidP="009D37C7">
      <w:pPr>
        <w:spacing w:line="360" w:lineRule="auto"/>
        <w:jc w:val="center"/>
        <w:rPr>
          <w:color w:val="000000"/>
        </w:rPr>
      </w:pPr>
      <w:r>
        <w:rPr>
          <w:noProof/>
          <w:color w:val="000000"/>
        </w:rPr>
        <w:drawing>
          <wp:inline distT="0" distB="0" distL="0" distR="0">
            <wp:extent cx="5689600" cy="3115588"/>
            <wp:effectExtent l="0" t="0" r="635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98313" cy="3120359"/>
                    </a:xfrm>
                    <a:prstGeom prst="rect">
                      <a:avLst/>
                    </a:prstGeom>
                    <a:noFill/>
                    <a:ln>
                      <a:noFill/>
                    </a:ln>
                  </pic:spPr>
                </pic:pic>
              </a:graphicData>
            </a:graphic>
          </wp:inline>
        </w:drawing>
      </w:r>
    </w:p>
    <w:p w:rsidR="007C69E1" w:rsidRPr="007C69E1" w:rsidRDefault="007C69E1" w:rsidP="007C69E1">
      <w:pPr>
        <w:pStyle w:val="a8"/>
        <w:jc w:val="center"/>
        <w:rPr>
          <w:rFonts w:ascii="Times New Roman" w:hAnsi="Times New Roman"/>
          <w:sz w:val="28"/>
          <w:szCs w:val="24"/>
        </w:rPr>
      </w:pPr>
      <w:r w:rsidRPr="007C69E1">
        <w:rPr>
          <w:rFonts w:ascii="Times New Roman" w:hAnsi="Times New Roman"/>
          <w:sz w:val="24"/>
        </w:rPr>
        <w:t>Рисунок</w:t>
      </w:r>
      <w:r w:rsidR="00F571B6">
        <w:rPr>
          <w:rFonts w:ascii="Times New Roman" w:hAnsi="Times New Roman"/>
          <w:sz w:val="24"/>
        </w:rPr>
        <w:t xml:space="preserve"> </w:t>
      </w:r>
      <w:r w:rsidR="00FC1593">
        <w:rPr>
          <w:rFonts w:ascii="Times New Roman" w:hAnsi="Times New Roman"/>
          <w:sz w:val="24"/>
        </w:rPr>
        <w:t>41</w:t>
      </w:r>
      <w:r w:rsidR="00C22D6D">
        <w:rPr>
          <w:rFonts w:ascii="Times New Roman" w:hAnsi="Times New Roman"/>
          <w:sz w:val="24"/>
        </w:rPr>
        <w:t xml:space="preserve"> -</w:t>
      </w:r>
      <w:r w:rsidRPr="007C69E1">
        <w:rPr>
          <w:rFonts w:ascii="Times New Roman" w:hAnsi="Times New Roman"/>
          <w:sz w:val="24"/>
        </w:rPr>
        <w:t xml:space="preserve"> Технологическая схема промышленного модуля по производству брикетированного бездымного топлива из </w:t>
      </w:r>
      <w:r>
        <w:rPr>
          <w:rFonts w:ascii="Times New Roman" w:hAnsi="Times New Roman"/>
          <w:sz w:val="24"/>
        </w:rPr>
        <w:t>ленгерского</w:t>
      </w:r>
      <w:r w:rsidR="00F571B6">
        <w:rPr>
          <w:rFonts w:ascii="Times New Roman" w:hAnsi="Times New Roman"/>
          <w:sz w:val="24"/>
        </w:rPr>
        <w:t xml:space="preserve"> </w:t>
      </w:r>
      <w:r w:rsidR="00564381">
        <w:rPr>
          <w:rFonts w:ascii="Times New Roman" w:hAnsi="Times New Roman"/>
          <w:sz w:val="24"/>
        </w:rPr>
        <w:t>бурого угля</w:t>
      </w:r>
    </w:p>
    <w:p w:rsidR="00BB4921" w:rsidRPr="00880B1E" w:rsidRDefault="00BB4921" w:rsidP="007C434C">
      <w:pPr>
        <w:pStyle w:val="a8"/>
        <w:jc w:val="both"/>
        <w:rPr>
          <w:rFonts w:ascii="Times New Roman" w:hAnsi="Times New Roman"/>
          <w:sz w:val="24"/>
        </w:rPr>
      </w:pPr>
    </w:p>
    <w:p w:rsidR="00A7028E" w:rsidRDefault="00B503B5" w:rsidP="009D37C7">
      <w:pPr>
        <w:ind w:firstLine="708"/>
        <w:jc w:val="both"/>
      </w:pPr>
      <w:r>
        <w:lastRenderedPageBreak/>
        <w:t xml:space="preserve">1. </w:t>
      </w:r>
      <w:r w:rsidRPr="000B1855">
        <w:t>Стадию углеподготовки</w:t>
      </w:r>
      <w:r>
        <w:t xml:space="preserve">: </w:t>
      </w:r>
      <w:r w:rsidRPr="000B1855">
        <w:t>предварительное дробление исходного угля класса</w:t>
      </w:r>
      <w:r>
        <w:t xml:space="preserve"> В2-В3</w:t>
      </w:r>
      <w:r w:rsidRPr="000B1855">
        <w:t xml:space="preserve"> крупности </w:t>
      </w:r>
      <w:r>
        <w:t>до 1</w:t>
      </w:r>
      <w:r w:rsidRPr="000B1855">
        <w:t xml:space="preserve"> мм и влажностью </w:t>
      </w:r>
      <w:r>
        <w:t>~16</w:t>
      </w:r>
      <w:r w:rsidRPr="00531E7B">
        <w:t xml:space="preserve"> %</w:t>
      </w:r>
      <w:r w:rsidR="009D37C7" w:rsidRPr="00CB22A0">
        <w:t>;</w:t>
      </w:r>
    </w:p>
    <w:p w:rsidR="00A7028E" w:rsidRPr="00CB22A0" w:rsidRDefault="00B503B5" w:rsidP="009D37C7">
      <w:pPr>
        <w:ind w:firstLine="708"/>
        <w:jc w:val="both"/>
      </w:pPr>
      <w:r>
        <w:t>2. Стадию десульфуризации: удаление серы (до 58%) из бурого угля с помощью активных обессеривающих бактерий (</w:t>
      </w:r>
      <w:r w:rsidRPr="00A67CD6">
        <w:rPr>
          <w:i/>
        </w:rPr>
        <w:t>Atlantibacter</w:t>
      </w:r>
      <w:r w:rsidR="00F571B6">
        <w:rPr>
          <w:i/>
        </w:rPr>
        <w:t xml:space="preserve"> </w:t>
      </w:r>
      <w:r w:rsidRPr="00A67CD6">
        <w:t xml:space="preserve">sp. S1, </w:t>
      </w:r>
      <w:r w:rsidRPr="00A67CD6">
        <w:rPr>
          <w:i/>
        </w:rPr>
        <w:t>Pseudomonas</w:t>
      </w:r>
      <w:r w:rsidR="00F571B6">
        <w:rPr>
          <w:i/>
        </w:rPr>
        <w:t xml:space="preserve"> </w:t>
      </w:r>
      <w:r w:rsidRPr="00A67CD6">
        <w:t xml:space="preserve">sp. S2 и </w:t>
      </w:r>
      <w:r w:rsidRPr="00A67CD6">
        <w:rPr>
          <w:i/>
        </w:rPr>
        <w:t>Bacillus</w:t>
      </w:r>
      <w:r w:rsidR="00F571B6">
        <w:rPr>
          <w:i/>
        </w:rPr>
        <w:t xml:space="preserve"> </w:t>
      </w:r>
      <w:r w:rsidRPr="00A67CD6">
        <w:t>sp. T1</w:t>
      </w:r>
      <w:r>
        <w:t>) в биореакторах (50 м</w:t>
      </w:r>
      <w:r w:rsidRPr="00494CCA">
        <w:rPr>
          <w:vertAlign w:val="superscript"/>
        </w:rPr>
        <w:t>3</w:t>
      </w:r>
      <w:r>
        <w:t>) в течение 15 дней</w:t>
      </w:r>
      <w:r w:rsidR="009D37C7" w:rsidRPr="00CB22A0">
        <w:t xml:space="preserve">; </w:t>
      </w:r>
    </w:p>
    <w:p w:rsidR="00A7028E" w:rsidRDefault="00B503B5" w:rsidP="009D37C7">
      <w:pPr>
        <w:ind w:firstLine="708"/>
        <w:jc w:val="both"/>
      </w:pPr>
      <w:r w:rsidRPr="007C434C">
        <w:t>3.</w:t>
      </w:r>
      <w:r w:rsidRPr="00880B1E">
        <w:t>Стадию биосолюбилизации: био</w:t>
      </w:r>
      <w:r w:rsidR="00F136D3">
        <w:t>обработка</w:t>
      </w:r>
      <w:r w:rsidRPr="00880B1E">
        <w:t xml:space="preserve"> шихты угля в биореакторах (100 м</w:t>
      </w:r>
      <w:r w:rsidRPr="00880B1E">
        <w:rPr>
          <w:vertAlign w:val="superscript"/>
        </w:rPr>
        <w:t>2</w:t>
      </w:r>
      <w:r w:rsidRPr="00880B1E">
        <w:t>) при расходе компонентов</w:t>
      </w:r>
      <w:r>
        <w:t xml:space="preserve"> угля и </w:t>
      </w:r>
      <w:r w:rsidRPr="005A11D7">
        <w:t>биосвязующих/биопластификаторов</w:t>
      </w:r>
      <w:r>
        <w:t xml:space="preserve">. Эффективными </w:t>
      </w:r>
      <w:r w:rsidRPr="007C434C">
        <w:t>культур</w:t>
      </w:r>
      <w:r>
        <w:t xml:space="preserve">ами-продуцентами биосурфактантов являются </w:t>
      </w:r>
      <w:r w:rsidRPr="007C434C">
        <w:rPr>
          <w:i/>
        </w:rPr>
        <w:t>Bacillus</w:t>
      </w:r>
      <w:r w:rsidR="00F571B6">
        <w:rPr>
          <w:i/>
        </w:rPr>
        <w:t xml:space="preserve"> </w:t>
      </w:r>
      <w:r w:rsidRPr="007C434C">
        <w:t xml:space="preserve">sp. RKB 2 и </w:t>
      </w:r>
      <w:r w:rsidRPr="007C434C">
        <w:rPr>
          <w:i/>
        </w:rPr>
        <w:t>Providencia</w:t>
      </w:r>
      <w:r w:rsidR="00F571B6">
        <w:rPr>
          <w:i/>
        </w:rPr>
        <w:t xml:space="preserve"> </w:t>
      </w:r>
      <w:r w:rsidRPr="007C434C">
        <w:t>sp. RKB 10</w:t>
      </w:r>
      <w:r w:rsidR="009D37C7" w:rsidRPr="009D37C7">
        <w:t xml:space="preserve">; </w:t>
      </w:r>
    </w:p>
    <w:p w:rsidR="00A7028E" w:rsidRDefault="00B503B5" w:rsidP="009D37C7">
      <w:pPr>
        <w:ind w:firstLine="708"/>
        <w:jc w:val="both"/>
      </w:pPr>
      <w:r>
        <w:t>4. Стадию сушки: п</w:t>
      </w:r>
      <w:r w:rsidRPr="007C434C">
        <w:t xml:space="preserve">осле окончания цикла биоугольная суспензия с влажностью </w:t>
      </w:r>
      <w:r>
        <w:t>~</w:t>
      </w:r>
      <w:r w:rsidRPr="007C434C">
        <w:t xml:space="preserve">70 % направляется на механическое обезвоживание до влажности </w:t>
      </w:r>
      <w:r>
        <w:t xml:space="preserve">~16 </w:t>
      </w:r>
      <w:r w:rsidRPr="007C434C">
        <w:t>%</w:t>
      </w:r>
      <w:r w:rsidR="009D37C7" w:rsidRPr="009D37C7">
        <w:t xml:space="preserve">; </w:t>
      </w:r>
    </w:p>
    <w:p w:rsidR="00A7028E" w:rsidRDefault="00B503B5" w:rsidP="009D37C7">
      <w:pPr>
        <w:ind w:firstLine="708"/>
        <w:jc w:val="both"/>
      </w:pPr>
      <w:r>
        <w:t xml:space="preserve">5. </w:t>
      </w:r>
      <w:r w:rsidRPr="00030EA7">
        <w:t>Стадию получения б</w:t>
      </w:r>
      <w:r>
        <w:t>ио</w:t>
      </w:r>
      <w:r w:rsidRPr="00030EA7">
        <w:t>брикетов</w:t>
      </w:r>
      <w:r>
        <w:t>: в</w:t>
      </w:r>
      <w:r w:rsidRPr="00030EA7">
        <w:t>ключает шихтовку угля и биосвязующ</w:t>
      </w:r>
      <w:r>
        <w:t>их</w:t>
      </w:r>
      <w:r w:rsidR="008A35CF">
        <w:t>/</w:t>
      </w:r>
      <w:r>
        <w:t>биопластификаторов</w:t>
      </w:r>
      <w:r w:rsidRPr="00030EA7">
        <w:t xml:space="preserve"> в смесителе в соотношении </w:t>
      </w:r>
      <w:r>
        <w:t>70</w:t>
      </w:r>
      <w:r w:rsidRPr="00030EA7">
        <w:t>:</w:t>
      </w:r>
      <w:r>
        <w:t>20:10</w:t>
      </w:r>
      <w:r w:rsidRPr="00030EA7">
        <w:t xml:space="preserve"> масс. % и последующее брикетирование в </w:t>
      </w:r>
      <w:r>
        <w:t xml:space="preserve">штемпельном </w:t>
      </w:r>
      <w:r w:rsidRPr="00030EA7">
        <w:t>прессе при 120 М</w:t>
      </w:r>
      <w:r w:rsidR="009D37C7" w:rsidRPr="00030EA7">
        <w:t>п</w:t>
      </w:r>
      <w:r w:rsidRPr="00030EA7">
        <w:t>а</w:t>
      </w:r>
      <w:r w:rsidR="009D37C7" w:rsidRPr="009D37C7">
        <w:t xml:space="preserve">; </w:t>
      </w:r>
    </w:p>
    <w:p w:rsidR="00A7028E" w:rsidRDefault="00B503B5" w:rsidP="009D37C7">
      <w:pPr>
        <w:ind w:firstLine="708"/>
        <w:jc w:val="both"/>
      </w:pPr>
      <w:r>
        <w:t xml:space="preserve">6. </w:t>
      </w:r>
      <w:r w:rsidRPr="00615FB5">
        <w:t>Стадию пиролиза</w:t>
      </w:r>
      <w:r>
        <w:t>: о</w:t>
      </w:r>
      <w:r w:rsidRPr="00615FB5">
        <w:t>существляется в пиролизере с внешним обогревом при температуре 550</w:t>
      </w:r>
      <w:r>
        <w:t>°</w:t>
      </w:r>
      <w:r w:rsidRPr="00615FB5">
        <w:t>С</w:t>
      </w:r>
      <w:r w:rsidR="009D37C7" w:rsidRPr="009D37C7">
        <w:t xml:space="preserve">; </w:t>
      </w:r>
    </w:p>
    <w:p w:rsidR="00B503B5" w:rsidRPr="009D37C7" w:rsidRDefault="00B503B5" w:rsidP="009D37C7">
      <w:pPr>
        <w:ind w:firstLine="708"/>
        <w:jc w:val="both"/>
      </w:pPr>
      <w:r w:rsidRPr="00DF73A7">
        <w:t xml:space="preserve">7. Стадию охлаждения полученных биобрикетов в количестве </w:t>
      </w:r>
      <w:r w:rsidR="00DF73A7" w:rsidRPr="00DF73A7">
        <w:t>5 000ш</w:t>
      </w:r>
      <w:r w:rsidRPr="00DF73A7">
        <w:t>т</w:t>
      </w:r>
      <w:r w:rsidR="00DF73A7" w:rsidRPr="00DF73A7">
        <w:t>.</w:t>
      </w:r>
      <w:r w:rsidRPr="00DF73A7">
        <w:t>/час</w:t>
      </w:r>
      <w:r w:rsidR="009D37C7" w:rsidRPr="00DF73A7">
        <w:t xml:space="preserve">; </w:t>
      </w:r>
      <w:r w:rsidRPr="00DF73A7">
        <w:t xml:space="preserve">8. </w:t>
      </w:r>
      <w:r w:rsidRPr="00615FB5">
        <w:t xml:space="preserve">Стадию расфасовки </w:t>
      </w:r>
      <w:r>
        <w:t>биобрикетов</w:t>
      </w:r>
      <w:r w:rsidRPr="00615FB5">
        <w:t>в удобную для индивидуальных потребителей упаковку</w:t>
      </w:r>
      <w:r w:rsidR="009D37C7" w:rsidRPr="009D37C7">
        <w:t>.</w:t>
      </w:r>
    </w:p>
    <w:p w:rsidR="000727FB" w:rsidRDefault="00AA572F" w:rsidP="009D37C7">
      <w:pPr>
        <w:pStyle w:val="a8"/>
        <w:ind w:firstLine="708"/>
        <w:jc w:val="both"/>
        <w:rPr>
          <w:rFonts w:ascii="Times New Roman" w:hAnsi="Times New Roman"/>
          <w:sz w:val="24"/>
        </w:rPr>
      </w:pPr>
      <w:r w:rsidRPr="00AA572F">
        <w:rPr>
          <w:rFonts w:ascii="Times New Roman" w:hAnsi="Times New Roman"/>
          <w:sz w:val="24"/>
        </w:rPr>
        <w:t xml:space="preserve">Согласно </w:t>
      </w:r>
      <w:r>
        <w:rPr>
          <w:rFonts w:ascii="Times New Roman" w:hAnsi="Times New Roman"/>
          <w:sz w:val="24"/>
        </w:rPr>
        <w:t>приведенной</w:t>
      </w:r>
      <w:r w:rsidRPr="00AA572F">
        <w:rPr>
          <w:rFonts w:ascii="Times New Roman" w:hAnsi="Times New Roman"/>
          <w:sz w:val="24"/>
        </w:rPr>
        <w:t xml:space="preserve"> технологической схемы получения бездымного </w:t>
      </w:r>
      <w:r>
        <w:rPr>
          <w:rFonts w:ascii="Times New Roman" w:hAnsi="Times New Roman"/>
          <w:sz w:val="24"/>
        </w:rPr>
        <w:t>биобрикета</w:t>
      </w:r>
      <w:r w:rsidR="00D0643B" w:rsidRPr="00D0643B">
        <w:rPr>
          <w:rFonts w:ascii="Times New Roman" w:hAnsi="Times New Roman"/>
          <w:sz w:val="24"/>
        </w:rPr>
        <w:t xml:space="preserve"> </w:t>
      </w:r>
      <w:r w:rsidRPr="00AA572F">
        <w:rPr>
          <w:rFonts w:ascii="Times New Roman" w:hAnsi="Times New Roman"/>
          <w:sz w:val="24"/>
        </w:rPr>
        <w:t xml:space="preserve">из бурого угля с использованием в качестве </w:t>
      </w:r>
      <w:r>
        <w:rPr>
          <w:rFonts w:ascii="Times New Roman" w:hAnsi="Times New Roman"/>
          <w:sz w:val="24"/>
        </w:rPr>
        <w:t>био</w:t>
      </w:r>
      <w:r w:rsidRPr="00AA572F">
        <w:rPr>
          <w:rFonts w:ascii="Times New Roman" w:hAnsi="Times New Roman"/>
          <w:sz w:val="24"/>
        </w:rPr>
        <w:t xml:space="preserve">связующего продуктов </w:t>
      </w:r>
      <w:r>
        <w:rPr>
          <w:rFonts w:ascii="Times New Roman" w:hAnsi="Times New Roman"/>
          <w:sz w:val="24"/>
        </w:rPr>
        <w:t xml:space="preserve">микробной </w:t>
      </w:r>
      <w:r w:rsidRPr="00AA572F">
        <w:rPr>
          <w:rFonts w:ascii="Times New Roman" w:hAnsi="Times New Roman"/>
          <w:sz w:val="24"/>
        </w:rPr>
        <w:t>био</w:t>
      </w:r>
      <w:r>
        <w:rPr>
          <w:rFonts w:ascii="Times New Roman" w:hAnsi="Times New Roman"/>
          <w:sz w:val="24"/>
        </w:rPr>
        <w:t>модификации</w:t>
      </w:r>
      <w:r w:rsidR="00D0643B" w:rsidRPr="00D0643B">
        <w:rPr>
          <w:rFonts w:ascii="Times New Roman" w:hAnsi="Times New Roman"/>
          <w:sz w:val="24"/>
        </w:rPr>
        <w:t xml:space="preserve"> </w:t>
      </w:r>
      <w:r w:rsidRPr="00AA572F">
        <w:rPr>
          <w:rFonts w:ascii="Times New Roman" w:hAnsi="Times New Roman"/>
          <w:sz w:val="24"/>
        </w:rPr>
        <w:t xml:space="preserve">угля, полученные результаты предполагается применить при создании производства экологически чистых </w:t>
      </w:r>
      <w:r>
        <w:rPr>
          <w:rFonts w:ascii="Times New Roman" w:hAnsi="Times New Roman"/>
          <w:sz w:val="24"/>
        </w:rPr>
        <w:t xml:space="preserve">и </w:t>
      </w:r>
      <w:r w:rsidRPr="00AA572F">
        <w:rPr>
          <w:rFonts w:ascii="Times New Roman" w:hAnsi="Times New Roman"/>
          <w:sz w:val="24"/>
        </w:rPr>
        <w:t>высококачественных бездымных твердых топлив из</w:t>
      </w:r>
      <w:r w:rsidR="00F571B6">
        <w:rPr>
          <w:rFonts w:ascii="Times New Roman" w:hAnsi="Times New Roman"/>
          <w:sz w:val="24"/>
        </w:rPr>
        <w:t xml:space="preserve"> </w:t>
      </w:r>
      <w:r>
        <w:rPr>
          <w:rFonts w:ascii="Times New Roman" w:hAnsi="Times New Roman"/>
          <w:sz w:val="24"/>
        </w:rPr>
        <w:t>ленгерских</w:t>
      </w:r>
      <w:r w:rsidR="00F571B6">
        <w:rPr>
          <w:rFonts w:ascii="Times New Roman" w:hAnsi="Times New Roman"/>
          <w:sz w:val="24"/>
        </w:rPr>
        <w:t xml:space="preserve"> </w:t>
      </w:r>
      <w:r w:rsidRPr="00AA572F">
        <w:rPr>
          <w:rFonts w:ascii="Times New Roman" w:hAnsi="Times New Roman"/>
          <w:sz w:val="24"/>
        </w:rPr>
        <w:t>углей.</w:t>
      </w:r>
    </w:p>
    <w:p w:rsidR="009D37C7" w:rsidRDefault="009D37C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DF73A7" w:rsidRDefault="00DF73A7" w:rsidP="009D37C7">
      <w:pPr>
        <w:pStyle w:val="a8"/>
        <w:ind w:firstLine="708"/>
        <w:jc w:val="both"/>
        <w:rPr>
          <w:color w:val="000000"/>
        </w:rPr>
      </w:pPr>
    </w:p>
    <w:p w:rsidR="00E5238D" w:rsidRDefault="00E5238D" w:rsidP="009D37C7">
      <w:pPr>
        <w:pStyle w:val="a8"/>
        <w:ind w:firstLine="708"/>
        <w:jc w:val="both"/>
        <w:rPr>
          <w:color w:val="000000"/>
        </w:rPr>
      </w:pPr>
    </w:p>
    <w:p w:rsidR="00196ADE" w:rsidRPr="00030353" w:rsidRDefault="00196ADE" w:rsidP="00C83912">
      <w:pPr>
        <w:ind w:firstLine="709"/>
        <w:jc w:val="center"/>
        <w:rPr>
          <w:b/>
          <w:color w:val="000000"/>
        </w:rPr>
      </w:pPr>
      <w:r w:rsidRPr="00030353">
        <w:rPr>
          <w:b/>
          <w:color w:val="000000"/>
        </w:rPr>
        <w:lastRenderedPageBreak/>
        <w:t>ЗАКЛЮЧЕНИЕ</w:t>
      </w:r>
    </w:p>
    <w:p w:rsidR="00196ADE" w:rsidRPr="004461CC" w:rsidRDefault="00196ADE" w:rsidP="00C83912">
      <w:pPr>
        <w:tabs>
          <w:tab w:val="left" w:pos="3544"/>
          <w:tab w:val="left" w:pos="4111"/>
        </w:tabs>
        <w:ind w:firstLine="709"/>
        <w:jc w:val="center"/>
        <w:rPr>
          <w:color w:val="000000"/>
        </w:rPr>
      </w:pPr>
    </w:p>
    <w:p w:rsidR="00196ADE" w:rsidRPr="004461CC" w:rsidRDefault="00196ADE" w:rsidP="00C83912">
      <w:pPr>
        <w:pStyle w:val="af1"/>
        <w:spacing w:after="0" w:line="240" w:lineRule="auto"/>
        <w:ind w:left="0" w:firstLine="709"/>
        <w:jc w:val="both"/>
        <w:rPr>
          <w:rFonts w:ascii="Times New Roman" w:hAnsi="Times New Roman"/>
          <w:color w:val="000000"/>
          <w:sz w:val="24"/>
          <w:szCs w:val="24"/>
        </w:rPr>
      </w:pPr>
      <w:r w:rsidRPr="004461CC">
        <w:rPr>
          <w:rFonts w:ascii="Times New Roman" w:hAnsi="Times New Roman"/>
          <w:color w:val="000000"/>
          <w:sz w:val="24"/>
          <w:szCs w:val="24"/>
        </w:rPr>
        <w:t>По результатам проведенных исследований сделаны следующие выводы:</w:t>
      </w:r>
    </w:p>
    <w:p w:rsidR="007F244F" w:rsidRPr="00795C1D" w:rsidRDefault="007F244F" w:rsidP="007F244F">
      <w:pPr>
        <w:tabs>
          <w:tab w:val="left" w:pos="709"/>
        </w:tabs>
        <w:jc w:val="both"/>
        <w:rPr>
          <w:rFonts w:ascii="Calibri" w:eastAsia="Arial Unicode MS" w:hAnsi="Calibri"/>
          <w:sz w:val="20"/>
          <w:lang w:bidi="en-US"/>
        </w:rPr>
      </w:pPr>
      <w:r w:rsidRPr="00795C1D">
        <w:tab/>
        <w:t xml:space="preserve">1 </w:t>
      </w:r>
      <w:r w:rsidR="00572F45" w:rsidRPr="00795C1D">
        <w:t xml:space="preserve">По результатам физико-механических и химических анализов проб бурого угля Ленгерского угольного месторождения установлены следующие качественные характеристики угля: общая влага – </w:t>
      </w:r>
      <w:r w:rsidR="00795C1D" w:rsidRPr="00795C1D">
        <w:t>10</w:t>
      </w:r>
      <w:r w:rsidR="00572F45" w:rsidRPr="00795C1D">
        <w:t>,8%; зольность – 21,2%; удельная теплота сгорания – 7 300 кДж/кг, выход летучих веществ – 43</w:t>
      </w:r>
      <w:r w:rsidR="00795C1D" w:rsidRPr="00795C1D">
        <w:t>,3</w:t>
      </w:r>
      <w:r w:rsidR="00572F45" w:rsidRPr="00795C1D">
        <w:t>%. Элементный анализ бурого угля показал следующие содержания в горючей массе (</w:t>
      </w:r>
      <w:r w:rsidR="000F127F" w:rsidRPr="00795C1D">
        <w:t>%</w:t>
      </w:r>
      <w:r w:rsidR="00572F45" w:rsidRPr="00795C1D">
        <w:t xml:space="preserve">): С </w:t>
      </w:r>
      <w:r w:rsidR="00795C1D" w:rsidRPr="00795C1D">
        <w:t>–</w:t>
      </w:r>
      <w:r w:rsidR="00572F45" w:rsidRPr="00795C1D">
        <w:t xml:space="preserve"> </w:t>
      </w:r>
      <w:r w:rsidR="00795C1D" w:rsidRPr="00795C1D">
        <w:t>6</w:t>
      </w:r>
      <w:r w:rsidR="00572F45" w:rsidRPr="00795C1D">
        <w:t xml:space="preserve">1,3; </w:t>
      </w:r>
      <w:r w:rsidR="00572F45" w:rsidRPr="00795C1D">
        <w:rPr>
          <w:lang w:val="en-US"/>
        </w:rPr>
        <w:t>H</w:t>
      </w:r>
      <w:r w:rsidR="00572F45" w:rsidRPr="00795C1D">
        <w:t xml:space="preserve"> </w:t>
      </w:r>
      <w:r w:rsidR="00795C1D" w:rsidRPr="00795C1D">
        <w:t>–</w:t>
      </w:r>
      <w:r w:rsidR="00572F45" w:rsidRPr="00795C1D">
        <w:t xml:space="preserve"> </w:t>
      </w:r>
      <w:r w:rsidR="00795C1D" w:rsidRPr="00795C1D">
        <w:t>3</w:t>
      </w:r>
      <w:r w:rsidR="00572F45" w:rsidRPr="00795C1D">
        <w:t xml:space="preserve">,52; </w:t>
      </w:r>
      <w:r w:rsidR="00572F45" w:rsidRPr="00795C1D">
        <w:rPr>
          <w:lang w:val="en-US"/>
        </w:rPr>
        <w:t>N</w:t>
      </w:r>
      <w:r w:rsidR="00572F45" w:rsidRPr="00795C1D">
        <w:t xml:space="preserve"> – 0,85; </w:t>
      </w:r>
      <w:r w:rsidR="00572F45" w:rsidRPr="00795C1D">
        <w:rPr>
          <w:lang w:val="en-US"/>
        </w:rPr>
        <w:t>S</w:t>
      </w:r>
      <w:r w:rsidR="000F127F" w:rsidRPr="00795C1D">
        <w:t xml:space="preserve"> – 1,61; </w:t>
      </w:r>
      <w:r w:rsidR="00572F45" w:rsidRPr="00795C1D">
        <w:rPr>
          <w:lang w:val="en-US"/>
        </w:rPr>
        <w:t>O</w:t>
      </w:r>
      <w:r w:rsidR="000F127F" w:rsidRPr="00795C1D">
        <w:t xml:space="preserve"> – </w:t>
      </w:r>
      <w:r w:rsidR="00795C1D" w:rsidRPr="00795C1D">
        <w:t>32</w:t>
      </w:r>
      <w:r w:rsidR="000F127F" w:rsidRPr="00795C1D">
        <w:t>,7</w:t>
      </w:r>
      <w:r w:rsidR="00795C1D" w:rsidRPr="00795C1D">
        <w:t>2</w:t>
      </w:r>
      <w:r w:rsidR="000F127F" w:rsidRPr="00795C1D">
        <w:t>. Молекулярная структура анализируемого угля, а такж</w:t>
      </w:r>
      <w:r w:rsidR="00C22D6D" w:rsidRPr="00795C1D">
        <w:t>е его индивидуальные компоненты</w:t>
      </w:r>
      <w:r w:rsidR="000F127F" w:rsidRPr="00795C1D">
        <w:t xml:space="preserve"> характеризовались разными спектральными (ИК-, УФ-, Рамановской) анализами и микроскопическими методами.</w:t>
      </w:r>
    </w:p>
    <w:p w:rsidR="007F244F" w:rsidRDefault="007F244F" w:rsidP="007F244F">
      <w:pPr>
        <w:jc w:val="both"/>
        <w:rPr>
          <w:rFonts w:eastAsia="Arial Unicode MS"/>
          <w:lang w:bidi="en-US"/>
        </w:rPr>
      </w:pPr>
      <w:r>
        <w:tab/>
      </w:r>
      <w:r w:rsidR="003F1707" w:rsidRPr="007F244F">
        <w:t>Установлено, что сернистость бурого угля Ленгерского угольного месторождения составляет 3,14%</w:t>
      </w:r>
      <w:r w:rsidR="00AC2FB1" w:rsidRPr="007F244F">
        <w:t xml:space="preserve"> сухой массы</w:t>
      </w:r>
      <w:r w:rsidR="003F1707" w:rsidRPr="007F244F">
        <w:t>.</w:t>
      </w:r>
      <w:r w:rsidR="00AC2FB1" w:rsidRPr="007F244F">
        <w:t xml:space="preserve"> Было определено содержание отдельных видов серы</w:t>
      </w:r>
      <w:r w:rsidR="00811794" w:rsidRPr="007F244F">
        <w:t xml:space="preserve"> в угле, основными сернистыми соединениями, обнаруженными </w:t>
      </w:r>
      <w:r w:rsidR="00C22D6D" w:rsidRPr="007F244F">
        <w:t>в образцах,</w:t>
      </w:r>
      <w:r w:rsidR="00811794" w:rsidRPr="007F244F">
        <w:t xml:space="preserve"> были </w:t>
      </w:r>
      <w:r w:rsidR="00AC2FB1" w:rsidRPr="007F244F">
        <w:t>(%): сульфатная сера (</w:t>
      </w:r>
      <w:r w:rsidR="00AC2FB1" w:rsidRPr="007F244F">
        <w:rPr>
          <w:color w:val="000000"/>
          <w:spacing w:val="-7"/>
          <w:lang w:val="en-US"/>
        </w:rPr>
        <w:t>S</w:t>
      </w:r>
      <w:r w:rsidR="00AC2FB1" w:rsidRPr="007F244F">
        <w:rPr>
          <w:color w:val="000000"/>
          <w:spacing w:val="-7"/>
          <w:vertAlign w:val="subscript"/>
          <w:lang w:val="en-US"/>
        </w:rPr>
        <w:t>S</w:t>
      </w:r>
      <w:r w:rsidR="00AC2FB1" w:rsidRPr="007F244F">
        <w:rPr>
          <w:color w:val="000000"/>
          <w:spacing w:val="-7"/>
        </w:rPr>
        <w:t xml:space="preserve">) - </w:t>
      </w:r>
      <w:r w:rsidR="00AC2FB1" w:rsidRPr="007F244F">
        <w:t>&lt;0,01;</w:t>
      </w:r>
      <w:r w:rsidR="00AC2FB1" w:rsidRPr="007F244F">
        <w:rPr>
          <w:color w:val="000000"/>
          <w:spacing w:val="-7"/>
        </w:rPr>
        <w:t xml:space="preserve"> п</w:t>
      </w:r>
      <w:r w:rsidR="00AC2FB1" w:rsidRPr="007F244F">
        <w:t>иритная сера (</w:t>
      </w:r>
      <w:r w:rsidR="00AC2FB1" w:rsidRPr="007F244F">
        <w:rPr>
          <w:color w:val="000000"/>
          <w:spacing w:val="-7"/>
          <w:lang w:val="en-US"/>
        </w:rPr>
        <w:t>S</w:t>
      </w:r>
      <w:r w:rsidR="00AC2FB1" w:rsidRPr="007F244F">
        <w:rPr>
          <w:color w:val="000000"/>
          <w:spacing w:val="-7"/>
          <w:vertAlign w:val="subscript"/>
          <w:lang w:val="en-US"/>
        </w:rPr>
        <w:t>P</w:t>
      </w:r>
      <w:r w:rsidR="00AC2FB1" w:rsidRPr="007F244F">
        <w:rPr>
          <w:color w:val="000000"/>
          <w:spacing w:val="-7"/>
        </w:rPr>
        <w:t>) – 1,61; о</w:t>
      </w:r>
      <w:r w:rsidR="00AC2FB1" w:rsidRPr="007F244F">
        <w:t>рганическая сера (</w:t>
      </w:r>
      <w:r w:rsidR="00AC2FB1" w:rsidRPr="007F244F">
        <w:rPr>
          <w:color w:val="000000"/>
          <w:spacing w:val="-7"/>
          <w:lang w:val="en-US"/>
        </w:rPr>
        <w:t>S</w:t>
      </w:r>
      <w:r w:rsidR="00AC2FB1" w:rsidRPr="007F244F">
        <w:rPr>
          <w:color w:val="000000"/>
          <w:spacing w:val="-7"/>
          <w:vertAlign w:val="subscript"/>
          <w:lang w:val="en-US"/>
        </w:rPr>
        <w:t>O</w:t>
      </w:r>
      <w:r w:rsidR="00AC2FB1" w:rsidRPr="007F244F">
        <w:rPr>
          <w:color w:val="000000"/>
          <w:spacing w:val="-7"/>
        </w:rPr>
        <w:t xml:space="preserve">) – 1,53.  </w:t>
      </w:r>
    </w:p>
    <w:p w:rsidR="007F244F" w:rsidRDefault="000944D0" w:rsidP="007F244F">
      <w:pPr>
        <w:ind w:firstLine="708"/>
        <w:jc w:val="both"/>
        <w:rPr>
          <w:rFonts w:eastAsia="Arial Unicode MS"/>
          <w:lang w:bidi="en-US"/>
        </w:rPr>
      </w:pPr>
      <w:r w:rsidRPr="007F244F">
        <w:t xml:space="preserve">Впервые на основе анализа данных высокопроизводительного секвенирования нового </w:t>
      </w:r>
      <w:r w:rsidRPr="007F244F">
        <w:rPr>
          <w:color w:val="000000"/>
        </w:rPr>
        <w:t>поколения Illumina</w:t>
      </w:r>
      <w:r w:rsidR="00AB5B96" w:rsidRPr="007F244F">
        <w:t xml:space="preserve"> описаны</w:t>
      </w:r>
      <w:r w:rsidR="00EC21B7">
        <w:t xml:space="preserve"> </w:t>
      </w:r>
      <w:r w:rsidR="00AB5B96" w:rsidRPr="007F244F">
        <w:t xml:space="preserve">биоразнообразие и </w:t>
      </w:r>
      <w:r w:rsidRPr="007F244F">
        <w:t xml:space="preserve">таксономическая структура метагенома микробного сообщества проб бурых углей. По результатам были проанализированы 10 таксономических групп бактерий, принадлежащие к </w:t>
      </w:r>
      <w:r w:rsidRPr="007F244F">
        <w:rPr>
          <w:i/>
        </w:rPr>
        <w:t>Proteobacteria, Tenericutes, Actinobacteria, Firmicutes, Bacteroidetes, Nitrospirae, Chloroflexi, Gemmatimonadetes, Acidobacteria</w:t>
      </w:r>
      <w:r w:rsidRPr="007F244F">
        <w:t xml:space="preserve"> и </w:t>
      </w:r>
      <w:r w:rsidRPr="007F244F">
        <w:rPr>
          <w:i/>
        </w:rPr>
        <w:t>Fusobacteria</w:t>
      </w:r>
      <w:r w:rsidRPr="007F244F">
        <w:t>.</w:t>
      </w:r>
      <w:r w:rsidR="00EC21B7">
        <w:t xml:space="preserve"> </w:t>
      </w:r>
      <w:r w:rsidRPr="007F244F">
        <w:t xml:space="preserve">Выделены и идентифицированы бактерий родов </w:t>
      </w:r>
      <w:r w:rsidRPr="007F244F">
        <w:rPr>
          <w:i/>
          <w:color w:val="000000"/>
          <w:lang w:val="en-US"/>
        </w:rPr>
        <w:t>Bacillus</w:t>
      </w:r>
      <w:r w:rsidRPr="007F244F">
        <w:rPr>
          <w:color w:val="000000"/>
        </w:rPr>
        <w:t xml:space="preserve">и </w:t>
      </w:r>
      <w:r w:rsidRPr="007F244F">
        <w:rPr>
          <w:i/>
          <w:color w:val="000000"/>
          <w:lang w:val="en-US"/>
        </w:rPr>
        <w:t>Providencia</w:t>
      </w:r>
      <w:r w:rsidRPr="007F244F">
        <w:t xml:space="preserve">. Изучены их </w:t>
      </w:r>
      <w:r w:rsidRPr="007F244F">
        <w:rPr>
          <w:rFonts w:eastAsia="Arial Unicode MS"/>
          <w:lang w:bidi="en-US"/>
        </w:rPr>
        <w:t xml:space="preserve">морфолого-культуральные и физиолого-биохимические особенности. </w:t>
      </w:r>
    </w:p>
    <w:p w:rsidR="0052387A" w:rsidRPr="007F244F" w:rsidRDefault="00AB6D19" w:rsidP="007F244F">
      <w:pPr>
        <w:ind w:firstLine="708"/>
        <w:jc w:val="both"/>
        <w:rPr>
          <w:rFonts w:eastAsia="Arial Unicode MS"/>
          <w:lang w:bidi="en-US"/>
        </w:rPr>
      </w:pPr>
      <w:r w:rsidRPr="007F244F">
        <w:t>Показано, что</w:t>
      </w:r>
      <w:r w:rsidR="0052387A" w:rsidRPr="007F244F">
        <w:t xml:space="preserve"> культур</w:t>
      </w:r>
      <w:r w:rsidRPr="007F244F">
        <w:t>ы</w:t>
      </w:r>
      <w:r w:rsidR="00EC21B7">
        <w:t xml:space="preserve"> </w:t>
      </w:r>
      <w:r w:rsidR="0052387A" w:rsidRPr="007F244F">
        <w:rPr>
          <w:i/>
          <w:color w:val="000000"/>
          <w:lang w:val="en-US"/>
        </w:rPr>
        <w:t>Bacillus</w:t>
      </w:r>
      <w:r w:rsidR="00EC21B7">
        <w:rPr>
          <w:i/>
          <w:color w:val="000000"/>
        </w:rPr>
        <w:t xml:space="preserve"> </w:t>
      </w:r>
      <w:r w:rsidR="00811794" w:rsidRPr="007F244F">
        <w:rPr>
          <w:color w:val="000000"/>
          <w:lang w:val="en-US"/>
        </w:rPr>
        <w:t>sp</w:t>
      </w:r>
      <w:r w:rsidR="00811794" w:rsidRPr="007F244F">
        <w:rPr>
          <w:color w:val="000000"/>
        </w:rPr>
        <w:t xml:space="preserve">. </w:t>
      </w:r>
      <w:r w:rsidR="0052387A" w:rsidRPr="007F244F">
        <w:rPr>
          <w:color w:val="000000"/>
          <w:lang w:val="en-US"/>
        </w:rPr>
        <w:t>RKB</w:t>
      </w:r>
      <w:r w:rsidR="0052387A" w:rsidRPr="007F244F">
        <w:rPr>
          <w:color w:val="000000"/>
        </w:rPr>
        <w:t xml:space="preserve"> 2 и </w:t>
      </w:r>
      <w:r w:rsidR="0052387A" w:rsidRPr="007F244F">
        <w:rPr>
          <w:i/>
          <w:color w:val="000000"/>
          <w:lang w:val="en-US"/>
        </w:rPr>
        <w:t>Providencia</w:t>
      </w:r>
      <w:r w:rsidR="00EC21B7">
        <w:rPr>
          <w:i/>
          <w:color w:val="000000"/>
        </w:rPr>
        <w:t xml:space="preserve"> </w:t>
      </w:r>
      <w:r w:rsidR="00811794" w:rsidRPr="007F244F">
        <w:rPr>
          <w:lang w:val="en-US"/>
        </w:rPr>
        <w:t>sp</w:t>
      </w:r>
      <w:r w:rsidR="00811794" w:rsidRPr="007F244F">
        <w:t xml:space="preserve">. </w:t>
      </w:r>
      <w:r w:rsidR="0052387A" w:rsidRPr="007F244F">
        <w:rPr>
          <w:lang w:val="en-US"/>
        </w:rPr>
        <w:t>RKB</w:t>
      </w:r>
      <w:r w:rsidR="0052387A" w:rsidRPr="007F244F">
        <w:t xml:space="preserve"> 10 </w:t>
      </w:r>
      <w:r w:rsidR="000B384F" w:rsidRPr="007F244F">
        <w:t>–</w:t>
      </w:r>
      <w:r w:rsidRPr="007F244F">
        <w:t xml:space="preserve"> продуценты</w:t>
      </w:r>
      <w:r w:rsidR="0052387A" w:rsidRPr="007F244F">
        <w:t xml:space="preserve"> биосурфактантов в процессе биосолюбилизации активно размножаются на сред</w:t>
      </w:r>
      <w:r w:rsidRPr="007F244F">
        <w:t>ах</w:t>
      </w:r>
      <w:r w:rsidR="0052387A" w:rsidRPr="007F244F">
        <w:t xml:space="preserve"> с высоким содержанием бурого угля, причем, адаптационная фаза роста для этих микроорганизмов не превышает 24 часа.</w:t>
      </w:r>
      <w:r w:rsidR="001D4665" w:rsidRPr="007F244F">
        <w:t xml:space="preserve"> Максимальный рост биомассы отмечается при концентрации бурого угля в среде </w:t>
      </w:r>
      <w:r w:rsidRPr="007F244F">
        <w:t xml:space="preserve">- </w:t>
      </w:r>
      <w:r w:rsidR="001D4665" w:rsidRPr="007F244F">
        <w:t xml:space="preserve">5%. </w:t>
      </w:r>
    </w:p>
    <w:p w:rsidR="0042762E" w:rsidRPr="00E43EA2" w:rsidRDefault="007F244F" w:rsidP="00C83912">
      <w:pPr>
        <w:pStyle w:val="af1"/>
        <w:tabs>
          <w:tab w:val="left" w:pos="567"/>
        </w:tabs>
        <w:spacing w:line="240" w:lineRule="auto"/>
        <w:ind w:left="0" w:firstLine="709"/>
        <w:jc w:val="both"/>
        <w:rPr>
          <w:rFonts w:ascii="Times New Roman" w:hAnsi="Times New Roman"/>
          <w:sz w:val="24"/>
          <w:szCs w:val="24"/>
        </w:rPr>
      </w:pPr>
      <w:r>
        <w:rPr>
          <w:rFonts w:ascii="Times New Roman" w:hAnsi="Times New Roman"/>
          <w:sz w:val="24"/>
          <w:szCs w:val="24"/>
        </w:rPr>
        <w:t>2</w:t>
      </w:r>
      <w:r w:rsidR="0042762E" w:rsidRPr="00E43EA2">
        <w:rPr>
          <w:rFonts w:ascii="Times New Roman" w:hAnsi="Times New Roman"/>
          <w:sz w:val="24"/>
          <w:szCs w:val="24"/>
        </w:rPr>
        <w:t xml:space="preserve"> В результате исследований были отобраны и идентифицированы три штамма бактерий (</w:t>
      </w:r>
      <w:r w:rsidR="0042762E" w:rsidRPr="00E43EA2">
        <w:rPr>
          <w:rFonts w:ascii="Times New Roman" w:hAnsi="Times New Roman"/>
          <w:i/>
          <w:sz w:val="24"/>
          <w:szCs w:val="24"/>
        </w:rPr>
        <w:t>Atlantibacter</w:t>
      </w:r>
      <w:r w:rsidR="00EC21B7">
        <w:rPr>
          <w:rFonts w:ascii="Times New Roman" w:hAnsi="Times New Roman"/>
          <w:i/>
          <w:sz w:val="24"/>
          <w:szCs w:val="24"/>
        </w:rPr>
        <w:t xml:space="preserve"> </w:t>
      </w:r>
      <w:r w:rsidR="0042762E" w:rsidRPr="00E43EA2">
        <w:rPr>
          <w:rFonts w:ascii="Times New Roman" w:hAnsi="Times New Roman"/>
          <w:sz w:val="24"/>
          <w:szCs w:val="24"/>
        </w:rPr>
        <w:t xml:space="preserve">sp. S1, </w:t>
      </w:r>
      <w:r w:rsidR="0042762E" w:rsidRPr="00E43EA2">
        <w:rPr>
          <w:rFonts w:ascii="Times New Roman" w:hAnsi="Times New Roman"/>
          <w:i/>
          <w:sz w:val="24"/>
          <w:szCs w:val="24"/>
        </w:rPr>
        <w:t>Pseudomonas</w:t>
      </w:r>
      <w:r w:rsidR="00EC21B7">
        <w:rPr>
          <w:rFonts w:ascii="Times New Roman" w:hAnsi="Times New Roman"/>
          <w:i/>
          <w:sz w:val="24"/>
          <w:szCs w:val="24"/>
        </w:rPr>
        <w:t xml:space="preserve"> </w:t>
      </w:r>
      <w:r w:rsidR="0042762E" w:rsidRPr="00E43EA2">
        <w:rPr>
          <w:rFonts w:ascii="Times New Roman" w:hAnsi="Times New Roman"/>
          <w:sz w:val="24"/>
          <w:szCs w:val="24"/>
        </w:rPr>
        <w:t xml:space="preserve">sp. S2 и </w:t>
      </w:r>
      <w:r w:rsidR="0042762E" w:rsidRPr="00E43EA2">
        <w:rPr>
          <w:rFonts w:ascii="Times New Roman" w:hAnsi="Times New Roman"/>
          <w:i/>
          <w:sz w:val="24"/>
          <w:szCs w:val="24"/>
        </w:rPr>
        <w:t>Bacillus</w:t>
      </w:r>
      <w:r w:rsidR="00EC21B7">
        <w:rPr>
          <w:rFonts w:ascii="Times New Roman" w:hAnsi="Times New Roman"/>
          <w:i/>
          <w:sz w:val="24"/>
          <w:szCs w:val="24"/>
        </w:rPr>
        <w:t xml:space="preserve"> </w:t>
      </w:r>
      <w:r w:rsidR="0042762E" w:rsidRPr="00E43EA2">
        <w:rPr>
          <w:rFonts w:ascii="Times New Roman" w:hAnsi="Times New Roman"/>
          <w:sz w:val="24"/>
          <w:szCs w:val="24"/>
        </w:rPr>
        <w:t xml:space="preserve">sp. T1), которые способны десульфуризировать бурый уголь, так, </w:t>
      </w:r>
      <w:r w:rsidR="0042762E" w:rsidRPr="00E43EA2">
        <w:rPr>
          <w:rFonts w:ascii="Times New Roman" w:hAnsi="Times New Roman"/>
          <w:i/>
          <w:sz w:val="24"/>
          <w:szCs w:val="24"/>
        </w:rPr>
        <w:t>Pseudomonas</w:t>
      </w:r>
      <w:r w:rsidR="00EC21B7">
        <w:rPr>
          <w:rFonts w:ascii="Times New Roman" w:hAnsi="Times New Roman"/>
          <w:i/>
          <w:sz w:val="24"/>
          <w:szCs w:val="24"/>
        </w:rPr>
        <w:t xml:space="preserve"> </w:t>
      </w:r>
      <w:r w:rsidR="0042762E" w:rsidRPr="00E43EA2">
        <w:rPr>
          <w:rFonts w:ascii="Times New Roman" w:hAnsi="Times New Roman"/>
          <w:sz w:val="24"/>
          <w:szCs w:val="24"/>
        </w:rPr>
        <w:t xml:space="preserve">sp. S1 показал высокую обессеривающую активность в отношении органической серы (93%) и общей серы (52%), в то время как </w:t>
      </w:r>
      <w:r w:rsidR="0042762E" w:rsidRPr="00E43EA2">
        <w:rPr>
          <w:rFonts w:ascii="Times New Roman" w:hAnsi="Times New Roman"/>
          <w:i/>
          <w:sz w:val="24"/>
          <w:szCs w:val="24"/>
        </w:rPr>
        <w:t>Bacillus</w:t>
      </w:r>
      <w:r w:rsidR="00EC21B7">
        <w:rPr>
          <w:rFonts w:ascii="Times New Roman" w:hAnsi="Times New Roman"/>
          <w:i/>
          <w:sz w:val="24"/>
          <w:szCs w:val="24"/>
        </w:rPr>
        <w:t xml:space="preserve"> </w:t>
      </w:r>
      <w:r w:rsidR="0042762E" w:rsidRPr="00E43EA2">
        <w:rPr>
          <w:rFonts w:ascii="Times New Roman" w:hAnsi="Times New Roman"/>
          <w:sz w:val="24"/>
          <w:szCs w:val="24"/>
        </w:rPr>
        <w:t xml:space="preserve">sp. T1 был эффективен в удалении пиритной серы (19%) по сравнению с другими штаммами. Дополнительно проведенный метагеномный анализ выявил наличие в ленгерских бурых углях группы серо-сульфатвосстанавливающих и сероокисляющих микроорганизмов, которые являются индикаторами высокой концентрации серы в углях. </w:t>
      </w:r>
    </w:p>
    <w:p w:rsidR="0042762E" w:rsidRPr="00E43EA2" w:rsidRDefault="0042762E" w:rsidP="00C83912">
      <w:pPr>
        <w:pStyle w:val="af1"/>
        <w:tabs>
          <w:tab w:val="left" w:pos="567"/>
        </w:tabs>
        <w:spacing w:line="240" w:lineRule="auto"/>
        <w:ind w:left="0" w:firstLine="709"/>
        <w:jc w:val="both"/>
        <w:rPr>
          <w:rFonts w:ascii="Times New Roman" w:hAnsi="Times New Roman"/>
          <w:sz w:val="24"/>
          <w:szCs w:val="24"/>
        </w:rPr>
      </w:pPr>
      <w:r w:rsidRPr="00E43EA2">
        <w:rPr>
          <w:rFonts w:ascii="Times New Roman" w:hAnsi="Times New Roman"/>
          <w:sz w:val="24"/>
          <w:szCs w:val="24"/>
        </w:rPr>
        <w:t xml:space="preserve">Установлено, что штаммы-продуценты биосурфактантов </w:t>
      </w:r>
      <w:r w:rsidRPr="00E43EA2">
        <w:rPr>
          <w:rFonts w:ascii="Times New Roman" w:hAnsi="Times New Roman"/>
          <w:i/>
          <w:sz w:val="24"/>
          <w:szCs w:val="24"/>
        </w:rPr>
        <w:t>Bacillus</w:t>
      </w:r>
      <w:r w:rsidR="00EC21B7">
        <w:rPr>
          <w:rFonts w:ascii="Times New Roman" w:hAnsi="Times New Roman"/>
          <w:i/>
          <w:sz w:val="24"/>
          <w:szCs w:val="24"/>
        </w:rPr>
        <w:t xml:space="preserve"> </w:t>
      </w:r>
      <w:r w:rsidRPr="00E43EA2">
        <w:rPr>
          <w:rFonts w:ascii="Times New Roman" w:hAnsi="Times New Roman"/>
          <w:sz w:val="24"/>
          <w:szCs w:val="24"/>
        </w:rPr>
        <w:t xml:space="preserve">sp. RKB 2 (дизельное топливо – 18,5 %) и </w:t>
      </w:r>
      <w:r w:rsidRPr="00E43EA2">
        <w:rPr>
          <w:rFonts w:ascii="Times New Roman" w:hAnsi="Times New Roman"/>
          <w:i/>
          <w:sz w:val="24"/>
          <w:szCs w:val="24"/>
        </w:rPr>
        <w:t>Providencia</w:t>
      </w:r>
      <w:r w:rsidR="00EC21B7">
        <w:rPr>
          <w:rFonts w:ascii="Times New Roman" w:hAnsi="Times New Roman"/>
          <w:i/>
          <w:sz w:val="24"/>
          <w:szCs w:val="24"/>
        </w:rPr>
        <w:t xml:space="preserve"> </w:t>
      </w:r>
      <w:r w:rsidRPr="00E43EA2">
        <w:rPr>
          <w:rFonts w:ascii="Times New Roman" w:hAnsi="Times New Roman"/>
          <w:sz w:val="24"/>
          <w:szCs w:val="24"/>
        </w:rPr>
        <w:t xml:space="preserve">sp. RKB 10 (хлороформ – 60 %) имеют высокую эмульгирующую активность по отношению к органическим субстратам. Определение биосолюбилизирующей способности штаммов бактерий показало, что изолят </w:t>
      </w:r>
      <w:r w:rsidRPr="00E43EA2">
        <w:rPr>
          <w:rFonts w:ascii="Times New Roman" w:hAnsi="Times New Roman"/>
          <w:i/>
          <w:sz w:val="24"/>
          <w:szCs w:val="24"/>
        </w:rPr>
        <w:t>Bacillus</w:t>
      </w:r>
      <w:r w:rsidR="00EC21B7">
        <w:rPr>
          <w:rFonts w:ascii="Times New Roman" w:hAnsi="Times New Roman"/>
          <w:i/>
          <w:sz w:val="24"/>
          <w:szCs w:val="24"/>
        </w:rPr>
        <w:t xml:space="preserve"> </w:t>
      </w:r>
      <w:r w:rsidRPr="00E43EA2">
        <w:rPr>
          <w:rFonts w:ascii="Times New Roman" w:hAnsi="Times New Roman"/>
          <w:sz w:val="24"/>
          <w:szCs w:val="24"/>
        </w:rPr>
        <w:t xml:space="preserve">sp. RKB 2 характеризовался повышенной способностью к разложению/утилизации органической массы бурого угля, что привело к его солюбилизации до 23,9% за 14 дней. Повышение рН среды при биосолюбилизации (рН 8) является оптимальным и обусловлено синтезом щелочных метаболитов микроорганизмами.  </w:t>
      </w:r>
    </w:p>
    <w:p w:rsidR="0042762E" w:rsidRPr="00E43EA2" w:rsidRDefault="0042762E" w:rsidP="00C83912">
      <w:pPr>
        <w:pStyle w:val="af1"/>
        <w:tabs>
          <w:tab w:val="left" w:pos="567"/>
        </w:tabs>
        <w:spacing w:after="0" w:line="240" w:lineRule="auto"/>
        <w:ind w:left="0" w:firstLine="709"/>
        <w:jc w:val="both"/>
        <w:rPr>
          <w:rFonts w:ascii="Times New Roman" w:hAnsi="Times New Roman"/>
          <w:sz w:val="24"/>
          <w:szCs w:val="24"/>
        </w:rPr>
      </w:pPr>
      <w:r w:rsidRPr="00E43EA2">
        <w:rPr>
          <w:rFonts w:ascii="Times New Roman" w:hAnsi="Times New Roman"/>
          <w:sz w:val="24"/>
          <w:szCs w:val="24"/>
        </w:rPr>
        <w:t>Установлено существенное влияние биосурфактантов на образование гуминовых веществ при переработке ленгерского бурого угля. Результаты LC/MS (QqQ) и FTIR анализов показали, что бе</w:t>
      </w:r>
      <w:r w:rsidR="00EC21B7">
        <w:rPr>
          <w:rFonts w:ascii="Times New Roman" w:hAnsi="Times New Roman"/>
          <w:sz w:val="24"/>
          <w:szCs w:val="24"/>
        </w:rPr>
        <w:t>л</w:t>
      </w:r>
      <w:r w:rsidRPr="00E43EA2">
        <w:rPr>
          <w:rFonts w:ascii="Times New Roman" w:hAnsi="Times New Roman"/>
          <w:sz w:val="24"/>
          <w:szCs w:val="24"/>
        </w:rPr>
        <w:t>о</w:t>
      </w:r>
      <w:r w:rsidR="00EC21B7">
        <w:rPr>
          <w:rFonts w:ascii="Times New Roman" w:hAnsi="Times New Roman"/>
          <w:sz w:val="24"/>
          <w:szCs w:val="24"/>
        </w:rPr>
        <w:t>к</w:t>
      </w:r>
      <w:r w:rsidRPr="00E43EA2">
        <w:rPr>
          <w:rFonts w:ascii="Times New Roman" w:hAnsi="Times New Roman"/>
          <w:sz w:val="24"/>
          <w:szCs w:val="24"/>
        </w:rPr>
        <w:t xml:space="preserve">подобные и жирнокислотные вещества являются основными факторами, катализирующими биосолюбилизацию. Коэффициенты UV-Vis подтвердили различия в молекулярной массе и степени ароматичности гуминовых веществ сырого и биотрансформированного бурых углей. </w:t>
      </w:r>
    </w:p>
    <w:p w:rsidR="0042762E" w:rsidRPr="00E43EA2" w:rsidRDefault="0042762E" w:rsidP="00C83912">
      <w:pPr>
        <w:tabs>
          <w:tab w:val="left" w:pos="567"/>
        </w:tabs>
        <w:ind w:firstLine="709"/>
        <w:jc w:val="both"/>
      </w:pPr>
      <w:r w:rsidRPr="00E43EA2">
        <w:t>Показано, что био</w:t>
      </w:r>
      <w:r w:rsidR="00F136D3">
        <w:t>обработка</w:t>
      </w:r>
      <w:r w:rsidRPr="00E43EA2">
        <w:t xml:space="preserve">бурого угля культурами бактерий и органических отходов увеличивает генерацию гуминовых веществ с высокой интенсивностью полярных </w:t>
      </w:r>
      <w:r w:rsidRPr="00E43EA2">
        <w:lastRenderedPageBreak/>
        <w:t xml:space="preserve">групп, повышающих пластические свойства угольной шихты. Так, значения спектров флуоресцентной EEM выявили микробиологическую (FI ~ 1,9, BIX ~ 1) природу биосолюбилизированных гуминовых веществ, а индекс HIX продемонстрировал более низкую ароматичность продуктов биоуглей. </w:t>
      </w:r>
    </w:p>
    <w:p w:rsidR="007F244F" w:rsidRPr="000727FB" w:rsidRDefault="006D4289" w:rsidP="00C83912">
      <w:pPr>
        <w:pStyle w:val="af1"/>
        <w:tabs>
          <w:tab w:val="left" w:pos="567"/>
        </w:tabs>
        <w:spacing w:after="0" w:line="240" w:lineRule="auto"/>
        <w:ind w:left="0" w:firstLine="709"/>
        <w:jc w:val="both"/>
        <w:rPr>
          <w:rFonts w:ascii="Times New Roman" w:hAnsi="Times New Roman"/>
          <w:sz w:val="24"/>
          <w:szCs w:val="24"/>
        </w:rPr>
      </w:pPr>
      <w:r w:rsidRPr="000727FB">
        <w:rPr>
          <w:rFonts w:ascii="Times New Roman" w:hAnsi="Times New Roman"/>
          <w:sz w:val="24"/>
          <w:szCs w:val="24"/>
        </w:rPr>
        <w:t xml:space="preserve">3 </w:t>
      </w:r>
      <w:r w:rsidR="000727FB" w:rsidRPr="000727FB">
        <w:rPr>
          <w:rFonts w:ascii="Times New Roman" w:hAnsi="Times New Roman"/>
          <w:sz w:val="24"/>
        </w:rPr>
        <w:t>Выполнено исследование по изучению влияния химико-технологических параметров брикетирования на функциональные свойства брикетов. Показано, что оптимальная температура сушки биоугольной суспензии составляет 20 °С. Установлено, что для получения прочных твердых топлив влажность связующих должна составлять ~15 % масс, а содержание связующих в шихте для брикетирования BBC и OBBC должно составлять 20 % масс. При этом необходим</w:t>
      </w:r>
      <w:r w:rsidR="00D77858">
        <w:rPr>
          <w:rFonts w:ascii="Times New Roman" w:hAnsi="Times New Roman"/>
          <w:sz w:val="24"/>
        </w:rPr>
        <w:t>о</w:t>
      </w:r>
      <w:r w:rsidR="000727FB" w:rsidRPr="000727FB">
        <w:rPr>
          <w:rFonts w:ascii="Times New Roman" w:hAnsi="Times New Roman"/>
          <w:sz w:val="24"/>
        </w:rPr>
        <w:t xml:space="preserve"> удельн</w:t>
      </w:r>
      <w:r w:rsidR="00D77858">
        <w:rPr>
          <w:rFonts w:ascii="Times New Roman" w:hAnsi="Times New Roman"/>
          <w:sz w:val="24"/>
        </w:rPr>
        <w:t>ое</w:t>
      </w:r>
      <w:r w:rsidR="000727FB" w:rsidRPr="000727FB">
        <w:rPr>
          <w:rFonts w:ascii="Times New Roman" w:hAnsi="Times New Roman"/>
          <w:sz w:val="24"/>
        </w:rPr>
        <w:t xml:space="preserve"> давлени</w:t>
      </w:r>
      <w:r w:rsidR="00D77858">
        <w:rPr>
          <w:rFonts w:ascii="Times New Roman" w:hAnsi="Times New Roman"/>
          <w:sz w:val="24"/>
        </w:rPr>
        <w:t>е</w:t>
      </w:r>
      <w:r w:rsidR="000727FB" w:rsidRPr="000727FB">
        <w:rPr>
          <w:rFonts w:ascii="Times New Roman" w:hAnsi="Times New Roman"/>
          <w:sz w:val="24"/>
        </w:rPr>
        <w:t xml:space="preserve"> прессования 120 МПа. </w:t>
      </w:r>
    </w:p>
    <w:p w:rsidR="00346E31" w:rsidRDefault="00346E31" w:rsidP="00346E31">
      <w:pPr>
        <w:pStyle w:val="a8"/>
        <w:ind w:firstLine="709"/>
        <w:jc w:val="both"/>
        <w:rPr>
          <w:rFonts w:ascii="Times New Roman" w:eastAsia="Arial Unicode MS" w:hAnsi="Times New Roman"/>
          <w:sz w:val="24"/>
          <w:szCs w:val="24"/>
          <w:lang w:bidi="en-US"/>
        </w:rPr>
      </w:pPr>
      <w:r w:rsidRPr="000C4B16">
        <w:rPr>
          <w:rFonts w:ascii="Times New Roman" w:eastAsia="Arial Unicode MS" w:hAnsi="Times New Roman"/>
          <w:sz w:val="24"/>
          <w:szCs w:val="24"/>
          <w:lang w:bidi="en-US"/>
        </w:rPr>
        <w:t>И</w:t>
      </w:r>
      <w:r>
        <w:rPr>
          <w:rFonts w:ascii="Times New Roman" w:eastAsia="Arial Unicode MS" w:hAnsi="Times New Roman"/>
          <w:sz w:val="24"/>
          <w:szCs w:val="24"/>
          <w:lang w:bidi="en-US"/>
        </w:rPr>
        <w:t xml:space="preserve">зучено </w:t>
      </w:r>
      <w:r w:rsidRPr="000C4B16">
        <w:rPr>
          <w:rFonts w:ascii="Times New Roman" w:eastAsia="Arial Unicode MS" w:hAnsi="Times New Roman"/>
          <w:sz w:val="24"/>
          <w:szCs w:val="24"/>
          <w:lang w:bidi="en-US"/>
        </w:rPr>
        <w:t xml:space="preserve">влияние параметров пиролиза </w:t>
      </w:r>
      <w:r>
        <w:rPr>
          <w:rFonts w:ascii="Times New Roman" w:eastAsia="Arial Unicode MS" w:hAnsi="Times New Roman"/>
          <w:sz w:val="24"/>
          <w:szCs w:val="24"/>
          <w:lang w:bidi="en-US"/>
        </w:rPr>
        <w:t xml:space="preserve">угольных </w:t>
      </w:r>
      <w:r w:rsidRPr="000C4B16">
        <w:rPr>
          <w:rFonts w:ascii="Times New Roman" w:eastAsia="Arial Unicode MS" w:hAnsi="Times New Roman"/>
          <w:sz w:val="24"/>
          <w:szCs w:val="24"/>
          <w:lang w:bidi="en-US"/>
        </w:rPr>
        <w:t xml:space="preserve">брикетов, полученных при </w:t>
      </w:r>
      <w:r>
        <w:rPr>
          <w:rFonts w:ascii="Times New Roman" w:eastAsia="Arial Unicode MS" w:hAnsi="Times New Roman"/>
          <w:sz w:val="24"/>
          <w:szCs w:val="24"/>
          <w:lang w:bidi="en-US"/>
        </w:rPr>
        <w:t>биомодификации</w:t>
      </w:r>
      <w:r w:rsidR="00D77858">
        <w:rPr>
          <w:rFonts w:ascii="Times New Roman" w:eastAsia="Arial Unicode MS" w:hAnsi="Times New Roman"/>
          <w:sz w:val="24"/>
          <w:szCs w:val="24"/>
          <w:lang w:bidi="en-US"/>
        </w:rPr>
        <w:t xml:space="preserve"> </w:t>
      </w:r>
      <w:r w:rsidRPr="000C4B16">
        <w:rPr>
          <w:rFonts w:ascii="Times New Roman" w:eastAsia="Arial Unicode MS" w:hAnsi="Times New Roman"/>
          <w:sz w:val="24"/>
          <w:szCs w:val="24"/>
          <w:lang w:bidi="en-US"/>
        </w:rPr>
        <w:t xml:space="preserve">углей, на характеристики </w:t>
      </w:r>
      <w:r>
        <w:rPr>
          <w:rFonts w:ascii="Times New Roman" w:eastAsia="Arial Unicode MS" w:hAnsi="Times New Roman"/>
          <w:sz w:val="24"/>
          <w:szCs w:val="24"/>
          <w:lang w:bidi="en-US"/>
        </w:rPr>
        <w:t xml:space="preserve">конечного </w:t>
      </w:r>
      <w:r w:rsidRPr="000C4B16">
        <w:rPr>
          <w:rFonts w:ascii="Times New Roman" w:eastAsia="Arial Unicode MS" w:hAnsi="Times New Roman"/>
          <w:sz w:val="24"/>
          <w:szCs w:val="24"/>
          <w:lang w:bidi="en-US"/>
        </w:rPr>
        <w:t xml:space="preserve">продукта. Установлено, что для получения бездымного топлива с </w:t>
      </w:r>
      <w:r>
        <w:rPr>
          <w:rFonts w:ascii="Times New Roman" w:eastAsia="Arial Unicode MS" w:hAnsi="Times New Roman"/>
          <w:sz w:val="24"/>
          <w:szCs w:val="24"/>
          <w:lang w:bidi="en-US"/>
        </w:rPr>
        <w:t>повышенными</w:t>
      </w:r>
      <w:r w:rsidRPr="000C4B16">
        <w:rPr>
          <w:rFonts w:ascii="Times New Roman" w:eastAsia="Arial Unicode MS" w:hAnsi="Times New Roman"/>
          <w:sz w:val="24"/>
          <w:szCs w:val="24"/>
          <w:lang w:bidi="en-US"/>
        </w:rPr>
        <w:t xml:space="preserve"> прочностными свойствами, термообработку необходимо проводить до конечной температуры не ниже 550</w:t>
      </w:r>
      <w:r>
        <w:rPr>
          <w:rFonts w:ascii="Times New Roman" w:eastAsia="Arial Unicode MS" w:hAnsi="Times New Roman"/>
          <w:sz w:val="24"/>
          <w:szCs w:val="24"/>
          <w:lang w:bidi="en-US"/>
        </w:rPr>
        <w:t>°</w:t>
      </w:r>
      <w:r w:rsidRPr="000C4B16">
        <w:rPr>
          <w:rFonts w:ascii="Times New Roman" w:eastAsia="Arial Unicode MS" w:hAnsi="Times New Roman"/>
          <w:sz w:val="24"/>
          <w:szCs w:val="24"/>
          <w:lang w:bidi="en-US"/>
        </w:rPr>
        <w:t>С. Получаемые карбонизованные продукты имеют прочность на истирание 8</w:t>
      </w:r>
      <w:r>
        <w:rPr>
          <w:rFonts w:ascii="Times New Roman" w:eastAsia="Arial Unicode MS" w:hAnsi="Times New Roman"/>
          <w:sz w:val="24"/>
          <w:szCs w:val="24"/>
          <w:lang w:bidi="en-US"/>
        </w:rPr>
        <w:t>0,5</w:t>
      </w:r>
      <w:r w:rsidRPr="000C4B16">
        <w:rPr>
          <w:rFonts w:ascii="Times New Roman" w:eastAsia="Arial Unicode MS" w:hAnsi="Times New Roman"/>
          <w:sz w:val="24"/>
          <w:szCs w:val="24"/>
          <w:lang w:bidi="en-US"/>
        </w:rPr>
        <w:t xml:space="preserve"> %</w:t>
      </w:r>
      <w:r>
        <w:rPr>
          <w:rFonts w:ascii="Times New Roman" w:eastAsia="Arial Unicode MS" w:hAnsi="Times New Roman"/>
          <w:sz w:val="24"/>
          <w:szCs w:val="24"/>
          <w:lang w:bidi="en-US"/>
        </w:rPr>
        <w:t xml:space="preserve">. </w:t>
      </w:r>
    </w:p>
    <w:p w:rsidR="004E2B67" w:rsidRPr="00E43EA2" w:rsidRDefault="004E2B67" w:rsidP="004E2B67">
      <w:pPr>
        <w:pStyle w:val="af1"/>
        <w:tabs>
          <w:tab w:val="left" w:pos="567"/>
        </w:tabs>
        <w:spacing w:after="0" w:line="240" w:lineRule="auto"/>
        <w:ind w:left="0" w:firstLine="709"/>
        <w:jc w:val="both"/>
        <w:rPr>
          <w:rFonts w:ascii="Times New Roman" w:eastAsia="Arial Unicode MS" w:hAnsi="Times New Roman"/>
          <w:sz w:val="24"/>
          <w:szCs w:val="24"/>
          <w:lang w:bidi="en-US"/>
        </w:rPr>
      </w:pPr>
      <w:r w:rsidRPr="00346E31">
        <w:rPr>
          <w:rFonts w:ascii="Times New Roman" w:hAnsi="Times New Roman"/>
          <w:sz w:val="24"/>
          <w:szCs w:val="24"/>
        </w:rPr>
        <w:t xml:space="preserve">Изучение </w:t>
      </w:r>
      <w:r>
        <w:rPr>
          <w:rFonts w:ascii="Times New Roman" w:hAnsi="Times New Roman"/>
          <w:sz w:val="24"/>
          <w:szCs w:val="24"/>
        </w:rPr>
        <w:t>энерго</w:t>
      </w:r>
      <w:r w:rsidRPr="00346E31">
        <w:rPr>
          <w:rFonts w:ascii="Times New Roman" w:hAnsi="Times New Roman"/>
          <w:sz w:val="24"/>
          <w:szCs w:val="24"/>
        </w:rPr>
        <w:t>технических свойств</w:t>
      </w:r>
      <w:r w:rsidR="00D77858">
        <w:rPr>
          <w:rFonts w:ascii="Times New Roman" w:hAnsi="Times New Roman"/>
          <w:sz w:val="24"/>
          <w:szCs w:val="24"/>
        </w:rPr>
        <w:t xml:space="preserve"> </w:t>
      </w:r>
      <w:r>
        <w:rPr>
          <w:rFonts w:ascii="Times New Roman" w:hAnsi="Times New Roman"/>
          <w:sz w:val="24"/>
          <w:szCs w:val="24"/>
        </w:rPr>
        <w:t>пиролизовнных</w:t>
      </w:r>
      <w:r w:rsidR="00D77858">
        <w:rPr>
          <w:rFonts w:ascii="Times New Roman" w:hAnsi="Times New Roman"/>
          <w:sz w:val="24"/>
          <w:szCs w:val="24"/>
        </w:rPr>
        <w:t xml:space="preserve"> </w:t>
      </w:r>
      <w:r>
        <w:rPr>
          <w:rFonts w:ascii="Times New Roman" w:hAnsi="Times New Roman"/>
          <w:sz w:val="24"/>
          <w:szCs w:val="24"/>
        </w:rPr>
        <w:t xml:space="preserve">биобрикетов на основе </w:t>
      </w:r>
      <w:r>
        <w:rPr>
          <w:rFonts w:ascii="Times New Roman" w:hAnsi="Times New Roman"/>
          <w:sz w:val="24"/>
          <w:szCs w:val="24"/>
          <w:lang w:val="en-US"/>
        </w:rPr>
        <w:t>OBBC</w:t>
      </w:r>
      <w:r w:rsidR="00D77858">
        <w:rPr>
          <w:rFonts w:ascii="Times New Roman" w:hAnsi="Times New Roman"/>
          <w:sz w:val="24"/>
          <w:szCs w:val="24"/>
        </w:rPr>
        <w:t xml:space="preserve"> </w:t>
      </w:r>
      <w:r>
        <w:rPr>
          <w:rFonts w:ascii="Times New Roman" w:hAnsi="Times New Roman"/>
          <w:sz w:val="24"/>
          <w:szCs w:val="24"/>
        </w:rPr>
        <w:t xml:space="preserve">показало, что возгорание продуктов при </w:t>
      </w:r>
      <w:r w:rsidRPr="004E2B67">
        <w:rPr>
          <w:rFonts w:ascii="Times New Roman" w:hAnsi="Times New Roman"/>
          <w:sz w:val="24"/>
          <w:szCs w:val="24"/>
        </w:rPr>
        <w:t>550°С</w:t>
      </w:r>
      <w:r>
        <w:rPr>
          <w:rFonts w:ascii="Times New Roman" w:hAnsi="Times New Roman"/>
          <w:sz w:val="24"/>
          <w:szCs w:val="24"/>
        </w:rPr>
        <w:t xml:space="preserve"> происходит в течение </w:t>
      </w:r>
      <w:r w:rsidRPr="004E2B67">
        <w:rPr>
          <w:rFonts w:ascii="Times New Roman" w:hAnsi="Times New Roman"/>
          <w:sz w:val="24"/>
          <w:szCs w:val="24"/>
        </w:rPr>
        <w:t>~100 сек.</w:t>
      </w:r>
      <w:r>
        <w:rPr>
          <w:rFonts w:ascii="Times New Roman" w:hAnsi="Times New Roman"/>
          <w:sz w:val="24"/>
          <w:szCs w:val="24"/>
        </w:rPr>
        <w:t xml:space="preserve"> и теплота сгорания составляет 27,1 </w:t>
      </w:r>
      <w:r w:rsidRPr="004E2B67">
        <w:rPr>
          <w:rFonts w:ascii="Times New Roman" w:hAnsi="Times New Roman"/>
          <w:sz w:val="24"/>
          <w:szCs w:val="24"/>
        </w:rPr>
        <w:t>МДж/кг</w:t>
      </w:r>
      <w:r>
        <w:rPr>
          <w:rFonts w:ascii="Times New Roman" w:hAnsi="Times New Roman"/>
          <w:sz w:val="24"/>
          <w:szCs w:val="24"/>
        </w:rPr>
        <w:t xml:space="preserve">. </w:t>
      </w:r>
      <w:r>
        <w:rPr>
          <w:rFonts w:ascii="Times New Roman" w:eastAsia="Arial Unicode MS" w:hAnsi="Times New Roman"/>
          <w:sz w:val="24"/>
          <w:szCs w:val="24"/>
          <w:lang w:bidi="en-US"/>
        </w:rPr>
        <w:t>При</w:t>
      </w:r>
      <w:r w:rsidR="00D77858">
        <w:rPr>
          <w:rFonts w:ascii="Times New Roman" w:eastAsia="Arial Unicode MS" w:hAnsi="Times New Roman"/>
          <w:sz w:val="24"/>
          <w:szCs w:val="24"/>
          <w:lang w:bidi="en-US"/>
        </w:rPr>
        <w:t xml:space="preserve"> </w:t>
      </w:r>
      <w:r>
        <w:rPr>
          <w:rFonts w:ascii="Times New Roman" w:eastAsia="Arial Unicode MS" w:hAnsi="Times New Roman"/>
          <w:sz w:val="24"/>
          <w:szCs w:val="24"/>
          <w:lang w:bidi="en-US"/>
        </w:rPr>
        <w:t>этом, полученные</w:t>
      </w:r>
      <w:r w:rsidR="00D77858">
        <w:rPr>
          <w:rFonts w:ascii="Times New Roman" w:eastAsia="Arial Unicode MS" w:hAnsi="Times New Roman"/>
          <w:sz w:val="24"/>
          <w:szCs w:val="24"/>
          <w:lang w:bidi="en-US"/>
        </w:rPr>
        <w:t xml:space="preserve"> </w:t>
      </w:r>
      <w:r>
        <w:rPr>
          <w:rFonts w:ascii="Times New Roman" w:eastAsia="Arial Unicode MS" w:hAnsi="Times New Roman"/>
          <w:sz w:val="24"/>
          <w:szCs w:val="24"/>
          <w:lang w:bidi="en-US"/>
        </w:rPr>
        <w:t>биобрикеты</w:t>
      </w:r>
      <w:r w:rsidR="00D77858">
        <w:rPr>
          <w:rFonts w:ascii="Times New Roman" w:eastAsia="Arial Unicode MS" w:hAnsi="Times New Roman"/>
          <w:sz w:val="24"/>
          <w:szCs w:val="24"/>
          <w:lang w:bidi="en-US"/>
        </w:rPr>
        <w:t xml:space="preserve"> </w:t>
      </w:r>
      <w:r w:rsidRPr="000C4B16">
        <w:rPr>
          <w:rFonts w:ascii="Times New Roman" w:eastAsia="Arial Unicode MS" w:hAnsi="Times New Roman"/>
          <w:sz w:val="24"/>
          <w:szCs w:val="24"/>
          <w:lang w:bidi="en-US"/>
        </w:rPr>
        <w:t>по</w:t>
      </w:r>
      <w:r w:rsidR="00D77858">
        <w:rPr>
          <w:rFonts w:ascii="Times New Roman" w:eastAsia="Arial Unicode MS" w:hAnsi="Times New Roman"/>
          <w:sz w:val="24"/>
          <w:szCs w:val="24"/>
          <w:lang w:bidi="en-US"/>
        </w:rPr>
        <w:t xml:space="preserve"> </w:t>
      </w:r>
      <w:r w:rsidRPr="000C4B16">
        <w:rPr>
          <w:rFonts w:ascii="Times New Roman" w:eastAsia="Arial Unicode MS" w:hAnsi="Times New Roman"/>
          <w:sz w:val="24"/>
          <w:szCs w:val="24"/>
          <w:lang w:bidi="en-US"/>
        </w:rPr>
        <w:t>содержанию</w:t>
      </w:r>
      <w:r w:rsidR="00D77858">
        <w:rPr>
          <w:rFonts w:ascii="Times New Roman" w:eastAsia="Arial Unicode MS" w:hAnsi="Times New Roman"/>
          <w:sz w:val="24"/>
          <w:szCs w:val="24"/>
          <w:lang w:bidi="en-US"/>
        </w:rPr>
        <w:t xml:space="preserve"> </w:t>
      </w:r>
      <w:r w:rsidRPr="000C4B16">
        <w:rPr>
          <w:rFonts w:ascii="Times New Roman" w:eastAsia="Arial Unicode MS" w:hAnsi="Times New Roman"/>
          <w:sz w:val="24"/>
          <w:szCs w:val="24"/>
          <w:lang w:bidi="en-US"/>
        </w:rPr>
        <w:t>летучих</w:t>
      </w:r>
      <w:r w:rsidR="00D77858">
        <w:rPr>
          <w:rFonts w:ascii="Times New Roman" w:eastAsia="Arial Unicode MS" w:hAnsi="Times New Roman"/>
          <w:sz w:val="24"/>
          <w:szCs w:val="24"/>
          <w:lang w:bidi="en-US"/>
        </w:rPr>
        <w:t xml:space="preserve"> веществ</w:t>
      </w:r>
      <w:r w:rsidRPr="000C4B16">
        <w:rPr>
          <w:rFonts w:ascii="Times New Roman" w:eastAsia="Arial Unicode MS" w:hAnsi="Times New Roman"/>
          <w:sz w:val="24"/>
          <w:szCs w:val="24"/>
          <w:lang w:bidi="en-US"/>
        </w:rPr>
        <w:t xml:space="preserve"> (менее</w:t>
      </w:r>
      <w:r w:rsidR="00D77858">
        <w:rPr>
          <w:rFonts w:ascii="Times New Roman" w:eastAsia="Arial Unicode MS" w:hAnsi="Times New Roman"/>
          <w:sz w:val="24"/>
          <w:szCs w:val="24"/>
          <w:lang w:bidi="en-US"/>
        </w:rPr>
        <w:t xml:space="preserve"> </w:t>
      </w:r>
      <w:r>
        <w:rPr>
          <w:rFonts w:ascii="Times New Roman" w:eastAsia="Arial Unicode MS" w:hAnsi="Times New Roman"/>
          <w:sz w:val="24"/>
          <w:szCs w:val="24"/>
          <w:lang w:bidi="en-US"/>
        </w:rPr>
        <w:t>19</w:t>
      </w:r>
      <w:r w:rsidRPr="000C4B16">
        <w:rPr>
          <w:rFonts w:ascii="Times New Roman" w:eastAsia="Arial Unicode MS" w:hAnsi="Times New Roman"/>
          <w:sz w:val="24"/>
          <w:szCs w:val="24"/>
          <w:lang w:bidi="en-US"/>
        </w:rPr>
        <w:t xml:space="preserve"> % масс.) и по</w:t>
      </w:r>
      <w:r w:rsidR="00D77858">
        <w:rPr>
          <w:rFonts w:ascii="Times New Roman" w:eastAsia="Arial Unicode MS" w:hAnsi="Times New Roman"/>
          <w:sz w:val="24"/>
          <w:szCs w:val="24"/>
          <w:lang w:bidi="en-US"/>
        </w:rPr>
        <w:t xml:space="preserve"> </w:t>
      </w:r>
      <w:r w:rsidRPr="000C4B16">
        <w:rPr>
          <w:rFonts w:ascii="Times New Roman" w:eastAsia="Arial Unicode MS" w:hAnsi="Times New Roman"/>
          <w:sz w:val="24"/>
          <w:szCs w:val="24"/>
          <w:lang w:bidi="en-US"/>
        </w:rPr>
        <w:t>составу</w:t>
      </w:r>
      <w:r w:rsidR="00D77858">
        <w:rPr>
          <w:rFonts w:ascii="Times New Roman" w:eastAsia="Arial Unicode MS" w:hAnsi="Times New Roman"/>
          <w:sz w:val="24"/>
          <w:szCs w:val="24"/>
          <w:lang w:bidi="en-US"/>
        </w:rPr>
        <w:t xml:space="preserve"> </w:t>
      </w:r>
      <w:r w:rsidRPr="000C4B16">
        <w:rPr>
          <w:rFonts w:ascii="Times New Roman" w:eastAsia="Arial Unicode MS" w:hAnsi="Times New Roman"/>
          <w:sz w:val="24"/>
          <w:szCs w:val="24"/>
          <w:lang w:bidi="en-US"/>
        </w:rPr>
        <w:t>продуктов</w:t>
      </w:r>
      <w:r w:rsidR="00D77858">
        <w:rPr>
          <w:rFonts w:ascii="Times New Roman" w:eastAsia="Arial Unicode MS" w:hAnsi="Times New Roman"/>
          <w:sz w:val="24"/>
          <w:szCs w:val="24"/>
          <w:lang w:bidi="en-US"/>
        </w:rPr>
        <w:t xml:space="preserve"> </w:t>
      </w:r>
      <w:r w:rsidRPr="000C4B16">
        <w:rPr>
          <w:rFonts w:ascii="Times New Roman" w:eastAsia="Arial Unicode MS" w:hAnsi="Times New Roman"/>
          <w:sz w:val="24"/>
          <w:szCs w:val="24"/>
          <w:lang w:bidi="en-US"/>
        </w:rPr>
        <w:t>сгорания</w:t>
      </w:r>
      <w:r w:rsidR="00D77858">
        <w:rPr>
          <w:rFonts w:ascii="Times New Roman" w:eastAsia="Arial Unicode MS" w:hAnsi="Times New Roman"/>
          <w:sz w:val="24"/>
          <w:szCs w:val="24"/>
          <w:lang w:bidi="en-US"/>
        </w:rPr>
        <w:t xml:space="preserve"> </w:t>
      </w:r>
      <w:r w:rsidRPr="000C4B16">
        <w:rPr>
          <w:rFonts w:ascii="Times New Roman" w:eastAsia="Arial Unicode MS" w:hAnsi="Times New Roman"/>
          <w:sz w:val="24"/>
          <w:szCs w:val="24"/>
          <w:lang w:bidi="en-US"/>
        </w:rPr>
        <w:t>относятся к классу</w:t>
      </w:r>
      <w:r w:rsidR="00D77858">
        <w:rPr>
          <w:rFonts w:ascii="Times New Roman" w:eastAsia="Arial Unicode MS" w:hAnsi="Times New Roman"/>
          <w:sz w:val="24"/>
          <w:szCs w:val="24"/>
          <w:lang w:bidi="en-US"/>
        </w:rPr>
        <w:t xml:space="preserve"> </w:t>
      </w:r>
      <w:r w:rsidRPr="000C4B16">
        <w:rPr>
          <w:rFonts w:ascii="Times New Roman" w:eastAsia="Arial Unicode MS" w:hAnsi="Times New Roman"/>
          <w:sz w:val="24"/>
          <w:szCs w:val="24"/>
          <w:lang w:bidi="en-US"/>
        </w:rPr>
        <w:t>экологически</w:t>
      </w:r>
      <w:r w:rsidR="00D77858">
        <w:rPr>
          <w:rFonts w:ascii="Times New Roman" w:eastAsia="Arial Unicode MS" w:hAnsi="Times New Roman"/>
          <w:sz w:val="24"/>
          <w:szCs w:val="24"/>
          <w:lang w:bidi="en-US"/>
        </w:rPr>
        <w:t xml:space="preserve"> </w:t>
      </w:r>
      <w:r w:rsidRPr="000C4B16">
        <w:rPr>
          <w:rFonts w:ascii="Times New Roman" w:eastAsia="Arial Unicode MS" w:hAnsi="Times New Roman"/>
          <w:sz w:val="24"/>
          <w:szCs w:val="24"/>
          <w:lang w:bidi="en-US"/>
        </w:rPr>
        <w:t>чистого</w:t>
      </w:r>
      <w:r w:rsidR="00D77858">
        <w:rPr>
          <w:rFonts w:ascii="Times New Roman" w:eastAsia="Arial Unicode MS" w:hAnsi="Times New Roman"/>
          <w:sz w:val="24"/>
          <w:szCs w:val="24"/>
          <w:lang w:bidi="en-US"/>
        </w:rPr>
        <w:t xml:space="preserve"> </w:t>
      </w:r>
      <w:r w:rsidRPr="000C4B16">
        <w:rPr>
          <w:rFonts w:ascii="Times New Roman" w:eastAsia="Arial Unicode MS" w:hAnsi="Times New Roman"/>
          <w:sz w:val="24"/>
          <w:szCs w:val="24"/>
          <w:lang w:bidi="en-US"/>
        </w:rPr>
        <w:t>бездымного</w:t>
      </w:r>
      <w:r w:rsidR="00D77858">
        <w:rPr>
          <w:rFonts w:ascii="Times New Roman" w:eastAsia="Arial Unicode MS" w:hAnsi="Times New Roman"/>
          <w:sz w:val="24"/>
          <w:szCs w:val="24"/>
          <w:lang w:bidi="en-US"/>
        </w:rPr>
        <w:t xml:space="preserve"> </w:t>
      </w:r>
      <w:r w:rsidRPr="000C4B16">
        <w:rPr>
          <w:rFonts w:ascii="Times New Roman" w:eastAsia="Arial Unicode MS" w:hAnsi="Times New Roman"/>
          <w:sz w:val="24"/>
          <w:szCs w:val="24"/>
          <w:lang w:bidi="en-US"/>
        </w:rPr>
        <w:t>топлива.</w:t>
      </w:r>
    </w:p>
    <w:p w:rsidR="000C4B16" w:rsidRPr="000C4B16" w:rsidRDefault="00D173D9" w:rsidP="000C4B16">
      <w:pPr>
        <w:pStyle w:val="af1"/>
        <w:tabs>
          <w:tab w:val="left" w:pos="567"/>
        </w:tabs>
        <w:spacing w:line="240" w:lineRule="auto"/>
        <w:ind w:left="0" w:firstLine="709"/>
        <w:jc w:val="both"/>
        <w:rPr>
          <w:rFonts w:ascii="Times New Roman" w:hAnsi="Times New Roman"/>
          <w:sz w:val="24"/>
          <w:szCs w:val="24"/>
        </w:rPr>
      </w:pPr>
      <w:r w:rsidRPr="00D173D9">
        <w:rPr>
          <w:rFonts w:ascii="Times New Roman" w:hAnsi="Times New Roman"/>
          <w:sz w:val="24"/>
          <w:szCs w:val="24"/>
        </w:rPr>
        <w:t>В результате исследований установлено</w:t>
      </w:r>
      <w:r>
        <w:rPr>
          <w:rFonts w:ascii="Times New Roman" w:hAnsi="Times New Roman"/>
          <w:sz w:val="24"/>
          <w:szCs w:val="24"/>
        </w:rPr>
        <w:t>, что топливно-энергетическая э</w:t>
      </w:r>
      <w:r w:rsidRPr="00D173D9">
        <w:rPr>
          <w:rFonts w:ascii="Times New Roman" w:hAnsi="Times New Roman"/>
          <w:sz w:val="24"/>
          <w:szCs w:val="24"/>
        </w:rPr>
        <w:t xml:space="preserve">ффективность сжигания </w:t>
      </w:r>
      <w:r>
        <w:rPr>
          <w:rFonts w:ascii="Times New Roman" w:hAnsi="Times New Roman"/>
          <w:sz w:val="24"/>
          <w:szCs w:val="24"/>
        </w:rPr>
        <w:t>био</w:t>
      </w:r>
      <w:r w:rsidRPr="00D173D9">
        <w:rPr>
          <w:rFonts w:ascii="Times New Roman" w:hAnsi="Times New Roman"/>
          <w:sz w:val="24"/>
          <w:szCs w:val="24"/>
        </w:rPr>
        <w:t>брикетов в бытовых печах, оцениваемая по</w:t>
      </w:r>
      <w:r w:rsidR="00D77858">
        <w:rPr>
          <w:rFonts w:ascii="Times New Roman" w:hAnsi="Times New Roman"/>
          <w:sz w:val="24"/>
          <w:szCs w:val="24"/>
        </w:rPr>
        <w:t xml:space="preserve"> </w:t>
      </w:r>
      <w:r w:rsidRPr="00D173D9">
        <w:rPr>
          <w:rFonts w:ascii="Times New Roman" w:hAnsi="Times New Roman"/>
          <w:sz w:val="24"/>
          <w:szCs w:val="24"/>
        </w:rPr>
        <w:t xml:space="preserve">коэффициенту полезного действия печи, является значительно </w:t>
      </w:r>
      <w:r w:rsidR="000C4B16">
        <w:rPr>
          <w:rFonts w:ascii="Times New Roman" w:hAnsi="Times New Roman"/>
          <w:sz w:val="24"/>
          <w:szCs w:val="24"/>
        </w:rPr>
        <w:t xml:space="preserve">высокой (до 81,1%) </w:t>
      </w:r>
      <w:r w:rsidRPr="00D173D9">
        <w:rPr>
          <w:rFonts w:ascii="Times New Roman" w:hAnsi="Times New Roman"/>
          <w:sz w:val="24"/>
          <w:szCs w:val="24"/>
        </w:rPr>
        <w:t>по сравнению с</w:t>
      </w:r>
      <w:r w:rsidR="000C4B16">
        <w:rPr>
          <w:rFonts w:ascii="Times New Roman" w:hAnsi="Times New Roman"/>
          <w:sz w:val="24"/>
          <w:szCs w:val="24"/>
        </w:rPr>
        <w:t xml:space="preserve"> брикетами исходных углей</w:t>
      </w:r>
      <w:r w:rsidRPr="00D173D9">
        <w:rPr>
          <w:rFonts w:ascii="Times New Roman" w:hAnsi="Times New Roman"/>
          <w:sz w:val="24"/>
          <w:szCs w:val="24"/>
        </w:rPr>
        <w:t>.</w:t>
      </w:r>
      <w:r w:rsidR="00D77858">
        <w:rPr>
          <w:rFonts w:ascii="Times New Roman" w:hAnsi="Times New Roman"/>
          <w:sz w:val="24"/>
          <w:szCs w:val="24"/>
        </w:rPr>
        <w:t xml:space="preserve"> </w:t>
      </w:r>
      <w:r w:rsidR="000C4B16" w:rsidRPr="000C4B16">
        <w:rPr>
          <w:rFonts w:ascii="Times New Roman" w:hAnsi="Times New Roman"/>
          <w:sz w:val="24"/>
          <w:szCs w:val="24"/>
        </w:rPr>
        <w:t xml:space="preserve">Предложена </w:t>
      </w:r>
      <w:r w:rsidR="000C4B16">
        <w:rPr>
          <w:rFonts w:ascii="Times New Roman" w:hAnsi="Times New Roman"/>
          <w:sz w:val="24"/>
          <w:szCs w:val="24"/>
        </w:rPr>
        <w:t xml:space="preserve">принципиальная </w:t>
      </w:r>
      <w:r w:rsidR="000C4B16" w:rsidRPr="000C4B16">
        <w:rPr>
          <w:rFonts w:ascii="Times New Roman" w:hAnsi="Times New Roman"/>
          <w:sz w:val="24"/>
          <w:szCs w:val="24"/>
        </w:rPr>
        <w:t>технологическая схема производства бездымного топлива из бурых углей с использованием биосвязующих</w:t>
      </w:r>
      <w:r w:rsidR="000C4B16">
        <w:rPr>
          <w:rFonts w:ascii="Times New Roman" w:eastAsia="Times New Roman" w:hAnsi="Times New Roman"/>
          <w:sz w:val="24"/>
          <w:szCs w:val="24"/>
        </w:rPr>
        <w:t xml:space="preserve">/ </w:t>
      </w:r>
      <w:r w:rsidR="000C4B16" w:rsidRPr="000C4B16">
        <w:rPr>
          <w:rFonts w:ascii="Times New Roman" w:hAnsi="Times New Roman"/>
          <w:sz w:val="24"/>
          <w:szCs w:val="24"/>
        </w:rPr>
        <w:t>биопластификаторов, пригодного для</w:t>
      </w:r>
      <w:r w:rsidR="000C4B16">
        <w:rPr>
          <w:rFonts w:ascii="Times New Roman" w:hAnsi="Times New Roman"/>
          <w:sz w:val="24"/>
          <w:szCs w:val="24"/>
        </w:rPr>
        <w:t xml:space="preserve"> длительного хранения и</w:t>
      </w:r>
      <w:r w:rsidR="000C4B16" w:rsidRPr="000C4B16">
        <w:rPr>
          <w:rFonts w:ascii="Times New Roman" w:hAnsi="Times New Roman"/>
          <w:sz w:val="24"/>
          <w:szCs w:val="24"/>
        </w:rPr>
        <w:t xml:space="preserve"> транспортировки</w:t>
      </w:r>
      <w:r w:rsidR="000C4B16">
        <w:rPr>
          <w:rFonts w:ascii="Times New Roman" w:hAnsi="Times New Roman"/>
          <w:sz w:val="24"/>
          <w:szCs w:val="24"/>
        </w:rPr>
        <w:t xml:space="preserve">. </w:t>
      </w:r>
    </w:p>
    <w:p w:rsidR="0042762E" w:rsidRDefault="0042762E" w:rsidP="00C83912">
      <w:pPr>
        <w:pStyle w:val="af1"/>
        <w:tabs>
          <w:tab w:val="left" w:pos="567"/>
        </w:tabs>
        <w:spacing w:after="0" w:line="240" w:lineRule="auto"/>
        <w:ind w:left="0" w:firstLine="709"/>
        <w:jc w:val="both"/>
        <w:rPr>
          <w:rFonts w:ascii="Times New Roman" w:hAnsi="Times New Roman"/>
          <w:sz w:val="24"/>
          <w:szCs w:val="24"/>
        </w:rPr>
      </w:pPr>
      <w:r w:rsidRPr="00E43EA2">
        <w:rPr>
          <w:rFonts w:ascii="Times New Roman" w:hAnsi="Times New Roman"/>
          <w:sz w:val="24"/>
          <w:szCs w:val="24"/>
        </w:rPr>
        <w:t>Поставленные задачи исследования выполнены полностью.</w:t>
      </w:r>
    </w:p>
    <w:p w:rsidR="000C4B16" w:rsidRPr="00C37344" w:rsidRDefault="000C4B16" w:rsidP="00C83912">
      <w:pPr>
        <w:pStyle w:val="af1"/>
        <w:tabs>
          <w:tab w:val="left" w:pos="567"/>
        </w:tabs>
        <w:spacing w:after="0" w:line="240" w:lineRule="auto"/>
        <w:ind w:left="0" w:firstLine="709"/>
        <w:jc w:val="both"/>
        <w:rPr>
          <w:rFonts w:ascii="Times New Roman" w:hAnsi="Times New Roman"/>
          <w:sz w:val="24"/>
          <w:szCs w:val="24"/>
        </w:rPr>
      </w:pPr>
    </w:p>
    <w:p w:rsidR="0042762E" w:rsidRPr="00C37344" w:rsidRDefault="0042762E" w:rsidP="000727FB">
      <w:pPr>
        <w:pStyle w:val="a8"/>
        <w:ind w:firstLine="709"/>
        <w:jc w:val="both"/>
        <w:rPr>
          <w:rFonts w:ascii="Times New Roman" w:hAnsi="Times New Roman"/>
          <w:sz w:val="24"/>
        </w:rPr>
      </w:pPr>
    </w:p>
    <w:p w:rsidR="0052387A" w:rsidRPr="00C37344" w:rsidRDefault="0052387A" w:rsidP="00C83912">
      <w:pPr>
        <w:pStyle w:val="a8"/>
        <w:ind w:firstLine="709"/>
        <w:jc w:val="both"/>
        <w:rPr>
          <w:rFonts w:ascii="Times New Roman" w:hAnsi="Times New Roman"/>
          <w:sz w:val="24"/>
        </w:rPr>
      </w:pPr>
    </w:p>
    <w:p w:rsidR="00613277" w:rsidRPr="004461CC" w:rsidRDefault="00613277" w:rsidP="00C83912">
      <w:pPr>
        <w:pStyle w:val="a8"/>
        <w:ind w:firstLine="709"/>
        <w:jc w:val="both"/>
        <w:rPr>
          <w:rFonts w:ascii="Times New Roman" w:hAnsi="Times New Roman"/>
          <w:sz w:val="24"/>
        </w:rPr>
      </w:pPr>
    </w:p>
    <w:p w:rsidR="00500D0E" w:rsidRDefault="00500D0E" w:rsidP="00C83912">
      <w:pPr>
        <w:pStyle w:val="a8"/>
        <w:ind w:firstLine="709"/>
        <w:jc w:val="both"/>
        <w:rPr>
          <w:rFonts w:ascii="Times New Roman" w:hAnsi="Times New Roman"/>
          <w:sz w:val="24"/>
        </w:rPr>
      </w:pPr>
    </w:p>
    <w:p w:rsidR="000727FB" w:rsidRDefault="000727FB" w:rsidP="00C83912">
      <w:pPr>
        <w:pStyle w:val="a8"/>
        <w:ind w:firstLine="709"/>
        <w:jc w:val="both"/>
        <w:rPr>
          <w:rFonts w:ascii="Times New Roman" w:hAnsi="Times New Roman"/>
          <w:sz w:val="24"/>
        </w:rPr>
      </w:pPr>
    </w:p>
    <w:p w:rsidR="000727FB" w:rsidRDefault="000727FB" w:rsidP="00C83912">
      <w:pPr>
        <w:pStyle w:val="a8"/>
        <w:ind w:firstLine="709"/>
        <w:jc w:val="both"/>
        <w:rPr>
          <w:rFonts w:ascii="Times New Roman" w:hAnsi="Times New Roman"/>
          <w:sz w:val="24"/>
        </w:rPr>
      </w:pPr>
    </w:p>
    <w:p w:rsidR="000727FB" w:rsidRDefault="000727FB" w:rsidP="00C83912">
      <w:pPr>
        <w:pStyle w:val="a8"/>
        <w:ind w:firstLine="709"/>
        <w:jc w:val="both"/>
        <w:rPr>
          <w:rFonts w:ascii="Times New Roman" w:hAnsi="Times New Roman"/>
          <w:sz w:val="24"/>
        </w:rPr>
      </w:pPr>
    </w:p>
    <w:p w:rsidR="000727FB" w:rsidRDefault="000727FB" w:rsidP="00C83912">
      <w:pPr>
        <w:pStyle w:val="a8"/>
        <w:ind w:firstLine="709"/>
        <w:jc w:val="both"/>
        <w:rPr>
          <w:rFonts w:ascii="Times New Roman" w:hAnsi="Times New Roman"/>
          <w:sz w:val="24"/>
        </w:rPr>
      </w:pPr>
    </w:p>
    <w:p w:rsidR="000727FB" w:rsidRDefault="000727FB" w:rsidP="00C83912">
      <w:pPr>
        <w:pStyle w:val="a8"/>
        <w:ind w:firstLine="709"/>
        <w:jc w:val="both"/>
        <w:rPr>
          <w:rFonts w:ascii="Times New Roman" w:hAnsi="Times New Roman"/>
          <w:sz w:val="24"/>
        </w:rPr>
      </w:pPr>
    </w:p>
    <w:p w:rsidR="000727FB" w:rsidRDefault="000727FB" w:rsidP="00C83912">
      <w:pPr>
        <w:pStyle w:val="a8"/>
        <w:ind w:firstLine="709"/>
        <w:jc w:val="both"/>
        <w:rPr>
          <w:rFonts w:ascii="Times New Roman" w:hAnsi="Times New Roman"/>
          <w:sz w:val="24"/>
        </w:rPr>
      </w:pPr>
    </w:p>
    <w:p w:rsidR="000727FB" w:rsidRDefault="000727FB" w:rsidP="00C83912">
      <w:pPr>
        <w:pStyle w:val="a8"/>
        <w:ind w:firstLine="709"/>
        <w:jc w:val="both"/>
        <w:rPr>
          <w:rFonts w:ascii="Times New Roman" w:hAnsi="Times New Roman"/>
          <w:sz w:val="24"/>
        </w:rPr>
      </w:pPr>
    </w:p>
    <w:p w:rsidR="000727FB" w:rsidRDefault="000727FB" w:rsidP="00C83912">
      <w:pPr>
        <w:pStyle w:val="a8"/>
        <w:ind w:firstLine="709"/>
        <w:jc w:val="both"/>
        <w:rPr>
          <w:rFonts w:ascii="Times New Roman" w:hAnsi="Times New Roman"/>
          <w:sz w:val="24"/>
        </w:rPr>
      </w:pPr>
    </w:p>
    <w:p w:rsidR="000727FB" w:rsidRDefault="000727FB" w:rsidP="00C83912">
      <w:pPr>
        <w:pStyle w:val="a8"/>
        <w:ind w:firstLine="709"/>
        <w:jc w:val="both"/>
        <w:rPr>
          <w:rFonts w:ascii="Times New Roman" w:hAnsi="Times New Roman"/>
          <w:sz w:val="24"/>
        </w:rPr>
      </w:pPr>
    </w:p>
    <w:p w:rsidR="000727FB" w:rsidRDefault="000727FB" w:rsidP="00C83912">
      <w:pPr>
        <w:pStyle w:val="a8"/>
        <w:ind w:firstLine="709"/>
        <w:jc w:val="both"/>
        <w:rPr>
          <w:rFonts w:ascii="Times New Roman" w:hAnsi="Times New Roman"/>
          <w:sz w:val="24"/>
        </w:rPr>
      </w:pPr>
    </w:p>
    <w:p w:rsidR="000727FB" w:rsidRDefault="000727FB" w:rsidP="00C83912">
      <w:pPr>
        <w:pStyle w:val="a8"/>
        <w:ind w:firstLine="709"/>
        <w:jc w:val="both"/>
        <w:rPr>
          <w:rFonts w:ascii="Times New Roman" w:hAnsi="Times New Roman"/>
          <w:sz w:val="24"/>
        </w:rPr>
      </w:pPr>
    </w:p>
    <w:p w:rsidR="000727FB" w:rsidRDefault="000727FB" w:rsidP="00C83912">
      <w:pPr>
        <w:pStyle w:val="a8"/>
        <w:ind w:firstLine="709"/>
        <w:jc w:val="both"/>
        <w:rPr>
          <w:rFonts w:ascii="Times New Roman" w:hAnsi="Times New Roman"/>
          <w:sz w:val="24"/>
        </w:rPr>
      </w:pPr>
    </w:p>
    <w:p w:rsidR="000727FB" w:rsidRDefault="000727FB" w:rsidP="00C83912">
      <w:pPr>
        <w:pStyle w:val="a8"/>
        <w:ind w:firstLine="709"/>
        <w:jc w:val="both"/>
        <w:rPr>
          <w:rFonts w:ascii="Times New Roman" w:hAnsi="Times New Roman"/>
          <w:sz w:val="24"/>
        </w:rPr>
      </w:pPr>
    </w:p>
    <w:p w:rsidR="000727FB" w:rsidRDefault="000727FB" w:rsidP="00C83912">
      <w:pPr>
        <w:pStyle w:val="a8"/>
        <w:ind w:firstLine="709"/>
        <w:jc w:val="both"/>
        <w:rPr>
          <w:rFonts w:ascii="Times New Roman" w:hAnsi="Times New Roman"/>
          <w:sz w:val="24"/>
        </w:rPr>
      </w:pPr>
    </w:p>
    <w:p w:rsidR="000727FB" w:rsidRDefault="000727FB" w:rsidP="00C83912">
      <w:pPr>
        <w:pStyle w:val="a8"/>
        <w:ind w:firstLine="709"/>
        <w:jc w:val="both"/>
        <w:rPr>
          <w:rFonts w:ascii="Times New Roman" w:hAnsi="Times New Roman"/>
          <w:sz w:val="24"/>
        </w:rPr>
      </w:pPr>
    </w:p>
    <w:p w:rsidR="00E5238D" w:rsidRDefault="00E5238D" w:rsidP="00C83912">
      <w:pPr>
        <w:pStyle w:val="a8"/>
        <w:ind w:firstLine="709"/>
        <w:jc w:val="both"/>
        <w:rPr>
          <w:rFonts w:ascii="Times New Roman" w:hAnsi="Times New Roman"/>
          <w:sz w:val="24"/>
        </w:rPr>
      </w:pPr>
    </w:p>
    <w:p w:rsidR="00E5238D" w:rsidRDefault="00E5238D" w:rsidP="00C83912">
      <w:pPr>
        <w:pStyle w:val="a8"/>
        <w:ind w:firstLine="709"/>
        <w:jc w:val="both"/>
        <w:rPr>
          <w:rFonts w:ascii="Times New Roman" w:hAnsi="Times New Roman"/>
          <w:sz w:val="24"/>
        </w:rPr>
      </w:pPr>
    </w:p>
    <w:p w:rsidR="000727FB" w:rsidRDefault="000727FB" w:rsidP="00C83912">
      <w:pPr>
        <w:pStyle w:val="a8"/>
        <w:ind w:firstLine="709"/>
        <w:jc w:val="both"/>
        <w:rPr>
          <w:rFonts w:ascii="Times New Roman" w:hAnsi="Times New Roman"/>
          <w:sz w:val="24"/>
        </w:rPr>
      </w:pPr>
    </w:p>
    <w:p w:rsidR="000727FB" w:rsidRDefault="000727FB" w:rsidP="00C83912">
      <w:pPr>
        <w:pStyle w:val="a8"/>
        <w:ind w:firstLine="709"/>
        <w:jc w:val="both"/>
        <w:rPr>
          <w:rFonts w:ascii="Times New Roman" w:hAnsi="Times New Roman"/>
          <w:sz w:val="24"/>
        </w:rPr>
      </w:pPr>
    </w:p>
    <w:p w:rsidR="000727FB" w:rsidRPr="004461CC" w:rsidRDefault="000727FB" w:rsidP="00C83912">
      <w:pPr>
        <w:pStyle w:val="a8"/>
        <w:ind w:firstLine="709"/>
        <w:jc w:val="both"/>
        <w:rPr>
          <w:rFonts w:ascii="Times New Roman" w:hAnsi="Times New Roman"/>
          <w:sz w:val="24"/>
        </w:rPr>
      </w:pPr>
    </w:p>
    <w:p w:rsidR="00613277" w:rsidRPr="00030353" w:rsidRDefault="00613277" w:rsidP="00C83912">
      <w:pPr>
        <w:ind w:firstLine="709"/>
        <w:jc w:val="center"/>
        <w:rPr>
          <w:b/>
        </w:rPr>
      </w:pPr>
      <w:r w:rsidRPr="00030353">
        <w:rPr>
          <w:b/>
        </w:rPr>
        <w:lastRenderedPageBreak/>
        <w:t>СПИСОК ИСПОЛЬЗОВАННЫХ ИСТОЧНИКОВ</w:t>
      </w:r>
    </w:p>
    <w:p w:rsidR="00613277" w:rsidRPr="004461CC" w:rsidRDefault="00613277" w:rsidP="00C83912">
      <w:pPr>
        <w:ind w:left="567" w:hanging="567"/>
        <w:jc w:val="center"/>
        <w:rPr>
          <w:lang w:val="kk-KZ"/>
        </w:rPr>
      </w:pPr>
    </w:p>
    <w:p w:rsidR="00613277" w:rsidRPr="004461CC" w:rsidRDefault="00613277" w:rsidP="00C83912">
      <w:pPr>
        <w:pStyle w:val="a8"/>
        <w:numPr>
          <w:ilvl w:val="0"/>
          <w:numId w:val="6"/>
        </w:numPr>
        <w:tabs>
          <w:tab w:val="left" w:pos="1134"/>
        </w:tabs>
        <w:ind w:left="0" w:firstLine="709"/>
        <w:jc w:val="both"/>
        <w:rPr>
          <w:rFonts w:ascii="Times New Roman" w:hAnsi="Times New Roman"/>
          <w:sz w:val="24"/>
          <w:szCs w:val="24"/>
          <w:lang w:val="en-US"/>
        </w:rPr>
      </w:pPr>
      <w:r w:rsidRPr="004461CC">
        <w:rPr>
          <w:rFonts w:ascii="Times New Roman" w:hAnsi="Times New Roman"/>
          <w:sz w:val="24"/>
          <w:szCs w:val="24"/>
          <w:lang w:val="en-US"/>
        </w:rPr>
        <w:t xml:space="preserve">Fakoussa R.M., Hofrichter M. Biotechnology and microbiology of coal degradation // Appl Microbial Biotechnol. </w:t>
      </w:r>
      <w:r w:rsidR="00DD078C" w:rsidRPr="004461CC">
        <w:rPr>
          <w:rFonts w:ascii="Times New Roman" w:hAnsi="Times New Roman"/>
          <w:sz w:val="24"/>
          <w:szCs w:val="24"/>
          <w:lang w:val="en-US"/>
        </w:rPr>
        <w:t xml:space="preserve">– </w:t>
      </w:r>
      <w:r w:rsidRPr="004461CC">
        <w:rPr>
          <w:rFonts w:ascii="Times New Roman" w:hAnsi="Times New Roman"/>
          <w:sz w:val="24"/>
          <w:szCs w:val="24"/>
          <w:lang w:val="en-US"/>
        </w:rPr>
        <w:t xml:space="preserve">1999. </w:t>
      </w:r>
      <w:r w:rsidR="00DD078C" w:rsidRPr="004461CC">
        <w:rPr>
          <w:rFonts w:ascii="Times New Roman" w:hAnsi="Times New Roman"/>
          <w:sz w:val="24"/>
          <w:szCs w:val="24"/>
          <w:lang w:val="en-US"/>
        </w:rPr>
        <w:t xml:space="preserve">– </w:t>
      </w:r>
      <w:r w:rsidRPr="004461CC">
        <w:rPr>
          <w:rFonts w:ascii="Times New Roman" w:hAnsi="Times New Roman"/>
          <w:sz w:val="24"/>
          <w:szCs w:val="24"/>
          <w:lang w:val="en-US"/>
        </w:rPr>
        <w:t xml:space="preserve">№52. </w:t>
      </w:r>
      <w:r w:rsidR="00DD078C" w:rsidRPr="004461CC">
        <w:rPr>
          <w:rFonts w:ascii="Times New Roman" w:hAnsi="Times New Roman"/>
          <w:sz w:val="24"/>
          <w:szCs w:val="24"/>
          <w:lang w:val="en-US"/>
        </w:rPr>
        <w:t xml:space="preserve">– </w:t>
      </w:r>
      <w:r w:rsidRPr="004461CC">
        <w:rPr>
          <w:rFonts w:ascii="Times New Roman" w:hAnsi="Times New Roman"/>
          <w:sz w:val="24"/>
          <w:szCs w:val="24"/>
          <w:lang w:val="en-US"/>
        </w:rPr>
        <w:t xml:space="preserve">P. 25-40.  </w:t>
      </w:r>
    </w:p>
    <w:p w:rsidR="00613277" w:rsidRPr="004461CC" w:rsidRDefault="009C16A1" w:rsidP="00C83912">
      <w:pPr>
        <w:pStyle w:val="a8"/>
        <w:numPr>
          <w:ilvl w:val="0"/>
          <w:numId w:val="6"/>
        </w:numPr>
        <w:tabs>
          <w:tab w:val="left" w:pos="1134"/>
        </w:tabs>
        <w:ind w:left="0" w:firstLine="709"/>
        <w:jc w:val="both"/>
        <w:rPr>
          <w:rFonts w:ascii="Times New Roman" w:hAnsi="Times New Roman"/>
          <w:sz w:val="24"/>
          <w:szCs w:val="24"/>
        </w:rPr>
      </w:pPr>
      <w:r w:rsidRPr="004461CC">
        <w:rPr>
          <w:rFonts w:ascii="Times New Roman" w:hAnsi="Times New Roman"/>
          <w:sz w:val="24"/>
          <w:szCs w:val="24"/>
        </w:rPr>
        <w:t xml:space="preserve">Петрова Г.И. Теоретические и прикладные основы трансформации бурых углей при тепловом и </w:t>
      </w:r>
      <w:r w:rsidR="00DD078C" w:rsidRPr="004461CC">
        <w:rPr>
          <w:rFonts w:ascii="Times New Roman" w:hAnsi="Times New Roman"/>
          <w:sz w:val="24"/>
          <w:szCs w:val="24"/>
        </w:rPr>
        <w:t>электрохимическом воздействии. а</w:t>
      </w:r>
      <w:r w:rsidRPr="004461CC">
        <w:rPr>
          <w:rFonts w:ascii="Times New Roman" w:hAnsi="Times New Roman"/>
          <w:sz w:val="24"/>
          <w:szCs w:val="24"/>
        </w:rPr>
        <w:t>фтореф.</w:t>
      </w:r>
      <w:r w:rsidR="00DD078C" w:rsidRPr="004461CC">
        <w:rPr>
          <w:rFonts w:ascii="Times New Roman" w:hAnsi="Times New Roman"/>
          <w:sz w:val="24"/>
          <w:szCs w:val="24"/>
        </w:rPr>
        <w:t xml:space="preserve"> … к</w:t>
      </w:r>
      <w:r w:rsidRPr="004461CC">
        <w:rPr>
          <w:rFonts w:ascii="Times New Roman" w:hAnsi="Times New Roman"/>
          <w:sz w:val="24"/>
          <w:szCs w:val="24"/>
        </w:rPr>
        <w:t xml:space="preserve">. </w:t>
      </w:r>
      <w:r w:rsidR="00DD078C" w:rsidRPr="004461CC">
        <w:rPr>
          <w:rFonts w:ascii="Times New Roman" w:hAnsi="Times New Roman"/>
          <w:sz w:val="24"/>
          <w:szCs w:val="24"/>
        </w:rPr>
        <w:t xml:space="preserve">т. </w:t>
      </w:r>
      <w:r w:rsidRPr="004461CC">
        <w:rPr>
          <w:rFonts w:ascii="Times New Roman" w:hAnsi="Times New Roman"/>
          <w:sz w:val="24"/>
          <w:szCs w:val="24"/>
        </w:rPr>
        <w:t>н</w:t>
      </w:r>
      <w:r w:rsidR="00DD078C" w:rsidRPr="004461CC">
        <w:rPr>
          <w:rFonts w:ascii="Times New Roman" w:hAnsi="Times New Roman"/>
          <w:sz w:val="24"/>
          <w:szCs w:val="24"/>
        </w:rPr>
        <w:t xml:space="preserve">.: 25.00.20. </w:t>
      </w:r>
      <w:r w:rsidRPr="004461CC">
        <w:rPr>
          <w:rFonts w:ascii="Times New Roman" w:hAnsi="Times New Roman"/>
          <w:sz w:val="24"/>
          <w:szCs w:val="24"/>
        </w:rPr>
        <w:t xml:space="preserve">–Якутск, 2002. </w:t>
      </w:r>
      <w:r w:rsidR="00DD078C" w:rsidRPr="004461CC">
        <w:rPr>
          <w:rFonts w:ascii="Times New Roman" w:hAnsi="Times New Roman"/>
          <w:sz w:val="24"/>
          <w:szCs w:val="24"/>
        </w:rPr>
        <w:t xml:space="preserve">– </w:t>
      </w:r>
      <w:r w:rsidRPr="004461CC">
        <w:rPr>
          <w:rFonts w:ascii="Times New Roman" w:hAnsi="Times New Roman"/>
          <w:sz w:val="24"/>
          <w:szCs w:val="24"/>
        </w:rPr>
        <w:t>17 с.</w:t>
      </w:r>
    </w:p>
    <w:p w:rsidR="00613277" w:rsidRPr="004461CC" w:rsidRDefault="00613277" w:rsidP="00C83912">
      <w:pPr>
        <w:pStyle w:val="a8"/>
        <w:numPr>
          <w:ilvl w:val="0"/>
          <w:numId w:val="6"/>
        </w:numPr>
        <w:tabs>
          <w:tab w:val="left" w:pos="1134"/>
        </w:tabs>
        <w:ind w:left="0" w:firstLine="709"/>
        <w:jc w:val="both"/>
        <w:rPr>
          <w:rFonts w:ascii="Times New Roman" w:hAnsi="Times New Roman"/>
          <w:sz w:val="24"/>
          <w:szCs w:val="24"/>
          <w:lang w:val="en-US"/>
        </w:rPr>
      </w:pPr>
      <w:r w:rsidRPr="004461CC">
        <w:rPr>
          <w:rFonts w:ascii="Times New Roman" w:hAnsi="Times New Roman"/>
          <w:sz w:val="24"/>
          <w:szCs w:val="24"/>
          <w:lang w:val="en-US"/>
        </w:rPr>
        <w:t>Crawford D</w:t>
      </w:r>
      <w:r w:rsidR="00DD078C" w:rsidRPr="004461CC">
        <w:rPr>
          <w:rFonts w:ascii="Times New Roman" w:hAnsi="Times New Roman"/>
          <w:sz w:val="24"/>
          <w:szCs w:val="24"/>
          <w:lang w:val="en-US"/>
        </w:rPr>
        <w:t>.</w:t>
      </w:r>
      <w:r w:rsidRPr="004461CC">
        <w:rPr>
          <w:rFonts w:ascii="Times New Roman" w:hAnsi="Times New Roman"/>
          <w:sz w:val="24"/>
          <w:szCs w:val="24"/>
          <w:lang w:val="en-US"/>
        </w:rPr>
        <w:t>L</w:t>
      </w:r>
      <w:r w:rsidR="00DD078C" w:rsidRPr="004461CC">
        <w:rPr>
          <w:rFonts w:ascii="Times New Roman" w:hAnsi="Times New Roman"/>
          <w:sz w:val="24"/>
          <w:szCs w:val="24"/>
          <w:lang w:val="en-US"/>
        </w:rPr>
        <w:t>.</w:t>
      </w:r>
      <w:r w:rsidRPr="004461CC">
        <w:rPr>
          <w:rFonts w:ascii="Times New Roman" w:hAnsi="Times New Roman"/>
          <w:sz w:val="24"/>
          <w:szCs w:val="24"/>
          <w:lang w:val="en-US"/>
        </w:rPr>
        <w:t>,Gupta R</w:t>
      </w:r>
      <w:r w:rsidR="00DD078C" w:rsidRPr="004461CC">
        <w:rPr>
          <w:rFonts w:ascii="Times New Roman" w:hAnsi="Times New Roman"/>
          <w:sz w:val="24"/>
          <w:szCs w:val="24"/>
          <w:lang w:val="en-US"/>
        </w:rPr>
        <w:t>.</w:t>
      </w:r>
      <w:r w:rsidRPr="004461CC">
        <w:rPr>
          <w:rFonts w:ascii="Times New Roman" w:hAnsi="Times New Roman"/>
          <w:sz w:val="24"/>
          <w:szCs w:val="24"/>
          <w:lang w:val="en-US"/>
        </w:rPr>
        <w:t xml:space="preserve">K. Influence of cultural parameters on the depolymerization of a soluble lignite coal polymer by </w:t>
      </w:r>
      <w:r w:rsidRPr="004461CC">
        <w:rPr>
          <w:rFonts w:ascii="Times New Roman" w:hAnsi="Times New Roman"/>
          <w:i/>
          <w:sz w:val="24"/>
          <w:szCs w:val="24"/>
          <w:lang w:val="en-US"/>
        </w:rPr>
        <w:t>Pseudomonas cepacia</w:t>
      </w:r>
      <w:r w:rsidRPr="004461CC">
        <w:rPr>
          <w:rFonts w:ascii="Times New Roman" w:hAnsi="Times New Roman"/>
          <w:sz w:val="24"/>
          <w:szCs w:val="24"/>
          <w:lang w:val="en-US"/>
        </w:rPr>
        <w:t xml:space="preserve"> DLC-07</w:t>
      </w:r>
      <w:r w:rsidR="00DD078C" w:rsidRPr="004461CC">
        <w:rPr>
          <w:rFonts w:ascii="Times New Roman" w:hAnsi="Times New Roman"/>
          <w:sz w:val="24"/>
          <w:szCs w:val="24"/>
          <w:lang w:val="en-US"/>
        </w:rPr>
        <w:t xml:space="preserve"> //</w:t>
      </w:r>
      <w:r w:rsidRPr="004461CC">
        <w:rPr>
          <w:rFonts w:ascii="Times New Roman" w:hAnsi="Times New Roman"/>
          <w:sz w:val="24"/>
          <w:szCs w:val="24"/>
          <w:lang w:val="en-US"/>
        </w:rPr>
        <w:t xml:space="preserve"> Resources, Conservation and Recycling</w:t>
      </w:r>
      <w:r w:rsidR="00DD078C" w:rsidRPr="004461CC">
        <w:rPr>
          <w:rFonts w:ascii="Times New Roman" w:hAnsi="Times New Roman"/>
          <w:sz w:val="24"/>
          <w:szCs w:val="24"/>
          <w:lang w:val="en-US"/>
        </w:rPr>
        <w:t>. –</w:t>
      </w:r>
      <w:r w:rsidRPr="004461CC">
        <w:rPr>
          <w:rFonts w:ascii="Times New Roman" w:hAnsi="Times New Roman"/>
          <w:sz w:val="24"/>
          <w:szCs w:val="24"/>
          <w:lang w:val="en-US"/>
        </w:rPr>
        <w:t xml:space="preserve"> 1991</w:t>
      </w:r>
      <w:r w:rsidR="00DD078C" w:rsidRPr="004461CC">
        <w:rPr>
          <w:rFonts w:ascii="Times New Roman" w:hAnsi="Times New Roman"/>
          <w:sz w:val="24"/>
          <w:szCs w:val="24"/>
          <w:lang w:val="en-US"/>
        </w:rPr>
        <w:t>. – №</w:t>
      </w:r>
      <w:r w:rsidRPr="004461CC">
        <w:rPr>
          <w:rFonts w:ascii="Times New Roman" w:hAnsi="Times New Roman"/>
          <w:sz w:val="24"/>
          <w:szCs w:val="24"/>
          <w:lang w:val="en-US"/>
        </w:rPr>
        <w:t xml:space="preserve"> 5</w:t>
      </w:r>
      <w:r w:rsidR="00DD078C" w:rsidRPr="004461CC">
        <w:rPr>
          <w:rFonts w:ascii="Times New Roman" w:hAnsi="Times New Roman"/>
          <w:sz w:val="24"/>
          <w:szCs w:val="24"/>
          <w:lang w:val="en-US"/>
        </w:rPr>
        <w:t xml:space="preserve"> (2). – P.</w:t>
      </w:r>
      <w:r w:rsidRPr="004461CC">
        <w:rPr>
          <w:rFonts w:ascii="Times New Roman" w:hAnsi="Times New Roman"/>
          <w:sz w:val="24"/>
          <w:szCs w:val="24"/>
          <w:lang w:val="en-US"/>
        </w:rPr>
        <w:t xml:space="preserve"> 245-254.</w:t>
      </w:r>
    </w:p>
    <w:p w:rsidR="00613277" w:rsidRPr="004461CC" w:rsidRDefault="00DD078C" w:rsidP="00C83912">
      <w:pPr>
        <w:pStyle w:val="a8"/>
        <w:numPr>
          <w:ilvl w:val="0"/>
          <w:numId w:val="6"/>
        </w:numPr>
        <w:tabs>
          <w:tab w:val="left" w:pos="1134"/>
        </w:tabs>
        <w:ind w:left="0" w:firstLine="709"/>
        <w:jc w:val="both"/>
        <w:rPr>
          <w:rFonts w:ascii="Times New Roman" w:hAnsi="Times New Roman"/>
          <w:sz w:val="24"/>
          <w:szCs w:val="24"/>
          <w:lang w:val="en-US"/>
        </w:rPr>
      </w:pPr>
      <w:r w:rsidRPr="004461CC">
        <w:rPr>
          <w:rFonts w:ascii="Times New Roman" w:hAnsi="Times New Roman"/>
          <w:sz w:val="24"/>
          <w:szCs w:val="24"/>
          <w:lang w:val="en-US"/>
        </w:rPr>
        <w:t>Gokcay C.</w:t>
      </w:r>
      <w:r w:rsidR="00613277" w:rsidRPr="004461CC">
        <w:rPr>
          <w:rFonts w:ascii="Times New Roman" w:hAnsi="Times New Roman"/>
          <w:sz w:val="24"/>
          <w:szCs w:val="24"/>
          <w:lang w:val="en-US"/>
        </w:rPr>
        <w:t>F</w:t>
      </w:r>
      <w:r w:rsidRPr="004461CC">
        <w:rPr>
          <w:rFonts w:ascii="Times New Roman" w:hAnsi="Times New Roman"/>
          <w:sz w:val="24"/>
          <w:szCs w:val="24"/>
          <w:lang w:val="en-US"/>
        </w:rPr>
        <w:t xml:space="preserve">., Kolankaya N., </w:t>
      </w:r>
      <w:r w:rsidR="00613277" w:rsidRPr="004461CC">
        <w:rPr>
          <w:rFonts w:ascii="Times New Roman" w:hAnsi="Times New Roman"/>
          <w:sz w:val="24"/>
          <w:szCs w:val="24"/>
          <w:lang w:val="en-US"/>
        </w:rPr>
        <w:t>Dilek F</w:t>
      </w:r>
      <w:r w:rsidRPr="004461CC">
        <w:rPr>
          <w:rFonts w:ascii="Times New Roman" w:hAnsi="Times New Roman"/>
          <w:sz w:val="24"/>
          <w:szCs w:val="24"/>
          <w:lang w:val="en-US"/>
        </w:rPr>
        <w:t>.</w:t>
      </w:r>
      <w:r w:rsidR="00613277" w:rsidRPr="004461CC">
        <w:rPr>
          <w:rFonts w:ascii="Times New Roman" w:hAnsi="Times New Roman"/>
          <w:sz w:val="24"/>
          <w:szCs w:val="24"/>
          <w:lang w:val="en-US"/>
        </w:rPr>
        <w:t>B. Microbial solubilization of lignites</w:t>
      </w:r>
      <w:r w:rsidRPr="004461CC">
        <w:rPr>
          <w:rFonts w:ascii="Times New Roman" w:hAnsi="Times New Roman"/>
          <w:sz w:val="24"/>
          <w:szCs w:val="24"/>
          <w:lang w:val="en-US"/>
        </w:rPr>
        <w:t xml:space="preserve"> // </w:t>
      </w:r>
      <w:r w:rsidR="00613277" w:rsidRPr="004461CC">
        <w:rPr>
          <w:rFonts w:ascii="Times New Roman" w:hAnsi="Times New Roman"/>
          <w:sz w:val="24"/>
          <w:szCs w:val="24"/>
          <w:lang w:val="en-US"/>
        </w:rPr>
        <w:t>Fuel</w:t>
      </w:r>
      <w:r w:rsidRPr="004461CC">
        <w:rPr>
          <w:rFonts w:ascii="Times New Roman" w:hAnsi="Times New Roman"/>
          <w:sz w:val="24"/>
          <w:szCs w:val="24"/>
          <w:lang w:val="en-US"/>
        </w:rPr>
        <w:t xml:space="preserve">. – </w:t>
      </w:r>
      <w:r w:rsidR="00613277" w:rsidRPr="004461CC">
        <w:rPr>
          <w:rFonts w:ascii="Times New Roman" w:hAnsi="Times New Roman"/>
          <w:sz w:val="24"/>
          <w:szCs w:val="24"/>
          <w:lang w:val="en-US"/>
        </w:rPr>
        <w:t>2001</w:t>
      </w:r>
      <w:r w:rsidRPr="004461CC">
        <w:rPr>
          <w:rFonts w:ascii="Times New Roman" w:hAnsi="Times New Roman"/>
          <w:sz w:val="24"/>
          <w:szCs w:val="24"/>
          <w:lang w:val="en-US"/>
        </w:rPr>
        <w:t>. – №</w:t>
      </w:r>
      <w:r w:rsidR="00613277" w:rsidRPr="004461CC">
        <w:rPr>
          <w:rFonts w:ascii="Times New Roman" w:hAnsi="Times New Roman"/>
          <w:sz w:val="24"/>
          <w:szCs w:val="24"/>
          <w:lang w:val="en-US"/>
        </w:rPr>
        <w:t xml:space="preserve"> 80</w:t>
      </w:r>
      <w:r w:rsidRPr="004461CC">
        <w:rPr>
          <w:rFonts w:ascii="Times New Roman" w:hAnsi="Times New Roman"/>
          <w:sz w:val="24"/>
          <w:szCs w:val="24"/>
          <w:lang w:val="en-US"/>
        </w:rPr>
        <w:t xml:space="preserve"> (10).– P. </w:t>
      </w:r>
      <w:r w:rsidR="00613277" w:rsidRPr="004461CC">
        <w:rPr>
          <w:rFonts w:ascii="Times New Roman" w:hAnsi="Times New Roman"/>
          <w:sz w:val="24"/>
          <w:szCs w:val="24"/>
          <w:lang w:val="en-US"/>
        </w:rPr>
        <w:t>1421-1433.</w:t>
      </w:r>
    </w:p>
    <w:p w:rsidR="009C16A1" w:rsidRPr="004461CC" w:rsidRDefault="009C16A1" w:rsidP="00C83912">
      <w:pPr>
        <w:pStyle w:val="a8"/>
        <w:numPr>
          <w:ilvl w:val="0"/>
          <w:numId w:val="6"/>
        </w:numPr>
        <w:tabs>
          <w:tab w:val="left" w:pos="993"/>
          <w:tab w:val="left" w:pos="1134"/>
        </w:tabs>
        <w:ind w:left="0" w:firstLine="709"/>
        <w:jc w:val="both"/>
        <w:rPr>
          <w:rFonts w:ascii="Times New Roman" w:hAnsi="Times New Roman"/>
          <w:sz w:val="24"/>
          <w:szCs w:val="24"/>
          <w:lang w:val="en-US"/>
        </w:rPr>
      </w:pPr>
      <w:r w:rsidRPr="004461CC">
        <w:rPr>
          <w:rFonts w:ascii="Times New Roman" w:hAnsi="Times New Roman"/>
          <w:sz w:val="24"/>
          <w:szCs w:val="24"/>
          <w:lang w:val="en-US"/>
        </w:rPr>
        <w:t xml:space="preserve">Laborda F., Redondo M.F., Luna N. Characterization of liquefaction/solubilization mechanisms of Spanish coals by newly isolated microorganisms //Coal Science and Technology. </w:t>
      </w:r>
      <w:r w:rsidR="00DD078C" w:rsidRPr="004461CC">
        <w:rPr>
          <w:rFonts w:ascii="Times New Roman" w:hAnsi="Times New Roman"/>
          <w:sz w:val="24"/>
          <w:szCs w:val="24"/>
          <w:lang w:val="en-US"/>
        </w:rPr>
        <w:t xml:space="preserve">– </w:t>
      </w:r>
      <w:r w:rsidRPr="004461CC">
        <w:rPr>
          <w:rFonts w:ascii="Times New Roman" w:hAnsi="Times New Roman"/>
          <w:sz w:val="24"/>
          <w:szCs w:val="24"/>
          <w:lang w:val="en-US"/>
        </w:rPr>
        <w:t xml:space="preserve">1995. </w:t>
      </w:r>
      <w:r w:rsidR="00DD078C" w:rsidRPr="004461CC">
        <w:rPr>
          <w:rFonts w:ascii="Times New Roman" w:hAnsi="Times New Roman"/>
          <w:sz w:val="24"/>
          <w:szCs w:val="24"/>
          <w:lang w:val="en-US"/>
        </w:rPr>
        <w:t xml:space="preserve">– № </w:t>
      </w:r>
      <w:r w:rsidRPr="004461CC">
        <w:rPr>
          <w:rFonts w:ascii="Times New Roman" w:hAnsi="Times New Roman"/>
          <w:sz w:val="24"/>
          <w:szCs w:val="24"/>
          <w:lang w:val="en-US"/>
        </w:rPr>
        <w:t>24. –</w:t>
      </w:r>
      <w:r w:rsidR="00DD078C" w:rsidRPr="004461CC">
        <w:rPr>
          <w:rFonts w:ascii="Times New Roman" w:hAnsi="Times New Roman"/>
          <w:sz w:val="24"/>
          <w:szCs w:val="24"/>
          <w:lang w:val="en-US"/>
        </w:rPr>
        <w:t xml:space="preserve"> P</w:t>
      </w:r>
      <w:r w:rsidRPr="004461CC">
        <w:rPr>
          <w:rFonts w:ascii="Times New Roman" w:hAnsi="Times New Roman"/>
          <w:sz w:val="24"/>
          <w:szCs w:val="24"/>
          <w:lang w:val="en-US"/>
        </w:rPr>
        <w:t xml:space="preserve">. 1387-1390. </w:t>
      </w:r>
    </w:p>
    <w:p w:rsidR="009C16A1" w:rsidRPr="004461CC" w:rsidRDefault="009C16A1" w:rsidP="00C83912">
      <w:pPr>
        <w:pStyle w:val="a8"/>
        <w:numPr>
          <w:ilvl w:val="0"/>
          <w:numId w:val="6"/>
        </w:numPr>
        <w:tabs>
          <w:tab w:val="left" w:pos="993"/>
          <w:tab w:val="left" w:pos="1134"/>
        </w:tabs>
        <w:ind w:left="0" w:firstLine="709"/>
        <w:jc w:val="both"/>
        <w:rPr>
          <w:rFonts w:ascii="Times New Roman" w:hAnsi="Times New Roman"/>
          <w:sz w:val="24"/>
          <w:szCs w:val="24"/>
          <w:lang w:val="en-US"/>
        </w:rPr>
      </w:pPr>
      <w:r w:rsidRPr="004461CC">
        <w:rPr>
          <w:rFonts w:ascii="Times New Roman" w:hAnsi="Times New Roman"/>
          <w:sz w:val="24"/>
          <w:szCs w:val="24"/>
          <w:lang w:val="en-US"/>
        </w:rPr>
        <w:t>Angel A</w:t>
      </w:r>
      <w:r w:rsidR="00DD078C" w:rsidRPr="004461CC">
        <w:rPr>
          <w:rFonts w:ascii="Times New Roman" w:hAnsi="Times New Roman"/>
          <w:sz w:val="24"/>
          <w:szCs w:val="24"/>
          <w:lang w:val="en-US"/>
        </w:rPr>
        <w:t>.</w:t>
      </w:r>
      <w:r w:rsidRPr="004461CC">
        <w:rPr>
          <w:rFonts w:ascii="Times New Roman" w:hAnsi="Times New Roman"/>
          <w:sz w:val="24"/>
          <w:szCs w:val="24"/>
          <w:lang w:val="en-US"/>
        </w:rPr>
        <w:t>, Olegario M</w:t>
      </w:r>
      <w:r w:rsidR="00DD078C" w:rsidRPr="004461CC">
        <w:rPr>
          <w:rFonts w:ascii="Times New Roman" w:hAnsi="Times New Roman"/>
          <w:sz w:val="24"/>
          <w:szCs w:val="24"/>
          <w:lang w:val="en-US"/>
        </w:rPr>
        <w:t>.</w:t>
      </w:r>
      <w:r w:rsidRPr="004461CC">
        <w:rPr>
          <w:rFonts w:ascii="Times New Roman" w:hAnsi="Times New Roman"/>
          <w:sz w:val="24"/>
          <w:szCs w:val="24"/>
          <w:lang w:val="en-US"/>
        </w:rPr>
        <w:t xml:space="preserve">, Jose A. Biodesulphurisation of coal by microorganisms isolated from the coal itself //Fuel Processing Technology. </w:t>
      </w:r>
      <w:r w:rsidR="00DD078C" w:rsidRPr="004461CC">
        <w:rPr>
          <w:rFonts w:ascii="Times New Roman" w:hAnsi="Times New Roman"/>
          <w:sz w:val="24"/>
          <w:szCs w:val="24"/>
          <w:lang w:val="en-US"/>
        </w:rPr>
        <w:t xml:space="preserve">– </w:t>
      </w:r>
      <w:r w:rsidRPr="004461CC">
        <w:rPr>
          <w:rFonts w:ascii="Times New Roman" w:hAnsi="Times New Roman"/>
          <w:sz w:val="24"/>
          <w:szCs w:val="24"/>
          <w:lang w:val="en-US"/>
        </w:rPr>
        <w:t>2001. –</w:t>
      </w:r>
      <w:r w:rsidR="00DD078C" w:rsidRPr="004461CC">
        <w:rPr>
          <w:rFonts w:ascii="Times New Roman" w:hAnsi="Times New Roman"/>
          <w:sz w:val="24"/>
          <w:szCs w:val="24"/>
          <w:lang w:val="en-US"/>
        </w:rPr>
        <w:t xml:space="preserve"> № </w:t>
      </w:r>
      <w:r w:rsidRPr="004461CC">
        <w:rPr>
          <w:rFonts w:ascii="Times New Roman" w:hAnsi="Times New Roman"/>
          <w:sz w:val="24"/>
          <w:szCs w:val="24"/>
          <w:lang w:val="en-US"/>
        </w:rPr>
        <w:t>69. –</w:t>
      </w:r>
      <w:r w:rsidR="00DD078C" w:rsidRPr="004461CC">
        <w:rPr>
          <w:rFonts w:ascii="Times New Roman" w:hAnsi="Times New Roman"/>
          <w:sz w:val="24"/>
          <w:szCs w:val="24"/>
          <w:lang w:val="en-US"/>
        </w:rPr>
        <w:t xml:space="preserve"> P</w:t>
      </w:r>
      <w:r w:rsidRPr="004461CC">
        <w:rPr>
          <w:rFonts w:ascii="Times New Roman" w:hAnsi="Times New Roman"/>
          <w:sz w:val="24"/>
          <w:szCs w:val="24"/>
          <w:lang w:val="en-US"/>
        </w:rPr>
        <w:t xml:space="preserve">. 45-57. </w:t>
      </w:r>
    </w:p>
    <w:p w:rsidR="00613277" w:rsidRPr="004461CC" w:rsidRDefault="009C16A1" w:rsidP="00C83912">
      <w:pPr>
        <w:pStyle w:val="a8"/>
        <w:numPr>
          <w:ilvl w:val="0"/>
          <w:numId w:val="6"/>
        </w:numPr>
        <w:tabs>
          <w:tab w:val="left" w:pos="1134"/>
        </w:tabs>
        <w:ind w:left="0" w:firstLine="709"/>
        <w:jc w:val="both"/>
        <w:rPr>
          <w:rFonts w:ascii="Times New Roman" w:hAnsi="Times New Roman"/>
          <w:sz w:val="24"/>
          <w:szCs w:val="24"/>
          <w:lang w:val="en-US"/>
        </w:rPr>
      </w:pPr>
      <w:r w:rsidRPr="004461CC">
        <w:rPr>
          <w:rFonts w:ascii="Times New Roman" w:hAnsi="Times New Roman"/>
          <w:sz w:val="24"/>
          <w:szCs w:val="24"/>
          <w:lang w:val="en-US"/>
        </w:rPr>
        <w:t>Nelson V</w:t>
      </w:r>
      <w:r w:rsidR="00DD078C" w:rsidRPr="004461CC">
        <w:rPr>
          <w:rFonts w:ascii="Times New Roman" w:hAnsi="Times New Roman"/>
          <w:sz w:val="24"/>
          <w:szCs w:val="24"/>
          <w:lang w:val="en-US"/>
        </w:rPr>
        <w:t>.</w:t>
      </w:r>
      <w:r w:rsidRPr="004461CC">
        <w:rPr>
          <w:rFonts w:ascii="Times New Roman" w:hAnsi="Times New Roman"/>
          <w:sz w:val="24"/>
          <w:szCs w:val="24"/>
          <w:lang w:val="en-US"/>
        </w:rPr>
        <w:t>, Liliana G</w:t>
      </w:r>
      <w:r w:rsidR="00DD078C" w:rsidRPr="004461CC">
        <w:rPr>
          <w:rFonts w:ascii="Times New Roman" w:hAnsi="Times New Roman"/>
          <w:sz w:val="24"/>
          <w:szCs w:val="24"/>
          <w:lang w:val="en-US"/>
        </w:rPr>
        <w:t>.</w:t>
      </w:r>
      <w:r w:rsidRPr="004461CC">
        <w:rPr>
          <w:rFonts w:ascii="Times New Roman" w:hAnsi="Times New Roman"/>
          <w:sz w:val="24"/>
          <w:szCs w:val="24"/>
          <w:lang w:val="en-US"/>
        </w:rPr>
        <w:t xml:space="preserve">, Manuel P. Production of humic substances through coal-solubilizing bacteria //Brazilian Journal of Microbiology. </w:t>
      </w:r>
      <w:r w:rsidR="00DD078C" w:rsidRPr="004461CC">
        <w:rPr>
          <w:rFonts w:ascii="Times New Roman" w:hAnsi="Times New Roman"/>
          <w:sz w:val="24"/>
          <w:szCs w:val="24"/>
          <w:lang w:val="en-US"/>
        </w:rPr>
        <w:t xml:space="preserve">– </w:t>
      </w:r>
      <w:r w:rsidRPr="004461CC">
        <w:rPr>
          <w:rFonts w:ascii="Times New Roman" w:hAnsi="Times New Roman"/>
          <w:sz w:val="24"/>
          <w:szCs w:val="24"/>
          <w:lang w:val="en-US"/>
        </w:rPr>
        <w:t>2014</w:t>
      </w:r>
      <w:r w:rsidR="00DD078C" w:rsidRPr="004461CC">
        <w:rPr>
          <w:rFonts w:ascii="Times New Roman" w:hAnsi="Times New Roman"/>
          <w:sz w:val="24"/>
          <w:szCs w:val="24"/>
          <w:lang w:val="en-US"/>
        </w:rPr>
        <w:t>. – №</w:t>
      </w:r>
      <w:r w:rsidRPr="004461CC">
        <w:rPr>
          <w:rFonts w:ascii="Times New Roman" w:hAnsi="Times New Roman"/>
          <w:sz w:val="24"/>
          <w:szCs w:val="24"/>
          <w:lang w:val="en-US"/>
        </w:rPr>
        <w:t xml:space="preserve"> 43. –</w:t>
      </w:r>
      <w:r w:rsidR="00DD078C" w:rsidRPr="004461CC">
        <w:rPr>
          <w:rFonts w:ascii="Times New Roman" w:hAnsi="Times New Roman"/>
          <w:sz w:val="24"/>
          <w:szCs w:val="24"/>
          <w:lang w:val="en-US"/>
        </w:rPr>
        <w:t xml:space="preserve"> P</w:t>
      </w:r>
      <w:r w:rsidRPr="004461CC">
        <w:rPr>
          <w:rFonts w:ascii="Times New Roman" w:hAnsi="Times New Roman"/>
          <w:sz w:val="24"/>
          <w:szCs w:val="24"/>
          <w:lang w:val="en-US"/>
        </w:rPr>
        <w:t>. 911-918.</w:t>
      </w:r>
    </w:p>
    <w:p w:rsidR="009C16A1" w:rsidRPr="004461CC" w:rsidRDefault="009C16A1" w:rsidP="00C83912">
      <w:pPr>
        <w:pStyle w:val="a8"/>
        <w:numPr>
          <w:ilvl w:val="0"/>
          <w:numId w:val="6"/>
        </w:numPr>
        <w:tabs>
          <w:tab w:val="left" w:pos="1134"/>
        </w:tabs>
        <w:ind w:left="0" w:firstLine="709"/>
        <w:jc w:val="both"/>
        <w:rPr>
          <w:rFonts w:ascii="Times New Roman" w:hAnsi="Times New Roman"/>
          <w:sz w:val="24"/>
          <w:szCs w:val="24"/>
          <w:lang w:val="en-US"/>
        </w:rPr>
      </w:pPr>
      <w:r w:rsidRPr="004461CC">
        <w:rPr>
          <w:rFonts w:ascii="Times New Roman" w:hAnsi="Times New Roman"/>
          <w:sz w:val="24"/>
          <w:szCs w:val="24"/>
          <w:lang w:val="en-US"/>
        </w:rPr>
        <w:t>Jiang F</w:t>
      </w:r>
      <w:r w:rsidR="00DD078C" w:rsidRPr="004461CC">
        <w:rPr>
          <w:rFonts w:ascii="Times New Roman" w:hAnsi="Times New Roman"/>
          <w:sz w:val="24"/>
          <w:szCs w:val="24"/>
          <w:lang w:val="en-US"/>
        </w:rPr>
        <w:t>.</w:t>
      </w:r>
      <w:r w:rsidRPr="004461CC">
        <w:rPr>
          <w:rFonts w:ascii="Times New Roman" w:hAnsi="Times New Roman"/>
          <w:sz w:val="24"/>
          <w:szCs w:val="24"/>
          <w:lang w:val="en-US"/>
        </w:rPr>
        <w:t>, Li Z</w:t>
      </w:r>
      <w:r w:rsidR="00DD078C" w:rsidRPr="004461CC">
        <w:rPr>
          <w:rFonts w:ascii="Times New Roman" w:hAnsi="Times New Roman"/>
          <w:sz w:val="24"/>
          <w:szCs w:val="24"/>
          <w:lang w:val="en-US"/>
        </w:rPr>
        <w:t>.</w:t>
      </w:r>
      <w:r w:rsidRPr="004461CC">
        <w:rPr>
          <w:rFonts w:ascii="Times New Roman" w:hAnsi="Times New Roman"/>
          <w:sz w:val="24"/>
          <w:szCs w:val="24"/>
          <w:lang w:val="en-US"/>
        </w:rPr>
        <w:t>, Lv Z</w:t>
      </w:r>
      <w:r w:rsidR="00DD078C" w:rsidRPr="004461CC">
        <w:rPr>
          <w:rFonts w:ascii="Times New Roman" w:hAnsi="Times New Roman"/>
          <w:sz w:val="24"/>
          <w:szCs w:val="24"/>
          <w:lang w:val="en-US"/>
        </w:rPr>
        <w:t>.</w:t>
      </w:r>
      <w:r w:rsidRPr="004461CC">
        <w:rPr>
          <w:rFonts w:ascii="Times New Roman" w:hAnsi="Times New Roman"/>
          <w:sz w:val="24"/>
          <w:szCs w:val="24"/>
          <w:lang w:val="en-US"/>
        </w:rPr>
        <w:t>, Gao T</w:t>
      </w:r>
      <w:r w:rsidR="00DD078C" w:rsidRPr="004461CC">
        <w:rPr>
          <w:rFonts w:ascii="Times New Roman" w:hAnsi="Times New Roman"/>
          <w:sz w:val="24"/>
          <w:szCs w:val="24"/>
          <w:lang w:val="en-US"/>
        </w:rPr>
        <w:t>.</w:t>
      </w:r>
      <w:r w:rsidRPr="004461CC">
        <w:rPr>
          <w:rFonts w:ascii="Times New Roman" w:hAnsi="Times New Roman"/>
          <w:sz w:val="24"/>
          <w:szCs w:val="24"/>
          <w:lang w:val="en-US"/>
        </w:rPr>
        <w:t>, Yang J</w:t>
      </w:r>
      <w:r w:rsidR="00DD078C" w:rsidRPr="004461CC">
        <w:rPr>
          <w:rFonts w:ascii="Times New Roman" w:hAnsi="Times New Roman"/>
          <w:sz w:val="24"/>
          <w:szCs w:val="24"/>
          <w:lang w:val="en-US"/>
        </w:rPr>
        <w:t>.</w:t>
      </w:r>
      <w:r w:rsidRPr="004461CC">
        <w:rPr>
          <w:rFonts w:ascii="Times New Roman" w:hAnsi="Times New Roman"/>
          <w:sz w:val="24"/>
          <w:szCs w:val="24"/>
          <w:lang w:val="en-US"/>
        </w:rPr>
        <w:t>, Qin Z</w:t>
      </w:r>
      <w:r w:rsidR="00DD078C" w:rsidRPr="004461CC">
        <w:rPr>
          <w:rFonts w:ascii="Times New Roman" w:hAnsi="Times New Roman"/>
          <w:sz w:val="24"/>
          <w:szCs w:val="24"/>
          <w:lang w:val="en-US"/>
        </w:rPr>
        <w:t>.</w:t>
      </w:r>
      <w:r w:rsidRPr="004461CC">
        <w:rPr>
          <w:rFonts w:ascii="Times New Roman" w:hAnsi="Times New Roman"/>
          <w:sz w:val="24"/>
          <w:szCs w:val="24"/>
          <w:lang w:val="en-US"/>
        </w:rPr>
        <w:t xml:space="preserve">,Yuan H. The biosolubilization of lignite by </w:t>
      </w:r>
      <w:r w:rsidRPr="004461CC">
        <w:rPr>
          <w:rFonts w:ascii="Times New Roman" w:hAnsi="Times New Roman"/>
          <w:i/>
          <w:sz w:val="24"/>
          <w:szCs w:val="24"/>
          <w:lang w:val="en-US"/>
        </w:rPr>
        <w:t>Bacillus</w:t>
      </w:r>
      <w:r w:rsidRPr="004461CC">
        <w:rPr>
          <w:rFonts w:ascii="Times New Roman" w:hAnsi="Times New Roman"/>
          <w:sz w:val="24"/>
          <w:szCs w:val="24"/>
          <w:lang w:val="en-US"/>
        </w:rPr>
        <w:t xml:space="preserve"> sp. Y7 and characterization of the soluble products</w:t>
      </w:r>
      <w:r w:rsidR="00DD078C" w:rsidRPr="004461CC">
        <w:rPr>
          <w:rFonts w:ascii="Times New Roman" w:hAnsi="Times New Roman"/>
          <w:sz w:val="24"/>
          <w:szCs w:val="24"/>
          <w:lang w:val="en-US"/>
        </w:rPr>
        <w:t xml:space="preserve"> //</w:t>
      </w:r>
      <w:r w:rsidRPr="004461CC">
        <w:rPr>
          <w:rFonts w:ascii="Times New Roman" w:hAnsi="Times New Roman"/>
          <w:sz w:val="24"/>
          <w:szCs w:val="24"/>
          <w:lang w:val="en-US"/>
        </w:rPr>
        <w:t xml:space="preserve"> Fuel</w:t>
      </w:r>
      <w:r w:rsidR="00DD078C" w:rsidRPr="004461CC">
        <w:rPr>
          <w:rFonts w:ascii="Times New Roman" w:hAnsi="Times New Roman"/>
          <w:sz w:val="24"/>
          <w:szCs w:val="24"/>
          <w:lang w:val="en-US"/>
        </w:rPr>
        <w:t>. –</w:t>
      </w:r>
      <w:r w:rsidRPr="004461CC">
        <w:rPr>
          <w:rFonts w:ascii="Times New Roman" w:hAnsi="Times New Roman"/>
          <w:sz w:val="24"/>
          <w:szCs w:val="24"/>
          <w:lang w:val="en-US"/>
        </w:rPr>
        <w:t xml:space="preserve"> 2013</w:t>
      </w:r>
      <w:r w:rsidR="00DD078C" w:rsidRPr="004461CC">
        <w:rPr>
          <w:rFonts w:ascii="Times New Roman" w:hAnsi="Times New Roman"/>
          <w:sz w:val="24"/>
          <w:szCs w:val="24"/>
          <w:lang w:val="en-US"/>
        </w:rPr>
        <w:t>. – №</w:t>
      </w:r>
      <w:r w:rsidRPr="004461CC">
        <w:rPr>
          <w:rFonts w:ascii="Times New Roman" w:hAnsi="Times New Roman"/>
          <w:sz w:val="24"/>
          <w:szCs w:val="24"/>
          <w:lang w:val="en-US"/>
        </w:rPr>
        <w:t xml:space="preserve"> 103</w:t>
      </w:r>
      <w:r w:rsidR="00DD078C" w:rsidRPr="004461CC">
        <w:rPr>
          <w:rFonts w:ascii="Times New Roman" w:hAnsi="Times New Roman"/>
          <w:sz w:val="24"/>
          <w:szCs w:val="24"/>
          <w:lang w:val="en-US"/>
        </w:rPr>
        <w:t xml:space="preserve">. – P. </w:t>
      </w:r>
      <w:r w:rsidRPr="004461CC">
        <w:rPr>
          <w:rFonts w:ascii="Times New Roman" w:hAnsi="Times New Roman"/>
          <w:sz w:val="24"/>
          <w:szCs w:val="24"/>
          <w:lang w:val="en-US"/>
        </w:rPr>
        <w:t>639-645.</w:t>
      </w:r>
    </w:p>
    <w:p w:rsidR="009C16A1" w:rsidRPr="004461CC" w:rsidRDefault="00106688" w:rsidP="00C83912">
      <w:pPr>
        <w:pStyle w:val="a8"/>
        <w:numPr>
          <w:ilvl w:val="0"/>
          <w:numId w:val="6"/>
        </w:numPr>
        <w:tabs>
          <w:tab w:val="left" w:pos="1134"/>
        </w:tabs>
        <w:ind w:left="0" w:firstLine="709"/>
        <w:jc w:val="both"/>
        <w:rPr>
          <w:rFonts w:ascii="Times New Roman" w:hAnsi="Times New Roman"/>
          <w:sz w:val="24"/>
          <w:szCs w:val="24"/>
          <w:lang w:val="en-US"/>
        </w:rPr>
      </w:pPr>
      <w:bookmarkStart w:id="11" w:name="_Hlk53743070"/>
      <w:r w:rsidRPr="004461CC">
        <w:rPr>
          <w:rFonts w:ascii="Times New Roman" w:hAnsi="Times New Roman"/>
          <w:sz w:val="24"/>
          <w:szCs w:val="24"/>
          <w:lang w:val="en-US"/>
        </w:rPr>
        <w:t>El-Midany A.</w:t>
      </w:r>
      <w:r w:rsidR="009C16A1" w:rsidRPr="004461CC">
        <w:rPr>
          <w:rFonts w:ascii="Times New Roman" w:hAnsi="Times New Roman"/>
          <w:sz w:val="24"/>
          <w:szCs w:val="24"/>
          <w:lang w:val="en-US"/>
        </w:rPr>
        <w:t>A</w:t>
      </w:r>
      <w:bookmarkEnd w:id="11"/>
      <w:r w:rsidR="009C16A1" w:rsidRPr="004461CC">
        <w:rPr>
          <w:rFonts w:ascii="Times New Roman" w:hAnsi="Times New Roman"/>
          <w:sz w:val="24"/>
          <w:szCs w:val="24"/>
          <w:lang w:val="en-US"/>
        </w:rPr>
        <w:t>,</w:t>
      </w:r>
      <w:r w:rsidRPr="004461CC">
        <w:rPr>
          <w:rFonts w:ascii="Times New Roman" w:hAnsi="Times New Roman"/>
          <w:sz w:val="24"/>
          <w:szCs w:val="24"/>
          <w:lang w:val="en-US"/>
        </w:rPr>
        <w:t xml:space="preserve"> Abdel-Khalek M.</w:t>
      </w:r>
      <w:r w:rsidR="009C16A1" w:rsidRPr="004461CC">
        <w:rPr>
          <w:rFonts w:ascii="Times New Roman" w:hAnsi="Times New Roman"/>
          <w:sz w:val="24"/>
          <w:szCs w:val="24"/>
          <w:lang w:val="en-US"/>
        </w:rPr>
        <w:t xml:space="preserve">A. Reducing sulfur and ash from coal using </w:t>
      </w:r>
      <w:r w:rsidR="009C16A1" w:rsidRPr="004461CC">
        <w:rPr>
          <w:rFonts w:ascii="Times New Roman" w:hAnsi="Times New Roman"/>
          <w:i/>
          <w:sz w:val="24"/>
          <w:szCs w:val="24"/>
          <w:lang w:val="en-US"/>
        </w:rPr>
        <w:t>Bacillus subtilis</w:t>
      </w:r>
      <w:r w:rsidR="009C16A1" w:rsidRPr="004461CC">
        <w:rPr>
          <w:rFonts w:ascii="Times New Roman" w:hAnsi="Times New Roman"/>
          <w:sz w:val="24"/>
          <w:szCs w:val="24"/>
          <w:lang w:val="en-US"/>
        </w:rPr>
        <w:t xml:space="preserve"> and </w:t>
      </w:r>
      <w:r w:rsidR="009C16A1" w:rsidRPr="004461CC">
        <w:rPr>
          <w:rFonts w:ascii="Times New Roman" w:hAnsi="Times New Roman"/>
          <w:i/>
          <w:sz w:val="24"/>
          <w:szCs w:val="24"/>
          <w:lang w:val="en-US"/>
        </w:rPr>
        <w:t>Paenibacilluspolymyxa</w:t>
      </w:r>
      <w:r w:rsidR="00DD078C" w:rsidRPr="004461CC">
        <w:rPr>
          <w:rFonts w:ascii="Times New Roman" w:hAnsi="Times New Roman"/>
          <w:sz w:val="24"/>
          <w:szCs w:val="24"/>
          <w:lang w:val="en-US"/>
        </w:rPr>
        <w:t>//</w:t>
      </w:r>
      <w:r w:rsidR="009C16A1" w:rsidRPr="004461CC">
        <w:rPr>
          <w:rFonts w:ascii="Times New Roman" w:hAnsi="Times New Roman"/>
          <w:sz w:val="24"/>
          <w:szCs w:val="24"/>
          <w:lang w:val="en-US"/>
        </w:rPr>
        <w:t xml:space="preserve"> Fuel</w:t>
      </w:r>
      <w:r w:rsidR="00DD078C" w:rsidRPr="004461CC">
        <w:rPr>
          <w:rFonts w:ascii="Times New Roman" w:hAnsi="Times New Roman"/>
          <w:sz w:val="24"/>
          <w:szCs w:val="24"/>
          <w:lang w:val="en-US"/>
        </w:rPr>
        <w:t xml:space="preserve">. – </w:t>
      </w:r>
      <w:r w:rsidR="009C16A1" w:rsidRPr="004461CC">
        <w:rPr>
          <w:rFonts w:ascii="Times New Roman" w:hAnsi="Times New Roman"/>
          <w:sz w:val="24"/>
          <w:szCs w:val="24"/>
          <w:lang w:val="en-US"/>
        </w:rPr>
        <w:t>2014</w:t>
      </w:r>
      <w:r w:rsidR="00DD078C" w:rsidRPr="004461CC">
        <w:rPr>
          <w:rFonts w:ascii="Times New Roman" w:hAnsi="Times New Roman"/>
          <w:sz w:val="24"/>
          <w:szCs w:val="24"/>
          <w:lang w:val="en-US"/>
        </w:rPr>
        <w:t>. – №</w:t>
      </w:r>
      <w:r w:rsidR="009C16A1" w:rsidRPr="004461CC">
        <w:rPr>
          <w:rFonts w:ascii="Times New Roman" w:hAnsi="Times New Roman"/>
          <w:sz w:val="24"/>
          <w:szCs w:val="24"/>
          <w:lang w:val="en-US"/>
        </w:rPr>
        <w:t xml:space="preserve"> 115</w:t>
      </w:r>
      <w:r w:rsidR="00DD078C" w:rsidRPr="004461CC">
        <w:rPr>
          <w:rFonts w:ascii="Times New Roman" w:hAnsi="Times New Roman"/>
          <w:sz w:val="24"/>
          <w:szCs w:val="24"/>
          <w:lang w:val="en-US"/>
        </w:rPr>
        <w:t>. – P.</w:t>
      </w:r>
      <w:r w:rsidR="009C16A1" w:rsidRPr="004461CC">
        <w:rPr>
          <w:rFonts w:ascii="Times New Roman" w:hAnsi="Times New Roman"/>
          <w:sz w:val="24"/>
          <w:szCs w:val="24"/>
          <w:lang w:val="en-US"/>
        </w:rPr>
        <w:t xml:space="preserve"> 589-595.</w:t>
      </w:r>
    </w:p>
    <w:p w:rsidR="009C16A1" w:rsidRPr="004461CC" w:rsidRDefault="0033599F" w:rsidP="00C83912">
      <w:pPr>
        <w:pStyle w:val="a8"/>
        <w:numPr>
          <w:ilvl w:val="0"/>
          <w:numId w:val="6"/>
        </w:numPr>
        <w:tabs>
          <w:tab w:val="left" w:pos="1134"/>
        </w:tabs>
        <w:ind w:left="0" w:firstLine="709"/>
        <w:jc w:val="both"/>
        <w:rPr>
          <w:rFonts w:ascii="Times New Roman" w:hAnsi="Times New Roman"/>
          <w:sz w:val="24"/>
          <w:szCs w:val="24"/>
          <w:lang w:val="en-US"/>
        </w:rPr>
      </w:pPr>
      <w:r w:rsidRPr="004461CC">
        <w:rPr>
          <w:rFonts w:ascii="Times New Roman" w:hAnsi="Times New Roman"/>
          <w:sz w:val="24"/>
          <w:szCs w:val="24"/>
          <w:lang w:val="en-US"/>
        </w:rPr>
        <w:t>Machnikowska H</w:t>
      </w:r>
      <w:r w:rsidR="00DD078C" w:rsidRPr="004461CC">
        <w:rPr>
          <w:rFonts w:ascii="Times New Roman" w:hAnsi="Times New Roman"/>
          <w:sz w:val="24"/>
          <w:szCs w:val="24"/>
          <w:lang w:val="en-US"/>
        </w:rPr>
        <w:t>.</w:t>
      </w:r>
      <w:r w:rsidRPr="004461CC">
        <w:rPr>
          <w:rFonts w:ascii="Times New Roman" w:hAnsi="Times New Roman"/>
          <w:sz w:val="24"/>
          <w:szCs w:val="24"/>
          <w:lang w:val="en-US"/>
        </w:rPr>
        <w:t>, Pawelec K</w:t>
      </w:r>
      <w:r w:rsidR="00DD078C" w:rsidRPr="004461CC">
        <w:rPr>
          <w:rFonts w:ascii="Times New Roman" w:hAnsi="Times New Roman"/>
          <w:sz w:val="24"/>
          <w:szCs w:val="24"/>
          <w:lang w:val="en-US"/>
        </w:rPr>
        <w:t>.</w:t>
      </w:r>
      <w:r w:rsidRPr="004461CC">
        <w:rPr>
          <w:rFonts w:ascii="Times New Roman" w:hAnsi="Times New Roman"/>
          <w:sz w:val="24"/>
          <w:szCs w:val="24"/>
          <w:lang w:val="en-US"/>
        </w:rPr>
        <w:t>,Podgórska A. Microbial degradation of low rank coals</w:t>
      </w:r>
      <w:r w:rsidR="00DD078C" w:rsidRPr="004461CC">
        <w:rPr>
          <w:rFonts w:ascii="Times New Roman" w:hAnsi="Times New Roman"/>
          <w:sz w:val="24"/>
          <w:szCs w:val="24"/>
          <w:lang w:val="en-US"/>
        </w:rPr>
        <w:t xml:space="preserve"> //</w:t>
      </w:r>
      <w:r w:rsidRPr="004461CC">
        <w:rPr>
          <w:rFonts w:ascii="Times New Roman" w:hAnsi="Times New Roman"/>
          <w:sz w:val="24"/>
          <w:szCs w:val="24"/>
          <w:lang w:val="en-US"/>
        </w:rPr>
        <w:t xml:space="preserve"> Fuel Processing Technology</w:t>
      </w:r>
      <w:r w:rsidR="00DD078C" w:rsidRPr="004461CC">
        <w:rPr>
          <w:rFonts w:ascii="Times New Roman" w:hAnsi="Times New Roman"/>
          <w:sz w:val="24"/>
          <w:szCs w:val="24"/>
          <w:lang w:val="en-US"/>
        </w:rPr>
        <w:t xml:space="preserve">. – </w:t>
      </w:r>
      <w:r w:rsidRPr="004461CC">
        <w:rPr>
          <w:rFonts w:ascii="Times New Roman" w:hAnsi="Times New Roman"/>
          <w:sz w:val="24"/>
          <w:szCs w:val="24"/>
          <w:lang w:val="en-US"/>
        </w:rPr>
        <w:t>2002</w:t>
      </w:r>
      <w:r w:rsidR="00DD078C" w:rsidRPr="004461CC">
        <w:rPr>
          <w:rFonts w:ascii="Times New Roman" w:hAnsi="Times New Roman"/>
          <w:sz w:val="24"/>
          <w:szCs w:val="24"/>
          <w:lang w:val="en-US"/>
        </w:rPr>
        <w:t xml:space="preserve">. – № </w:t>
      </w:r>
      <w:r w:rsidRPr="004461CC">
        <w:rPr>
          <w:rFonts w:ascii="Times New Roman" w:hAnsi="Times New Roman"/>
          <w:sz w:val="24"/>
          <w:szCs w:val="24"/>
          <w:lang w:val="en-US"/>
        </w:rPr>
        <w:t>77</w:t>
      </w:r>
      <w:r w:rsidR="00786076" w:rsidRPr="004461CC">
        <w:rPr>
          <w:rFonts w:ascii="Times New Roman" w:hAnsi="Times New Roman"/>
          <w:sz w:val="24"/>
          <w:szCs w:val="24"/>
          <w:lang w:val="en-US"/>
        </w:rPr>
        <w:t xml:space="preserve">. – </w:t>
      </w:r>
      <w:r w:rsidR="00DD078C" w:rsidRPr="004461CC">
        <w:rPr>
          <w:rFonts w:ascii="Times New Roman" w:hAnsi="Times New Roman"/>
          <w:sz w:val="24"/>
          <w:szCs w:val="24"/>
          <w:lang w:val="en-US"/>
        </w:rPr>
        <w:t>P.</w:t>
      </w:r>
      <w:r w:rsidRPr="004461CC">
        <w:rPr>
          <w:rFonts w:ascii="Times New Roman" w:hAnsi="Times New Roman"/>
          <w:sz w:val="24"/>
          <w:szCs w:val="24"/>
          <w:lang w:val="en-US"/>
        </w:rPr>
        <w:t xml:space="preserve"> 17-23.</w:t>
      </w:r>
    </w:p>
    <w:p w:rsidR="0033599F" w:rsidRPr="004461CC" w:rsidRDefault="0033599F" w:rsidP="00C83912">
      <w:pPr>
        <w:pStyle w:val="a8"/>
        <w:numPr>
          <w:ilvl w:val="0"/>
          <w:numId w:val="6"/>
        </w:numPr>
        <w:tabs>
          <w:tab w:val="left" w:pos="1134"/>
        </w:tabs>
        <w:ind w:left="0" w:firstLine="709"/>
        <w:jc w:val="both"/>
        <w:rPr>
          <w:rFonts w:ascii="Times New Roman" w:hAnsi="Times New Roman"/>
          <w:sz w:val="24"/>
          <w:szCs w:val="24"/>
          <w:lang w:val="en-US"/>
        </w:rPr>
      </w:pPr>
      <w:r w:rsidRPr="004461CC">
        <w:rPr>
          <w:rFonts w:ascii="Times New Roman" w:hAnsi="Times New Roman"/>
          <w:sz w:val="24"/>
          <w:szCs w:val="24"/>
          <w:lang w:val="en-US"/>
        </w:rPr>
        <w:t>Yuan H</w:t>
      </w:r>
      <w:r w:rsidR="00DD078C" w:rsidRPr="004461CC">
        <w:rPr>
          <w:rFonts w:ascii="Times New Roman" w:hAnsi="Times New Roman"/>
          <w:sz w:val="24"/>
          <w:szCs w:val="24"/>
          <w:lang w:val="en-US"/>
        </w:rPr>
        <w:t>.</w:t>
      </w:r>
      <w:r w:rsidRPr="004461CC">
        <w:rPr>
          <w:rFonts w:ascii="Times New Roman" w:hAnsi="Times New Roman"/>
          <w:sz w:val="24"/>
          <w:szCs w:val="24"/>
          <w:lang w:val="en-US"/>
        </w:rPr>
        <w:t>, Yang J</w:t>
      </w:r>
      <w:r w:rsidR="00DD078C" w:rsidRPr="004461CC">
        <w:rPr>
          <w:rFonts w:ascii="Times New Roman" w:hAnsi="Times New Roman"/>
          <w:sz w:val="24"/>
          <w:szCs w:val="24"/>
          <w:lang w:val="en-US"/>
        </w:rPr>
        <w:t>.</w:t>
      </w:r>
      <w:r w:rsidRPr="004461CC">
        <w:rPr>
          <w:rFonts w:ascii="Times New Roman" w:hAnsi="Times New Roman"/>
          <w:sz w:val="24"/>
          <w:szCs w:val="24"/>
          <w:lang w:val="en-US"/>
        </w:rPr>
        <w:t xml:space="preserve">,Chen W. Production of alkaline materials, surfactants and enzymes by </w:t>
      </w:r>
      <w:r w:rsidRPr="004461CC">
        <w:rPr>
          <w:rFonts w:ascii="Times New Roman" w:hAnsi="Times New Roman"/>
          <w:i/>
          <w:sz w:val="24"/>
          <w:szCs w:val="24"/>
          <w:lang w:val="en-US"/>
        </w:rPr>
        <w:t>Penicillium decumbens</w:t>
      </w:r>
      <w:r w:rsidRPr="004461CC">
        <w:rPr>
          <w:rFonts w:ascii="Times New Roman" w:hAnsi="Times New Roman"/>
          <w:sz w:val="24"/>
          <w:szCs w:val="24"/>
          <w:lang w:val="en-US"/>
        </w:rPr>
        <w:t xml:space="preserve"> strain P6 in association with lignite degradation/solubilization</w:t>
      </w:r>
      <w:r w:rsidR="00DD078C" w:rsidRPr="004461CC">
        <w:rPr>
          <w:rFonts w:ascii="Times New Roman" w:hAnsi="Times New Roman"/>
          <w:sz w:val="24"/>
          <w:szCs w:val="24"/>
          <w:lang w:val="en-US"/>
        </w:rPr>
        <w:t xml:space="preserve"> //</w:t>
      </w:r>
      <w:r w:rsidRPr="004461CC">
        <w:rPr>
          <w:rFonts w:ascii="Times New Roman" w:hAnsi="Times New Roman"/>
          <w:sz w:val="24"/>
          <w:szCs w:val="24"/>
          <w:lang w:val="en-US"/>
        </w:rPr>
        <w:t xml:space="preserve"> Fuel</w:t>
      </w:r>
      <w:r w:rsidR="00DD078C" w:rsidRPr="004461CC">
        <w:rPr>
          <w:rFonts w:ascii="Times New Roman" w:hAnsi="Times New Roman"/>
          <w:sz w:val="24"/>
          <w:szCs w:val="24"/>
          <w:lang w:val="en-US"/>
        </w:rPr>
        <w:t xml:space="preserve">. – </w:t>
      </w:r>
      <w:r w:rsidRPr="004461CC">
        <w:rPr>
          <w:rFonts w:ascii="Times New Roman" w:hAnsi="Times New Roman"/>
          <w:sz w:val="24"/>
          <w:szCs w:val="24"/>
          <w:lang w:val="en-US"/>
        </w:rPr>
        <w:t>2006</w:t>
      </w:r>
      <w:r w:rsidR="00DD078C" w:rsidRPr="004461CC">
        <w:rPr>
          <w:rFonts w:ascii="Times New Roman" w:hAnsi="Times New Roman"/>
          <w:sz w:val="24"/>
          <w:szCs w:val="24"/>
          <w:lang w:val="en-US"/>
        </w:rPr>
        <w:t>. – №</w:t>
      </w:r>
      <w:r w:rsidRPr="004461CC">
        <w:rPr>
          <w:rFonts w:ascii="Times New Roman" w:hAnsi="Times New Roman"/>
          <w:sz w:val="24"/>
          <w:szCs w:val="24"/>
          <w:lang w:val="en-US"/>
        </w:rPr>
        <w:t xml:space="preserve"> 85(10)</w:t>
      </w:r>
      <w:r w:rsidR="00786076" w:rsidRPr="004461CC">
        <w:rPr>
          <w:rFonts w:ascii="Times New Roman" w:hAnsi="Times New Roman"/>
          <w:sz w:val="24"/>
          <w:szCs w:val="24"/>
          <w:lang w:val="en-US"/>
        </w:rPr>
        <w:t xml:space="preserve">. – </w:t>
      </w:r>
      <w:r w:rsidR="00DD078C" w:rsidRPr="004461CC">
        <w:rPr>
          <w:rFonts w:ascii="Times New Roman" w:hAnsi="Times New Roman"/>
          <w:sz w:val="24"/>
          <w:szCs w:val="24"/>
          <w:lang w:val="en-US"/>
        </w:rPr>
        <w:t xml:space="preserve">P. </w:t>
      </w:r>
      <w:r w:rsidRPr="004461CC">
        <w:rPr>
          <w:rFonts w:ascii="Times New Roman" w:hAnsi="Times New Roman"/>
          <w:sz w:val="24"/>
          <w:szCs w:val="24"/>
          <w:lang w:val="en-US"/>
        </w:rPr>
        <w:t>1378-1382.</w:t>
      </w:r>
    </w:p>
    <w:p w:rsidR="0033599F" w:rsidRPr="004461CC" w:rsidRDefault="0033599F" w:rsidP="00C83912">
      <w:pPr>
        <w:pStyle w:val="a8"/>
        <w:numPr>
          <w:ilvl w:val="0"/>
          <w:numId w:val="6"/>
        </w:numPr>
        <w:tabs>
          <w:tab w:val="left" w:pos="1134"/>
        </w:tabs>
        <w:ind w:left="0" w:firstLine="709"/>
        <w:jc w:val="both"/>
        <w:rPr>
          <w:rFonts w:ascii="Times New Roman" w:hAnsi="Times New Roman"/>
          <w:sz w:val="24"/>
          <w:szCs w:val="24"/>
          <w:lang w:val="en-US"/>
        </w:rPr>
      </w:pPr>
      <w:r w:rsidRPr="004461CC">
        <w:rPr>
          <w:rFonts w:ascii="Times New Roman" w:hAnsi="Times New Roman"/>
          <w:sz w:val="24"/>
          <w:szCs w:val="24"/>
          <w:lang w:val="en-US"/>
        </w:rPr>
        <w:t>Ackerson M.D., Jonson N.L., Le M., Clausen E.C.</w:t>
      </w:r>
      <w:r w:rsidR="00DD078C" w:rsidRPr="004461CC">
        <w:rPr>
          <w:rFonts w:ascii="Times New Roman" w:hAnsi="Times New Roman"/>
          <w:sz w:val="24"/>
          <w:szCs w:val="24"/>
          <w:lang w:val="en-US"/>
        </w:rPr>
        <w:t>,</w:t>
      </w:r>
      <w:r w:rsidRPr="004461CC">
        <w:rPr>
          <w:rFonts w:ascii="Times New Roman" w:hAnsi="Times New Roman"/>
          <w:sz w:val="24"/>
          <w:szCs w:val="24"/>
          <w:lang w:val="en-US"/>
        </w:rPr>
        <w:t xml:space="preserve"> Gaddy J.L. Biosolubilization and liquid fuel </w:t>
      </w:r>
      <w:r w:rsidR="00C1192E" w:rsidRPr="004461CC">
        <w:rPr>
          <w:rFonts w:ascii="Times New Roman" w:hAnsi="Times New Roman"/>
          <w:sz w:val="24"/>
          <w:szCs w:val="24"/>
          <w:lang w:val="en-US"/>
        </w:rPr>
        <w:t>production</w:t>
      </w:r>
      <w:r w:rsidR="00DD078C" w:rsidRPr="004461CC">
        <w:rPr>
          <w:rFonts w:ascii="Times New Roman" w:hAnsi="Times New Roman"/>
          <w:sz w:val="24"/>
          <w:szCs w:val="24"/>
          <w:lang w:val="en-US"/>
        </w:rPr>
        <w:t xml:space="preserve"> from coal </w:t>
      </w:r>
      <w:r w:rsidRPr="004461CC">
        <w:rPr>
          <w:rFonts w:ascii="Times New Roman" w:hAnsi="Times New Roman"/>
          <w:sz w:val="24"/>
          <w:szCs w:val="24"/>
          <w:lang w:val="en-US"/>
        </w:rPr>
        <w:t>// Appl. Biochem. and Biotechnol.</w:t>
      </w:r>
      <w:r w:rsidR="00DD078C" w:rsidRPr="004461CC">
        <w:rPr>
          <w:rFonts w:ascii="Times New Roman" w:hAnsi="Times New Roman"/>
          <w:sz w:val="24"/>
          <w:szCs w:val="24"/>
          <w:lang w:val="en-US"/>
        </w:rPr>
        <w:t xml:space="preserve"> –</w:t>
      </w:r>
      <w:r w:rsidRPr="004461CC">
        <w:rPr>
          <w:rFonts w:ascii="Times New Roman" w:hAnsi="Times New Roman"/>
          <w:sz w:val="24"/>
          <w:szCs w:val="24"/>
          <w:lang w:val="en-US"/>
        </w:rPr>
        <w:t xml:space="preserve"> 1990.</w:t>
      </w:r>
      <w:r w:rsidR="00DD078C" w:rsidRPr="004461CC">
        <w:rPr>
          <w:rFonts w:ascii="Times New Roman" w:hAnsi="Times New Roman"/>
          <w:sz w:val="24"/>
          <w:szCs w:val="24"/>
          <w:lang w:val="en-US"/>
        </w:rPr>
        <w:t xml:space="preserve"> –№ </w:t>
      </w:r>
      <w:r w:rsidRPr="004461CC">
        <w:rPr>
          <w:rFonts w:ascii="Times New Roman" w:hAnsi="Times New Roman"/>
          <w:sz w:val="24"/>
          <w:szCs w:val="24"/>
          <w:lang w:val="en-US"/>
        </w:rPr>
        <w:t>24.</w:t>
      </w:r>
      <w:r w:rsidR="00DD078C" w:rsidRPr="004461CC">
        <w:rPr>
          <w:rFonts w:ascii="Times New Roman" w:hAnsi="Times New Roman"/>
          <w:sz w:val="24"/>
          <w:szCs w:val="24"/>
          <w:lang w:val="en-US"/>
        </w:rPr>
        <w:t>–P</w:t>
      </w:r>
      <w:r w:rsidRPr="004461CC">
        <w:rPr>
          <w:rFonts w:ascii="Times New Roman" w:hAnsi="Times New Roman"/>
          <w:sz w:val="24"/>
          <w:szCs w:val="24"/>
          <w:lang w:val="en-US"/>
        </w:rPr>
        <w:t>. 913-928.</w:t>
      </w:r>
    </w:p>
    <w:p w:rsidR="0033599F" w:rsidRPr="004461CC" w:rsidRDefault="0033599F" w:rsidP="00C83912">
      <w:pPr>
        <w:pStyle w:val="a8"/>
        <w:numPr>
          <w:ilvl w:val="0"/>
          <w:numId w:val="6"/>
        </w:numPr>
        <w:tabs>
          <w:tab w:val="left" w:pos="1134"/>
        </w:tabs>
        <w:ind w:left="0" w:firstLine="709"/>
        <w:jc w:val="both"/>
        <w:rPr>
          <w:rFonts w:ascii="Times New Roman" w:hAnsi="Times New Roman"/>
          <w:sz w:val="24"/>
          <w:szCs w:val="24"/>
          <w:lang w:val="en-US"/>
        </w:rPr>
      </w:pPr>
      <w:r w:rsidRPr="004461CC">
        <w:rPr>
          <w:rFonts w:ascii="Times New Roman" w:hAnsi="Times New Roman"/>
          <w:sz w:val="24"/>
          <w:szCs w:val="24"/>
          <w:lang w:val="en-US"/>
        </w:rPr>
        <w:t>Catcheside D.E., Mallett K.J.</w:t>
      </w:r>
      <w:r w:rsidR="00DD078C" w:rsidRPr="004461CC">
        <w:rPr>
          <w:rFonts w:ascii="Times New Roman" w:hAnsi="Times New Roman"/>
          <w:sz w:val="24"/>
          <w:szCs w:val="24"/>
          <w:lang w:val="en-US"/>
        </w:rPr>
        <w:t xml:space="preserve"> Solubilizatio</w:t>
      </w:r>
      <w:r w:rsidRPr="004461CC">
        <w:rPr>
          <w:rFonts w:ascii="Times New Roman" w:hAnsi="Times New Roman"/>
          <w:sz w:val="24"/>
          <w:szCs w:val="24"/>
          <w:lang w:val="en-US"/>
        </w:rPr>
        <w:t>n of Australi</w:t>
      </w:r>
      <w:r w:rsidR="008C0D98" w:rsidRPr="004461CC">
        <w:rPr>
          <w:rFonts w:ascii="Times New Roman" w:hAnsi="Times New Roman"/>
          <w:sz w:val="24"/>
          <w:szCs w:val="24"/>
          <w:lang w:val="en-US"/>
        </w:rPr>
        <w:t>a</w:t>
      </w:r>
      <w:r w:rsidRPr="004461CC">
        <w:rPr>
          <w:rFonts w:ascii="Times New Roman" w:hAnsi="Times New Roman"/>
          <w:sz w:val="24"/>
          <w:szCs w:val="24"/>
          <w:lang w:val="en-US"/>
        </w:rPr>
        <w:t>n lignites by fungi and other microorganisms //Energy and Fuels.</w:t>
      </w:r>
      <w:r w:rsidR="008C0D98" w:rsidRPr="004461CC">
        <w:rPr>
          <w:rFonts w:ascii="Times New Roman" w:hAnsi="Times New Roman"/>
          <w:sz w:val="24"/>
          <w:szCs w:val="24"/>
          <w:lang w:val="en-US"/>
        </w:rPr>
        <w:t xml:space="preserve"> –</w:t>
      </w:r>
      <w:r w:rsidRPr="004461CC">
        <w:rPr>
          <w:rFonts w:ascii="Times New Roman" w:hAnsi="Times New Roman"/>
          <w:sz w:val="24"/>
          <w:szCs w:val="24"/>
          <w:lang w:val="en-US"/>
        </w:rPr>
        <w:t xml:space="preserve"> 1991.</w:t>
      </w:r>
      <w:r w:rsidR="008C0D98" w:rsidRPr="004461CC">
        <w:rPr>
          <w:rFonts w:ascii="Times New Roman" w:hAnsi="Times New Roman"/>
          <w:sz w:val="24"/>
          <w:szCs w:val="24"/>
          <w:lang w:val="en-US"/>
        </w:rPr>
        <w:t xml:space="preserve"> –</w:t>
      </w:r>
      <w:r w:rsidRPr="004461CC">
        <w:rPr>
          <w:rFonts w:ascii="Times New Roman" w:hAnsi="Times New Roman"/>
          <w:sz w:val="24"/>
          <w:szCs w:val="24"/>
          <w:lang w:val="en-US"/>
        </w:rPr>
        <w:t xml:space="preserve"> №1.</w:t>
      </w:r>
      <w:r w:rsidR="008C0D98" w:rsidRPr="004461CC">
        <w:rPr>
          <w:rFonts w:ascii="Times New Roman" w:hAnsi="Times New Roman"/>
          <w:sz w:val="24"/>
          <w:szCs w:val="24"/>
          <w:lang w:val="en-US"/>
        </w:rPr>
        <w:t xml:space="preserve"> –</w:t>
      </w:r>
      <w:r w:rsidRPr="004461CC">
        <w:rPr>
          <w:rFonts w:ascii="Times New Roman" w:hAnsi="Times New Roman"/>
          <w:sz w:val="24"/>
          <w:szCs w:val="24"/>
          <w:lang w:val="en-US"/>
        </w:rPr>
        <w:t xml:space="preserve"> P. 141-145.</w:t>
      </w:r>
    </w:p>
    <w:p w:rsidR="0033599F" w:rsidRPr="004461CC" w:rsidRDefault="00AF0795" w:rsidP="00C83912">
      <w:pPr>
        <w:pStyle w:val="a8"/>
        <w:numPr>
          <w:ilvl w:val="0"/>
          <w:numId w:val="6"/>
        </w:numPr>
        <w:tabs>
          <w:tab w:val="left" w:pos="1134"/>
        </w:tabs>
        <w:ind w:left="0" w:firstLine="709"/>
        <w:jc w:val="both"/>
        <w:rPr>
          <w:rFonts w:ascii="Times New Roman" w:hAnsi="Times New Roman"/>
          <w:sz w:val="24"/>
          <w:szCs w:val="24"/>
          <w:lang w:val="en-US"/>
        </w:rPr>
      </w:pPr>
      <w:r w:rsidRPr="004461CC">
        <w:rPr>
          <w:rFonts w:ascii="Times New Roman" w:hAnsi="Times New Roman"/>
          <w:sz w:val="24"/>
          <w:szCs w:val="24"/>
          <w:lang w:val="en-US"/>
        </w:rPr>
        <w:t>Aravena</w:t>
      </w:r>
      <w:r w:rsidR="008C0D98" w:rsidRPr="004461CC">
        <w:rPr>
          <w:rFonts w:ascii="Times New Roman" w:hAnsi="Times New Roman"/>
          <w:sz w:val="24"/>
          <w:szCs w:val="24"/>
          <w:lang w:val="en-US"/>
        </w:rPr>
        <w:t xml:space="preserve"> R.</w:t>
      </w:r>
      <w:r w:rsidRPr="004461CC">
        <w:rPr>
          <w:rFonts w:ascii="Times New Roman" w:hAnsi="Times New Roman"/>
          <w:sz w:val="24"/>
          <w:szCs w:val="24"/>
          <w:lang w:val="en-US"/>
        </w:rPr>
        <w:t>, Harrison</w:t>
      </w:r>
      <w:r w:rsidR="008C0D98" w:rsidRPr="004461CC">
        <w:rPr>
          <w:rFonts w:ascii="Times New Roman" w:hAnsi="Times New Roman"/>
          <w:sz w:val="24"/>
          <w:szCs w:val="24"/>
          <w:lang w:val="en-US"/>
        </w:rPr>
        <w:t xml:space="preserve"> S.M.</w:t>
      </w:r>
      <w:r w:rsidRPr="004461CC">
        <w:rPr>
          <w:rFonts w:ascii="Times New Roman" w:hAnsi="Times New Roman"/>
          <w:sz w:val="24"/>
          <w:szCs w:val="24"/>
          <w:lang w:val="en-US"/>
        </w:rPr>
        <w:t>, Barker</w:t>
      </w:r>
      <w:r w:rsidR="008C0D98" w:rsidRPr="004461CC">
        <w:rPr>
          <w:rFonts w:ascii="Times New Roman" w:hAnsi="Times New Roman"/>
          <w:sz w:val="24"/>
          <w:szCs w:val="24"/>
          <w:lang w:val="en-US"/>
        </w:rPr>
        <w:t xml:space="preserve"> J.F.</w:t>
      </w:r>
      <w:r w:rsidRPr="004461CC">
        <w:rPr>
          <w:rFonts w:ascii="Times New Roman" w:hAnsi="Times New Roman"/>
          <w:sz w:val="24"/>
          <w:szCs w:val="24"/>
          <w:lang w:val="en-US"/>
        </w:rPr>
        <w:t>, Abercrombie</w:t>
      </w:r>
      <w:r w:rsidR="008C0D98" w:rsidRPr="004461CC">
        <w:rPr>
          <w:rFonts w:ascii="Times New Roman" w:hAnsi="Times New Roman"/>
          <w:sz w:val="24"/>
          <w:szCs w:val="24"/>
          <w:lang w:val="en-US"/>
        </w:rPr>
        <w:t xml:space="preserve"> H.</w:t>
      </w:r>
      <w:r w:rsidRPr="004461CC">
        <w:rPr>
          <w:rFonts w:ascii="Times New Roman" w:hAnsi="Times New Roman"/>
          <w:sz w:val="24"/>
          <w:szCs w:val="24"/>
          <w:lang w:val="en-US"/>
        </w:rPr>
        <w:t>, Rudolph</w:t>
      </w:r>
      <w:r w:rsidR="008C0D98" w:rsidRPr="004461CC">
        <w:rPr>
          <w:rFonts w:ascii="Times New Roman" w:hAnsi="Times New Roman"/>
          <w:sz w:val="24"/>
          <w:szCs w:val="24"/>
          <w:lang w:val="en-US"/>
        </w:rPr>
        <w:t xml:space="preserve"> D. </w:t>
      </w:r>
      <w:r w:rsidRPr="004461CC">
        <w:rPr>
          <w:rFonts w:ascii="Times New Roman" w:hAnsi="Times New Roman"/>
          <w:sz w:val="24"/>
          <w:szCs w:val="24"/>
          <w:lang w:val="en-US"/>
        </w:rPr>
        <w:t xml:space="preserve"> Origin of methane in the Elk valley coalfield, southeastern British Columbia</w:t>
      </w:r>
      <w:r w:rsidR="008C0D98" w:rsidRPr="004461CC">
        <w:rPr>
          <w:rFonts w:ascii="Times New Roman" w:hAnsi="Times New Roman"/>
          <w:sz w:val="24"/>
          <w:szCs w:val="24"/>
          <w:lang w:val="en-US"/>
        </w:rPr>
        <w:t xml:space="preserve"> //</w:t>
      </w:r>
      <w:r w:rsidRPr="004461CC">
        <w:rPr>
          <w:rFonts w:ascii="Times New Roman" w:hAnsi="Times New Roman"/>
          <w:sz w:val="24"/>
          <w:szCs w:val="24"/>
          <w:lang w:val="en-US"/>
        </w:rPr>
        <w:t xml:space="preserve"> Canada Chem. Geol.</w:t>
      </w:r>
      <w:r w:rsidR="008C0D98" w:rsidRPr="004461CC">
        <w:rPr>
          <w:rFonts w:ascii="Times New Roman" w:hAnsi="Times New Roman"/>
          <w:sz w:val="24"/>
          <w:szCs w:val="24"/>
          <w:lang w:val="en-US"/>
        </w:rPr>
        <w:t xml:space="preserve"> – 2003. – № </w:t>
      </w:r>
      <w:r w:rsidRPr="004461CC">
        <w:rPr>
          <w:rFonts w:ascii="Times New Roman" w:hAnsi="Times New Roman"/>
          <w:sz w:val="24"/>
          <w:szCs w:val="24"/>
          <w:lang w:val="en-US"/>
        </w:rPr>
        <w:t>195</w:t>
      </w:r>
      <w:r w:rsidR="008C0D98" w:rsidRPr="004461CC">
        <w:rPr>
          <w:rFonts w:ascii="Times New Roman" w:hAnsi="Times New Roman"/>
          <w:sz w:val="24"/>
          <w:szCs w:val="24"/>
          <w:lang w:val="en-US"/>
        </w:rPr>
        <w:t>.</w:t>
      </w:r>
      <w:r w:rsidR="008C0D98" w:rsidRPr="004461CC">
        <w:rPr>
          <w:rFonts w:ascii="Times New Roman" w:hAnsi="Times New Roman"/>
          <w:sz w:val="24"/>
          <w:szCs w:val="24"/>
        </w:rPr>
        <w:t xml:space="preserve"> – </w:t>
      </w:r>
      <w:r w:rsidR="008C0D98" w:rsidRPr="004461CC">
        <w:rPr>
          <w:rFonts w:ascii="Times New Roman" w:hAnsi="Times New Roman"/>
          <w:sz w:val="24"/>
          <w:szCs w:val="24"/>
          <w:lang w:val="en-US"/>
        </w:rPr>
        <w:t>PP.</w:t>
      </w:r>
      <w:r w:rsidRPr="004461CC">
        <w:rPr>
          <w:rFonts w:ascii="Times New Roman" w:hAnsi="Times New Roman"/>
          <w:sz w:val="24"/>
          <w:szCs w:val="24"/>
          <w:lang w:val="en-US"/>
        </w:rPr>
        <w:t xml:space="preserve"> 219-227.</w:t>
      </w:r>
    </w:p>
    <w:p w:rsidR="00AF0795" w:rsidRPr="004461CC" w:rsidRDefault="00AF0795" w:rsidP="00C83912">
      <w:pPr>
        <w:pStyle w:val="a8"/>
        <w:numPr>
          <w:ilvl w:val="0"/>
          <w:numId w:val="6"/>
        </w:numPr>
        <w:tabs>
          <w:tab w:val="left" w:pos="1134"/>
        </w:tabs>
        <w:ind w:left="0" w:firstLine="709"/>
        <w:jc w:val="both"/>
        <w:rPr>
          <w:rFonts w:ascii="Times New Roman" w:hAnsi="Times New Roman"/>
          <w:sz w:val="24"/>
          <w:szCs w:val="24"/>
        </w:rPr>
      </w:pPr>
      <w:r w:rsidRPr="004461CC">
        <w:rPr>
          <w:rFonts w:ascii="Times New Roman" w:hAnsi="Times New Roman"/>
          <w:sz w:val="24"/>
          <w:szCs w:val="24"/>
          <w:lang w:val="en-US"/>
        </w:rPr>
        <w:t>Bao</w:t>
      </w:r>
      <w:r w:rsidR="008C0D98" w:rsidRPr="004461CC">
        <w:rPr>
          <w:rFonts w:ascii="Times New Roman" w:hAnsi="Times New Roman"/>
          <w:sz w:val="24"/>
          <w:szCs w:val="24"/>
          <w:lang w:val="en-US"/>
        </w:rPr>
        <w:t xml:space="preserve"> Y.</w:t>
      </w:r>
      <w:r w:rsidRPr="004461CC">
        <w:rPr>
          <w:rFonts w:ascii="Times New Roman" w:hAnsi="Times New Roman"/>
          <w:sz w:val="24"/>
          <w:szCs w:val="24"/>
          <w:lang w:val="en-US"/>
        </w:rPr>
        <w:t>, Wei</w:t>
      </w:r>
      <w:r w:rsidR="008C0D98" w:rsidRPr="004461CC">
        <w:rPr>
          <w:rFonts w:ascii="Times New Roman" w:hAnsi="Times New Roman"/>
          <w:sz w:val="24"/>
          <w:szCs w:val="24"/>
          <w:lang w:val="en-US"/>
        </w:rPr>
        <w:t xml:space="preserve"> C.T.</w:t>
      </w:r>
      <w:r w:rsidRPr="004461CC">
        <w:rPr>
          <w:rFonts w:ascii="Times New Roman" w:hAnsi="Times New Roman"/>
          <w:sz w:val="24"/>
          <w:szCs w:val="24"/>
          <w:lang w:val="en-US"/>
        </w:rPr>
        <w:t>, Wang</w:t>
      </w:r>
      <w:r w:rsidR="008C0D98" w:rsidRPr="004461CC">
        <w:rPr>
          <w:rFonts w:ascii="Times New Roman" w:hAnsi="Times New Roman"/>
          <w:sz w:val="24"/>
          <w:szCs w:val="24"/>
          <w:lang w:val="en-US"/>
        </w:rPr>
        <w:t xml:space="preserve"> C.Y</w:t>
      </w:r>
      <w:r w:rsidRPr="004461CC">
        <w:rPr>
          <w:rFonts w:ascii="Times New Roman" w:hAnsi="Times New Roman"/>
          <w:sz w:val="24"/>
          <w:szCs w:val="24"/>
          <w:lang w:val="en-US"/>
        </w:rPr>
        <w:t xml:space="preserve">. Geochemical characteristics and identification significance of coal type gas in </w:t>
      </w:r>
      <w:r w:rsidR="008C0D98" w:rsidRPr="004461CC">
        <w:rPr>
          <w:rFonts w:ascii="Times New Roman" w:hAnsi="Times New Roman"/>
          <w:sz w:val="24"/>
          <w:szCs w:val="24"/>
          <w:lang w:val="en-US"/>
        </w:rPr>
        <w:t>various</w:t>
      </w:r>
      <w:r w:rsidRPr="004461CC">
        <w:rPr>
          <w:rFonts w:ascii="Times New Roman" w:hAnsi="Times New Roman"/>
          <w:sz w:val="24"/>
          <w:szCs w:val="24"/>
          <w:lang w:val="en-US"/>
        </w:rPr>
        <w:t xml:space="preserve"> geneses</w:t>
      </w:r>
      <w:r w:rsidR="008C0D98" w:rsidRPr="004461CC">
        <w:rPr>
          <w:rFonts w:ascii="Times New Roman" w:hAnsi="Times New Roman"/>
          <w:sz w:val="24"/>
          <w:szCs w:val="24"/>
          <w:lang w:val="en-US"/>
        </w:rPr>
        <w:t xml:space="preserve"> //</w:t>
      </w:r>
      <w:r w:rsidRPr="004461CC">
        <w:rPr>
          <w:rFonts w:ascii="Times New Roman" w:hAnsi="Times New Roman"/>
          <w:sz w:val="24"/>
          <w:szCs w:val="24"/>
          <w:lang w:val="en-US"/>
        </w:rPr>
        <w:t xml:space="preserve"> Earth Sci. J. China Univ. </w:t>
      </w:r>
      <w:r w:rsidR="008C0D98" w:rsidRPr="004461CC">
        <w:rPr>
          <w:rFonts w:ascii="Times New Roman" w:hAnsi="Times New Roman"/>
          <w:sz w:val="24"/>
          <w:szCs w:val="24"/>
          <w:lang w:val="en-US"/>
        </w:rPr>
        <w:t>Geosci</w:t>
      </w:r>
      <w:r w:rsidR="008C0D98" w:rsidRPr="004461CC">
        <w:rPr>
          <w:rFonts w:ascii="Times New Roman" w:hAnsi="Times New Roman"/>
          <w:sz w:val="24"/>
          <w:szCs w:val="24"/>
        </w:rPr>
        <w:t>. – 2013. – №</w:t>
      </w:r>
      <w:r w:rsidRPr="004461CC">
        <w:rPr>
          <w:rFonts w:ascii="Times New Roman" w:hAnsi="Times New Roman"/>
          <w:sz w:val="24"/>
          <w:szCs w:val="24"/>
        </w:rPr>
        <w:t xml:space="preserve"> 38(5)</w:t>
      </w:r>
      <w:r w:rsidR="008C0D98" w:rsidRPr="004461CC">
        <w:rPr>
          <w:rFonts w:ascii="Times New Roman" w:hAnsi="Times New Roman"/>
          <w:sz w:val="24"/>
          <w:szCs w:val="24"/>
        </w:rPr>
        <w:t xml:space="preserve">. – </w:t>
      </w:r>
      <w:r w:rsidR="008C0D98" w:rsidRPr="004461CC">
        <w:rPr>
          <w:rFonts w:ascii="Times New Roman" w:hAnsi="Times New Roman"/>
          <w:sz w:val="24"/>
          <w:szCs w:val="24"/>
          <w:lang w:val="en-US"/>
        </w:rPr>
        <w:t>PP</w:t>
      </w:r>
      <w:r w:rsidR="008C0D98" w:rsidRPr="004461CC">
        <w:rPr>
          <w:rFonts w:ascii="Times New Roman" w:hAnsi="Times New Roman"/>
          <w:sz w:val="24"/>
          <w:szCs w:val="24"/>
        </w:rPr>
        <w:t>.</w:t>
      </w:r>
      <w:r w:rsidRPr="004461CC">
        <w:rPr>
          <w:rFonts w:ascii="Times New Roman" w:hAnsi="Times New Roman"/>
          <w:sz w:val="24"/>
          <w:szCs w:val="24"/>
        </w:rPr>
        <w:t xml:space="preserve"> 1037-1046</w:t>
      </w:r>
      <w:r w:rsidR="008C0D98" w:rsidRPr="004461CC">
        <w:rPr>
          <w:rFonts w:ascii="Times New Roman" w:hAnsi="Times New Roman"/>
          <w:sz w:val="24"/>
          <w:szCs w:val="24"/>
        </w:rPr>
        <w:t>.</w:t>
      </w:r>
    </w:p>
    <w:p w:rsidR="00AF0795" w:rsidRPr="004461CC" w:rsidRDefault="00AF0795" w:rsidP="00C83912">
      <w:pPr>
        <w:pStyle w:val="EndNoteBibliography"/>
        <w:numPr>
          <w:ilvl w:val="0"/>
          <w:numId w:val="6"/>
        </w:numPr>
        <w:tabs>
          <w:tab w:val="left" w:pos="1134"/>
        </w:tabs>
        <w:spacing w:after="0"/>
        <w:ind w:left="0" w:firstLine="709"/>
        <w:jc w:val="both"/>
        <w:rPr>
          <w:rFonts w:ascii="Times New Roman" w:hAnsi="Times New Roman" w:cs="Times New Roman"/>
          <w:sz w:val="24"/>
          <w:szCs w:val="24"/>
          <w:lang w:val="ru-RU"/>
        </w:rPr>
      </w:pPr>
      <w:r w:rsidRPr="004461CC">
        <w:rPr>
          <w:rFonts w:ascii="Times New Roman" w:hAnsi="Times New Roman" w:cs="Times New Roman"/>
          <w:sz w:val="24"/>
          <w:szCs w:val="24"/>
          <w:lang w:val="ru-RU"/>
        </w:rPr>
        <w:t xml:space="preserve">Воробьев Б.М. Уголь мира. Глобальный аспект. </w:t>
      </w:r>
      <w:r w:rsidR="008C0D98" w:rsidRPr="004461CC">
        <w:rPr>
          <w:rFonts w:ascii="Times New Roman" w:hAnsi="Times New Roman" w:cs="Times New Roman"/>
          <w:sz w:val="24"/>
          <w:szCs w:val="24"/>
          <w:lang w:val="ru-RU"/>
        </w:rPr>
        <w:t xml:space="preserve">– </w:t>
      </w:r>
      <w:r w:rsidRPr="004461CC">
        <w:rPr>
          <w:rFonts w:ascii="Times New Roman" w:hAnsi="Times New Roman" w:cs="Times New Roman"/>
          <w:sz w:val="24"/>
          <w:szCs w:val="24"/>
          <w:lang w:val="ru-RU"/>
        </w:rPr>
        <w:t xml:space="preserve">М.: МГУ, 2007. </w:t>
      </w:r>
      <w:r w:rsidR="008C0D98" w:rsidRPr="004461CC">
        <w:rPr>
          <w:rFonts w:ascii="Times New Roman" w:hAnsi="Times New Roman" w:cs="Times New Roman"/>
          <w:sz w:val="24"/>
          <w:szCs w:val="24"/>
          <w:lang w:val="ru-RU"/>
        </w:rPr>
        <w:t xml:space="preserve">– </w:t>
      </w:r>
      <w:r w:rsidRPr="004461CC">
        <w:rPr>
          <w:rFonts w:ascii="Times New Roman" w:hAnsi="Times New Roman" w:cs="Times New Roman"/>
          <w:sz w:val="24"/>
          <w:szCs w:val="24"/>
          <w:lang w:val="ru-RU"/>
        </w:rPr>
        <w:t>311 с.</w:t>
      </w:r>
    </w:p>
    <w:p w:rsidR="00AF0795" w:rsidRPr="004461CC" w:rsidRDefault="00AF0795" w:rsidP="00C83912">
      <w:pPr>
        <w:pStyle w:val="a8"/>
        <w:numPr>
          <w:ilvl w:val="0"/>
          <w:numId w:val="6"/>
        </w:numPr>
        <w:tabs>
          <w:tab w:val="left" w:pos="1134"/>
        </w:tabs>
        <w:ind w:left="0" w:firstLine="709"/>
        <w:jc w:val="both"/>
        <w:rPr>
          <w:rFonts w:ascii="Times New Roman" w:hAnsi="Times New Roman"/>
          <w:sz w:val="24"/>
          <w:szCs w:val="24"/>
        </w:rPr>
      </w:pPr>
      <w:r w:rsidRPr="004461CC">
        <w:rPr>
          <w:rFonts w:ascii="Times New Roman" w:hAnsi="Times New Roman"/>
          <w:sz w:val="24"/>
          <w:szCs w:val="24"/>
        </w:rPr>
        <w:t>Иванов И.И. Получение брикетированного и бездымного топлива из Канско-ачинских углей с использованием биосвязующи</w:t>
      </w:r>
      <w:r w:rsidR="002C231E" w:rsidRPr="004461CC">
        <w:rPr>
          <w:rFonts w:ascii="Times New Roman" w:hAnsi="Times New Roman"/>
          <w:sz w:val="24"/>
          <w:szCs w:val="24"/>
        </w:rPr>
        <w:t xml:space="preserve">х: </w:t>
      </w:r>
      <w:r w:rsidR="008C0D98" w:rsidRPr="004461CC">
        <w:rPr>
          <w:rFonts w:ascii="Times New Roman" w:hAnsi="Times New Roman"/>
          <w:sz w:val="24"/>
          <w:szCs w:val="24"/>
        </w:rPr>
        <w:t>а</w:t>
      </w:r>
      <w:r w:rsidR="002C231E" w:rsidRPr="004461CC">
        <w:rPr>
          <w:rFonts w:ascii="Times New Roman" w:hAnsi="Times New Roman"/>
          <w:sz w:val="24"/>
          <w:szCs w:val="24"/>
        </w:rPr>
        <w:t>втор</w:t>
      </w:r>
      <w:r w:rsidR="008C0D98" w:rsidRPr="004461CC">
        <w:rPr>
          <w:rFonts w:ascii="Times New Roman" w:hAnsi="Times New Roman"/>
          <w:sz w:val="24"/>
          <w:szCs w:val="24"/>
        </w:rPr>
        <w:t>еф</w:t>
      </w:r>
      <w:r w:rsidR="002C231E" w:rsidRPr="004461CC">
        <w:rPr>
          <w:rFonts w:ascii="Times New Roman" w:hAnsi="Times New Roman"/>
          <w:sz w:val="24"/>
          <w:szCs w:val="24"/>
        </w:rPr>
        <w:t>. …к. х</w:t>
      </w:r>
      <w:r w:rsidR="008C0D98" w:rsidRPr="004461CC">
        <w:rPr>
          <w:rFonts w:ascii="Times New Roman" w:hAnsi="Times New Roman"/>
          <w:sz w:val="24"/>
          <w:szCs w:val="24"/>
        </w:rPr>
        <w:t xml:space="preserve">. </w:t>
      </w:r>
      <w:r w:rsidR="002C231E" w:rsidRPr="004461CC">
        <w:rPr>
          <w:rFonts w:ascii="Times New Roman" w:hAnsi="Times New Roman"/>
          <w:sz w:val="24"/>
          <w:szCs w:val="24"/>
        </w:rPr>
        <w:t>н.</w:t>
      </w:r>
      <w:r w:rsidR="008C0D98" w:rsidRPr="004461CC">
        <w:rPr>
          <w:rFonts w:ascii="Times New Roman" w:hAnsi="Times New Roman"/>
          <w:sz w:val="24"/>
          <w:szCs w:val="24"/>
        </w:rPr>
        <w:t xml:space="preserve">: 05.17.07. – </w:t>
      </w:r>
      <w:r w:rsidRPr="004461CC">
        <w:rPr>
          <w:rFonts w:ascii="Times New Roman" w:hAnsi="Times New Roman"/>
          <w:sz w:val="24"/>
          <w:szCs w:val="24"/>
        </w:rPr>
        <w:t xml:space="preserve">М., 1998. </w:t>
      </w:r>
      <w:r w:rsidR="008C0D98" w:rsidRPr="004461CC">
        <w:rPr>
          <w:rFonts w:ascii="Times New Roman" w:hAnsi="Times New Roman"/>
          <w:sz w:val="24"/>
          <w:szCs w:val="24"/>
        </w:rPr>
        <w:t xml:space="preserve">– </w:t>
      </w:r>
      <w:r w:rsidRPr="004461CC">
        <w:rPr>
          <w:rFonts w:ascii="Times New Roman" w:hAnsi="Times New Roman"/>
          <w:sz w:val="24"/>
          <w:szCs w:val="24"/>
        </w:rPr>
        <w:t>18 с.</w:t>
      </w:r>
    </w:p>
    <w:p w:rsidR="007129DF" w:rsidRPr="004461CC" w:rsidRDefault="00786076" w:rsidP="00C83912">
      <w:pPr>
        <w:pStyle w:val="EndNoteBibliography"/>
        <w:numPr>
          <w:ilvl w:val="0"/>
          <w:numId w:val="6"/>
        </w:numPr>
        <w:tabs>
          <w:tab w:val="left" w:pos="1134"/>
        </w:tabs>
        <w:spacing w:after="0"/>
        <w:ind w:left="0" w:firstLine="709"/>
        <w:jc w:val="both"/>
        <w:rPr>
          <w:rFonts w:ascii="Times New Roman" w:hAnsi="Times New Roman" w:cs="Times New Roman"/>
          <w:sz w:val="24"/>
          <w:szCs w:val="24"/>
          <w:lang w:val="ru-RU"/>
        </w:rPr>
      </w:pPr>
      <w:r w:rsidRPr="004461CC">
        <w:rPr>
          <w:rFonts w:ascii="Times New Roman" w:hAnsi="Times New Roman" w:cs="Times New Roman"/>
          <w:sz w:val="24"/>
          <w:szCs w:val="24"/>
          <w:lang w:val="ru-RU"/>
        </w:rPr>
        <w:t xml:space="preserve">ГОСТ 10742-71, </w:t>
      </w:r>
      <w:r w:rsidRPr="004461CC">
        <w:rPr>
          <w:rFonts w:ascii="Times New Roman" w:hAnsi="Times New Roman" w:cs="Times New Roman"/>
          <w:sz w:val="24"/>
          <w:szCs w:val="24"/>
        </w:rPr>
        <w:t>ISO</w:t>
      </w:r>
      <w:r w:rsidRPr="004461CC">
        <w:rPr>
          <w:rFonts w:ascii="Times New Roman" w:hAnsi="Times New Roman" w:cs="Times New Roman"/>
          <w:sz w:val="24"/>
          <w:szCs w:val="24"/>
          <w:lang w:val="ru-RU"/>
        </w:rPr>
        <w:t xml:space="preserve"> 1988:1975. </w:t>
      </w:r>
      <w:r w:rsidR="007129DF" w:rsidRPr="004461CC">
        <w:rPr>
          <w:rFonts w:ascii="Times New Roman" w:hAnsi="Times New Roman" w:cs="Times New Roman"/>
          <w:sz w:val="24"/>
          <w:szCs w:val="24"/>
          <w:lang w:val="ru-RU"/>
        </w:rPr>
        <w:t xml:space="preserve">Угли бурые, каменные, антрацит,горючие сланцы и угольные брикеты. Методы отбора и обработка проб. </w:t>
      </w:r>
    </w:p>
    <w:p w:rsidR="007129DF" w:rsidRPr="004461CC" w:rsidRDefault="00786076" w:rsidP="00C83912">
      <w:pPr>
        <w:pStyle w:val="EndNoteBibliography"/>
        <w:numPr>
          <w:ilvl w:val="0"/>
          <w:numId w:val="6"/>
        </w:numPr>
        <w:tabs>
          <w:tab w:val="left" w:pos="1134"/>
        </w:tabs>
        <w:spacing w:after="0"/>
        <w:ind w:left="0" w:firstLine="709"/>
        <w:jc w:val="both"/>
        <w:rPr>
          <w:rFonts w:ascii="Times New Roman" w:hAnsi="Times New Roman" w:cs="Times New Roman"/>
          <w:sz w:val="24"/>
          <w:szCs w:val="24"/>
          <w:lang w:val="ru-RU"/>
        </w:rPr>
      </w:pPr>
      <w:r w:rsidRPr="004461CC">
        <w:rPr>
          <w:rFonts w:ascii="Times New Roman" w:hAnsi="Times New Roman" w:cs="Times New Roman"/>
          <w:sz w:val="24"/>
          <w:szCs w:val="24"/>
          <w:lang w:val="ru-RU"/>
        </w:rPr>
        <w:t xml:space="preserve">ГОСТ 11022-90, </w:t>
      </w:r>
      <w:r w:rsidRPr="004461CC">
        <w:rPr>
          <w:rFonts w:ascii="Times New Roman" w:hAnsi="Times New Roman" w:cs="Times New Roman"/>
          <w:sz w:val="24"/>
          <w:szCs w:val="24"/>
        </w:rPr>
        <w:t>ISO</w:t>
      </w:r>
      <w:r w:rsidRPr="004461CC">
        <w:rPr>
          <w:rFonts w:ascii="Times New Roman" w:hAnsi="Times New Roman" w:cs="Times New Roman"/>
          <w:sz w:val="24"/>
          <w:szCs w:val="24"/>
          <w:lang w:val="ru-RU"/>
        </w:rPr>
        <w:t xml:space="preserve"> 1171-81. </w:t>
      </w:r>
      <w:r w:rsidR="00650D82" w:rsidRPr="004461CC">
        <w:rPr>
          <w:rFonts w:ascii="Times New Roman" w:hAnsi="Times New Roman" w:cs="Times New Roman"/>
          <w:sz w:val="24"/>
          <w:szCs w:val="24"/>
          <w:lang w:val="ru-RU"/>
        </w:rPr>
        <w:t>Топливо твердое минеральное</w:t>
      </w:r>
      <w:r w:rsidR="007129DF" w:rsidRPr="004461CC">
        <w:rPr>
          <w:rFonts w:ascii="Times New Roman" w:hAnsi="Times New Roman" w:cs="Times New Roman"/>
          <w:sz w:val="24"/>
          <w:szCs w:val="24"/>
          <w:lang w:val="ru-RU"/>
        </w:rPr>
        <w:t xml:space="preserve">. Метод определения зольности. </w:t>
      </w:r>
    </w:p>
    <w:p w:rsidR="007129DF" w:rsidRPr="004461CC" w:rsidRDefault="00786076" w:rsidP="00C83912">
      <w:pPr>
        <w:pStyle w:val="EndNoteBibliography"/>
        <w:numPr>
          <w:ilvl w:val="0"/>
          <w:numId w:val="6"/>
        </w:numPr>
        <w:tabs>
          <w:tab w:val="left" w:pos="1134"/>
        </w:tabs>
        <w:spacing w:after="0"/>
        <w:ind w:left="0" w:firstLine="709"/>
        <w:jc w:val="both"/>
        <w:rPr>
          <w:rFonts w:ascii="Times New Roman" w:hAnsi="Times New Roman" w:cs="Times New Roman"/>
          <w:sz w:val="24"/>
          <w:szCs w:val="24"/>
          <w:lang w:val="ru-RU"/>
        </w:rPr>
      </w:pPr>
      <w:r w:rsidRPr="004461CC">
        <w:rPr>
          <w:rFonts w:ascii="Times New Roman" w:hAnsi="Times New Roman" w:cs="Times New Roman"/>
          <w:sz w:val="24"/>
          <w:szCs w:val="24"/>
          <w:lang w:val="ru-RU"/>
        </w:rPr>
        <w:t xml:space="preserve">ГОСТ 11014-81. </w:t>
      </w:r>
      <w:r w:rsidR="007129DF" w:rsidRPr="004461CC">
        <w:rPr>
          <w:rFonts w:ascii="Times New Roman" w:hAnsi="Times New Roman" w:cs="Times New Roman"/>
          <w:sz w:val="24"/>
          <w:szCs w:val="24"/>
          <w:lang w:val="ru-RU"/>
        </w:rPr>
        <w:t xml:space="preserve">Угли бурые,каменные,антрацит и сланцы горючие. Ускоренный метод определения влаги. </w:t>
      </w:r>
    </w:p>
    <w:p w:rsidR="007129DF" w:rsidRPr="004461CC" w:rsidRDefault="00786076" w:rsidP="00C83912">
      <w:pPr>
        <w:pStyle w:val="EndNoteBibliography"/>
        <w:numPr>
          <w:ilvl w:val="0"/>
          <w:numId w:val="6"/>
        </w:numPr>
        <w:tabs>
          <w:tab w:val="left" w:pos="1134"/>
        </w:tabs>
        <w:spacing w:after="0"/>
        <w:ind w:left="0" w:firstLine="709"/>
        <w:jc w:val="both"/>
        <w:rPr>
          <w:rFonts w:ascii="Times New Roman" w:hAnsi="Times New Roman" w:cs="Times New Roman"/>
          <w:sz w:val="24"/>
          <w:szCs w:val="24"/>
          <w:lang w:val="ru-RU"/>
        </w:rPr>
      </w:pPr>
      <w:r w:rsidRPr="004461CC">
        <w:rPr>
          <w:rFonts w:ascii="Times New Roman" w:hAnsi="Times New Roman" w:cs="Times New Roman"/>
          <w:sz w:val="24"/>
          <w:szCs w:val="24"/>
          <w:lang w:val="ru-RU"/>
        </w:rPr>
        <w:t xml:space="preserve">ГОСТ 6382-80. </w:t>
      </w:r>
      <w:r w:rsidR="00650D82" w:rsidRPr="004461CC">
        <w:rPr>
          <w:rFonts w:ascii="Times New Roman" w:hAnsi="Times New Roman" w:cs="Times New Roman"/>
          <w:sz w:val="24"/>
          <w:szCs w:val="24"/>
          <w:lang w:val="ru-RU"/>
        </w:rPr>
        <w:t>Угли бурые, каменные</w:t>
      </w:r>
      <w:r w:rsidR="007129DF" w:rsidRPr="004461CC">
        <w:rPr>
          <w:rFonts w:ascii="Times New Roman" w:hAnsi="Times New Roman" w:cs="Times New Roman"/>
          <w:sz w:val="24"/>
          <w:szCs w:val="24"/>
          <w:lang w:val="ru-RU"/>
        </w:rPr>
        <w:t>,антрацит и сланцы горюч</w:t>
      </w:r>
      <w:r w:rsidR="00650D82" w:rsidRPr="004461CC">
        <w:rPr>
          <w:rFonts w:ascii="Times New Roman" w:hAnsi="Times New Roman" w:cs="Times New Roman"/>
          <w:sz w:val="24"/>
          <w:szCs w:val="24"/>
          <w:lang w:val="ru-RU"/>
        </w:rPr>
        <w:t>и</w:t>
      </w:r>
      <w:r w:rsidR="007129DF" w:rsidRPr="004461CC">
        <w:rPr>
          <w:rFonts w:ascii="Times New Roman" w:hAnsi="Times New Roman" w:cs="Times New Roman"/>
          <w:sz w:val="24"/>
          <w:szCs w:val="24"/>
          <w:lang w:val="ru-RU"/>
        </w:rPr>
        <w:t xml:space="preserve">е. Метод определения выхода летучих веществ. </w:t>
      </w:r>
    </w:p>
    <w:p w:rsidR="00AF0795" w:rsidRPr="004461CC" w:rsidRDefault="00786076" w:rsidP="00C83912">
      <w:pPr>
        <w:pStyle w:val="a8"/>
        <w:numPr>
          <w:ilvl w:val="0"/>
          <w:numId w:val="6"/>
        </w:numPr>
        <w:tabs>
          <w:tab w:val="left" w:pos="1134"/>
        </w:tabs>
        <w:ind w:left="0" w:firstLine="709"/>
        <w:jc w:val="both"/>
        <w:rPr>
          <w:rFonts w:ascii="Times New Roman" w:hAnsi="Times New Roman"/>
          <w:sz w:val="24"/>
          <w:szCs w:val="24"/>
        </w:rPr>
      </w:pPr>
      <w:r w:rsidRPr="004461CC">
        <w:rPr>
          <w:rFonts w:ascii="Times New Roman" w:hAnsi="Times New Roman"/>
          <w:sz w:val="24"/>
          <w:szCs w:val="24"/>
        </w:rPr>
        <w:t>ГОСТ 8606-72</w:t>
      </w:r>
      <w:r w:rsidRPr="004461CC">
        <w:rPr>
          <w:rFonts w:ascii="Times New Roman" w:hAnsi="Times New Roman"/>
          <w:sz w:val="24"/>
          <w:szCs w:val="24"/>
          <w:lang w:val="kk-KZ"/>
        </w:rPr>
        <w:t xml:space="preserve">. </w:t>
      </w:r>
      <w:r w:rsidR="007129DF" w:rsidRPr="004461CC">
        <w:rPr>
          <w:rFonts w:ascii="Times New Roman" w:hAnsi="Times New Roman"/>
          <w:sz w:val="24"/>
          <w:szCs w:val="24"/>
        </w:rPr>
        <w:t>Топливо твердое.</w:t>
      </w:r>
      <w:r w:rsidR="00B51257" w:rsidRPr="00B51257">
        <w:rPr>
          <w:rFonts w:ascii="Times New Roman" w:hAnsi="Times New Roman"/>
          <w:sz w:val="24"/>
          <w:szCs w:val="24"/>
        </w:rPr>
        <w:t xml:space="preserve"> </w:t>
      </w:r>
      <w:r w:rsidR="007129DF" w:rsidRPr="004461CC">
        <w:rPr>
          <w:rFonts w:ascii="Times New Roman" w:hAnsi="Times New Roman"/>
          <w:sz w:val="24"/>
          <w:szCs w:val="24"/>
        </w:rPr>
        <w:t xml:space="preserve">Методы определения серы. </w:t>
      </w:r>
    </w:p>
    <w:p w:rsidR="007129DF" w:rsidRPr="004461CC" w:rsidRDefault="007129DF" w:rsidP="00C83912">
      <w:pPr>
        <w:pStyle w:val="a8"/>
        <w:numPr>
          <w:ilvl w:val="0"/>
          <w:numId w:val="6"/>
        </w:numPr>
        <w:tabs>
          <w:tab w:val="left" w:pos="1134"/>
        </w:tabs>
        <w:ind w:left="0" w:firstLine="709"/>
        <w:jc w:val="both"/>
        <w:rPr>
          <w:rFonts w:ascii="Times New Roman" w:hAnsi="Times New Roman"/>
          <w:sz w:val="24"/>
          <w:szCs w:val="24"/>
        </w:rPr>
      </w:pPr>
      <w:r w:rsidRPr="004461CC">
        <w:rPr>
          <w:rFonts w:ascii="Times New Roman" w:hAnsi="Times New Roman"/>
          <w:sz w:val="24"/>
          <w:szCs w:val="24"/>
        </w:rPr>
        <w:lastRenderedPageBreak/>
        <w:t xml:space="preserve">Нетрусов А.И., Бонч-Осмоловская Е.А., Горленко В.М. Экология микроорганизмов. </w:t>
      </w:r>
      <w:r w:rsidR="008C0D98" w:rsidRPr="004461CC">
        <w:rPr>
          <w:rFonts w:ascii="Times New Roman" w:hAnsi="Times New Roman"/>
          <w:sz w:val="24"/>
          <w:szCs w:val="24"/>
        </w:rPr>
        <w:t>–</w:t>
      </w:r>
      <w:r w:rsidRPr="004461CC">
        <w:rPr>
          <w:rFonts w:ascii="Times New Roman" w:hAnsi="Times New Roman"/>
          <w:sz w:val="24"/>
          <w:szCs w:val="24"/>
        </w:rPr>
        <w:t>М.</w:t>
      </w:r>
      <w:r w:rsidR="008C0D98" w:rsidRPr="004461CC">
        <w:rPr>
          <w:rFonts w:ascii="Times New Roman" w:hAnsi="Times New Roman"/>
          <w:sz w:val="24"/>
          <w:szCs w:val="24"/>
        </w:rPr>
        <w:t>: Издательский центр «Академия». –</w:t>
      </w:r>
      <w:r w:rsidRPr="004461CC">
        <w:rPr>
          <w:rFonts w:ascii="Times New Roman" w:hAnsi="Times New Roman"/>
          <w:sz w:val="24"/>
          <w:szCs w:val="24"/>
        </w:rPr>
        <w:t xml:space="preserve"> 2004. </w:t>
      </w:r>
      <w:r w:rsidR="008C0D98" w:rsidRPr="004461CC">
        <w:rPr>
          <w:rFonts w:ascii="Times New Roman" w:hAnsi="Times New Roman"/>
          <w:sz w:val="24"/>
          <w:szCs w:val="24"/>
        </w:rPr>
        <w:t xml:space="preserve">– </w:t>
      </w:r>
      <w:r w:rsidRPr="004461CC">
        <w:rPr>
          <w:rFonts w:ascii="Times New Roman" w:hAnsi="Times New Roman"/>
          <w:sz w:val="24"/>
          <w:szCs w:val="24"/>
        </w:rPr>
        <w:t xml:space="preserve">272 с. </w:t>
      </w:r>
    </w:p>
    <w:p w:rsidR="007129DF" w:rsidRPr="001135C8" w:rsidRDefault="007129DF" w:rsidP="00C83912">
      <w:pPr>
        <w:pStyle w:val="a8"/>
        <w:numPr>
          <w:ilvl w:val="0"/>
          <w:numId w:val="6"/>
        </w:numPr>
        <w:tabs>
          <w:tab w:val="left" w:pos="1134"/>
        </w:tabs>
        <w:ind w:left="0" w:firstLine="709"/>
        <w:jc w:val="both"/>
        <w:rPr>
          <w:rFonts w:ascii="Times New Roman" w:hAnsi="Times New Roman"/>
          <w:sz w:val="24"/>
          <w:szCs w:val="24"/>
          <w:lang w:val="en-US"/>
        </w:rPr>
      </w:pPr>
      <w:r w:rsidRPr="004461CC">
        <w:rPr>
          <w:rFonts w:ascii="Times New Roman" w:hAnsi="Times New Roman"/>
          <w:sz w:val="24"/>
          <w:szCs w:val="24"/>
          <w:lang w:val="en-US"/>
        </w:rPr>
        <w:t>Oulas</w:t>
      </w:r>
      <w:r w:rsidRPr="001135C8">
        <w:rPr>
          <w:rFonts w:ascii="Times New Roman" w:hAnsi="Times New Roman"/>
          <w:sz w:val="24"/>
          <w:szCs w:val="24"/>
          <w:lang w:val="en-US"/>
        </w:rPr>
        <w:t xml:space="preserve"> </w:t>
      </w:r>
      <w:r w:rsidRPr="004461CC">
        <w:rPr>
          <w:rFonts w:ascii="Times New Roman" w:hAnsi="Times New Roman"/>
          <w:sz w:val="24"/>
          <w:szCs w:val="24"/>
          <w:lang w:val="en-US"/>
        </w:rPr>
        <w:t>A</w:t>
      </w:r>
      <w:r w:rsidR="008C0D98" w:rsidRPr="001135C8">
        <w:rPr>
          <w:rFonts w:ascii="Times New Roman" w:hAnsi="Times New Roman"/>
          <w:sz w:val="24"/>
          <w:szCs w:val="24"/>
          <w:lang w:val="en-US"/>
        </w:rPr>
        <w:t>.</w:t>
      </w:r>
      <w:r w:rsidRPr="001135C8">
        <w:rPr>
          <w:rFonts w:ascii="Times New Roman" w:hAnsi="Times New Roman"/>
          <w:sz w:val="24"/>
          <w:szCs w:val="24"/>
          <w:lang w:val="en-US"/>
        </w:rPr>
        <w:t xml:space="preserve">, </w:t>
      </w:r>
      <w:r w:rsidRPr="004461CC">
        <w:rPr>
          <w:rFonts w:ascii="Times New Roman" w:hAnsi="Times New Roman"/>
          <w:sz w:val="24"/>
          <w:szCs w:val="24"/>
          <w:lang w:val="en-US"/>
        </w:rPr>
        <w:t>Pavloudi</w:t>
      </w:r>
      <w:r w:rsidRPr="001135C8">
        <w:rPr>
          <w:rFonts w:ascii="Times New Roman" w:hAnsi="Times New Roman"/>
          <w:sz w:val="24"/>
          <w:szCs w:val="24"/>
          <w:lang w:val="en-US"/>
        </w:rPr>
        <w:t xml:space="preserve"> </w:t>
      </w:r>
      <w:r w:rsidRPr="004461CC">
        <w:rPr>
          <w:rFonts w:ascii="Times New Roman" w:hAnsi="Times New Roman"/>
          <w:sz w:val="24"/>
          <w:szCs w:val="24"/>
          <w:lang w:val="en-US"/>
        </w:rPr>
        <w:t>C</w:t>
      </w:r>
      <w:r w:rsidR="008C0D98" w:rsidRPr="001135C8">
        <w:rPr>
          <w:rFonts w:ascii="Times New Roman" w:hAnsi="Times New Roman"/>
          <w:sz w:val="24"/>
          <w:szCs w:val="24"/>
          <w:lang w:val="en-US"/>
        </w:rPr>
        <w:t>.</w:t>
      </w:r>
      <w:r w:rsidRPr="001135C8">
        <w:rPr>
          <w:rFonts w:ascii="Times New Roman" w:hAnsi="Times New Roman"/>
          <w:sz w:val="24"/>
          <w:szCs w:val="24"/>
          <w:lang w:val="en-US"/>
        </w:rPr>
        <w:t xml:space="preserve">, </w:t>
      </w:r>
      <w:r w:rsidRPr="004461CC">
        <w:rPr>
          <w:rFonts w:ascii="Times New Roman" w:hAnsi="Times New Roman"/>
          <w:sz w:val="24"/>
          <w:szCs w:val="24"/>
          <w:lang w:val="en-US"/>
        </w:rPr>
        <w:t>Polymenakou</w:t>
      </w:r>
      <w:r w:rsidRPr="001135C8">
        <w:rPr>
          <w:rFonts w:ascii="Times New Roman" w:hAnsi="Times New Roman"/>
          <w:sz w:val="24"/>
          <w:szCs w:val="24"/>
          <w:lang w:val="en-US"/>
        </w:rPr>
        <w:t xml:space="preserve"> </w:t>
      </w:r>
      <w:r w:rsidRPr="004461CC">
        <w:rPr>
          <w:rFonts w:ascii="Times New Roman" w:hAnsi="Times New Roman"/>
          <w:sz w:val="24"/>
          <w:szCs w:val="24"/>
          <w:lang w:val="en-US"/>
        </w:rPr>
        <w:t>P</w:t>
      </w:r>
      <w:r w:rsidR="008C0D98" w:rsidRPr="001135C8">
        <w:rPr>
          <w:rFonts w:ascii="Times New Roman" w:hAnsi="Times New Roman"/>
          <w:sz w:val="24"/>
          <w:szCs w:val="24"/>
          <w:lang w:val="en-US"/>
        </w:rPr>
        <w:t>.</w:t>
      </w:r>
      <w:r w:rsidRPr="001135C8">
        <w:rPr>
          <w:rFonts w:ascii="Times New Roman" w:hAnsi="Times New Roman"/>
          <w:sz w:val="24"/>
          <w:szCs w:val="24"/>
          <w:lang w:val="en-US"/>
        </w:rPr>
        <w:t xml:space="preserve">, </w:t>
      </w:r>
      <w:r w:rsidRPr="004461CC">
        <w:rPr>
          <w:rFonts w:ascii="Times New Roman" w:hAnsi="Times New Roman"/>
          <w:sz w:val="24"/>
          <w:szCs w:val="24"/>
          <w:lang w:val="en-US"/>
        </w:rPr>
        <w:t>Pavlopoulos</w:t>
      </w:r>
      <w:r w:rsidRPr="001135C8">
        <w:rPr>
          <w:rFonts w:ascii="Times New Roman" w:hAnsi="Times New Roman"/>
          <w:sz w:val="24"/>
          <w:szCs w:val="24"/>
          <w:lang w:val="en-US"/>
        </w:rPr>
        <w:t xml:space="preserve"> </w:t>
      </w:r>
      <w:r w:rsidRPr="004461CC">
        <w:rPr>
          <w:rFonts w:ascii="Times New Roman" w:hAnsi="Times New Roman"/>
          <w:sz w:val="24"/>
          <w:szCs w:val="24"/>
          <w:lang w:val="en-US"/>
        </w:rPr>
        <w:t>G</w:t>
      </w:r>
      <w:r w:rsidR="008C0D98" w:rsidRPr="001135C8">
        <w:rPr>
          <w:rFonts w:ascii="Times New Roman" w:hAnsi="Times New Roman"/>
          <w:sz w:val="24"/>
          <w:szCs w:val="24"/>
          <w:lang w:val="en-US"/>
        </w:rPr>
        <w:t>.</w:t>
      </w:r>
      <w:r w:rsidRPr="004461CC">
        <w:rPr>
          <w:rFonts w:ascii="Times New Roman" w:hAnsi="Times New Roman"/>
          <w:sz w:val="24"/>
          <w:szCs w:val="24"/>
          <w:lang w:val="en-US"/>
        </w:rPr>
        <w:t>A</w:t>
      </w:r>
      <w:r w:rsidR="008C0D98" w:rsidRPr="001135C8">
        <w:rPr>
          <w:rFonts w:ascii="Times New Roman" w:hAnsi="Times New Roman"/>
          <w:sz w:val="24"/>
          <w:szCs w:val="24"/>
          <w:lang w:val="en-US"/>
        </w:rPr>
        <w:t>.</w:t>
      </w:r>
      <w:r w:rsidRPr="001135C8">
        <w:rPr>
          <w:rFonts w:ascii="Times New Roman" w:hAnsi="Times New Roman"/>
          <w:sz w:val="24"/>
          <w:szCs w:val="24"/>
          <w:lang w:val="en-US"/>
        </w:rPr>
        <w:t xml:space="preserve">, </w:t>
      </w:r>
      <w:r w:rsidRPr="004461CC">
        <w:rPr>
          <w:rFonts w:ascii="Times New Roman" w:hAnsi="Times New Roman"/>
          <w:sz w:val="24"/>
          <w:szCs w:val="24"/>
          <w:lang w:val="en-US"/>
        </w:rPr>
        <w:t>Papanikolaou</w:t>
      </w:r>
      <w:r w:rsidRPr="001135C8">
        <w:rPr>
          <w:rFonts w:ascii="Times New Roman" w:hAnsi="Times New Roman"/>
          <w:sz w:val="24"/>
          <w:szCs w:val="24"/>
          <w:lang w:val="en-US"/>
        </w:rPr>
        <w:t xml:space="preserve"> </w:t>
      </w:r>
      <w:r w:rsidRPr="004461CC">
        <w:rPr>
          <w:rFonts w:ascii="Times New Roman" w:hAnsi="Times New Roman"/>
          <w:sz w:val="24"/>
          <w:szCs w:val="24"/>
          <w:lang w:val="en-US"/>
        </w:rPr>
        <w:t>N</w:t>
      </w:r>
      <w:r w:rsidR="008C0D98" w:rsidRPr="001135C8">
        <w:rPr>
          <w:rFonts w:ascii="Times New Roman" w:hAnsi="Times New Roman"/>
          <w:sz w:val="24"/>
          <w:szCs w:val="24"/>
          <w:lang w:val="en-US"/>
        </w:rPr>
        <w:t>.</w:t>
      </w:r>
      <w:r w:rsidRPr="001135C8">
        <w:rPr>
          <w:rFonts w:ascii="Times New Roman" w:hAnsi="Times New Roman"/>
          <w:sz w:val="24"/>
          <w:szCs w:val="24"/>
          <w:lang w:val="en-US"/>
        </w:rPr>
        <w:t xml:space="preserve">, </w:t>
      </w:r>
      <w:r w:rsidRPr="004461CC">
        <w:rPr>
          <w:rFonts w:ascii="Times New Roman" w:hAnsi="Times New Roman"/>
          <w:sz w:val="24"/>
          <w:szCs w:val="24"/>
          <w:lang w:val="en-US"/>
        </w:rPr>
        <w:t>Kotoulas</w:t>
      </w:r>
      <w:r w:rsidRPr="001135C8">
        <w:rPr>
          <w:rFonts w:ascii="Times New Roman" w:hAnsi="Times New Roman"/>
          <w:sz w:val="24"/>
          <w:szCs w:val="24"/>
          <w:lang w:val="en-US"/>
        </w:rPr>
        <w:t xml:space="preserve"> </w:t>
      </w:r>
      <w:r w:rsidRPr="004461CC">
        <w:rPr>
          <w:rFonts w:ascii="Times New Roman" w:hAnsi="Times New Roman"/>
          <w:sz w:val="24"/>
          <w:szCs w:val="24"/>
          <w:lang w:val="en-US"/>
        </w:rPr>
        <w:t>G</w:t>
      </w:r>
      <w:r w:rsidRPr="001135C8">
        <w:rPr>
          <w:rFonts w:ascii="Times New Roman" w:hAnsi="Times New Roman"/>
          <w:sz w:val="24"/>
          <w:szCs w:val="24"/>
          <w:lang w:val="en-US"/>
        </w:rPr>
        <w:t xml:space="preserve">. </w:t>
      </w:r>
      <w:r w:rsidRPr="004461CC">
        <w:rPr>
          <w:rFonts w:ascii="Times New Roman" w:hAnsi="Times New Roman"/>
          <w:sz w:val="24"/>
          <w:szCs w:val="24"/>
          <w:lang w:val="en-US"/>
        </w:rPr>
        <w:t>Metagenomics</w:t>
      </w:r>
      <w:r w:rsidRPr="001135C8">
        <w:rPr>
          <w:rFonts w:ascii="Times New Roman" w:hAnsi="Times New Roman"/>
          <w:sz w:val="24"/>
          <w:szCs w:val="24"/>
          <w:lang w:val="en-US"/>
        </w:rPr>
        <w:t xml:space="preserve">: </w:t>
      </w:r>
      <w:r w:rsidRPr="004461CC">
        <w:rPr>
          <w:rFonts w:ascii="Times New Roman" w:hAnsi="Times New Roman"/>
          <w:sz w:val="24"/>
          <w:szCs w:val="24"/>
          <w:lang w:val="en-US"/>
        </w:rPr>
        <w:t>tools</w:t>
      </w:r>
      <w:r w:rsidRPr="001135C8">
        <w:rPr>
          <w:rFonts w:ascii="Times New Roman" w:hAnsi="Times New Roman"/>
          <w:sz w:val="24"/>
          <w:szCs w:val="24"/>
          <w:lang w:val="en-US"/>
        </w:rPr>
        <w:t xml:space="preserve"> </w:t>
      </w:r>
      <w:r w:rsidRPr="004461CC">
        <w:rPr>
          <w:rFonts w:ascii="Times New Roman" w:hAnsi="Times New Roman"/>
          <w:sz w:val="24"/>
          <w:szCs w:val="24"/>
          <w:lang w:val="en-US"/>
        </w:rPr>
        <w:t>and</w:t>
      </w:r>
      <w:r w:rsidRPr="001135C8">
        <w:rPr>
          <w:rFonts w:ascii="Times New Roman" w:hAnsi="Times New Roman"/>
          <w:sz w:val="24"/>
          <w:szCs w:val="24"/>
          <w:lang w:val="en-US"/>
        </w:rPr>
        <w:t xml:space="preserve"> </w:t>
      </w:r>
      <w:r w:rsidRPr="004461CC">
        <w:rPr>
          <w:rFonts w:ascii="Times New Roman" w:hAnsi="Times New Roman"/>
          <w:sz w:val="24"/>
          <w:szCs w:val="24"/>
          <w:lang w:val="en-US"/>
        </w:rPr>
        <w:t>insights</w:t>
      </w:r>
      <w:r w:rsidRPr="001135C8">
        <w:rPr>
          <w:rFonts w:ascii="Times New Roman" w:hAnsi="Times New Roman"/>
          <w:sz w:val="24"/>
          <w:szCs w:val="24"/>
          <w:lang w:val="en-US"/>
        </w:rPr>
        <w:t xml:space="preserve"> </w:t>
      </w:r>
      <w:r w:rsidRPr="004461CC">
        <w:rPr>
          <w:rFonts w:ascii="Times New Roman" w:hAnsi="Times New Roman"/>
          <w:sz w:val="24"/>
          <w:szCs w:val="24"/>
          <w:lang w:val="en-US"/>
        </w:rPr>
        <w:t>for</w:t>
      </w:r>
      <w:r w:rsidRPr="001135C8">
        <w:rPr>
          <w:rFonts w:ascii="Times New Roman" w:hAnsi="Times New Roman"/>
          <w:sz w:val="24"/>
          <w:szCs w:val="24"/>
          <w:lang w:val="en-US"/>
        </w:rPr>
        <w:t xml:space="preserve"> </w:t>
      </w:r>
      <w:r w:rsidRPr="004461CC">
        <w:rPr>
          <w:rFonts w:ascii="Times New Roman" w:hAnsi="Times New Roman"/>
          <w:sz w:val="24"/>
          <w:szCs w:val="24"/>
          <w:lang w:val="en-US"/>
        </w:rPr>
        <w:t>analyzing</w:t>
      </w:r>
      <w:r w:rsidRPr="001135C8">
        <w:rPr>
          <w:rFonts w:ascii="Times New Roman" w:hAnsi="Times New Roman"/>
          <w:sz w:val="24"/>
          <w:szCs w:val="24"/>
          <w:lang w:val="en-US"/>
        </w:rPr>
        <w:t xml:space="preserve"> </w:t>
      </w:r>
      <w:r w:rsidRPr="004461CC">
        <w:rPr>
          <w:rFonts w:ascii="Times New Roman" w:hAnsi="Times New Roman"/>
          <w:sz w:val="24"/>
          <w:szCs w:val="24"/>
          <w:lang w:val="en-US"/>
        </w:rPr>
        <w:t>next</w:t>
      </w:r>
      <w:r w:rsidRPr="001135C8">
        <w:rPr>
          <w:rFonts w:ascii="Times New Roman" w:hAnsi="Times New Roman"/>
          <w:sz w:val="24"/>
          <w:szCs w:val="24"/>
          <w:lang w:val="en-US"/>
        </w:rPr>
        <w:t>-</w:t>
      </w:r>
      <w:r w:rsidRPr="004461CC">
        <w:rPr>
          <w:rFonts w:ascii="Times New Roman" w:hAnsi="Times New Roman"/>
          <w:sz w:val="24"/>
          <w:szCs w:val="24"/>
          <w:lang w:val="en-US"/>
        </w:rPr>
        <w:t>generation</w:t>
      </w:r>
      <w:r w:rsidRPr="001135C8">
        <w:rPr>
          <w:rFonts w:ascii="Times New Roman" w:hAnsi="Times New Roman"/>
          <w:sz w:val="24"/>
          <w:szCs w:val="24"/>
          <w:lang w:val="en-US"/>
        </w:rPr>
        <w:t xml:space="preserve"> </w:t>
      </w:r>
      <w:r w:rsidRPr="004461CC">
        <w:rPr>
          <w:rFonts w:ascii="Times New Roman" w:hAnsi="Times New Roman"/>
          <w:sz w:val="24"/>
          <w:szCs w:val="24"/>
          <w:lang w:val="en-US"/>
        </w:rPr>
        <w:t>sequencing</w:t>
      </w:r>
      <w:r w:rsidRPr="001135C8">
        <w:rPr>
          <w:rFonts w:ascii="Times New Roman" w:hAnsi="Times New Roman"/>
          <w:sz w:val="24"/>
          <w:szCs w:val="24"/>
          <w:lang w:val="en-US"/>
        </w:rPr>
        <w:t xml:space="preserve"> </w:t>
      </w:r>
      <w:r w:rsidRPr="004461CC">
        <w:rPr>
          <w:rFonts w:ascii="Times New Roman" w:hAnsi="Times New Roman"/>
          <w:sz w:val="24"/>
          <w:szCs w:val="24"/>
          <w:lang w:val="en-US"/>
        </w:rPr>
        <w:t>data</w:t>
      </w:r>
      <w:r w:rsidRPr="001135C8">
        <w:rPr>
          <w:rFonts w:ascii="Times New Roman" w:hAnsi="Times New Roman"/>
          <w:sz w:val="24"/>
          <w:szCs w:val="24"/>
          <w:lang w:val="en-US"/>
        </w:rPr>
        <w:t xml:space="preserve"> </w:t>
      </w:r>
      <w:r w:rsidRPr="004461CC">
        <w:rPr>
          <w:rFonts w:ascii="Times New Roman" w:hAnsi="Times New Roman"/>
          <w:sz w:val="24"/>
          <w:szCs w:val="24"/>
          <w:lang w:val="en-US"/>
        </w:rPr>
        <w:t>der</w:t>
      </w:r>
      <w:r w:rsidR="008C0D98" w:rsidRPr="004461CC">
        <w:rPr>
          <w:rFonts w:ascii="Times New Roman" w:hAnsi="Times New Roman"/>
          <w:sz w:val="24"/>
          <w:szCs w:val="24"/>
          <w:lang w:val="en-US"/>
        </w:rPr>
        <w:t>ived</w:t>
      </w:r>
      <w:r w:rsidR="008C0D98" w:rsidRPr="001135C8">
        <w:rPr>
          <w:rFonts w:ascii="Times New Roman" w:hAnsi="Times New Roman"/>
          <w:sz w:val="24"/>
          <w:szCs w:val="24"/>
          <w:lang w:val="en-US"/>
        </w:rPr>
        <w:t xml:space="preserve"> </w:t>
      </w:r>
      <w:r w:rsidR="008C0D98" w:rsidRPr="004461CC">
        <w:rPr>
          <w:rFonts w:ascii="Times New Roman" w:hAnsi="Times New Roman"/>
          <w:sz w:val="24"/>
          <w:szCs w:val="24"/>
          <w:lang w:val="en-US"/>
        </w:rPr>
        <w:t>from</w:t>
      </w:r>
      <w:r w:rsidR="008C0D98" w:rsidRPr="001135C8">
        <w:rPr>
          <w:rFonts w:ascii="Times New Roman" w:hAnsi="Times New Roman"/>
          <w:sz w:val="24"/>
          <w:szCs w:val="24"/>
          <w:lang w:val="en-US"/>
        </w:rPr>
        <w:t xml:space="preserve"> </w:t>
      </w:r>
      <w:r w:rsidR="008C0D98" w:rsidRPr="004461CC">
        <w:rPr>
          <w:rFonts w:ascii="Times New Roman" w:hAnsi="Times New Roman"/>
          <w:sz w:val="24"/>
          <w:szCs w:val="24"/>
          <w:lang w:val="en-US"/>
        </w:rPr>
        <w:t>biodiversity</w:t>
      </w:r>
      <w:r w:rsidR="008C0D98" w:rsidRPr="001135C8">
        <w:rPr>
          <w:rFonts w:ascii="Times New Roman" w:hAnsi="Times New Roman"/>
          <w:sz w:val="24"/>
          <w:szCs w:val="24"/>
          <w:lang w:val="en-US"/>
        </w:rPr>
        <w:t xml:space="preserve"> </w:t>
      </w:r>
      <w:r w:rsidR="008C0D98" w:rsidRPr="004461CC">
        <w:rPr>
          <w:rFonts w:ascii="Times New Roman" w:hAnsi="Times New Roman"/>
          <w:sz w:val="24"/>
          <w:szCs w:val="24"/>
          <w:lang w:val="en-US"/>
        </w:rPr>
        <w:t>studies</w:t>
      </w:r>
      <w:r w:rsidR="008C0D98" w:rsidRPr="001135C8">
        <w:rPr>
          <w:rFonts w:ascii="Times New Roman" w:hAnsi="Times New Roman"/>
          <w:sz w:val="24"/>
          <w:szCs w:val="24"/>
          <w:lang w:val="en-US"/>
        </w:rPr>
        <w:t xml:space="preserve"> // </w:t>
      </w:r>
      <w:r w:rsidRPr="004461CC">
        <w:rPr>
          <w:rFonts w:ascii="Times New Roman" w:hAnsi="Times New Roman"/>
          <w:sz w:val="24"/>
          <w:szCs w:val="24"/>
          <w:lang w:val="en-US"/>
        </w:rPr>
        <w:t>Bioinform</w:t>
      </w:r>
      <w:r w:rsidRPr="001135C8">
        <w:rPr>
          <w:rFonts w:ascii="Times New Roman" w:hAnsi="Times New Roman"/>
          <w:sz w:val="24"/>
          <w:szCs w:val="24"/>
          <w:lang w:val="en-US"/>
        </w:rPr>
        <w:t xml:space="preserve"> </w:t>
      </w:r>
      <w:r w:rsidRPr="004461CC">
        <w:rPr>
          <w:rFonts w:ascii="Times New Roman" w:hAnsi="Times New Roman"/>
          <w:sz w:val="24"/>
          <w:szCs w:val="24"/>
          <w:lang w:val="en-US"/>
        </w:rPr>
        <w:t>Biol</w:t>
      </w:r>
      <w:r w:rsidRPr="001135C8">
        <w:rPr>
          <w:rFonts w:ascii="Times New Roman" w:hAnsi="Times New Roman"/>
          <w:sz w:val="24"/>
          <w:szCs w:val="24"/>
          <w:lang w:val="en-US"/>
        </w:rPr>
        <w:t xml:space="preserve"> </w:t>
      </w:r>
      <w:r w:rsidRPr="004461CC">
        <w:rPr>
          <w:rFonts w:ascii="Times New Roman" w:hAnsi="Times New Roman"/>
          <w:sz w:val="24"/>
          <w:szCs w:val="24"/>
          <w:lang w:val="en-US"/>
        </w:rPr>
        <w:t>Insights</w:t>
      </w:r>
      <w:r w:rsidRPr="001135C8">
        <w:rPr>
          <w:rFonts w:ascii="Times New Roman" w:hAnsi="Times New Roman"/>
          <w:sz w:val="24"/>
          <w:szCs w:val="24"/>
          <w:lang w:val="en-US"/>
        </w:rPr>
        <w:t xml:space="preserve">. </w:t>
      </w:r>
      <w:r w:rsidR="008C0D98" w:rsidRPr="001135C8">
        <w:rPr>
          <w:rFonts w:ascii="Times New Roman" w:hAnsi="Times New Roman"/>
          <w:sz w:val="24"/>
          <w:szCs w:val="24"/>
          <w:lang w:val="en-US"/>
        </w:rPr>
        <w:t xml:space="preserve">– </w:t>
      </w:r>
      <w:r w:rsidRPr="001135C8">
        <w:rPr>
          <w:rFonts w:ascii="Times New Roman" w:hAnsi="Times New Roman"/>
          <w:sz w:val="24"/>
          <w:szCs w:val="24"/>
          <w:lang w:val="en-US"/>
        </w:rPr>
        <w:t>2015</w:t>
      </w:r>
      <w:r w:rsidR="008C0D98" w:rsidRPr="001135C8">
        <w:rPr>
          <w:rFonts w:ascii="Times New Roman" w:hAnsi="Times New Roman"/>
          <w:sz w:val="24"/>
          <w:szCs w:val="24"/>
          <w:lang w:val="en-US"/>
        </w:rPr>
        <w:t>. – №</w:t>
      </w:r>
      <w:r w:rsidRPr="001135C8">
        <w:rPr>
          <w:rFonts w:ascii="Times New Roman" w:hAnsi="Times New Roman"/>
          <w:sz w:val="24"/>
          <w:szCs w:val="24"/>
          <w:lang w:val="en-US"/>
        </w:rPr>
        <w:t xml:space="preserve"> 5</w:t>
      </w:r>
      <w:r w:rsidR="008C0D98" w:rsidRPr="001135C8">
        <w:rPr>
          <w:rFonts w:ascii="Times New Roman" w:hAnsi="Times New Roman"/>
          <w:sz w:val="24"/>
          <w:szCs w:val="24"/>
          <w:lang w:val="en-US"/>
        </w:rPr>
        <w:t xml:space="preserve">. – </w:t>
      </w:r>
      <w:r w:rsidR="008C0D98" w:rsidRPr="004461CC">
        <w:rPr>
          <w:rFonts w:ascii="Times New Roman" w:hAnsi="Times New Roman"/>
          <w:sz w:val="24"/>
          <w:szCs w:val="24"/>
        </w:rPr>
        <w:t>С</w:t>
      </w:r>
      <w:r w:rsidR="008C0D98" w:rsidRPr="001135C8">
        <w:rPr>
          <w:rFonts w:ascii="Times New Roman" w:hAnsi="Times New Roman"/>
          <w:sz w:val="24"/>
          <w:szCs w:val="24"/>
          <w:lang w:val="en-US"/>
        </w:rPr>
        <w:t>.</w:t>
      </w:r>
      <w:r w:rsidRPr="001135C8">
        <w:rPr>
          <w:rFonts w:ascii="Times New Roman" w:hAnsi="Times New Roman"/>
          <w:sz w:val="24"/>
          <w:szCs w:val="24"/>
          <w:lang w:val="en-US"/>
        </w:rPr>
        <w:t xml:space="preserve"> 75-88</w:t>
      </w:r>
      <w:r w:rsidR="008C0D98" w:rsidRPr="001135C8">
        <w:rPr>
          <w:rFonts w:ascii="Times New Roman" w:hAnsi="Times New Roman"/>
          <w:sz w:val="24"/>
          <w:szCs w:val="24"/>
          <w:lang w:val="en-US"/>
        </w:rPr>
        <w:t>.</w:t>
      </w:r>
    </w:p>
    <w:p w:rsidR="007129DF" w:rsidRDefault="007129DF" w:rsidP="00C83912">
      <w:pPr>
        <w:pStyle w:val="a8"/>
        <w:numPr>
          <w:ilvl w:val="0"/>
          <w:numId w:val="6"/>
        </w:numPr>
        <w:tabs>
          <w:tab w:val="left" w:pos="1134"/>
        </w:tabs>
        <w:ind w:left="0" w:firstLine="709"/>
        <w:jc w:val="both"/>
        <w:rPr>
          <w:rFonts w:ascii="Times New Roman" w:hAnsi="Times New Roman"/>
          <w:sz w:val="24"/>
          <w:szCs w:val="24"/>
          <w:lang w:val="en-US"/>
        </w:rPr>
      </w:pPr>
      <w:r w:rsidRPr="004461CC">
        <w:rPr>
          <w:rFonts w:ascii="Times New Roman" w:hAnsi="Times New Roman"/>
          <w:sz w:val="24"/>
          <w:szCs w:val="24"/>
          <w:lang w:val="en-US"/>
        </w:rPr>
        <w:t>Delmont T</w:t>
      </w:r>
      <w:r w:rsidR="008C0D98" w:rsidRPr="004461CC">
        <w:rPr>
          <w:rFonts w:ascii="Times New Roman" w:hAnsi="Times New Roman"/>
          <w:sz w:val="24"/>
          <w:szCs w:val="24"/>
          <w:lang w:val="en-US"/>
        </w:rPr>
        <w:t>.</w:t>
      </w:r>
      <w:r w:rsidRPr="004461CC">
        <w:rPr>
          <w:rFonts w:ascii="Times New Roman" w:hAnsi="Times New Roman"/>
          <w:sz w:val="24"/>
          <w:szCs w:val="24"/>
          <w:lang w:val="en-US"/>
        </w:rPr>
        <w:t>O</w:t>
      </w:r>
      <w:r w:rsidR="008C0D98" w:rsidRPr="004461CC">
        <w:rPr>
          <w:rFonts w:ascii="Times New Roman" w:hAnsi="Times New Roman"/>
          <w:sz w:val="24"/>
          <w:szCs w:val="24"/>
          <w:lang w:val="en-US"/>
        </w:rPr>
        <w:t>.</w:t>
      </w:r>
      <w:r w:rsidRPr="004461CC">
        <w:rPr>
          <w:rFonts w:ascii="Times New Roman" w:hAnsi="Times New Roman"/>
          <w:sz w:val="24"/>
          <w:szCs w:val="24"/>
          <w:lang w:val="en-US"/>
        </w:rPr>
        <w:t>, Robe P</w:t>
      </w:r>
      <w:r w:rsidR="008C0D98" w:rsidRPr="004461CC">
        <w:rPr>
          <w:rFonts w:ascii="Times New Roman" w:hAnsi="Times New Roman"/>
          <w:sz w:val="24"/>
          <w:szCs w:val="24"/>
          <w:lang w:val="en-US"/>
        </w:rPr>
        <w:t>.</w:t>
      </w:r>
      <w:r w:rsidRPr="004461CC">
        <w:rPr>
          <w:rFonts w:ascii="Times New Roman" w:hAnsi="Times New Roman"/>
          <w:sz w:val="24"/>
          <w:szCs w:val="24"/>
          <w:lang w:val="en-US"/>
        </w:rPr>
        <w:t>, Cecillon S</w:t>
      </w:r>
      <w:r w:rsidR="008C0D98" w:rsidRPr="004461CC">
        <w:rPr>
          <w:rFonts w:ascii="Times New Roman" w:hAnsi="Times New Roman"/>
          <w:sz w:val="24"/>
          <w:szCs w:val="24"/>
          <w:lang w:val="en-US"/>
        </w:rPr>
        <w:t>.</w:t>
      </w:r>
      <w:r w:rsidRPr="004461CC">
        <w:rPr>
          <w:rFonts w:ascii="Times New Roman" w:hAnsi="Times New Roman"/>
          <w:sz w:val="24"/>
          <w:szCs w:val="24"/>
          <w:lang w:val="en-US"/>
        </w:rPr>
        <w:t>, Clark I</w:t>
      </w:r>
      <w:r w:rsidR="008C0D98" w:rsidRPr="004461CC">
        <w:rPr>
          <w:rFonts w:ascii="Times New Roman" w:hAnsi="Times New Roman"/>
          <w:sz w:val="24"/>
          <w:szCs w:val="24"/>
          <w:lang w:val="en-US"/>
        </w:rPr>
        <w:t>.</w:t>
      </w:r>
      <w:r w:rsidRPr="004461CC">
        <w:rPr>
          <w:rFonts w:ascii="Times New Roman" w:hAnsi="Times New Roman"/>
          <w:sz w:val="24"/>
          <w:szCs w:val="24"/>
          <w:lang w:val="en-US"/>
        </w:rPr>
        <w:t>M</w:t>
      </w:r>
      <w:r w:rsidR="008C0D98" w:rsidRPr="004461CC">
        <w:rPr>
          <w:rFonts w:ascii="Times New Roman" w:hAnsi="Times New Roman"/>
          <w:sz w:val="24"/>
          <w:szCs w:val="24"/>
          <w:lang w:val="en-US"/>
        </w:rPr>
        <w:t>.</w:t>
      </w:r>
      <w:r w:rsidRPr="004461CC">
        <w:rPr>
          <w:rFonts w:ascii="Times New Roman" w:hAnsi="Times New Roman"/>
          <w:sz w:val="24"/>
          <w:szCs w:val="24"/>
          <w:lang w:val="en-US"/>
        </w:rPr>
        <w:t>, Constancias F</w:t>
      </w:r>
      <w:r w:rsidR="008C0D98" w:rsidRPr="004461CC">
        <w:rPr>
          <w:rFonts w:ascii="Times New Roman" w:hAnsi="Times New Roman"/>
          <w:sz w:val="24"/>
          <w:szCs w:val="24"/>
          <w:lang w:val="en-US"/>
        </w:rPr>
        <w:t>.</w:t>
      </w:r>
      <w:r w:rsidRPr="004461CC">
        <w:rPr>
          <w:rFonts w:ascii="Times New Roman" w:hAnsi="Times New Roman"/>
          <w:sz w:val="24"/>
          <w:szCs w:val="24"/>
          <w:lang w:val="en-US"/>
        </w:rPr>
        <w:t xml:space="preserve"> Accessing the soil metagenome for</w:t>
      </w:r>
      <w:r w:rsidR="008C0D98" w:rsidRPr="004461CC">
        <w:rPr>
          <w:rFonts w:ascii="Times New Roman" w:hAnsi="Times New Roman"/>
          <w:sz w:val="24"/>
          <w:szCs w:val="24"/>
          <w:lang w:val="en-US"/>
        </w:rPr>
        <w:t xml:space="preserve"> studies of microbial diversity //</w:t>
      </w:r>
      <w:r w:rsidRPr="004461CC">
        <w:rPr>
          <w:rFonts w:ascii="Times New Roman" w:hAnsi="Times New Roman"/>
          <w:sz w:val="24"/>
          <w:szCs w:val="24"/>
          <w:lang w:val="en-US"/>
        </w:rPr>
        <w:t xml:space="preserve"> Appl</w:t>
      </w:r>
      <w:r w:rsidR="008C0D98" w:rsidRPr="004461CC">
        <w:rPr>
          <w:rFonts w:ascii="Times New Roman" w:hAnsi="Times New Roman"/>
          <w:sz w:val="24"/>
          <w:szCs w:val="24"/>
          <w:lang w:val="en-US"/>
        </w:rPr>
        <w:t>.</w:t>
      </w:r>
      <w:r w:rsidRPr="004461CC">
        <w:rPr>
          <w:rFonts w:ascii="Times New Roman" w:hAnsi="Times New Roman"/>
          <w:sz w:val="24"/>
          <w:szCs w:val="24"/>
          <w:lang w:val="en-US"/>
        </w:rPr>
        <w:t xml:space="preserve"> Environ</w:t>
      </w:r>
      <w:r w:rsidR="008C0D98" w:rsidRPr="004461CC">
        <w:rPr>
          <w:rFonts w:ascii="Times New Roman" w:hAnsi="Times New Roman"/>
          <w:sz w:val="24"/>
          <w:szCs w:val="24"/>
          <w:lang w:val="en-US"/>
        </w:rPr>
        <w:t>.</w:t>
      </w:r>
      <w:r w:rsidRPr="004461CC">
        <w:rPr>
          <w:rFonts w:ascii="Times New Roman" w:hAnsi="Times New Roman"/>
          <w:sz w:val="24"/>
          <w:szCs w:val="24"/>
          <w:lang w:val="en-US"/>
        </w:rPr>
        <w:t xml:space="preserve"> Microbiol</w:t>
      </w:r>
      <w:r w:rsidR="008C0D98" w:rsidRPr="004461CC">
        <w:rPr>
          <w:rFonts w:ascii="Times New Roman" w:hAnsi="Times New Roman"/>
          <w:sz w:val="24"/>
          <w:szCs w:val="24"/>
          <w:lang w:val="en-US"/>
        </w:rPr>
        <w:t>. – 2011. – №</w:t>
      </w:r>
      <w:r w:rsidRPr="004461CC">
        <w:rPr>
          <w:rFonts w:ascii="Times New Roman" w:hAnsi="Times New Roman"/>
          <w:sz w:val="24"/>
          <w:szCs w:val="24"/>
          <w:lang w:val="en-US"/>
        </w:rPr>
        <w:t xml:space="preserve"> 77</w:t>
      </w:r>
      <w:r w:rsidR="008C0D98" w:rsidRPr="004461CC">
        <w:rPr>
          <w:rFonts w:ascii="Times New Roman" w:hAnsi="Times New Roman"/>
          <w:sz w:val="24"/>
          <w:szCs w:val="24"/>
          <w:lang w:val="en-US"/>
        </w:rPr>
        <w:t>.</w:t>
      </w:r>
      <w:r w:rsidR="00B51257">
        <w:rPr>
          <w:rFonts w:ascii="Times New Roman" w:hAnsi="Times New Roman"/>
          <w:sz w:val="24"/>
          <w:szCs w:val="24"/>
          <w:lang w:val="en-US"/>
        </w:rPr>
        <w:t xml:space="preserve"> </w:t>
      </w:r>
      <w:r w:rsidR="008C0D98" w:rsidRPr="004461CC">
        <w:rPr>
          <w:rFonts w:ascii="Times New Roman" w:hAnsi="Times New Roman"/>
          <w:sz w:val="24"/>
          <w:szCs w:val="24"/>
          <w:lang w:val="en-US"/>
        </w:rPr>
        <w:t>– PP.</w:t>
      </w:r>
      <w:r w:rsidRPr="004461CC">
        <w:rPr>
          <w:rFonts w:ascii="Times New Roman" w:hAnsi="Times New Roman"/>
          <w:sz w:val="24"/>
          <w:szCs w:val="24"/>
          <w:lang w:val="en-US"/>
        </w:rPr>
        <w:t xml:space="preserve"> 1315-1324.</w:t>
      </w:r>
    </w:p>
    <w:p w:rsidR="009A46C2" w:rsidRDefault="006B4FFD" w:rsidP="00C83912">
      <w:pPr>
        <w:pStyle w:val="a8"/>
        <w:numPr>
          <w:ilvl w:val="0"/>
          <w:numId w:val="6"/>
        </w:numPr>
        <w:tabs>
          <w:tab w:val="left" w:pos="1134"/>
        </w:tabs>
        <w:ind w:left="0" w:firstLine="709"/>
        <w:jc w:val="both"/>
        <w:rPr>
          <w:rFonts w:ascii="Times New Roman" w:hAnsi="Times New Roman"/>
          <w:sz w:val="24"/>
          <w:szCs w:val="24"/>
          <w:lang w:val="en-US"/>
        </w:rPr>
      </w:pPr>
      <w:r w:rsidRPr="006B4FFD">
        <w:rPr>
          <w:rFonts w:ascii="Times New Roman" w:hAnsi="Times New Roman"/>
          <w:sz w:val="24"/>
          <w:szCs w:val="24"/>
          <w:lang w:val="en-US"/>
        </w:rPr>
        <w:t>Rossi G. The microbial desulfurization of coal // Adv BiochemEngBiotechnol. 2014;142:147-67.</w:t>
      </w:r>
    </w:p>
    <w:p w:rsidR="006B4FFD" w:rsidRDefault="006B4FFD" w:rsidP="00C83912">
      <w:pPr>
        <w:pStyle w:val="a8"/>
        <w:numPr>
          <w:ilvl w:val="0"/>
          <w:numId w:val="6"/>
        </w:numPr>
        <w:tabs>
          <w:tab w:val="left" w:pos="1134"/>
        </w:tabs>
        <w:ind w:left="0" w:firstLine="709"/>
        <w:jc w:val="both"/>
        <w:rPr>
          <w:rFonts w:ascii="Times New Roman" w:hAnsi="Times New Roman"/>
          <w:sz w:val="24"/>
          <w:szCs w:val="24"/>
          <w:lang w:val="en-US"/>
        </w:rPr>
      </w:pPr>
      <w:r w:rsidRPr="006B4FFD">
        <w:rPr>
          <w:rFonts w:ascii="Times New Roman" w:hAnsi="Times New Roman"/>
          <w:sz w:val="24"/>
          <w:szCs w:val="24"/>
          <w:lang w:val="en-US"/>
        </w:rPr>
        <w:t>Romanowska I., Strzelecki B., Bielecki S. Biosolubilization of Polish brown coal by Gordoniaalkanivorans S7 and Bacillus mycoides NS1020 // Fuel Process. Technol. 131 (2015) 430–436.</w:t>
      </w:r>
    </w:p>
    <w:p w:rsidR="006B4FFD" w:rsidRDefault="006B4FFD" w:rsidP="00C83912">
      <w:pPr>
        <w:pStyle w:val="a8"/>
        <w:numPr>
          <w:ilvl w:val="0"/>
          <w:numId w:val="6"/>
        </w:numPr>
        <w:tabs>
          <w:tab w:val="left" w:pos="1134"/>
        </w:tabs>
        <w:ind w:left="0" w:firstLine="709"/>
        <w:jc w:val="both"/>
        <w:rPr>
          <w:rFonts w:ascii="Times New Roman" w:hAnsi="Times New Roman"/>
          <w:sz w:val="24"/>
          <w:szCs w:val="24"/>
          <w:lang w:val="en-US"/>
        </w:rPr>
      </w:pPr>
      <w:r w:rsidRPr="006B4FFD">
        <w:rPr>
          <w:rFonts w:ascii="Times New Roman" w:hAnsi="Times New Roman"/>
          <w:sz w:val="24"/>
          <w:szCs w:val="24"/>
          <w:lang w:val="en-US"/>
        </w:rPr>
        <w:t>Dong L., Yuan Q., Yuan H. Changes of chemical properties of humic acids from crude and fungal transformed lignite // Fuel. 85 (2006) 2402–2407.</w:t>
      </w:r>
    </w:p>
    <w:p w:rsidR="007129DF" w:rsidRPr="004461CC" w:rsidRDefault="00593F8D" w:rsidP="00C83912">
      <w:pPr>
        <w:pStyle w:val="a8"/>
        <w:numPr>
          <w:ilvl w:val="0"/>
          <w:numId w:val="6"/>
        </w:numPr>
        <w:tabs>
          <w:tab w:val="left" w:pos="1134"/>
        </w:tabs>
        <w:ind w:left="0" w:firstLine="709"/>
        <w:jc w:val="both"/>
        <w:rPr>
          <w:rFonts w:ascii="Times New Roman" w:hAnsi="Times New Roman"/>
          <w:sz w:val="24"/>
          <w:szCs w:val="24"/>
          <w:lang w:val="en-US"/>
        </w:rPr>
      </w:pPr>
      <w:r w:rsidRPr="004461CC">
        <w:rPr>
          <w:rFonts w:ascii="Times New Roman" w:hAnsi="Times New Roman"/>
          <w:sz w:val="24"/>
          <w:szCs w:val="24"/>
        </w:rPr>
        <w:t>КаирбековЖ</w:t>
      </w:r>
      <w:r w:rsidRPr="004461CC">
        <w:rPr>
          <w:rFonts w:ascii="Times New Roman" w:hAnsi="Times New Roman"/>
          <w:sz w:val="24"/>
          <w:szCs w:val="24"/>
          <w:lang w:val="en-US"/>
        </w:rPr>
        <w:t xml:space="preserve">., </w:t>
      </w:r>
      <w:r w:rsidR="00BB4921" w:rsidRPr="004461CC">
        <w:rPr>
          <w:rFonts w:ascii="Times New Roman" w:hAnsi="Times New Roman"/>
          <w:sz w:val="24"/>
          <w:szCs w:val="24"/>
        </w:rPr>
        <w:t>ЕрмолдинаЭ</w:t>
      </w:r>
      <w:r w:rsidRPr="004461CC">
        <w:rPr>
          <w:rFonts w:ascii="Times New Roman" w:hAnsi="Times New Roman"/>
          <w:sz w:val="24"/>
          <w:szCs w:val="24"/>
          <w:lang w:val="en-US"/>
        </w:rPr>
        <w:t>.</w:t>
      </w:r>
      <w:r w:rsidRPr="004461CC">
        <w:rPr>
          <w:rFonts w:ascii="Times New Roman" w:hAnsi="Times New Roman"/>
          <w:sz w:val="24"/>
          <w:szCs w:val="24"/>
        </w:rPr>
        <w:t>Т</w:t>
      </w:r>
      <w:r w:rsidRPr="004461CC">
        <w:rPr>
          <w:rFonts w:ascii="Times New Roman" w:hAnsi="Times New Roman"/>
          <w:sz w:val="24"/>
          <w:szCs w:val="24"/>
          <w:lang w:val="en-US"/>
        </w:rPr>
        <w:t xml:space="preserve">., </w:t>
      </w:r>
      <w:r w:rsidR="00BB4921" w:rsidRPr="004461CC">
        <w:rPr>
          <w:rFonts w:ascii="Times New Roman" w:hAnsi="Times New Roman"/>
          <w:sz w:val="24"/>
          <w:szCs w:val="24"/>
        </w:rPr>
        <w:t>КаирбековА</w:t>
      </w:r>
      <w:r w:rsidR="00BB4921" w:rsidRPr="004461CC">
        <w:rPr>
          <w:rFonts w:ascii="Times New Roman" w:hAnsi="Times New Roman"/>
          <w:sz w:val="24"/>
          <w:szCs w:val="24"/>
          <w:lang w:val="en-US"/>
        </w:rPr>
        <w:t>.</w:t>
      </w:r>
      <w:r w:rsidR="00BB4921" w:rsidRPr="004461CC">
        <w:rPr>
          <w:rFonts w:ascii="Times New Roman" w:hAnsi="Times New Roman"/>
          <w:sz w:val="24"/>
          <w:szCs w:val="24"/>
        </w:rPr>
        <w:t>Ж</w:t>
      </w:r>
      <w:r w:rsidR="00BB4921" w:rsidRPr="004461CC">
        <w:rPr>
          <w:rFonts w:ascii="Times New Roman" w:hAnsi="Times New Roman"/>
          <w:sz w:val="24"/>
          <w:szCs w:val="24"/>
          <w:lang w:val="en-US"/>
        </w:rPr>
        <w:t>.</w:t>
      </w:r>
      <w:r w:rsidRPr="004461CC">
        <w:rPr>
          <w:rFonts w:ascii="Times New Roman" w:hAnsi="Times New Roman"/>
          <w:sz w:val="24"/>
          <w:szCs w:val="24"/>
          <w:lang w:val="en-US"/>
        </w:rPr>
        <w:t xml:space="preserve">, </w:t>
      </w:r>
      <w:r w:rsidR="00BB4921" w:rsidRPr="004461CC">
        <w:rPr>
          <w:rFonts w:ascii="Times New Roman" w:hAnsi="Times New Roman"/>
          <w:sz w:val="24"/>
          <w:szCs w:val="24"/>
        </w:rPr>
        <w:t>ДжелдыбаеваИ</w:t>
      </w:r>
      <w:r w:rsidR="00BB4921" w:rsidRPr="004461CC">
        <w:rPr>
          <w:rFonts w:ascii="Times New Roman" w:hAnsi="Times New Roman"/>
          <w:sz w:val="24"/>
          <w:szCs w:val="24"/>
          <w:lang w:val="en-US"/>
        </w:rPr>
        <w:t>.</w:t>
      </w:r>
      <w:r w:rsidR="00BB4921" w:rsidRPr="004461CC">
        <w:rPr>
          <w:rFonts w:ascii="Times New Roman" w:hAnsi="Times New Roman"/>
          <w:sz w:val="24"/>
          <w:szCs w:val="24"/>
        </w:rPr>
        <w:t>М</w:t>
      </w:r>
      <w:r w:rsidR="00BB4921" w:rsidRPr="004461CC">
        <w:rPr>
          <w:rFonts w:ascii="Times New Roman" w:hAnsi="Times New Roman"/>
          <w:sz w:val="24"/>
          <w:szCs w:val="24"/>
          <w:lang w:val="en-US"/>
        </w:rPr>
        <w:t>.</w:t>
      </w:r>
      <w:r w:rsidRPr="004461CC">
        <w:rPr>
          <w:rFonts w:ascii="Times New Roman" w:hAnsi="Times New Roman"/>
          <w:sz w:val="24"/>
          <w:szCs w:val="24"/>
        </w:rPr>
        <w:t>Комплекснаяпереработкабурыхуглей</w:t>
      </w:r>
      <w:r w:rsidR="00BB4921" w:rsidRPr="004461CC">
        <w:rPr>
          <w:rFonts w:ascii="Times New Roman" w:hAnsi="Times New Roman"/>
          <w:sz w:val="24"/>
          <w:szCs w:val="24"/>
        </w:rPr>
        <w:t>южного</w:t>
      </w:r>
      <w:r w:rsidRPr="004461CC">
        <w:rPr>
          <w:rFonts w:ascii="Times New Roman" w:hAnsi="Times New Roman"/>
          <w:sz w:val="24"/>
          <w:szCs w:val="24"/>
        </w:rPr>
        <w:t>Казахстана</w:t>
      </w:r>
      <w:r w:rsidRPr="004461CC">
        <w:rPr>
          <w:rFonts w:ascii="Times New Roman" w:hAnsi="Times New Roman"/>
          <w:sz w:val="24"/>
          <w:szCs w:val="24"/>
          <w:lang w:val="en-US"/>
        </w:rPr>
        <w:t xml:space="preserve">. </w:t>
      </w:r>
      <w:r w:rsidR="00BB4921" w:rsidRPr="004461CC">
        <w:rPr>
          <w:rFonts w:ascii="Times New Roman" w:hAnsi="Times New Roman"/>
          <w:sz w:val="24"/>
          <w:szCs w:val="24"/>
          <w:lang w:val="en-US"/>
        </w:rPr>
        <w:t xml:space="preserve">– </w:t>
      </w:r>
      <w:r w:rsidR="00BB4921" w:rsidRPr="004461CC">
        <w:rPr>
          <w:rFonts w:ascii="Times New Roman" w:hAnsi="Times New Roman"/>
          <w:sz w:val="24"/>
          <w:szCs w:val="24"/>
        </w:rPr>
        <w:t>Алматы</w:t>
      </w:r>
      <w:r w:rsidRPr="004461CC">
        <w:rPr>
          <w:rFonts w:ascii="Times New Roman" w:hAnsi="Times New Roman"/>
          <w:sz w:val="24"/>
          <w:szCs w:val="24"/>
          <w:lang w:val="en-US"/>
        </w:rPr>
        <w:t>:</w:t>
      </w:r>
      <w:r w:rsidR="008C0D98" w:rsidRPr="004461CC">
        <w:rPr>
          <w:rFonts w:ascii="Times New Roman" w:hAnsi="Times New Roman"/>
          <w:sz w:val="24"/>
          <w:szCs w:val="24"/>
          <w:lang w:val="kk-KZ"/>
        </w:rPr>
        <w:t xml:space="preserve"> Қазақ университеті, </w:t>
      </w:r>
      <w:r w:rsidR="008C0D98" w:rsidRPr="004461CC">
        <w:rPr>
          <w:rFonts w:ascii="Times New Roman" w:hAnsi="Times New Roman"/>
          <w:sz w:val="24"/>
          <w:szCs w:val="24"/>
          <w:lang w:val="en-US"/>
        </w:rPr>
        <w:t xml:space="preserve">– </w:t>
      </w:r>
      <w:r w:rsidR="00BB4921" w:rsidRPr="004461CC">
        <w:rPr>
          <w:rFonts w:ascii="Times New Roman" w:hAnsi="Times New Roman"/>
          <w:sz w:val="24"/>
          <w:szCs w:val="24"/>
          <w:lang w:val="kk-KZ"/>
        </w:rPr>
        <w:t>2018</w:t>
      </w:r>
      <w:r w:rsidRPr="004461CC">
        <w:rPr>
          <w:rFonts w:ascii="Times New Roman" w:hAnsi="Times New Roman"/>
          <w:sz w:val="24"/>
          <w:szCs w:val="24"/>
          <w:lang w:val="kk-KZ"/>
        </w:rPr>
        <w:t xml:space="preserve">. </w:t>
      </w:r>
      <w:r w:rsidR="008C0D98" w:rsidRPr="004461CC">
        <w:rPr>
          <w:rFonts w:ascii="Times New Roman" w:hAnsi="Times New Roman"/>
          <w:sz w:val="24"/>
          <w:szCs w:val="24"/>
          <w:lang w:val="en-US"/>
        </w:rPr>
        <w:t>–</w:t>
      </w:r>
      <w:r w:rsidR="00BB4921" w:rsidRPr="004461CC">
        <w:rPr>
          <w:rFonts w:ascii="Times New Roman" w:hAnsi="Times New Roman"/>
          <w:sz w:val="24"/>
          <w:szCs w:val="24"/>
          <w:lang w:val="kk-KZ"/>
        </w:rPr>
        <w:t>454</w:t>
      </w:r>
      <w:r w:rsidRPr="004461CC">
        <w:rPr>
          <w:rFonts w:ascii="Times New Roman" w:hAnsi="Times New Roman"/>
          <w:sz w:val="24"/>
          <w:szCs w:val="24"/>
          <w:lang w:val="kk-KZ"/>
        </w:rPr>
        <w:t xml:space="preserve"> с.</w:t>
      </w:r>
    </w:p>
    <w:p w:rsidR="00593F8D" w:rsidRDefault="00A33157" w:rsidP="00C83912">
      <w:pPr>
        <w:pStyle w:val="a8"/>
        <w:numPr>
          <w:ilvl w:val="0"/>
          <w:numId w:val="6"/>
        </w:numPr>
        <w:tabs>
          <w:tab w:val="left" w:pos="1134"/>
        </w:tabs>
        <w:ind w:left="0" w:firstLine="709"/>
        <w:jc w:val="both"/>
        <w:rPr>
          <w:rFonts w:ascii="Times New Roman" w:hAnsi="Times New Roman"/>
          <w:sz w:val="24"/>
          <w:szCs w:val="24"/>
        </w:rPr>
      </w:pPr>
      <w:r w:rsidRPr="004461CC">
        <w:rPr>
          <w:rFonts w:ascii="Times New Roman" w:hAnsi="Times New Roman"/>
          <w:sz w:val="24"/>
          <w:szCs w:val="24"/>
        </w:rPr>
        <w:t xml:space="preserve">Справочник «Бассейны и месторождения углей и горючих сланцев» // Под.ред. А.А.Абдуллина, Х.А.Беспаева, Э.С.Воцалевского, С.Ж.Даукеева, Л.А.Мирошниченко, – Алматы, – 1997. – 122 с. </w:t>
      </w:r>
    </w:p>
    <w:p w:rsidR="00C06350" w:rsidRPr="004461CC" w:rsidRDefault="00D50BB8" w:rsidP="00C83912">
      <w:pPr>
        <w:pStyle w:val="a8"/>
        <w:numPr>
          <w:ilvl w:val="0"/>
          <w:numId w:val="6"/>
        </w:numPr>
        <w:tabs>
          <w:tab w:val="left" w:pos="1134"/>
        </w:tabs>
        <w:ind w:left="0" w:firstLine="709"/>
        <w:jc w:val="both"/>
        <w:rPr>
          <w:rFonts w:ascii="Times New Roman" w:hAnsi="Times New Roman"/>
          <w:sz w:val="24"/>
          <w:szCs w:val="24"/>
          <w:lang w:val="en-US"/>
        </w:rPr>
      </w:pPr>
      <w:r w:rsidRPr="004461CC">
        <w:rPr>
          <w:rFonts w:ascii="Times New Roman" w:hAnsi="Times New Roman"/>
          <w:sz w:val="24"/>
          <w:szCs w:val="24"/>
          <w:lang w:val="en-US"/>
        </w:rPr>
        <w:t>Cara</w:t>
      </w:r>
      <w:r w:rsidRPr="001135C8">
        <w:rPr>
          <w:rFonts w:ascii="Times New Roman" w:hAnsi="Times New Roman"/>
          <w:sz w:val="24"/>
          <w:szCs w:val="24"/>
          <w:lang w:val="en-US"/>
        </w:rPr>
        <w:t xml:space="preserve"> </w:t>
      </w:r>
      <w:r w:rsidRPr="004461CC">
        <w:rPr>
          <w:rFonts w:ascii="Times New Roman" w:hAnsi="Times New Roman"/>
          <w:sz w:val="24"/>
          <w:szCs w:val="24"/>
          <w:lang w:val="en-US"/>
        </w:rPr>
        <w:t>J</w:t>
      </w:r>
      <w:r w:rsidRPr="001135C8">
        <w:rPr>
          <w:rFonts w:ascii="Times New Roman" w:hAnsi="Times New Roman"/>
          <w:sz w:val="24"/>
          <w:szCs w:val="24"/>
          <w:lang w:val="en-US"/>
        </w:rPr>
        <w:t xml:space="preserve">., </w:t>
      </w:r>
      <w:r w:rsidRPr="004461CC">
        <w:rPr>
          <w:rFonts w:ascii="Times New Roman" w:hAnsi="Times New Roman"/>
          <w:sz w:val="24"/>
          <w:szCs w:val="24"/>
          <w:lang w:val="en-US"/>
        </w:rPr>
        <w:t>Carballo</w:t>
      </w:r>
      <w:r w:rsidRPr="001135C8">
        <w:rPr>
          <w:rFonts w:ascii="Times New Roman" w:hAnsi="Times New Roman"/>
          <w:sz w:val="24"/>
          <w:szCs w:val="24"/>
          <w:lang w:val="en-US"/>
        </w:rPr>
        <w:t xml:space="preserve"> </w:t>
      </w:r>
      <w:r w:rsidRPr="004461CC">
        <w:rPr>
          <w:rFonts w:ascii="Times New Roman" w:hAnsi="Times New Roman"/>
          <w:sz w:val="24"/>
          <w:szCs w:val="24"/>
          <w:lang w:val="en-US"/>
        </w:rPr>
        <w:t>M</w:t>
      </w:r>
      <w:r w:rsidRPr="001135C8">
        <w:rPr>
          <w:rFonts w:ascii="Times New Roman" w:hAnsi="Times New Roman"/>
          <w:sz w:val="24"/>
          <w:szCs w:val="24"/>
          <w:lang w:val="en-US"/>
        </w:rPr>
        <w:t>.</w:t>
      </w:r>
      <w:r w:rsidRPr="004461CC">
        <w:rPr>
          <w:rFonts w:ascii="Times New Roman" w:hAnsi="Times New Roman"/>
          <w:sz w:val="24"/>
          <w:szCs w:val="24"/>
          <w:lang w:val="en-US"/>
        </w:rPr>
        <w:t>T</w:t>
      </w:r>
      <w:r w:rsidRPr="001135C8">
        <w:rPr>
          <w:rFonts w:ascii="Times New Roman" w:hAnsi="Times New Roman"/>
          <w:sz w:val="24"/>
          <w:szCs w:val="24"/>
          <w:lang w:val="en-US"/>
        </w:rPr>
        <w:t xml:space="preserve">., </w:t>
      </w:r>
      <w:r w:rsidRPr="004461CC">
        <w:rPr>
          <w:rFonts w:ascii="Times New Roman" w:hAnsi="Times New Roman"/>
          <w:sz w:val="24"/>
          <w:szCs w:val="24"/>
          <w:lang w:val="en-US"/>
        </w:rPr>
        <w:t>Moran</w:t>
      </w:r>
      <w:r w:rsidRPr="001135C8">
        <w:rPr>
          <w:rFonts w:ascii="Times New Roman" w:hAnsi="Times New Roman"/>
          <w:sz w:val="24"/>
          <w:szCs w:val="24"/>
          <w:lang w:val="en-US"/>
        </w:rPr>
        <w:t xml:space="preserve"> </w:t>
      </w:r>
      <w:r w:rsidRPr="004461CC">
        <w:rPr>
          <w:rFonts w:ascii="Times New Roman" w:hAnsi="Times New Roman"/>
          <w:sz w:val="24"/>
          <w:szCs w:val="24"/>
          <w:lang w:val="en-US"/>
        </w:rPr>
        <w:t>A</w:t>
      </w:r>
      <w:r w:rsidRPr="001135C8">
        <w:rPr>
          <w:rFonts w:ascii="Times New Roman" w:hAnsi="Times New Roman"/>
          <w:sz w:val="24"/>
          <w:szCs w:val="24"/>
          <w:lang w:val="en-US"/>
        </w:rPr>
        <w:t xml:space="preserve">., </w:t>
      </w:r>
      <w:r w:rsidRPr="004461CC">
        <w:rPr>
          <w:rFonts w:ascii="Times New Roman" w:hAnsi="Times New Roman"/>
          <w:sz w:val="24"/>
          <w:szCs w:val="24"/>
          <w:lang w:val="en-US"/>
        </w:rPr>
        <w:t>Bonilla</w:t>
      </w:r>
      <w:r w:rsidRPr="001135C8">
        <w:rPr>
          <w:rFonts w:ascii="Times New Roman" w:hAnsi="Times New Roman"/>
          <w:sz w:val="24"/>
          <w:szCs w:val="24"/>
          <w:lang w:val="en-US"/>
        </w:rPr>
        <w:t xml:space="preserve"> </w:t>
      </w:r>
      <w:r w:rsidRPr="004461CC">
        <w:rPr>
          <w:rFonts w:ascii="Times New Roman" w:hAnsi="Times New Roman"/>
          <w:sz w:val="24"/>
          <w:szCs w:val="24"/>
          <w:lang w:val="en-US"/>
        </w:rPr>
        <w:t>D</w:t>
      </w:r>
      <w:r w:rsidRPr="001135C8">
        <w:rPr>
          <w:rFonts w:ascii="Times New Roman" w:hAnsi="Times New Roman"/>
          <w:sz w:val="24"/>
          <w:szCs w:val="24"/>
          <w:lang w:val="en-US"/>
        </w:rPr>
        <w:t xml:space="preserve">., </w:t>
      </w:r>
      <w:r w:rsidRPr="004461CC">
        <w:rPr>
          <w:rFonts w:ascii="Times New Roman" w:hAnsi="Times New Roman"/>
          <w:sz w:val="24"/>
          <w:szCs w:val="24"/>
          <w:lang w:val="en-US"/>
        </w:rPr>
        <w:t>Escolano</w:t>
      </w:r>
      <w:r w:rsidRPr="001135C8">
        <w:rPr>
          <w:rFonts w:ascii="Times New Roman" w:hAnsi="Times New Roman"/>
          <w:sz w:val="24"/>
          <w:szCs w:val="24"/>
          <w:lang w:val="en-US"/>
        </w:rPr>
        <w:t xml:space="preserve"> </w:t>
      </w:r>
      <w:r w:rsidRPr="004461CC">
        <w:rPr>
          <w:rFonts w:ascii="Times New Roman" w:hAnsi="Times New Roman"/>
          <w:sz w:val="24"/>
          <w:szCs w:val="24"/>
          <w:lang w:val="en-US"/>
        </w:rPr>
        <w:t>O</w:t>
      </w:r>
      <w:r w:rsidRPr="001135C8">
        <w:rPr>
          <w:rFonts w:ascii="Times New Roman" w:hAnsi="Times New Roman"/>
          <w:sz w:val="24"/>
          <w:szCs w:val="24"/>
          <w:lang w:val="en-US"/>
        </w:rPr>
        <w:t xml:space="preserve">., </w:t>
      </w:r>
      <w:r w:rsidRPr="004461CC">
        <w:rPr>
          <w:rFonts w:ascii="Times New Roman" w:hAnsi="Times New Roman"/>
          <w:sz w:val="24"/>
          <w:szCs w:val="24"/>
          <w:lang w:val="en-US"/>
        </w:rPr>
        <w:t>Garcia</w:t>
      </w:r>
      <w:r w:rsidRPr="001135C8">
        <w:rPr>
          <w:rFonts w:ascii="Times New Roman" w:hAnsi="Times New Roman"/>
          <w:sz w:val="24"/>
          <w:szCs w:val="24"/>
          <w:lang w:val="en-US"/>
        </w:rPr>
        <w:t xml:space="preserve"> </w:t>
      </w:r>
      <w:r w:rsidRPr="004461CC">
        <w:rPr>
          <w:rFonts w:ascii="Times New Roman" w:hAnsi="Times New Roman"/>
          <w:sz w:val="24"/>
          <w:szCs w:val="24"/>
          <w:lang w:val="en-US"/>
        </w:rPr>
        <w:t>Frutos</w:t>
      </w:r>
      <w:r w:rsidRPr="001135C8">
        <w:rPr>
          <w:rFonts w:ascii="Times New Roman" w:hAnsi="Times New Roman"/>
          <w:sz w:val="24"/>
          <w:szCs w:val="24"/>
          <w:lang w:val="en-US"/>
        </w:rPr>
        <w:t xml:space="preserve"> </w:t>
      </w:r>
      <w:r w:rsidRPr="004461CC">
        <w:rPr>
          <w:rFonts w:ascii="Times New Roman" w:hAnsi="Times New Roman"/>
          <w:sz w:val="24"/>
          <w:szCs w:val="24"/>
          <w:lang w:val="en-US"/>
        </w:rPr>
        <w:t>F</w:t>
      </w:r>
      <w:r w:rsidRPr="001135C8">
        <w:rPr>
          <w:rFonts w:ascii="Times New Roman" w:hAnsi="Times New Roman"/>
          <w:sz w:val="24"/>
          <w:szCs w:val="24"/>
          <w:lang w:val="en-US"/>
        </w:rPr>
        <w:t>.</w:t>
      </w:r>
      <w:r w:rsidRPr="004461CC">
        <w:rPr>
          <w:rFonts w:ascii="Times New Roman" w:hAnsi="Times New Roman"/>
          <w:sz w:val="24"/>
          <w:szCs w:val="24"/>
          <w:lang w:val="en-US"/>
        </w:rPr>
        <w:t>J</w:t>
      </w:r>
      <w:r w:rsidRPr="001135C8">
        <w:rPr>
          <w:rFonts w:ascii="Times New Roman" w:hAnsi="Times New Roman"/>
          <w:sz w:val="24"/>
          <w:szCs w:val="24"/>
          <w:lang w:val="en-US"/>
        </w:rPr>
        <w:t xml:space="preserve">. </w:t>
      </w:r>
      <w:r w:rsidRPr="004461CC">
        <w:rPr>
          <w:rFonts w:ascii="Times New Roman" w:hAnsi="Times New Roman"/>
          <w:sz w:val="24"/>
          <w:szCs w:val="24"/>
          <w:lang w:val="en-US"/>
        </w:rPr>
        <w:t>Biodesulphurisation</w:t>
      </w:r>
      <w:r w:rsidRPr="001135C8">
        <w:rPr>
          <w:rFonts w:ascii="Times New Roman" w:hAnsi="Times New Roman"/>
          <w:sz w:val="24"/>
          <w:szCs w:val="24"/>
          <w:lang w:val="en-US"/>
        </w:rPr>
        <w:t xml:space="preserve"> </w:t>
      </w:r>
      <w:r w:rsidRPr="004461CC">
        <w:rPr>
          <w:rFonts w:ascii="Times New Roman" w:hAnsi="Times New Roman"/>
          <w:sz w:val="24"/>
          <w:szCs w:val="24"/>
          <w:lang w:val="en-US"/>
        </w:rPr>
        <w:t>of</w:t>
      </w:r>
      <w:r w:rsidRPr="001135C8">
        <w:rPr>
          <w:rFonts w:ascii="Times New Roman" w:hAnsi="Times New Roman"/>
          <w:sz w:val="24"/>
          <w:szCs w:val="24"/>
          <w:lang w:val="en-US"/>
        </w:rPr>
        <w:t xml:space="preserve"> </w:t>
      </w:r>
      <w:r w:rsidRPr="004461CC">
        <w:rPr>
          <w:rFonts w:ascii="Times New Roman" w:hAnsi="Times New Roman"/>
          <w:sz w:val="24"/>
          <w:szCs w:val="24"/>
          <w:lang w:val="en-US"/>
        </w:rPr>
        <w:t>high</w:t>
      </w:r>
      <w:r w:rsidRPr="001135C8">
        <w:rPr>
          <w:rFonts w:ascii="Times New Roman" w:hAnsi="Times New Roman"/>
          <w:sz w:val="24"/>
          <w:szCs w:val="24"/>
          <w:lang w:val="en-US"/>
        </w:rPr>
        <w:t xml:space="preserve"> </w:t>
      </w:r>
      <w:r w:rsidRPr="004461CC">
        <w:rPr>
          <w:rFonts w:ascii="Times New Roman" w:hAnsi="Times New Roman"/>
          <w:sz w:val="24"/>
          <w:szCs w:val="24"/>
          <w:lang w:val="en-US"/>
        </w:rPr>
        <w:t>Sulphur</w:t>
      </w:r>
      <w:r w:rsidRPr="001135C8">
        <w:rPr>
          <w:rFonts w:ascii="Times New Roman" w:hAnsi="Times New Roman"/>
          <w:sz w:val="24"/>
          <w:szCs w:val="24"/>
          <w:lang w:val="en-US"/>
        </w:rPr>
        <w:t xml:space="preserve"> </w:t>
      </w:r>
      <w:r w:rsidRPr="004461CC">
        <w:rPr>
          <w:rFonts w:ascii="Times New Roman" w:hAnsi="Times New Roman"/>
          <w:sz w:val="24"/>
          <w:szCs w:val="24"/>
          <w:lang w:val="en-US"/>
        </w:rPr>
        <w:t>coal</w:t>
      </w:r>
      <w:r w:rsidRPr="001135C8">
        <w:rPr>
          <w:rFonts w:ascii="Times New Roman" w:hAnsi="Times New Roman"/>
          <w:sz w:val="24"/>
          <w:szCs w:val="24"/>
          <w:lang w:val="en-US"/>
        </w:rPr>
        <w:t xml:space="preserve"> </w:t>
      </w:r>
      <w:r w:rsidRPr="004461CC">
        <w:rPr>
          <w:rFonts w:ascii="Times New Roman" w:hAnsi="Times New Roman"/>
          <w:sz w:val="24"/>
          <w:szCs w:val="24"/>
          <w:lang w:val="en-US"/>
        </w:rPr>
        <w:t>by</w:t>
      </w:r>
      <w:r w:rsidRPr="001135C8">
        <w:rPr>
          <w:rFonts w:ascii="Times New Roman" w:hAnsi="Times New Roman"/>
          <w:sz w:val="24"/>
          <w:szCs w:val="24"/>
          <w:lang w:val="en-US"/>
        </w:rPr>
        <w:t xml:space="preserve"> </w:t>
      </w:r>
      <w:r w:rsidRPr="004461CC">
        <w:rPr>
          <w:rFonts w:ascii="Times New Roman" w:hAnsi="Times New Roman"/>
          <w:sz w:val="24"/>
          <w:szCs w:val="24"/>
          <w:lang w:val="en-US"/>
        </w:rPr>
        <w:t>heap</w:t>
      </w:r>
      <w:r w:rsidRPr="001135C8">
        <w:rPr>
          <w:rFonts w:ascii="Times New Roman" w:hAnsi="Times New Roman"/>
          <w:sz w:val="24"/>
          <w:szCs w:val="24"/>
          <w:lang w:val="en-US"/>
        </w:rPr>
        <w:t xml:space="preserve"> </w:t>
      </w:r>
      <w:r w:rsidRPr="004461CC">
        <w:rPr>
          <w:rFonts w:ascii="Times New Roman" w:hAnsi="Times New Roman"/>
          <w:sz w:val="24"/>
          <w:szCs w:val="24"/>
          <w:lang w:val="en-US"/>
        </w:rPr>
        <w:t>leaching</w:t>
      </w:r>
      <w:r w:rsidR="00A33157" w:rsidRPr="001135C8">
        <w:rPr>
          <w:rFonts w:ascii="Times New Roman" w:hAnsi="Times New Roman"/>
          <w:sz w:val="24"/>
          <w:szCs w:val="24"/>
          <w:lang w:val="en-US"/>
        </w:rPr>
        <w:t xml:space="preserve"> //</w:t>
      </w:r>
      <w:r w:rsidRPr="001135C8">
        <w:rPr>
          <w:rFonts w:ascii="Times New Roman" w:hAnsi="Times New Roman"/>
          <w:sz w:val="24"/>
          <w:szCs w:val="24"/>
          <w:lang w:val="en-US"/>
        </w:rPr>
        <w:t xml:space="preserve"> </w:t>
      </w:r>
      <w:r w:rsidRPr="004461CC">
        <w:rPr>
          <w:rFonts w:ascii="Times New Roman" w:hAnsi="Times New Roman"/>
          <w:sz w:val="24"/>
          <w:szCs w:val="24"/>
          <w:lang w:val="en-US"/>
        </w:rPr>
        <w:t>Fuel</w:t>
      </w:r>
      <w:r w:rsidR="00A33157" w:rsidRPr="001135C8">
        <w:rPr>
          <w:rFonts w:ascii="Times New Roman" w:hAnsi="Times New Roman"/>
          <w:sz w:val="24"/>
          <w:szCs w:val="24"/>
          <w:lang w:val="en-US"/>
        </w:rPr>
        <w:t>. – 2005. – №</w:t>
      </w:r>
      <w:r w:rsidRPr="001135C8">
        <w:rPr>
          <w:rFonts w:ascii="Times New Roman" w:hAnsi="Times New Roman"/>
          <w:sz w:val="24"/>
          <w:szCs w:val="24"/>
          <w:lang w:val="en-US"/>
        </w:rPr>
        <w:t xml:space="preserve"> 84</w:t>
      </w:r>
      <w:r w:rsidR="00A33157" w:rsidRPr="001135C8">
        <w:rPr>
          <w:rFonts w:ascii="Times New Roman" w:hAnsi="Times New Roman"/>
          <w:sz w:val="24"/>
          <w:szCs w:val="24"/>
          <w:lang w:val="en-US"/>
        </w:rPr>
        <w:t xml:space="preserve">.– </w:t>
      </w:r>
      <w:r w:rsidR="00A33157" w:rsidRPr="004461CC">
        <w:rPr>
          <w:rFonts w:ascii="Times New Roman" w:hAnsi="Times New Roman"/>
          <w:sz w:val="24"/>
          <w:szCs w:val="24"/>
          <w:lang w:val="en-US"/>
        </w:rPr>
        <w:t xml:space="preserve">PP. </w:t>
      </w:r>
      <w:r w:rsidRPr="004461CC">
        <w:rPr>
          <w:rFonts w:ascii="Times New Roman" w:hAnsi="Times New Roman"/>
          <w:sz w:val="24"/>
          <w:szCs w:val="24"/>
          <w:lang w:val="en-US"/>
        </w:rPr>
        <w:t xml:space="preserve">1905-1910. </w:t>
      </w:r>
    </w:p>
    <w:p w:rsidR="00D50BB8" w:rsidRDefault="000F185A" w:rsidP="00C83912">
      <w:pPr>
        <w:pStyle w:val="a8"/>
        <w:numPr>
          <w:ilvl w:val="0"/>
          <w:numId w:val="6"/>
        </w:numPr>
        <w:tabs>
          <w:tab w:val="left" w:pos="1134"/>
        </w:tabs>
        <w:ind w:left="0" w:firstLine="709"/>
        <w:jc w:val="both"/>
        <w:rPr>
          <w:rFonts w:ascii="Times New Roman" w:hAnsi="Times New Roman"/>
          <w:sz w:val="24"/>
          <w:szCs w:val="24"/>
          <w:lang w:val="en-US"/>
        </w:rPr>
      </w:pPr>
      <w:r w:rsidRPr="004461CC">
        <w:rPr>
          <w:rFonts w:ascii="Times New Roman" w:hAnsi="Times New Roman"/>
          <w:sz w:val="24"/>
          <w:szCs w:val="24"/>
          <w:lang w:val="en-US"/>
        </w:rPr>
        <w:t>Pokorny R</w:t>
      </w:r>
      <w:r w:rsidR="00A33157" w:rsidRPr="004461CC">
        <w:rPr>
          <w:rFonts w:ascii="Times New Roman" w:hAnsi="Times New Roman"/>
          <w:sz w:val="24"/>
          <w:szCs w:val="24"/>
          <w:lang w:val="en-US"/>
        </w:rPr>
        <w:t>.</w:t>
      </w:r>
      <w:r w:rsidRPr="004461CC">
        <w:rPr>
          <w:rFonts w:ascii="Times New Roman" w:hAnsi="Times New Roman"/>
          <w:sz w:val="24"/>
          <w:szCs w:val="24"/>
          <w:lang w:val="en-US"/>
        </w:rPr>
        <w:t>, Olejnikova P</w:t>
      </w:r>
      <w:r w:rsidR="00A33157" w:rsidRPr="004461CC">
        <w:rPr>
          <w:rFonts w:ascii="Times New Roman" w:hAnsi="Times New Roman"/>
          <w:sz w:val="24"/>
          <w:szCs w:val="24"/>
          <w:lang w:val="en-US"/>
        </w:rPr>
        <w:t>.</w:t>
      </w:r>
      <w:r w:rsidRPr="004461CC">
        <w:rPr>
          <w:rFonts w:ascii="Times New Roman" w:hAnsi="Times New Roman"/>
          <w:sz w:val="24"/>
          <w:szCs w:val="24"/>
          <w:lang w:val="en-US"/>
        </w:rPr>
        <w:t>, Balog M</w:t>
      </w:r>
      <w:r w:rsidR="00A33157" w:rsidRPr="004461CC">
        <w:rPr>
          <w:rFonts w:ascii="Times New Roman" w:hAnsi="Times New Roman"/>
          <w:sz w:val="24"/>
          <w:szCs w:val="24"/>
          <w:lang w:val="en-US"/>
        </w:rPr>
        <w:t>.</w:t>
      </w:r>
      <w:r w:rsidRPr="004461CC">
        <w:rPr>
          <w:rFonts w:ascii="Times New Roman" w:hAnsi="Times New Roman"/>
          <w:sz w:val="24"/>
          <w:szCs w:val="24"/>
          <w:lang w:val="en-US"/>
        </w:rPr>
        <w:t>, Zifcak P</w:t>
      </w:r>
      <w:r w:rsidR="00A33157" w:rsidRPr="004461CC">
        <w:rPr>
          <w:rFonts w:ascii="Times New Roman" w:hAnsi="Times New Roman"/>
          <w:sz w:val="24"/>
          <w:szCs w:val="24"/>
          <w:lang w:val="en-US"/>
        </w:rPr>
        <w:t>.</w:t>
      </w:r>
      <w:r w:rsidRPr="004461CC">
        <w:rPr>
          <w:rFonts w:ascii="Times New Roman" w:hAnsi="Times New Roman"/>
          <w:sz w:val="24"/>
          <w:szCs w:val="24"/>
          <w:lang w:val="en-US"/>
        </w:rPr>
        <w:t>, Holker U</w:t>
      </w:r>
      <w:r w:rsidR="00A33157" w:rsidRPr="004461CC">
        <w:rPr>
          <w:rFonts w:ascii="Times New Roman" w:hAnsi="Times New Roman"/>
          <w:sz w:val="24"/>
          <w:szCs w:val="24"/>
          <w:lang w:val="en-US"/>
        </w:rPr>
        <w:t>.</w:t>
      </w:r>
      <w:r w:rsidRPr="004461CC">
        <w:rPr>
          <w:rFonts w:ascii="Times New Roman" w:hAnsi="Times New Roman"/>
          <w:sz w:val="24"/>
          <w:szCs w:val="24"/>
          <w:lang w:val="en-US"/>
        </w:rPr>
        <w:t>, Janssen M</w:t>
      </w:r>
      <w:r w:rsidR="00A33157" w:rsidRPr="004461CC">
        <w:rPr>
          <w:rFonts w:ascii="Times New Roman" w:hAnsi="Times New Roman"/>
          <w:sz w:val="24"/>
          <w:szCs w:val="24"/>
          <w:lang w:val="en-US"/>
        </w:rPr>
        <w:t>.</w:t>
      </w:r>
      <w:r w:rsidRPr="004461CC">
        <w:rPr>
          <w:rFonts w:ascii="Times New Roman" w:hAnsi="Times New Roman"/>
          <w:sz w:val="24"/>
          <w:szCs w:val="24"/>
          <w:lang w:val="en-US"/>
        </w:rPr>
        <w:t>, Bend J</w:t>
      </w:r>
      <w:r w:rsidR="00A33157" w:rsidRPr="004461CC">
        <w:rPr>
          <w:rFonts w:ascii="Times New Roman" w:hAnsi="Times New Roman"/>
          <w:sz w:val="24"/>
          <w:szCs w:val="24"/>
          <w:lang w:val="en-US"/>
        </w:rPr>
        <w:t>.</w:t>
      </w:r>
      <w:r w:rsidRPr="004461CC">
        <w:rPr>
          <w:rFonts w:ascii="Times New Roman" w:hAnsi="Times New Roman"/>
          <w:sz w:val="24"/>
          <w:szCs w:val="24"/>
          <w:lang w:val="en-US"/>
        </w:rPr>
        <w:t>, Hofer M</w:t>
      </w:r>
      <w:r w:rsidR="00A33157" w:rsidRPr="004461CC">
        <w:rPr>
          <w:rFonts w:ascii="Times New Roman" w:hAnsi="Times New Roman"/>
          <w:sz w:val="24"/>
          <w:szCs w:val="24"/>
          <w:lang w:val="en-US"/>
        </w:rPr>
        <w:t>.</w:t>
      </w:r>
      <w:r w:rsidRPr="004461CC">
        <w:rPr>
          <w:rFonts w:ascii="Times New Roman" w:hAnsi="Times New Roman"/>
          <w:sz w:val="24"/>
          <w:szCs w:val="24"/>
          <w:lang w:val="en-US"/>
        </w:rPr>
        <w:t>, Holiencin R</w:t>
      </w:r>
      <w:r w:rsidR="00A33157" w:rsidRPr="004461CC">
        <w:rPr>
          <w:rFonts w:ascii="Times New Roman" w:hAnsi="Times New Roman"/>
          <w:sz w:val="24"/>
          <w:szCs w:val="24"/>
          <w:lang w:val="en-US"/>
        </w:rPr>
        <w:t>.</w:t>
      </w:r>
      <w:r w:rsidRPr="004461CC">
        <w:rPr>
          <w:rFonts w:ascii="Times New Roman" w:hAnsi="Times New Roman"/>
          <w:sz w:val="24"/>
          <w:szCs w:val="24"/>
          <w:lang w:val="en-US"/>
        </w:rPr>
        <w:t>, Hudecova D</w:t>
      </w:r>
      <w:r w:rsidR="00A33157" w:rsidRPr="004461CC">
        <w:rPr>
          <w:rFonts w:ascii="Times New Roman" w:hAnsi="Times New Roman"/>
          <w:sz w:val="24"/>
          <w:szCs w:val="24"/>
          <w:lang w:val="en-US"/>
        </w:rPr>
        <w:t>.</w:t>
      </w:r>
      <w:r w:rsidRPr="004461CC">
        <w:rPr>
          <w:rFonts w:ascii="Times New Roman" w:hAnsi="Times New Roman"/>
          <w:sz w:val="24"/>
          <w:szCs w:val="24"/>
          <w:lang w:val="en-US"/>
        </w:rPr>
        <w:t>,</w:t>
      </w:r>
      <w:r w:rsidR="00B51257">
        <w:rPr>
          <w:rFonts w:ascii="Times New Roman" w:hAnsi="Times New Roman"/>
          <w:sz w:val="24"/>
          <w:szCs w:val="24"/>
          <w:lang w:val="en-US"/>
        </w:rPr>
        <w:t xml:space="preserve"> </w:t>
      </w:r>
      <w:r w:rsidRPr="004461CC">
        <w:rPr>
          <w:rFonts w:ascii="Times New Roman" w:hAnsi="Times New Roman"/>
          <w:sz w:val="24"/>
          <w:szCs w:val="24"/>
          <w:lang w:val="en-US"/>
        </w:rPr>
        <w:t>Varecka L. Characterization of microorganisms isolated from lignite excavated from the Zahorie coal mine (southwestern Slovakia)</w:t>
      </w:r>
      <w:r w:rsidR="00A33157" w:rsidRPr="004461CC">
        <w:rPr>
          <w:rFonts w:ascii="Times New Roman" w:hAnsi="Times New Roman"/>
          <w:sz w:val="24"/>
          <w:szCs w:val="24"/>
          <w:lang w:val="en-US"/>
        </w:rPr>
        <w:t xml:space="preserve"> //</w:t>
      </w:r>
      <w:r w:rsidRPr="004461CC">
        <w:rPr>
          <w:rFonts w:ascii="Times New Roman" w:hAnsi="Times New Roman"/>
          <w:sz w:val="24"/>
          <w:szCs w:val="24"/>
          <w:lang w:val="en-US"/>
        </w:rPr>
        <w:t xml:space="preserve"> Res Microbiol</w:t>
      </w:r>
      <w:r w:rsidR="00A33157" w:rsidRPr="004461CC">
        <w:rPr>
          <w:rFonts w:ascii="Times New Roman" w:hAnsi="Times New Roman"/>
          <w:sz w:val="24"/>
          <w:szCs w:val="24"/>
          <w:lang w:val="en-US"/>
        </w:rPr>
        <w:t>.</w:t>
      </w:r>
      <w:r w:rsidR="00B51257">
        <w:rPr>
          <w:rFonts w:ascii="Times New Roman" w:hAnsi="Times New Roman"/>
          <w:sz w:val="24"/>
          <w:szCs w:val="24"/>
          <w:lang w:val="en-US"/>
        </w:rPr>
        <w:t xml:space="preserve"> </w:t>
      </w:r>
      <w:r w:rsidR="00A33157" w:rsidRPr="004461CC">
        <w:rPr>
          <w:rFonts w:ascii="Times New Roman" w:hAnsi="Times New Roman"/>
          <w:sz w:val="24"/>
          <w:szCs w:val="24"/>
          <w:lang w:val="en-US"/>
        </w:rPr>
        <w:t xml:space="preserve">– </w:t>
      </w:r>
      <w:r w:rsidRPr="004461CC">
        <w:rPr>
          <w:rFonts w:ascii="Times New Roman" w:hAnsi="Times New Roman"/>
          <w:sz w:val="24"/>
          <w:szCs w:val="24"/>
          <w:lang w:val="en-US"/>
        </w:rPr>
        <w:t>2005</w:t>
      </w:r>
      <w:r w:rsidR="00A33157" w:rsidRPr="004461CC">
        <w:rPr>
          <w:rFonts w:ascii="Times New Roman" w:hAnsi="Times New Roman"/>
          <w:sz w:val="24"/>
          <w:szCs w:val="24"/>
          <w:lang w:val="en-US"/>
        </w:rPr>
        <w:t>. – №</w:t>
      </w:r>
      <w:r w:rsidRPr="004461CC">
        <w:rPr>
          <w:rFonts w:ascii="Times New Roman" w:hAnsi="Times New Roman"/>
          <w:sz w:val="24"/>
          <w:szCs w:val="24"/>
          <w:lang w:val="en-US"/>
        </w:rPr>
        <w:t xml:space="preserve"> 156(9)</w:t>
      </w:r>
      <w:r w:rsidR="00A33157" w:rsidRPr="004461CC">
        <w:rPr>
          <w:rFonts w:ascii="Times New Roman" w:hAnsi="Times New Roman"/>
          <w:sz w:val="24"/>
          <w:szCs w:val="24"/>
          <w:lang w:val="en-US"/>
        </w:rPr>
        <w:t>. – PP.</w:t>
      </w:r>
      <w:r w:rsidRPr="004461CC">
        <w:rPr>
          <w:rFonts w:ascii="Times New Roman" w:hAnsi="Times New Roman"/>
          <w:sz w:val="24"/>
          <w:szCs w:val="24"/>
          <w:lang w:val="en-US"/>
        </w:rPr>
        <w:t xml:space="preserve"> 932-943.</w:t>
      </w:r>
    </w:p>
    <w:p w:rsidR="00E13237" w:rsidRDefault="00A55D33" w:rsidP="00CB22A0">
      <w:pPr>
        <w:pStyle w:val="EndNoteBibliography"/>
        <w:numPr>
          <w:ilvl w:val="0"/>
          <w:numId w:val="6"/>
        </w:numPr>
        <w:tabs>
          <w:tab w:val="left" w:pos="1134"/>
        </w:tabs>
        <w:spacing w:after="0"/>
        <w:ind w:left="0" w:firstLine="709"/>
        <w:rPr>
          <w:rFonts w:ascii="Times New Roman" w:hAnsi="Times New Roman" w:cs="Times New Roman"/>
          <w:sz w:val="24"/>
          <w:szCs w:val="24"/>
        </w:rPr>
      </w:pPr>
      <w:r w:rsidRPr="00E13237">
        <w:rPr>
          <w:rFonts w:ascii="Times New Roman" w:hAnsi="Times New Roman" w:cs="Times New Roman"/>
          <w:sz w:val="24"/>
          <w:szCs w:val="24"/>
        </w:rPr>
        <w:t>Baylon M</w:t>
      </w:r>
      <w:r w:rsidR="00A33157" w:rsidRPr="00E13237">
        <w:rPr>
          <w:rFonts w:ascii="Times New Roman" w:hAnsi="Times New Roman" w:cs="Times New Roman"/>
          <w:sz w:val="24"/>
          <w:szCs w:val="24"/>
        </w:rPr>
        <w:t>.</w:t>
      </w:r>
      <w:r w:rsidRPr="00E13237">
        <w:rPr>
          <w:rFonts w:ascii="Times New Roman" w:hAnsi="Times New Roman" w:cs="Times New Roman"/>
          <w:sz w:val="24"/>
          <w:szCs w:val="24"/>
        </w:rPr>
        <w:t>G</w:t>
      </w:r>
      <w:r w:rsidR="00A33157" w:rsidRPr="00E13237">
        <w:rPr>
          <w:rFonts w:ascii="Times New Roman" w:hAnsi="Times New Roman" w:cs="Times New Roman"/>
          <w:sz w:val="24"/>
          <w:szCs w:val="24"/>
        </w:rPr>
        <w:t>.</w:t>
      </w:r>
      <w:r w:rsidRPr="00E13237">
        <w:rPr>
          <w:rFonts w:ascii="Times New Roman" w:hAnsi="Times New Roman" w:cs="Times New Roman"/>
          <w:sz w:val="24"/>
          <w:szCs w:val="24"/>
        </w:rPr>
        <w:t>, David Y</w:t>
      </w:r>
      <w:r w:rsidR="00A33157" w:rsidRPr="00E13237">
        <w:rPr>
          <w:rFonts w:ascii="Times New Roman" w:hAnsi="Times New Roman" w:cs="Times New Roman"/>
          <w:sz w:val="24"/>
          <w:szCs w:val="24"/>
        </w:rPr>
        <w:t>.</w:t>
      </w:r>
      <w:r w:rsidRPr="00E13237">
        <w:rPr>
          <w:rFonts w:ascii="Times New Roman" w:hAnsi="Times New Roman" w:cs="Times New Roman"/>
          <w:sz w:val="24"/>
          <w:szCs w:val="24"/>
        </w:rPr>
        <w:t>, Pamidimarri S</w:t>
      </w:r>
      <w:r w:rsidR="00A33157" w:rsidRPr="00E13237">
        <w:rPr>
          <w:rFonts w:ascii="Times New Roman" w:hAnsi="Times New Roman" w:cs="Times New Roman"/>
          <w:sz w:val="24"/>
          <w:szCs w:val="24"/>
        </w:rPr>
        <w:t>.</w:t>
      </w:r>
      <w:r w:rsidRPr="00E13237">
        <w:rPr>
          <w:rFonts w:ascii="Times New Roman" w:hAnsi="Times New Roman" w:cs="Times New Roman"/>
          <w:sz w:val="24"/>
          <w:szCs w:val="24"/>
        </w:rPr>
        <w:t>D</w:t>
      </w:r>
      <w:r w:rsidR="00A33157" w:rsidRPr="00E13237">
        <w:rPr>
          <w:rFonts w:ascii="Times New Roman" w:hAnsi="Times New Roman" w:cs="Times New Roman"/>
          <w:sz w:val="24"/>
          <w:szCs w:val="24"/>
        </w:rPr>
        <w:t>.</w:t>
      </w:r>
      <w:r w:rsidRPr="00E13237">
        <w:rPr>
          <w:rFonts w:ascii="Times New Roman" w:hAnsi="Times New Roman" w:cs="Times New Roman"/>
          <w:sz w:val="24"/>
          <w:szCs w:val="24"/>
        </w:rPr>
        <w:t>, Baritugo K</w:t>
      </w:r>
      <w:r w:rsidR="00A33157" w:rsidRPr="00E13237">
        <w:rPr>
          <w:rFonts w:ascii="Times New Roman" w:hAnsi="Times New Roman" w:cs="Times New Roman"/>
          <w:sz w:val="24"/>
          <w:szCs w:val="24"/>
        </w:rPr>
        <w:t>.</w:t>
      </w:r>
      <w:r w:rsidRPr="00E13237">
        <w:rPr>
          <w:rFonts w:ascii="Times New Roman" w:hAnsi="Times New Roman" w:cs="Times New Roman"/>
          <w:sz w:val="24"/>
          <w:szCs w:val="24"/>
        </w:rPr>
        <w:t>A, Chae C</w:t>
      </w:r>
      <w:r w:rsidR="00A33157" w:rsidRPr="00E13237">
        <w:rPr>
          <w:rFonts w:ascii="Times New Roman" w:hAnsi="Times New Roman" w:cs="Times New Roman"/>
          <w:sz w:val="24"/>
          <w:szCs w:val="24"/>
        </w:rPr>
        <w:t>.</w:t>
      </w:r>
      <w:r w:rsidRPr="00E13237">
        <w:rPr>
          <w:rFonts w:ascii="Times New Roman" w:hAnsi="Times New Roman" w:cs="Times New Roman"/>
          <w:sz w:val="24"/>
          <w:szCs w:val="24"/>
        </w:rPr>
        <w:t>G</w:t>
      </w:r>
      <w:r w:rsidR="00A33157" w:rsidRPr="00E13237">
        <w:rPr>
          <w:rFonts w:ascii="Times New Roman" w:hAnsi="Times New Roman" w:cs="Times New Roman"/>
          <w:sz w:val="24"/>
          <w:szCs w:val="24"/>
        </w:rPr>
        <w:t>.</w:t>
      </w:r>
      <w:r w:rsidRPr="00E13237">
        <w:rPr>
          <w:rFonts w:ascii="Times New Roman" w:hAnsi="Times New Roman" w:cs="Times New Roman"/>
          <w:sz w:val="24"/>
          <w:szCs w:val="24"/>
        </w:rPr>
        <w:t>, Kim Y</w:t>
      </w:r>
      <w:r w:rsidR="00A33157" w:rsidRPr="00E13237">
        <w:rPr>
          <w:rFonts w:ascii="Times New Roman" w:hAnsi="Times New Roman" w:cs="Times New Roman"/>
          <w:sz w:val="24"/>
          <w:szCs w:val="24"/>
        </w:rPr>
        <w:t>.</w:t>
      </w:r>
      <w:r w:rsidRPr="00E13237">
        <w:rPr>
          <w:rFonts w:ascii="Times New Roman" w:hAnsi="Times New Roman" w:cs="Times New Roman"/>
          <w:sz w:val="24"/>
          <w:szCs w:val="24"/>
        </w:rPr>
        <w:t>J</w:t>
      </w:r>
      <w:r w:rsidR="00A33157" w:rsidRPr="00E13237">
        <w:rPr>
          <w:rFonts w:ascii="Times New Roman" w:hAnsi="Times New Roman" w:cs="Times New Roman"/>
          <w:sz w:val="24"/>
          <w:szCs w:val="24"/>
        </w:rPr>
        <w:t>.</w:t>
      </w:r>
      <w:r w:rsidRPr="00E13237">
        <w:rPr>
          <w:rFonts w:ascii="Times New Roman" w:hAnsi="Times New Roman" w:cs="Times New Roman"/>
          <w:sz w:val="24"/>
          <w:szCs w:val="24"/>
        </w:rPr>
        <w:t>, Kim T</w:t>
      </w:r>
      <w:r w:rsidR="00A33157" w:rsidRPr="00E13237">
        <w:rPr>
          <w:rFonts w:ascii="Times New Roman" w:hAnsi="Times New Roman" w:cs="Times New Roman"/>
          <w:sz w:val="24"/>
          <w:szCs w:val="24"/>
        </w:rPr>
        <w:t>.</w:t>
      </w:r>
      <w:r w:rsidRPr="00E13237">
        <w:rPr>
          <w:rFonts w:ascii="Times New Roman" w:hAnsi="Times New Roman" w:cs="Times New Roman"/>
          <w:sz w:val="24"/>
          <w:szCs w:val="24"/>
        </w:rPr>
        <w:t>W</w:t>
      </w:r>
      <w:r w:rsidR="00A33157" w:rsidRPr="00E13237">
        <w:rPr>
          <w:rFonts w:ascii="Times New Roman" w:hAnsi="Times New Roman" w:cs="Times New Roman"/>
          <w:sz w:val="24"/>
          <w:szCs w:val="24"/>
        </w:rPr>
        <w:t>.</w:t>
      </w:r>
      <w:r w:rsidRPr="00E13237">
        <w:rPr>
          <w:rFonts w:ascii="Times New Roman" w:hAnsi="Times New Roman" w:cs="Times New Roman"/>
          <w:sz w:val="24"/>
          <w:szCs w:val="24"/>
        </w:rPr>
        <w:t>, Kim M</w:t>
      </w:r>
      <w:r w:rsidR="00A33157" w:rsidRPr="00E13237">
        <w:rPr>
          <w:rFonts w:ascii="Times New Roman" w:hAnsi="Times New Roman" w:cs="Times New Roman"/>
          <w:sz w:val="24"/>
          <w:szCs w:val="24"/>
        </w:rPr>
        <w:t>.</w:t>
      </w:r>
      <w:r w:rsidRPr="00E13237">
        <w:rPr>
          <w:rFonts w:ascii="Times New Roman" w:hAnsi="Times New Roman" w:cs="Times New Roman"/>
          <w:sz w:val="24"/>
          <w:szCs w:val="24"/>
        </w:rPr>
        <w:t>S</w:t>
      </w:r>
      <w:r w:rsidR="00A33157" w:rsidRPr="00E13237">
        <w:rPr>
          <w:rFonts w:ascii="Times New Roman" w:hAnsi="Times New Roman" w:cs="Times New Roman"/>
          <w:sz w:val="24"/>
          <w:szCs w:val="24"/>
        </w:rPr>
        <w:t>.</w:t>
      </w:r>
      <w:r w:rsidRPr="00E13237">
        <w:rPr>
          <w:rFonts w:ascii="Times New Roman" w:hAnsi="Times New Roman" w:cs="Times New Roman"/>
          <w:sz w:val="24"/>
          <w:szCs w:val="24"/>
        </w:rPr>
        <w:t>, Na J</w:t>
      </w:r>
      <w:r w:rsidR="00A33157" w:rsidRPr="00E13237">
        <w:rPr>
          <w:rFonts w:ascii="Times New Roman" w:hAnsi="Times New Roman" w:cs="Times New Roman"/>
          <w:sz w:val="24"/>
          <w:szCs w:val="24"/>
        </w:rPr>
        <w:t>.</w:t>
      </w:r>
      <w:r w:rsidRPr="00E13237">
        <w:rPr>
          <w:rFonts w:ascii="Times New Roman" w:hAnsi="Times New Roman" w:cs="Times New Roman"/>
          <w:sz w:val="24"/>
          <w:szCs w:val="24"/>
        </w:rPr>
        <w:t>G</w:t>
      </w:r>
      <w:r w:rsidR="00A33157" w:rsidRPr="00E13237">
        <w:rPr>
          <w:rFonts w:ascii="Times New Roman" w:hAnsi="Times New Roman" w:cs="Times New Roman"/>
          <w:sz w:val="24"/>
          <w:szCs w:val="24"/>
        </w:rPr>
        <w:t>.</w:t>
      </w:r>
      <w:r w:rsidRPr="00E13237">
        <w:rPr>
          <w:rFonts w:ascii="Times New Roman" w:hAnsi="Times New Roman" w:cs="Times New Roman"/>
          <w:sz w:val="24"/>
          <w:szCs w:val="24"/>
        </w:rPr>
        <w:t>,Park S</w:t>
      </w:r>
      <w:r w:rsidR="00A33157" w:rsidRPr="00E13237">
        <w:rPr>
          <w:rFonts w:ascii="Times New Roman" w:hAnsi="Times New Roman" w:cs="Times New Roman"/>
          <w:sz w:val="24"/>
          <w:szCs w:val="24"/>
        </w:rPr>
        <w:t>.</w:t>
      </w:r>
      <w:r w:rsidRPr="00E13237">
        <w:rPr>
          <w:rFonts w:ascii="Times New Roman" w:hAnsi="Times New Roman" w:cs="Times New Roman"/>
          <w:sz w:val="24"/>
          <w:szCs w:val="24"/>
        </w:rPr>
        <w:t>J. Bio-solubilization of the untreated low rank coal by alkali-produc</w:t>
      </w:r>
      <w:r w:rsidR="00A33157" w:rsidRPr="00E13237">
        <w:rPr>
          <w:rFonts w:ascii="Times New Roman" w:hAnsi="Times New Roman" w:cs="Times New Roman"/>
          <w:sz w:val="24"/>
          <w:szCs w:val="24"/>
        </w:rPr>
        <w:t>ing bacteria isolated from soil //</w:t>
      </w:r>
      <w:r w:rsidRPr="00E13237">
        <w:rPr>
          <w:rFonts w:ascii="Times New Roman" w:hAnsi="Times New Roman" w:cs="Times New Roman"/>
          <w:sz w:val="24"/>
          <w:szCs w:val="24"/>
        </w:rPr>
        <w:t xml:space="preserve"> Korean Journal of Chemical Engineering</w:t>
      </w:r>
      <w:r w:rsidR="00A33157" w:rsidRPr="00E13237">
        <w:rPr>
          <w:rFonts w:ascii="Times New Roman" w:hAnsi="Times New Roman" w:cs="Times New Roman"/>
          <w:sz w:val="24"/>
          <w:szCs w:val="24"/>
        </w:rPr>
        <w:t xml:space="preserve">. – </w:t>
      </w:r>
      <w:r w:rsidRPr="00E13237">
        <w:rPr>
          <w:rFonts w:ascii="Times New Roman" w:hAnsi="Times New Roman" w:cs="Times New Roman"/>
          <w:sz w:val="24"/>
          <w:szCs w:val="24"/>
        </w:rPr>
        <w:t>2017</w:t>
      </w:r>
      <w:r w:rsidR="00A33157" w:rsidRPr="00E13237">
        <w:rPr>
          <w:rFonts w:ascii="Times New Roman" w:hAnsi="Times New Roman" w:cs="Times New Roman"/>
          <w:sz w:val="24"/>
          <w:szCs w:val="24"/>
        </w:rPr>
        <w:t xml:space="preserve">. – </w:t>
      </w:r>
      <w:r w:rsidRPr="00E13237">
        <w:rPr>
          <w:rFonts w:ascii="Times New Roman" w:hAnsi="Times New Roman" w:cs="Times New Roman"/>
          <w:sz w:val="24"/>
          <w:szCs w:val="24"/>
        </w:rPr>
        <w:t>34</w:t>
      </w:r>
      <w:r w:rsidR="00A33157" w:rsidRPr="00E13237">
        <w:rPr>
          <w:rFonts w:ascii="Times New Roman" w:hAnsi="Times New Roman" w:cs="Times New Roman"/>
          <w:sz w:val="24"/>
          <w:szCs w:val="24"/>
        </w:rPr>
        <w:t xml:space="preserve">(1). </w:t>
      </w:r>
      <w:r w:rsidR="007A5C5D" w:rsidRPr="00E13237">
        <w:rPr>
          <w:rFonts w:ascii="Times New Roman" w:hAnsi="Times New Roman" w:cs="Times New Roman"/>
          <w:sz w:val="24"/>
          <w:szCs w:val="24"/>
        </w:rPr>
        <w:t>– PP.</w:t>
      </w:r>
      <w:r w:rsidRPr="00E13237">
        <w:rPr>
          <w:rFonts w:ascii="Times New Roman" w:hAnsi="Times New Roman" w:cs="Times New Roman"/>
          <w:sz w:val="24"/>
          <w:szCs w:val="24"/>
        </w:rPr>
        <w:t xml:space="preserve"> 105-109</w:t>
      </w:r>
      <w:r w:rsidR="007A5C5D" w:rsidRPr="00E13237">
        <w:rPr>
          <w:rFonts w:ascii="Times New Roman" w:hAnsi="Times New Roman" w:cs="Times New Roman"/>
          <w:sz w:val="24"/>
          <w:szCs w:val="24"/>
        </w:rPr>
        <w:t>.</w:t>
      </w:r>
    </w:p>
    <w:p w:rsidR="00786076" w:rsidRDefault="00E13237" w:rsidP="00CB22A0">
      <w:pPr>
        <w:pStyle w:val="EndNoteBibliography"/>
        <w:numPr>
          <w:ilvl w:val="0"/>
          <w:numId w:val="6"/>
        </w:numPr>
        <w:tabs>
          <w:tab w:val="left" w:pos="1134"/>
        </w:tabs>
        <w:spacing w:after="0"/>
        <w:ind w:left="0" w:firstLine="709"/>
        <w:rPr>
          <w:rFonts w:ascii="Times New Roman" w:hAnsi="Times New Roman" w:cs="Times New Roman"/>
          <w:sz w:val="24"/>
          <w:szCs w:val="24"/>
        </w:rPr>
      </w:pPr>
      <w:r w:rsidRPr="00E13237">
        <w:rPr>
          <w:rFonts w:ascii="Times New Roman" w:hAnsi="Times New Roman" w:cs="Times New Roman"/>
          <w:sz w:val="24"/>
          <w:szCs w:val="24"/>
        </w:rPr>
        <w:t>Olson G.J. Prospects for biodesulfurization of coal: mechanisms and related process designs // Fuel Processing Technology, Vol. 40, Issues 2–3, 1994, P. 103-114.</w:t>
      </w:r>
    </w:p>
    <w:p w:rsidR="00E13237" w:rsidRDefault="00E13237" w:rsidP="00CB22A0">
      <w:pPr>
        <w:pStyle w:val="EndNoteBibliography"/>
        <w:numPr>
          <w:ilvl w:val="0"/>
          <w:numId w:val="6"/>
        </w:numPr>
        <w:tabs>
          <w:tab w:val="left" w:pos="1134"/>
        </w:tabs>
        <w:spacing w:after="0"/>
        <w:ind w:left="0" w:firstLine="709"/>
        <w:rPr>
          <w:rFonts w:ascii="Times New Roman" w:hAnsi="Times New Roman" w:cs="Times New Roman"/>
          <w:sz w:val="24"/>
          <w:szCs w:val="24"/>
        </w:rPr>
      </w:pPr>
      <w:r w:rsidRPr="00E13237">
        <w:rPr>
          <w:rFonts w:ascii="Times New Roman" w:hAnsi="Times New Roman" w:cs="Times New Roman"/>
          <w:sz w:val="24"/>
          <w:szCs w:val="24"/>
        </w:rPr>
        <w:t>Rai C. and Reyniers J.P. Microbial desulfurization of coal by organisms of the genus Pseudomonas // Biotechnology Progress, 4, 1988, P. 225-230.</w:t>
      </w:r>
    </w:p>
    <w:p w:rsidR="00E13237" w:rsidRDefault="00E13237" w:rsidP="00E13237">
      <w:pPr>
        <w:pStyle w:val="EndNoteBibliography"/>
        <w:numPr>
          <w:ilvl w:val="0"/>
          <w:numId w:val="6"/>
        </w:numPr>
        <w:tabs>
          <w:tab w:val="left" w:pos="1134"/>
        </w:tabs>
        <w:spacing w:after="0"/>
        <w:ind w:left="0" w:firstLine="709"/>
        <w:jc w:val="both"/>
        <w:rPr>
          <w:rFonts w:ascii="Times New Roman" w:hAnsi="Times New Roman" w:cs="Times New Roman"/>
          <w:sz w:val="24"/>
          <w:szCs w:val="24"/>
          <w:lang w:val="ru-RU"/>
        </w:rPr>
      </w:pPr>
      <w:r w:rsidRPr="00E13237">
        <w:rPr>
          <w:rFonts w:ascii="Times New Roman" w:hAnsi="Times New Roman" w:cs="Times New Roman"/>
          <w:sz w:val="24"/>
          <w:szCs w:val="24"/>
          <w:lang w:val="ru-RU"/>
        </w:rPr>
        <w:t>Елисеев С.А., Кучер Р.В. Поверхностно-активные вещества и биотехнология. // Киев: Наукова думка, 2001. -60 с.</w:t>
      </w:r>
    </w:p>
    <w:p w:rsidR="00E13237" w:rsidRDefault="00E13237" w:rsidP="00E13237">
      <w:pPr>
        <w:pStyle w:val="EndNoteBibliography"/>
        <w:numPr>
          <w:ilvl w:val="0"/>
          <w:numId w:val="6"/>
        </w:numPr>
        <w:tabs>
          <w:tab w:val="left" w:pos="1134"/>
        </w:tabs>
        <w:spacing w:after="0"/>
        <w:ind w:left="0" w:firstLine="709"/>
        <w:jc w:val="both"/>
        <w:rPr>
          <w:rFonts w:ascii="Times New Roman" w:hAnsi="Times New Roman" w:cs="Times New Roman"/>
          <w:sz w:val="24"/>
          <w:szCs w:val="24"/>
        </w:rPr>
      </w:pPr>
      <w:r w:rsidRPr="00E13237">
        <w:rPr>
          <w:rFonts w:ascii="Times New Roman" w:hAnsi="Times New Roman" w:cs="Times New Roman"/>
          <w:sz w:val="24"/>
          <w:szCs w:val="24"/>
        </w:rPr>
        <w:t>Palashpriya Das, Soumen Mukherjee, Ramkrishna Sen. Substrate dependent production of extracellular biosurfactant by a marine bacterium // Bioresource Technology. – 2009. - P</w:t>
      </w:r>
      <w:r w:rsidRPr="00E13237">
        <w:rPr>
          <w:rFonts w:ascii="Times New Roman" w:hAnsi="Times New Roman" w:cs="Times New Roman"/>
          <w:sz w:val="24"/>
          <w:szCs w:val="24"/>
          <w:lang w:val="ru-RU"/>
        </w:rPr>
        <w:t>Р</w:t>
      </w:r>
      <w:r w:rsidRPr="00E13237">
        <w:rPr>
          <w:rFonts w:ascii="Times New Roman" w:hAnsi="Times New Roman" w:cs="Times New Roman"/>
          <w:sz w:val="24"/>
          <w:szCs w:val="24"/>
        </w:rPr>
        <w:t>. 1015-1019.</w:t>
      </w:r>
    </w:p>
    <w:p w:rsidR="00E13237" w:rsidRDefault="006B652C" w:rsidP="006B652C">
      <w:pPr>
        <w:pStyle w:val="EndNoteBibliography"/>
        <w:numPr>
          <w:ilvl w:val="0"/>
          <w:numId w:val="6"/>
        </w:numPr>
        <w:tabs>
          <w:tab w:val="left" w:pos="1134"/>
        </w:tabs>
        <w:spacing w:after="0"/>
        <w:ind w:left="0" w:firstLine="709"/>
        <w:jc w:val="both"/>
        <w:rPr>
          <w:rFonts w:ascii="Times New Roman" w:hAnsi="Times New Roman" w:cs="Times New Roman"/>
          <w:sz w:val="24"/>
          <w:szCs w:val="24"/>
        </w:rPr>
      </w:pPr>
      <w:r w:rsidRPr="006B652C">
        <w:rPr>
          <w:rFonts w:ascii="Times New Roman" w:hAnsi="Times New Roman" w:cs="Times New Roman"/>
          <w:sz w:val="24"/>
          <w:szCs w:val="24"/>
        </w:rPr>
        <w:t>Strandberg G.W., Lewis S.N. Solubilization of coal by an extracellular product from Streptomyces setonii 75Vi2 // J. Ind. Microbiol. 1 (1987) 371–375.</w:t>
      </w:r>
    </w:p>
    <w:p w:rsidR="006B652C" w:rsidRDefault="006B652C" w:rsidP="006B652C">
      <w:pPr>
        <w:pStyle w:val="EndNoteBibliography"/>
        <w:numPr>
          <w:ilvl w:val="0"/>
          <w:numId w:val="6"/>
        </w:numPr>
        <w:tabs>
          <w:tab w:val="left" w:pos="1134"/>
        </w:tabs>
        <w:spacing w:after="0"/>
        <w:ind w:left="0" w:firstLine="709"/>
        <w:jc w:val="both"/>
        <w:rPr>
          <w:rFonts w:ascii="Times New Roman" w:hAnsi="Times New Roman" w:cs="Times New Roman"/>
          <w:sz w:val="24"/>
          <w:szCs w:val="24"/>
        </w:rPr>
      </w:pPr>
      <w:r w:rsidRPr="006B652C">
        <w:rPr>
          <w:rFonts w:ascii="Times New Roman" w:hAnsi="Times New Roman" w:cs="Times New Roman"/>
          <w:sz w:val="24"/>
          <w:szCs w:val="24"/>
        </w:rPr>
        <w:t>Doskočil L., Burdíková-Szewieczková J., Enev V., Kalina L., Wasserbauer J., Spectral characterization and comparison of humic acids isolated from some European lignites. // Fuel. 213 (2018) 123–132.</w:t>
      </w:r>
    </w:p>
    <w:p w:rsidR="006B652C" w:rsidRDefault="006B652C" w:rsidP="006B652C">
      <w:pPr>
        <w:pStyle w:val="EndNoteBibliography"/>
        <w:numPr>
          <w:ilvl w:val="0"/>
          <w:numId w:val="6"/>
        </w:numPr>
        <w:tabs>
          <w:tab w:val="left" w:pos="1134"/>
        </w:tabs>
        <w:spacing w:after="0"/>
        <w:ind w:left="0" w:firstLine="709"/>
        <w:jc w:val="both"/>
        <w:rPr>
          <w:rFonts w:ascii="Times New Roman" w:hAnsi="Times New Roman" w:cs="Times New Roman"/>
          <w:sz w:val="24"/>
          <w:szCs w:val="24"/>
        </w:rPr>
      </w:pPr>
      <w:r w:rsidRPr="006B652C">
        <w:rPr>
          <w:rFonts w:ascii="Times New Roman" w:hAnsi="Times New Roman" w:cs="Times New Roman"/>
          <w:sz w:val="24"/>
          <w:szCs w:val="24"/>
        </w:rPr>
        <w:t>Manzak A, Kurşun C, Yıldız Y. 2017. Characterization of humic acid extracted from aqueous solutions with polymer inclusion membranes. // Journal of the Taiwan Institute of Chemical Engineers. 81:14-20.</w:t>
      </w:r>
    </w:p>
    <w:p w:rsidR="006B652C" w:rsidRDefault="006B652C" w:rsidP="006B652C">
      <w:pPr>
        <w:pStyle w:val="EndNoteBibliography"/>
        <w:numPr>
          <w:ilvl w:val="0"/>
          <w:numId w:val="6"/>
        </w:numPr>
        <w:tabs>
          <w:tab w:val="left" w:pos="1134"/>
        </w:tabs>
        <w:spacing w:after="0"/>
        <w:ind w:left="0" w:firstLine="709"/>
        <w:jc w:val="both"/>
        <w:rPr>
          <w:rFonts w:ascii="Times New Roman" w:hAnsi="Times New Roman" w:cs="Times New Roman"/>
          <w:sz w:val="24"/>
          <w:szCs w:val="24"/>
        </w:rPr>
      </w:pPr>
      <w:r w:rsidRPr="006B652C">
        <w:rPr>
          <w:rFonts w:ascii="Times New Roman" w:hAnsi="Times New Roman" w:cs="Times New Roman"/>
          <w:sz w:val="24"/>
          <w:szCs w:val="24"/>
        </w:rPr>
        <w:t>Zsolnay A., Baigar E., Jimenez M., Steinweg B., Saccomandi F. Differentiating with fluorescence spectroscopy the sources of dissolved organic matter in soils subjected to drying. // Chemosphere. 38 (1999) 45–50.</w:t>
      </w:r>
    </w:p>
    <w:p w:rsidR="006B652C" w:rsidRDefault="006B652C" w:rsidP="006B652C">
      <w:pPr>
        <w:pStyle w:val="EndNoteBibliography"/>
        <w:numPr>
          <w:ilvl w:val="0"/>
          <w:numId w:val="6"/>
        </w:numPr>
        <w:tabs>
          <w:tab w:val="left" w:pos="1134"/>
        </w:tabs>
        <w:spacing w:after="0"/>
        <w:ind w:left="0" w:firstLine="709"/>
        <w:jc w:val="both"/>
        <w:rPr>
          <w:rFonts w:ascii="Times New Roman" w:hAnsi="Times New Roman" w:cs="Times New Roman"/>
          <w:sz w:val="24"/>
          <w:szCs w:val="24"/>
        </w:rPr>
      </w:pPr>
      <w:r w:rsidRPr="006B652C">
        <w:rPr>
          <w:rFonts w:ascii="Times New Roman" w:hAnsi="Times New Roman" w:cs="Times New Roman"/>
          <w:sz w:val="24"/>
          <w:szCs w:val="24"/>
        </w:rPr>
        <w:lastRenderedPageBreak/>
        <w:t>Fu P., Kawamura K., Chen J., Qin M., Ren L., Sun Y., Wang Z., Barrie L.A., Tachibana E., Ding A., Yamashita Y. Fluorescent water-soluble organic aerosols in the High Arctic atmosphere. // Sci. Rep. 5 (2015) 9845.</w:t>
      </w:r>
    </w:p>
    <w:p w:rsidR="006B652C" w:rsidRDefault="004F0AB6" w:rsidP="006B652C">
      <w:pPr>
        <w:pStyle w:val="EndNoteBibliography"/>
        <w:numPr>
          <w:ilvl w:val="0"/>
          <w:numId w:val="6"/>
        </w:numPr>
        <w:tabs>
          <w:tab w:val="left" w:pos="1134"/>
        </w:tabs>
        <w:spacing w:after="0"/>
        <w:ind w:left="0" w:firstLine="709"/>
        <w:jc w:val="both"/>
        <w:rPr>
          <w:rFonts w:ascii="Times New Roman" w:hAnsi="Times New Roman" w:cs="Times New Roman"/>
          <w:sz w:val="24"/>
          <w:szCs w:val="24"/>
        </w:rPr>
      </w:pPr>
      <w:r w:rsidRPr="001135C8">
        <w:rPr>
          <w:rFonts w:ascii="Times New Roman" w:hAnsi="Times New Roman" w:cs="Times New Roman"/>
          <w:sz w:val="24"/>
          <w:szCs w:val="24"/>
          <w:lang w:val="de-DE"/>
        </w:rPr>
        <w:t xml:space="preserve">Ursprung und Entwicklung der thermischen Veredelung der Braunkohle/ Schafer Hans-Georg // Chemiker-Zeitung.-1991.-115, № 1.- </w:t>
      </w:r>
      <w:r w:rsidRPr="004F0AB6">
        <w:rPr>
          <w:rFonts w:ascii="Times New Roman" w:hAnsi="Times New Roman" w:cs="Times New Roman"/>
          <w:sz w:val="24"/>
          <w:szCs w:val="24"/>
        </w:rPr>
        <w:t>P. 19-24.</w:t>
      </w:r>
    </w:p>
    <w:p w:rsidR="004F0AB6" w:rsidRDefault="004F0AB6" w:rsidP="004F0AB6">
      <w:pPr>
        <w:pStyle w:val="EndNoteBibliography"/>
        <w:numPr>
          <w:ilvl w:val="0"/>
          <w:numId w:val="6"/>
        </w:numPr>
        <w:tabs>
          <w:tab w:val="left" w:pos="1134"/>
        </w:tabs>
        <w:spacing w:after="0"/>
        <w:ind w:left="0" w:firstLine="709"/>
        <w:jc w:val="both"/>
        <w:rPr>
          <w:rFonts w:ascii="Times New Roman" w:hAnsi="Times New Roman" w:cs="Times New Roman"/>
          <w:sz w:val="24"/>
          <w:szCs w:val="24"/>
        </w:rPr>
      </w:pPr>
      <w:r w:rsidRPr="004F0AB6">
        <w:rPr>
          <w:rFonts w:ascii="Times New Roman" w:hAnsi="Times New Roman" w:cs="Times New Roman"/>
          <w:sz w:val="24"/>
          <w:szCs w:val="24"/>
        </w:rPr>
        <w:t>Structur</w:t>
      </w:r>
      <w:r>
        <w:rPr>
          <w:rFonts w:ascii="Times New Roman" w:hAnsi="Times New Roman" w:cs="Times New Roman"/>
          <w:sz w:val="24"/>
          <w:szCs w:val="24"/>
        </w:rPr>
        <w:t>e</w:t>
      </w:r>
      <w:r w:rsidRPr="004F0AB6">
        <w:rPr>
          <w:rFonts w:ascii="Times New Roman" w:hAnsi="Times New Roman" w:cs="Times New Roman"/>
          <w:sz w:val="24"/>
          <w:szCs w:val="24"/>
        </w:rPr>
        <w:t xml:space="preserve"> and pyrolysis behaviour of different coals and relevant model substances / </w:t>
      </w:r>
      <w:r>
        <w:rPr>
          <w:rFonts w:ascii="Times New Roman" w:hAnsi="Times New Roman" w:cs="Times New Roman"/>
          <w:sz w:val="24"/>
          <w:szCs w:val="24"/>
        </w:rPr>
        <w:t>V</w:t>
      </w:r>
      <w:r w:rsidRPr="004F0AB6">
        <w:rPr>
          <w:rFonts w:ascii="Times New Roman" w:hAnsi="Times New Roman" w:cs="Times New Roman"/>
          <w:sz w:val="24"/>
          <w:szCs w:val="24"/>
        </w:rPr>
        <w:t>an Heek K.H., Hodak W. // Fuel.- 1994.- 73, № 6.- P. 886-896.</w:t>
      </w:r>
    </w:p>
    <w:p w:rsidR="004F0AB6" w:rsidRPr="00436AE4" w:rsidRDefault="004F0AB6" w:rsidP="00436AE4">
      <w:pPr>
        <w:pStyle w:val="EndNoteBibliography"/>
        <w:numPr>
          <w:ilvl w:val="0"/>
          <w:numId w:val="6"/>
        </w:numPr>
        <w:tabs>
          <w:tab w:val="left" w:pos="1134"/>
        </w:tabs>
        <w:spacing w:after="0"/>
        <w:jc w:val="both"/>
        <w:rPr>
          <w:rFonts w:ascii="Times New Roman" w:hAnsi="Times New Roman" w:cs="Times New Roman"/>
          <w:sz w:val="24"/>
          <w:szCs w:val="24"/>
        </w:rPr>
      </w:pPr>
      <w:r w:rsidRPr="004F0AB6">
        <w:rPr>
          <w:rFonts w:ascii="Times New Roman" w:hAnsi="Times New Roman" w:cs="Times New Roman"/>
          <w:sz w:val="24"/>
          <w:szCs w:val="24"/>
        </w:rPr>
        <w:t>Coal in Europe / Chadwick J. // Mining Mag.- 1995.- 172, № 6.-P. 350-358.</w:t>
      </w:r>
    </w:p>
    <w:p w:rsidR="00786076" w:rsidRPr="00E13237" w:rsidRDefault="00786076" w:rsidP="006B652C">
      <w:pPr>
        <w:pStyle w:val="EndNoteBibliography"/>
        <w:tabs>
          <w:tab w:val="left" w:pos="1134"/>
        </w:tabs>
        <w:spacing w:after="0"/>
        <w:jc w:val="both"/>
        <w:rPr>
          <w:rFonts w:ascii="Times New Roman" w:hAnsi="Times New Roman" w:cs="Times New Roman"/>
          <w:sz w:val="24"/>
          <w:szCs w:val="24"/>
        </w:rPr>
      </w:pPr>
    </w:p>
    <w:p w:rsidR="00786076" w:rsidRPr="00E13237" w:rsidRDefault="00786076" w:rsidP="006B652C">
      <w:pPr>
        <w:pStyle w:val="EndNoteBibliography"/>
        <w:tabs>
          <w:tab w:val="left" w:pos="1134"/>
        </w:tabs>
        <w:spacing w:after="0"/>
        <w:jc w:val="both"/>
        <w:rPr>
          <w:rFonts w:ascii="Times New Roman" w:hAnsi="Times New Roman" w:cs="Times New Roman"/>
          <w:sz w:val="24"/>
          <w:szCs w:val="24"/>
        </w:rPr>
      </w:pPr>
    </w:p>
    <w:p w:rsidR="00786076" w:rsidRDefault="00786076"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Default="00284417" w:rsidP="00C83912">
      <w:pPr>
        <w:pStyle w:val="EndNoteBibliography"/>
        <w:tabs>
          <w:tab w:val="left" w:pos="1134"/>
        </w:tabs>
        <w:spacing w:after="0"/>
        <w:rPr>
          <w:rFonts w:ascii="Times New Roman" w:hAnsi="Times New Roman" w:cs="Times New Roman"/>
          <w:sz w:val="24"/>
          <w:szCs w:val="24"/>
        </w:rPr>
      </w:pPr>
    </w:p>
    <w:p w:rsidR="00284417" w:rsidRPr="00030353" w:rsidRDefault="00284417" w:rsidP="00284417">
      <w:pPr>
        <w:jc w:val="center"/>
        <w:rPr>
          <w:b/>
        </w:rPr>
      </w:pPr>
      <w:r w:rsidRPr="00030353">
        <w:rPr>
          <w:b/>
        </w:rPr>
        <w:lastRenderedPageBreak/>
        <w:t>ПРИЛОЖЕНИЕ А</w:t>
      </w:r>
    </w:p>
    <w:p w:rsidR="00284417" w:rsidRPr="00030353" w:rsidRDefault="00284417" w:rsidP="00284417">
      <w:pPr>
        <w:jc w:val="center"/>
        <w:rPr>
          <w:b/>
          <w:lang w:val="kk-KZ"/>
        </w:rPr>
      </w:pPr>
      <w:r w:rsidRPr="00030353">
        <w:rPr>
          <w:b/>
        </w:rPr>
        <w:t>Перечень опубликованных работ</w:t>
      </w:r>
      <w:r w:rsidRPr="00030353">
        <w:rPr>
          <w:b/>
          <w:lang w:val="kk-KZ"/>
        </w:rPr>
        <w:t xml:space="preserve"> по пректу</w:t>
      </w:r>
    </w:p>
    <w:p w:rsidR="00284417" w:rsidRPr="00501037" w:rsidRDefault="00284417" w:rsidP="00284417">
      <w:pPr>
        <w:jc w:val="center"/>
        <w:rPr>
          <w:lang w:val="kk-KZ"/>
        </w:rPr>
      </w:pPr>
      <w:r w:rsidRPr="00501037">
        <w:rPr>
          <w:lang w:val="kk-KZ"/>
        </w:rPr>
        <w:t>Статьи  и тези</w:t>
      </w:r>
      <w:r w:rsidRPr="00501037">
        <w:rPr>
          <w:lang w:val="en-US"/>
        </w:rPr>
        <w:t>c</w:t>
      </w:r>
      <w:r w:rsidRPr="00501037">
        <w:rPr>
          <w:lang w:val="kk-KZ"/>
        </w:rPr>
        <w:t>ы в зарубежных рейтинговых изданиях</w:t>
      </w:r>
    </w:p>
    <w:p w:rsidR="00284417" w:rsidRPr="00B503B5" w:rsidRDefault="00284417" w:rsidP="00284417">
      <w:pPr>
        <w:jc w:val="center"/>
        <w:rPr>
          <w:color w:val="FF0000"/>
          <w:lang w:val="kk-KZ"/>
        </w:rPr>
      </w:pPr>
    </w:p>
    <w:p w:rsidR="00284417" w:rsidRPr="00412096" w:rsidRDefault="00284417" w:rsidP="00284417">
      <w:pPr>
        <w:pStyle w:val="a8"/>
        <w:numPr>
          <w:ilvl w:val="0"/>
          <w:numId w:val="12"/>
        </w:numPr>
        <w:tabs>
          <w:tab w:val="left" w:pos="1134"/>
        </w:tabs>
        <w:ind w:left="0" w:firstLine="709"/>
        <w:jc w:val="both"/>
        <w:rPr>
          <w:rFonts w:ascii="Times New Roman" w:hAnsi="Times New Roman"/>
          <w:lang w:val="kk-KZ"/>
        </w:rPr>
      </w:pPr>
      <w:r w:rsidRPr="00412096">
        <w:rPr>
          <w:rFonts w:ascii="Times New Roman" w:hAnsi="Times New Roman"/>
          <w:lang w:val="kk-KZ"/>
        </w:rPr>
        <w:t>Цяо С.</w:t>
      </w:r>
      <w:r w:rsidRPr="00412096">
        <w:rPr>
          <w:rFonts w:ascii="Times New Roman" w:hAnsi="Times New Roman"/>
          <w:bCs/>
          <w:lang w:val="kk-KZ"/>
        </w:rPr>
        <w:t>, Бердикулов Б.Т., Тастамбек К.Т., Токен А.</w:t>
      </w:r>
      <w:r w:rsidRPr="00412096">
        <w:rPr>
          <w:rFonts w:ascii="Times New Roman" w:hAnsi="Times New Roman"/>
          <w:bCs/>
        </w:rPr>
        <w:t>,</w:t>
      </w:r>
      <w:r w:rsidRPr="00412096">
        <w:rPr>
          <w:rFonts w:ascii="Times New Roman" w:hAnsi="Times New Roman"/>
          <w:bCs/>
          <w:lang w:val="kk-KZ"/>
        </w:rPr>
        <w:t xml:space="preserve"> Акимбеков Н.Ш., Жубанова А.А.</w:t>
      </w:r>
      <w:r w:rsidRPr="00412096">
        <w:rPr>
          <w:rFonts w:ascii="Times New Roman" w:hAnsi="Times New Roman"/>
          <w:lang w:val="kk-KZ"/>
        </w:rPr>
        <w:t xml:space="preserve"> Биотехнологические аспекты изучение процесса биомодификации бурого угля. 22-я Международная Пущинская школа-конференция молодых ученых «Биология – наука XXI века» Пущино, Россия, 23 – 27 апреля 2018 г.</w:t>
      </w:r>
    </w:p>
    <w:p w:rsidR="00284417" w:rsidRPr="00284417" w:rsidRDefault="00284417" w:rsidP="00284417">
      <w:pPr>
        <w:pStyle w:val="a8"/>
        <w:numPr>
          <w:ilvl w:val="0"/>
          <w:numId w:val="12"/>
        </w:numPr>
        <w:tabs>
          <w:tab w:val="left" w:pos="1134"/>
        </w:tabs>
        <w:ind w:left="0" w:firstLine="709"/>
        <w:jc w:val="both"/>
        <w:rPr>
          <w:rFonts w:ascii="Times New Roman" w:hAnsi="Times New Roman"/>
          <w:lang w:val="kk-KZ"/>
        </w:rPr>
      </w:pPr>
      <w:r w:rsidRPr="00412096">
        <w:rPr>
          <w:rFonts w:ascii="Times New Roman" w:hAnsi="Times New Roman"/>
          <w:lang w:val="kk-KZ"/>
        </w:rPr>
        <w:t>Аkimbekov N.Sh., Qiao Xiaohui, Token A., Zhubanova A.A., Tastambek K.T.</w:t>
      </w:r>
      <w:r w:rsidRPr="00412096">
        <w:rPr>
          <w:rFonts w:ascii="Times New Roman" w:hAnsi="Times New Roman"/>
          <w:lang w:val="en-US"/>
        </w:rPr>
        <w:t xml:space="preserve"> Investigation of physico-chemical and microbial properties of lignite samples. </w:t>
      </w:r>
      <w:r w:rsidRPr="00412096">
        <w:rPr>
          <w:rFonts w:ascii="Times New Roman" w:hAnsi="Times New Roman"/>
          <w:lang w:val="kk-KZ"/>
        </w:rPr>
        <w:t xml:space="preserve">Вестник КазНУ им. аль-Фараби. </w:t>
      </w:r>
      <w:r w:rsidRPr="00284417">
        <w:rPr>
          <w:rFonts w:ascii="Times New Roman" w:hAnsi="Times New Roman"/>
          <w:lang w:val="kk-KZ"/>
        </w:rPr>
        <w:t>Серия экологическая, - 201</w:t>
      </w:r>
      <w:r w:rsidRPr="00284417">
        <w:rPr>
          <w:rFonts w:ascii="Times New Roman" w:hAnsi="Times New Roman"/>
          <w:lang w:val="en-US"/>
        </w:rPr>
        <w:t>8</w:t>
      </w:r>
      <w:r w:rsidRPr="00284417">
        <w:rPr>
          <w:rFonts w:ascii="Times New Roman" w:hAnsi="Times New Roman"/>
          <w:lang w:val="kk-KZ"/>
        </w:rPr>
        <w:t>. Т. 55, №2 ККСОН</w:t>
      </w:r>
      <w:r w:rsidRPr="00284417">
        <w:rPr>
          <w:rFonts w:ascii="Times New Roman" w:hAnsi="Times New Roman"/>
          <w:lang w:val="en-US"/>
        </w:rPr>
        <w:t xml:space="preserve"> </w:t>
      </w:r>
    </w:p>
    <w:p w:rsidR="00284417" w:rsidRPr="00284417" w:rsidRDefault="00284417" w:rsidP="00284417">
      <w:pPr>
        <w:pStyle w:val="a8"/>
        <w:numPr>
          <w:ilvl w:val="0"/>
          <w:numId w:val="12"/>
        </w:numPr>
        <w:tabs>
          <w:tab w:val="left" w:pos="1134"/>
        </w:tabs>
        <w:ind w:left="0" w:firstLine="709"/>
        <w:jc w:val="both"/>
        <w:rPr>
          <w:rFonts w:ascii="Times New Roman" w:hAnsi="Times New Roman"/>
          <w:lang w:val="kk-KZ"/>
        </w:rPr>
      </w:pPr>
      <w:r w:rsidRPr="00284417">
        <w:rPr>
          <w:rFonts w:ascii="Times New Roman" w:hAnsi="Times New Roman"/>
          <w:lang w:val="kk-KZ"/>
        </w:rPr>
        <w:t xml:space="preserve">Аkimbekov N.Sh., Qiao Xiaohui, Tastambek K.Т., Digel L., Abdieva G.Zh., Ualieva P.S., Berdikulov B., Zhubanova A.A. </w:t>
      </w:r>
      <w:r w:rsidRPr="00284417">
        <w:rPr>
          <w:rFonts w:ascii="Times New Roman" w:hAnsi="Times New Roman"/>
          <w:lang w:val="en-US"/>
        </w:rPr>
        <w:t>M</w:t>
      </w:r>
      <w:r w:rsidRPr="00284417">
        <w:rPr>
          <w:rFonts w:ascii="Times New Roman" w:hAnsi="Times New Roman"/>
          <w:lang w:val="kk-KZ"/>
        </w:rPr>
        <w:t xml:space="preserve">etagenomic analysis of microbial community in coal samples from </w:t>
      </w:r>
      <w:r w:rsidRPr="00284417">
        <w:rPr>
          <w:rFonts w:ascii="Times New Roman" w:hAnsi="Times New Roman"/>
          <w:lang w:val="en-US"/>
        </w:rPr>
        <w:t>K</w:t>
      </w:r>
      <w:r w:rsidRPr="00284417">
        <w:rPr>
          <w:rFonts w:ascii="Times New Roman" w:hAnsi="Times New Roman"/>
          <w:lang w:val="kk-KZ"/>
        </w:rPr>
        <w:t>azakhstan using Illumina NGS Technology. Вестник КазНУ им. аль-Фараби.  Серия биологическая, - 2018. Т. 76, №3 ККСОН</w:t>
      </w:r>
    </w:p>
    <w:p w:rsidR="00284417" w:rsidRPr="00412096" w:rsidRDefault="00284417" w:rsidP="00284417">
      <w:pPr>
        <w:pStyle w:val="a8"/>
        <w:numPr>
          <w:ilvl w:val="0"/>
          <w:numId w:val="12"/>
        </w:numPr>
        <w:tabs>
          <w:tab w:val="left" w:pos="1134"/>
        </w:tabs>
        <w:ind w:left="0" w:firstLine="709"/>
        <w:jc w:val="both"/>
        <w:rPr>
          <w:rFonts w:ascii="Times New Roman" w:hAnsi="Times New Roman"/>
          <w:lang w:val="kk-KZ"/>
        </w:rPr>
      </w:pPr>
      <w:r w:rsidRPr="00412096">
        <w:rPr>
          <w:rFonts w:ascii="Times New Roman" w:hAnsi="Times New Roman"/>
          <w:bCs/>
          <w:lang w:val="kk-KZ"/>
        </w:rPr>
        <w:t xml:space="preserve">Qiao X., Akimbekov N.Sh., Zhubanova A.A., </w:t>
      </w:r>
      <w:r w:rsidRPr="00412096">
        <w:rPr>
          <w:rFonts w:ascii="Times New Roman" w:hAnsi="Times New Roman"/>
          <w:lang w:val="kk-KZ"/>
        </w:rPr>
        <w:t>Tastambek K.T. Screening of lignite depolymerizing bacterial species through illumina miseq high-throughput sequencing technology. Международный симпозиум «Астана Биотех 2018», Астана, 12-13 июня 2018 г. С.46.</w:t>
      </w:r>
    </w:p>
    <w:p w:rsidR="00284417" w:rsidRPr="00412096" w:rsidRDefault="00284417" w:rsidP="00284417">
      <w:pPr>
        <w:pStyle w:val="a8"/>
        <w:numPr>
          <w:ilvl w:val="0"/>
          <w:numId w:val="12"/>
        </w:numPr>
        <w:tabs>
          <w:tab w:val="left" w:pos="1134"/>
        </w:tabs>
        <w:ind w:left="0" w:firstLine="709"/>
        <w:jc w:val="both"/>
        <w:rPr>
          <w:rFonts w:ascii="Times New Roman" w:hAnsi="Times New Roman"/>
          <w:lang w:val="kk-KZ"/>
        </w:rPr>
      </w:pPr>
      <w:r w:rsidRPr="00412096">
        <w:rPr>
          <w:rFonts w:ascii="Times New Roman" w:hAnsi="Times New Roman"/>
          <w:lang w:val="kk-KZ"/>
        </w:rPr>
        <w:t>Бердикулов Б.Т., Тастамбек К.Т., Токен А. Қазақстан қоңыр көмір көмірлерінен биогумус синтездеуге қабілетті микроорганизмдер бөліп алу // V Студенттер мен жас ғалымдардың Фараби әлемі атты халықаралық ғылыми конференцияcы – Алматы - 2018. – 192 б.</w:t>
      </w:r>
    </w:p>
    <w:p w:rsidR="00284417" w:rsidRPr="00412096" w:rsidRDefault="00284417" w:rsidP="00284417">
      <w:pPr>
        <w:pStyle w:val="a8"/>
        <w:numPr>
          <w:ilvl w:val="0"/>
          <w:numId w:val="12"/>
        </w:numPr>
        <w:tabs>
          <w:tab w:val="left" w:pos="1134"/>
        </w:tabs>
        <w:ind w:left="0" w:firstLine="709"/>
        <w:jc w:val="both"/>
        <w:rPr>
          <w:rFonts w:ascii="Times New Roman" w:hAnsi="Times New Roman"/>
          <w:lang w:val="kk-KZ"/>
        </w:rPr>
      </w:pPr>
      <w:r w:rsidRPr="00412096">
        <w:rPr>
          <w:rFonts w:ascii="Times New Roman" w:hAnsi="Times New Roman"/>
          <w:lang w:val="kk-KZ"/>
        </w:rPr>
        <w:t>Тастамбек Қ.Т., Цяо Сяохуэй, Бердіқұлов Б.Т. Биотехнологические аспекты получения высокоактивного биогумуса на основе окисленных бурых углей // V Студенттер мен жас ғалымдардың Фараби әлемі атты халықаралық ғылыми конференцияcы – Алматы - 2018. – 168 б.</w:t>
      </w:r>
    </w:p>
    <w:p w:rsidR="00284417" w:rsidRPr="00412096" w:rsidRDefault="00284417" w:rsidP="00284417">
      <w:pPr>
        <w:pStyle w:val="a8"/>
        <w:numPr>
          <w:ilvl w:val="0"/>
          <w:numId w:val="12"/>
        </w:numPr>
        <w:tabs>
          <w:tab w:val="left" w:pos="1134"/>
        </w:tabs>
        <w:ind w:left="0" w:firstLine="709"/>
        <w:jc w:val="both"/>
        <w:rPr>
          <w:rFonts w:ascii="Times New Roman" w:hAnsi="Times New Roman"/>
          <w:lang w:val="kk-KZ"/>
        </w:rPr>
      </w:pPr>
      <w:r w:rsidRPr="00412096">
        <w:rPr>
          <w:rFonts w:ascii="Times New Roman" w:hAnsi="Times New Roman"/>
          <w:lang w:val="kk-KZ"/>
        </w:rPr>
        <w:t>Тастамбек Қ.Т., Бердіқұлов Б.Т., Цяо Сяохуэй. Қазақстан қоңыр көмірлерінің микробиологиялық және физикалық қасиеттерін зерттеу // V Студенттер мен жас ғалымдардың Фараби әлемі атты халықаралық ғылыми конференцияcы – Алматы - 2018. – 221 б.</w:t>
      </w:r>
    </w:p>
    <w:p w:rsidR="00284417" w:rsidRPr="00412096" w:rsidRDefault="00284417" w:rsidP="00284417">
      <w:pPr>
        <w:pStyle w:val="a8"/>
        <w:numPr>
          <w:ilvl w:val="0"/>
          <w:numId w:val="12"/>
        </w:numPr>
        <w:tabs>
          <w:tab w:val="left" w:pos="1134"/>
        </w:tabs>
        <w:ind w:left="0" w:firstLine="709"/>
        <w:jc w:val="both"/>
        <w:rPr>
          <w:rFonts w:ascii="Times New Roman" w:hAnsi="Times New Roman"/>
          <w:lang w:val="kk-KZ"/>
        </w:rPr>
      </w:pPr>
      <w:r w:rsidRPr="00412096">
        <w:rPr>
          <w:rFonts w:ascii="Times New Roman" w:hAnsi="Times New Roman"/>
          <w:bCs/>
          <w:lang w:val="kk-KZ"/>
        </w:rPr>
        <w:t xml:space="preserve">Qiao X., </w:t>
      </w:r>
      <w:r w:rsidRPr="00412096">
        <w:rPr>
          <w:rFonts w:ascii="Times New Roman" w:hAnsi="Times New Roman"/>
          <w:lang w:val="kk-KZ"/>
        </w:rPr>
        <w:t>Tastambek K.Т.</w:t>
      </w:r>
      <w:r w:rsidRPr="00412096">
        <w:rPr>
          <w:rFonts w:ascii="Times New Roman" w:hAnsi="Times New Roman"/>
          <w:bCs/>
          <w:lang w:val="kk-KZ"/>
        </w:rPr>
        <w:t xml:space="preserve"> </w:t>
      </w:r>
      <w:r w:rsidRPr="00412096">
        <w:rPr>
          <w:rFonts w:ascii="Times New Roman" w:eastAsia="SimSun" w:hAnsi="Times New Roman"/>
          <w:lang w:val="kk-KZ" w:eastAsia="zh-CN"/>
        </w:rPr>
        <w:t xml:space="preserve">Тhe </w:t>
      </w:r>
      <w:r w:rsidRPr="00412096">
        <w:rPr>
          <w:rFonts w:ascii="Times New Roman" w:hAnsi="Times New Roman"/>
          <w:lang w:val="kk-KZ"/>
        </w:rPr>
        <w:t>study of solubilization of brown coal by isolated bacterial strains and its elemental analysis // V Студенттер мен жас ғалымдардың Фараби әлемі атты халықаралық ғылыми конференцияcы – Алматы - 2018. – 174 б.</w:t>
      </w:r>
    </w:p>
    <w:p w:rsidR="00284417" w:rsidRPr="00412096" w:rsidRDefault="00284417" w:rsidP="00284417">
      <w:pPr>
        <w:pStyle w:val="a8"/>
        <w:numPr>
          <w:ilvl w:val="0"/>
          <w:numId w:val="12"/>
        </w:numPr>
        <w:tabs>
          <w:tab w:val="left" w:pos="1134"/>
        </w:tabs>
        <w:ind w:left="0" w:firstLine="709"/>
        <w:jc w:val="both"/>
        <w:rPr>
          <w:rFonts w:ascii="Times New Roman" w:hAnsi="Times New Roman"/>
          <w:lang w:val="kk-KZ"/>
        </w:rPr>
      </w:pPr>
      <w:r w:rsidRPr="00412096">
        <w:rPr>
          <w:rFonts w:ascii="Times New Roman" w:hAnsi="Times New Roman"/>
          <w:lang w:val="kk-KZ"/>
        </w:rPr>
        <w:t>Токен А., Бердикулов Б.Т., Тастамбек К.Т. ҚАЗАҚСТАН ҚОҢЫР КӨМІРЛЕРІНІҢ МИКРОБИОЛОГИЯСЫ // V Студенттер мен жас ғалымдардың Фараби әлемі атты халықаралық ғылыми конференцияcы – Алматы - 2018. – 169 б.</w:t>
      </w:r>
    </w:p>
    <w:p w:rsidR="00284417" w:rsidRPr="00412096" w:rsidRDefault="00284417" w:rsidP="00284417">
      <w:pPr>
        <w:pStyle w:val="a8"/>
        <w:numPr>
          <w:ilvl w:val="0"/>
          <w:numId w:val="12"/>
        </w:numPr>
        <w:tabs>
          <w:tab w:val="left" w:pos="1134"/>
        </w:tabs>
        <w:ind w:left="0" w:firstLine="709"/>
        <w:jc w:val="both"/>
        <w:rPr>
          <w:rFonts w:ascii="Times New Roman" w:hAnsi="Times New Roman"/>
          <w:lang w:val="kk-KZ"/>
        </w:rPr>
      </w:pPr>
      <w:r w:rsidRPr="00412096">
        <w:rPr>
          <w:rFonts w:ascii="Times New Roman" w:hAnsi="Times New Roman"/>
          <w:lang w:val="kk-KZ"/>
        </w:rPr>
        <w:t>Цяо С., Тастамбек К.Т., Акимбеков Н.Ш., Жубанова А.А. Еnrichment culturing and bacterial community structure analysis of solubilizing-brown coal microflora through illumina miseq high throughput sequencing technology. 22-я Международная Пущинская школа-конференция молодых ученых «Биология – наука XXI века» Пущино, Россия, 23 – 27 апреля 2018 г.</w:t>
      </w:r>
    </w:p>
    <w:p w:rsidR="00284417" w:rsidRPr="00412096" w:rsidRDefault="00284417" w:rsidP="00284417">
      <w:pPr>
        <w:pStyle w:val="a8"/>
        <w:numPr>
          <w:ilvl w:val="0"/>
          <w:numId w:val="12"/>
        </w:numPr>
        <w:tabs>
          <w:tab w:val="left" w:pos="1134"/>
        </w:tabs>
        <w:ind w:left="0" w:firstLine="709"/>
        <w:jc w:val="both"/>
        <w:rPr>
          <w:rFonts w:ascii="Times New Roman" w:hAnsi="Times New Roman"/>
          <w:lang w:val="kk-KZ"/>
        </w:rPr>
      </w:pPr>
      <w:r w:rsidRPr="00412096">
        <w:rPr>
          <w:rFonts w:ascii="Times New Roman" w:hAnsi="Times New Roman"/>
          <w:lang w:val="en-US"/>
        </w:rPr>
        <w:t xml:space="preserve">Zhubanova A.A., Ualieva P.S., Abdieva G.Zh., Kayrmanova K.T., Akimbekov N.Sh., Xiaohui Q., Tastambek K.T. Metagenomic Analysis Reveals Correlation Between Microbiome Structure and Leonardite Characteristics from Kazakhstan Coal Deposits. //Eurasian Chem. </w:t>
      </w:r>
      <w:r w:rsidRPr="00412096">
        <w:rPr>
          <w:rFonts w:ascii="Times New Roman" w:hAnsi="Times New Roman"/>
        </w:rPr>
        <w:t>Tech. J., 2019, vol. 21, no. 2, pp. 135-141. (Status: Printed. SJR=0.11)</w:t>
      </w:r>
    </w:p>
    <w:p w:rsidR="00284417" w:rsidRPr="00412096" w:rsidRDefault="00284417" w:rsidP="00284417">
      <w:pPr>
        <w:pStyle w:val="a8"/>
        <w:numPr>
          <w:ilvl w:val="0"/>
          <w:numId w:val="12"/>
        </w:numPr>
        <w:tabs>
          <w:tab w:val="left" w:pos="1134"/>
        </w:tabs>
        <w:ind w:left="0" w:firstLine="709"/>
        <w:jc w:val="both"/>
        <w:rPr>
          <w:rFonts w:ascii="Times New Roman" w:hAnsi="Times New Roman"/>
          <w:lang w:val="kk-KZ"/>
        </w:rPr>
      </w:pPr>
      <w:r w:rsidRPr="00412096">
        <w:rPr>
          <w:rFonts w:ascii="Times New Roman" w:hAnsi="Times New Roman"/>
        </w:rPr>
        <w:t>Акимбеков Н.Ш., Жубанова А.А. Скрининг микроорганизмов, обладающих высокой солюбилизирующей активностью в отношении бурого угля Казахстана //Современная наука: Актуальные проблемы теории и практики. №8, 2019. 7-10 стр. (РИНЦ).</w:t>
      </w:r>
    </w:p>
    <w:p w:rsidR="00284417" w:rsidRPr="00412096" w:rsidRDefault="00284417" w:rsidP="00284417">
      <w:pPr>
        <w:pStyle w:val="a8"/>
        <w:numPr>
          <w:ilvl w:val="0"/>
          <w:numId w:val="12"/>
        </w:numPr>
        <w:tabs>
          <w:tab w:val="left" w:pos="1134"/>
        </w:tabs>
        <w:ind w:left="0" w:firstLine="709"/>
        <w:jc w:val="both"/>
        <w:rPr>
          <w:rFonts w:ascii="Times New Roman" w:hAnsi="Times New Roman"/>
          <w:lang w:val="kk-KZ"/>
        </w:rPr>
      </w:pPr>
      <w:r w:rsidRPr="00412096">
        <w:rPr>
          <w:rFonts w:ascii="Times New Roman" w:hAnsi="Times New Roman"/>
          <w:lang w:val="kk-KZ"/>
        </w:rPr>
        <w:t xml:space="preserve">Акимбеков Н.Ш., Джелдыбаева И.М., Каирбеков Ж.К., Зиябекова М.У., Жубанова А.А., Дигель И.Э. Роль углеводородокисляющих бактерий Acinetobacter pitti. </w:t>
      </w:r>
      <w:r w:rsidRPr="00412096">
        <w:rPr>
          <w:rFonts w:ascii="Times New Roman" w:hAnsi="Times New Roman"/>
        </w:rPr>
        <w:t>RKB1, Bacillus sp. RKB2 в процессах биосолюбилизации бурого угля. Вестник КазНУ им. аль-Фараби. Серия</w:t>
      </w:r>
      <w:r w:rsidRPr="006A6E31">
        <w:rPr>
          <w:rFonts w:ascii="Times New Roman" w:hAnsi="Times New Roman"/>
        </w:rPr>
        <w:t xml:space="preserve"> </w:t>
      </w:r>
      <w:r w:rsidRPr="00412096">
        <w:rPr>
          <w:rFonts w:ascii="Times New Roman" w:hAnsi="Times New Roman"/>
        </w:rPr>
        <w:t>экологическая</w:t>
      </w:r>
      <w:r w:rsidRPr="006A6E31">
        <w:rPr>
          <w:rFonts w:ascii="Times New Roman" w:hAnsi="Times New Roman"/>
        </w:rPr>
        <w:t xml:space="preserve">, - 2019. - №3 (60). 15-23 </w:t>
      </w:r>
      <w:r w:rsidRPr="00412096">
        <w:rPr>
          <w:rFonts w:ascii="Times New Roman" w:hAnsi="Times New Roman"/>
          <w:lang w:val="en-US"/>
        </w:rPr>
        <w:t>c</w:t>
      </w:r>
      <w:r w:rsidRPr="006A6E31">
        <w:rPr>
          <w:rFonts w:ascii="Times New Roman" w:hAnsi="Times New Roman"/>
        </w:rPr>
        <w:t>. (</w:t>
      </w:r>
      <w:r w:rsidRPr="00412096">
        <w:rPr>
          <w:rFonts w:ascii="Times New Roman" w:hAnsi="Times New Roman"/>
        </w:rPr>
        <w:t>ККСОН</w:t>
      </w:r>
      <w:r w:rsidRPr="006A6E31">
        <w:rPr>
          <w:rFonts w:ascii="Times New Roman" w:hAnsi="Times New Roman"/>
        </w:rPr>
        <w:t>)</w:t>
      </w:r>
    </w:p>
    <w:p w:rsidR="00284417" w:rsidRPr="00412096" w:rsidRDefault="00284417" w:rsidP="00284417">
      <w:pPr>
        <w:pStyle w:val="a8"/>
        <w:numPr>
          <w:ilvl w:val="0"/>
          <w:numId w:val="12"/>
        </w:numPr>
        <w:tabs>
          <w:tab w:val="left" w:pos="1134"/>
        </w:tabs>
        <w:ind w:left="0" w:firstLine="709"/>
        <w:jc w:val="both"/>
        <w:rPr>
          <w:rFonts w:ascii="Times New Roman" w:hAnsi="Times New Roman"/>
          <w:lang w:val="kk-KZ"/>
        </w:rPr>
      </w:pPr>
      <w:r w:rsidRPr="00412096">
        <w:rPr>
          <w:rFonts w:ascii="Times New Roman" w:hAnsi="Times New Roman"/>
          <w:lang w:val="en-US"/>
        </w:rPr>
        <w:t>Can Y., Qiao X., Akimbekov N.Sh., Zhubanova A.A., Jingquan L. The biosolubization of lignite by selective strains of bacteria // Bulletin of KazNU, Environmental series, № (2) 59, 2019, pp. 50-59. (</w:t>
      </w:r>
      <w:r w:rsidRPr="00412096">
        <w:rPr>
          <w:rFonts w:ascii="Times New Roman" w:hAnsi="Times New Roman"/>
        </w:rPr>
        <w:t>ККСОН</w:t>
      </w:r>
      <w:r w:rsidRPr="00412096">
        <w:rPr>
          <w:rFonts w:ascii="Times New Roman" w:hAnsi="Times New Roman"/>
          <w:lang w:val="en-US"/>
        </w:rPr>
        <w:t>)</w:t>
      </w:r>
    </w:p>
    <w:p w:rsidR="00284417" w:rsidRPr="00412096" w:rsidRDefault="00284417" w:rsidP="00284417">
      <w:pPr>
        <w:pStyle w:val="a8"/>
        <w:numPr>
          <w:ilvl w:val="0"/>
          <w:numId w:val="12"/>
        </w:numPr>
        <w:tabs>
          <w:tab w:val="left" w:pos="1134"/>
        </w:tabs>
        <w:ind w:left="0" w:firstLine="709"/>
        <w:jc w:val="both"/>
        <w:rPr>
          <w:rFonts w:ascii="Times New Roman" w:hAnsi="Times New Roman"/>
          <w:lang w:val="kk-KZ"/>
        </w:rPr>
      </w:pPr>
      <w:r w:rsidRPr="00412096">
        <w:rPr>
          <w:rFonts w:ascii="Times New Roman" w:hAnsi="Times New Roman"/>
          <w:lang w:val="en-US"/>
        </w:rPr>
        <w:t>Malik A.M., Akimbekov N.Sh., Zhubanova A.A., Abdieva G.Zh., Ualieva P.S. Screening of biosurfactant – producing microorganisms // Bulletin of KazNU, Environmental series, № (2) 59, 2019, pp. 80-89. (</w:t>
      </w:r>
      <w:r w:rsidRPr="00412096">
        <w:rPr>
          <w:rFonts w:ascii="Times New Roman" w:hAnsi="Times New Roman"/>
        </w:rPr>
        <w:t>ККСОН</w:t>
      </w:r>
      <w:r w:rsidRPr="00412096">
        <w:rPr>
          <w:rFonts w:ascii="Times New Roman" w:hAnsi="Times New Roman"/>
          <w:lang w:val="en-US"/>
        </w:rPr>
        <w:t>)</w:t>
      </w:r>
    </w:p>
    <w:p w:rsidR="00284417" w:rsidRPr="00412096" w:rsidRDefault="00284417" w:rsidP="00284417">
      <w:pPr>
        <w:pStyle w:val="a8"/>
        <w:numPr>
          <w:ilvl w:val="0"/>
          <w:numId w:val="12"/>
        </w:numPr>
        <w:tabs>
          <w:tab w:val="left" w:pos="1134"/>
        </w:tabs>
        <w:ind w:left="0" w:firstLine="709"/>
        <w:jc w:val="both"/>
        <w:rPr>
          <w:rFonts w:ascii="Times New Roman" w:hAnsi="Times New Roman"/>
          <w:lang w:val="kk-KZ"/>
        </w:rPr>
      </w:pPr>
      <w:r w:rsidRPr="00412096">
        <w:rPr>
          <w:rFonts w:ascii="Times New Roman" w:hAnsi="Times New Roman"/>
          <w:lang w:val="en-US"/>
        </w:rPr>
        <w:lastRenderedPageBreak/>
        <w:t>Samet R.S., Akimbekov N.Sh., Zhaksybayeva A.S., Zhubanova A.A. Interpretation of metagenomics analysis of sulfur bacteria in brown caol samples from Kazakhstan // The Mining Journal of Kazakhstan, pp. 32-35. (</w:t>
      </w:r>
      <w:r w:rsidRPr="00412096">
        <w:rPr>
          <w:rFonts w:ascii="Times New Roman" w:hAnsi="Times New Roman"/>
        </w:rPr>
        <w:t>ККСОН</w:t>
      </w:r>
      <w:r w:rsidRPr="00412096">
        <w:rPr>
          <w:rFonts w:ascii="Times New Roman" w:hAnsi="Times New Roman"/>
          <w:lang w:val="en-US"/>
        </w:rPr>
        <w:t>)</w:t>
      </w:r>
    </w:p>
    <w:p w:rsidR="00284417" w:rsidRPr="00907523" w:rsidRDefault="00284417" w:rsidP="00284417">
      <w:pPr>
        <w:pStyle w:val="a8"/>
        <w:numPr>
          <w:ilvl w:val="0"/>
          <w:numId w:val="12"/>
        </w:numPr>
        <w:tabs>
          <w:tab w:val="left" w:pos="1134"/>
        </w:tabs>
        <w:ind w:left="0" w:firstLine="709"/>
        <w:jc w:val="both"/>
        <w:rPr>
          <w:rFonts w:ascii="Times New Roman" w:hAnsi="Times New Roman"/>
          <w:lang w:val="kk-KZ"/>
        </w:rPr>
      </w:pPr>
      <w:r w:rsidRPr="00412096">
        <w:rPr>
          <w:rFonts w:ascii="Times New Roman" w:hAnsi="Times New Roman"/>
          <w:shd w:val="clear" w:color="auto" w:fill="FFFFFF"/>
          <w:lang w:val="en-US"/>
        </w:rPr>
        <w:t>Xiaohui Qiao., Tastambek K.T., Malik A.M., Yan Can. Investigating enrichment of lignite solubilizing-bacteria species through illumina high throughput sequencing technology.</w:t>
      </w:r>
      <w:r w:rsidRPr="00412096">
        <w:rPr>
          <w:rFonts w:ascii="Times New Roman" w:hAnsi="Times New Roman"/>
          <w:lang w:val="en-US"/>
        </w:rPr>
        <w:t xml:space="preserve"> </w:t>
      </w:r>
      <w:r w:rsidRPr="00412096">
        <w:rPr>
          <w:rFonts w:ascii="Times New Roman" w:hAnsi="Times New Roman"/>
          <w:shd w:val="clear" w:color="auto" w:fill="FFFFFF"/>
          <w:lang w:val="en-US"/>
        </w:rPr>
        <w:t xml:space="preserve">MATERIALS of International Scientific Conference of Students and Young Scientists. </w:t>
      </w:r>
      <w:r w:rsidRPr="00412096">
        <w:rPr>
          <w:rFonts w:ascii="Times New Roman" w:hAnsi="Times New Roman"/>
          <w:shd w:val="clear" w:color="auto" w:fill="FFFFFF"/>
        </w:rPr>
        <w:t>Almaty, Kazakhstan, April 9-10, 2019, p. 298.</w:t>
      </w:r>
    </w:p>
    <w:p w:rsidR="00284417" w:rsidRPr="00907523" w:rsidRDefault="00284417" w:rsidP="00284417">
      <w:pPr>
        <w:pStyle w:val="a8"/>
        <w:numPr>
          <w:ilvl w:val="0"/>
          <w:numId w:val="12"/>
        </w:numPr>
        <w:tabs>
          <w:tab w:val="left" w:pos="1134"/>
        </w:tabs>
        <w:ind w:left="0" w:firstLine="709"/>
        <w:jc w:val="both"/>
        <w:rPr>
          <w:rFonts w:ascii="Times New Roman" w:hAnsi="Times New Roman"/>
          <w:sz w:val="24"/>
          <w:lang w:val="kk-KZ"/>
        </w:rPr>
      </w:pPr>
      <w:r w:rsidRPr="00907523">
        <w:rPr>
          <w:rFonts w:ascii="Times New Roman" w:hAnsi="Times New Roman"/>
          <w:szCs w:val="20"/>
          <w:lang w:val="en-US"/>
        </w:rPr>
        <w:t xml:space="preserve">Malik A., Abdieva G., Ualieva P., Akimbekov N. Study of the destructive activity of microorganisms isolated from soil contaminated by pesticides. </w:t>
      </w:r>
      <w:r w:rsidRPr="00907523">
        <w:rPr>
          <w:rFonts w:ascii="Times New Roman" w:hAnsi="Times New Roman"/>
          <w:szCs w:val="20"/>
        </w:rPr>
        <w:t xml:space="preserve">E3S Web Conf. 2019, 122, 05007. </w:t>
      </w:r>
    </w:p>
    <w:p w:rsidR="00284417" w:rsidRPr="00907523" w:rsidRDefault="00284417" w:rsidP="00284417">
      <w:pPr>
        <w:pStyle w:val="a8"/>
        <w:numPr>
          <w:ilvl w:val="0"/>
          <w:numId w:val="12"/>
        </w:numPr>
        <w:tabs>
          <w:tab w:val="left" w:pos="1134"/>
        </w:tabs>
        <w:ind w:left="0" w:firstLine="709"/>
        <w:jc w:val="both"/>
        <w:rPr>
          <w:rFonts w:ascii="Times New Roman" w:hAnsi="Times New Roman"/>
          <w:sz w:val="24"/>
          <w:lang w:val="kk-KZ"/>
        </w:rPr>
      </w:pPr>
      <w:r w:rsidRPr="00907523">
        <w:rPr>
          <w:rFonts w:ascii="Times New Roman" w:hAnsi="Times New Roman"/>
          <w:szCs w:val="20"/>
          <w:lang w:val="en-US"/>
        </w:rPr>
        <w:t xml:space="preserve">Akimbekov, N., Digel, I., Abdieva, G., Ualieva, P., Tastambek, K. Lignite biosolubilization and bioconversion by Bacillus sp.: the collation of analytical data. </w:t>
      </w:r>
      <w:r w:rsidRPr="00907523">
        <w:rPr>
          <w:rFonts w:ascii="Times New Roman" w:hAnsi="Times New Roman"/>
          <w:szCs w:val="20"/>
        </w:rPr>
        <w:t>Biofuels. 2020, (in press).</w:t>
      </w:r>
    </w:p>
    <w:p w:rsidR="00284417" w:rsidRPr="00907523" w:rsidRDefault="00284417" w:rsidP="00284417">
      <w:pPr>
        <w:pStyle w:val="a8"/>
        <w:numPr>
          <w:ilvl w:val="0"/>
          <w:numId w:val="12"/>
        </w:numPr>
        <w:tabs>
          <w:tab w:val="left" w:pos="1134"/>
        </w:tabs>
        <w:ind w:left="0" w:firstLine="709"/>
        <w:jc w:val="both"/>
        <w:rPr>
          <w:rFonts w:ascii="Times New Roman" w:hAnsi="Times New Roman"/>
          <w:lang w:val="kk-KZ"/>
        </w:rPr>
      </w:pPr>
      <w:r w:rsidRPr="00907523">
        <w:rPr>
          <w:rFonts w:ascii="Times New Roman" w:hAnsi="Times New Roman"/>
          <w:lang w:val="en-US"/>
        </w:rPr>
        <w:t xml:space="preserve">Akimbekov, N., Digel, I., Qiao, X., Tastambek, K., Zhubanova, A. Lignite Biosolubilization by Bacillus sp. </w:t>
      </w:r>
      <w:r w:rsidRPr="00907523">
        <w:rPr>
          <w:rFonts w:ascii="Times New Roman" w:hAnsi="Times New Roman"/>
        </w:rPr>
        <w:t>RKB 2 and Characterization of its Products. Geomicrobiol. J. 2020, 37, 255–261. </w:t>
      </w:r>
    </w:p>
    <w:p w:rsidR="00284417" w:rsidRPr="00907523" w:rsidRDefault="00284417" w:rsidP="00284417">
      <w:pPr>
        <w:pStyle w:val="a8"/>
        <w:numPr>
          <w:ilvl w:val="0"/>
          <w:numId w:val="12"/>
        </w:numPr>
        <w:tabs>
          <w:tab w:val="left" w:pos="1134"/>
        </w:tabs>
        <w:ind w:left="0" w:firstLine="709"/>
        <w:jc w:val="both"/>
        <w:rPr>
          <w:rFonts w:ascii="Times New Roman" w:hAnsi="Times New Roman"/>
          <w:lang w:val="kk-KZ"/>
        </w:rPr>
      </w:pPr>
      <w:r w:rsidRPr="00907523">
        <w:rPr>
          <w:rFonts w:ascii="Times New Roman" w:hAnsi="Times New Roman"/>
          <w:lang w:val="kk-KZ" w:bidi="en-US"/>
        </w:rPr>
        <w:t xml:space="preserve">Akimbekov N.Sh., Tastambek K.T., Sherelkhan D.K., Berdikulov B.T. </w:t>
      </w:r>
      <w:r w:rsidRPr="00CC2448">
        <w:rPr>
          <w:rFonts w:ascii="Times New Roman" w:hAnsi="Times New Roman"/>
          <w:lang w:val="en-US" w:eastAsia="ru-RU"/>
        </w:rPr>
        <w:t>The creation of a composite based on Kazakhstan brown coal and microbial community</w:t>
      </w:r>
      <w:r w:rsidRPr="00907523">
        <w:rPr>
          <w:rFonts w:ascii="Times New Roman" w:hAnsi="Times New Roman"/>
          <w:lang w:val="kk-KZ" w:eastAsia="ru-RU"/>
        </w:rPr>
        <w:t xml:space="preserve">. </w:t>
      </w:r>
      <w:r w:rsidRPr="00907523">
        <w:rPr>
          <w:rFonts w:ascii="Times New Roman" w:hAnsi="Times New Roman"/>
          <w:lang w:val="kk-KZ" w:bidi="en-US"/>
        </w:rPr>
        <w:t>Горный журнал Казахстана №8’ 2020, 36-41 с.</w:t>
      </w:r>
    </w:p>
    <w:p w:rsidR="00284417" w:rsidRPr="00907523" w:rsidRDefault="00284417" w:rsidP="00284417">
      <w:pPr>
        <w:pStyle w:val="aa"/>
        <w:numPr>
          <w:ilvl w:val="0"/>
          <w:numId w:val="12"/>
        </w:numPr>
        <w:tabs>
          <w:tab w:val="left" w:pos="1134"/>
        </w:tabs>
        <w:spacing w:after="0" w:line="240" w:lineRule="auto"/>
        <w:ind w:left="0" w:firstLine="709"/>
        <w:jc w:val="both"/>
        <w:rPr>
          <w:rFonts w:cs="Times New Roman"/>
          <w:sz w:val="22"/>
          <w:szCs w:val="22"/>
          <w:lang w:val="kk-KZ"/>
        </w:rPr>
      </w:pPr>
      <w:r w:rsidRPr="00CC2448">
        <w:rPr>
          <w:rFonts w:cs="Times New Roman"/>
          <w:sz w:val="22"/>
          <w:szCs w:val="22"/>
          <w:lang w:val="kk-KZ"/>
        </w:rPr>
        <w:t>Н</w:t>
      </w:r>
      <w:r w:rsidRPr="00907523">
        <w:rPr>
          <w:rFonts w:cs="Times New Roman"/>
          <w:sz w:val="22"/>
          <w:szCs w:val="22"/>
          <w:lang w:val="kk-KZ"/>
        </w:rPr>
        <w:t xml:space="preserve">.Ш. Акимбеков, К.Т. Тастамбек, Д.К. Шерелхан, </w:t>
      </w:r>
      <w:r w:rsidRPr="00CC2448">
        <w:rPr>
          <w:rFonts w:cs="Times New Roman"/>
          <w:sz w:val="22"/>
          <w:szCs w:val="22"/>
          <w:lang w:val="kk-KZ"/>
        </w:rPr>
        <w:t>Н</w:t>
      </w:r>
      <w:r w:rsidRPr="00907523">
        <w:rPr>
          <w:rFonts w:cs="Times New Roman"/>
          <w:sz w:val="22"/>
          <w:szCs w:val="22"/>
          <w:lang w:val="kk-KZ"/>
        </w:rPr>
        <w:t>.</w:t>
      </w:r>
      <w:r w:rsidRPr="00CC2448">
        <w:rPr>
          <w:rFonts w:cs="Times New Roman"/>
          <w:sz w:val="22"/>
          <w:szCs w:val="22"/>
          <w:lang w:val="kk-KZ"/>
        </w:rPr>
        <w:t>П</w:t>
      </w:r>
      <w:r w:rsidRPr="00907523">
        <w:rPr>
          <w:rFonts w:cs="Times New Roman"/>
          <w:sz w:val="22"/>
          <w:szCs w:val="22"/>
          <w:lang w:val="kk-KZ"/>
        </w:rPr>
        <w:t xml:space="preserve">. </w:t>
      </w:r>
      <w:r w:rsidRPr="00CC2448">
        <w:rPr>
          <w:rFonts w:cs="Times New Roman"/>
          <w:sz w:val="22"/>
          <w:szCs w:val="22"/>
          <w:lang w:val="kk-KZ"/>
        </w:rPr>
        <w:t>Алтынбай</w:t>
      </w:r>
      <w:r w:rsidRPr="00907523">
        <w:rPr>
          <w:rFonts w:cs="Times New Roman"/>
          <w:sz w:val="22"/>
          <w:szCs w:val="22"/>
          <w:lang w:val="kk-KZ"/>
        </w:rPr>
        <w:t xml:space="preserve">. </w:t>
      </w:r>
      <w:r w:rsidRPr="00907523">
        <w:rPr>
          <w:rFonts w:cs="Times New Roman"/>
          <w:sz w:val="22"/>
          <w:szCs w:val="22"/>
        </w:rPr>
        <w:t>Изучение биотехнологической трансформации структуры бурого угля с помощью микроорганизмов</w:t>
      </w:r>
      <w:r w:rsidRPr="00907523">
        <w:rPr>
          <w:rFonts w:cs="Times New Roman"/>
          <w:sz w:val="22"/>
          <w:szCs w:val="22"/>
          <w:lang w:val="kk-KZ"/>
        </w:rPr>
        <w:t xml:space="preserve">. </w:t>
      </w:r>
      <w:r w:rsidRPr="00907523">
        <w:rPr>
          <w:rFonts w:cs="Times New Roman"/>
          <w:sz w:val="22"/>
          <w:szCs w:val="22"/>
          <w:lang w:val="kk-KZ" w:bidi="en-US"/>
        </w:rPr>
        <w:t>Горный журнал Казахстана №10’ 2020, 22-26 с.</w:t>
      </w:r>
    </w:p>
    <w:p w:rsidR="00284417" w:rsidRPr="00907523" w:rsidRDefault="00284417" w:rsidP="00284417">
      <w:pPr>
        <w:pStyle w:val="a8"/>
        <w:numPr>
          <w:ilvl w:val="0"/>
          <w:numId w:val="12"/>
        </w:numPr>
        <w:tabs>
          <w:tab w:val="left" w:pos="1134"/>
        </w:tabs>
        <w:ind w:left="0" w:firstLine="709"/>
        <w:jc w:val="both"/>
        <w:rPr>
          <w:rFonts w:ascii="Times New Roman" w:hAnsi="Times New Roman"/>
          <w:lang w:val="kk-KZ"/>
        </w:rPr>
      </w:pPr>
      <w:r w:rsidRPr="00907523">
        <w:rPr>
          <w:rFonts w:ascii="Times New Roman" w:hAnsi="Times New Roman"/>
        </w:rPr>
        <w:t>П</w:t>
      </w:r>
      <w:r w:rsidRPr="00907523">
        <w:rPr>
          <w:rFonts w:ascii="Times New Roman" w:hAnsi="Times New Roman"/>
          <w:shd w:val="clear" w:color="auto" w:fill="FFFFFF"/>
        </w:rPr>
        <w:t>атент «</w:t>
      </w:r>
      <w:r w:rsidRPr="00907523">
        <w:rPr>
          <w:rFonts w:ascii="Times New Roman" w:hAnsi="Times New Roman"/>
        </w:rPr>
        <w:t>Способ переработки угля» №2018/0682.1 от 01.10.2018 г.</w:t>
      </w:r>
    </w:p>
    <w:p w:rsidR="00284417" w:rsidRPr="00907523" w:rsidRDefault="00284417" w:rsidP="00284417">
      <w:pPr>
        <w:pStyle w:val="a8"/>
        <w:numPr>
          <w:ilvl w:val="0"/>
          <w:numId w:val="12"/>
        </w:numPr>
        <w:tabs>
          <w:tab w:val="left" w:pos="1134"/>
        </w:tabs>
        <w:ind w:left="0" w:firstLine="709"/>
        <w:jc w:val="both"/>
        <w:rPr>
          <w:rFonts w:ascii="Times New Roman" w:hAnsi="Times New Roman"/>
          <w:lang w:val="kk-KZ"/>
        </w:rPr>
      </w:pPr>
      <w:r w:rsidRPr="00907523">
        <w:rPr>
          <w:rFonts w:ascii="Times New Roman" w:hAnsi="Times New Roman"/>
          <w:shd w:val="clear" w:color="auto" w:fill="FFFFFF"/>
        </w:rPr>
        <w:t>Патент «</w:t>
      </w:r>
      <w:r w:rsidRPr="00907523">
        <w:rPr>
          <w:rFonts w:ascii="Times New Roman" w:hAnsi="Times New Roman"/>
        </w:rPr>
        <w:t>Способ переработки угля» №2018/0681.1 от 01.10.2018 г.</w:t>
      </w:r>
    </w:p>
    <w:p w:rsidR="00284417" w:rsidRPr="00412096" w:rsidRDefault="00284417" w:rsidP="00284417">
      <w:pPr>
        <w:pStyle w:val="a8"/>
        <w:numPr>
          <w:ilvl w:val="0"/>
          <w:numId w:val="12"/>
        </w:numPr>
        <w:tabs>
          <w:tab w:val="left" w:pos="1134"/>
        </w:tabs>
        <w:ind w:left="0" w:firstLine="709"/>
        <w:jc w:val="both"/>
        <w:rPr>
          <w:rFonts w:ascii="Times New Roman" w:hAnsi="Times New Roman"/>
          <w:lang w:val="kk-KZ"/>
        </w:rPr>
      </w:pPr>
      <w:r w:rsidRPr="00907523">
        <w:rPr>
          <w:rFonts w:ascii="Times New Roman" w:hAnsi="Times New Roman"/>
          <w:shd w:val="clear" w:color="auto" w:fill="FFFFFF"/>
        </w:rPr>
        <w:t xml:space="preserve">Заявка на патент </w:t>
      </w:r>
      <w:r w:rsidRPr="00907523">
        <w:rPr>
          <w:rFonts w:ascii="Times New Roman" w:hAnsi="Times New Roman"/>
        </w:rPr>
        <w:t>«Способ получения биологически активных продуктов солюбилизации бурого угля</w:t>
      </w:r>
      <w:r w:rsidRPr="00412096">
        <w:rPr>
          <w:rFonts w:ascii="Times New Roman" w:hAnsi="Times New Roman"/>
        </w:rPr>
        <w:t xml:space="preserve"> бактериальными штаммами </w:t>
      </w:r>
      <w:r w:rsidRPr="00412096">
        <w:rPr>
          <w:rFonts w:ascii="Times New Roman" w:hAnsi="Times New Roman"/>
          <w:i/>
        </w:rPr>
        <w:t xml:space="preserve">Acinetobacter pitti. </w:t>
      </w:r>
      <w:r w:rsidRPr="00412096">
        <w:rPr>
          <w:rFonts w:ascii="Times New Roman" w:hAnsi="Times New Roman"/>
        </w:rPr>
        <w:t>RKB1» №2019/0504.1 от 15.07.2019 г.</w:t>
      </w:r>
    </w:p>
    <w:p w:rsidR="00284417" w:rsidRPr="00412096" w:rsidRDefault="00284417" w:rsidP="00284417">
      <w:pPr>
        <w:pStyle w:val="a8"/>
        <w:tabs>
          <w:tab w:val="left" w:pos="1134"/>
        </w:tabs>
        <w:jc w:val="both"/>
        <w:rPr>
          <w:rFonts w:ascii="Times New Roman" w:hAnsi="Times New Roman"/>
          <w:color w:val="FF0000"/>
          <w:lang w:val="kk-KZ"/>
        </w:rPr>
      </w:pPr>
    </w:p>
    <w:p w:rsidR="00284417" w:rsidRPr="00412096" w:rsidRDefault="00284417" w:rsidP="00284417">
      <w:pPr>
        <w:pStyle w:val="a8"/>
        <w:tabs>
          <w:tab w:val="left" w:pos="1134"/>
        </w:tabs>
        <w:jc w:val="both"/>
        <w:rPr>
          <w:rFonts w:ascii="Times New Roman" w:hAnsi="Times New Roman"/>
          <w:color w:val="FF0000"/>
          <w:lang w:val="kk-KZ"/>
        </w:rPr>
      </w:pPr>
    </w:p>
    <w:p w:rsidR="00284417" w:rsidRPr="00412096" w:rsidRDefault="00284417" w:rsidP="00284417">
      <w:pPr>
        <w:pStyle w:val="a8"/>
        <w:tabs>
          <w:tab w:val="left" w:pos="1134"/>
        </w:tabs>
        <w:jc w:val="both"/>
        <w:rPr>
          <w:rFonts w:ascii="Times New Roman" w:hAnsi="Times New Roman"/>
          <w:color w:val="FF0000"/>
          <w:lang w:val="kk-KZ"/>
        </w:rPr>
      </w:pPr>
    </w:p>
    <w:p w:rsidR="00284417" w:rsidRPr="00412096" w:rsidRDefault="00284417" w:rsidP="00284417">
      <w:pPr>
        <w:pStyle w:val="a8"/>
        <w:tabs>
          <w:tab w:val="left" w:pos="1134"/>
        </w:tabs>
        <w:jc w:val="both"/>
        <w:rPr>
          <w:rFonts w:ascii="Times New Roman" w:hAnsi="Times New Roman"/>
          <w:color w:val="FF0000"/>
          <w:lang w:val="kk-KZ"/>
        </w:rPr>
      </w:pPr>
    </w:p>
    <w:p w:rsidR="00284417" w:rsidRPr="00412096" w:rsidRDefault="00284417" w:rsidP="00284417">
      <w:pPr>
        <w:pStyle w:val="a8"/>
        <w:tabs>
          <w:tab w:val="left" w:pos="1134"/>
        </w:tabs>
        <w:jc w:val="both"/>
        <w:rPr>
          <w:rFonts w:ascii="Times New Roman" w:hAnsi="Times New Roman"/>
          <w:color w:val="FF0000"/>
          <w:lang w:val="kk-KZ"/>
        </w:rPr>
      </w:pPr>
    </w:p>
    <w:p w:rsidR="00284417" w:rsidRPr="00412096" w:rsidRDefault="00284417" w:rsidP="00284417">
      <w:pPr>
        <w:pStyle w:val="a8"/>
        <w:tabs>
          <w:tab w:val="left" w:pos="1134"/>
        </w:tabs>
        <w:jc w:val="both"/>
        <w:rPr>
          <w:rFonts w:ascii="Times New Roman" w:hAnsi="Times New Roman"/>
          <w:color w:val="FF0000"/>
          <w:lang w:val="kk-KZ"/>
        </w:rPr>
      </w:pPr>
    </w:p>
    <w:p w:rsidR="00284417" w:rsidRPr="00412096" w:rsidRDefault="00284417" w:rsidP="00284417">
      <w:pPr>
        <w:pStyle w:val="a8"/>
        <w:tabs>
          <w:tab w:val="left" w:pos="1134"/>
        </w:tabs>
        <w:jc w:val="both"/>
        <w:rPr>
          <w:rFonts w:ascii="Times New Roman" w:hAnsi="Times New Roman"/>
          <w:color w:val="FF0000"/>
          <w:lang w:val="kk-KZ"/>
        </w:rPr>
      </w:pPr>
    </w:p>
    <w:p w:rsidR="00284417" w:rsidRPr="00412096" w:rsidRDefault="00284417" w:rsidP="00284417">
      <w:pPr>
        <w:pStyle w:val="a8"/>
        <w:tabs>
          <w:tab w:val="left" w:pos="1134"/>
        </w:tabs>
        <w:jc w:val="both"/>
        <w:rPr>
          <w:rFonts w:ascii="Times New Roman" w:hAnsi="Times New Roman"/>
          <w:color w:val="FF0000"/>
          <w:lang w:val="kk-KZ"/>
        </w:rPr>
      </w:pPr>
    </w:p>
    <w:p w:rsidR="00284417" w:rsidRPr="00412096" w:rsidRDefault="00284417" w:rsidP="00284417">
      <w:pPr>
        <w:pStyle w:val="a8"/>
        <w:tabs>
          <w:tab w:val="left" w:pos="1134"/>
        </w:tabs>
        <w:jc w:val="both"/>
        <w:rPr>
          <w:rFonts w:ascii="Times New Roman" w:hAnsi="Times New Roman"/>
          <w:color w:val="FF0000"/>
          <w:lang w:val="kk-KZ"/>
        </w:rPr>
      </w:pPr>
    </w:p>
    <w:p w:rsidR="00284417" w:rsidRDefault="00284417" w:rsidP="00284417">
      <w:pPr>
        <w:pStyle w:val="a8"/>
        <w:tabs>
          <w:tab w:val="left" w:pos="1134"/>
        </w:tabs>
        <w:jc w:val="both"/>
        <w:rPr>
          <w:rFonts w:ascii="Times New Roman" w:hAnsi="Times New Roman"/>
          <w:color w:val="FF0000"/>
          <w:lang w:val="kk-KZ"/>
        </w:rPr>
      </w:pPr>
    </w:p>
    <w:p w:rsidR="00284417" w:rsidRDefault="00284417" w:rsidP="00284417">
      <w:pPr>
        <w:pStyle w:val="a8"/>
        <w:tabs>
          <w:tab w:val="left" w:pos="1134"/>
        </w:tabs>
        <w:jc w:val="both"/>
        <w:rPr>
          <w:rFonts w:ascii="Times New Roman" w:hAnsi="Times New Roman"/>
          <w:color w:val="FF0000"/>
          <w:lang w:val="kk-KZ"/>
        </w:rPr>
      </w:pPr>
    </w:p>
    <w:p w:rsidR="00284417" w:rsidRDefault="00284417" w:rsidP="00284417">
      <w:pPr>
        <w:pStyle w:val="a8"/>
        <w:tabs>
          <w:tab w:val="left" w:pos="1134"/>
        </w:tabs>
        <w:jc w:val="both"/>
        <w:rPr>
          <w:rFonts w:ascii="Times New Roman" w:hAnsi="Times New Roman"/>
          <w:color w:val="FF0000"/>
          <w:lang w:val="kk-KZ"/>
        </w:rPr>
      </w:pPr>
    </w:p>
    <w:p w:rsidR="00284417" w:rsidRDefault="00284417" w:rsidP="00284417">
      <w:pPr>
        <w:pStyle w:val="a8"/>
        <w:tabs>
          <w:tab w:val="left" w:pos="1134"/>
        </w:tabs>
        <w:jc w:val="both"/>
        <w:rPr>
          <w:rFonts w:ascii="Times New Roman" w:hAnsi="Times New Roman"/>
          <w:color w:val="FF0000"/>
          <w:lang w:val="kk-KZ"/>
        </w:rPr>
      </w:pPr>
    </w:p>
    <w:p w:rsidR="00284417" w:rsidRDefault="00284417" w:rsidP="00284417">
      <w:pPr>
        <w:pStyle w:val="a8"/>
        <w:tabs>
          <w:tab w:val="left" w:pos="1134"/>
        </w:tabs>
        <w:jc w:val="both"/>
        <w:rPr>
          <w:rFonts w:ascii="Times New Roman" w:hAnsi="Times New Roman"/>
          <w:color w:val="FF0000"/>
          <w:lang w:val="kk-KZ"/>
        </w:rPr>
      </w:pPr>
    </w:p>
    <w:p w:rsidR="00284417" w:rsidRDefault="00284417" w:rsidP="00284417">
      <w:pPr>
        <w:pStyle w:val="a8"/>
        <w:tabs>
          <w:tab w:val="left" w:pos="1134"/>
        </w:tabs>
        <w:jc w:val="both"/>
        <w:rPr>
          <w:rFonts w:ascii="Times New Roman" w:hAnsi="Times New Roman"/>
          <w:color w:val="FF0000"/>
          <w:lang w:val="kk-KZ"/>
        </w:rPr>
      </w:pPr>
    </w:p>
    <w:p w:rsidR="00284417" w:rsidRDefault="00284417" w:rsidP="00284417">
      <w:pPr>
        <w:pStyle w:val="a8"/>
        <w:tabs>
          <w:tab w:val="left" w:pos="1134"/>
        </w:tabs>
        <w:jc w:val="both"/>
        <w:rPr>
          <w:rFonts w:ascii="Times New Roman" w:hAnsi="Times New Roman"/>
          <w:color w:val="FF0000"/>
          <w:lang w:val="kk-KZ"/>
        </w:rPr>
      </w:pPr>
    </w:p>
    <w:p w:rsidR="00284417" w:rsidRDefault="00284417" w:rsidP="00284417">
      <w:pPr>
        <w:pStyle w:val="a8"/>
        <w:tabs>
          <w:tab w:val="left" w:pos="1134"/>
        </w:tabs>
        <w:jc w:val="both"/>
        <w:rPr>
          <w:rFonts w:ascii="Times New Roman" w:hAnsi="Times New Roman"/>
          <w:color w:val="FF0000"/>
          <w:lang w:val="kk-KZ"/>
        </w:rPr>
      </w:pPr>
    </w:p>
    <w:p w:rsidR="00284417" w:rsidRDefault="00284417" w:rsidP="00284417">
      <w:pPr>
        <w:pStyle w:val="a8"/>
        <w:tabs>
          <w:tab w:val="left" w:pos="1134"/>
        </w:tabs>
        <w:jc w:val="both"/>
        <w:rPr>
          <w:rFonts w:ascii="Times New Roman" w:hAnsi="Times New Roman"/>
          <w:color w:val="FF0000"/>
          <w:lang w:val="kk-KZ"/>
        </w:rPr>
      </w:pPr>
    </w:p>
    <w:p w:rsidR="00284417" w:rsidRDefault="00284417" w:rsidP="00284417">
      <w:pPr>
        <w:pStyle w:val="a8"/>
        <w:tabs>
          <w:tab w:val="left" w:pos="1134"/>
        </w:tabs>
        <w:jc w:val="both"/>
        <w:rPr>
          <w:rFonts w:ascii="Times New Roman" w:hAnsi="Times New Roman"/>
          <w:color w:val="FF0000"/>
          <w:lang w:val="kk-KZ"/>
        </w:rPr>
      </w:pPr>
    </w:p>
    <w:p w:rsidR="00284417" w:rsidRDefault="00284417" w:rsidP="00284417">
      <w:pPr>
        <w:pStyle w:val="a8"/>
        <w:tabs>
          <w:tab w:val="left" w:pos="1134"/>
        </w:tabs>
        <w:jc w:val="both"/>
        <w:rPr>
          <w:rFonts w:ascii="Times New Roman" w:hAnsi="Times New Roman"/>
          <w:color w:val="FF0000"/>
          <w:lang w:val="kk-KZ"/>
        </w:rPr>
      </w:pPr>
    </w:p>
    <w:p w:rsidR="00284417" w:rsidRDefault="00284417" w:rsidP="00284417">
      <w:pPr>
        <w:pStyle w:val="a8"/>
        <w:tabs>
          <w:tab w:val="left" w:pos="1134"/>
        </w:tabs>
        <w:jc w:val="both"/>
        <w:rPr>
          <w:rFonts w:ascii="Times New Roman" w:hAnsi="Times New Roman"/>
          <w:color w:val="FF0000"/>
          <w:lang w:val="kk-KZ"/>
        </w:rPr>
      </w:pPr>
    </w:p>
    <w:p w:rsidR="00284417" w:rsidRDefault="00284417" w:rsidP="00284417">
      <w:pPr>
        <w:pStyle w:val="a8"/>
        <w:tabs>
          <w:tab w:val="left" w:pos="1134"/>
        </w:tabs>
        <w:jc w:val="both"/>
        <w:rPr>
          <w:rFonts w:ascii="Times New Roman" w:hAnsi="Times New Roman"/>
          <w:color w:val="FF0000"/>
          <w:lang w:val="kk-KZ"/>
        </w:rPr>
      </w:pPr>
    </w:p>
    <w:p w:rsidR="00284417" w:rsidRDefault="00284417" w:rsidP="00284417">
      <w:pPr>
        <w:pStyle w:val="a8"/>
        <w:tabs>
          <w:tab w:val="left" w:pos="1134"/>
        </w:tabs>
        <w:jc w:val="both"/>
        <w:rPr>
          <w:rFonts w:ascii="Times New Roman" w:hAnsi="Times New Roman"/>
          <w:color w:val="FF0000"/>
          <w:lang w:val="kk-KZ"/>
        </w:rPr>
      </w:pPr>
    </w:p>
    <w:p w:rsidR="00284417" w:rsidRDefault="00284417" w:rsidP="00284417">
      <w:pPr>
        <w:pStyle w:val="a8"/>
        <w:tabs>
          <w:tab w:val="left" w:pos="1134"/>
        </w:tabs>
        <w:jc w:val="both"/>
        <w:rPr>
          <w:rFonts w:ascii="Times New Roman" w:hAnsi="Times New Roman"/>
          <w:color w:val="FF0000"/>
          <w:lang w:val="kk-KZ"/>
        </w:rPr>
      </w:pPr>
    </w:p>
    <w:p w:rsidR="00284417" w:rsidRDefault="00284417" w:rsidP="00284417">
      <w:pPr>
        <w:pStyle w:val="a8"/>
        <w:tabs>
          <w:tab w:val="left" w:pos="1134"/>
        </w:tabs>
        <w:jc w:val="both"/>
        <w:rPr>
          <w:rFonts w:ascii="Times New Roman" w:hAnsi="Times New Roman"/>
          <w:color w:val="FF0000"/>
          <w:lang w:val="kk-KZ"/>
        </w:rPr>
      </w:pPr>
    </w:p>
    <w:p w:rsidR="00B51257" w:rsidRDefault="00B51257" w:rsidP="00284417">
      <w:pPr>
        <w:pStyle w:val="a8"/>
        <w:tabs>
          <w:tab w:val="left" w:pos="1134"/>
        </w:tabs>
        <w:jc w:val="both"/>
        <w:rPr>
          <w:rFonts w:ascii="Times New Roman" w:hAnsi="Times New Roman"/>
          <w:color w:val="FF0000"/>
          <w:lang w:val="kk-KZ"/>
        </w:rPr>
      </w:pPr>
    </w:p>
    <w:p w:rsidR="00B51257" w:rsidRDefault="00B51257" w:rsidP="00284417">
      <w:pPr>
        <w:pStyle w:val="a8"/>
        <w:tabs>
          <w:tab w:val="left" w:pos="1134"/>
        </w:tabs>
        <w:jc w:val="both"/>
        <w:rPr>
          <w:rFonts w:ascii="Times New Roman" w:hAnsi="Times New Roman"/>
          <w:color w:val="FF0000"/>
          <w:lang w:val="kk-KZ"/>
        </w:rPr>
      </w:pPr>
    </w:p>
    <w:p w:rsidR="00B51257" w:rsidRDefault="00B51257" w:rsidP="00284417">
      <w:pPr>
        <w:pStyle w:val="a8"/>
        <w:tabs>
          <w:tab w:val="left" w:pos="1134"/>
        </w:tabs>
        <w:jc w:val="both"/>
        <w:rPr>
          <w:rFonts w:ascii="Times New Roman" w:hAnsi="Times New Roman"/>
          <w:color w:val="FF0000"/>
          <w:lang w:val="kk-KZ"/>
        </w:rPr>
      </w:pPr>
    </w:p>
    <w:p w:rsidR="00284417" w:rsidRDefault="00284417" w:rsidP="00284417">
      <w:pPr>
        <w:pStyle w:val="a8"/>
        <w:tabs>
          <w:tab w:val="left" w:pos="1134"/>
        </w:tabs>
        <w:jc w:val="both"/>
        <w:rPr>
          <w:rFonts w:ascii="Times New Roman" w:hAnsi="Times New Roman"/>
          <w:color w:val="FF0000"/>
          <w:lang w:val="kk-KZ"/>
        </w:rPr>
      </w:pPr>
    </w:p>
    <w:p w:rsidR="00284417" w:rsidRDefault="00284417" w:rsidP="00284417">
      <w:pPr>
        <w:pStyle w:val="a8"/>
        <w:tabs>
          <w:tab w:val="left" w:pos="1134"/>
        </w:tabs>
        <w:jc w:val="both"/>
        <w:rPr>
          <w:rFonts w:ascii="Times New Roman" w:hAnsi="Times New Roman"/>
          <w:color w:val="FF0000"/>
          <w:lang w:val="kk-KZ"/>
        </w:rPr>
      </w:pPr>
    </w:p>
    <w:p w:rsidR="00284417" w:rsidRDefault="00284417" w:rsidP="00284417">
      <w:pPr>
        <w:pStyle w:val="a8"/>
        <w:tabs>
          <w:tab w:val="left" w:pos="1134"/>
        </w:tabs>
        <w:jc w:val="both"/>
        <w:rPr>
          <w:rFonts w:ascii="Times New Roman" w:hAnsi="Times New Roman"/>
          <w:color w:val="FF0000"/>
          <w:lang w:val="kk-KZ"/>
        </w:rPr>
      </w:pPr>
    </w:p>
    <w:p w:rsidR="00284417" w:rsidRDefault="00284417" w:rsidP="00284417">
      <w:pPr>
        <w:pStyle w:val="a8"/>
        <w:tabs>
          <w:tab w:val="left" w:pos="1134"/>
        </w:tabs>
        <w:jc w:val="both"/>
        <w:rPr>
          <w:rFonts w:ascii="Times New Roman" w:hAnsi="Times New Roman"/>
          <w:color w:val="FF0000"/>
          <w:lang w:val="kk-KZ"/>
        </w:rPr>
      </w:pPr>
    </w:p>
    <w:p w:rsidR="00284417" w:rsidRDefault="00284417" w:rsidP="00284417">
      <w:pPr>
        <w:spacing w:line="360" w:lineRule="auto"/>
        <w:jc w:val="center"/>
        <w:rPr>
          <w:b/>
        </w:rPr>
      </w:pPr>
      <w:r w:rsidRPr="00030353">
        <w:rPr>
          <w:b/>
        </w:rPr>
        <w:lastRenderedPageBreak/>
        <w:t>ПРИЛОЖЕНИЕ Б</w:t>
      </w:r>
    </w:p>
    <w:p w:rsidR="00030353" w:rsidRPr="00030353" w:rsidRDefault="00030353" w:rsidP="00284417">
      <w:pPr>
        <w:spacing w:line="360" w:lineRule="auto"/>
        <w:jc w:val="center"/>
        <w:rPr>
          <w:b/>
        </w:rPr>
      </w:pPr>
      <w:r w:rsidRPr="00030353">
        <w:rPr>
          <w:b/>
          <w:lang w:val="kk-KZ"/>
        </w:rPr>
        <w:t>Календарный план работы</w:t>
      </w:r>
    </w:p>
    <w:p w:rsidR="00284417" w:rsidRPr="007A3C2C" w:rsidRDefault="00284417" w:rsidP="00284417">
      <w:pPr>
        <w:spacing w:line="360" w:lineRule="auto"/>
        <w:jc w:val="center"/>
      </w:pPr>
      <w:r w:rsidRPr="007A3C2C">
        <w:rPr>
          <w:noProof/>
        </w:rPr>
        <w:drawing>
          <wp:inline distT="0" distB="0" distL="0" distR="0" wp14:anchorId="6543E094" wp14:editId="780B71A4">
            <wp:extent cx="5934075" cy="8391525"/>
            <wp:effectExtent l="0" t="0" r="9525" b="9525"/>
            <wp:docPr id="44" name="Рисунок 27" descr="C:\Users\Kuanysh\AppData\Local\Microsoft\Windows\INetCache\Content.Word\догово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uanysh\AppData\Local\Microsoft\Windows\INetCache\Content.Word\договор 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284417" w:rsidRPr="007A3C2C" w:rsidRDefault="00284417" w:rsidP="00284417">
      <w:pPr>
        <w:spacing w:line="360" w:lineRule="auto"/>
        <w:jc w:val="center"/>
      </w:pPr>
      <w:r w:rsidRPr="007A3C2C">
        <w:rPr>
          <w:noProof/>
        </w:rPr>
        <w:lastRenderedPageBreak/>
        <w:drawing>
          <wp:inline distT="0" distB="0" distL="0" distR="0" wp14:anchorId="6A13A5A6" wp14:editId="0EC6C1ED">
            <wp:extent cx="5931535" cy="8396605"/>
            <wp:effectExtent l="0" t="0" r="0" b="4445"/>
            <wp:docPr id="45" name="Рисунок 28" descr="договор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оговор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1535" cy="8396605"/>
                    </a:xfrm>
                    <a:prstGeom prst="rect">
                      <a:avLst/>
                    </a:prstGeom>
                    <a:noFill/>
                    <a:ln>
                      <a:noFill/>
                    </a:ln>
                  </pic:spPr>
                </pic:pic>
              </a:graphicData>
            </a:graphic>
          </wp:inline>
        </w:drawing>
      </w:r>
    </w:p>
    <w:p w:rsidR="00284417" w:rsidRPr="007A3C2C" w:rsidRDefault="00284417" w:rsidP="00284417">
      <w:pPr>
        <w:spacing w:line="360" w:lineRule="auto"/>
        <w:jc w:val="center"/>
      </w:pPr>
      <w:r w:rsidRPr="007A3C2C">
        <w:rPr>
          <w:noProof/>
        </w:rPr>
        <w:lastRenderedPageBreak/>
        <w:drawing>
          <wp:inline distT="0" distB="0" distL="0" distR="0" wp14:anchorId="7A0A54CC" wp14:editId="7963FCAF">
            <wp:extent cx="5934075" cy="8391525"/>
            <wp:effectExtent l="0" t="0" r="9525" b="9525"/>
            <wp:docPr id="34" name="Рисунок 34" descr="C:\Users\Kuanysh\AppData\Local\Microsoft\Windows\INetCache\Content.Word\договор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uanysh\AppData\Local\Microsoft\Windows\INetCache\Content.Word\договор 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284417" w:rsidRPr="007A3C2C" w:rsidRDefault="00284417" w:rsidP="00284417">
      <w:pPr>
        <w:spacing w:line="360" w:lineRule="auto"/>
        <w:jc w:val="center"/>
      </w:pPr>
    </w:p>
    <w:p w:rsidR="00284417" w:rsidRPr="007A3C2C" w:rsidRDefault="00284417" w:rsidP="00284417">
      <w:pPr>
        <w:spacing w:line="360" w:lineRule="auto"/>
        <w:jc w:val="center"/>
      </w:pPr>
    </w:p>
    <w:p w:rsidR="00284417" w:rsidRPr="007A3C2C" w:rsidRDefault="00284417" w:rsidP="00284417">
      <w:pPr>
        <w:spacing w:line="360" w:lineRule="auto"/>
        <w:jc w:val="center"/>
      </w:pPr>
      <w:r w:rsidRPr="007A3C2C">
        <w:rPr>
          <w:noProof/>
        </w:rPr>
        <w:lastRenderedPageBreak/>
        <w:drawing>
          <wp:inline distT="0" distB="0" distL="0" distR="0" wp14:anchorId="0BE1B90B" wp14:editId="6D848B06">
            <wp:extent cx="5931535" cy="8396605"/>
            <wp:effectExtent l="0" t="0" r="0" b="4445"/>
            <wp:docPr id="35" name="Рисунок 35" descr="договор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договор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1535" cy="8396605"/>
                    </a:xfrm>
                    <a:prstGeom prst="rect">
                      <a:avLst/>
                    </a:prstGeom>
                    <a:noFill/>
                    <a:ln>
                      <a:noFill/>
                    </a:ln>
                  </pic:spPr>
                </pic:pic>
              </a:graphicData>
            </a:graphic>
          </wp:inline>
        </w:drawing>
      </w:r>
    </w:p>
    <w:p w:rsidR="00284417" w:rsidRPr="007A3C2C" w:rsidRDefault="00284417" w:rsidP="00284417">
      <w:pPr>
        <w:spacing w:line="360" w:lineRule="auto"/>
        <w:jc w:val="center"/>
      </w:pPr>
    </w:p>
    <w:p w:rsidR="00284417" w:rsidRPr="007A3C2C" w:rsidRDefault="00284417" w:rsidP="00284417">
      <w:pPr>
        <w:spacing w:line="360" w:lineRule="auto"/>
        <w:jc w:val="both"/>
      </w:pPr>
      <w:r w:rsidRPr="007A3C2C">
        <w:rPr>
          <w:noProof/>
        </w:rPr>
        <w:lastRenderedPageBreak/>
        <w:drawing>
          <wp:inline distT="0" distB="0" distL="0" distR="0" wp14:anchorId="10D64F95" wp14:editId="08B7B7E9">
            <wp:extent cx="5931535" cy="8396605"/>
            <wp:effectExtent l="0" t="0" r="0" b="4445"/>
            <wp:docPr id="36" name="Рисунок 36" descr="договор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оговор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1535" cy="8396605"/>
                    </a:xfrm>
                    <a:prstGeom prst="rect">
                      <a:avLst/>
                    </a:prstGeom>
                    <a:noFill/>
                    <a:ln>
                      <a:noFill/>
                    </a:ln>
                  </pic:spPr>
                </pic:pic>
              </a:graphicData>
            </a:graphic>
          </wp:inline>
        </w:drawing>
      </w:r>
    </w:p>
    <w:sectPr w:rsidR="00284417" w:rsidRPr="007A3C2C" w:rsidSect="00901F12">
      <w:footerReference w:type="even" r:id="rId60"/>
      <w:footerReference w:type="default" r:id="rId61"/>
      <w:footerReference w:type="first" r:id="rId6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86747" w:rsidRDefault="00986747">
      <w:r>
        <w:separator/>
      </w:r>
    </w:p>
  </w:endnote>
  <w:endnote w:type="continuationSeparator" w:id="0">
    <w:p w:rsidR="00986747" w:rsidRDefault="009867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Franklin Gothic Medium">
    <w:panose1 w:val="020B0603020102020204"/>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TimesNewRoman">
    <w:altName w:val="Times New Roman"/>
    <w:panose1 w:val="00000000000000000000"/>
    <w:charset w:val="CC"/>
    <w:family w:val="auto"/>
    <w:notTrueType/>
    <w:pitch w:val="default"/>
    <w:sig w:usb0="00000203" w:usb1="00000000" w:usb2="00000000" w:usb3="00000000" w:csb0="00000005" w:csb1="00000000"/>
  </w:font>
  <w:font w:name="Cambria Math">
    <w:panose1 w:val="02040503050406030204"/>
    <w:charset w:val="CC"/>
    <w:family w:val="roman"/>
    <w:pitch w:val="variable"/>
    <w:sig w:usb0="E00006FF" w:usb1="420024FF" w:usb2="02000000" w:usb3="00000000" w:csb0="0000019F" w:csb1="00000000"/>
  </w:font>
  <w:font w:name="??">
    <w:altName w:val="Malgun Gothic"/>
    <w:panose1 w:val="00000000000000000000"/>
    <w:charset w:val="81"/>
    <w:family w:val="roman"/>
    <w:notTrueType/>
    <w:pitch w:val="variable"/>
    <w:sig w:usb0="00000000" w:usb1="09060000" w:usb2="00000010" w:usb3="00000000" w:csb0="00080000" w:csb1="00000000"/>
  </w:font>
  <w:font w:name="+mn-ea">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45A2" w:rsidRDefault="005945A2" w:rsidP="006A6999">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separate"/>
    </w:r>
    <w:r>
      <w:rPr>
        <w:rStyle w:val="ae"/>
        <w:noProof/>
      </w:rPr>
      <w:t>35</w:t>
    </w:r>
    <w:r>
      <w:rPr>
        <w:rStyle w:val="ae"/>
      </w:rPr>
      <w:fldChar w:fldCharType="end"/>
    </w:r>
  </w:p>
  <w:p w:rsidR="005945A2" w:rsidRDefault="005945A2">
    <w:pPr>
      <w:pStyle w:val="ac"/>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45A2" w:rsidRDefault="005945A2">
    <w:pPr>
      <w:pStyle w:val="ac"/>
      <w:jc w:val="center"/>
    </w:pPr>
    <w:r>
      <w:rPr>
        <w:noProof/>
        <w:lang w:val="ru-RU"/>
      </w:rPr>
      <w:fldChar w:fldCharType="begin"/>
    </w:r>
    <w:r>
      <w:rPr>
        <w:noProof/>
        <w:lang w:val="ru-RU"/>
      </w:rPr>
      <w:instrText>PAGE   \* MERGEFORMAT</w:instrText>
    </w:r>
    <w:r>
      <w:rPr>
        <w:noProof/>
        <w:lang w:val="ru-RU"/>
      </w:rPr>
      <w:fldChar w:fldCharType="separate"/>
    </w:r>
    <w:r w:rsidR="004671F6">
      <w:rPr>
        <w:noProof/>
        <w:lang w:val="ru-RU"/>
      </w:rPr>
      <w:t>6</w:t>
    </w:r>
    <w:r>
      <w:rPr>
        <w:noProof/>
        <w:lang w:val="ru-RU"/>
      </w:rPr>
      <w:fldChar w:fldCharType="end"/>
    </w:r>
  </w:p>
  <w:p w:rsidR="005945A2" w:rsidRDefault="005945A2">
    <w:pPr>
      <w:pStyle w:val="ac"/>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45A2" w:rsidRDefault="005945A2">
    <w:pPr>
      <w:pStyle w:val="ac"/>
      <w:jc w:val="center"/>
    </w:pPr>
    <w:r>
      <w:rPr>
        <w:noProof/>
      </w:rPr>
      <w:fldChar w:fldCharType="begin"/>
    </w:r>
    <w:r>
      <w:rPr>
        <w:noProof/>
      </w:rPr>
      <w:instrText xml:space="preserve"> PAGE   \* MERGEFORMAT </w:instrText>
    </w:r>
    <w:r>
      <w:rPr>
        <w:noProof/>
      </w:rPr>
      <w:fldChar w:fldCharType="separate"/>
    </w:r>
    <w:r>
      <w:rPr>
        <w:noProof/>
      </w:rPr>
      <w:t>1</w:t>
    </w:r>
    <w:r>
      <w:rPr>
        <w:noProof/>
      </w:rPr>
      <w:fldChar w:fldCharType="end"/>
    </w:r>
  </w:p>
  <w:p w:rsidR="005945A2" w:rsidRDefault="005945A2">
    <w:pPr>
      <w:pStyle w:val="ac"/>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86747" w:rsidRDefault="00986747">
      <w:r>
        <w:separator/>
      </w:r>
    </w:p>
  </w:footnote>
  <w:footnote w:type="continuationSeparator" w:id="0">
    <w:p w:rsidR="00986747" w:rsidRDefault="00986747">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578F4"/>
    <w:multiLevelType w:val="hybridMultilevel"/>
    <w:tmpl w:val="2E82B280"/>
    <w:lvl w:ilvl="0" w:tplc="71682E48">
      <w:start w:val="1"/>
      <w:numFmt w:val="decimal"/>
      <w:lvlText w:val="%1"/>
      <w:lvlJc w:val="left"/>
      <w:pPr>
        <w:ind w:left="786" w:hanging="360"/>
      </w:pPr>
      <w:rPr>
        <w:rFonts w:ascii="Times New Roman" w:eastAsia="Calibri" w:hAnsi="Times New Roman" w:cs="Times New Roman"/>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2D1259"/>
    <w:multiLevelType w:val="hybridMultilevel"/>
    <w:tmpl w:val="4E50ED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2C42E1D"/>
    <w:multiLevelType w:val="multilevel"/>
    <w:tmpl w:val="F6DA932A"/>
    <w:lvl w:ilvl="0">
      <w:start w:val="1"/>
      <w:numFmt w:val="decimal"/>
      <w:lvlText w:val="%1."/>
      <w:lvlJc w:val="left"/>
      <w:pPr>
        <w:ind w:left="360" w:hanging="360"/>
      </w:pPr>
      <w:rPr>
        <w:rFonts w:cs="Times New Roman" w:hint="default"/>
      </w:rPr>
    </w:lvl>
    <w:lvl w:ilvl="1">
      <w:start w:val="1"/>
      <w:numFmt w:val="decimal"/>
      <w:lvlText w:val="%2."/>
      <w:lvlJc w:val="left"/>
      <w:pPr>
        <w:ind w:left="360" w:hanging="360"/>
      </w:pPr>
      <w:rPr>
        <w:rFonts w:ascii="Times New Roman" w:eastAsia="Calibri" w:hAnsi="Times New Roman" w:cs="Times New Roman"/>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 w15:restartNumberingAfterBreak="0">
    <w:nsid w:val="198E183A"/>
    <w:multiLevelType w:val="hybridMultilevel"/>
    <w:tmpl w:val="F1304472"/>
    <w:lvl w:ilvl="0" w:tplc="8F8ED80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300206C7"/>
    <w:multiLevelType w:val="hybridMultilevel"/>
    <w:tmpl w:val="E83E42FC"/>
    <w:lvl w:ilvl="0" w:tplc="CE94A13E">
      <w:start w:val="1"/>
      <w:numFmt w:val="decimal"/>
      <w:lvlText w:val="%1"/>
      <w:lvlJc w:val="left"/>
      <w:pPr>
        <w:ind w:left="1069" w:hanging="360"/>
      </w:pPr>
      <w:rPr>
        <w:rFonts w:ascii="Times New Roman" w:eastAsiaTheme="minorHAnsi" w:hAnsi="Times New Roman"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3C1353A"/>
    <w:multiLevelType w:val="hybridMultilevel"/>
    <w:tmpl w:val="634AA522"/>
    <w:lvl w:ilvl="0" w:tplc="0419000F">
      <w:start w:val="1"/>
      <w:numFmt w:val="decimal"/>
      <w:lvlText w:val="%1."/>
      <w:lvlJc w:val="left"/>
      <w:pPr>
        <w:ind w:left="360" w:hanging="360"/>
      </w:pPr>
      <w:rPr>
        <w:rFonts w:hint="default"/>
        <w:sz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3DB87782"/>
    <w:multiLevelType w:val="hybridMultilevel"/>
    <w:tmpl w:val="5B1A643C"/>
    <w:lvl w:ilvl="0" w:tplc="C8BEB7B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7" w15:restartNumberingAfterBreak="0">
    <w:nsid w:val="481750A5"/>
    <w:multiLevelType w:val="hybridMultilevel"/>
    <w:tmpl w:val="58AE7910"/>
    <w:lvl w:ilvl="0" w:tplc="E31A111A">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4DCA0071"/>
    <w:multiLevelType w:val="hybridMultilevel"/>
    <w:tmpl w:val="FF0AC2DC"/>
    <w:lvl w:ilvl="0" w:tplc="F1D29438">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566414BF"/>
    <w:multiLevelType w:val="hybridMultilevel"/>
    <w:tmpl w:val="549411CA"/>
    <w:lvl w:ilvl="0" w:tplc="449CA160">
      <w:start w:val="1"/>
      <w:numFmt w:val="decimal"/>
      <w:lvlText w:val="%1."/>
      <w:lvlJc w:val="left"/>
      <w:pPr>
        <w:ind w:left="1069" w:hanging="360"/>
      </w:pPr>
      <w:rPr>
        <w:rFonts w:hint="default"/>
        <w:i/>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0" w15:restartNumberingAfterBreak="0">
    <w:nsid w:val="636C7061"/>
    <w:multiLevelType w:val="hybridMultilevel"/>
    <w:tmpl w:val="73F858E8"/>
    <w:lvl w:ilvl="0" w:tplc="CE94A13E">
      <w:start w:val="1"/>
      <w:numFmt w:val="decimal"/>
      <w:lvlText w:val="%1"/>
      <w:lvlJc w:val="left"/>
      <w:pPr>
        <w:ind w:left="1069" w:hanging="360"/>
      </w:pPr>
      <w:rPr>
        <w:rFonts w:ascii="Times New Roman" w:eastAsiaTheme="minorHAnsi" w:hAnsi="Times New Roman" w:cs="Times New Roman" w:hint="default"/>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67060DCB"/>
    <w:multiLevelType w:val="hybridMultilevel"/>
    <w:tmpl w:val="A3F43B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CC62B5F"/>
    <w:multiLevelType w:val="hybridMultilevel"/>
    <w:tmpl w:val="3D0677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737354CF"/>
    <w:multiLevelType w:val="hybridMultilevel"/>
    <w:tmpl w:val="73F858E8"/>
    <w:lvl w:ilvl="0" w:tplc="CE94A13E">
      <w:start w:val="1"/>
      <w:numFmt w:val="decimal"/>
      <w:lvlText w:val="%1"/>
      <w:lvlJc w:val="left"/>
      <w:pPr>
        <w:ind w:left="1069" w:hanging="360"/>
      </w:pPr>
      <w:rPr>
        <w:rFonts w:ascii="Times New Roman" w:eastAsiaTheme="minorHAnsi" w:hAnsi="Times New Roman" w:cs="Times New Roman" w:hint="default"/>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744F4F58"/>
    <w:multiLevelType w:val="hybridMultilevel"/>
    <w:tmpl w:val="73F858E8"/>
    <w:lvl w:ilvl="0" w:tplc="CE94A13E">
      <w:start w:val="1"/>
      <w:numFmt w:val="decimal"/>
      <w:lvlText w:val="%1"/>
      <w:lvlJc w:val="left"/>
      <w:pPr>
        <w:ind w:left="1069" w:hanging="360"/>
      </w:pPr>
      <w:rPr>
        <w:rFonts w:ascii="Times New Roman" w:eastAsiaTheme="minorHAnsi" w:hAnsi="Times New Roman" w:cs="Times New Roman" w:hint="default"/>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2"/>
  </w:num>
  <w:num w:numId="2">
    <w:abstractNumId w:val="2"/>
  </w:num>
  <w:num w:numId="3">
    <w:abstractNumId w:val="11"/>
  </w:num>
  <w:num w:numId="4">
    <w:abstractNumId w:val="7"/>
  </w:num>
  <w:num w:numId="5">
    <w:abstractNumId w:val="5"/>
  </w:num>
  <w:num w:numId="6">
    <w:abstractNumId w:val="13"/>
  </w:num>
  <w:num w:numId="7">
    <w:abstractNumId w:val="0"/>
  </w:num>
  <w:num w:numId="8">
    <w:abstractNumId w:val="8"/>
  </w:num>
  <w:num w:numId="9">
    <w:abstractNumId w:val="1"/>
  </w:num>
  <w:num w:numId="10">
    <w:abstractNumId w:val="3"/>
  </w:num>
  <w:num w:numId="11">
    <w:abstractNumId w:val="4"/>
  </w:num>
  <w:num w:numId="12">
    <w:abstractNumId w:val="10"/>
  </w:num>
  <w:num w:numId="13">
    <w:abstractNumId w:val="14"/>
  </w:num>
  <w:num w:numId="14">
    <w:abstractNumId w:val="9"/>
  </w:num>
  <w:num w:numId="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09E5"/>
    <w:rsid w:val="00006D0F"/>
    <w:rsid w:val="00010558"/>
    <w:rsid w:val="00011068"/>
    <w:rsid w:val="000129C1"/>
    <w:rsid w:val="00013304"/>
    <w:rsid w:val="00014F82"/>
    <w:rsid w:val="000158DA"/>
    <w:rsid w:val="00016DBA"/>
    <w:rsid w:val="0002546C"/>
    <w:rsid w:val="0002547D"/>
    <w:rsid w:val="00025E0D"/>
    <w:rsid w:val="00030353"/>
    <w:rsid w:val="00030EA7"/>
    <w:rsid w:val="00036750"/>
    <w:rsid w:val="000504DE"/>
    <w:rsid w:val="00056660"/>
    <w:rsid w:val="00056C35"/>
    <w:rsid w:val="00064373"/>
    <w:rsid w:val="0006727C"/>
    <w:rsid w:val="000727FB"/>
    <w:rsid w:val="00081AEC"/>
    <w:rsid w:val="00081ED4"/>
    <w:rsid w:val="00083245"/>
    <w:rsid w:val="00086E76"/>
    <w:rsid w:val="000944D0"/>
    <w:rsid w:val="00095C24"/>
    <w:rsid w:val="000969F8"/>
    <w:rsid w:val="0009740D"/>
    <w:rsid w:val="000A64FE"/>
    <w:rsid w:val="000B1855"/>
    <w:rsid w:val="000B384F"/>
    <w:rsid w:val="000B3C67"/>
    <w:rsid w:val="000B4BD5"/>
    <w:rsid w:val="000B5AF8"/>
    <w:rsid w:val="000C27C8"/>
    <w:rsid w:val="000C4B16"/>
    <w:rsid w:val="000C6FB1"/>
    <w:rsid w:val="000D08DA"/>
    <w:rsid w:val="000D6C25"/>
    <w:rsid w:val="000D7AD0"/>
    <w:rsid w:val="000E04E2"/>
    <w:rsid w:val="000E069C"/>
    <w:rsid w:val="000E468F"/>
    <w:rsid w:val="000E6FCC"/>
    <w:rsid w:val="000F127F"/>
    <w:rsid w:val="000F185A"/>
    <w:rsid w:val="000F1C3F"/>
    <w:rsid w:val="000F4956"/>
    <w:rsid w:val="000F62D4"/>
    <w:rsid w:val="00100C6D"/>
    <w:rsid w:val="00102406"/>
    <w:rsid w:val="00106688"/>
    <w:rsid w:val="00106AD9"/>
    <w:rsid w:val="00107375"/>
    <w:rsid w:val="001135C8"/>
    <w:rsid w:val="00116908"/>
    <w:rsid w:val="001230C5"/>
    <w:rsid w:val="0012784F"/>
    <w:rsid w:val="00130B92"/>
    <w:rsid w:val="00156EFE"/>
    <w:rsid w:val="00161289"/>
    <w:rsid w:val="00162EB5"/>
    <w:rsid w:val="00172974"/>
    <w:rsid w:val="001740AD"/>
    <w:rsid w:val="001745DA"/>
    <w:rsid w:val="00174606"/>
    <w:rsid w:val="00181A1D"/>
    <w:rsid w:val="00181D9E"/>
    <w:rsid w:val="001857DD"/>
    <w:rsid w:val="0019380F"/>
    <w:rsid w:val="00196ADE"/>
    <w:rsid w:val="001A4F1A"/>
    <w:rsid w:val="001C2BE7"/>
    <w:rsid w:val="001C4320"/>
    <w:rsid w:val="001D4665"/>
    <w:rsid w:val="001E502A"/>
    <w:rsid w:val="001E7712"/>
    <w:rsid w:val="001F0B05"/>
    <w:rsid w:val="001F0C6C"/>
    <w:rsid w:val="001F5E0F"/>
    <w:rsid w:val="00206BA4"/>
    <w:rsid w:val="00212E3A"/>
    <w:rsid w:val="00213842"/>
    <w:rsid w:val="002154EF"/>
    <w:rsid w:val="002330BE"/>
    <w:rsid w:val="00235B31"/>
    <w:rsid w:val="00241B36"/>
    <w:rsid w:val="0024245F"/>
    <w:rsid w:val="00244F59"/>
    <w:rsid w:val="0025624A"/>
    <w:rsid w:val="00256616"/>
    <w:rsid w:val="0026318E"/>
    <w:rsid w:val="002723F4"/>
    <w:rsid w:val="00282121"/>
    <w:rsid w:val="00282741"/>
    <w:rsid w:val="00284417"/>
    <w:rsid w:val="00292B25"/>
    <w:rsid w:val="00294207"/>
    <w:rsid w:val="002B0D29"/>
    <w:rsid w:val="002C0810"/>
    <w:rsid w:val="002C231E"/>
    <w:rsid w:val="002D19CD"/>
    <w:rsid w:val="002F2017"/>
    <w:rsid w:val="002F3FAD"/>
    <w:rsid w:val="002F4A24"/>
    <w:rsid w:val="002F7893"/>
    <w:rsid w:val="00300ECC"/>
    <w:rsid w:val="00301516"/>
    <w:rsid w:val="0032088A"/>
    <w:rsid w:val="003247DD"/>
    <w:rsid w:val="00330CEE"/>
    <w:rsid w:val="0033599F"/>
    <w:rsid w:val="003407EB"/>
    <w:rsid w:val="00344823"/>
    <w:rsid w:val="0034484A"/>
    <w:rsid w:val="003459FE"/>
    <w:rsid w:val="00346E31"/>
    <w:rsid w:val="00357AED"/>
    <w:rsid w:val="0036704B"/>
    <w:rsid w:val="00367FE3"/>
    <w:rsid w:val="00371276"/>
    <w:rsid w:val="00377949"/>
    <w:rsid w:val="00381BA0"/>
    <w:rsid w:val="00392E0E"/>
    <w:rsid w:val="00393214"/>
    <w:rsid w:val="003B36FC"/>
    <w:rsid w:val="003C0034"/>
    <w:rsid w:val="003C290F"/>
    <w:rsid w:val="003C462F"/>
    <w:rsid w:val="003D2C14"/>
    <w:rsid w:val="003D6D1D"/>
    <w:rsid w:val="003D7020"/>
    <w:rsid w:val="003D74C3"/>
    <w:rsid w:val="003F1707"/>
    <w:rsid w:val="003F7D4B"/>
    <w:rsid w:val="00402F50"/>
    <w:rsid w:val="00406270"/>
    <w:rsid w:val="00407C2E"/>
    <w:rsid w:val="00411278"/>
    <w:rsid w:val="00411D10"/>
    <w:rsid w:val="00412096"/>
    <w:rsid w:val="0042762E"/>
    <w:rsid w:val="00427B95"/>
    <w:rsid w:val="00430FAD"/>
    <w:rsid w:val="004325F8"/>
    <w:rsid w:val="00436AE4"/>
    <w:rsid w:val="00437FBF"/>
    <w:rsid w:val="0044333C"/>
    <w:rsid w:val="004452B4"/>
    <w:rsid w:val="004461CC"/>
    <w:rsid w:val="00450097"/>
    <w:rsid w:val="00460679"/>
    <w:rsid w:val="00461B17"/>
    <w:rsid w:val="004671F6"/>
    <w:rsid w:val="00467D8D"/>
    <w:rsid w:val="00472D6A"/>
    <w:rsid w:val="004751DF"/>
    <w:rsid w:val="00487579"/>
    <w:rsid w:val="00490748"/>
    <w:rsid w:val="00494CCA"/>
    <w:rsid w:val="00496909"/>
    <w:rsid w:val="004B22E7"/>
    <w:rsid w:val="004B53FB"/>
    <w:rsid w:val="004C0882"/>
    <w:rsid w:val="004C61E1"/>
    <w:rsid w:val="004D287F"/>
    <w:rsid w:val="004D2C92"/>
    <w:rsid w:val="004D45BD"/>
    <w:rsid w:val="004D5A0D"/>
    <w:rsid w:val="004D7EF9"/>
    <w:rsid w:val="004E2B67"/>
    <w:rsid w:val="004E7F29"/>
    <w:rsid w:val="004F0537"/>
    <w:rsid w:val="004F0AB6"/>
    <w:rsid w:val="00500D0E"/>
    <w:rsid w:val="00501037"/>
    <w:rsid w:val="005030C1"/>
    <w:rsid w:val="00505FF5"/>
    <w:rsid w:val="00514D50"/>
    <w:rsid w:val="005157BC"/>
    <w:rsid w:val="005209CA"/>
    <w:rsid w:val="005222B7"/>
    <w:rsid w:val="0052387A"/>
    <w:rsid w:val="00531413"/>
    <w:rsid w:val="00531E7B"/>
    <w:rsid w:val="005379CD"/>
    <w:rsid w:val="00541AFA"/>
    <w:rsid w:val="00541E75"/>
    <w:rsid w:val="0055030C"/>
    <w:rsid w:val="00560564"/>
    <w:rsid w:val="00564381"/>
    <w:rsid w:val="00565D28"/>
    <w:rsid w:val="00572F45"/>
    <w:rsid w:val="005811AF"/>
    <w:rsid w:val="00593F8D"/>
    <w:rsid w:val="005945A2"/>
    <w:rsid w:val="005A11D7"/>
    <w:rsid w:val="005A23F2"/>
    <w:rsid w:val="005D3ADA"/>
    <w:rsid w:val="005D64AC"/>
    <w:rsid w:val="005E1F44"/>
    <w:rsid w:val="005E6B38"/>
    <w:rsid w:val="005F3D96"/>
    <w:rsid w:val="005F7B04"/>
    <w:rsid w:val="00600298"/>
    <w:rsid w:val="0060364C"/>
    <w:rsid w:val="00603B15"/>
    <w:rsid w:val="00607121"/>
    <w:rsid w:val="00607B5A"/>
    <w:rsid w:val="00613277"/>
    <w:rsid w:val="00614550"/>
    <w:rsid w:val="00615FB5"/>
    <w:rsid w:val="00615FC8"/>
    <w:rsid w:val="00623241"/>
    <w:rsid w:val="00625078"/>
    <w:rsid w:val="00627219"/>
    <w:rsid w:val="00630E89"/>
    <w:rsid w:val="006400D5"/>
    <w:rsid w:val="00643E81"/>
    <w:rsid w:val="00644B7E"/>
    <w:rsid w:val="00647662"/>
    <w:rsid w:val="00647E70"/>
    <w:rsid w:val="00650D82"/>
    <w:rsid w:val="00651779"/>
    <w:rsid w:val="00652A15"/>
    <w:rsid w:val="0065359A"/>
    <w:rsid w:val="00654A0A"/>
    <w:rsid w:val="00656A1E"/>
    <w:rsid w:val="00661D8E"/>
    <w:rsid w:val="00667333"/>
    <w:rsid w:val="00667CCE"/>
    <w:rsid w:val="006708AC"/>
    <w:rsid w:val="006718C5"/>
    <w:rsid w:val="00676D93"/>
    <w:rsid w:val="0067708F"/>
    <w:rsid w:val="0068359E"/>
    <w:rsid w:val="006851C2"/>
    <w:rsid w:val="00686188"/>
    <w:rsid w:val="00692572"/>
    <w:rsid w:val="006A01E9"/>
    <w:rsid w:val="006A6999"/>
    <w:rsid w:val="006A6E31"/>
    <w:rsid w:val="006B4875"/>
    <w:rsid w:val="006B4FFD"/>
    <w:rsid w:val="006B652C"/>
    <w:rsid w:val="006B78D2"/>
    <w:rsid w:val="006D4289"/>
    <w:rsid w:val="006D7DAA"/>
    <w:rsid w:val="006D7E54"/>
    <w:rsid w:val="006E1D01"/>
    <w:rsid w:val="006E4EEB"/>
    <w:rsid w:val="006F19D5"/>
    <w:rsid w:val="006F1B6E"/>
    <w:rsid w:val="006F3FFD"/>
    <w:rsid w:val="006F76BB"/>
    <w:rsid w:val="007050A6"/>
    <w:rsid w:val="007129DF"/>
    <w:rsid w:val="00713231"/>
    <w:rsid w:val="00721CB5"/>
    <w:rsid w:val="007260CD"/>
    <w:rsid w:val="007427AF"/>
    <w:rsid w:val="00752443"/>
    <w:rsid w:val="00757601"/>
    <w:rsid w:val="00760A62"/>
    <w:rsid w:val="00772A90"/>
    <w:rsid w:val="0078483E"/>
    <w:rsid w:val="00786076"/>
    <w:rsid w:val="00786BE0"/>
    <w:rsid w:val="0079366A"/>
    <w:rsid w:val="007940FE"/>
    <w:rsid w:val="00795C1D"/>
    <w:rsid w:val="00797ADD"/>
    <w:rsid w:val="007A202D"/>
    <w:rsid w:val="007A3F31"/>
    <w:rsid w:val="007A5905"/>
    <w:rsid w:val="007A5C5D"/>
    <w:rsid w:val="007B57C1"/>
    <w:rsid w:val="007C387F"/>
    <w:rsid w:val="007C434C"/>
    <w:rsid w:val="007C69E1"/>
    <w:rsid w:val="007C6E06"/>
    <w:rsid w:val="007D2ED9"/>
    <w:rsid w:val="007E467B"/>
    <w:rsid w:val="007F17C6"/>
    <w:rsid w:val="007F244F"/>
    <w:rsid w:val="007F54B0"/>
    <w:rsid w:val="007F6CF6"/>
    <w:rsid w:val="00811794"/>
    <w:rsid w:val="008153FB"/>
    <w:rsid w:val="0081730D"/>
    <w:rsid w:val="008239B5"/>
    <w:rsid w:val="00830413"/>
    <w:rsid w:val="00833A11"/>
    <w:rsid w:val="00836481"/>
    <w:rsid w:val="0084625B"/>
    <w:rsid w:val="00863554"/>
    <w:rsid w:val="00866933"/>
    <w:rsid w:val="008764C4"/>
    <w:rsid w:val="00876914"/>
    <w:rsid w:val="00880B1E"/>
    <w:rsid w:val="00883478"/>
    <w:rsid w:val="00886A3B"/>
    <w:rsid w:val="008908EC"/>
    <w:rsid w:val="00894747"/>
    <w:rsid w:val="00896FC2"/>
    <w:rsid w:val="008A35CF"/>
    <w:rsid w:val="008A663A"/>
    <w:rsid w:val="008B0177"/>
    <w:rsid w:val="008B2E47"/>
    <w:rsid w:val="008B2FB2"/>
    <w:rsid w:val="008B3EF5"/>
    <w:rsid w:val="008C0A94"/>
    <w:rsid w:val="008C0D98"/>
    <w:rsid w:val="008C16E2"/>
    <w:rsid w:val="008D7F41"/>
    <w:rsid w:val="008E7F74"/>
    <w:rsid w:val="0090088B"/>
    <w:rsid w:val="00901F12"/>
    <w:rsid w:val="009022D6"/>
    <w:rsid w:val="00907523"/>
    <w:rsid w:val="009105B3"/>
    <w:rsid w:val="00911709"/>
    <w:rsid w:val="00912E01"/>
    <w:rsid w:val="00914DEB"/>
    <w:rsid w:val="009209F0"/>
    <w:rsid w:val="00920A88"/>
    <w:rsid w:val="00920F92"/>
    <w:rsid w:val="009316A7"/>
    <w:rsid w:val="0094124A"/>
    <w:rsid w:val="009429AD"/>
    <w:rsid w:val="00944BB9"/>
    <w:rsid w:val="00953130"/>
    <w:rsid w:val="009543CC"/>
    <w:rsid w:val="00961931"/>
    <w:rsid w:val="0096415F"/>
    <w:rsid w:val="009666A3"/>
    <w:rsid w:val="00967A80"/>
    <w:rsid w:val="009743E0"/>
    <w:rsid w:val="00974539"/>
    <w:rsid w:val="009816BD"/>
    <w:rsid w:val="009864FA"/>
    <w:rsid w:val="00986747"/>
    <w:rsid w:val="00987A65"/>
    <w:rsid w:val="00987D18"/>
    <w:rsid w:val="00990808"/>
    <w:rsid w:val="009A30EF"/>
    <w:rsid w:val="009A3F57"/>
    <w:rsid w:val="009A46C2"/>
    <w:rsid w:val="009A4C96"/>
    <w:rsid w:val="009A5CEC"/>
    <w:rsid w:val="009B2376"/>
    <w:rsid w:val="009B5445"/>
    <w:rsid w:val="009C067E"/>
    <w:rsid w:val="009C16A1"/>
    <w:rsid w:val="009C3C56"/>
    <w:rsid w:val="009D12CA"/>
    <w:rsid w:val="009D2E6C"/>
    <w:rsid w:val="009D37C7"/>
    <w:rsid w:val="009D6246"/>
    <w:rsid w:val="009E11F6"/>
    <w:rsid w:val="009E19D1"/>
    <w:rsid w:val="009E3DDE"/>
    <w:rsid w:val="009E72C8"/>
    <w:rsid w:val="009F428D"/>
    <w:rsid w:val="009F73FC"/>
    <w:rsid w:val="00A05EA6"/>
    <w:rsid w:val="00A151A5"/>
    <w:rsid w:val="00A151C8"/>
    <w:rsid w:val="00A17AC0"/>
    <w:rsid w:val="00A20188"/>
    <w:rsid w:val="00A21588"/>
    <w:rsid w:val="00A23899"/>
    <w:rsid w:val="00A2594D"/>
    <w:rsid w:val="00A33157"/>
    <w:rsid w:val="00A411D0"/>
    <w:rsid w:val="00A42C76"/>
    <w:rsid w:val="00A45E00"/>
    <w:rsid w:val="00A476EC"/>
    <w:rsid w:val="00A502FD"/>
    <w:rsid w:val="00A5127E"/>
    <w:rsid w:val="00A518F7"/>
    <w:rsid w:val="00A55D33"/>
    <w:rsid w:val="00A56999"/>
    <w:rsid w:val="00A63443"/>
    <w:rsid w:val="00A63AAB"/>
    <w:rsid w:val="00A66263"/>
    <w:rsid w:val="00A66302"/>
    <w:rsid w:val="00A67CD6"/>
    <w:rsid w:val="00A7028E"/>
    <w:rsid w:val="00A730B4"/>
    <w:rsid w:val="00A769C1"/>
    <w:rsid w:val="00A940AD"/>
    <w:rsid w:val="00A96762"/>
    <w:rsid w:val="00A97588"/>
    <w:rsid w:val="00AA572F"/>
    <w:rsid w:val="00AA672E"/>
    <w:rsid w:val="00AB30E2"/>
    <w:rsid w:val="00AB5B96"/>
    <w:rsid w:val="00AB6D19"/>
    <w:rsid w:val="00AB6E2E"/>
    <w:rsid w:val="00AC2FB1"/>
    <w:rsid w:val="00AD57F0"/>
    <w:rsid w:val="00AE342B"/>
    <w:rsid w:val="00AE3AC4"/>
    <w:rsid w:val="00AE418E"/>
    <w:rsid w:val="00AE6657"/>
    <w:rsid w:val="00AF0795"/>
    <w:rsid w:val="00B17151"/>
    <w:rsid w:val="00B20821"/>
    <w:rsid w:val="00B26D25"/>
    <w:rsid w:val="00B31772"/>
    <w:rsid w:val="00B41494"/>
    <w:rsid w:val="00B41B65"/>
    <w:rsid w:val="00B44A19"/>
    <w:rsid w:val="00B46309"/>
    <w:rsid w:val="00B503B5"/>
    <w:rsid w:val="00B51257"/>
    <w:rsid w:val="00B51E1C"/>
    <w:rsid w:val="00B57C0E"/>
    <w:rsid w:val="00B64A26"/>
    <w:rsid w:val="00B657EA"/>
    <w:rsid w:val="00B67A9F"/>
    <w:rsid w:val="00B70924"/>
    <w:rsid w:val="00B762A9"/>
    <w:rsid w:val="00B7703B"/>
    <w:rsid w:val="00B81C88"/>
    <w:rsid w:val="00B90905"/>
    <w:rsid w:val="00B90C85"/>
    <w:rsid w:val="00B97260"/>
    <w:rsid w:val="00BA4A74"/>
    <w:rsid w:val="00BB4921"/>
    <w:rsid w:val="00BB6F0F"/>
    <w:rsid w:val="00BC55C7"/>
    <w:rsid w:val="00BD0A27"/>
    <w:rsid w:val="00BD2AE9"/>
    <w:rsid w:val="00BD334D"/>
    <w:rsid w:val="00BD55E2"/>
    <w:rsid w:val="00BE042E"/>
    <w:rsid w:val="00BE3F3B"/>
    <w:rsid w:val="00BE6AEC"/>
    <w:rsid w:val="00BF50F8"/>
    <w:rsid w:val="00C034E6"/>
    <w:rsid w:val="00C06350"/>
    <w:rsid w:val="00C109E5"/>
    <w:rsid w:val="00C1192E"/>
    <w:rsid w:val="00C1280E"/>
    <w:rsid w:val="00C17D27"/>
    <w:rsid w:val="00C22220"/>
    <w:rsid w:val="00C22D6D"/>
    <w:rsid w:val="00C366D7"/>
    <w:rsid w:val="00C37344"/>
    <w:rsid w:val="00C42941"/>
    <w:rsid w:val="00C50AF1"/>
    <w:rsid w:val="00C55D53"/>
    <w:rsid w:val="00C566E1"/>
    <w:rsid w:val="00C57BDB"/>
    <w:rsid w:val="00C60CD1"/>
    <w:rsid w:val="00C61A63"/>
    <w:rsid w:val="00C61BC1"/>
    <w:rsid w:val="00C66AE9"/>
    <w:rsid w:val="00C7598B"/>
    <w:rsid w:val="00C81135"/>
    <w:rsid w:val="00C83912"/>
    <w:rsid w:val="00C84276"/>
    <w:rsid w:val="00C9015D"/>
    <w:rsid w:val="00C929D6"/>
    <w:rsid w:val="00CA75B2"/>
    <w:rsid w:val="00CB22A0"/>
    <w:rsid w:val="00CB51E2"/>
    <w:rsid w:val="00CB621E"/>
    <w:rsid w:val="00CC0CF7"/>
    <w:rsid w:val="00CC2448"/>
    <w:rsid w:val="00CD1799"/>
    <w:rsid w:val="00CD38A5"/>
    <w:rsid w:val="00CD6961"/>
    <w:rsid w:val="00CD6D83"/>
    <w:rsid w:val="00CE1516"/>
    <w:rsid w:val="00CF2899"/>
    <w:rsid w:val="00CF5D79"/>
    <w:rsid w:val="00D0643B"/>
    <w:rsid w:val="00D07A45"/>
    <w:rsid w:val="00D1586C"/>
    <w:rsid w:val="00D169C6"/>
    <w:rsid w:val="00D1711E"/>
    <w:rsid w:val="00D173D9"/>
    <w:rsid w:val="00D179DD"/>
    <w:rsid w:val="00D27161"/>
    <w:rsid w:val="00D2778B"/>
    <w:rsid w:val="00D30B46"/>
    <w:rsid w:val="00D3282B"/>
    <w:rsid w:val="00D41862"/>
    <w:rsid w:val="00D41BB6"/>
    <w:rsid w:val="00D50904"/>
    <w:rsid w:val="00D50BB8"/>
    <w:rsid w:val="00D52149"/>
    <w:rsid w:val="00D613D5"/>
    <w:rsid w:val="00D6199B"/>
    <w:rsid w:val="00D66C1C"/>
    <w:rsid w:val="00D72142"/>
    <w:rsid w:val="00D74FA3"/>
    <w:rsid w:val="00D77858"/>
    <w:rsid w:val="00D81EB2"/>
    <w:rsid w:val="00D84215"/>
    <w:rsid w:val="00D90ABF"/>
    <w:rsid w:val="00DA539B"/>
    <w:rsid w:val="00DB380F"/>
    <w:rsid w:val="00DB446F"/>
    <w:rsid w:val="00DB4C4C"/>
    <w:rsid w:val="00DC0F06"/>
    <w:rsid w:val="00DC307A"/>
    <w:rsid w:val="00DD078C"/>
    <w:rsid w:val="00DD3B8A"/>
    <w:rsid w:val="00DD72D9"/>
    <w:rsid w:val="00DE7E30"/>
    <w:rsid w:val="00DF35F9"/>
    <w:rsid w:val="00DF73A7"/>
    <w:rsid w:val="00E0067B"/>
    <w:rsid w:val="00E0190B"/>
    <w:rsid w:val="00E03664"/>
    <w:rsid w:val="00E03DB2"/>
    <w:rsid w:val="00E06B63"/>
    <w:rsid w:val="00E11ED9"/>
    <w:rsid w:val="00E13237"/>
    <w:rsid w:val="00E21E05"/>
    <w:rsid w:val="00E2376A"/>
    <w:rsid w:val="00E25894"/>
    <w:rsid w:val="00E33AEC"/>
    <w:rsid w:val="00E34FED"/>
    <w:rsid w:val="00E4410A"/>
    <w:rsid w:val="00E451D3"/>
    <w:rsid w:val="00E50EB3"/>
    <w:rsid w:val="00E5238D"/>
    <w:rsid w:val="00E71038"/>
    <w:rsid w:val="00E8048B"/>
    <w:rsid w:val="00E84BB6"/>
    <w:rsid w:val="00E85412"/>
    <w:rsid w:val="00E96135"/>
    <w:rsid w:val="00EA1A6B"/>
    <w:rsid w:val="00EA1CC9"/>
    <w:rsid w:val="00EA2208"/>
    <w:rsid w:val="00EA323F"/>
    <w:rsid w:val="00EA6518"/>
    <w:rsid w:val="00EA711E"/>
    <w:rsid w:val="00EB5AC5"/>
    <w:rsid w:val="00EB7B24"/>
    <w:rsid w:val="00EC21B7"/>
    <w:rsid w:val="00EC6C9C"/>
    <w:rsid w:val="00ED2896"/>
    <w:rsid w:val="00ED7A94"/>
    <w:rsid w:val="00EE03A7"/>
    <w:rsid w:val="00EE0811"/>
    <w:rsid w:val="00EE4E41"/>
    <w:rsid w:val="00F02889"/>
    <w:rsid w:val="00F10E3F"/>
    <w:rsid w:val="00F11148"/>
    <w:rsid w:val="00F133B8"/>
    <w:rsid w:val="00F136D3"/>
    <w:rsid w:val="00F139FD"/>
    <w:rsid w:val="00F14ACD"/>
    <w:rsid w:val="00F15E3A"/>
    <w:rsid w:val="00F215BA"/>
    <w:rsid w:val="00F21D89"/>
    <w:rsid w:val="00F223FD"/>
    <w:rsid w:val="00F272FE"/>
    <w:rsid w:val="00F32CCA"/>
    <w:rsid w:val="00F3471C"/>
    <w:rsid w:val="00F41ADB"/>
    <w:rsid w:val="00F45F80"/>
    <w:rsid w:val="00F46DB2"/>
    <w:rsid w:val="00F54965"/>
    <w:rsid w:val="00F571B6"/>
    <w:rsid w:val="00F6161D"/>
    <w:rsid w:val="00F62E9C"/>
    <w:rsid w:val="00F64DA2"/>
    <w:rsid w:val="00F931F0"/>
    <w:rsid w:val="00FB3F2C"/>
    <w:rsid w:val="00FB4558"/>
    <w:rsid w:val="00FC1593"/>
    <w:rsid w:val="00FC197B"/>
    <w:rsid w:val="00FD4269"/>
    <w:rsid w:val="00FD62B5"/>
    <w:rsid w:val="00FD6B17"/>
    <w:rsid w:val="00FD77A7"/>
    <w:rsid w:val="00FE0D3F"/>
    <w:rsid w:val="00FE2C67"/>
    <w:rsid w:val="00FE7FAC"/>
    <w:rsid w:val="00FF3D90"/>
    <w:rsid w:val="00FF4944"/>
    <w:rsid w:val="00FF5165"/>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8ABEBA"/>
  <w15:docId w15:val="{22FD5029-8C3F-41F8-873C-B7FC4B1EF9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85412"/>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E85412"/>
    <w:pPr>
      <w:ind w:firstLine="709"/>
      <w:jc w:val="center"/>
    </w:pPr>
    <w:rPr>
      <w:b/>
      <w:sz w:val="28"/>
      <w:szCs w:val="20"/>
    </w:rPr>
  </w:style>
  <w:style w:type="character" w:customStyle="1" w:styleId="a4">
    <w:name w:val="Заголовок Знак"/>
    <w:basedOn w:val="a0"/>
    <w:link w:val="a3"/>
    <w:rsid w:val="00E85412"/>
    <w:rPr>
      <w:rFonts w:ascii="Times New Roman" w:eastAsia="Times New Roman" w:hAnsi="Times New Roman" w:cs="Times New Roman"/>
      <w:b/>
      <w:sz w:val="28"/>
      <w:szCs w:val="20"/>
      <w:lang w:eastAsia="ru-RU"/>
    </w:rPr>
  </w:style>
  <w:style w:type="paragraph" w:styleId="a5">
    <w:name w:val="header"/>
    <w:basedOn w:val="a"/>
    <w:link w:val="a6"/>
    <w:uiPriority w:val="99"/>
    <w:rsid w:val="00E85412"/>
    <w:pPr>
      <w:tabs>
        <w:tab w:val="center" w:pos="4153"/>
        <w:tab w:val="right" w:pos="8306"/>
      </w:tabs>
    </w:pPr>
    <w:rPr>
      <w:sz w:val="20"/>
      <w:szCs w:val="20"/>
      <w:lang w:eastAsia="ko-KR"/>
    </w:rPr>
  </w:style>
  <w:style w:type="character" w:customStyle="1" w:styleId="a6">
    <w:name w:val="Верхний колонтитул Знак"/>
    <w:basedOn w:val="a0"/>
    <w:link w:val="a5"/>
    <w:uiPriority w:val="99"/>
    <w:rsid w:val="00E85412"/>
    <w:rPr>
      <w:rFonts w:ascii="Times New Roman" w:eastAsia="Times New Roman" w:hAnsi="Times New Roman" w:cs="Times New Roman"/>
      <w:sz w:val="20"/>
      <w:szCs w:val="20"/>
      <w:lang w:eastAsia="ko-KR"/>
    </w:rPr>
  </w:style>
  <w:style w:type="table" w:styleId="a7">
    <w:name w:val="Table Grid"/>
    <w:basedOn w:val="a1"/>
    <w:uiPriority w:val="39"/>
    <w:rsid w:val="00E8541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No Spacing"/>
    <w:link w:val="a9"/>
    <w:uiPriority w:val="1"/>
    <w:qFormat/>
    <w:rsid w:val="00E85412"/>
    <w:pPr>
      <w:spacing w:after="0" w:line="240" w:lineRule="auto"/>
    </w:pPr>
    <w:rPr>
      <w:rFonts w:ascii="Calibri" w:eastAsia="Calibri" w:hAnsi="Calibri" w:cs="Times New Roman"/>
    </w:rPr>
  </w:style>
  <w:style w:type="character" w:customStyle="1" w:styleId="a9">
    <w:name w:val="Без интервала Знак"/>
    <w:link w:val="a8"/>
    <w:uiPriority w:val="1"/>
    <w:rsid w:val="00E85412"/>
    <w:rPr>
      <w:rFonts w:ascii="Calibri" w:eastAsia="Calibri" w:hAnsi="Calibri" w:cs="Times New Roman"/>
    </w:rPr>
  </w:style>
  <w:style w:type="character" w:customStyle="1" w:styleId="1">
    <w:name w:val="Основной текст Знак1"/>
    <w:aliases w:val=" Знак1 Знак"/>
    <w:link w:val="aa"/>
    <w:uiPriority w:val="99"/>
    <w:rsid w:val="00E85412"/>
    <w:rPr>
      <w:rFonts w:ascii="Times New Roman" w:hAnsi="Times New Roman"/>
      <w:spacing w:val="1"/>
      <w:sz w:val="25"/>
      <w:szCs w:val="25"/>
      <w:shd w:val="clear" w:color="auto" w:fill="FFFFFF"/>
    </w:rPr>
  </w:style>
  <w:style w:type="paragraph" w:styleId="aa">
    <w:name w:val="Body Text"/>
    <w:aliases w:val=" Знак1"/>
    <w:basedOn w:val="a"/>
    <w:link w:val="1"/>
    <w:uiPriority w:val="99"/>
    <w:rsid w:val="00E85412"/>
    <w:pPr>
      <w:widowControl w:val="0"/>
      <w:shd w:val="clear" w:color="auto" w:fill="FFFFFF"/>
      <w:spacing w:after="360" w:line="384" w:lineRule="exact"/>
    </w:pPr>
    <w:rPr>
      <w:rFonts w:eastAsiaTheme="minorHAnsi" w:cstheme="minorBidi"/>
      <w:spacing w:val="1"/>
      <w:sz w:val="25"/>
      <w:szCs w:val="25"/>
      <w:lang w:eastAsia="en-US"/>
    </w:rPr>
  </w:style>
  <w:style w:type="character" w:customStyle="1" w:styleId="ab">
    <w:name w:val="Основной текст Знак"/>
    <w:basedOn w:val="a0"/>
    <w:uiPriority w:val="99"/>
    <w:semiHidden/>
    <w:rsid w:val="00E85412"/>
    <w:rPr>
      <w:rFonts w:ascii="Times New Roman" w:eastAsia="Times New Roman" w:hAnsi="Times New Roman" w:cs="Times New Roman"/>
      <w:sz w:val="24"/>
      <w:szCs w:val="24"/>
      <w:lang w:eastAsia="ru-RU"/>
    </w:rPr>
  </w:style>
  <w:style w:type="paragraph" w:styleId="2">
    <w:name w:val="Body Text Indent 2"/>
    <w:basedOn w:val="a"/>
    <w:link w:val="20"/>
    <w:rsid w:val="00E85412"/>
    <w:pPr>
      <w:spacing w:after="120" w:line="480" w:lineRule="auto"/>
      <w:ind w:left="283"/>
    </w:pPr>
  </w:style>
  <w:style w:type="character" w:customStyle="1" w:styleId="20">
    <w:name w:val="Основной текст с отступом 2 Знак"/>
    <w:basedOn w:val="a0"/>
    <w:link w:val="2"/>
    <w:rsid w:val="00E85412"/>
    <w:rPr>
      <w:rFonts w:ascii="Times New Roman" w:eastAsia="Times New Roman" w:hAnsi="Times New Roman" w:cs="Times New Roman"/>
      <w:sz w:val="24"/>
      <w:szCs w:val="24"/>
    </w:rPr>
  </w:style>
  <w:style w:type="paragraph" w:styleId="ac">
    <w:name w:val="footer"/>
    <w:basedOn w:val="a"/>
    <w:link w:val="ad"/>
    <w:uiPriority w:val="99"/>
    <w:unhideWhenUsed/>
    <w:rsid w:val="00E85412"/>
    <w:pPr>
      <w:widowControl w:val="0"/>
      <w:tabs>
        <w:tab w:val="center" w:pos="4677"/>
        <w:tab w:val="right" w:pos="9355"/>
      </w:tabs>
      <w:suppressAutoHyphens/>
    </w:pPr>
    <w:rPr>
      <w:rFonts w:eastAsia="Arial Unicode MS" w:cs="Tahoma"/>
      <w:color w:val="000000"/>
      <w:lang w:val="en-US" w:eastAsia="en-US" w:bidi="en-US"/>
    </w:rPr>
  </w:style>
  <w:style w:type="character" w:customStyle="1" w:styleId="ad">
    <w:name w:val="Нижний колонтитул Знак"/>
    <w:basedOn w:val="a0"/>
    <w:link w:val="ac"/>
    <w:uiPriority w:val="99"/>
    <w:rsid w:val="00E85412"/>
    <w:rPr>
      <w:rFonts w:ascii="Times New Roman" w:eastAsia="Arial Unicode MS" w:hAnsi="Times New Roman" w:cs="Tahoma"/>
      <w:color w:val="000000"/>
      <w:sz w:val="24"/>
      <w:szCs w:val="24"/>
      <w:lang w:val="en-US" w:bidi="en-US"/>
    </w:rPr>
  </w:style>
  <w:style w:type="character" w:styleId="ae">
    <w:name w:val="page number"/>
    <w:basedOn w:val="a0"/>
    <w:rsid w:val="00E85412"/>
  </w:style>
  <w:style w:type="paragraph" w:styleId="af">
    <w:name w:val="Normal (Web)"/>
    <w:aliases w:val="Обычный (Web)1,Знак Знак3,Обычный (Web),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
    <w:basedOn w:val="a"/>
    <w:link w:val="af0"/>
    <w:uiPriority w:val="99"/>
    <w:unhideWhenUsed/>
    <w:qFormat/>
    <w:rsid w:val="00E85412"/>
    <w:pPr>
      <w:spacing w:before="100" w:beforeAutospacing="1" w:after="100" w:afterAutospacing="1"/>
    </w:pPr>
  </w:style>
  <w:style w:type="character" w:customStyle="1" w:styleId="af0">
    <w:name w:val="Обычный (веб) Знак"/>
    <w:aliases w:val="Обычный (Web)1 Знак,Знак Знак3 Знак,Обычный (Web)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
    <w:link w:val="af"/>
    <w:uiPriority w:val="99"/>
    <w:locked/>
    <w:rsid w:val="00E85412"/>
    <w:rPr>
      <w:rFonts w:ascii="Times New Roman" w:eastAsia="Times New Roman" w:hAnsi="Times New Roman" w:cs="Times New Roman"/>
      <w:sz w:val="24"/>
      <w:szCs w:val="24"/>
    </w:rPr>
  </w:style>
  <w:style w:type="paragraph" w:styleId="af1">
    <w:name w:val="List Paragraph"/>
    <w:basedOn w:val="a"/>
    <w:link w:val="af2"/>
    <w:uiPriority w:val="34"/>
    <w:qFormat/>
    <w:rsid w:val="00E85412"/>
    <w:pPr>
      <w:spacing w:after="200" w:line="276" w:lineRule="auto"/>
      <w:ind w:left="720"/>
      <w:contextualSpacing/>
    </w:pPr>
    <w:rPr>
      <w:rFonts w:ascii="Calibri" w:eastAsia="Calibri" w:hAnsi="Calibri"/>
      <w:sz w:val="20"/>
      <w:szCs w:val="20"/>
    </w:rPr>
  </w:style>
  <w:style w:type="character" w:customStyle="1" w:styleId="af2">
    <w:name w:val="Абзац списка Знак"/>
    <w:link w:val="af1"/>
    <w:uiPriority w:val="34"/>
    <w:rsid w:val="00E85412"/>
    <w:rPr>
      <w:rFonts w:ascii="Calibri" w:eastAsia="Calibri" w:hAnsi="Calibri" w:cs="Times New Roman"/>
      <w:sz w:val="20"/>
      <w:szCs w:val="20"/>
    </w:rPr>
  </w:style>
  <w:style w:type="character" w:styleId="af3">
    <w:name w:val="Emphasis"/>
    <w:basedOn w:val="a0"/>
    <w:uiPriority w:val="20"/>
    <w:qFormat/>
    <w:rsid w:val="00656A1E"/>
    <w:rPr>
      <w:i/>
      <w:iCs/>
    </w:rPr>
  </w:style>
  <w:style w:type="table" w:customStyle="1" w:styleId="Tabellenraster1">
    <w:name w:val="Tabellenraster1"/>
    <w:basedOn w:val="a1"/>
    <w:next w:val="a7"/>
    <w:uiPriority w:val="59"/>
    <w:rsid w:val="00EA1CC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4">
    <w:name w:val="Hyperlink"/>
    <w:uiPriority w:val="99"/>
    <w:unhideWhenUsed/>
    <w:rsid w:val="0084625B"/>
    <w:rPr>
      <w:color w:val="0000FF"/>
      <w:u w:val="single"/>
    </w:rPr>
  </w:style>
  <w:style w:type="character" w:customStyle="1" w:styleId="FontStyle24">
    <w:name w:val="Font Style24"/>
    <w:uiPriority w:val="99"/>
    <w:rsid w:val="000D7AD0"/>
    <w:rPr>
      <w:rFonts w:ascii="Franklin Gothic Medium" w:hAnsi="Franklin Gothic Medium" w:cs="Franklin Gothic Medium"/>
      <w:sz w:val="24"/>
      <w:szCs w:val="24"/>
    </w:rPr>
  </w:style>
  <w:style w:type="character" w:customStyle="1" w:styleId="apple-converted-space">
    <w:name w:val="apple-converted-space"/>
    <w:basedOn w:val="a0"/>
    <w:rsid w:val="00CE1516"/>
  </w:style>
  <w:style w:type="paragraph" w:customStyle="1" w:styleId="EndNoteBibliography">
    <w:name w:val="EndNote Bibliography"/>
    <w:basedOn w:val="a"/>
    <w:link w:val="EndNoteBibliography0"/>
    <w:rsid w:val="00AF0795"/>
    <w:pPr>
      <w:spacing w:after="160"/>
    </w:pPr>
    <w:rPr>
      <w:rFonts w:ascii="Calibri" w:eastAsiaTheme="minorHAnsi" w:hAnsi="Calibri" w:cstheme="minorBidi"/>
      <w:noProof/>
      <w:sz w:val="22"/>
      <w:szCs w:val="22"/>
      <w:lang w:val="en-US" w:eastAsia="en-US"/>
    </w:rPr>
  </w:style>
  <w:style w:type="character" w:customStyle="1" w:styleId="EndNoteBibliography0">
    <w:name w:val="EndNote Bibliography Знак"/>
    <w:basedOn w:val="a0"/>
    <w:link w:val="EndNoteBibliography"/>
    <w:rsid w:val="00AF0795"/>
    <w:rPr>
      <w:rFonts w:ascii="Calibri" w:hAnsi="Calibri"/>
      <w:noProof/>
      <w:lang w:val="en-US"/>
    </w:rPr>
  </w:style>
  <w:style w:type="table" w:customStyle="1" w:styleId="10">
    <w:name w:val="Сетка таблицы светлая1"/>
    <w:basedOn w:val="a1"/>
    <w:uiPriority w:val="40"/>
    <w:rsid w:val="007129D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f5">
    <w:name w:val="Balloon Text"/>
    <w:basedOn w:val="a"/>
    <w:link w:val="af6"/>
    <w:uiPriority w:val="99"/>
    <w:semiHidden/>
    <w:unhideWhenUsed/>
    <w:rsid w:val="000E04E2"/>
    <w:rPr>
      <w:rFonts w:ascii="Segoe UI" w:hAnsi="Segoe UI" w:cs="Segoe UI"/>
      <w:sz w:val="18"/>
      <w:szCs w:val="18"/>
    </w:rPr>
  </w:style>
  <w:style w:type="character" w:customStyle="1" w:styleId="af6">
    <w:name w:val="Текст выноски Знак"/>
    <w:basedOn w:val="a0"/>
    <w:link w:val="af5"/>
    <w:uiPriority w:val="99"/>
    <w:semiHidden/>
    <w:rsid w:val="000E04E2"/>
    <w:rPr>
      <w:rFonts w:ascii="Segoe UI" w:eastAsia="Times New Roman" w:hAnsi="Segoe UI" w:cs="Segoe UI"/>
      <w:sz w:val="18"/>
      <w:szCs w:val="18"/>
      <w:lang w:eastAsia="ru-RU"/>
    </w:rPr>
  </w:style>
  <w:style w:type="paragraph" w:customStyle="1" w:styleId="Pa1">
    <w:name w:val="Pa1"/>
    <w:basedOn w:val="a"/>
    <w:next w:val="a"/>
    <w:uiPriority w:val="99"/>
    <w:rsid w:val="00541E75"/>
    <w:pPr>
      <w:autoSpaceDE w:val="0"/>
      <w:autoSpaceDN w:val="0"/>
      <w:adjustRightInd w:val="0"/>
      <w:spacing w:line="241" w:lineRule="atLeast"/>
    </w:pPr>
    <w:rPr>
      <w:rFonts w:eastAsiaTheme="minorHAnsi"/>
      <w:lang w:eastAsia="en-US"/>
    </w:rPr>
  </w:style>
  <w:style w:type="character" w:customStyle="1" w:styleId="A15">
    <w:name w:val="A15"/>
    <w:uiPriority w:val="99"/>
    <w:rsid w:val="00541E75"/>
    <w:rPr>
      <w:b/>
      <w:bCs/>
      <w:color w:val="221E1F"/>
      <w:sz w:val="14"/>
      <w:szCs w:val="14"/>
    </w:rPr>
  </w:style>
  <w:style w:type="paragraph" w:customStyle="1" w:styleId="Default">
    <w:name w:val="Default"/>
    <w:rsid w:val="00D41862"/>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UnresolvedMention1">
    <w:name w:val="Unresolved Mention1"/>
    <w:basedOn w:val="a0"/>
    <w:uiPriority w:val="99"/>
    <w:semiHidden/>
    <w:unhideWhenUsed/>
    <w:rsid w:val="00D90ABF"/>
    <w:rPr>
      <w:color w:val="605E5C"/>
      <w:shd w:val="clear" w:color="auto" w:fill="E1DFDD"/>
    </w:rPr>
  </w:style>
  <w:style w:type="character" w:styleId="af7">
    <w:name w:val="annotation reference"/>
    <w:basedOn w:val="a0"/>
    <w:uiPriority w:val="99"/>
    <w:semiHidden/>
    <w:unhideWhenUsed/>
    <w:rsid w:val="001E7712"/>
    <w:rPr>
      <w:sz w:val="16"/>
      <w:szCs w:val="16"/>
    </w:rPr>
  </w:style>
  <w:style w:type="paragraph" w:styleId="af8">
    <w:name w:val="annotation text"/>
    <w:basedOn w:val="a"/>
    <w:link w:val="af9"/>
    <w:uiPriority w:val="99"/>
    <w:semiHidden/>
    <w:unhideWhenUsed/>
    <w:rsid w:val="001E7712"/>
    <w:rPr>
      <w:sz w:val="20"/>
      <w:szCs w:val="20"/>
    </w:rPr>
  </w:style>
  <w:style w:type="character" w:customStyle="1" w:styleId="af9">
    <w:name w:val="Текст примечания Знак"/>
    <w:basedOn w:val="a0"/>
    <w:link w:val="af8"/>
    <w:uiPriority w:val="99"/>
    <w:semiHidden/>
    <w:rsid w:val="001E7712"/>
    <w:rPr>
      <w:rFonts w:ascii="Times New Roman" w:eastAsia="Times New Roman" w:hAnsi="Times New Roman" w:cs="Times New Roman"/>
      <w:sz w:val="20"/>
      <w:szCs w:val="20"/>
      <w:lang w:eastAsia="ru-RU"/>
    </w:rPr>
  </w:style>
  <w:style w:type="paragraph" w:styleId="afa">
    <w:name w:val="annotation subject"/>
    <w:basedOn w:val="af8"/>
    <w:next w:val="af8"/>
    <w:link w:val="afb"/>
    <w:uiPriority w:val="99"/>
    <w:semiHidden/>
    <w:unhideWhenUsed/>
    <w:rsid w:val="001E7712"/>
    <w:rPr>
      <w:b/>
      <w:bCs/>
    </w:rPr>
  </w:style>
  <w:style w:type="character" w:customStyle="1" w:styleId="afb">
    <w:name w:val="Тема примечания Знак"/>
    <w:basedOn w:val="af9"/>
    <w:link w:val="afa"/>
    <w:uiPriority w:val="99"/>
    <w:semiHidden/>
    <w:rsid w:val="001E7712"/>
    <w:rPr>
      <w:rFonts w:ascii="Times New Roman" w:eastAsia="Times New Roman" w:hAnsi="Times New Roman" w:cs="Times New Roman"/>
      <w:b/>
      <w:bCs/>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7194322">
      <w:bodyDiv w:val="1"/>
      <w:marLeft w:val="0"/>
      <w:marRight w:val="0"/>
      <w:marTop w:val="0"/>
      <w:marBottom w:val="0"/>
      <w:divBdr>
        <w:top w:val="none" w:sz="0" w:space="0" w:color="auto"/>
        <w:left w:val="none" w:sz="0" w:space="0" w:color="auto"/>
        <w:bottom w:val="none" w:sz="0" w:space="0" w:color="auto"/>
        <w:right w:val="none" w:sz="0" w:space="0" w:color="auto"/>
      </w:divBdr>
    </w:div>
    <w:div w:id="494105924">
      <w:bodyDiv w:val="1"/>
      <w:marLeft w:val="0"/>
      <w:marRight w:val="0"/>
      <w:marTop w:val="0"/>
      <w:marBottom w:val="0"/>
      <w:divBdr>
        <w:top w:val="none" w:sz="0" w:space="0" w:color="auto"/>
        <w:left w:val="none" w:sz="0" w:space="0" w:color="auto"/>
        <w:bottom w:val="none" w:sz="0" w:space="0" w:color="auto"/>
        <w:right w:val="none" w:sz="0" w:space="0" w:color="auto"/>
      </w:divBdr>
    </w:div>
    <w:div w:id="696153982">
      <w:bodyDiv w:val="1"/>
      <w:marLeft w:val="0"/>
      <w:marRight w:val="0"/>
      <w:marTop w:val="0"/>
      <w:marBottom w:val="0"/>
      <w:divBdr>
        <w:top w:val="none" w:sz="0" w:space="0" w:color="auto"/>
        <w:left w:val="none" w:sz="0" w:space="0" w:color="auto"/>
        <w:bottom w:val="none" w:sz="0" w:space="0" w:color="auto"/>
        <w:right w:val="none" w:sz="0" w:space="0" w:color="auto"/>
      </w:divBdr>
    </w:div>
    <w:div w:id="724790728">
      <w:bodyDiv w:val="1"/>
      <w:marLeft w:val="0"/>
      <w:marRight w:val="0"/>
      <w:marTop w:val="0"/>
      <w:marBottom w:val="0"/>
      <w:divBdr>
        <w:top w:val="none" w:sz="0" w:space="0" w:color="auto"/>
        <w:left w:val="none" w:sz="0" w:space="0" w:color="auto"/>
        <w:bottom w:val="none" w:sz="0" w:space="0" w:color="auto"/>
        <w:right w:val="none" w:sz="0" w:space="0" w:color="auto"/>
      </w:divBdr>
    </w:div>
    <w:div w:id="941307272">
      <w:bodyDiv w:val="1"/>
      <w:marLeft w:val="0"/>
      <w:marRight w:val="0"/>
      <w:marTop w:val="0"/>
      <w:marBottom w:val="0"/>
      <w:divBdr>
        <w:top w:val="none" w:sz="0" w:space="0" w:color="auto"/>
        <w:left w:val="none" w:sz="0" w:space="0" w:color="auto"/>
        <w:bottom w:val="none" w:sz="0" w:space="0" w:color="auto"/>
        <w:right w:val="none" w:sz="0" w:space="0" w:color="auto"/>
      </w:divBdr>
    </w:div>
    <w:div w:id="1172717301">
      <w:bodyDiv w:val="1"/>
      <w:marLeft w:val="0"/>
      <w:marRight w:val="0"/>
      <w:marTop w:val="0"/>
      <w:marBottom w:val="0"/>
      <w:divBdr>
        <w:top w:val="none" w:sz="0" w:space="0" w:color="auto"/>
        <w:left w:val="none" w:sz="0" w:space="0" w:color="auto"/>
        <w:bottom w:val="none" w:sz="0" w:space="0" w:color="auto"/>
        <w:right w:val="none" w:sz="0" w:space="0" w:color="auto"/>
      </w:divBdr>
    </w:div>
    <w:div w:id="1660232434">
      <w:bodyDiv w:val="1"/>
      <w:marLeft w:val="0"/>
      <w:marRight w:val="0"/>
      <w:marTop w:val="0"/>
      <w:marBottom w:val="0"/>
      <w:divBdr>
        <w:top w:val="none" w:sz="0" w:space="0" w:color="auto"/>
        <w:left w:val="none" w:sz="0" w:space="0" w:color="auto"/>
        <w:bottom w:val="none" w:sz="0" w:space="0" w:color="auto"/>
        <w:right w:val="none" w:sz="0" w:space="0" w:color="auto"/>
      </w:divBdr>
    </w:div>
    <w:div w:id="1828012231">
      <w:bodyDiv w:val="1"/>
      <w:marLeft w:val="0"/>
      <w:marRight w:val="0"/>
      <w:marTop w:val="0"/>
      <w:marBottom w:val="0"/>
      <w:divBdr>
        <w:top w:val="none" w:sz="0" w:space="0" w:color="auto"/>
        <w:left w:val="none" w:sz="0" w:space="0" w:color="auto"/>
        <w:bottom w:val="none" w:sz="0" w:space="0" w:color="auto"/>
        <w:right w:val="none" w:sz="0" w:space="0" w:color="auto"/>
      </w:divBdr>
    </w:div>
    <w:div w:id="1992906597">
      <w:bodyDiv w:val="1"/>
      <w:marLeft w:val="0"/>
      <w:marRight w:val="0"/>
      <w:marTop w:val="0"/>
      <w:marBottom w:val="0"/>
      <w:divBdr>
        <w:top w:val="none" w:sz="0" w:space="0" w:color="auto"/>
        <w:left w:val="none" w:sz="0" w:space="0" w:color="auto"/>
        <w:bottom w:val="none" w:sz="0" w:space="0" w:color="auto"/>
        <w:right w:val="none" w:sz="0" w:space="0" w:color="auto"/>
      </w:divBdr>
    </w:div>
    <w:div w:id="20809041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29.png"/><Relationship Id="rId21" Type="http://schemas.openxmlformats.org/officeDocument/2006/relationships/image" Target="media/image14.jpe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chart" Target="charts/chart5.xml"/><Relationship Id="rId50" Type="http://schemas.openxmlformats.org/officeDocument/2006/relationships/chart" Target="charts/chart8.xml"/><Relationship Id="rId55" Type="http://schemas.openxmlformats.org/officeDocument/2006/relationships/image" Target="media/image39.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1.jpeg"/><Relationship Id="rId54" Type="http://schemas.openxmlformats.org/officeDocument/2006/relationships/image" Target="media/image38.png"/><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37.png"/><Relationship Id="rId58" Type="http://schemas.openxmlformats.org/officeDocument/2006/relationships/image" Target="media/image42.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7.png"/><Relationship Id="rId49" Type="http://schemas.openxmlformats.org/officeDocument/2006/relationships/chart" Target="charts/chart7.xml"/><Relationship Id="rId57" Type="http://schemas.openxmlformats.org/officeDocument/2006/relationships/image" Target="media/image41.jpeg"/><Relationship Id="rId61"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chart" Target="charts/chart2.xml"/><Relationship Id="rId44" Type="http://schemas.openxmlformats.org/officeDocument/2006/relationships/image" Target="media/image34.png"/><Relationship Id="rId52" Type="http://schemas.openxmlformats.org/officeDocument/2006/relationships/image" Target="media/image36.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chart" Target="charts/chart1.xml"/><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chart" Target="charts/chart6.xml"/><Relationship Id="rId56" Type="http://schemas.openxmlformats.org/officeDocument/2006/relationships/image" Target="media/image40.jpe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chart" Target="charts/chart9.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4.png"/><Relationship Id="rId38" Type="http://schemas.openxmlformats.org/officeDocument/2006/relationships/chart" Target="charts/chart3.xml"/><Relationship Id="rId46" Type="http://schemas.openxmlformats.org/officeDocument/2006/relationships/chart" Target="charts/chart4.xml"/><Relationship Id="rId59" Type="http://schemas.openxmlformats.org/officeDocument/2006/relationships/image" Target="media/image43.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Akimbekov.nuraly\Desktop\&#1043;&#1091;&#1084;&#1091;&#1089;\&#1054;&#1090;&#1095;&#1077;&#1090;\&#1051;&#1080;&#1089;&#1090;%20Microsoft%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kimbekov.nuraly\Desktop\&#1043;&#1091;&#1084;&#1091;&#1089;\&#1054;&#1090;&#1095;&#1077;&#1090;\&#1051;&#1080;&#1089;&#1090;%20Microsoft%20Exce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Nurali\Desktop\Project\&#1041;&#1088;&#1080;&#1082;&#1077;&#1090;&#1099;\&#1041;&#1088;&#1080;&#1082;&#1077;&#1090;&#1099;\&#1054;&#1090;&#1095;&#1077;&#1090;_2018\&#1051;&#1080;&#1089;&#1090;%20Microsoft%20Excel.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Nurali\Desktop\Project\&#1041;&#1088;&#1080;&#1082;&#1077;&#1090;&#1099;\Final_2020\New%20Microsoft%20Excel%20Worksheet.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Nurali\Desktop\Project\&#1041;&#1088;&#1080;&#1082;&#1077;&#1090;&#1099;\Final_2020\New%20Microsoft%20Excel%20Worksheet.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Nurali\Desktop\Project\&#1041;&#1088;&#1080;&#1082;&#1077;&#1090;&#1099;\Final_2020\New%20Microsoft%20Excel%20Worksheet.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Nurali\Desktop\Project\&#1041;&#1088;&#1080;&#1082;&#1077;&#1090;&#1099;\Final_2020\New%20Microsoft%20Excel%20Worksheet.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Nurali\Desktop\Project\&#1041;&#1088;&#1080;&#1082;&#1077;&#1090;&#1099;\Final_2020\New%20Microsoft%20Excel%20Worksheet.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Nurali\Desktop\Project\&#1041;&#1088;&#1080;&#1082;&#1077;&#1090;&#1099;\Final_2020\New%20Microsoft%20Excel%20Workshee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13308630538829"/>
          <c:y val="6.7692307692307704E-2"/>
          <c:w val="0.79632957645000291"/>
          <c:h val="0.73894221683828021"/>
        </c:manualLayout>
      </c:layout>
      <c:scatterChart>
        <c:scatterStyle val="smoothMarker"/>
        <c:varyColors val="0"/>
        <c:ser>
          <c:idx val="0"/>
          <c:order val="0"/>
          <c:tx>
            <c:strRef>
              <c:f>Лист1!$C$7</c:f>
              <c:strCache>
                <c:ptCount val="1"/>
                <c:pt idx="0">
                  <c:v>Bacillus sp. RKB 2</c:v>
                </c:pt>
              </c:strCache>
            </c:strRef>
          </c:tx>
          <c:spPr>
            <a:ln w="12700" cap="rnd">
              <a:solidFill>
                <a:srgbClr val="FF0000"/>
              </a:solidFill>
              <a:round/>
            </a:ln>
            <a:effectLst/>
          </c:spPr>
          <c:marker>
            <c:symbol val="circle"/>
            <c:size val="4"/>
            <c:spPr>
              <a:solidFill>
                <a:srgbClr val="FF0000"/>
              </a:solidFill>
              <a:ln w="12700">
                <a:solidFill>
                  <a:srgbClr val="FF0000"/>
                </a:solidFill>
              </a:ln>
              <a:effectLst/>
            </c:spPr>
          </c:marker>
          <c:errBars>
            <c:errDir val="y"/>
            <c:errBarType val="both"/>
            <c:errValType val="percentage"/>
            <c:noEndCap val="0"/>
            <c:val val="3"/>
            <c:spPr>
              <a:noFill/>
              <a:ln w="3175" cap="flat" cmpd="sng" algn="ctr">
                <a:solidFill>
                  <a:schemeClr val="tx1">
                    <a:lumMod val="65000"/>
                    <a:lumOff val="35000"/>
                  </a:schemeClr>
                </a:solidFill>
                <a:round/>
              </a:ln>
              <a:effectLst/>
            </c:spPr>
          </c:errBars>
          <c:xVal>
            <c:numRef>
              <c:f>Лист1!$D$6:$O$6</c:f>
              <c:numCache>
                <c:formatCode>General</c:formatCode>
                <c:ptCount val="12"/>
                <c:pt idx="0">
                  <c:v>0</c:v>
                </c:pt>
                <c:pt idx="1">
                  <c:v>1</c:v>
                </c:pt>
                <c:pt idx="2">
                  <c:v>2</c:v>
                </c:pt>
                <c:pt idx="3">
                  <c:v>3</c:v>
                </c:pt>
                <c:pt idx="4">
                  <c:v>4</c:v>
                </c:pt>
                <c:pt idx="5">
                  <c:v>5</c:v>
                </c:pt>
                <c:pt idx="6">
                  <c:v>6</c:v>
                </c:pt>
                <c:pt idx="7">
                  <c:v>7</c:v>
                </c:pt>
                <c:pt idx="8">
                  <c:v>8</c:v>
                </c:pt>
                <c:pt idx="9">
                  <c:v>9</c:v>
                </c:pt>
                <c:pt idx="10">
                  <c:v>10</c:v>
                </c:pt>
                <c:pt idx="11">
                  <c:v>12</c:v>
                </c:pt>
              </c:numCache>
            </c:numRef>
          </c:xVal>
          <c:yVal>
            <c:numRef>
              <c:f>Лист1!$D$7:$O$7</c:f>
              <c:numCache>
                <c:formatCode>General</c:formatCode>
                <c:ptCount val="12"/>
                <c:pt idx="0">
                  <c:v>1</c:v>
                </c:pt>
                <c:pt idx="1">
                  <c:v>1.6</c:v>
                </c:pt>
                <c:pt idx="2">
                  <c:v>5</c:v>
                </c:pt>
                <c:pt idx="3">
                  <c:v>8.6</c:v>
                </c:pt>
                <c:pt idx="4">
                  <c:v>11</c:v>
                </c:pt>
                <c:pt idx="5">
                  <c:v>12.5</c:v>
                </c:pt>
                <c:pt idx="6">
                  <c:v>13</c:v>
                </c:pt>
                <c:pt idx="7">
                  <c:v>12.8</c:v>
                </c:pt>
                <c:pt idx="8">
                  <c:v>12.9</c:v>
                </c:pt>
                <c:pt idx="9">
                  <c:v>13</c:v>
                </c:pt>
                <c:pt idx="10">
                  <c:v>12.8</c:v>
                </c:pt>
                <c:pt idx="11">
                  <c:v>13.1</c:v>
                </c:pt>
              </c:numCache>
            </c:numRef>
          </c:yVal>
          <c:smooth val="1"/>
          <c:extLst>
            <c:ext xmlns:c16="http://schemas.microsoft.com/office/drawing/2014/chart" uri="{C3380CC4-5D6E-409C-BE32-E72D297353CC}">
              <c16:uniqueId val="{00000000-215D-4367-AC92-CAB8A5457A4D}"/>
            </c:ext>
          </c:extLst>
        </c:ser>
        <c:ser>
          <c:idx val="1"/>
          <c:order val="1"/>
          <c:tx>
            <c:strRef>
              <c:f>Лист1!$C$8</c:f>
              <c:strCache>
                <c:ptCount val="1"/>
                <c:pt idx="0">
                  <c:v>Providencia sp. RKB 10.</c:v>
                </c:pt>
              </c:strCache>
            </c:strRef>
          </c:tx>
          <c:spPr>
            <a:ln w="12700" cap="rnd">
              <a:solidFill>
                <a:srgbClr val="0075EA"/>
              </a:solidFill>
              <a:round/>
            </a:ln>
            <a:effectLst/>
          </c:spPr>
          <c:marker>
            <c:symbol val="circle"/>
            <c:size val="4"/>
            <c:spPr>
              <a:solidFill>
                <a:srgbClr val="0075EA"/>
              </a:solidFill>
              <a:ln w="12700">
                <a:solidFill>
                  <a:srgbClr val="0075EA"/>
                </a:solidFill>
              </a:ln>
              <a:effectLst/>
            </c:spPr>
          </c:marker>
          <c:errBars>
            <c:errDir val="y"/>
            <c:errBarType val="both"/>
            <c:errValType val="percentage"/>
            <c:noEndCap val="0"/>
            <c:val val="4"/>
            <c:spPr>
              <a:noFill/>
              <a:ln w="3175" cap="flat" cmpd="sng" algn="ctr">
                <a:solidFill>
                  <a:schemeClr val="tx1">
                    <a:lumMod val="65000"/>
                    <a:lumOff val="35000"/>
                  </a:schemeClr>
                </a:solidFill>
                <a:round/>
              </a:ln>
              <a:effectLst/>
            </c:spPr>
          </c:errBars>
          <c:xVal>
            <c:numRef>
              <c:f>Лист1!$D$6:$O$6</c:f>
              <c:numCache>
                <c:formatCode>General</c:formatCode>
                <c:ptCount val="12"/>
                <c:pt idx="0">
                  <c:v>0</c:v>
                </c:pt>
                <c:pt idx="1">
                  <c:v>1</c:v>
                </c:pt>
                <c:pt idx="2">
                  <c:v>2</c:v>
                </c:pt>
                <c:pt idx="3">
                  <c:v>3</c:v>
                </c:pt>
                <c:pt idx="4">
                  <c:v>4</c:v>
                </c:pt>
                <c:pt idx="5">
                  <c:v>5</c:v>
                </c:pt>
                <c:pt idx="6">
                  <c:v>6</c:v>
                </c:pt>
                <c:pt idx="7">
                  <c:v>7</c:v>
                </c:pt>
                <c:pt idx="8">
                  <c:v>8</c:v>
                </c:pt>
                <c:pt idx="9">
                  <c:v>9</c:v>
                </c:pt>
                <c:pt idx="10">
                  <c:v>10</c:v>
                </c:pt>
                <c:pt idx="11">
                  <c:v>12</c:v>
                </c:pt>
              </c:numCache>
            </c:numRef>
          </c:xVal>
          <c:yVal>
            <c:numRef>
              <c:f>Лист1!$D$8:$O$8</c:f>
              <c:numCache>
                <c:formatCode>General</c:formatCode>
                <c:ptCount val="12"/>
                <c:pt idx="0">
                  <c:v>1</c:v>
                </c:pt>
                <c:pt idx="1">
                  <c:v>1.5</c:v>
                </c:pt>
                <c:pt idx="2">
                  <c:v>3</c:v>
                </c:pt>
                <c:pt idx="3">
                  <c:v>3.8</c:v>
                </c:pt>
                <c:pt idx="4">
                  <c:v>6</c:v>
                </c:pt>
                <c:pt idx="5">
                  <c:v>8.9</c:v>
                </c:pt>
                <c:pt idx="6">
                  <c:v>8.7000000000000011</c:v>
                </c:pt>
                <c:pt idx="7">
                  <c:v>8.7000000000000011</c:v>
                </c:pt>
                <c:pt idx="8">
                  <c:v>8.5</c:v>
                </c:pt>
                <c:pt idx="9">
                  <c:v>8.6</c:v>
                </c:pt>
                <c:pt idx="10">
                  <c:v>8.4</c:v>
                </c:pt>
                <c:pt idx="11">
                  <c:v>8.3000000000000007</c:v>
                </c:pt>
              </c:numCache>
            </c:numRef>
          </c:yVal>
          <c:smooth val="1"/>
          <c:extLst>
            <c:ext xmlns:c16="http://schemas.microsoft.com/office/drawing/2014/chart" uri="{C3380CC4-5D6E-409C-BE32-E72D297353CC}">
              <c16:uniqueId val="{00000001-215D-4367-AC92-CAB8A5457A4D}"/>
            </c:ext>
          </c:extLst>
        </c:ser>
        <c:dLbls>
          <c:showLegendKey val="0"/>
          <c:showVal val="0"/>
          <c:showCatName val="0"/>
          <c:showSerName val="0"/>
          <c:showPercent val="0"/>
          <c:showBubbleSize val="0"/>
        </c:dLbls>
        <c:axId val="501043680"/>
        <c:axId val="501043288"/>
      </c:scatterChart>
      <c:valAx>
        <c:axId val="501043680"/>
        <c:scaling>
          <c:orientation val="minMax"/>
          <c:max val="12"/>
        </c:scaling>
        <c:delete val="0"/>
        <c:axPos val="b"/>
        <c:title>
          <c:tx>
            <c:rich>
              <a:bodyPr rot="0" vert="horz"/>
              <a:lstStyle/>
              <a:p>
                <a:pPr>
                  <a:defRPr lang="en-US" sz="1000" b="0"/>
                </a:pPr>
                <a:r>
                  <a:rPr lang="ru-RU" sz="1000" b="0"/>
                  <a:t>Время (сутки)</a:t>
                </a:r>
              </a:p>
            </c:rich>
          </c:tx>
          <c:overlay val="0"/>
          <c:spPr>
            <a:noFill/>
            <a:ln>
              <a:noFill/>
            </a:ln>
            <a:effectLst/>
          </c:spPr>
        </c:title>
        <c:numFmt formatCode="General" sourceLinked="1"/>
        <c:majorTickMark val="none"/>
        <c:minorTickMark val="none"/>
        <c:tickLblPos val="nextTo"/>
        <c:spPr>
          <a:noFill/>
          <a:ln w="3175" cap="flat" cmpd="sng" algn="ctr">
            <a:solidFill>
              <a:schemeClr val="tx1"/>
            </a:solidFill>
            <a:round/>
          </a:ln>
          <a:effectLst/>
        </c:spPr>
        <c:txPr>
          <a:bodyPr rot="-60000000" vert="horz"/>
          <a:lstStyle/>
          <a:p>
            <a:pPr>
              <a:defRPr lang="en-US" sz="800"/>
            </a:pPr>
            <a:endParaRPr lang="ru-RU"/>
          </a:p>
        </c:txPr>
        <c:crossAx val="501043288"/>
        <c:crosses val="autoZero"/>
        <c:crossBetween val="midCat"/>
      </c:valAx>
      <c:valAx>
        <c:axId val="501043288"/>
        <c:scaling>
          <c:orientation val="minMax"/>
        </c:scaling>
        <c:delete val="0"/>
        <c:axPos val="l"/>
        <c:title>
          <c:tx>
            <c:rich>
              <a:bodyPr rot="-5400000" vert="horz"/>
              <a:lstStyle/>
              <a:p>
                <a:pPr>
                  <a:defRPr lang="en-US" sz="1000" b="0"/>
                </a:pPr>
                <a:r>
                  <a:rPr lang="ru-RU" sz="1000" b="0"/>
                  <a:t>Клетки/мл (10</a:t>
                </a:r>
                <a:r>
                  <a:rPr lang="ru-RU" sz="1000" b="0" baseline="30000"/>
                  <a:t>8</a:t>
                </a:r>
                <a:r>
                  <a:rPr lang="ru-RU" sz="1000" b="0"/>
                  <a:t>)</a:t>
                </a:r>
              </a:p>
            </c:rich>
          </c:tx>
          <c:layout>
            <c:manualLayout>
              <c:xMode val="edge"/>
              <c:yMode val="edge"/>
              <c:x val="3.7078208361209773E-3"/>
              <c:y val="0.22476317383404001"/>
            </c:manualLayout>
          </c:layout>
          <c:overlay val="0"/>
          <c:spPr>
            <a:noFill/>
            <a:ln>
              <a:noFill/>
            </a:ln>
            <a:effectLst/>
          </c:spPr>
        </c:title>
        <c:numFmt formatCode="General" sourceLinked="1"/>
        <c:majorTickMark val="none"/>
        <c:minorTickMark val="none"/>
        <c:tickLblPos val="nextTo"/>
        <c:spPr>
          <a:noFill/>
          <a:ln w="3175">
            <a:solidFill>
              <a:schemeClr val="tx1"/>
            </a:solidFill>
          </a:ln>
          <a:effectLst/>
        </c:spPr>
        <c:txPr>
          <a:bodyPr rot="-60000000" vert="horz"/>
          <a:lstStyle/>
          <a:p>
            <a:pPr>
              <a:defRPr lang="en-US" sz="800"/>
            </a:pPr>
            <a:endParaRPr lang="ru-RU"/>
          </a:p>
        </c:txPr>
        <c:crossAx val="501043680"/>
        <c:crosses val="autoZero"/>
        <c:crossBetween val="midCat"/>
        <c:majorUnit val="2"/>
      </c:valAx>
      <c:spPr>
        <a:noFill/>
        <a:ln>
          <a:noFill/>
        </a:ln>
        <a:effectLst/>
      </c:spPr>
    </c:plotArea>
    <c:legend>
      <c:legendPos val="b"/>
      <c:legendEntry>
        <c:idx val="0"/>
        <c:txPr>
          <a:bodyPr rot="0" vert="horz"/>
          <a:lstStyle/>
          <a:p>
            <a:pPr>
              <a:defRPr i="1"/>
            </a:pPr>
            <a:endParaRPr lang="ru-RU"/>
          </a:p>
        </c:txPr>
      </c:legendEntry>
      <c:legendEntry>
        <c:idx val="1"/>
        <c:txPr>
          <a:bodyPr rot="0" vert="horz"/>
          <a:lstStyle/>
          <a:p>
            <a:pPr>
              <a:defRPr i="1"/>
            </a:pPr>
            <a:endParaRPr lang="ru-RU"/>
          </a:p>
        </c:txPr>
      </c:legendEntry>
      <c:layout>
        <c:manualLayout>
          <c:xMode val="edge"/>
          <c:yMode val="edge"/>
          <c:x val="0.37298120343652696"/>
          <c:y val="0.56999927316777754"/>
          <c:w val="0.60186335403726676"/>
          <c:h val="0.22076995760145368"/>
        </c:manualLayout>
      </c:layout>
      <c:overlay val="0"/>
      <c:spPr>
        <a:noFill/>
        <a:ln>
          <a:noFill/>
        </a:ln>
        <a:effectLst/>
      </c:spPr>
      <c:txPr>
        <a:bodyPr rot="0" vert="horz"/>
        <a:lstStyle/>
        <a:p>
          <a:pPr>
            <a:defRPr lang="en-US" i="1"/>
          </a:pPr>
          <a:endParaRPr lang="ru-RU"/>
        </a:p>
      </c:txPr>
    </c:legend>
    <c:plotVisOnly val="1"/>
    <c:dispBlanksAs val="gap"/>
    <c:showDLblsOverMax val="0"/>
  </c:chart>
  <c:spPr>
    <a:solidFill>
      <a:schemeClr val="bg1"/>
    </a:solidFill>
    <a:ln w="9525" cap="flat" cmpd="sng" algn="ctr">
      <a:noFill/>
      <a:round/>
    </a:ln>
    <a:effectLst/>
  </c:spPr>
  <c:txPr>
    <a:bodyPr/>
    <a:lstStyle/>
    <a:p>
      <a:pPr>
        <a:defRPr sz="900">
          <a:ln>
            <a:noFill/>
          </a:ln>
          <a:solidFill>
            <a:sysClr val="windowText" lastClr="000000"/>
          </a:solidFill>
          <a:latin typeface="+mn-lt"/>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6193837292537"/>
          <c:y val="5.7441253263707553E-2"/>
          <c:w val="0.82986898836376954"/>
          <c:h val="0.72517135749676209"/>
        </c:manualLayout>
      </c:layout>
      <c:barChart>
        <c:barDir val="col"/>
        <c:grouping val="clustered"/>
        <c:varyColors val="0"/>
        <c:ser>
          <c:idx val="0"/>
          <c:order val="0"/>
          <c:tx>
            <c:strRef>
              <c:f>Лист2!$E$7</c:f>
              <c:strCache>
                <c:ptCount val="1"/>
                <c:pt idx="0">
                  <c:v>Bacillus sp. RKB 2</c:v>
                </c:pt>
              </c:strCache>
            </c:strRef>
          </c:tx>
          <c:spPr>
            <a:solidFill>
              <a:srgbClr val="E60000"/>
            </a:solidFill>
            <a:ln>
              <a:noFill/>
            </a:ln>
            <a:effectLst/>
          </c:spPr>
          <c:invertIfNegative val="0"/>
          <c:errBars>
            <c:errBarType val="both"/>
            <c:errValType val="percentage"/>
            <c:noEndCap val="0"/>
            <c:val val="1"/>
            <c:spPr>
              <a:noFill/>
              <a:ln w="3175" cap="flat" cmpd="sng" algn="ctr">
                <a:solidFill>
                  <a:schemeClr val="tx1">
                    <a:lumMod val="65000"/>
                    <a:lumOff val="35000"/>
                  </a:schemeClr>
                </a:solidFill>
                <a:round/>
              </a:ln>
              <a:effectLst/>
            </c:spPr>
          </c:errBars>
          <c:cat>
            <c:numRef>
              <c:f>Лист2!$F$6:$I$6</c:f>
              <c:numCache>
                <c:formatCode>General</c:formatCode>
                <c:ptCount val="4"/>
                <c:pt idx="0">
                  <c:v>0</c:v>
                </c:pt>
                <c:pt idx="1">
                  <c:v>1</c:v>
                </c:pt>
                <c:pt idx="2">
                  <c:v>5</c:v>
                </c:pt>
                <c:pt idx="3">
                  <c:v>10</c:v>
                </c:pt>
              </c:numCache>
            </c:numRef>
          </c:cat>
          <c:val>
            <c:numRef>
              <c:f>Лист2!$F$7:$I$7</c:f>
              <c:numCache>
                <c:formatCode>General</c:formatCode>
                <c:ptCount val="4"/>
                <c:pt idx="0">
                  <c:v>0.4</c:v>
                </c:pt>
                <c:pt idx="1">
                  <c:v>10.1</c:v>
                </c:pt>
                <c:pt idx="2">
                  <c:v>13</c:v>
                </c:pt>
                <c:pt idx="3">
                  <c:v>5.3</c:v>
                </c:pt>
              </c:numCache>
            </c:numRef>
          </c:val>
          <c:extLst>
            <c:ext xmlns:c16="http://schemas.microsoft.com/office/drawing/2014/chart" uri="{C3380CC4-5D6E-409C-BE32-E72D297353CC}">
              <c16:uniqueId val="{00000000-33FF-4308-8840-C792A821B371}"/>
            </c:ext>
          </c:extLst>
        </c:ser>
        <c:ser>
          <c:idx val="1"/>
          <c:order val="1"/>
          <c:tx>
            <c:strRef>
              <c:f>Лист2!$E$8</c:f>
              <c:strCache>
                <c:ptCount val="1"/>
                <c:pt idx="0">
                  <c:v>Providencia sp. RKB 10</c:v>
                </c:pt>
              </c:strCache>
            </c:strRef>
          </c:tx>
          <c:spPr>
            <a:solidFill>
              <a:srgbClr val="00C894"/>
            </a:solidFill>
            <a:ln>
              <a:noFill/>
            </a:ln>
            <a:effectLst/>
          </c:spPr>
          <c:invertIfNegative val="0"/>
          <c:errBars>
            <c:errBarType val="both"/>
            <c:errValType val="percentage"/>
            <c:noEndCap val="0"/>
            <c:val val="3"/>
            <c:spPr>
              <a:noFill/>
              <a:ln w="3175" cap="flat" cmpd="sng" algn="ctr">
                <a:solidFill>
                  <a:schemeClr val="tx1">
                    <a:lumMod val="65000"/>
                    <a:lumOff val="35000"/>
                  </a:schemeClr>
                </a:solidFill>
                <a:round/>
              </a:ln>
              <a:effectLst/>
            </c:spPr>
          </c:errBars>
          <c:cat>
            <c:numRef>
              <c:f>Лист2!$F$6:$I$6</c:f>
              <c:numCache>
                <c:formatCode>General</c:formatCode>
                <c:ptCount val="4"/>
                <c:pt idx="0">
                  <c:v>0</c:v>
                </c:pt>
                <c:pt idx="1">
                  <c:v>1</c:v>
                </c:pt>
                <c:pt idx="2">
                  <c:v>5</c:v>
                </c:pt>
                <c:pt idx="3">
                  <c:v>10</c:v>
                </c:pt>
              </c:numCache>
            </c:numRef>
          </c:cat>
          <c:val>
            <c:numRef>
              <c:f>Лист2!$F$8:$I$8</c:f>
              <c:numCache>
                <c:formatCode>General</c:formatCode>
                <c:ptCount val="4"/>
                <c:pt idx="0">
                  <c:v>0.1</c:v>
                </c:pt>
                <c:pt idx="1">
                  <c:v>2.1</c:v>
                </c:pt>
                <c:pt idx="2">
                  <c:v>8.7000000000000011</c:v>
                </c:pt>
                <c:pt idx="3">
                  <c:v>3.5</c:v>
                </c:pt>
              </c:numCache>
            </c:numRef>
          </c:val>
          <c:extLst>
            <c:ext xmlns:c16="http://schemas.microsoft.com/office/drawing/2014/chart" uri="{C3380CC4-5D6E-409C-BE32-E72D297353CC}">
              <c16:uniqueId val="{00000001-33FF-4308-8840-C792A821B371}"/>
            </c:ext>
          </c:extLst>
        </c:ser>
        <c:dLbls>
          <c:showLegendKey val="0"/>
          <c:showVal val="0"/>
          <c:showCatName val="0"/>
          <c:showSerName val="0"/>
          <c:showPercent val="0"/>
          <c:showBubbleSize val="0"/>
        </c:dLbls>
        <c:gapWidth val="219"/>
        <c:overlap val="-27"/>
        <c:axId val="511598728"/>
        <c:axId val="511599120"/>
      </c:barChart>
      <c:catAx>
        <c:axId val="511598728"/>
        <c:scaling>
          <c:orientation val="minMax"/>
        </c:scaling>
        <c:delete val="0"/>
        <c:axPos val="b"/>
        <c:title>
          <c:tx>
            <c:rich>
              <a:bodyPr rot="0" spcFirstLastPara="1" vertOverflow="ellipsis" vert="horz" wrap="square" anchor="ctr" anchorCtr="1"/>
              <a:lstStyle/>
              <a:p>
                <a:pPr>
                  <a:defRPr lang="en-US" sz="1000" b="0" i="0" u="none" strike="noStrike" kern="1200" baseline="0">
                    <a:solidFill>
                      <a:sysClr val="windowText" lastClr="000000"/>
                    </a:solidFill>
                    <a:latin typeface="+mn-lt"/>
                    <a:ea typeface="+mn-ea"/>
                    <a:cs typeface="Times New Roman" panose="02020603050405020304" pitchFamily="18" charset="0"/>
                  </a:defRPr>
                </a:pPr>
                <a:r>
                  <a:rPr lang="ru-RU"/>
                  <a:t>Концентрация угля, % (</a:t>
                </a:r>
                <a:r>
                  <a:rPr lang="en-US"/>
                  <a:t>w/v</a:t>
                </a:r>
                <a:r>
                  <a:rPr lang="ru-RU"/>
                  <a:t>)</a:t>
                </a:r>
              </a:p>
            </c:rich>
          </c:tx>
          <c:overlay val="0"/>
          <c:spPr>
            <a:noFill/>
            <a:ln>
              <a:noFill/>
            </a:ln>
            <a:effectLst/>
          </c:spPr>
        </c:title>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lang="en-US" sz="800" b="0" i="0" u="none" strike="noStrike" kern="1200" baseline="0">
                <a:solidFill>
                  <a:sysClr val="windowText" lastClr="000000"/>
                </a:solidFill>
                <a:latin typeface="+mn-lt"/>
                <a:ea typeface="+mn-ea"/>
                <a:cs typeface="Times New Roman" panose="02020603050405020304" pitchFamily="18" charset="0"/>
              </a:defRPr>
            </a:pPr>
            <a:endParaRPr lang="ru-RU"/>
          </a:p>
        </c:txPr>
        <c:crossAx val="511599120"/>
        <c:crosses val="autoZero"/>
        <c:auto val="1"/>
        <c:lblAlgn val="ctr"/>
        <c:lblOffset val="100"/>
        <c:noMultiLvlLbl val="0"/>
      </c:catAx>
      <c:valAx>
        <c:axId val="511599120"/>
        <c:scaling>
          <c:orientation val="minMax"/>
        </c:scaling>
        <c:delete val="0"/>
        <c:axPos val="l"/>
        <c:title>
          <c:tx>
            <c:rich>
              <a:bodyPr rot="-5400000" spcFirstLastPara="1" vertOverflow="ellipsis" vert="horz" wrap="square" anchor="ctr" anchorCtr="1"/>
              <a:lstStyle/>
              <a:p>
                <a:pPr>
                  <a:defRPr lang="en-US" sz="1000" b="0" i="0" u="none" strike="noStrike" kern="1200" baseline="0">
                    <a:solidFill>
                      <a:sysClr val="windowText" lastClr="000000"/>
                    </a:solidFill>
                    <a:latin typeface="+mn-lt"/>
                    <a:ea typeface="+mn-ea"/>
                    <a:cs typeface="Times New Roman" panose="02020603050405020304" pitchFamily="18" charset="0"/>
                  </a:defRPr>
                </a:pPr>
                <a:r>
                  <a:rPr lang="ru-RU"/>
                  <a:t>Клетки/мл (10</a:t>
                </a:r>
                <a:r>
                  <a:rPr lang="ru-RU" baseline="30000"/>
                  <a:t>8</a:t>
                </a:r>
                <a:r>
                  <a:rPr lang="ru-RU"/>
                  <a:t>)</a:t>
                </a:r>
              </a:p>
            </c:rich>
          </c:tx>
          <c:overlay val="0"/>
          <c:spPr>
            <a:noFill/>
            <a:ln>
              <a:noFill/>
            </a:ln>
            <a:effectLst/>
          </c:spPr>
        </c:title>
        <c:numFmt formatCode="General" sourceLinked="1"/>
        <c:majorTickMark val="none"/>
        <c:minorTickMark val="none"/>
        <c:tickLblPos val="nextTo"/>
        <c:spPr>
          <a:noFill/>
          <a:ln w="3175">
            <a:solidFill>
              <a:schemeClr val="tx1"/>
            </a:solidFill>
          </a:ln>
          <a:effectLst/>
        </c:spPr>
        <c:txPr>
          <a:bodyPr rot="-60000000" spcFirstLastPara="1" vertOverflow="ellipsis" vert="horz" wrap="square" anchor="ctr" anchorCtr="1"/>
          <a:lstStyle/>
          <a:p>
            <a:pPr>
              <a:defRPr lang="en-US" sz="800" b="0" i="0" u="none" strike="noStrike" kern="1200" baseline="0">
                <a:solidFill>
                  <a:sysClr val="windowText" lastClr="000000"/>
                </a:solidFill>
                <a:latin typeface="+mn-lt"/>
                <a:ea typeface="+mn-ea"/>
                <a:cs typeface="Times New Roman" panose="02020603050405020304" pitchFamily="18" charset="0"/>
              </a:defRPr>
            </a:pPr>
            <a:endParaRPr lang="ru-RU"/>
          </a:p>
        </c:txPr>
        <c:crossAx val="511598728"/>
        <c:crosses val="autoZero"/>
        <c:crossBetween val="between"/>
      </c:valAx>
      <c:spPr>
        <a:noFill/>
        <a:ln>
          <a:noFill/>
        </a:ln>
        <a:effectLst/>
      </c:spPr>
    </c:plotArea>
    <c:legend>
      <c:legendPos val="b"/>
      <c:layout>
        <c:manualLayout>
          <c:xMode val="edge"/>
          <c:yMode val="edge"/>
          <c:x val="2.0401524862246341E-2"/>
          <c:y val="4.9175387019181373E-2"/>
          <c:w val="0.64630021141649086"/>
          <c:h val="0.17275672786332522"/>
        </c:manualLayout>
      </c:layout>
      <c:overlay val="0"/>
      <c:spPr>
        <a:noFill/>
        <a:ln>
          <a:noFill/>
        </a:ln>
        <a:effectLst/>
      </c:spPr>
      <c:txPr>
        <a:bodyPr rot="0" spcFirstLastPara="1" vertOverflow="ellipsis" vert="horz" wrap="square" anchor="ctr" anchorCtr="1"/>
        <a:lstStyle/>
        <a:p>
          <a:pPr>
            <a:defRPr lang="en-US" sz="900" b="0" i="1" u="none" strike="noStrike" kern="1200" baseline="0">
              <a:solidFill>
                <a:sysClr val="windowText" lastClr="000000"/>
              </a:solidFill>
              <a:latin typeface="+mn-lt"/>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sz="1000">
          <a:solidFill>
            <a:sysClr val="windowText" lastClr="000000"/>
          </a:solidFill>
          <a:latin typeface="+mn-lt"/>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9782180760014"/>
          <c:y val="4.5929018789144037E-2"/>
          <c:w val="0.83611156282095156"/>
          <c:h val="0.8061716502556181"/>
        </c:manualLayout>
      </c:layout>
      <c:scatterChart>
        <c:scatterStyle val="smoothMarker"/>
        <c:varyColors val="0"/>
        <c:ser>
          <c:idx val="0"/>
          <c:order val="0"/>
          <c:tx>
            <c:strRef>
              <c:f>Sheet1!$F$11</c:f>
              <c:strCache>
                <c:ptCount val="1"/>
                <c:pt idx="0">
                  <c:v>Bacillus sp. RKB 2</c:v>
                </c:pt>
              </c:strCache>
            </c:strRef>
          </c:tx>
          <c:spPr>
            <a:ln w="12700" cap="rnd">
              <a:solidFill>
                <a:srgbClr val="FF0000"/>
              </a:solidFill>
              <a:round/>
            </a:ln>
            <a:effectLst/>
          </c:spPr>
          <c:marker>
            <c:symbol val="circle"/>
            <c:size val="4"/>
            <c:spPr>
              <a:solidFill>
                <a:srgbClr val="FF0000"/>
              </a:solidFill>
              <a:ln w="12700">
                <a:solidFill>
                  <a:srgbClr val="FF0000"/>
                </a:solidFill>
              </a:ln>
              <a:effectLst/>
            </c:spPr>
          </c:marker>
          <c:errBars>
            <c:errDir val="y"/>
            <c:errBarType val="both"/>
            <c:errValType val="percentage"/>
            <c:noEndCap val="0"/>
            <c:val val="3"/>
            <c:spPr>
              <a:noFill/>
              <a:ln w="3175" cap="flat" cmpd="sng" algn="ctr">
                <a:solidFill>
                  <a:schemeClr val="tx1">
                    <a:lumMod val="65000"/>
                    <a:lumOff val="35000"/>
                  </a:schemeClr>
                </a:solidFill>
                <a:round/>
              </a:ln>
              <a:effectLst/>
            </c:spPr>
          </c:errBars>
          <c:xVal>
            <c:numRef>
              <c:f>Sheet1!$G$10:$N$10</c:f>
              <c:numCache>
                <c:formatCode>General</c:formatCode>
                <c:ptCount val="8"/>
                <c:pt idx="0">
                  <c:v>0</c:v>
                </c:pt>
                <c:pt idx="1">
                  <c:v>2</c:v>
                </c:pt>
                <c:pt idx="2">
                  <c:v>4</c:v>
                </c:pt>
                <c:pt idx="3">
                  <c:v>6</c:v>
                </c:pt>
                <c:pt idx="4">
                  <c:v>8</c:v>
                </c:pt>
                <c:pt idx="5">
                  <c:v>10</c:v>
                </c:pt>
                <c:pt idx="6">
                  <c:v>12</c:v>
                </c:pt>
                <c:pt idx="7">
                  <c:v>14</c:v>
                </c:pt>
              </c:numCache>
            </c:numRef>
          </c:xVal>
          <c:yVal>
            <c:numRef>
              <c:f>Sheet1!$G$11:$N$11</c:f>
              <c:numCache>
                <c:formatCode>General</c:formatCode>
                <c:ptCount val="8"/>
                <c:pt idx="0">
                  <c:v>0</c:v>
                </c:pt>
                <c:pt idx="1">
                  <c:v>1.31</c:v>
                </c:pt>
                <c:pt idx="2">
                  <c:v>2.4299999999999997</c:v>
                </c:pt>
                <c:pt idx="3">
                  <c:v>3.3</c:v>
                </c:pt>
                <c:pt idx="4">
                  <c:v>3.21</c:v>
                </c:pt>
                <c:pt idx="5">
                  <c:v>3.19</c:v>
                </c:pt>
                <c:pt idx="6">
                  <c:v>3.15</c:v>
                </c:pt>
                <c:pt idx="7">
                  <c:v>3.18</c:v>
                </c:pt>
              </c:numCache>
            </c:numRef>
          </c:yVal>
          <c:smooth val="1"/>
          <c:extLst>
            <c:ext xmlns:c16="http://schemas.microsoft.com/office/drawing/2014/chart" uri="{C3380CC4-5D6E-409C-BE32-E72D297353CC}">
              <c16:uniqueId val="{00000000-0A5B-473E-8F21-04C66CE6EEAB}"/>
            </c:ext>
          </c:extLst>
        </c:ser>
        <c:ser>
          <c:idx val="1"/>
          <c:order val="1"/>
          <c:tx>
            <c:strRef>
              <c:f>Sheet1!$F$12</c:f>
              <c:strCache>
                <c:ptCount val="1"/>
                <c:pt idx="0">
                  <c:v>Providencia sp. RKB 10.</c:v>
                </c:pt>
              </c:strCache>
            </c:strRef>
          </c:tx>
          <c:spPr>
            <a:ln w="12700" cap="rnd">
              <a:solidFill>
                <a:srgbClr val="0075EA"/>
              </a:solidFill>
              <a:round/>
            </a:ln>
            <a:effectLst/>
          </c:spPr>
          <c:marker>
            <c:symbol val="circle"/>
            <c:size val="4"/>
            <c:spPr>
              <a:solidFill>
                <a:srgbClr val="0075EA"/>
              </a:solidFill>
              <a:ln w="12700">
                <a:solidFill>
                  <a:srgbClr val="0075EA"/>
                </a:solidFill>
              </a:ln>
              <a:effectLst/>
            </c:spPr>
          </c:marker>
          <c:errBars>
            <c:errDir val="y"/>
            <c:errBarType val="both"/>
            <c:errValType val="percentage"/>
            <c:noEndCap val="0"/>
            <c:val val="3"/>
            <c:spPr>
              <a:noFill/>
              <a:ln w="3175" cap="flat" cmpd="sng" algn="ctr">
                <a:solidFill>
                  <a:schemeClr val="tx1">
                    <a:lumMod val="65000"/>
                    <a:lumOff val="35000"/>
                  </a:schemeClr>
                </a:solidFill>
                <a:round/>
              </a:ln>
              <a:effectLst/>
            </c:spPr>
          </c:errBars>
          <c:xVal>
            <c:numRef>
              <c:f>Sheet1!$G$10:$N$10</c:f>
              <c:numCache>
                <c:formatCode>General</c:formatCode>
                <c:ptCount val="8"/>
                <c:pt idx="0">
                  <c:v>0</c:v>
                </c:pt>
                <c:pt idx="1">
                  <c:v>2</c:v>
                </c:pt>
                <c:pt idx="2">
                  <c:v>4</c:v>
                </c:pt>
                <c:pt idx="3">
                  <c:v>6</c:v>
                </c:pt>
                <c:pt idx="4">
                  <c:v>8</c:v>
                </c:pt>
                <c:pt idx="5">
                  <c:v>10</c:v>
                </c:pt>
                <c:pt idx="6">
                  <c:v>12</c:v>
                </c:pt>
                <c:pt idx="7">
                  <c:v>14</c:v>
                </c:pt>
              </c:numCache>
            </c:numRef>
          </c:xVal>
          <c:yVal>
            <c:numRef>
              <c:f>Sheet1!$G$12:$N$12</c:f>
              <c:numCache>
                <c:formatCode>General</c:formatCode>
                <c:ptCount val="8"/>
                <c:pt idx="0">
                  <c:v>0</c:v>
                </c:pt>
                <c:pt idx="1">
                  <c:v>1.1200000000000001</c:v>
                </c:pt>
                <c:pt idx="2">
                  <c:v>1.84</c:v>
                </c:pt>
                <c:pt idx="3">
                  <c:v>2.72</c:v>
                </c:pt>
                <c:pt idx="4">
                  <c:v>2.63</c:v>
                </c:pt>
                <c:pt idx="5">
                  <c:v>2.75</c:v>
                </c:pt>
                <c:pt idx="6">
                  <c:v>2.86</c:v>
                </c:pt>
                <c:pt idx="7">
                  <c:v>3.11</c:v>
                </c:pt>
              </c:numCache>
            </c:numRef>
          </c:yVal>
          <c:smooth val="1"/>
          <c:extLst>
            <c:ext xmlns:c16="http://schemas.microsoft.com/office/drawing/2014/chart" uri="{C3380CC4-5D6E-409C-BE32-E72D297353CC}">
              <c16:uniqueId val="{00000001-0A5B-473E-8F21-04C66CE6EEAB}"/>
            </c:ext>
          </c:extLst>
        </c:ser>
        <c:ser>
          <c:idx val="2"/>
          <c:order val="2"/>
          <c:tx>
            <c:strRef>
              <c:f>Sheet1!$F$13</c:f>
              <c:strCache>
                <c:ptCount val="1"/>
                <c:pt idx="0">
                  <c:v>Контроль</c:v>
                </c:pt>
              </c:strCache>
            </c:strRef>
          </c:tx>
          <c:spPr>
            <a:ln w="12700" cap="rnd">
              <a:solidFill>
                <a:srgbClr val="009900"/>
              </a:solidFill>
              <a:round/>
            </a:ln>
            <a:effectLst/>
          </c:spPr>
          <c:marker>
            <c:symbol val="circle"/>
            <c:size val="4"/>
            <c:spPr>
              <a:solidFill>
                <a:srgbClr val="009900"/>
              </a:solidFill>
              <a:ln w="12700">
                <a:solidFill>
                  <a:srgbClr val="009900"/>
                </a:solidFill>
              </a:ln>
              <a:effectLst/>
            </c:spPr>
          </c:marker>
          <c:errBars>
            <c:errDir val="y"/>
            <c:errBarType val="both"/>
            <c:errValType val="percentage"/>
            <c:noEndCap val="0"/>
            <c:val val="20"/>
            <c:spPr>
              <a:noFill/>
              <a:ln w="3175" cap="flat" cmpd="sng" algn="ctr">
                <a:solidFill>
                  <a:schemeClr val="tx1">
                    <a:lumMod val="65000"/>
                    <a:lumOff val="35000"/>
                  </a:schemeClr>
                </a:solidFill>
                <a:round/>
              </a:ln>
              <a:effectLst/>
            </c:spPr>
          </c:errBars>
          <c:xVal>
            <c:numRef>
              <c:f>Sheet1!$G$10:$N$10</c:f>
              <c:numCache>
                <c:formatCode>General</c:formatCode>
                <c:ptCount val="8"/>
                <c:pt idx="0">
                  <c:v>0</c:v>
                </c:pt>
                <c:pt idx="1">
                  <c:v>2</c:v>
                </c:pt>
                <c:pt idx="2">
                  <c:v>4</c:v>
                </c:pt>
                <c:pt idx="3">
                  <c:v>6</c:v>
                </c:pt>
                <c:pt idx="4">
                  <c:v>8</c:v>
                </c:pt>
                <c:pt idx="5">
                  <c:v>10</c:v>
                </c:pt>
                <c:pt idx="6">
                  <c:v>12</c:v>
                </c:pt>
                <c:pt idx="7">
                  <c:v>14</c:v>
                </c:pt>
              </c:numCache>
            </c:numRef>
          </c:xVal>
          <c:yVal>
            <c:numRef>
              <c:f>Sheet1!$G$13:$N$13</c:f>
              <c:numCache>
                <c:formatCode>General</c:formatCode>
                <c:ptCount val="8"/>
                <c:pt idx="0">
                  <c:v>0</c:v>
                </c:pt>
                <c:pt idx="1">
                  <c:v>0.34</c:v>
                </c:pt>
                <c:pt idx="2">
                  <c:v>0.41000000000000009</c:v>
                </c:pt>
                <c:pt idx="3">
                  <c:v>0.39000000000000012</c:v>
                </c:pt>
                <c:pt idx="4">
                  <c:v>0.4200000000000001</c:v>
                </c:pt>
                <c:pt idx="5">
                  <c:v>0.4900000000000001</c:v>
                </c:pt>
                <c:pt idx="6">
                  <c:v>0.4300000000000001</c:v>
                </c:pt>
                <c:pt idx="7">
                  <c:v>0.44</c:v>
                </c:pt>
              </c:numCache>
            </c:numRef>
          </c:yVal>
          <c:smooth val="1"/>
          <c:extLst>
            <c:ext xmlns:c16="http://schemas.microsoft.com/office/drawing/2014/chart" uri="{C3380CC4-5D6E-409C-BE32-E72D297353CC}">
              <c16:uniqueId val="{00000002-0A5B-473E-8F21-04C66CE6EEAB}"/>
            </c:ext>
          </c:extLst>
        </c:ser>
        <c:dLbls>
          <c:showLegendKey val="0"/>
          <c:showVal val="0"/>
          <c:showCatName val="0"/>
          <c:showSerName val="0"/>
          <c:showPercent val="0"/>
          <c:showBubbleSize val="0"/>
        </c:dLbls>
        <c:axId val="511596376"/>
        <c:axId val="511597944"/>
      </c:scatterChart>
      <c:valAx>
        <c:axId val="511596376"/>
        <c:scaling>
          <c:orientation val="minMax"/>
        </c:scaling>
        <c:delete val="0"/>
        <c:axPos val="b"/>
        <c:title>
          <c:tx>
            <c:rich>
              <a:bodyPr rot="0" spcFirstLastPara="1" vertOverflow="ellipsis" vert="horz" wrap="square" anchor="ctr" anchorCtr="1"/>
              <a:lstStyle/>
              <a:p>
                <a:pPr>
                  <a:defRPr lang="en-US" sz="1000" b="0" i="0" u="none" strike="noStrike" kern="1200" baseline="0">
                    <a:solidFill>
                      <a:sysClr val="windowText" lastClr="000000"/>
                    </a:solidFill>
                    <a:latin typeface="+mn-lt"/>
                    <a:ea typeface="+mn-ea"/>
                    <a:cs typeface="+mn-cs"/>
                  </a:defRPr>
                </a:pPr>
                <a:r>
                  <a:rPr lang="ru-RU"/>
                  <a:t>Время, сутки</a:t>
                </a:r>
                <a:endParaRPr lang="en-US"/>
              </a:p>
            </c:rich>
          </c:tx>
          <c:overlay val="0"/>
          <c:spPr>
            <a:noFill/>
            <a:ln>
              <a:noFill/>
            </a:ln>
            <a:effectLst/>
          </c:spPr>
        </c:title>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lang="en-US" sz="800" b="0" i="0" u="none" strike="noStrike" kern="1200" baseline="0">
                <a:solidFill>
                  <a:sysClr val="windowText" lastClr="000000"/>
                </a:solidFill>
                <a:latin typeface="+mn-lt"/>
                <a:ea typeface="+mn-ea"/>
                <a:cs typeface="+mn-cs"/>
              </a:defRPr>
            </a:pPr>
            <a:endParaRPr lang="ru-RU"/>
          </a:p>
        </c:txPr>
        <c:crossAx val="511597944"/>
        <c:crosses val="autoZero"/>
        <c:crossBetween val="midCat"/>
      </c:valAx>
      <c:valAx>
        <c:axId val="511597944"/>
        <c:scaling>
          <c:orientation val="minMax"/>
        </c:scaling>
        <c:delete val="0"/>
        <c:axPos val="l"/>
        <c:title>
          <c:tx>
            <c:rich>
              <a:bodyPr rot="-5400000" spcFirstLastPara="1" vertOverflow="ellipsis" vert="horz" wrap="square" anchor="ctr" anchorCtr="1"/>
              <a:lstStyle/>
              <a:p>
                <a:pPr>
                  <a:defRPr lang="en-US" sz="1000" b="0" i="0" u="none" strike="noStrike" kern="1200" baseline="0">
                    <a:solidFill>
                      <a:sysClr val="windowText" lastClr="000000"/>
                    </a:solidFill>
                    <a:latin typeface="+mn-lt"/>
                    <a:ea typeface="+mn-ea"/>
                    <a:cs typeface="+mn-cs"/>
                  </a:defRPr>
                </a:pPr>
                <a:r>
                  <a:rPr lang="ru-RU"/>
                  <a:t>Абсорбция, 450 нм</a:t>
                </a:r>
                <a:endParaRPr lang="en-US"/>
              </a:p>
            </c:rich>
          </c:tx>
          <c:overlay val="0"/>
          <c:spPr>
            <a:noFill/>
            <a:ln>
              <a:noFill/>
            </a:ln>
            <a:effectLst/>
          </c:spPr>
        </c:title>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lang="en-US" sz="800" b="0" i="0" u="none" strike="noStrike" kern="1200" baseline="0">
                <a:solidFill>
                  <a:sysClr val="windowText" lastClr="000000"/>
                </a:solidFill>
                <a:latin typeface="+mn-lt"/>
                <a:ea typeface="+mn-ea"/>
                <a:cs typeface="+mn-cs"/>
              </a:defRPr>
            </a:pPr>
            <a:endParaRPr lang="ru-RU"/>
          </a:p>
        </c:txPr>
        <c:crossAx val="511596376"/>
        <c:crosses val="autoZero"/>
        <c:crossBetween val="midCat"/>
      </c:valAx>
      <c:spPr>
        <a:noFill/>
        <a:ln>
          <a:noFill/>
        </a:ln>
        <a:effectLst/>
      </c:spPr>
    </c:plotArea>
    <c:legend>
      <c:legendPos val="b"/>
      <c:layout>
        <c:manualLayout>
          <c:xMode val="edge"/>
          <c:yMode val="edge"/>
          <c:x val="0.524503158125327"/>
          <c:y val="0.43259885902691925"/>
          <c:w val="0.36095983358117389"/>
          <c:h val="0.22501145563700559"/>
        </c:manualLayout>
      </c:layout>
      <c:overlay val="0"/>
      <c:spPr>
        <a:noFill/>
        <a:ln>
          <a:noFill/>
        </a:ln>
        <a:effectLst/>
      </c:spPr>
      <c:txPr>
        <a:bodyPr rot="0" spcFirstLastPara="1" vertOverflow="ellipsis" vert="horz" wrap="square" anchor="ctr" anchorCtr="1"/>
        <a:lstStyle/>
        <a:p>
          <a:pPr>
            <a:defRPr lang="en-US" sz="900" b="0" i="1" u="none" strike="noStrike" kern="1200" baseline="0">
              <a:solidFill>
                <a:sysClr val="windowText" lastClr="000000"/>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Sheet1!$C$3</c:f>
              <c:strCache>
                <c:ptCount val="1"/>
                <c:pt idx="0">
                  <c:v>Прочность на сжатие, Мпа</c:v>
                </c:pt>
              </c:strCache>
            </c:strRef>
          </c:tx>
          <c:spPr>
            <a:solidFill>
              <a:schemeClr val="accent1"/>
            </a:solidFill>
            <a:ln>
              <a:noFill/>
            </a:ln>
            <a:effectLst/>
          </c:spPr>
          <c:invertIfNegative val="0"/>
          <c:dPt>
            <c:idx val="0"/>
            <c:invertIfNegative val="0"/>
            <c:bubble3D val="0"/>
            <c:spPr>
              <a:solidFill>
                <a:srgbClr val="0075EA"/>
              </a:solidFill>
              <a:ln>
                <a:noFill/>
              </a:ln>
              <a:effectLst/>
            </c:spPr>
            <c:extLst>
              <c:ext xmlns:c16="http://schemas.microsoft.com/office/drawing/2014/chart" uri="{C3380CC4-5D6E-409C-BE32-E72D297353CC}">
                <c16:uniqueId val="{00000000-1B70-4154-BED7-94DD855DF965}"/>
              </c:ext>
            </c:extLst>
          </c:dPt>
          <c:dPt>
            <c:idx val="1"/>
            <c:invertIfNegative val="0"/>
            <c:bubble3D val="0"/>
            <c:spPr>
              <a:solidFill>
                <a:srgbClr val="FF0000"/>
              </a:solidFill>
              <a:ln>
                <a:noFill/>
              </a:ln>
              <a:effectLst/>
            </c:spPr>
            <c:extLst>
              <c:ext xmlns:c16="http://schemas.microsoft.com/office/drawing/2014/chart" uri="{C3380CC4-5D6E-409C-BE32-E72D297353CC}">
                <c16:uniqueId val="{00000001-1B70-4154-BED7-94DD855DF965}"/>
              </c:ext>
            </c:extLst>
          </c:dPt>
          <c:dPt>
            <c:idx val="2"/>
            <c:invertIfNegative val="0"/>
            <c:bubble3D val="0"/>
            <c:spPr>
              <a:solidFill>
                <a:srgbClr val="009900"/>
              </a:solidFill>
              <a:ln>
                <a:noFill/>
              </a:ln>
              <a:effectLst/>
            </c:spPr>
            <c:extLst>
              <c:ext xmlns:c16="http://schemas.microsoft.com/office/drawing/2014/chart" uri="{C3380CC4-5D6E-409C-BE32-E72D297353CC}">
                <c16:uniqueId val="{00000002-1B70-4154-BED7-94DD855DF965}"/>
              </c:ext>
            </c:extLst>
          </c:dPt>
          <c:errBars>
            <c:errBarType val="both"/>
            <c:errValType val="percentage"/>
            <c:noEndCap val="0"/>
            <c:val val="3"/>
            <c:spPr>
              <a:noFill/>
              <a:ln w="3175" cap="flat" cmpd="sng" algn="ctr">
                <a:solidFill>
                  <a:schemeClr val="tx1">
                    <a:lumMod val="65000"/>
                    <a:lumOff val="35000"/>
                  </a:schemeClr>
                </a:solidFill>
                <a:round/>
              </a:ln>
              <a:effectLst/>
            </c:spPr>
          </c:errBars>
          <c:cat>
            <c:strRef>
              <c:f>Sheet1!$B$4:$B$6</c:f>
              <c:strCache>
                <c:ptCount val="3"/>
                <c:pt idx="0">
                  <c:v>IBC</c:v>
                </c:pt>
                <c:pt idx="1">
                  <c:v>BBC</c:v>
                </c:pt>
                <c:pt idx="2">
                  <c:v>OBBC </c:v>
                </c:pt>
              </c:strCache>
            </c:strRef>
          </c:cat>
          <c:val>
            <c:numRef>
              <c:f>Sheet1!$C$4:$C$6</c:f>
              <c:numCache>
                <c:formatCode>General</c:formatCode>
                <c:ptCount val="3"/>
                <c:pt idx="0">
                  <c:v>13.4</c:v>
                </c:pt>
                <c:pt idx="1">
                  <c:v>25.1</c:v>
                </c:pt>
                <c:pt idx="2">
                  <c:v>34.5</c:v>
                </c:pt>
              </c:numCache>
            </c:numRef>
          </c:val>
          <c:extLst>
            <c:ext xmlns:c16="http://schemas.microsoft.com/office/drawing/2014/chart" uri="{C3380CC4-5D6E-409C-BE32-E72D297353CC}">
              <c16:uniqueId val="{00000000-1D89-4CBB-8140-E3B966C1267F}"/>
            </c:ext>
          </c:extLst>
        </c:ser>
        <c:dLbls>
          <c:showLegendKey val="0"/>
          <c:showVal val="0"/>
          <c:showCatName val="0"/>
          <c:showSerName val="0"/>
          <c:showPercent val="0"/>
          <c:showBubbleSize val="0"/>
        </c:dLbls>
        <c:gapWidth val="219"/>
        <c:overlap val="-27"/>
        <c:axId val="511596768"/>
        <c:axId val="511598336"/>
      </c:barChart>
      <c:catAx>
        <c:axId val="511596768"/>
        <c:scaling>
          <c:orientation val="minMax"/>
        </c:scaling>
        <c:delete val="0"/>
        <c:axPos val="b"/>
        <c:title>
          <c:tx>
            <c:rich>
              <a:bodyPr rot="0" spcFirstLastPara="1" vertOverflow="ellipsis" vert="horz" wrap="square" anchor="ctr" anchorCtr="1"/>
              <a:lstStyle/>
              <a:p>
                <a:pPr>
                  <a:defRPr lang="en-US" sz="1000" b="0" i="0" u="none" strike="noStrike" kern="1200" baseline="0">
                    <a:solidFill>
                      <a:sysClr val="windowText" lastClr="000000"/>
                    </a:solidFill>
                    <a:latin typeface="+mn-lt"/>
                    <a:ea typeface="+mn-ea"/>
                    <a:cs typeface="+mn-cs"/>
                  </a:defRPr>
                </a:pPr>
                <a:r>
                  <a:rPr lang="ru-RU" b="0"/>
                  <a:t>Варианты</a:t>
                </a:r>
                <a:endParaRPr lang="en-US" b="0"/>
              </a:p>
            </c:rich>
          </c:tx>
          <c:overlay val="0"/>
          <c:spPr>
            <a:noFill/>
            <a:ln>
              <a:noFill/>
            </a:ln>
            <a:effectLst/>
          </c:spPr>
        </c:title>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ru-RU"/>
          </a:p>
        </c:txPr>
        <c:crossAx val="511598336"/>
        <c:crosses val="autoZero"/>
        <c:auto val="1"/>
        <c:lblAlgn val="ctr"/>
        <c:lblOffset val="100"/>
        <c:noMultiLvlLbl val="0"/>
      </c:catAx>
      <c:valAx>
        <c:axId val="511598336"/>
        <c:scaling>
          <c:orientation val="minMax"/>
        </c:scaling>
        <c:delete val="0"/>
        <c:axPos val="l"/>
        <c:title>
          <c:tx>
            <c:rich>
              <a:bodyPr rot="-5400000" spcFirstLastPara="1" vertOverflow="ellipsis" vert="horz" wrap="square" anchor="ctr" anchorCtr="1"/>
              <a:lstStyle/>
              <a:p>
                <a:pPr>
                  <a:defRPr lang="en-US" sz="1000" b="0" i="0" u="none" strike="noStrike" kern="1200" baseline="0">
                    <a:solidFill>
                      <a:sysClr val="windowText" lastClr="000000"/>
                    </a:solidFill>
                    <a:latin typeface="+mn-lt"/>
                    <a:ea typeface="+mn-ea"/>
                    <a:cs typeface="+mn-cs"/>
                  </a:defRPr>
                </a:pPr>
                <a:r>
                  <a:rPr lang="ru-RU" b="0"/>
                  <a:t>Прочность на сжатие, Мпа</a:t>
                </a:r>
                <a:endParaRPr lang="en-US" b="0"/>
              </a:p>
            </c:rich>
          </c:tx>
          <c:layout>
            <c:manualLayout>
              <c:xMode val="edge"/>
              <c:yMode val="edge"/>
              <c:x val="3.1460674157303387E-2"/>
              <c:y val="7.2811771433598751E-2"/>
            </c:manualLayout>
          </c:layout>
          <c:overlay val="0"/>
          <c:spPr>
            <a:noFill/>
            <a:ln>
              <a:noFill/>
            </a:ln>
            <a:effectLst/>
          </c:spPr>
        </c:title>
        <c:numFmt formatCode="General" sourceLinked="1"/>
        <c:majorTickMark val="none"/>
        <c:minorTickMark val="none"/>
        <c:tickLblPos val="nextTo"/>
        <c:spPr>
          <a:noFill/>
          <a:ln w="3175">
            <a:solidFill>
              <a:schemeClr val="tx1"/>
            </a:solidFill>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ru-RU"/>
          </a:p>
        </c:txPr>
        <c:crossAx val="51159676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41689507121469"/>
          <c:y val="4.9126760563380292E-2"/>
          <c:w val="0.73070010614870373"/>
          <c:h val="0.70238438505045997"/>
        </c:manualLayout>
      </c:layout>
      <c:scatterChart>
        <c:scatterStyle val="smoothMarker"/>
        <c:varyColors val="0"/>
        <c:ser>
          <c:idx val="0"/>
          <c:order val="0"/>
          <c:tx>
            <c:strRef>
              <c:f>Sheet1!$M$4</c:f>
              <c:strCache>
                <c:ptCount val="1"/>
                <c:pt idx="0">
                  <c:v>IBC</c:v>
                </c:pt>
              </c:strCache>
            </c:strRef>
          </c:tx>
          <c:spPr>
            <a:ln w="12700" cap="rnd">
              <a:solidFill>
                <a:srgbClr val="0075EA"/>
              </a:solidFill>
              <a:round/>
            </a:ln>
            <a:effectLst/>
          </c:spPr>
          <c:marker>
            <c:symbol val="circle"/>
            <c:size val="5"/>
            <c:spPr>
              <a:solidFill>
                <a:srgbClr val="0075EA"/>
              </a:solidFill>
              <a:ln w="12700">
                <a:solidFill>
                  <a:srgbClr val="0075EA"/>
                </a:solidFill>
              </a:ln>
              <a:effectLst/>
            </c:spPr>
          </c:marker>
          <c:xVal>
            <c:numRef>
              <c:f>Sheet1!$N$3:$P$3</c:f>
              <c:numCache>
                <c:formatCode>General</c:formatCode>
                <c:ptCount val="3"/>
                <c:pt idx="0">
                  <c:v>10</c:v>
                </c:pt>
                <c:pt idx="1">
                  <c:v>15</c:v>
                </c:pt>
                <c:pt idx="2">
                  <c:v>20</c:v>
                </c:pt>
              </c:numCache>
            </c:numRef>
          </c:xVal>
          <c:yVal>
            <c:numRef>
              <c:f>Sheet1!$N$4:$P$4</c:f>
              <c:numCache>
                <c:formatCode>General</c:formatCode>
                <c:ptCount val="3"/>
                <c:pt idx="0">
                  <c:v>15.1</c:v>
                </c:pt>
                <c:pt idx="1">
                  <c:v>17.5</c:v>
                </c:pt>
                <c:pt idx="2">
                  <c:v>16.2</c:v>
                </c:pt>
              </c:numCache>
            </c:numRef>
          </c:yVal>
          <c:smooth val="1"/>
          <c:extLst>
            <c:ext xmlns:c16="http://schemas.microsoft.com/office/drawing/2014/chart" uri="{C3380CC4-5D6E-409C-BE32-E72D297353CC}">
              <c16:uniqueId val="{00000000-1694-4F4D-B3E1-48BDF5B33767}"/>
            </c:ext>
          </c:extLst>
        </c:ser>
        <c:ser>
          <c:idx val="1"/>
          <c:order val="1"/>
          <c:tx>
            <c:strRef>
              <c:f>Sheet1!$M$5</c:f>
              <c:strCache>
                <c:ptCount val="1"/>
                <c:pt idx="0">
                  <c:v>BBC</c:v>
                </c:pt>
              </c:strCache>
            </c:strRef>
          </c:tx>
          <c:spPr>
            <a:ln w="12700" cap="rnd">
              <a:solidFill>
                <a:srgbClr val="FF0000"/>
              </a:solidFill>
              <a:round/>
            </a:ln>
            <a:effectLst/>
          </c:spPr>
          <c:marker>
            <c:symbol val="circle"/>
            <c:size val="5"/>
            <c:spPr>
              <a:solidFill>
                <a:srgbClr val="FF0000"/>
              </a:solidFill>
              <a:ln w="12700">
                <a:solidFill>
                  <a:srgbClr val="FF0000"/>
                </a:solidFill>
              </a:ln>
              <a:effectLst/>
            </c:spPr>
          </c:marker>
          <c:xVal>
            <c:numRef>
              <c:f>Sheet1!$N$3:$P$3</c:f>
              <c:numCache>
                <c:formatCode>General</c:formatCode>
                <c:ptCount val="3"/>
                <c:pt idx="0">
                  <c:v>10</c:v>
                </c:pt>
                <c:pt idx="1">
                  <c:v>15</c:v>
                </c:pt>
                <c:pt idx="2">
                  <c:v>20</c:v>
                </c:pt>
              </c:numCache>
            </c:numRef>
          </c:xVal>
          <c:yVal>
            <c:numRef>
              <c:f>Sheet1!$N$5:$P$5</c:f>
              <c:numCache>
                <c:formatCode>General</c:formatCode>
                <c:ptCount val="3"/>
                <c:pt idx="0">
                  <c:v>17.8</c:v>
                </c:pt>
                <c:pt idx="1">
                  <c:v>23.5</c:v>
                </c:pt>
                <c:pt idx="2">
                  <c:v>20.8</c:v>
                </c:pt>
              </c:numCache>
            </c:numRef>
          </c:yVal>
          <c:smooth val="1"/>
          <c:extLst>
            <c:ext xmlns:c16="http://schemas.microsoft.com/office/drawing/2014/chart" uri="{C3380CC4-5D6E-409C-BE32-E72D297353CC}">
              <c16:uniqueId val="{00000001-1694-4F4D-B3E1-48BDF5B33767}"/>
            </c:ext>
          </c:extLst>
        </c:ser>
        <c:ser>
          <c:idx val="2"/>
          <c:order val="2"/>
          <c:tx>
            <c:strRef>
              <c:f>Sheet1!$M$6</c:f>
              <c:strCache>
                <c:ptCount val="1"/>
                <c:pt idx="0">
                  <c:v>OBBC </c:v>
                </c:pt>
              </c:strCache>
            </c:strRef>
          </c:tx>
          <c:spPr>
            <a:ln w="12700" cap="rnd">
              <a:solidFill>
                <a:srgbClr val="009900"/>
              </a:solidFill>
              <a:round/>
            </a:ln>
            <a:effectLst/>
          </c:spPr>
          <c:marker>
            <c:symbol val="circle"/>
            <c:size val="5"/>
            <c:spPr>
              <a:solidFill>
                <a:srgbClr val="009900"/>
              </a:solidFill>
              <a:ln w="12700">
                <a:solidFill>
                  <a:srgbClr val="009900"/>
                </a:solidFill>
              </a:ln>
              <a:effectLst/>
            </c:spPr>
          </c:marker>
          <c:xVal>
            <c:numRef>
              <c:f>Sheet1!$N$3:$P$3</c:f>
              <c:numCache>
                <c:formatCode>General</c:formatCode>
                <c:ptCount val="3"/>
                <c:pt idx="0">
                  <c:v>10</c:v>
                </c:pt>
                <c:pt idx="1">
                  <c:v>15</c:v>
                </c:pt>
                <c:pt idx="2">
                  <c:v>20</c:v>
                </c:pt>
              </c:numCache>
            </c:numRef>
          </c:xVal>
          <c:yVal>
            <c:numRef>
              <c:f>Sheet1!$N$6:$P$6</c:f>
              <c:numCache>
                <c:formatCode>General</c:formatCode>
                <c:ptCount val="3"/>
                <c:pt idx="0">
                  <c:v>25.6</c:v>
                </c:pt>
                <c:pt idx="1">
                  <c:v>30.9</c:v>
                </c:pt>
                <c:pt idx="2">
                  <c:v>23.5</c:v>
                </c:pt>
              </c:numCache>
            </c:numRef>
          </c:yVal>
          <c:smooth val="1"/>
          <c:extLst>
            <c:ext xmlns:c16="http://schemas.microsoft.com/office/drawing/2014/chart" uri="{C3380CC4-5D6E-409C-BE32-E72D297353CC}">
              <c16:uniqueId val="{00000002-1694-4F4D-B3E1-48BDF5B33767}"/>
            </c:ext>
          </c:extLst>
        </c:ser>
        <c:dLbls>
          <c:showLegendKey val="0"/>
          <c:showVal val="0"/>
          <c:showCatName val="0"/>
          <c:showSerName val="0"/>
          <c:showPercent val="0"/>
          <c:showBubbleSize val="0"/>
        </c:dLbls>
        <c:axId val="511597552"/>
        <c:axId val="690099072"/>
      </c:scatterChart>
      <c:valAx>
        <c:axId val="511597552"/>
        <c:scaling>
          <c:orientation val="minMax"/>
          <c:max val="20"/>
          <c:min val="10"/>
        </c:scaling>
        <c:delete val="0"/>
        <c:axPos val="b"/>
        <c:majorGridlines>
          <c:spPr>
            <a:ln w="9525" cap="flat" cmpd="sng" algn="ctr">
              <a:noFill/>
              <a:round/>
            </a:ln>
            <a:effectLst/>
          </c:spPr>
        </c:majorGridlines>
        <c:title>
          <c:tx>
            <c:rich>
              <a:bodyPr rot="0" spcFirstLastPara="1" vertOverflow="ellipsis" vert="horz" wrap="square" anchor="ctr" anchorCtr="1"/>
              <a:lstStyle/>
              <a:p>
                <a:pPr>
                  <a:defRPr lang="en-US" sz="1000" b="0" i="0" u="none" strike="noStrike" kern="1200" baseline="0">
                    <a:solidFill>
                      <a:sysClr val="windowText" lastClr="000000"/>
                    </a:solidFill>
                    <a:latin typeface="+mn-lt"/>
                    <a:ea typeface="+mn-ea"/>
                    <a:cs typeface="+mn-cs"/>
                  </a:defRPr>
                </a:pPr>
                <a:r>
                  <a:rPr lang="ru-RU" sz="1000" b="0">
                    <a:solidFill>
                      <a:sysClr val="windowText" lastClr="000000"/>
                    </a:solidFill>
                  </a:rPr>
                  <a:t>Влажность, %</a:t>
                </a:r>
                <a:endParaRPr lang="en-US" sz="1000" b="0">
                  <a:solidFill>
                    <a:sysClr val="windowText" lastClr="000000"/>
                  </a:solidFill>
                </a:endParaRPr>
              </a:p>
            </c:rich>
          </c:tx>
          <c:overlay val="0"/>
          <c:spPr>
            <a:noFill/>
            <a:ln>
              <a:noFill/>
            </a:ln>
            <a:effectLst/>
          </c:spPr>
        </c:title>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lang="en-US" sz="800" b="0" i="0" u="none" strike="noStrike" kern="1200" baseline="0">
                <a:solidFill>
                  <a:sysClr val="windowText" lastClr="000000"/>
                </a:solidFill>
                <a:latin typeface="+mn-lt"/>
                <a:ea typeface="+mn-ea"/>
                <a:cs typeface="+mn-cs"/>
              </a:defRPr>
            </a:pPr>
            <a:endParaRPr lang="ru-RU"/>
          </a:p>
        </c:txPr>
        <c:crossAx val="690099072"/>
        <c:crosses val="autoZero"/>
        <c:crossBetween val="midCat"/>
        <c:majorUnit val="5"/>
      </c:valAx>
      <c:valAx>
        <c:axId val="690099072"/>
        <c:scaling>
          <c:orientation val="minMax"/>
        </c:scaling>
        <c:delete val="0"/>
        <c:axPos val="l"/>
        <c:title>
          <c:tx>
            <c:rich>
              <a:bodyPr rot="-5400000" spcFirstLastPara="1" vertOverflow="ellipsis" vert="horz" wrap="square" anchor="ctr" anchorCtr="1"/>
              <a:lstStyle/>
              <a:p>
                <a:pPr>
                  <a:defRPr lang="en-US" sz="1000" b="0" i="0" u="none" strike="noStrike" kern="1200" baseline="0">
                    <a:solidFill>
                      <a:sysClr val="windowText" lastClr="000000"/>
                    </a:solidFill>
                    <a:latin typeface="+mn-lt"/>
                    <a:ea typeface="+mn-ea"/>
                    <a:cs typeface="+mn-cs"/>
                  </a:defRPr>
                </a:pPr>
                <a:r>
                  <a:rPr lang="ru-RU" sz="1000" b="0">
                    <a:solidFill>
                      <a:sysClr val="windowText" lastClr="000000"/>
                    </a:solidFill>
                  </a:rPr>
                  <a:t>Прочность на сжатие, Мпа</a:t>
                </a:r>
                <a:endParaRPr lang="en-US" sz="1000" b="0">
                  <a:solidFill>
                    <a:sysClr val="windowText" lastClr="000000"/>
                  </a:solidFill>
                </a:endParaRPr>
              </a:p>
            </c:rich>
          </c:tx>
          <c:overlay val="0"/>
          <c:spPr>
            <a:noFill/>
            <a:ln>
              <a:noFill/>
            </a:ln>
            <a:effectLst/>
          </c:spPr>
        </c:title>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lang="en-US" sz="800" b="0" i="0" u="none" strike="noStrike" kern="1200" baseline="0">
                <a:solidFill>
                  <a:sysClr val="windowText" lastClr="000000"/>
                </a:solidFill>
                <a:latin typeface="+mn-lt"/>
                <a:ea typeface="+mn-ea"/>
                <a:cs typeface="+mn-cs"/>
              </a:defRPr>
            </a:pPr>
            <a:endParaRPr lang="ru-RU"/>
          </a:p>
        </c:txPr>
        <c:crossAx val="511597552"/>
        <c:crosses val="autoZero"/>
        <c:crossBetween val="midCat"/>
      </c:valAx>
      <c:spPr>
        <a:noFill/>
        <a:ln w="12700">
          <a:noFill/>
        </a:ln>
        <a:effectLst/>
      </c:spPr>
    </c:plotArea>
    <c:legend>
      <c:legendPos val="b"/>
      <c:layout>
        <c:manualLayout>
          <c:xMode val="edge"/>
          <c:yMode val="edge"/>
          <c:x val="0.22072783155626682"/>
          <c:y val="0.63567705445270073"/>
          <c:w val="0.58318566796797433"/>
          <c:h val="8.8266607519130527E-2"/>
        </c:manualLayout>
      </c:layout>
      <c:overlay val="0"/>
      <c:spPr>
        <a:solidFill>
          <a:schemeClr val="bg1"/>
        </a:solidFill>
        <a:ln w="3175">
          <a:solidFill>
            <a:schemeClr val="tx1"/>
          </a:solid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443368941939593"/>
          <c:y val="6.8111455108359115E-2"/>
          <c:w val="0.73949412374408641"/>
          <c:h val="0.725830184539626"/>
        </c:manualLayout>
      </c:layout>
      <c:scatterChart>
        <c:scatterStyle val="smoothMarker"/>
        <c:varyColors val="0"/>
        <c:ser>
          <c:idx val="0"/>
          <c:order val="0"/>
          <c:tx>
            <c:strRef>
              <c:f>Sheet1!$T$4</c:f>
              <c:strCache>
                <c:ptCount val="1"/>
                <c:pt idx="0">
                  <c:v>IBC</c:v>
                </c:pt>
              </c:strCache>
            </c:strRef>
          </c:tx>
          <c:spPr>
            <a:ln w="12700" cap="rnd">
              <a:solidFill>
                <a:srgbClr val="0075EA"/>
              </a:solidFill>
              <a:round/>
            </a:ln>
            <a:effectLst/>
          </c:spPr>
          <c:marker>
            <c:symbol val="circle"/>
            <c:size val="5"/>
            <c:spPr>
              <a:solidFill>
                <a:srgbClr val="0075EA"/>
              </a:solidFill>
              <a:ln w="12700">
                <a:solidFill>
                  <a:srgbClr val="0075EA"/>
                </a:solidFill>
              </a:ln>
              <a:effectLst/>
            </c:spPr>
          </c:marker>
          <c:xVal>
            <c:numRef>
              <c:f>Sheet1!$U$3:$X$3</c:f>
              <c:numCache>
                <c:formatCode>General</c:formatCode>
                <c:ptCount val="4"/>
                <c:pt idx="0">
                  <c:v>20</c:v>
                </c:pt>
                <c:pt idx="1">
                  <c:v>40</c:v>
                </c:pt>
                <c:pt idx="2">
                  <c:v>60</c:v>
                </c:pt>
                <c:pt idx="3">
                  <c:v>80</c:v>
                </c:pt>
              </c:numCache>
            </c:numRef>
          </c:xVal>
          <c:yVal>
            <c:numRef>
              <c:f>Sheet1!$U$4:$X$4</c:f>
              <c:numCache>
                <c:formatCode>General</c:formatCode>
                <c:ptCount val="4"/>
                <c:pt idx="0">
                  <c:v>22.1</c:v>
                </c:pt>
                <c:pt idx="1">
                  <c:v>20.8</c:v>
                </c:pt>
                <c:pt idx="2">
                  <c:v>17.100000000000001</c:v>
                </c:pt>
                <c:pt idx="3">
                  <c:v>15.2</c:v>
                </c:pt>
              </c:numCache>
            </c:numRef>
          </c:yVal>
          <c:smooth val="1"/>
          <c:extLst>
            <c:ext xmlns:c16="http://schemas.microsoft.com/office/drawing/2014/chart" uri="{C3380CC4-5D6E-409C-BE32-E72D297353CC}">
              <c16:uniqueId val="{00000000-BFF9-416C-B9BB-3B69ABC24274}"/>
            </c:ext>
          </c:extLst>
        </c:ser>
        <c:ser>
          <c:idx val="1"/>
          <c:order val="1"/>
          <c:tx>
            <c:strRef>
              <c:f>Sheet1!$T$5</c:f>
              <c:strCache>
                <c:ptCount val="1"/>
                <c:pt idx="0">
                  <c:v>BBC</c:v>
                </c:pt>
              </c:strCache>
            </c:strRef>
          </c:tx>
          <c:spPr>
            <a:ln w="12700" cap="rnd">
              <a:solidFill>
                <a:srgbClr val="FF0000"/>
              </a:solidFill>
              <a:round/>
            </a:ln>
            <a:effectLst/>
          </c:spPr>
          <c:marker>
            <c:symbol val="circle"/>
            <c:size val="5"/>
            <c:spPr>
              <a:solidFill>
                <a:srgbClr val="FF0000"/>
              </a:solidFill>
              <a:ln w="12700">
                <a:solidFill>
                  <a:srgbClr val="FF0000"/>
                </a:solidFill>
              </a:ln>
              <a:effectLst/>
            </c:spPr>
          </c:marker>
          <c:xVal>
            <c:numRef>
              <c:f>Sheet1!$U$3:$X$3</c:f>
              <c:numCache>
                <c:formatCode>General</c:formatCode>
                <c:ptCount val="4"/>
                <c:pt idx="0">
                  <c:v>20</c:v>
                </c:pt>
                <c:pt idx="1">
                  <c:v>40</c:v>
                </c:pt>
                <c:pt idx="2">
                  <c:v>60</c:v>
                </c:pt>
                <c:pt idx="3">
                  <c:v>80</c:v>
                </c:pt>
              </c:numCache>
            </c:numRef>
          </c:xVal>
          <c:yVal>
            <c:numRef>
              <c:f>Sheet1!$U$5:$X$5</c:f>
              <c:numCache>
                <c:formatCode>General</c:formatCode>
                <c:ptCount val="4"/>
                <c:pt idx="0">
                  <c:v>25.4</c:v>
                </c:pt>
                <c:pt idx="1">
                  <c:v>21.1</c:v>
                </c:pt>
                <c:pt idx="2">
                  <c:v>17.2</c:v>
                </c:pt>
                <c:pt idx="3">
                  <c:v>15.4</c:v>
                </c:pt>
              </c:numCache>
            </c:numRef>
          </c:yVal>
          <c:smooth val="1"/>
          <c:extLst>
            <c:ext xmlns:c16="http://schemas.microsoft.com/office/drawing/2014/chart" uri="{C3380CC4-5D6E-409C-BE32-E72D297353CC}">
              <c16:uniqueId val="{00000001-BFF9-416C-B9BB-3B69ABC24274}"/>
            </c:ext>
          </c:extLst>
        </c:ser>
        <c:ser>
          <c:idx val="2"/>
          <c:order val="2"/>
          <c:tx>
            <c:strRef>
              <c:f>Sheet1!$T$6</c:f>
              <c:strCache>
                <c:ptCount val="1"/>
                <c:pt idx="0">
                  <c:v>OBBC </c:v>
                </c:pt>
              </c:strCache>
            </c:strRef>
          </c:tx>
          <c:spPr>
            <a:ln w="12700" cap="rnd">
              <a:solidFill>
                <a:srgbClr val="009900"/>
              </a:solidFill>
              <a:round/>
            </a:ln>
            <a:effectLst/>
          </c:spPr>
          <c:marker>
            <c:symbol val="circle"/>
            <c:size val="5"/>
            <c:spPr>
              <a:solidFill>
                <a:srgbClr val="009900"/>
              </a:solidFill>
              <a:ln w="12700">
                <a:solidFill>
                  <a:srgbClr val="009900"/>
                </a:solidFill>
              </a:ln>
              <a:effectLst/>
            </c:spPr>
          </c:marker>
          <c:xVal>
            <c:numRef>
              <c:f>Sheet1!$U$3:$X$3</c:f>
              <c:numCache>
                <c:formatCode>General</c:formatCode>
                <c:ptCount val="4"/>
                <c:pt idx="0">
                  <c:v>20</c:v>
                </c:pt>
                <c:pt idx="1">
                  <c:v>40</c:v>
                </c:pt>
                <c:pt idx="2">
                  <c:v>60</c:v>
                </c:pt>
                <c:pt idx="3">
                  <c:v>80</c:v>
                </c:pt>
              </c:numCache>
            </c:numRef>
          </c:xVal>
          <c:yVal>
            <c:numRef>
              <c:f>Sheet1!$U$6:$X$6</c:f>
              <c:numCache>
                <c:formatCode>General</c:formatCode>
                <c:ptCount val="4"/>
                <c:pt idx="0">
                  <c:v>29.8</c:v>
                </c:pt>
                <c:pt idx="1">
                  <c:v>26.5</c:v>
                </c:pt>
                <c:pt idx="2">
                  <c:v>21.9</c:v>
                </c:pt>
                <c:pt idx="3">
                  <c:v>15.8</c:v>
                </c:pt>
              </c:numCache>
            </c:numRef>
          </c:yVal>
          <c:smooth val="1"/>
          <c:extLst>
            <c:ext xmlns:c16="http://schemas.microsoft.com/office/drawing/2014/chart" uri="{C3380CC4-5D6E-409C-BE32-E72D297353CC}">
              <c16:uniqueId val="{00000002-BFF9-416C-B9BB-3B69ABC24274}"/>
            </c:ext>
          </c:extLst>
        </c:ser>
        <c:dLbls>
          <c:showLegendKey val="0"/>
          <c:showVal val="0"/>
          <c:showCatName val="0"/>
          <c:showSerName val="0"/>
          <c:showPercent val="0"/>
          <c:showBubbleSize val="0"/>
        </c:dLbls>
        <c:axId val="690100248"/>
        <c:axId val="690098680"/>
      </c:scatterChart>
      <c:valAx>
        <c:axId val="690100248"/>
        <c:scaling>
          <c:orientation val="minMax"/>
          <c:max val="80"/>
          <c:min val="20"/>
        </c:scaling>
        <c:delete val="0"/>
        <c:axPos val="b"/>
        <c:title>
          <c:tx>
            <c:rich>
              <a:bodyPr rot="0" spcFirstLastPara="1" vertOverflow="ellipsis" vert="horz" wrap="square" anchor="ctr" anchorCtr="1"/>
              <a:lstStyle/>
              <a:p>
                <a:pPr>
                  <a:defRPr lang="en-US" sz="1000" b="0" i="0" u="none" strike="noStrike" kern="1200" baseline="0">
                    <a:solidFill>
                      <a:sysClr val="windowText" lastClr="000000"/>
                    </a:solidFill>
                    <a:latin typeface="+mn-lt"/>
                    <a:ea typeface="+mn-ea"/>
                    <a:cs typeface="+mn-cs"/>
                  </a:defRPr>
                </a:pPr>
                <a:r>
                  <a:rPr lang="ru-RU"/>
                  <a:t>Температура сушки, °С</a:t>
                </a:r>
                <a:endParaRPr lang="en-US"/>
              </a:p>
            </c:rich>
          </c:tx>
          <c:layout>
            <c:manualLayout>
              <c:xMode val="edge"/>
              <c:yMode val="edge"/>
              <c:x val="0.30706810761736841"/>
              <c:y val="0.90043246142219813"/>
            </c:manualLayout>
          </c:layout>
          <c:overlay val="0"/>
          <c:spPr>
            <a:noFill/>
            <a:ln>
              <a:noFill/>
            </a:ln>
            <a:effectLst/>
          </c:spPr>
        </c:title>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lang="en-US" sz="800" b="0" i="0" u="none" strike="noStrike" kern="1200" baseline="0">
                <a:solidFill>
                  <a:sysClr val="windowText" lastClr="000000"/>
                </a:solidFill>
                <a:latin typeface="+mn-lt"/>
                <a:ea typeface="+mn-ea"/>
                <a:cs typeface="+mn-cs"/>
              </a:defRPr>
            </a:pPr>
            <a:endParaRPr lang="ru-RU"/>
          </a:p>
        </c:txPr>
        <c:crossAx val="690098680"/>
        <c:crosses val="autoZero"/>
        <c:crossBetween val="midCat"/>
      </c:valAx>
      <c:valAx>
        <c:axId val="690098680"/>
        <c:scaling>
          <c:orientation val="minMax"/>
        </c:scaling>
        <c:delete val="0"/>
        <c:axPos val="l"/>
        <c:title>
          <c:tx>
            <c:rich>
              <a:bodyPr rot="-5400000" spcFirstLastPara="1" vertOverflow="ellipsis" vert="horz" wrap="square" anchor="ctr" anchorCtr="1"/>
              <a:lstStyle/>
              <a:p>
                <a:pPr>
                  <a:defRPr lang="en-US" sz="1000" b="0" i="0" u="none" strike="noStrike" kern="1200" baseline="0">
                    <a:solidFill>
                      <a:sysClr val="windowText" lastClr="000000"/>
                    </a:solidFill>
                    <a:latin typeface="+mn-lt"/>
                    <a:ea typeface="+mn-ea"/>
                    <a:cs typeface="+mn-cs"/>
                  </a:defRPr>
                </a:pPr>
                <a:r>
                  <a:rPr lang="ru-RU"/>
                  <a:t>Прочность на сжатие, Мпа</a:t>
                </a:r>
                <a:endParaRPr lang="en-US"/>
              </a:p>
            </c:rich>
          </c:tx>
          <c:overlay val="0"/>
          <c:spPr>
            <a:noFill/>
            <a:ln>
              <a:noFill/>
            </a:ln>
            <a:effectLst/>
          </c:spPr>
        </c:title>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lang="en-US" sz="800" b="0" i="0" u="none" strike="noStrike" kern="1200" baseline="0">
                <a:solidFill>
                  <a:sysClr val="windowText" lastClr="000000"/>
                </a:solidFill>
                <a:latin typeface="+mn-lt"/>
                <a:ea typeface="+mn-ea"/>
                <a:cs typeface="+mn-cs"/>
              </a:defRPr>
            </a:pPr>
            <a:endParaRPr lang="ru-RU"/>
          </a:p>
        </c:txPr>
        <c:crossAx val="690100248"/>
        <c:crosses val="autoZero"/>
        <c:crossBetween val="midCat"/>
      </c:valAx>
      <c:spPr>
        <a:noFill/>
        <a:ln>
          <a:noFill/>
        </a:ln>
        <a:effectLst/>
      </c:spPr>
    </c:plotArea>
    <c:legend>
      <c:legendPos val="b"/>
      <c:layout>
        <c:manualLayout>
          <c:xMode val="edge"/>
          <c:yMode val="edge"/>
          <c:x val="0.28006519885651227"/>
          <c:y val="0.58182833183003813"/>
          <c:w val="0.59803433806442996"/>
          <c:h val="0.12187513712488725"/>
        </c:manualLayout>
      </c:layout>
      <c:overlay val="0"/>
      <c:spPr>
        <a:noFill/>
        <a:ln w="3175">
          <a:solidFill>
            <a:schemeClr val="tx1"/>
          </a:solid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984883218711597"/>
          <c:y val="6.451612903225809E-2"/>
          <c:w val="0.72449715937406567"/>
          <c:h val="0.6816514651211123"/>
        </c:manualLayout>
      </c:layout>
      <c:scatterChart>
        <c:scatterStyle val="smoothMarker"/>
        <c:varyColors val="0"/>
        <c:ser>
          <c:idx val="1"/>
          <c:order val="0"/>
          <c:tx>
            <c:strRef>
              <c:f>Sheet1!$AC$5</c:f>
              <c:strCache>
                <c:ptCount val="1"/>
                <c:pt idx="0">
                  <c:v>BBC</c:v>
                </c:pt>
              </c:strCache>
            </c:strRef>
          </c:tx>
          <c:spPr>
            <a:ln w="12700" cap="rnd">
              <a:solidFill>
                <a:srgbClr val="FF0000"/>
              </a:solidFill>
              <a:round/>
            </a:ln>
            <a:effectLst/>
          </c:spPr>
          <c:marker>
            <c:symbol val="circle"/>
            <c:size val="5"/>
            <c:spPr>
              <a:solidFill>
                <a:srgbClr val="FF0000"/>
              </a:solidFill>
              <a:ln w="12700">
                <a:solidFill>
                  <a:srgbClr val="FF0000"/>
                </a:solidFill>
              </a:ln>
              <a:effectLst/>
            </c:spPr>
          </c:marker>
          <c:xVal>
            <c:numRef>
              <c:f>Sheet1!$AD$3:$AF$3</c:f>
              <c:numCache>
                <c:formatCode>General</c:formatCode>
                <c:ptCount val="3"/>
                <c:pt idx="0">
                  <c:v>10</c:v>
                </c:pt>
                <c:pt idx="1">
                  <c:v>20</c:v>
                </c:pt>
                <c:pt idx="2">
                  <c:v>30</c:v>
                </c:pt>
              </c:numCache>
            </c:numRef>
          </c:xVal>
          <c:yVal>
            <c:numRef>
              <c:f>Sheet1!$AD$5:$AF$5</c:f>
              <c:numCache>
                <c:formatCode>General</c:formatCode>
                <c:ptCount val="3"/>
                <c:pt idx="0">
                  <c:v>72.400000000000006</c:v>
                </c:pt>
                <c:pt idx="1">
                  <c:v>83.5</c:v>
                </c:pt>
                <c:pt idx="2">
                  <c:v>86.1</c:v>
                </c:pt>
              </c:numCache>
            </c:numRef>
          </c:yVal>
          <c:smooth val="1"/>
          <c:extLst>
            <c:ext xmlns:c16="http://schemas.microsoft.com/office/drawing/2014/chart" uri="{C3380CC4-5D6E-409C-BE32-E72D297353CC}">
              <c16:uniqueId val="{00000000-024C-4F0C-BD63-575A9786AC26}"/>
            </c:ext>
          </c:extLst>
        </c:ser>
        <c:ser>
          <c:idx val="2"/>
          <c:order val="1"/>
          <c:tx>
            <c:strRef>
              <c:f>Sheet1!$AC$6</c:f>
              <c:strCache>
                <c:ptCount val="1"/>
                <c:pt idx="0">
                  <c:v>OBBC </c:v>
                </c:pt>
              </c:strCache>
            </c:strRef>
          </c:tx>
          <c:spPr>
            <a:ln w="12700" cap="rnd">
              <a:solidFill>
                <a:srgbClr val="009900"/>
              </a:solidFill>
              <a:round/>
            </a:ln>
            <a:effectLst/>
          </c:spPr>
          <c:marker>
            <c:symbol val="circle"/>
            <c:size val="5"/>
            <c:spPr>
              <a:solidFill>
                <a:srgbClr val="009900"/>
              </a:solidFill>
              <a:ln w="12700">
                <a:solidFill>
                  <a:srgbClr val="009900"/>
                </a:solidFill>
              </a:ln>
              <a:effectLst/>
            </c:spPr>
          </c:marker>
          <c:xVal>
            <c:numRef>
              <c:f>Sheet1!$AD$3:$AF$3</c:f>
              <c:numCache>
                <c:formatCode>General</c:formatCode>
                <c:ptCount val="3"/>
                <c:pt idx="0">
                  <c:v>10</c:v>
                </c:pt>
                <c:pt idx="1">
                  <c:v>20</c:v>
                </c:pt>
                <c:pt idx="2">
                  <c:v>30</c:v>
                </c:pt>
              </c:numCache>
            </c:numRef>
          </c:xVal>
          <c:yVal>
            <c:numRef>
              <c:f>Sheet1!$AD$6:$AF$6</c:f>
              <c:numCache>
                <c:formatCode>General</c:formatCode>
                <c:ptCount val="3"/>
                <c:pt idx="0">
                  <c:v>73</c:v>
                </c:pt>
                <c:pt idx="1">
                  <c:v>86.8</c:v>
                </c:pt>
                <c:pt idx="2">
                  <c:v>90.5</c:v>
                </c:pt>
              </c:numCache>
            </c:numRef>
          </c:yVal>
          <c:smooth val="1"/>
          <c:extLst>
            <c:ext xmlns:c16="http://schemas.microsoft.com/office/drawing/2014/chart" uri="{C3380CC4-5D6E-409C-BE32-E72D297353CC}">
              <c16:uniqueId val="{00000001-024C-4F0C-BD63-575A9786AC26}"/>
            </c:ext>
          </c:extLst>
        </c:ser>
        <c:dLbls>
          <c:showLegendKey val="0"/>
          <c:showVal val="0"/>
          <c:showCatName val="0"/>
          <c:showSerName val="0"/>
          <c:showPercent val="0"/>
          <c:showBubbleSize val="0"/>
        </c:dLbls>
        <c:axId val="690099856"/>
        <c:axId val="690100640"/>
      </c:scatterChart>
      <c:valAx>
        <c:axId val="690099856"/>
        <c:scaling>
          <c:orientation val="minMax"/>
          <c:max val="30"/>
          <c:min val="10"/>
        </c:scaling>
        <c:delete val="0"/>
        <c:axPos val="b"/>
        <c:title>
          <c:tx>
            <c:rich>
              <a:bodyPr rot="0" spcFirstLastPara="1" vertOverflow="ellipsis" vert="horz" wrap="square" anchor="ctr" anchorCtr="1"/>
              <a:lstStyle/>
              <a:p>
                <a:pPr>
                  <a:defRPr lang="en-US" sz="1000" b="0" i="0" u="none" strike="noStrike" kern="1200" baseline="0">
                    <a:solidFill>
                      <a:sysClr val="windowText" lastClr="000000"/>
                    </a:solidFill>
                    <a:latin typeface="+mn-lt"/>
                    <a:ea typeface="+mn-ea"/>
                    <a:cs typeface="+mn-cs"/>
                  </a:defRPr>
                </a:pPr>
                <a:r>
                  <a:rPr lang="ru-RU"/>
                  <a:t>Содержание биосвязующего, %</a:t>
                </a:r>
                <a:endParaRPr lang="en-US"/>
              </a:p>
            </c:rich>
          </c:tx>
          <c:overlay val="0"/>
          <c:spPr>
            <a:noFill/>
            <a:ln>
              <a:noFill/>
            </a:ln>
            <a:effectLst/>
          </c:spPr>
        </c:title>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lang="en-US" sz="800" b="0" i="0" u="none" strike="noStrike" kern="1200" baseline="0">
                <a:solidFill>
                  <a:sysClr val="windowText" lastClr="000000"/>
                </a:solidFill>
                <a:latin typeface="+mn-lt"/>
                <a:ea typeface="+mn-ea"/>
                <a:cs typeface="+mn-cs"/>
              </a:defRPr>
            </a:pPr>
            <a:endParaRPr lang="ru-RU"/>
          </a:p>
        </c:txPr>
        <c:crossAx val="690100640"/>
        <c:crosses val="autoZero"/>
        <c:crossBetween val="midCat"/>
      </c:valAx>
      <c:valAx>
        <c:axId val="690100640"/>
        <c:scaling>
          <c:orientation val="minMax"/>
          <c:min val="50"/>
        </c:scaling>
        <c:delete val="0"/>
        <c:axPos val="l"/>
        <c:title>
          <c:tx>
            <c:rich>
              <a:bodyPr rot="-5400000" spcFirstLastPara="1" vertOverflow="ellipsis" vert="horz" wrap="square" anchor="ctr" anchorCtr="1"/>
              <a:lstStyle/>
              <a:p>
                <a:pPr>
                  <a:defRPr lang="en-US" sz="1000" b="0" i="0" u="none" strike="noStrike" kern="1200" baseline="0">
                    <a:solidFill>
                      <a:sysClr val="windowText" lastClr="000000"/>
                    </a:solidFill>
                    <a:latin typeface="+mn-lt"/>
                    <a:ea typeface="+mn-ea"/>
                    <a:cs typeface="+mn-cs"/>
                  </a:defRPr>
                </a:pPr>
                <a:r>
                  <a:rPr lang="ru-RU"/>
                  <a:t>Прочность на истирание, %</a:t>
                </a:r>
                <a:endParaRPr lang="en-US"/>
              </a:p>
            </c:rich>
          </c:tx>
          <c:overlay val="0"/>
          <c:spPr>
            <a:noFill/>
            <a:ln>
              <a:noFill/>
            </a:ln>
            <a:effectLst/>
          </c:spPr>
        </c:title>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lang="en-US" sz="800" b="0" i="0" u="none" strike="noStrike" kern="1200" baseline="0">
                <a:solidFill>
                  <a:sysClr val="windowText" lastClr="000000"/>
                </a:solidFill>
                <a:latin typeface="+mn-lt"/>
                <a:ea typeface="+mn-ea"/>
                <a:cs typeface="+mn-cs"/>
              </a:defRPr>
            </a:pPr>
            <a:endParaRPr lang="ru-RU"/>
          </a:p>
        </c:txPr>
        <c:crossAx val="690099856"/>
        <c:crosses val="autoZero"/>
        <c:crossBetween val="midCat"/>
      </c:valAx>
      <c:spPr>
        <a:noFill/>
        <a:ln>
          <a:noFill/>
        </a:ln>
        <a:effectLst/>
      </c:spPr>
    </c:plotArea>
    <c:legend>
      <c:legendPos val="b"/>
      <c:layout>
        <c:manualLayout>
          <c:xMode val="edge"/>
          <c:yMode val="edge"/>
          <c:x val="0.35187713877537458"/>
          <c:y val="0.56084974715404001"/>
          <c:w val="0.43126681949566442"/>
          <c:h val="9.8974299766781376E-2"/>
        </c:manualLayout>
      </c:layout>
      <c:overlay val="0"/>
      <c:spPr>
        <a:noFill/>
        <a:ln w="3175">
          <a:solidFill>
            <a:schemeClr val="tx1"/>
          </a:solid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060298383754668"/>
          <c:y val="5.0925925925925923E-2"/>
          <c:w val="0.78308122668876934"/>
          <c:h val="0.74408136482939635"/>
        </c:manualLayout>
      </c:layout>
      <c:scatterChart>
        <c:scatterStyle val="smoothMarker"/>
        <c:varyColors val="0"/>
        <c:ser>
          <c:idx val="0"/>
          <c:order val="0"/>
          <c:tx>
            <c:strRef>
              <c:f>Sheet1!$B$36</c:f>
              <c:strCache>
                <c:ptCount val="1"/>
                <c:pt idx="0">
                  <c:v>IBC</c:v>
                </c:pt>
              </c:strCache>
            </c:strRef>
          </c:tx>
          <c:spPr>
            <a:ln w="12700" cap="rnd">
              <a:solidFill>
                <a:srgbClr val="0075EA"/>
              </a:solidFill>
              <a:round/>
            </a:ln>
            <a:effectLst/>
          </c:spPr>
          <c:marker>
            <c:symbol val="circle"/>
            <c:size val="5"/>
            <c:spPr>
              <a:solidFill>
                <a:srgbClr val="0075EA"/>
              </a:solidFill>
              <a:ln w="12700">
                <a:solidFill>
                  <a:srgbClr val="0075EA"/>
                </a:solidFill>
              </a:ln>
              <a:effectLst/>
            </c:spPr>
          </c:marker>
          <c:xVal>
            <c:numRef>
              <c:f>Sheet1!$C$35:$E$35</c:f>
              <c:numCache>
                <c:formatCode>General</c:formatCode>
                <c:ptCount val="3"/>
                <c:pt idx="0">
                  <c:v>450</c:v>
                </c:pt>
                <c:pt idx="1">
                  <c:v>550</c:v>
                </c:pt>
                <c:pt idx="2">
                  <c:v>650</c:v>
                </c:pt>
              </c:numCache>
            </c:numRef>
          </c:xVal>
          <c:yVal>
            <c:numRef>
              <c:f>Sheet1!$C$36:$E$36</c:f>
              <c:numCache>
                <c:formatCode>General</c:formatCode>
                <c:ptCount val="3"/>
                <c:pt idx="0">
                  <c:v>45</c:v>
                </c:pt>
                <c:pt idx="1">
                  <c:v>60.2</c:v>
                </c:pt>
                <c:pt idx="2">
                  <c:v>61.2</c:v>
                </c:pt>
              </c:numCache>
            </c:numRef>
          </c:yVal>
          <c:smooth val="1"/>
          <c:extLst>
            <c:ext xmlns:c16="http://schemas.microsoft.com/office/drawing/2014/chart" uri="{C3380CC4-5D6E-409C-BE32-E72D297353CC}">
              <c16:uniqueId val="{00000000-CEEF-4567-B7ED-698BD904FD3D}"/>
            </c:ext>
          </c:extLst>
        </c:ser>
        <c:ser>
          <c:idx val="1"/>
          <c:order val="1"/>
          <c:tx>
            <c:strRef>
              <c:f>Sheet1!$B$37</c:f>
              <c:strCache>
                <c:ptCount val="1"/>
                <c:pt idx="0">
                  <c:v>BBC</c:v>
                </c:pt>
              </c:strCache>
            </c:strRef>
          </c:tx>
          <c:spPr>
            <a:ln w="12700" cap="rnd">
              <a:solidFill>
                <a:srgbClr val="FF0000"/>
              </a:solidFill>
              <a:round/>
            </a:ln>
            <a:effectLst/>
          </c:spPr>
          <c:marker>
            <c:symbol val="circle"/>
            <c:size val="5"/>
            <c:spPr>
              <a:solidFill>
                <a:srgbClr val="FF0000"/>
              </a:solidFill>
              <a:ln w="12700">
                <a:solidFill>
                  <a:srgbClr val="FF0000"/>
                </a:solidFill>
              </a:ln>
              <a:effectLst/>
            </c:spPr>
          </c:marker>
          <c:xVal>
            <c:numRef>
              <c:f>Sheet1!$C$35:$E$35</c:f>
              <c:numCache>
                <c:formatCode>General</c:formatCode>
                <c:ptCount val="3"/>
                <c:pt idx="0">
                  <c:v>450</c:v>
                </c:pt>
                <c:pt idx="1">
                  <c:v>550</c:v>
                </c:pt>
                <c:pt idx="2">
                  <c:v>650</c:v>
                </c:pt>
              </c:numCache>
            </c:numRef>
          </c:xVal>
          <c:yVal>
            <c:numRef>
              <c:f>Sheet1!$C$37:$E$37</c:f>
              <c:numCache>
                <c:formatCode>General</c:formatCode>
                <c:ptCount val="3"/>
                <c:pt idx="0">
                  <c:v>47</c:v>
                </c:pt>
                <c:pt idx="1">
                  <c:v>78.5</c:v>
                </c:pt>
                <c:pt idx="2">
                  <c:v>70.099999999999994</c:v>
                </c:pt>
              </c:numCache>
            </c:numRef>
          </c:yVal>
          <c:smooth val="1"/>
          <c:extLst>
            <c:ext xmlns:c16="http://schemas.microsoft.com/office/drawing/2014/chart" uri="{C3380CC4-5D6E-409C-BE32-E72D297353CC}">
              <c16:uniqueId val="{00000001-CEEF-4567-B7ED-698BD904FD3D}"/>
            </c:ext>
          </c:extLst>
        </c:ser>
        <c:ser>
          <c:idx val="2"/>
          <c:order val="2"/>
          <c:tx>
            <c:strRef>
              <c:f>Sheet1!$B$38</c:f>
              <c:strCache>
                <c:ptCount val="1"/>
                <c:pt idx="0">
                  <c:v>OBBC </c:v>
                </c:pt>
              </c:strCache>
            </c:strRef>
          </c:tx>
          <c:spPr>
            <a:ln w="12700" cap="rnd">
              <a:solidFill>
                <a:srgbClr val="009900"/>
              </a:solidFill>
              <a:round/>
            </a:ln>
            <a:effectLst/>
          </c:spPr>
          <c:marker>
            <c:symbol val="circle"/>
            <c:size val="5"/>
            <c:spPr>
              <a:solidFill>
                <a:srgbClr val="009900"/>
              </a:solidFill>
              <a:ln w="12700">
                <a:solidFill>
                  <a:srgbClr val="009900"/>
                </a:solidFill>
              </a:ln>
              <a:effectLst/>
            </c:spPr>
          </c:marker>
          <c:xVal>
            <c:numRef>
              <c:f>Sheet1!$C$35:$E$35</c:f>
              <c:numCache>
                <c:formatCode>General</c:formatCode>
                <c:ptCount val="3"/>
                <c:pt idx="0">
                  <c:v>450</c:v>
                </c:pt>
                <c:pt idx="1">
                  <c:v>550</c:v>
                </c:pt>
                <c:pt idx="2">
                  <c:v>650</c:v>
                </c:pt>
              </c:numCache>
            </c:numRef>
          </c:xVal>
          <c:yVal>
            <c:numRef>
              <c:f>Sheet1!$C$38:$E$38</c:f>
              <c:numCache>
                <c:formatCode>General</c:formatCode>
                <c:ptCount val="3"/>
                <c:pt idx="0">
                  <c:v>50</c:v>
                </c:pt>
                <c:pt idx="1">
                  <c:v>80.5</c:v>
                </c:pt>
                <c:pt idx="2">
                  <c:v>77</c:v>
                </c:pt>
              </c:numCache>
            </c:numRef>
          </c:yVal>
          <c:smooth val="1"/>
          <c:extLst>
            <c:ext xmlns:c16="http://schemas.microsoft.com/office/drawing/2014/chart" uri="{C3380CC4-5D6E-409C-BE32-E72D297353CC}">
              <c16:uniqueId val="{00000002-CEEF-4567-B7ED-698BD904FD3D}"/>
            </c:ext>
          </c:extLst>
        </c:ser>
        <c:dLbls>
          <c:showLegendKey val="0"/>
          <c:showVal val="0"/>
          <c:showCatName val="0"/>
          <c:showSerName val="0"/>
          <c:showPercent val="0"/>
          <c:showBubbleSize val="0"/>
        </c:dLbls>
        <c:axId val="690101424"/>
        <c:axId val="690097896"/>
      </c:scatterChart>
      <c:valAx>
        <c:axId val="690101424"/>
        <c:scaling>
          <c:orientation val="minMax"/>
          <c:max val="650"/>
          <c:min val="450"/>
        </c:scaling>
        <c:delete val="0"/>
        <c:axPos val="b"/>
        <c:title>
          <c:tx>
            <c:rich>
              <a:bodyPr rot="0" spcFirstLastPara="1" vertOverflow="ellipsis" vert="horz" wrap="square" anchor="ctr" anchorCtr="1"/>
              <a:lstStyle/>
              <a:p>
                <a:pPr>
                  <a:defRPr lang="en-US" sz="1000" b="0" i="0" u="none" strike="noStrike" kern="1200" baseline="0">
                    <a:solidFill>
                      <a:sysClr val="windowText" lastClr="000000"/>
                    </a:solidFill>
                    <a:latin typeface="+mn-lt"/>
                    <a:ea typeface="+mn-ea"/>
                    <a:cs typeface="+mn-cs"/>
                  </a:defRPr>
                </a:pPr>
                <a:r>
                  <a:rPr lang="ru-RU" sz="1000"/>
                  <a:t>Температура пиролиза, °С</a:t>
                </a:r>
                <a:endParaRPr lang="en-US" sz="1000"/>
              </a:p>
            </c:rich>
          </c:tx>
          <c:overlay val="0"/>
          <c:spPr>
            <a:noFill/>
            <a:ln>
              <a:noFill/>
            </a:ln>
            <a:effectLst/>
          </c:spPr>
        </c:title>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lang="en-US" sz="800" b="0" i="0" u="none" strike="noStrike" kern="1200" baseline="0">
                <a:solidFill>
                  <a:sysClr val="windowText" lastClr="000000"/>
                </a:solidFill>
                <a:latin typeface="+mn-lt"/>
                <a:ea typeface="+mn-ea"/>
                <a:cs typeface="+mn-cs"/>
              </a:defRPr>
            </a:pPr>
            <a:endParaRPr lang="ru-RU"/>
          </a:p>
        </c:txPr>
        <c:crossAx val="690097896"/>
        <c:crosses val="autoZero"/>
        <c:crossBetween val="midCat"/>
      </c:valAx>
      <c:valAx>
        <c:axId val="690097896"/>
        <c:scaling>
          <c:orientation val="minMax"/>
          <c:min val="30"/>
        </c:scaling>
        <c:delete val="0"/>
        <c:axPos val="l"/>
        <c:title>
          <c:tx>
            <c:rich>
              <a:bodyPr rot="-5400000" spcFirstLastPara="1" vertOverflow="ellipsis" vert="horz" wrap="square" anchor="ctr" anchorCtr="1"/>
              <a:lstStyle/>
              <a:p>
                <a:pPr algn="ctr" rtl="0">
                  <a:defRPr lang="en-US" sz="1000" b="0" i="0" u="none" strike="noStrike" kern="1200" baseline="0">
                    <a:solidFill>
                      <a:sysClr val="windowText" lastClr="000000"/>
                    </a:solidFill>
                    <a:latin typeface="+mn-lt"/>
                    <a:ea typeface="+mn-ea"/>
                    <a:cs typeface="+mn-cs"/>
                  </a:defRPr>
                </a:pPr>
                <a:r>
                  <a:rPr lang="ru-RU" sz="1000"/>
                  <a:t>Прочность на истирание, %</a:t>
                </a:r>
                <a:endParaRPr lang="en-US" sz="1000"/>
              </a:p>
            </c:rich>
          </c:tx>
          <c:layout>
            <c:manualLayout>
              <c:xMode val="edge"/>
              <c:yMode val="edge"/>
              <c:x val="0"/>
              <c:y val="0.11564363944591917"/>
            </c:manualLayout>
          </c:layout>
          <c:overlay val="0"/>
          <c:spPr>
            <a:noFill/>
            <a:ln>
              <a:noFill/>
            </a:ln>
            <a:effectLst/>
          </c:spPr>
        </c:title>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lang="en-US" sz="800" b="0" i="0" u="none" strike="noStrike" kern="1200" baseline="0">
                <a:solidFill>
                  <a:sysClr val="windowText" lastClr="000000"/>
                </a:solidFill>
                <a:latin typeface="+mn-lt"/>
                <a:ea typeface="+mn-ea"/>
                <a:cs typeface="+mn-cs"/>
              </a:defRPr>
            </a:pPr>
            <a:endParaRPr lang="ru-RU"/>
          </a:p>
        </c:txPr>
        <c:crossAx val="690101424"/>
        <c:crosses val="autoZero"/>
        <c:crossBetween val="midCat"/>
      </c:valAx>
      <c:spPr>
        <a:noFill/>
        <a:ln>
          <a:noFill/>
        </a:ln>
        <a:effectLst/>
      </c:spPr>
    </c:plotArea>
    <c:legend>
      <c:legendPos val="b"/>
      <c:layout>
        <c:manualLayout>
          <c:xMode val="edge"/>
          <c:yMode val="edge"/>
          <c:x val="0.29005870976654247"/>
          <c:y val="0.6323454752291946"/>
          <c:w val="0.57966990322528744"/>
          <c:h val="7.8125546806649182E-2"/>
        </c:manualLayout>
      </c:layout>
      <c:overlay val="0"/>
      <c:spPr>
        <a:noFill/>
        <a:ln w="3175">
          <a:solidFill>
            <a:schemeClr val="tx1"/>
          </a:solid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solidFill>
            <a:sysClr val="windowText" lastClr="000000"/>
          </a:solidFill>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66076809109221"/>
          <c:y val="5.0925925925925923E-2"/>
          <c:w val="0.80804747715203673"/>
          <c:h val="0.73841025080198308"/>
        </c:manualLayout>
      </c:layout>
      <c:scatterChart>
        <c:scatterStyle val="smoothMarker"/>
        <c:varyColors val="0"/>
        <c:ser>
          <c:idx val="0"/>
          <c:order val="0"/>
          <c:tx>
            <c:strRef>
              <c:f>Sheet1!$P$48</c:f>
              <c:strCache>
                <c:ptCount val="1"/>
                <c:pt idx="0">
                  <c:v>IBC</c:v>
                </c:pt>
              </c:strCache>
            </c:strRef>
          </c:tx>
          <c:spPr>
            <a:ln w="12700" cap="rnd">
              <a:solidFill>
                <a:srgbClr val="0075EA"/>
              </a:solidFill>
              <a:round/>
            </a:ln>
            <a:effectLst/>
          </c:spPr>
          <c:marker>
            <c:symbol val="circle"/>
            <c:size val="5"/>
            <c:spPr>
              <a:solidFill>
                <a:srgbClr val="0075EA"/>
              </a:solidFill>
              <a:ln w="12700">
                <a:solidFill>
                  <a:srgbClr val="0075EA"/>
                </a:solidFill>
              </a:ln>
              <a:effectLst/>
            </c:spPr>
          </c:marker>
          <c:xVal>
            <c:numRef>
              <c:f>Sheet1!$Q$47:$S$47</c:f>
              <c:numCache>
                <c:formatCode>General</c:formatCode>
                <c:ptCount val="3"/>
                <c:pt idx="0">
                  <c:v>450</c:v>
                </c:pt>
                <c:pt idx="1">
                  <c:v>550</c:v>
                </c:pt>
                <c:pt idx="2">
                  <c:v>650</c:v>
                </c:pt>
              </c:numCache>
            </c:numRef>
          </c:xVal>
          <c:yVal>
            <c:numRef>
              <c:f>Sheet1!$Q$48:$S$48</c:f>
              <c:numCache>
                <c:formatCode>General</c:formatCode>
                <c:ptCount val="3"/>
                <c:pt idx="0">
                  <c:v>23</c:v>
                </c:pt>
                <c:pt idx="1">
                  <c:v>30.1</c:v>
                </c:pt>
                <c:pt idx="2">
                  <c:v>34.1</c:v>
                </c:pt>
              </c:numCache>
            </c:numRef>
          </c:yVal>
          <c:smooth val="1"/>
          <c:extLst>
            <c:ext xmlns:c16="http://schemas.microsoft.com/office/drawing/2014/chart" uri="{C3380CC4-5D6E-409C-BE32-E72D297353CC}">
              <c16:uniqueId val="{00000000-3498-4C66-BC75-10BF3179CED2}"/>
            </c:ext>
          </c:extLst>
        </c:ser>
        <c:ser>
          <c:idx val="1"/>
          <c:order val="1"/>
          <c:tx>
            <c:strRef>
              <c:f>Sheet1!$P$49</c:f>
              <c:strCache>
                <c:ptCount val="1"/>
                <c:pt idx="0">
                  <c:v>BBC</c:v>
                </c:pt>
              </c:strCache>
            </c:strRef>
          </c:tx>
          <c:spPr>
            <a:ln w="12700" cap="rnd">
              <a:solidFill>
                <a:srgbClr val="FF0000"/>
              </a:solidFill>
              <a:round/>
            </a:ln>
            <a:effectLst/>
          </c:spPr>
          <c:marker>
            <c:symbol val="circle"/>
            <c:size val="5"/>
            <c:spPr>
              <a:solidFill>
                <a:srgbClr val="FF0000"/>
              </a:solidFill>
              <a:ln w="12700">
                <a:solidFill>
                  <a:srgbClr val="FF0000"/>
                </a:solidFill>
              </a:ln>
              <a:effectLst/>
            </c:spPr>
          </c:marker>
          <c:xVal>
            <c:numRef>
              <c:f>Sheet1!$Q$47:$S$47</c:f>
              <c:numCache>
                <c:formatCode>General</c:formatCode>
                <c:ptCount val="3"/>
                <c:pt idx="0">
                  <c:v>450</c:v>
                </c:pt>
                <c:pt idx="1">
                  <c:v>550</c:v>
                </c:pt>
                <c:pt idx="2">
                  <c:v>650</c:v>
                </c:pt>
              </c:numCache>
            </c:numRef>
          </c:xVal>
          <c:yVal>
            <c:numRef>
              <c:f>Sheet1!$Q$49:$S$49</c:f>
              <c:numCache>
                <c:formatCode>General</c:formatCode>
                <c:ptCount val="3"/>
                <c:pt idx="0">
                  <c:v>23.9</c:v>
                </c:pt>
                <c:pt idx="1">
                  <c:v>31.8</c:v>
                </c:pt>
                <c:pt idx="2">
                  <c:v>35.9</c:v>
                </c:pt>
              </c:numCache>
            </c:numRef>
          </c:yVal>
          <c:smooth val="1"/>
          <c:extLst>
            <c:ext xmlns:c16="http://schemas.microsoft.com/office/drawing/2014/chart" uri="{C3380CC4-5D6E-409C-BE32-E72D297353CC}">
              <c16:uniqueId val="{00000001-3498-4C66-BC75-10BF3179CED2}"/>
            </c:ext>
          </c:extLst>
        </c:ser>
        <c:ser>
          <c:idx val="2"/>
          <c:order val="2"/>
          <c:tx>
            <c:strRef>
              <c:f>Sheet1!$P$50</c:f>
              <c:strCache>
                <c:ptCount val="1"/>
                <c:pt idx="0">
                  <c:v>OBBC </c:v>
                </c:pt>
              </c:strCache>
            </c:strRef>
          </c:tx>
          <c:spPr>
            <a:ln w="12700" cap="rnd">
              <a:solidFill>
                <a:srgbClr val="009900"/>
              </a:solidFill>
              <a:round/>
            </a:ln>
            <a:effectLst/>
          </c:spPr>
          <c:marker>
            <c:symbol val="circle"/>
            <c:size val="5"/>
            <c:spPr>
              <a:solidFill>
                <a:srgbClr val="009900"/>
              </a:solidFill>
              <a:ln w="12700">
                <a:solidFill>
                  <a:srgbClr val="009900"/>
                </a:solidFill>
              </a:ln>
              <a:effectLst/>
            </c:spPr>
          </c:marker>
          <c:xVal>
            <c:numRef>
              <c:f>Sheet1!$Q$47:$S$47</c:f>
              <c:numCache>
                <c:formatCode>General</c:formatCode>
                <c:ptCount val="3"/>
                <c:pt idx="0">
                  <c:v>450</c:v>
                </c:pt>
                <c:pt idx="1">
                  <c:v>550</c:v>
                </c:pt>
                <c:pt idx="2">
                  <c:v>650</c:v>
                </c:pt>
              </c:numCache>
            </c:numRef>
          </c:xVal>
          <c:yVal>
            <c:numRef>
              <c:f>Sheet1!$Q$50:$S$50</c:f>
              <c:numCache>
                <c:formatCode>General</c:formatCode>
                <c:ptCount val="3"/>
                <c:pt idx="0">
                  <c:v>26.5</c:v>
                </c:pt>
                <c:pt idx="1">
                  <c:v>36.700000000000003</c:v>
                </c:pt>
                <c:pt idx="2">
                  <c:v>40.200000000000003</c:v>
                </c:pt>
              </c:numCache>
            </c:numRef>
          </c:yVal>
          <c:smooth val="1"/>
          <c:extLst>
            <c:ext xmlns:c16="http://schemas.microsoft.com/office/drawing/2014/chart" uri="{C3380CC4-5D6E-409C-BE32-E72D297353CC}">
              <c16:uniqueId val="{00000002-3498-4C66-BC75-10BF3179CED2}"/>
            </c:ext>
          </c:extLst>
        </c:ser>
        <c:dLbls>
          <c:showLegendKey val="0"/>
          <c:showVal val="0"/>
          <c:showCatName val="0"/>
          <c:showSerName val="0"/>
          <c:showPercent val="0"/>
          <c:showBubbleSize val="0"/>
        </c:dLbls>
        <c:axId val="500366856"/>
        <c:axId val="500367248"/>
      </c:scatterChart>
      <c:valAx>
        <c:axId val="500366856"/>
        <c:scaling>
          <c:orientation val="minMax"/>
          <c:max val="650"/>
          <c:min val="450"/>
        </c:scaling>
        <c:delete val="0"/>
        <c:axPos val="b"/>
        <c:title>
          <c:tx>
            <c:rich>
              <a:bodyPr rot="0" spcFirstLastPara="1" vertOverflow="ellipsis" vert="horz" wrap="square" anchor="ctr" anchorCtr="1"/>
              <a:lstStyle/>
              <a:p>
                <a:pPr>
                  <a:defRPr lang="en-US" sz="1000" b="0" i="0" u="none" strike="noStrike" kern="1200" baseline="0">
                    <a:solidFill>
                      <a:sysClr val="windowText" lastClr="000000"/>
                    </a:solidFill>
                    <a:latin typeface="+mn-lt"/>
                    <a:ea typeface="+mn-ea"/>
                    <a:cs typeface="+mn-cs"/>
                  </a:defRPr>
                </a:pPr>
                <a:r>
                  <a:rPr lang="ru-RU"/>
                  <a:t>Температура пиролиза, °С</a:t>
                </a:r>
                <a:endParaRPr lang="en-US"/>
              </a:p>
            </c:rich>
          </c:tx>
          <c:overlay val="0"/>
          <c:spPr>
            <a:noFill/>
            <a:ln>
              <a:noFill/>
            </a:ln>
            <a:effectLst/>
          </c:spPr>
        </c:title>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lang="en-US" sz="800" b="0" i="0" u="none" strike="noStrike" kern="1200" baseline="0">
                <a:solidFill>
                  <a:sysClr val="windowText" lastClr="000000"/>
                </a:solidFill>
                <a:latin typeface="+mn-lt"/>
                <a:ea typeface="+mn-ea"/>
                <a:cs typeface="+mn-cs"/>
              </a:defRPr>
            </a:pPr>
            <a:endParaRPr lang="ru-RU"/>
          </a:p>
        </c:txPr>
        <c:crossAx val="500367248"/>
        <c:crosses val="autoZero"/>
        <c:crossBetween val="midCat"/>
      </c:valAx>
      <c:valAx>
        <c:axId val="500367248"/>
        <c:scaling>
          <c:orientation val="minMax"/>
          <c:min val="20"/>
        </c:scaling>
        <c:delete val="0"/>
        <c:axPos val="l"/>
        <c:title>
          <c:tx>
            <c:rich>
              <a:bodyPr rot="-5400000" spcFirstLastPara="1" vertOverflow="ellipsis" vert="horz" wrap="square" anchor="ctr" anchorCtr="1"/>
              <a:lstStyle/>
              <a:p>
                <a:pPr>
                  <a:defRPr lang="en-US" sz="1000" b="0" i="0" u="none" strike="noStrike" kern="1200" baseline="0">
                    <a:solidFill>
                      <a:sysClr val="windowText" lastClr="000000"/>
                    </a:solidFill>
                    <a:latin typeface="+mn-lt"/>
                    <a:ea typeface="+mn-ea"/>
                    <a:cs typeface="+mn-cs"/>
                  </a:defRPr>
                </a:pPr>
                <a:r>
                  <a:rPr lang="ru-RU"/>
                  <a:t>Объемная усадка, %</a:t>
                </a:r>
                <a:endParaRPr lang="en-US"/>
              </a:p>
            </c:rich>
          </c:tx>
          <c:layout>
            <c:manualLayout>
              <c:xMode val="edge"/>
              <c:yMode val="edge"/>
              <c:x val="0"/>
              <c:y val="0.15468673149380688"/>
            </c:manualLayout>
          </c:layout>
          <c:overlay val="0"/>
          <c:spPr>
            <a:noFill/>
            <a:ln>
              <a:noFill/>
            </a:ln>
            <a:effectLst/>
          </c:spPr>
        </c:title>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lang="en-US" sz="800" b="0" i="0" u="none" strike="noStrike" kern="1200" baseline="0">
                <a:solidFill>
                  <a:sysClr val="windowText" lastClr="000000"/>
                </a:solidFill>
                <a:latin typeface="+mn-lt"/>
                <a:ea typeface="+mn-ea"/>
                <a:cs typeface="+mn-cs"/>
              </a:defRPr>
            </a:pPr>
            <a:endParaRPr lang="ru-RU"/>
          </a:p>
        </c:txPr>
        <c:crossAx val="500366856"/>
        <c:crosses val="autoZero"/>
        <c:crossBetween val="midCat"/>
      </c:valAx>
      <c:spPr>
        <a:noFill/>
        <a:ln>
          <a:noFill/>
        </a:ln>
        <a:effectLst/>
      </c:spPr>
    </c:plotArea>
    <c:legend>
      <c:legendPos val="b"/>
      <c:layout>
        <c:manualLayout>
          <c:xMode val="edge"/>
          <c:yMode val="edge"/>
          <c:x val="0.33421051755422765"/>
          <c:y val="0.6238269070234419"/>
          <c:w val="0.51796574054036049"/>
          <c:h val="7.8125546806649182E-2"/>
        </c:manualLayout>
      </c:layout>
      <c:overlay val="0"/>
      <c:spPr>
        <a:noFill/>
        <a:ln w="3175">
          <a:solidFill>
            <a:schemeClr val="tx1"/>
          </a:solid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356D87-6EF9-4566-8B18-B980803AE4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57</Pages>
  <Words>18531</Words>
  <Characters>105630</Characters>
  <Application>Microsoft Office Word</Application>
  <DocSecurity>0</DocSecurity>
  <Lines>880</Lines>
  <Paragraphs>247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123914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Акимбеков Нуралы</dc:creator>
  <cp:keywords/>
  <dc:description/>
  <cp:lastModifiedBy>Пользователь</cp:lastModifiedBy>
  <cp:revision>2</cp:revision>
  <cp:lastPrinted>2020-10-29T04:51:00Z</cp:lastPrinted>
  <dcterms:created xsi:type="dcterms:W3CDTF">2020-10-30T16:29:00Z</dcterms:created>
  <dcterms:modified xsi:type="dcterms:W3CDTF">2020-10-30T16:29:00Z</dcterms:modified>
</cp:coreProperties>
</file>