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theme/themeOverride2.xml" ContentType="application/vnd.openxmlformats-officedocument.themeOverride+xml"/>
  <Default Extension="jpeg" ContentType="image/jpeg"/>
  <Default Extension="wmf" ContentType="image/x-wmf"/>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5BB" w:rsidRPr="00D46D3F" w:rsidRDefault="002A564E" w:rsidP="00D46D3F">
      <w:pPr>
        <w:tabs>
          <w:tab w:val="left" w:pos="851"/>
          <w:tab w:val="center" w:pos="4677"/>
          <w:tab w:val="left" w:pos="6945"/>
        </w:tabs>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val="ru-RU" w:eastAsia="ru-RU"/>
        </w:rPr>
        <w:drawing>
          <wp:inline distT="0" distB="0" distL="0" distR="0">
            <wp:extent cx="5838825" cy="8647519"/>
            <wp:effectExtent l="19050" t="0" r="9525" b="0"/>
            <wp:docPr id="72" name="Рисунок 10" descr="C:\Users\eng_lab\Desktop\ОБЗОР ПРОЕКТ\СКАНЫ\ТИТУЛ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ОБЗОР ПРОЕКТ\СКАНЫ\ТИТУЛ РУС.JPG"/>
                    <pic:cNvPicPr>
                      <a:picLocks noChangeAspect="1" noChangeArrowheads="1"/>
                    </pic:cNvPicPr>
                  </pic:nvPicPr>
                  <pic:blipFill>
                    <a:blip r:embed="rId8"/>
                    <a:srcRect l="12941" t="6413" r="2857" b="5463"/>
                    <a:stretch>
                      <a:fillRect/>
                    </a:stretch>
                  </pic:blipFill>
                  <pic:spPr bwMode="auto">
                    <a:xfrm>
                      <a:off x="0" y="0"/>
                      <a:ext cx="5840877" cy="8650558"/>
                    </a:xfrm>
                    <a:prstGeom prst="rect">
                      <a:avLst/>
                    </a:prstGeom>
                    <a:noFill/>
                    <a:ln w="9525">
                      <a:noFill/>
                      <a:miter lim="800000"/>
                      <a:headEnd/>
                      <a:tailEnd/>
                    </a:ln>
                  </pic:spPr>
                </pic:pic>
              </a:graphicData>
            </a:graphic>
          </wp:inline>
        </w:drawing>
      </w:r>
    </w:p>
    <w:p w:rsidR="00CF223D" w:rsidRPr="00D46D3F" w:rsidRDefault="002A564E" w:rsidP="00B43C97">
      <w:pPr>
        <w:spacing w:after="0"/>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6283724" cy="8333561"/>
            <wp:effectExtent l="19050" t="0" r="2776" b="0"/>
            <wp:docPr id="71" name="Рисунок 9" descr="C:\Users\eng_lab\Desktop\ОБЗОР ПРОЕКТ\АППАЗОВ ОТТЧЕТТТТТ\Список исп ру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АППАЗОВ ОТТЧЕТТТТТ\Список исп рус.jpeg"/>
                    <pic:cNvPicPr>
                      <a:picLocks noChangeAspect="1" noChangeArrowheads="1"/>
                    </pic:cNvPicPr>
                  </pic:nvPicPr>
                  <pic:blipFill>
                    <a:blip r:embed="rId9"/>
                    <a:srcRect l="9936" t="9790" r="7532" b="10606"/>
                    <a:stretch>
                      <a:fillRect/>
                    </a:stretch>
                  </pic:blipFill>
                  <pic:spPr bwMode="auto">
                    <a:xfrm>
                      <a:off x="0" y="0"/>
                      <a:ext cx="6283724" cy="8333561"/>
                    </a:xfrm>
                    <a:prstGeom prst="rect">
                      <a:avLst/>
                    </a:prstGeom>
                    <a:noFill/>
                    <a:ln w="9525">
                      <a:noFill/>
                      <a:miter lim="800000"/>
                      <a:headEnd/>
                      <a:tailEnd/>
                    </a:ln>
                  </pic:spPr>
                </pic:pic>
              </a:graphicData>
            </a:graphic>
          </wp:inline>
        </w:drawing>
      </w:r>
    </w:p>
    <w:p w:rsidR="00B43C97" w:rsidRDefault="00B43C97">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rsidR="005C03E7" w:rsidRPr="008B7663" w:rsidRDefault="005C03E7" w:rsidP="00D46D3F">
      <w:pPr>
        <w:spacing w:after="0" w:line="360" w:lineRule="auto"/>
        <w:jc w:val="center"/>
        <w:rPr>
          <w:rFonts w:ascii="Times New Roman" w:hAnsi="Times New Roman" w:cs="Times New Roman"/>
          <w:b/>
          <w:sz w:val="24"/>
          <w:szCs w:val="24"/>
          <w:lang w:val="kk-KZ"/>
        </w:rPr>
      </w:pPr>
      <w:r w:rsidRPr="008B7663">
        <w:rPr>
          <w:rFonts w:ascii="Times New Roman" w:hAnsi="Times New Roman" w:cs="Times New Roman"/>
          <w:b/>
          <w:sz w:val="24"/>
          <w:szCs w:val="24"/>
          <w:lang w:val="kk-KZ"/>
        </w:rPr>
        <w:lastRenderedPageBreak/>
        <w:t>РЕФЕРАТ</w:t>
      </w:r>
    </w:p>
    <w:p w:rsidR="005C03E7" w:rsidRPr="00D46D3F" w:rsidRDefault="005C03E7" w:rsidP="00D46D3F">
      <w:pPr>
        <w:spacing w:after="0" w:line="360" w:lineRule="auto"/>
        <w:jc w:val="center"/>
        <w:rPr>
          <w:rFonts w:ascii="Times New Roman" w:hAnsi="Times New Roman" w:cs="Times New Roman"/>
          <w:sz w:val="24"/>
          <w:szCs w:val="24"/>
          <w:lang w:val="kk-KZ"/>
        </w:rPr>
      </w:pPr>
    </w:p>
    <w:p w:rsidR="005C03E7" w:rsidRPr="00D46D3F" w:rsidRDefault="005C03E7" w:rsidP="00D46D3F">
      <w:pPr>
        <w:spacing w:after="0" w:line="360" w:lineRule="auto"/>
        <w:ind w:firstLine="567"/>
        <w:jc w:val="both"/>
        <w:rPr>
          <w:rFonts w:ascii="Times New Roman" w:hAnsi="Times New Roman" w:cs="Times New Roman"/>
          <w:sz w:val="24"/>
          <w:szCs w:val="24"/>
          <w:lang w:val="kk-KZ"/>
        </w:rPr>
      </w:pPr>
      <w:r w:rsidRPr="00A832FF">
        <w:rPr>
          <w:rFonts w:ascii="Times New Roman" w:hAnsi="Times New Roman" w:cs="Times New Roman"/>
          <w:sz w:val="24"/>
          <w:szCs w:val="24"/>
          <w:lang w:val="kk-KZ"/>
        </w:rPr>
        <w:t xml:space="preserve">Есеп </w:t>
      </w:r>
      <w:r w:rsidR="00A832FF" w:rsidRPr="00A832FF">
        <w:rPr>
          <w:rFonts w:ascii="Times New Roman" w:hAnsi="Times New Roman" w:cs="Times New Roman"/>
          <w:sz w:val="24"/>
          <w:szCs w:val="24"/>
          <w:lang w:val="kk-KZ"/>
        </w:rPr>
        <w:t>10</w:t>
      </w:r>
      <w:r w:rsidR="00D30B5F">
        <w:rPr>
          <w:rFonts w:ascii="Times New Roman" w:hAnsi="Times New Roman" w:cs="Times New Roman"/>
          <w:sz w:val="24"/>
          <w:szCs w:val="24"/>
          <w:lang w:val="kk-KZ"/>
        </w:rPr>
        <w:t>2</w:t>
      </w:r>
      <w:r w:rsidRPr="00A832FF">
        <w:rPr>
          <w:rFonts w:ascii="Times New Roman" w:hAnsi="Times New Roman" w:cs="Times New Roman"/>
          <w:sz w:val="24"/>
          <w:szCs w:val="24"/>
          <w:lang w:val="kk-KZ"/>
        </w:rPr>
        <w:t xml:space="preserve"> беттен,</w:t>
      </w:r>
      <w:r w:rsidR="00A832FF" w:rsidRPr="00A832FF">
        <w:rPr>
          <w:rFonts w:ascii="Times New Roman" w:hAnsi="Times New Roman" w:cs="Times New Roman"/>
          <w:sz w:val="24"/>
          <w:szCs w:val="24"/>
          <w:lang w:val="kk-KZ"/>
        </w:rPr>
        <w:t>6</w:t>
      </w:r>
      <w:r w:rsidRPr="00A832FF">
        <w:rPr>
          <w:rFonts w:ascii="Times New Roman" w:hAnsi="Times New Roman" w:cs="Times New Roman"/>
          <w:sz w:val="24"/>
          <w:szCs w:val="24"/>
          <w:lang w:val="kk-KZ"/>
        </w:rPr>
        <w:t xml:space="preserve"> кестеден, </w:t>
      </w:r>
      <w:r w:rsidR="00A832FF" w:rsidRPr="00A832FF">
        <w:rPr>
          <w:rFonts w:ascii="Times New Roman" w:hAnsi="Times New Roman" w:cs="Times New Roman"/>
          <w:sz w:val="24"/>
          <w:szCs w:val="24"/>
          <w:lang w:val="kk-KZ"/>
        </w:rPr>
        <w:t>7</w:t>
      </w:r>
      <w:r w:rsidRPr="00A832FF">
        <w:rPr>
          <w:rFonts w:ascii="Times New Roman" w:hAnsi="Times New Roman" w:cs="Times New Roman"/>
          <w:sz w:val="24"/>
          <w:szCs w:val="24"/>
          <w:lang w:val="kk-KZ"/>
        </w:rPr>
        <w:t xml:space="preserve"> суреттен, </w:t>
      </w:r>
      <w:r w:rsidR="00C54D15" w:rsidRPr="00A832FF">
        <w:rPr>
          <w:rFonts w:ascii="Times New Roman" w:hAnsi="Times New Roman" w:cs="Times New Roman"/>
          <w:sz w:val="24"/>
          <w:szCs w:val="24"/>
          <w:lang w:val="kk-KZ"/>
        </w:rPr>
        <w:t>6</w:t>
      </w:r>
      <w:r w:rsidR="00A832FF" w:rsidRPr="00A832FF">
        <w:rPr>
          <w:rFonts w:ascii="Times New Roman" w:hAnsi="Times New Roman" w:cs="Times New Roman"/>
          <w:sz w:val="24"/>
          <w:szCs w:val="24"/>
          <w:lang w:val="kk-KZ"/>
        </w:rPr>
        <w:t>3</w:t>
      </w:r>
      <w:r w:rsidRPr="00A832FF">
        <w:rPr>
          <w:rFonts w:ascii="Times New Roman" w:hAnsi="Times New Roman" w:cs="Times New Roman"/>
          <w:sz w:val="24"/>
          <w:szCs w:val="24"/>
          <w:lang w:val="kk-KZ"/>
        </w:rPr>
        <w:t xml:space="preserve"> сілтемеден, 3 қосымшадан тұрады.</w:t>
      </w:r>
    </w:p>
    <w:p w:rsidR="005C03E7" w:rsidRPr="00D46D3F" w:rsidRDefault="005C03E7" w:rsidP="00D46D3F">
      <w:pPr>
        <w:spacing w:after="0" w:line="360" w:lineRule="auto"/>
        <w:ind w:firstLine="567"/>
        <w:jc w:val="both"/>
        <w:rPr>
          <w:rFonts w:ascii="Times New Roman" w:hAnsi="Times New Roman" w:cs="Times New Roman"/>
          <w:bCs/>
          <w:sz w:val="24"/>
          <w:szCs w:val="24"/>
          <w:lang w:val="kk-KZ"/>
        </w:rPr>
      </w:pPr>
    </w:p>
    <w:p w:rsidR="005C03E7" w:rsidRPr="00D46D3F" w:rsidRDefault="005C03E7" w:rsidP="00D46D3F">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bCs/>
          <w:sz w:val="24"/>
          <w:szCs w:val="24"/>
          <w:lang w:val="kk-KZ"/>
        </w:rPr>
        <w:t>АДСОРБЕНТ, БЕЛСЕНДІРІЛГЕН КӨМІР, АҒЫНДЫ СУЛАР, МҰНАЙ ҚАЛД</w:t>
      </w:r>
      <w:r w:rsidR="00677740" w:rsidRPr="00D46D3F">
        <w:rPr>
          <w:rFonts w:ascii="Times New Roman" w:hAnsi="Times New Roman" w:cs="Times New Roman"/>
          <w:bCs/>
          <w:sz w:val="24"/>
          <w:szCs w:val="24"/>
          <w:lang w:val="kk-KZ"/>
        </w:rPr>
        <w:t>ЫҚТАРЫ, КҮРІШ ҚАУЫЗЫ МЕН САБАНЫ</w:t>
      </w:r>
    </w:p>
    <w:p w:rsidR="005C03E7" w:rsidRPr="00D46D3F" w:rsidRDefault="005C03E7" w:rsidP="00D46D3F">
      <w:pPr>
        <w:pStyle w:val="a6"/>
        <w:spacing w:after="0" w:line="360" w:lineRule="auto"/>
        <w:ind w:firstLine="567"/>
        <w:jc w:val="both"/>
        <w:rPr>
          <w:lang w:val="kk-KZ"/>
        </w:rPr>
      </w:pPr>
      <w:r w:rsidRPr="00D46D3F">
        <w:rPr>
          <w:lang w:val="kk-KZ"/>
        </w:rPr>
        <w:t xml:space="preserve">Зерттеу нысаны </w:t>
      </w:r>
      <w:r w:rsidR="00BE3AC6" w:rsidRPr="00D46D3F">
        <w:rPr>
          <w:lang w:val="kk-KZ"/>
        </w:rPr>
        <w:t>күріш қалдықтары (сабан, қауыз), мұнай шламдары болып табылады</w:t>
      </w:r>
      <w:r w:rsidRPr="00D46D3F">
        <w:rPr>
          <w:lang w:val="kk-KZ"/>
        </w:rPr>
        <w:t xml:space="preserve">. </w:t>
      </w:r>
    </w:p>
    <w:p w:rsidR="00BE3AC6" w:rsidRPr="00D46D3F" w:rsidRDefault="005C03E7" w:rsidP="00D46D3F">
      <w:pPr>
        <w:tabs>
          <w:tab w:val="left" w:pos="709"/>
          <w:tab w:val="left" w:pos="993"/>
          <w:tab w:val="left" w:pos="9355"/>
        </w:tabs>
        <w:spacing w:after="0" w:line="360" w:lineRule="auto"/>
        <w:ind w:firstLine="567"/>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 xml:space="preserve">Жұмыс мақсаты – </w:t>
      </w:r>
      <w:r w:rsidR="00BE3AC6" w:rsidRPr="00D46D3F">
        <w:rPr>
          <w:rFonts w:ascii="Times New Roman" w:eastAsia="Calibri" w:hAnsi="Times New Roman" w:cs="Times New Roman"/>
          <w:sz w:val="24"/>
          <w:szCs w:val="24"/>
          <w:lang w:val="kk-KZ"/>
        </w:rPr>
        <w:t>өндірістік  ағынды суларды тазалауға арналған экологиялық қауіпсіз және пайдалы екіншілік өнім – адсорбенттер алу</w:t>
      </w:r>
      <w:r w:rsidR="00BE3AC6" w:rsidRPr="00D46D3F">
        <w:rPr>
          <w:rFonts w:ascii="Times New Roman" w:hAnsi="Times New Roman" w:cs="Times New Roman"/>
          <w:sz w:val="24"/>
          <w:szCs w:val="24"/>
          <w:lang w:val="kk-KZ" w:eastAsia="ar-SA"/>
        </w:rPr>
        <w:t>дың жоғары бәсекелі өңдеу технологиясын жасау</w:t>
      </w:r>
      <w:r w:rsidR="00BE3AC6" w:rsidRPr="00D46D3F">
        <w:rPr>
          <w:rFonts w:ascii="Times New Roman" w:hAnsi="Times New Roman" w:cs="Times New Roman"/>
          <w:sz w:val="24"/>
          <w:szCs w:val="24"/>
          <w:lang w:val="kk-KZ"/>
        </w:rPr>
        <w:t>.</w:t>
      </w:r>
    </w:p>
    <w:p w:rsidR="005C03E7" w:rsidRPr="00D46D3F" w:rsidRDefault="005C03E7" w:rsidP="00D46D3F">
      <w:pPr>
        <w:pStyle w:val="11"/>
        <w:tabs>
          <w:tab w:val="left" w:pos="-567"/>
          <w:tab w:val="left" w:pos="990"/>
        </w:tabs>
        <w:spacing w:after="0" w:line="360" w:lineRule="auto"/>
        <w:ind w:left="0" w:firstLine="567"/>
        <w:jc w:val="both"/>
        <w:rPr>
          <w:rFonts w:ascii="Times New Roman" w:hAnsi="Times New Roman"/>
          <w:b/>
          <w:sz w:val="24"/>
          <w:szCs w:val="24"/>
          <w:lang w:val="kk-KZ"/>
        </w:rPr>
      </w:pPr>
      <w:r w:rsidRPr="00D46D3F">
        <w:rPr>
          <w:rFonts w:ascii="Times New Roman" w:hAnsi="Times New Roman"/>
          <w:sz w:val="24"/>
          <w:szCs w:val="24"/>
          <w:lang w:val="kk-KZ"/>
        </w:rPr>
        <w:t>Жұмыс барысында зерттеу тақырыбы бойынша әдеби мәліметтер қаралып зерттеу бағыты бойынша жақын технологиялар табылды. Қ</w:t>
      </w:r>
      <w:r w:rsidRPr="00D46D3F">
        <w:rPr>
          <w:rStyle w:val="hps"/>
          <w:rFonts w:ascii="Times New Roman" w:hAnsi="Times New Roman"/>
          <w:sz w:val="24"/>
          <w:szCs w:val="24"/>
          <w:lang w:val="kk-KZ"/>
        </w:rPr>
        <w:t>атты және сұйық қалдықтарды өңдеудің және екіншілік өнімдерді қайта пайдаланудың инновациялық технологиясы жасалды. Екіншілік экологиялық таза өнімдер – аралас қалдықтардан алынған жаңа адсорбенттер өндірістік ағынды суларды ауыр металдар мен органикалық заттардан тазалауға сыналды.</w:t>
      </w:r>
    </w:p>
    <w:p w:rsidR="005C03E7" w:rsidRPr="00D46D3F" w:rsidRDefault="005C03E7" w:rsidP="00D46D3F">
      <w:pPr>
        <w:pStyle w:val="2"/>
        <w:tabs>
          <w:tab w:val="left" w:pos="0"/>
          <w:tab w:val="left" w:pos="990"/>
        </w:tabs>
        <w:spacing w:after="0" w:line="360" w:lineRule="auto"/>
        <w:ind w:left="0" w:firstLine="567"/>
        <w:jc w:val="both"/>
        <w:rPr>
          <w:rStyle w:val="hps"/>
          <w:rFonts w:ascii="Times New Roman" w:hAnsi="Times New Roman"/>
          <w:sz w:val="24"/>
          <w:szCs w:val="24"/>
          <w:lang w:val="kk-KZ"/>
        </w:rPr>
      </w:pPr>
      <w:r w:rsidRPr="00D46D3F">
        <w:rPr>
          <w:rFonts w:ascii="Times New Roman" w:hAnsi="Times New Roman"/>
          <w:sz w:val="24"/>
          <w:szCs w:val="24"/>
          <w:lang w:val="kk-KZ"/>
        </w:rPr>
        <w:t xml:space="preserve">Төменгі сортты </w:t>
      </w:r>
      <w:r w:rsidRPr="00D46D3F">
        <w:rPr>
          <w:rStyle w:val="hps"/>
          <w:rFonts w:ascii="Times New Roman" w:hAnsi="Times New Roman"/>
          <w:sz w:val="24"/>
          <w:szCs w:val="24"/>
          <w:lang w:val="kk-KZ"/>
        </w:rPr>
        <w:t>ауылшаруашылығының</w:t>
      </w:r>
      <w:r w:rsidRPr="00D46D3F">
        <w:rPr>
          <w:rFonts w:ascii="Times New Roman" w:hAnsi="Times New Roman"/>
          <w:sz w:val="24"/>
          <w:szCs w:val="24"/>
          <w:lang w:val="kk-KZ"/>
        </w:rPr>
        <w:t xml:space="preserve"> қатты қалдықтары мен сұйық мұнай қалдықтарынан алынатын кеуекті көміртекті материалдар алу үшін </w:t>
      </w:r>
      <w:r w:rsidRPr="00D46D3F">
        <w:rPr>
          <w:rStyle w:val="hps"/>
          <w:rFonts w:ascii="Times New Roman" w:hAnsi="Times New Roman"/>
          <w:sz w:val="24"/>
          <w:szCs w:val="24"/>
          <w:lang w:val="kk-KZ"/>
        </w:rPr>
        <w:t>физика-химиялық шарттар кешені жасалды. Адсорбенттің морфологиясының, құрылымы мен қасиеттерінің, температура мен бірге өңдеуге тәуелділігі бағаланды. Со-термолизді қолданып, қалдықтарды  біріктіре өңдеуде микро- және наноқұрылым түзетін көміртекті қаңқаның құрылымдық-химиялық трансформациясының тәжірибелік моделі жасалды. Модельдер қазақстандық шикізат көздері – Қызылорда облысының т</w:t>
      </w:r>
      <w:r w:rsidRPr="00D46D3F">
        <w:rPr>
          <w:rFonts w:ascii="Times New Roman" w:hAnsi="Times New Roman"/>
          <w:sz w:val="24"/>
          <w:szCs w:val="24"/>
          <w:lang w:val="kk-KZ"/>
        </w:rPr>
        <w:t>өменгі сортты қатты және сұйық қалдықтары (күріш сабаны, қауызы және техногенді мұнай  қалдықтары) қоспасынан жасалды.</w:t>
      </w:r>
    </w:p>
    <w:p w:rsidR="005C03E7" w:rsidRPr="00D46D3F" w:rsidRDefault="005C03E7" w:rsidP="00D46D3F">
      <w:pPr>
        <w:pStyle w:val="31"/>
        <w:tabs>
          <w:tab w:val="left" w:pos="284"/>
          <w:tab w:val="left" w:pos="990"/>
        </w:tabs>
        <w:spacing w:after="0" w:line="360" w:lineRule="auto"/>
        <w:ind w:left="0" w:firstLine="567"/>
        <w:jc w:val="both"/>
        <w:rPr>
          <w:rFonts w:ascii="Times New Roman" w:hAnsi="Times New Roman"/>
          <w:sz w:val="24"/>
          <w:szCs w:val="24"/>
          <w:lang w:val="kk-KZ"/>
        </w:rPr>
      </w:pPr>
      <w:r w:rsidRPr="00D46D3F">
        <w:rPr>
          <w:rFonts w:ascii="Times New Roman" w:hAnsi="Times New Roman"/>
          <w:sz w:val="24"/>
          <w:szCs w:val="24"/>
          <w:lang w:val="kk-KZ"/>
        </w:rPr>
        <w:t>Ағынды суларды тиімді рециркуляциялауға бағытталған,</w:t>
      </w:r>
      <w:r w:rsidRPr="00D46D3F">
        <w:rPr>
          <w:rStyle w:val="hps"/>
          <w:rFonts w:ascii="Times New Roman" w:hAnsi="Times New Roman"/>
          <w:sz w:val="24"/>
          <w:szCs w:val="24"/>
          <w:lang w:val="kk-KZ"/>
        </w:rPr>
        <w:t xml:space="preserve"> қатты және сұйық қалдықтардың қоспасынан алынатын жаңа адсорбенттермен өндірістік ағынды суларды ауыр металдар мен органикалық заттардан тазалау бойынша зерттеу жұмыстары жүргізілді.</w:t>
      </w:r>
    </w:p>
    <w:p w:rsidR="005C03E7" w:rsidRPr="00D46D3F" w:rsidRDefault="005C03E7" w:rsidP="00D46D3F">
      <w:pPr>
        <w:spacing w:after="0" w:line="360" w:lineRule="auto"/>
        <w:ind w:firstLine="567"/>
        <w:jc w:val="both"/>
        <w:rPr>
          <w:rFonts w:ascii="Times New Roman" w:hAnsi="Times New Roman" w:cs="Times New Roman"/>
          <w:sz w:val="24"/>
          <w:szCs w:val="24"/>
          <w:lang w:val="kk-KZ"/>
        </w:rPr>
      </w:pPr>
    </w:p>
    <w:p w:rsidR="00B43C97" w:rsidRDefault="00B43C97">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5C03E7" w:rsidRPr="00C502EE" w:rsidRDefault="005C03E7" w:rsidP="00D46D3F">
      <w:pPr>
        <w:spacing w:after="0" w:line="360" w:lineRule="auto"/>
        <w:jc w:val="center"/>
        <w:rPr>
          <w:rFonts w:ascii="Times New Roman" w:hAnsi="Times New Roman" w:cs="Times New Roman"/>
          <w:b/>
          <w:sz w:val="24"/>
          <w:szCs w:val="24"/>
          <w:lang w:val="kk-KZ"/>
        </w:rPr>
      </w:pPr>
      <w:r w:rsidRPr="00C502EE">
        <w:rPr>
          <w:rFonts w:ascii="Times New Roman" w:hAnsi="Times New Roman" w:cs="Times New Roman"/>
          <w:b/>
          <w:sz w:val="24"/>
          <w:szCs w:val="24"/>
          <w:lang w:val="ru-RU"/>
        </w:rPr>
        <w:lastRenderedPageBreak/>
        <w:t>РЕФЕРАТ</w:t>
      </w:r>
    </w:p>
    <w:p w:rsidR="005C03E7" w:rsidRPr="00D46D3F" w:rsidRDefault="005C03E7" w:rsidP="00D46D3F">
      <w:pPr>
        <w:spacing w:after="0" w:line="360" w:lineRule="auto"/>
        <w:ind w:firstLine="567"/>
        <w:jc w:val="both"/>
        <w:rPr>
          <w:rFonts w:ascii="Times New Roman" w:hAnsi="Times New Roman" w:cs="Times New Roman"/>
          <w:sz w:val="24"/>
          <w:szCs w:val="24"/>
          <w:lang w:val="kk-KZ"/>
        </w:rPr>
      </w:pPr>
    </w:p>
    <w:p w:rsidR="005C03E7" w:rsidRPr="00D46D3F" w:rsidRDefault="005C03E7" w:rsidP="00D46D3F">
      <w:pPr>
        <w:spacing w:after="0" w:line="360" w:lineRule="auto"/>
        <w:ind w:firstLine="567"/>
        <w:jc w:val="both"/>
        <w:rPr>
          <w:rFonts w:ascii="Times New Roman" w:hAnsi="Times New Roman" w:cs="Times New Roman"/>
          <w:sz w:val="24"/>
          <w:szCs w:val="24"/>
          <w:lang w:val="kk-KZ"/>
        </w:rPr>
      </w:pPr>
      <w:r w:rsidRPr="00DC140F">
        <w:rPr>
          <w:rFonts w:ascii="Times New Roman" w:hAnsi="Times New Roman" w:cs="Times New Roman"/>
          <w:sz w:val="24"/>
          <w:szCs w:val="24"/>
          <w:lang w:val="ru-RU"/>
        </w:rPr>
        <w:t xml:space="preserve">Отчет </w:t>
      </w:r>
      <w:r w:rsidRPr="00DC140F">
        <w:rPr>
          <w:rFonts w:ascii="Times New Roman" w:hAnsi="Times New Roman" w:cs="Times New Roman"/>
          <w:sz w:val="24"/>
          <w:szCs w:val="24"/>
          <w:lang w:val="kk-KZ"/>
        </w:rPr>
        <w:t xml:space="preserve">содержит </w:t>
      </w:r>
      <w:r w:rsidR="00DC140F" w:rsidRPr="00DC140F">
        <w:rPr>
          <w:rFonts w:ascii="Times New Roman" w:hAnsi="Times New Roman" w:cs="Times New Roman"/>
          <w:sz w:val="24"/>
          <w:szCs w:val="24"/>
          <w:lang w:val="ru-RU"/>
        </w:rPr>
        <w:t>10</w:t>
      </w:r>
      <w:r w:rsidR="00D30B5F">
        <w:rPr>
          <w:rFonts w:ascii="Times New Roman" w:hAnsi="Times New Roman" w:cs="Times New Roman"/>
          <w:sz w:val="24"/>
          <w:szCs w:val="24"/>
          <w:lang w:val="ru-RU"/>
        </w:rPr>
        <w:t>2</w:t>
      </w:r>
      <w:r w:rsidRPr="00DC140F">
        <w:rPr>
          <w:rFonts w:ascii="Times New Roman" w:hAnsi="Times New Roman" w:cs="Times New Roman"/>
          <w:sz w:val="24"/>
          <w:szCs w:val="24"/>
          <w:lang w:val="ru-RU"/>
        </w:rPr>
        <w:t xml:space="preserve"> с</w:t>
      </w:r>
      <w:r w:rsidRPr="00DC140F">
        <w:rPr>
          <w:rFonts w:ascii="Times New Roman" w:hAnsi="Times New Roman" w:cs="Times New Roman"/>
          <w:sz w:val="24"/>
          <w:szCs w:val="24"/>
          <w:lang w:val="kk-KZ"/>
        </w:rPr>
        <w:t>траниц</w:t>
      </w:r>
      <w:r w:rsidRPr="00DC140F">
        <w:rPr>
          <w:rFonts w:ascii="Times New Roman" w:hAnsi="Times New Roman" w:cs="Times New Roman"/>
          <w:sz w:val="24"/>
          <w:szCs w:val="24"/>
          <w:lang w:val="ru-RU"/>
        </w:rPr>
        <w:t>,</w:t>
      </w:r>
      <w:r w:rsidR="00DC140F" w:rsidRPr="00DC140F">
        <w:rPr>
          <w:rFonts w:ascii="Times New Roman" w:hAnsi="Times New Roman" w:cs="Times New Roman"/>
          <w:sz w:val="24"/>
          <w:szCs w:val="24"/>
          <w:lang w:val="ru-RU"/>
        </w:rPr>
        <w:t>6</w:t>
      </w:r>
      <w:r w:rsidRPr="00DC140F">
        <w:rPr>
          <w:rFonts w:ascii="Times New Roman" w:hAnsi="Times New Roman" w:cs="Times New Roman"/>
          <w:sz w:val="24"/>
          <w:szCs w:val="24"/>
          <w:lang w:val="ru-RU"/>
        </w:rPr>
        <w:t xml:space="preserve"> табл</w:t>
      </w:r>
      <w:r w:rsidRPr="00DC140F">
        <w:rPr>
          <w:rFonts w:ascii="Times New Roman" w:hAnsi="Times New Roman" w:cs="Times New Roman"/>
          <w:sz w:val="24"/>
          <w:szCs w:val="24"/>
          <w:lang w:val="kk-KZ"/>
        </w:rPr>
        <w:t>иц</w:t>
      </w:r>
      <w:r w:rsidR="00DC140F" w:rsidRPr="00DC140F">
        <w:rPr>
          <w:rFonts w:ascii="Times New Roman" w:hAnsi="Times New Roman" w:cs="Times New Roman"/>
          <w:sz w:val="24"/>
          <w:szCs w:val="24"/>
          <w:lang w:val="ru-RU"/>
        </w:rPr>
        <w:t>, 7</w:t>
      </w:r>
      <w:r w:rsidR="00D83DD7">
        <w:rPr>
          <w:rFonts w:ascii="Times New Roman" w:hAnsi="Times New Roman" w:cs="Times New Roman"/>
          <w:sz w:val="24"/>
          <w:szCs w:val="24"/>
          <w:lang w:val="ru-RU"/>
        </w:rPr>
        <w:t xml:space="preserve"> </w:t>
      </w:r>
      <w:r w:rsidRPr="00DC140F">
        <w:rPr>
          <w:rFonts w:ascii="Times New Roman" w:hAnsi="Times New Roman" w:cs="Times New Roman"/>
          <w:sz w:val="24"/>
          <w:szCs w:val="24"/>
          <w:lang w:val="ru-RU"/>
        </w:rPr>
        <w:t>рис</w:t>
      </w:r>
      <w:r w:rsidRPr="00DC140F">
        <w:rPr>
          <w:rFonts w:ascii="Times New Roman" w:hAnsi="Times New Roman" w:cs="Times New Roman"/>
          <w:sz w:val="24"/>
          <w:szCs w:val="24"/>
          <w:lang w:val="kk-KZ"/>
        </w:rPr>
        <w:t>унков</w:t>
      </w:r>
      <w:r w:rsidRPr="00DC140F">
        <w:rPr>
          <w:rFonts w:ascii="Times New Roman" w:hAnsi="Times New Roman" w:cs="Times New Roman"/>
          <w:sz w:val="24"/>
          <w:szCs w:val="24"/>
          <w:lang w:val="ru-RU"/>
        </w:rPr>
        <w:t xml:space="preserve">, </w:t>
      </w:r>
      <w:r w:rsidR="00C54D15" w:rsidRPr="00DC140F">
        <w:rPr>
          <w:rFonts w:ascii="Times New Roman" w:hAnsi="Times New Roman" w:cs="Times New Roman"/>
          <w:sz w:val="24"/>
          <w:szCs w:val="24"/>
          <w:lang w:val="ru-RU"/>
        </w:rPr>
        <w:t>6</w:t>
      </w:r>
      <w:r w:rsidR="00DC140F" w:rsidRPr="00DC140F">
        <w:rPr>
          <w:rFonts w:ascii="Times New Roman" w:hAnsi="Times New Roman" w:cs="Times New Roman"/>
          <w:sz w:val="24"/>
          <w:szCs w:val="24"/>
          <w:lang w:val="ru-RU"/>
        </w:rPr>
        <w:t>3</w:t>
      </w:r>
      <w:r w:rsidRPr="00DC140F">
        <w:rPr>
          <w:rFonts w:ascii="Times New Roman" w:hAnsi="Times New Roman" w:cs="Times New Roman"/>
          <w:sz w:val="24"/>
          <w:szCs w:val="24"/>
          <w:lang w:val="ru-RU"/>
        </w:rPr>
        <w:t xml:space="preserve"> источников</w:t>
      </w:r>
      <w:r w:rsidRPr="00DC140F">
        <w:rPr>
          <w:rFonts w:ascii="Times New Roman" w:hAnsi="Times New Roman" w:cs="Times New Roman"/>
          <w:sz w:val="24"/>
          <w:szCs w:val="24"/>
          <w:lang w:val="kk-KZ"/>
        </w:rPr>
        <w:t xml:space="preserve">, </w:t>
      </w:r>
      <w:r w:rsidRPr="00DC140F">
        <w:rPr>
          <w:rFonts w:ascii="Times New Roman" w:hAnsi="Times New Roman" w:cs="Times New Roman"/>
          <w:sz w:val="24"/>
          <w:szCs w:val="24"/>
          <w:lang w:val="ru-RU"/>
        </w:rPr>
        <w:t>3</w:t>
      </w:r>
      <w:r w:rsidRPr="00DC140F">
        <w:rPr>
          <w:rFonts w:ascii="Times New Roman" w:hAnsi="Times New Roman" w:cs="Times New Roman"/>
          <w:sz w:val="24"/>
          <w:szCs w:val="24"/>
          <w:lang w:val="kk-KZ"/>
        </w:rPr>
        <w:t xml:space="preserve"> приложений</w:t>
      </w:r>
      <w:r w:rsidR="002E68C3" w:rsidRPr="00DC140F">
        <w:rPr>
          <w:rFonts w:ascii="Times New Roman" w:hAnsi="Times New Roman" w:cs="Times New Roman"/>
          <w:sz w:val="24"/>
          <w:szCs w:val="24"/>
          <w:lang w:val="kk-KZ"/>
        </w:rPr>
        <w:t>.</w:t>
      </w:r>
    </w:p>
    <w:p w:rsidR="005C03E7" w:rsidRPr="00D46D3F" w:rsidRDefault="005C03E7" w:rsidP="00D46D3F">
      <w:pPr>
        <w:spacing w:after="0" w:line="360" w:lineRule="auto"/>
        <w:ind w:firstLine="567"/>
        <w:jc w:val="both"/>
        <w:rPr>
          <w:rFonts w:ascii="Times New Roman" w:hAnsi="Times New Roman" w:cs="Times New Roman"/>
          <w:sz w:val="24"/>
          <w:szCs w:val="24"/>
          <w:lang w:val="kk-KZ"/>
        </w:rPr>
      </w:pPr>
    </w:p>
    <w:p w:rsidR="005C03E7" w:rsidRPr="00D46D3F" w:rsidRDefault="00BE3AC6" w:rsidP="00D46D3F">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bCs/>
          <w:sz w:val="24"/>
          <w:szCs w:val="24"/>
          <w:lang w:val="ru-RU"/>
        </w:rPr>
        <w:t>АДСОРБЕНТ, АКТИВИРОВАННЫЙ УГОЛЬ, СТОЧНЫЕ ВОДЫ, НЕФТЕОТХОДЫ, РИСОВАЯ ШЕЛУХА И СОЛОМА</w:t>
      </w:r>
    </w:p>
    <w:p w:rsidR="005C03E7" w:rsidRPr="00D46D3F" w:rsidRDefault="005C03E7" w:rsidP="00D46D3F">
      <w:pPr>
        <w:pStyle w:val="a6"/>
        <w:spacing w:after="0" w:line="360" w:lineRule="auto"/>
        <w:ind w:firstLine="567"/>
        <w:jc w:val="both"/>
        <w:rPr>
          <w:lang w:val="kk-KZ"/>
        </w:rPr>
      </w:pPr>
      <w:r w:rsidRPr="00D46D3F">
        <w:t>Объектами исследований являются</w:t>
      </w:r>
      <w:r w:rsidR="00BE3AC6" w:rsidRPr="00D46D3F">
        <w:rPr>
          <w:lang w:val="kk-KZ"/>
        </w:rPr>
        <w:t xml:space="preserve"> отходы риса (солома и шелуха), нефтешламы</w:t>
      </w:r>
      <w:r w:rsidRPr="00D46D3F">
        <w:rPr>
          <w:lang w:val="kk-KZ"/>
        </w:rPr>
        <w:t>.</w:t>
      </w:r>
    </w:p>
    <w:p w:rsidR="005C03E7" w:rsidRPr="00D46D3F" w:rsidRDefault="005C03E7" w:rsidP="00D46D3F">
      <w:pPr>
        <w:pStyle w:val="a6"/>
        <w:spacing w:after="0" w:line="360" w:lineRule="auto"/>
        <w:ind w:firstLine="567"/>
        <w:jc w:val="both"/>
        <w:rPr>
          <w:lang w:val="kk-KZ"/>
        </w:rPr>
      </w:pPr>
      <w:r w:rsidRPr="00D46D3F">
        <w:t xml:space="preserve">Целью работы является </w:t>
      </w:r>
      <w:r w:rsidR="00BE3AC6" w:rsidRPr="00D46D3F">
        <w:rPr>
          <w:rStyle w:val="hps"/>
        </w:rPr>
        <w:t>разработк</w:t>
      </w:r>
      <w:r w:rsidR="00BE3AC6" w:rsidRPr="00D46D3F">
        <w:rPr>
          <w:rStyle w:val="hps"/>
          <w:lang w:val="kk-KZ"/>
        </w:rPr>
        <w:t>а</w:t>
      </w:r>
      <w:r w:rsidR="00BE3AC6" w:rsidRPr="00D46D3F">
        <w:rPr>
          <w:rStyle w:val="hps"/>
        </w:rPr>
        <w:t xml:space="preserve"> высококонкурентной технологии переработки </w:t>
      </w:r>
      <w:r w:rsidR="00BE3AC6" w:rsidRPr="00D46D3F">
        <w:t>тверды</w:t>
      </w:r>
      <w:r w:rsidR="00BE3AC6" w:rsidRPr="00D46D3F">
        <w:rPr>
          <w:lang w:val="kk-KZ"/>
        </w:rPr>
        <w:t>х</w:t>
      </w:r>
      <w:r w:rsidR="00BE3AC6" w:rsidRPr="00D46D3F">
        <w:t xml:space="preserve"> и жидки</w:t>
      </w:r>
      <w:r w:rsidR="00BE3AC6" w:rsidRPr="00D46D3F">
        <w:rPr>
          <w:lang w:val="kk-KZ"/>
        </w:rPr>
        <w:t>х</w:t>
      </w:r>
      <w:r w:rsidR="00BE3AC6" w:rsidRPr="00D46D3F">
        <w:t xml:space="preserve"> отходов в экологически безопасные и полезные вторичные продукты – адсорбенты для очистки промышленных стоков</w:t>
      </w:r>
      <w:r w:rsidR="00BE3AC6" w:rsidRPr="00D46D3F">
        <w:rPr>
          <w:rStyle w:val="hps"/>
        </w:rPr>
        <w:t>.</w:t>
      </w:r>
    </w:p>
    <w:p w:rsidR="005C03E7" w:rsidRPr="00D46D3F" w:rsidRDefault="005C03E7" w:rsidP="00D46D3F">
      <w:pPr>
        <w:pStyle w:val="2"/>
        <w:tabs>
          <w:tab w:val="left" w:pos="-567"/>
          <w:tab w:val="left" w:pos="993"/>
        </w:tabs>
        <w:spacing w:after="0" w:line="360" w:lineRule="auto"/>
        <w:ind w:left="0" w:firstLine="567"/>
        <w:jc w:val="both"/>
        <w:rPr>
          <w:rFonts w:ascii="Times New Roman" w:hAnsi="Times New Roman"/>
          <w:sz w:val="24"/>
          <w:szCs w:val="24"/>
        </w:rPr>
      </w:pPr>
      <w:r w:rsidRPr="00D46D3F">
        <w:rPr>
          <w:rFonts w:ascii="Times New Roman" w:hAnsi="Times New Roman"/>
          <w:sz w:val="24"/>
          <w:szCs w:val="24"/>
        </w:rPr>
        <w:t xml:space="preserve">Проведен </w:t>
      </w:r>
      <w:r w:rsidRPr="00D46D3F">
        <w:rPr>
          <w:rFonts w:ascii="Times New Roman" w:hAnsi="Times New Roman"/>
          <w:sz w:val="24"/>
          <w:szCs w:val="24"/>
          <w:lang w:val="kk-KZ"/>
        </w:rPr>
        <w:t>литератур</w:t>
      </w:r>
      <w:r w:rsidRPr="00D46D3F">
        <w:rPr>
          <w:rFonts w:ascii="Times New Roman" w:hAnsi="Times New Roman"/>
          <w:sz w:val="24"/>
          <w:szCs w:val="24"/>
        </w:rPr>
        <w:t xml:space="preserve">ный поиск и выявлены наиболее близкие технологии по направлению исследования. </w:t>
      </w:r>
      <w:r w:rsidRPr="00D46D3F">
        <w:rPr>
          <w:rFonts w:ascii="Times New Roman" w:hAnsi="Times New Roman"/>
          <w:sz w:val="24"/>
          <w:szCs w:val="24"/>
          <w:lang w:val="kk-KZ"/>
        </w:rPr>
        <w:t>Р</w:t>
      </w:r>
      <w:r w:rsidRPr="00D46D3F">
        <w:rPr>
          <w:rFonts w:ascii="Times New Roman" w:hAnsi="Times New Roman"/>
          <w:sz w:val="24"/>
          <w:szCs w:val="24"/>
        </w:rPr>
        <w:t xml:space="preserve">азработана инновационная технология восстановления жидких и твердых отходов и повторного использования вторичных продуктов. Вторичные экологически чистые продукты – новые адсорбенты из смешанных отходов </w:t>
      </w:r>
      <w:r w:rsidRPr="00D46D3F">
        <w:rPr>
          <w:rFonts w:ascii="Times New Roman" w:hAnsi="Times New Roman"/>
          <w:sz w:val="24"/>
          <w:szCs w:val="24"/>
          <w:lang w:val="kk-KZ"/>
        </w:rPr>
        <w:t>исследованы</w:t>
      </w:r>
      <w:r w:rsidRPr="00D46D3F">
        <w:rPr>
          <w:rFonts w:ascii="Times New Roman" w:hAnsi="Times New Roman"/>
          <w:sz w:val="24"/>
          <w:szCs w:val="24"/>
        </w:rPr>
        <w:t xml:space="preserve"> на очистку промышленных сточных вод от тяжелых металлов и органических веществ.</w:t>
      </w:r>
    </w:p>
    <w:p w:rsidR="005C03E7" w:rsidRPr="00D46D3F" w:rsidRDefault="005C03E7" w:rsidP="00D46D3F">
      <w:pPr>
        <w:pStyle w:val="2"/>
        <w:tabs>
          <w:tab w:val="left" w:pos="-567"/>
          <w:tab w:val="left" w:pos="993"/>
        </w:tabs>
        <w:spacing w:after="0" w:line="360" w:lineRule="auto"/>
        <w:ind w:left="0" w:firstLine="567"/>
        <w:jc w:val="both"/>
        <w:rPr>
          <w:rFonts w:ascii="Times New Roman" w:hAnsi="Times New Roman"/>
          <w:sz w:val="24"/>
          <w:szCs w:val="24"/>
        </w:rPr>
      </w:pPr>
      <w:r w:rsidRPr="00D46D3F">
        <w:rPr>
          <w:rFonts w:ascii="Times New Roman" w:hAnsi="Times New Roman"/>
          <w:sz w:val="24"/>
          <w:szCs w:val="24"/>
          <w:lang w:val="kk-KZ"/>
        </w:rPr>
        <w:t>Р</w:t>
      </w:r>
      <w:r w:rsidRPr="00D46D3F">
        <w:rPr>
          <w:rFonts w:ascii="Times New Roman" w:hAnsi="Times New Roman"/>
          <w:sz w:val="24"/>
          <w:szCs w:val="24"/>
        </w:rPr>
        <w:t xml:space="preserve">азработан комплекс физико-химических подходов </w:t>
      </w:r>
      <w:r w:rsidRPr="00D46D3F">
        <w:rPr>
          <w:rFonts w:ascii="Times New Roman" w:hAnsi="Times New Roman"/>
          <w:sz w:val="24"/>
          <w:szCs w:val="24"/>
          <w:lang w:val="kk-KZ"/>
        </w:rPr>
        <w:t xml:space="preserve">при </w:t>
      </w:r>
      <w:r w:rsidRPr="00D46D3F">
        <w:rPr>
          <w:rFonts w:ascii="Times New Roman" w:hAnsi="Times New Roman"/>
          <w:sz w:val="24"/>
          <w:szCs w:val="24"/>
        </w:rPr>
        <w:t>получени</w:t>
      </w:r>
      <w:r w:rsidRPr="00D46D3F">
        <w:rPr>
          <w:rFonts w:ascii="Times New Roman" w:hAnsi="Times New Roman"/>
          <w:sz w:val="24"/>
          <w:szCs w:val="24"/>
          <w:lang w:val="kk-KZ"/>
        </w:rPr>
        <w:t>и</w:t>
      </w:r>
      <w:r w:rsidRPr="00D46D3F">
        <w:rPr>
          <w:rFonts w:ascii="Times New Roman" w:hAnsi="Times New Roman"/>
          <w:sz w:val="24"/>
          <w:szCs w:val="24"/>
        </w:rPr>
        <w:t xml:space="preserve"> пористых углеродных материалов из смешанных низкосортных сельскохозяйственных твердых отходов и жидких нефтяных отходов. </w:t>
      </w:r>
      <w:r w:rsidRPr="00D46D3F">
        <w:rPr>
          <w:rFonts w:ascii="Times New Roman" w:hAnsi="Times New Roman"/>
          <w:sz w:val="24"/>
          <w:szCs w:val="24"/>
          <w:lang w:val="kk-KZ"/>
        </w:rPr>
        <w:t>О</w:t>
      </w:r>
      <w:r w:rsidRPr="00D46D3F">
        <w:rPr>
          <w:rFonts w:ascii="Times New Roman" w:hAnsi="Times New Roman"/>
          <w:sz w:val="24"/>
          <w:szCs w:val="24"/>
        </w:rPr>
        <w:t>ценена зависимость морфологии, структуры и свойств адсорбента от температуры и времени совместной обработки.</w:t>
      </w:r>
    </w:p>
    <w:p w:rsidR="005C03E7" w:rsidRPr="00D46D3F" w:rsidRDefault="005C03E7" w:rsidP="00D46D3F">
      <w:pPr>
        <w:pStyle w:val="2"/>
        <w:tabs>
          <w:tab w:val="left" w:pos="-567"/>
          <w:tab w:val="left" w:pos="993"/>
        </w:tabs>
        <w:spacing w:after="0" w:line="360" w:lineRule="auto"/>
        <w:ind w:left="0" w:firstLine="567"/>
        <w:jc w:val="both"/>
        <w:rPr>
          <w:rFonts w:ascii="Times New Roman" w:hAnsi="Times New Roman"/>
          <w:sz w:val="24"/>
          <w:szCs w:val="24"/>
          <w:lang w:val="kk-KZ"/>
        </w:rPr>
      </w:pPr>
      <w:r w:rsidRPr="00D46D3F">
        <w:rPr>
          <w:rFonts w:ascii="Times New Roman" w:hAnsi="Times New Roman"/>
          <w:sz w:val="24"/>
          <w:szCs w:val="24"/>
          <w:lang w:val="kk-KZ"/>
        </w:rPr>
        <w:t>Р</w:t>
      </w:r>
      <w:r w:rsidRPr="00D46D3F">
        <w:rPr>
          <w:rFonts w:ascii="Times New Roman" w:hAnsi="Times New Roman"/>
          <w:sz w:val="24"/>
          <w:szCs w:val="24"/>
        </w:rPr>
        <w:t xml:space="preserve">азработаны экспериментальные модели структурно-химической трансформации углеродного каркаса с образованием микро- и наноструктур при совместной переработке отходов с использованием со-термолиза. </w:t>
      </w:r>
      <w:r w:rsidRPr="00D46D3F">
        <w:rPr>
          <w:rFonts w:ascii="Times New Roman" w:hAnsi="Times New Roman"/>
          <w:sz w:val="24"/>
          <w:szCs w:val="24"/>
          <w:lang w:val="kk-KZ"/>
        </w:rPr>
        <w:t>Р</w:t>
      </w:r>
      <w:r w:rsidRPr="00D46D3F">
        <w:rPr>
          <w:rFonts w:ascii="Times New Roman" w:hAnsi="Times New Roman"/>
          <w:sz w:val="24"/>
          <w:szCs w:val="24"/>
        </w:rPr>
        <w:t>азработаны</w:t>
      </w:r>
      <w:r w:rsidRPr="00D46D3F">
        <w:rPr>
          <w:rFonts w:ascii="Times New Roman" w:hAnsi="Times New Roman"/>
          <w:sz w:val="24"/>
          <w:szCs w:val="24"/>
          <w:lang w:val="kk-KZ"/>
        </w:rPr>
        <w:t xml:space="preserve"> модели</w:t>
      </w:r>
      <w:r w:rsidRPr="00D46D3F">
        <w:rPr>
          <w:rFonts w:ascii="Times New Roman" w:hAnsi="Times New Roman"/>
          <w:sz w:val="24"/>
          <w:szCs w:val="24"/>
        </w:rPr>
        <w:t xml:space="preserve"> для смесей низкосортных твердых и жидких отходов (рисовых </w:t>
      </w:r>
      <w:r w:rsidR="006F45CE" w:rsidRPr="00D46D3F">
        <w:rPr>
          <w:rFonts w:ascii="Times New Roman" w:hAnsi="Times New Roman"/>
          <w:sz w:val="24"/>
          <w:szCs w:val="24"/>
          <w:lang w:val="kk-KZ"/>
        </w:rPr>
        <w:t>соломы</w:t>
      </w:r>
      <w:r w:rsidRPr="00D46D3F">
        <w:rPr>
          <w:rFonts w:ascii="Times New Roman" w:hAnsi="Times New Roman"/>
          <w:sz w:val="24"/>
          <w:szCs w:val="24"/>
        </w:rPr>
        <w:t xml:space="preserve"> и шелухи, и техногенных нефтяных отходов) из казахстанских источников Кызылординской области.</w:t>
      </w:r>
    </w:p>
    <w:p w:rsidR="005C03E7" w:rsidRPr="00D46D3F" w:rsidRDefault="005C03E7" w:rsidP="00D46D3F">
      <w:pPr>
        <w:pStyle w:val="2"/>
        <w:tabs>
          <w:tab w:val="left" w:pos="-567"/>
          <w:tab w:val="left" w:pos="993"/>
        </w:tabs>
        <w:spacing w:after="0" w:line="360" w:lineRule="auto"/>
        <w:ind w:left="0" w:firstLine="567"/>
        <w:jc w:val="both"/>
        <w:rPr>
          <w:rFonts w:ascii="Times New Roman" w:hAnsi="Times New Roman"/>
          <w:sz w:val="24"/>
          <w:szCs w:val="24"/>
        </w:rPr>
      </w:pPr>
      <w:r w:rsidRPr="00D46D3F">
        <w:rPr>
          <w:rFonts w:ascii="Times New Roman" w:hAnsi="Times New Roman"/>
          <w:sz w:val="24"/>
          <w:szCs w:val="24"/>
          <w:lang w:val="kk-KZ"/>
        </w:rPr>
        <w:t>Проведены исследовательские работы</w:t>
      </w:r>
      <w:r w:rsidRPr="00D46D3F">
        <w:rPr>
          <w:rFonts w:ascii="Times New Roman" w:hAnsi="Times New Roman"/>
          <w:sz w:val="24"/>
          <w:szCs w:val="24"/>
        </w:rPr>
        <w:t xml:space="preserve"> по очистке промышленных сточных вод от тяжелых металлов и органических загрязнений новыми адсорбентами из смешанных твердых и жидких отходов, направленных на эффективную рециркуляцию сточных вод.</w:t>
      </w:r>
    </w:p>
    <w:p w:rsidR="005C03E7" w:rsidRPr="00D46D3F" w:rsidRDefault="005C03E7" w:rsidP="00D46D3F">
      <w:pPr>
        <w:spacing w:after="0" w:line="360" w:lineRule="auto"/>
        <w:jc w:val="center"/>
        <w:rPr>
          <w:rFonts w:ascii="Times New Roman" w:hAnsi="Times New Roman" w:cs="Times New Roman"/>
          <w:sz w:val="24"/>
          <w:szCs w:val="24"/>
          <w:lang w:val="ru-RU"/>
        </w:rPr>
      </w:pPr>
    </w:p>
    <w:p w:rsidR="00805945" w:rsidRDefault="00805945" w:rsidP="00D46D3F">
      <w:pPr>
        <w:spacing w:after="0"/>
        <w:rPr>
          <w:rFonts w:ascii="Times New Roman" w:hAnsi="Times New Roman" w:cs="Times New Roman"/>
          <w:sz w:val="24"/>
          <w:szCs w:val="24"/>
          <w:lang w:val="ru-RU"/>
        </w:rPr>
      </w:pPr>
      <w:r w:rsidRPr="00D46D3F">
        <w:rPr>
          <w:rFonts w:ascii="Times New Roman" w:hAnsi="Times New Roman" w:cs="Times New Roman"/>
          <w:sz w:val="24"/>
          <w:szCs w:val="24"/>
          <w:lang w:val="ru-RU"/>
        </w:rPr>
        <w:br w:type="page"/>
      </w:r>
    </w:p>
    <w:p w:rsidR="00883106" w:rsidRPr="008B7663" w:rsidRDefault="00883106" w:rsidP="00D46D3F">
      <w:pPr>
        <w:spacing w:after="0" w:line="360" w:lineRule="auto"/>
        <w:jc w:val="center"/>
        <w:outlineLvl w:val="0"/>
        <w:rPr>
          <w:rFonts w:ascii="Times New Roman" w:hAnsi="Times New Roman" w:cs="Times New Roman"/>
          <w:b/>
          <w:bCs/>
          <w:spacing w:val="-4"/>
          <w:sz w:val="24"/>
          <w:szCs w:val="24"/>
          <w:lang w:val="kk-KZ"/>
        </w:rPr>
      </w:pPr>
      <w:r w:rsidRPr="008B7663">
        <w:rPr>
          <w:rFonts w:ascii="Times New Roman" w:hAnsi="Times New Roman" w:cs="Times New Roman"/>
          <w:b/>
          <w:bCs/>
          <w:spacing w:val="-4"/>
          <w:sz w:val="24"/>
          <w:szCs w:val="24"/>
        </w:rPr>
        <w:lastRenderedPageBreak/>
        <w:t>СОДЕРЖАНИЕ</w:t>
      </w:r>
    </w:p>
    <w:tbl>
      <w:tblPr>
        <w:tblW w:w="0" w:type="auto"/>
        <w:tblInd w:w="108" w:type="dxa"/>
        <w:tblLook w:val="04A0"/>
      </w:tblPr>
      <w:tblGrid>
        <w:gridCol w:w="783"/>
        <w:gridCol w:w="7701"/>
        <w:gridCol w:w="972"/>
      </w:tblGrid>
      <w:tr w:rsidR="00D46D3F" w:rsidRPr="00D46D3F" w:rsidTr="005E4EDE">
        <w:trPr>
          <w:trHeight w:val="418"/>
        </w:trPr>
        <w:tc>
          <w:tcPr>
            <w:tcW w:w="783" w:type="dxa"/>
            <w:shd w:val="clear" w:color="auto" w:fill="auto"/>
          </w:tcPr>
          <w:p w:rsidR="000647FD" w:rsidRPr="00D46D3F" w:rsidRDefault="000647FD" w:rsidP="00D46D3F">
            <w:pPr>
              <w:spacing w:after="0" w:line="360" w:lineRule="auto"/>
              <w:jc w:val="center"/>
              <w:outlineLvl w:val="0"/>
              <w:rPr>
                <w:rFonts w:ascii="Times New Roman" w:eastAsia="SimSun" w:hAnsi="Times New Roman" w:cs="Times New Roman"/>
                <w:bCs/>
                <w:spacing w:val="-4"/>
                <w:sz w:val="24"/>
                <w:szCs w:val="24"/>
                <w:lang w:val="kk-KZ"/>
              </w:rPr>
            </w:pPr>
          </w:p>
        </w:tc>
        <w:tc>
          <w:tcPr>
            <w:tcW w:w="7701" w:type="dxa"/>
            <w:shd w:val="clear" w:color="auto" w:fill="auto"/>
          </w:tcPr>
          <w:p w:rsidR="000647FD" w:rsidRPr="00D46D3F" w:rsidRDefault="000647FD" w:rsidP="00D46D3F">
            <w:pPr>
              <w:spacing w:after="0" w:line="360" w:lineRule="auto"/>
              <w:rPr>
                <w:rFonts w:ascii="Times New Roman" w:eastAsia="SimSun" w:hAnsi="Times New Roman" w:cs="Times New Roman"/>
                <w:bCs/>
                <w:spacing w:val="-4"/>
                <w:sz w:val="24"/>
                <w:szCs w:val="24"/>
                <w:lang w:val="kk-KZ"/>
              </w:rPr>
            </w:pPr>
          </w:p>
        </w:tc>
        <w:tc>
          <w:tcPr>
            <w:tcW w:w="972" w:type="dxa"/>
            <w:shd w:val="clear" w:color="auto" w:fill="auto"/>
          </w:tcPr>
          <w:p w:rsidR="000647FD" w:rsidRPr="00D46D3F" w:rsidRDefault="000647FD" w:rsidP="00D46D3F">
            <w:pPr>
              <w:spacing w:after="0" w:line="360" w:lineRule="auto"/>
              <w:jc w:val="center"/>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Стр.</w:t>
            </w:r>
          </w:p>
        </w:tc>
      </w:tr>
      <w:tr w:rsidR="00D46D3F" w:rsidRPr="00D46D3F" w:rsidTr="005E4EDE">
        <w:trPr>
          <w:trHeight w:val="418"/>
        </w:trPr>
        <w:tc>
          <w:tcPr>
            <w:tcW w:w="8484" w:type="dxa"/>
            <w:gridSpan w:val="2"/>
            <w:shd w:val="clear" w:color="auto" w:fill="auto"/>
          </w:tcPr>
          <w:p w:rsidR="000647FD" w:rsidRPr="00D46D3F" w:rsidRDefault="000647FD" w:rsidP="00D46D3F">
            <w:pPr>
              <w:spacing w:after="0" w:line="360" w:lineRule="auto"/>
              <w:rPr>
                <w:rFonts w:ascii="Times New Roman" w:eastAsia="SimSun" w:hAnsi="Times New Roman" w:cs="Times New Roman"/>
                <w:spacing w:val="-4"/>
                <w:sz w:val="24"/>
                <w:szCs w:val="24"/>
                <w:lang w:val="kk-KZ"/>
              </w:rPr>
            </w:pPr>
            <w:r w:rsidRPr="00D46D3F">
              <w:rPr>
                <w:rFonts w:ascii="Times New Roman" w:eastAsia="SimSun" w:hAnsi="Times New Roman" w:cs="Times New Roman"/>
                <w:spacing w:val="-4"/>
                <w:sz w:val="24"/>
                <w:szCs w:val="24"/>
              </w:rPr>
              <w:t>В</w:t>
            </w:r>
            <w:r w:rsidRPr="00D46D3F">
              <w:rPr>
                <w:rFonts w:ascii="Times New Roman" w:eastAsia="SimSun" w:hAnsi="Times New Roman" w:cs="Times New Roman"/>
                <w:spacing w:val="-4"/>
                <w:sz w:val="24"/>
                <w:szCs w:val="24"/>
                <w:lang w:val="kk-KZ"/>
              </w:rPr>
              <w:t>ВЕДЕНИЕ</w:t>
            </w:r>
            <w:r w:rsidR="009A2FDC" w:rsidRPr="00D46D3F">
              <w:rPr>
                <w:rFonts w:ascii="Times New Roman" w:eastAsia="SimSun" w:hAnsi="Times New Roman" w:cs="Times New Roman"/>
                <w:spacing w:val="-4"/>
                <w:sz w:val="2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6</w:t>
            </w:r>
          </w:p>
        </w:tc>
      </w:tr>
      <w:tr w:rsidR="00D46D3F" w:rsidRPr="00D46D3F" w:rsidTr="005E4EDE">
        <w:tc>
          <w:tcPr>
            <w:tcW w:w="8484" w:type="dxa"/>
            <w:gridSpan w:val="2"/>
            <w:shd w:val="clear" w:color="auto" w:fill="auto"/>
          </w:tcPr>
          <w:p w:rsidR="000647FD" w:rsidRPr="00D46D3F" w:rsidRDefault="000647FD" w:rsidP="00D46D3F">
            <w:pPr>
              <w:spacing w:after="0" w:line="360" w:lineRule="auto"/>
              <w:outlineLvl w:val="0"/>
              <w:rPr>
                <w:rFonts w:ascii="Times New Roman" w:eastAsia="SimSun" w:hAnsi="Times New Roman" w:cs="Times New Roman"/>
                <w:caps/>
                <w:spacing w:val="-4"/>
                <w:sz w:val="24"/>
                <w:szCs w:val="24"/>
                <w:lang w:val="kk-KZ"/>
              </w:rPr>
            </w:pPr>
            <w:r w:rsidRPr="00D46D3F">
              <w:rPr>
                <w:rFonts w:ascii="Times New Roman" w:eastAsia="SimSun" w:hAnsi="Times New Roman" w:cs="Times New Roman"/>
                <w:caps/>
                <w:spacing w:val="-4"/>
                <w:sz w:val="24"/>
                <w:szCs w:val="24"/>
                <w:lang w:val="ru-RU"/>
              </w:rPr>
              <w:t>ОСНОВНАЯ ЧАСТЬ</w:t>
            </w:r>
            <w:r w:rsidR="00452FF2" w:rsidRPr="00D46D3F">
              <w:rPr>
                <w:rFonts w:ascii="Times New Roman" w:eastAsia="SimSun" w:hAnsi="Times New Roman" w:cs="Times New Roman"/>
                <w:caps/>
                <w:spacing w:val="-4"/>
                <w:sz w:val="24"/>
                <w:szCs w:val="24"/>
                <w:lang w:val="kk-KZ"/>
              </w:rPr>
              <w:t xml:space="preserve"> отчета о нир</w:t>
            </w:r>
            <w:r w:rsidR="009A2FDC" w:rsidRPr="00D46D3F">
              <w:rPr>
                <w:rFonts w:ascii="Times New Roman" w:eastAsia="SimSun" w:hAnsi="Times New Roman" w:cs="Times New Roman"/>
                <w:caps/>
                <w:spacing w:val="-4"/>
                <w:sz w:val="2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9</w:t>
            </w:r>
          </w:p>
        </w:tc>
      </w:tr>
      <w:tr w:rsidR="00D46D3F" w:rsidRPr="00D46D3F" w:rsidTr="005E4EDE">
        <w:tc>
          <w:tcPr>
            <w:tcW w:w="783" w:type="dxa"/>
            <w:shd w:val="clear" w:color="auto" w:fill="auto"/>
          </w:tcPr>
          <w:p w:rsidR="000647FD" w:rsidRPr="00D46D3F" w:rsidRDefault="000647FD" w:rsidP="00D46D3F">
            <w:pPr>
              <w:spacing w:after="0" w:line="360" w:lineRule="auto"/>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1</w:t>
            </w:r>
          </w:p>
        </w:tc>
        <w:tc>
          <w:tcPr>
            <w:tcW w:w="7701" w:type="dxa"/>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rFonts w:eastAsia="SimSun"/>
                <w:spacing w:val="-4"/>
                <w:szCs w:val="24"/>
                <w:lang w:val="kk-KZ"/>
              </w:rPr>
              <w:t>Современное состояние пер</w:t>
            </w:r>
            <w:r w:rsidR="00A86A55" w:rsidRPr="00D46D3F">
              <w:rPr>
                <w:rFonts w:eastAsia="SimSun"/>
                <w:spacing w:val="-4"/>
                <w:szCs w:val="24"/>
                <w:lang w:val="kk-KZ"/>
              </w:rPr>
              <w:t xml:space="preserve">еработки сельскохозяйственных </w:t>
            </w:r>
            <w:r w:rsidRPr="00D46D3F">
              <w:rPr>
                <w:rFonts w:eastAsia="SimSun"/>
                <w:spacing w:val="-4"/>
                <w:szCs w:val="24"/>
                <w:lang w:val="kk-KZ"/>
              </w:rPr>
              <w:t>отходов</w:t>
            </w:r>
            <w:r w:rsidR="00872BAD" w:rsidRPr="00D46D3F">
              <w:rPr>
                <w:rFonts w:eastAsia="SimSun"/>
                <w:spacing w:val="-4"/>
                <w:szCs w:val="24"/>
                <w:lang w:val="kk-KZ"/>
              </w:rPr>
              <w:t>..</w:t>
            </w:r>
            <w:r w:rsidR="009A2FDC"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9</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kk-KZ"/>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kk-KZ"/>
              </w:rPr>
              <w:t>1.1</w:t>
            </w:r>
          </w:p>
        </w:tc>
        <w:tc>
          <w:tcPr>
            <w:tcW w:w="7701" w:type="dxa"/>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rFonts w:eastAsia="SimSun"/>
                <w:spacing w:val="-4"/>
                <w:szCs w:val="24"/>
                <w:lang w:val="kk-KZ"/>
              </w:rPr>
              <w:t>Сырье, получение и характеристика активированного угля</w:t>
            </w:r>
            <w:r w:rsidR="009A2FDC"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9</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kk-KZ"/>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kk-KZ"/>
              </w:rPr>
              <w:t>1.2</w:t>
            </w:r>
          </w:p>
        </w:tc>
        <w:tc>
          <w:tcPr>
            <w:tcW w:w="7701" w:type="dxa"/>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rFonts w:eastAsia="SimSun"/>
                <w:spacing w:val="-4"/>
                <w:szCs w:val="24"/>
                <w:lang w:val="kk-KZ"/>
              </w:rPr>
              <w:t>Пр</w:t>
            </w:r>
            <w:r w:rsidR="009A2FDC" w:rsidRPr="00D46D3F">
              <w:rPr>
                <w:rFonts w:eastAsia="SimSun"/>
                <w:spacing w:val="-4"/>
                <w:szCs w:val="24"/>
                <w:lang w:val="kk-KZ"/>
              </w:rPr>
              <w:t>оведение процесса со-термолиза.................................</w:t>
            </w:r>
            <w:r w:rsidR="00872BAD" w:rsidRPr="00D46D3F">
              <w:rPr>
                <w:rFonts w:eastAsia="SimSun"/>
                <w:spacing w:val="-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13</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kk-KZ"/>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kk-KZ"/>
              </w:rPr>
              <w:t>1.3</w:t>
            </w:r>
          </w:p>
        </w:tc>
        <w:tc>
          <w:tcPr>
            <w:tcW w:w="7701" w:type="dxa"/>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rFonts w:eastAsia="SimSun"/>
                <w:spacing w:val="-4"/>
                <w:szCs w:val="24"/>
                <w:lang w:val="kk-KZ"/>
              </w:rPr>
              <w:t>Применение активированн</w:t>
            </w:r>
            <w:r w:rsidR="009A2FDC" w:rsidRPr="00D46D3F">
              <w:rPr>
                <w:rFonts w:eastAsia="SimSun"/>
                <w:spacing w:val="-4"/>
                <w:szCs w:val="24"/>
                <w:lang w:val="kk-KZ"/>
              </w:rPr>
              <w:t>ого угля в качестве адсорбента</w:t>
            </w:r>
            <w:r w:rsidR="00872BAD" w:rsidRPr="00D46D3F">
              <w:rPr>
                <w:rFonts w:eastAsia="SimSun"/>
                <w:spacing w:val="-4"/>
                <w:szCs w:val="24"/>
                <w:lang w:val="kk-KZ"/>
              </w:rPr>
              <w:t>...........</w:t>
            </w:r>
            <w:r w:rsidR="009A2FDC"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17</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kk-KZ"/>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kk-KZ"/>
              </w:rPr>
              <w:t>1.4</w:t>
            </w:r>
          </w:p>
        </w:tc>
        <w:tc>
          <w:tcPr>
            <w:tcW w:w="7701" w:type="dxa"/>
            <w:shd w:val="clear" w:color="auto" w:fill="auto"/>
          </w:tcPr>
          <w:p w:rsidR="000647FD" w:rsidRPr="00D46D3F" w:rsidRDefault="009A2FDC" w:rsidP="00D46D3F">
            <w:pPr>
              <w:pStyle w:val="a8"/>
              <w:spacing w:line="360" w:lineRule="auto"/>
              <w:ind w:firstLine="0"/>
              <w:rPr>
                <w:rFonts w:eastAsia="SimSun"/>
                <w:spacing w:val="-4"/>
                <w:szCs w:val="24"/>
                <w:lang w:val="kk-KZ"/>
              </w:rPr>
            </w:pPr>
            <w:r w:rsidRPr="00D46D3F">
              <w:rPr>
                <w:rFonts w:eastAsia="SimSun"/>
                <w:spacing w:val="-4"/>
                <w:szCs w:val="24"/>
                <w:lang w:val="kk-KZ"/>
              </w:rPr>
              <w:t>Перспективы и применение</w:t>
            </w:r>
            <w:r w:rsidR="00872BAD" w:rsidRPr="00D46D3F">
              <w:rPr>
                <w:rFonts w:eastAsia="SimSun"/>
                <w:spacing w:val="-4"/>
                <w:szCs w:val="24"/>
                <w:lang w:val="kk-KZ"/>
              </w:rPr>
              <w:t>.........................................</w:t>
            </w:r>
            <w:r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22</w:t>
            </w:r>
          </w:p>
        </w:tc>
      </w:tr>
      <w:tr w:rsidR="00D46D3F" w:rsidRPr="00D46D3F" w:rsidTr="005E4EDE">
        <w:tc>
          <w:tcPr>
            <w:tcW w:w="783" w:type="dxa"/>
            <w:shd w:val="clear" w:color="auto" w:fill="auto"/>
          </w:tcPr>
          <w:p w:rsidR="000647FD" w:rsidRPr="00D46D3F" w:rsidRDefault="000647FD" w:rsidP="00D46D3F">
            <w:pPr>
              <w:spacing w:after="0" w:line="360" w:lineRule="auto"/>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2</w:t>
            </w:r>
          </w:p>
        </w:tc>
        <w:tc>
          <w:tcPr>
            <w:tcW w:w="7701" w:type="dxa"/>
            <w:shd w:val="clear" w:color="auto" w:fill="auto"/>
          </w:tcPr>
          <w:p w:rsidR="000647FD" w:rsidRPr="00D46D3F" w:rsidRDefault="000647FD" w:rsidP="00D46D3F">
            <w:pPr>
              <w:pStyle w:val="a8"/>
              <w:spacing w:line="360" w:lineRule="auto"/>
              <w:ind w:firstLine="0"/>
              <w:rPr>
                <w:rFonts w:eastAsia="SimSun"/>
                <w:spacing w:val="-4"/>
                <w:szCs w:val="24"/>
                <w:lang w:val="ru-RU"/>
              </w:rPr>
            </w:pPr>
            <w:r w:rsidRPr="00D46D3F">
              <w:rPr>
                <w:rFonts w:eastAsia="SimSun"/>
                <w:spacing w:val="-4"/>
                <w:szCs w:val="24"/>
                <w:lang w:val="ru-RU"/>
              </w:rPr>
              <w:t>Совместная переработка отходов риса и нефтешламов в адсорбенты</w:t>
            </w:r>
            <w:r w:rsidR="00872BAD" w:rsidRPr="00D46D3F">
              <w:rPr>
                <w:rFonts w:eastAsia="SimSun"/>
                <w:spacing w:val="-4"/>
                <w:szCs w:val="24"/>
                <w:lang w:val="ru-RU"/>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23</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ru-RU"/>
              </w:rPr>
              <w:t>2.1</w:t>
            </w:r>
          </w:p>
        </w:tc>
        <w:tc>
          <w:tcPr>
            <w:tcW w:w="7701" w:type="dxa"/>
            <w:shd w:val="clear" w:color="auto" w:fill="auto"/>
          </w:tcPr>
          <w:p w:rsidR="000647FD" w:rsidRPr="00D46D3F" w:rsidRDefault="00FD51EF" w:rsidP="00D46D3F">
            <w:pPr>
              <w:pStyle w:val="a8"/>
              <w:spacing w:line="360" w:lineRule="auto"/>
              <w:ind w:firstLine="0"/>
              <w:rPr>
                <w:rFonts w:eastAsia="SimSun"/>
                <w:spacing w:val="-4"/>
                <w:szCs w:val="24"/>
                <w:highlight w:val="yellow"/>
                <w:lang w:val="kk-KZ"/>
              </w:rPr>
            </w:pPr>
            <w:r w:rsidRPr="00D46D3F">
              <w:rPr>
                <w:rFonts w:eastAsia="SimSun"/>
                <w:spacing w:val="-4"/>
                <w:szCs w:val="24"/>
                <w:lang w:val="kk-KZ"/>
              </w:rPr>
              <w:t>Со-термолиз рисовой шелухи и соломы с нефшешламом</w:t>
            </w:r>
            <w:r w:rsidR="00872BAD" w:rsidRPr="00D46D3F">
              <w:rPr>
                <w:rFonts w:eastAsia="SimSun"/>
                <w:spacing w:val="-4"/>
                <w:szCs w:val="24"/>
                <w:lang w:val="kk-KZ"/>
              </w:rPr>
              <w:t>..........................</w:t>
            </w:r>
            <w:r w:rsidR="009A2FDC"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D92C84" w:rsidRDefault="00D92C84"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23</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ru-RU"/>
              </w:rPr>
              <w:t>2.2</w:t>
            </w:r>
          </w:p>
        </w:tc>
        <w:tc>
          <w:tcPr>
            <w:tcW w:w="7701" w:type="dxa"/>
            <w:shd w:val="clear" w:color="auto" w:fill="auto"/>
          </w:tcPr>
          <w:p w:rsidR="000647FD" w:rsidRPr="00D46D3F" w:rsidRDefault="00FD51EF" w:rsidP="00D46D3F">
            <w:pPr>
              <w:pStyle w:val="a8"/>
              <w:spacing w:line="360" w:lineRule="auto"/>
              <w:ind w:firstLine="0"/>
              <w:rPr>
                <w:rFonts w:eastAsia="SimSun"/>
                <w:spacing w:val="-4"/>
                <w:szCs w:val="24"/>
                <w:highlight w:val="yellow"/>
                <w:lang w:val="kk-KZ"/>
              </w:rPr>
            </w:pPr>
            <w:r w:rsidRPr="00D46D3F">
              <w:rPr>
                <w:rFonts w:eastAsia="SimSun"/>
                <w:spacing w:val="-4"/>
                <w:szCs w:val="24"/>
                <w:lang w:val="kk-KZ"/>
              </w:rPr>
              <w:t>Исследование адсорбционных свойств полученных сорбентов</w:t>
            </w:r>
            <w:r w:rsidR="00872BAD" w:rsidRPr="00D46D3F">
              <w:rPr>
                <w:rFonts w:eastAsia="SimSun"/>
                <w:spacing w:val="-4"/>
                <w:szCs w:val="24"/>
                <w:lang w:val="kk-KZ"/>
              </w:rPr>
              <w:t>..............</w:t>
            </w:r>
            <w:r w:rsidR="009A2FDC"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5E4EDE" w:rsidRDefault="00212D10" w:rsidP="00D46D3F">
            <w:pPr>
              <w:spacing w:after="0" w:line="360" w:lineRule="auto"/>
              <w:jc w:val="center"/>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2</w:t>
            </w:r>
            <w:r w:rsidR="005E4EDE">
              <w:rPr>
                <w:rFonts w:ascii="Times New Roman" w:eastAsia="SimSun" w:hAnsi="Times New Roman" w:cs="Times New Roman"/>
                <w:bCs/>
                <w:spacing w:val="-4"/>
                <w:sz w:val="24"/>
                <w:szCs w:val="24"/>
                <w:lang w:val="ru-RU"/>
              </w:rPr>
              <w:t>6</w:t>
            </w:r>
          </w:p>
        </w:tc>
      </w:tr>
      <w:tr w:rsidR="00D46D3F" w:rsidRPr="00D46D3F" w:rsidTr="005E4EDE">
        <w:tc>
          <w:tcPr>
            <w:tcW w:w="783" w:type="dxa"/>
            <w:shd w:val="clear" w:color="auto" w:fill="auto"/>
          </w:tcPr>
          <w:p w:rsidR="000647FD" w:rsidRPr="00D46D3F" w:rsidRDefault="00EF3694" w:rsidP="00D46D3F">
            <w:pPr>
              <w:spacing w:after="0" w:line="360" w:lineRule="auto"/>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 xml:space="preserve">  </w:t>
            </w:r>
            <w:r w:rsidR="000647FD" w:rsidRPr="00D46D3F">
              <w:rPr>
                <w:rFonts w:ascii="Times New Roman" w:eastAsia="SimSun" w:hAnsi="Times New Roman" w:cs="Times New Roman"/>
                <w:bCs/>
                <w:spacing w:val="-4"/>
                <w:sz w:val="24"/>
                <w:szCs w:val="24"/>
                <w:lang w:val="ru-RU"/>
              </w:rPr>
              <w:t>2.3</w:t>
            </w:r>
          </w:p>
        </w:tc>
        <w:tc>
          <w:tcPr>
            <w:tcW w:w="7701" w:type="dxa"/>
            <w:shd w:val="clear" w:color="auto" w:fill="auto"/>
          </w:tcPr>
          <w:p w:rsidR="000647FD" w:rsidRPr="00D46D3F" w:rsidRDefault="00FD51EF" w:rsidP="00D46D3F">
            <w:pPr>
              <w:pStyle w:val="a8"/>
              <w:spacing w:line="360" w:lineRule="auto"/>
              <w:ind w:firstLine="0"/>
              <w:rPr>
                <w:rFonts w:eastAsia="SimSun"/>
                <w:spacing w:val="-4"/>
                <w:szCs w:val="24"/>
                <w:highlight w:val="yellow"/>
                <w:lang w:val="kk-KZ"/>
              </w:rPr>
            </w:pPr>
            <w:r w:rsidRPr="00D46D3F">
              <w:rPr>
                <w:rFonts w:eastAsia="SimSun"/>
                <w:spacing w:val="-4"/>
                <w:szCs w:val="24"/>
                <w:lang w:val="kk-KZ"/>
              </w:rPr>
              <w:t>Применение полученных адсорбентов для очистки канализационных стоков</w:t>
            </w:r>
            <w:r w:rsidR="00872BAD" w:rsidRPr="00D46D3F">
              <w:rPr>
                <w:rFonts w:eastAsia="SimSun"/>
                <w:spacing w:val="-4"/>
                <w:szCs w:val="24"/>
                <w:lang w:val="kk-KZ"/>
              </w:rPr>
              <w:t>....................................................................................</w:t>
            </w:r>
            <w:r w:rsidR="00212D10">
              <w:rPr>
                <w:rFonts w:eastAsia="SimSun"/>
                <w:spacing w:val="-4"/>
                <w:szCs w:val="24"/>
                <w:lang w:val="kk-KZ"/>
              </w:rPr>
              <w:t>.....................................</w:t>
            </w:r>
          </w:p>
        </w:tc>
        <w:tc>
          <w:tcPr>
            <w:tcW w:w="972" w:type="dxa"/>
            <w:shd w:val="clear" w:color="auto" w:fill="auto"/>
          </w:tcPr>
          <w:p w:rsidR="00C045C9" w:rsidRDefault="00C045C9" w:rsidP="00D46D3F">
            <w:pPr>
              <w:spacing w:after="0" w:line="360" w:lineRule="auto"/>
              <w:jc w:val="center"/>
              <w:outlineLvl w:val="0"/>
              <w:rPr>
                <w:rFonts w:ascii="Times New Roman" w:eastAsia="SimSun" w:hAnsi="Times New Roman" w:cs="Times New Roman"/>
                <w:bCs/>
                <w:spacing w:val="-4"/>
                <w:sz w:val="24"/>
                <w:szCs w:val="24"/>
                <w:lang w:val="ru-RU"/>
              </w:rPr>
            </w:pPr>
          </w:p>
          <w:p w:rsidR="000647FD" w:rsidRPr="00212D10" w:rsidRDefault="00212D10" w:rsidP="00D46D3F">
            <w:pPr>
              <w:spacing w:after="0" w:line="360" w:lineRule="auto"/>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rPr>
              <w:t>32</w:t>
            </w:r>
          </w:p>
        </w:tc>
      </w:tr>
      <w:tr w:rsidR="00D46D3F" w:rsidRPr="00D46D3F" w:rsidTr="005E4EDE">
        <w:tc>
          <w:tcPr>
            <w:tcW w:w="8484" w:type="dxa"/>
            <w:gridSpan w:val="2"/>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rFonts w:eastAsia="SimSun"/>
                <w:spacing w:val="-4"/>
                <w:szCs w:val="24"/>
                <w:lang w:val="kk-KZ"/>
              </w:rPr>
              <w:t>ЗАКЛЮЧЕНИЕ</w:t>
            </w:r>
            <w:r w:rsidR="00872BAD" w:rsidRPr="00D46D3F">
              <w:rPr>
                <w:rFonts w:eastAsia="SimSun"/>
                <w:spacing w:val="-4"/>
                <w:szCs w:val="24"/>
                <w:lang w:val="kk-KZ"/>
              </w:rPr>
              <w:t>...................................................................................................................</w:t>
            </w:r>
            <w:r w:rsidR="009A2FDC" w:rsidRPr="00D46D3F">
              <w:rPr>
                <w:rFonts w:eastAsia="SimSun"/>
                <w:spacing w:val="-4"/>
                <w:szCs w:val="24"/>
                <w:lang w:val="kk-KZ"/>
              </w:rPr>
              <w:t>.</w:t>
            </w:r>
            <w:r w:rsidR="00872BAD" w:rsidRPr="00D46D3F">
              <w:rPr>
                <w:rFonts w:eastAsia="SimSun"/>
                <w:spacing w:val="-4"/>
                <w:szCs w:val="24"/>
                <w:lang w:val="kk-KZ"/>
              </w:rPr>
              <w:t>.</w:t>
            </w:r>
          </w:p>
        </w:tc>
        <w:tc>
          <w:tcPr>
            <w:tcW w:w="972" w:type="dxa"/>
            <w:shd w:val="clear" w:color="auto" w:fill="auto"/>
          </w:tcPr>
          <w:p w:rsidR="000647FD" w:rsidRPr="00C31782" w:rsidRDefault="00212D10" w:rsidP="00C31782">
            <w:pPr>
              <w:spacing w:after="0" w:line="360" w:lineRule="auto"/>
              <w:jc w:val="center"/>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3</w:t>
            </w:r>
            <w:r w:rsidR="00C31782">
              <w:rPr>
                <w:rFonts w:ascii="Times New Roman" w:eastAsia="SimSun" w:hAnsi="Times New Roman" w:cs="Times New Roman"/>
                <w:bCs/>
                <w:spacing w:val="-4"/>
                <w:sz w:val="24"/>
                <w:szCs w:val="24"/>
                <w:lang w:val="ru-RU"/>
              </w:rPr>
              <w:t>6</w:t>
            </w:r>
          </w:p>
        </w:tc>
      </w:tr>
      <w:tr w:rsidR="00D46D3F" w:rsidRPr="00D46D3F" w:rsidTr="005E4EDE">
        <w:tc>
          <w:tcPr>
            <w:tcW w:w="8484" w:type="dxa"/>
            <w:gridSpan w:val="2"/>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rFonts w:eastAsia="SimSun"/>
                <w:spacing w:val="-4"/>
                <w:szCs w:val="24"/>
                <w:lang w:val="kk-KZ"/>
              </w:rPr>
              <w:t>СПИСОК ИСПОЛЬЗОВАННЫХ ИСТОЧНИКОВ</w:t>
            </w:r>
            <w:r w:rsidR="00872BAD" w:rsidRPr="00D46D3F">
              <w:rPr>
                <w:rFonts w:eastAsia="SimSun"/>
                <w:spacing w:val="-4"/>
                <w:szCs w:val="24"/>
                <w:lang w:val="kk-KZ"/>
              </w:rPr>
              <w:t>..........................................................</w:t>
            </w:r>
          </w:p>
        </w:tc>
        <w:tc>
          <w:tcPr>
            <w:tcW w:w="972" w:type="dxa"/>
            <w:shd w:val="clear" w:color="auto" w:fill="auto"/>
          </w:tcPr>
          <w:p w:rsidR="000647FD" w:rsidRPr="00C31782" w:rsidRDefault="00212D10" w:rsidP="00D46D3F">
            <w:pPr>
              <w:spacing w:after="0" w:line="360" w:lineRule="auto"/>
              <w:jc w:val="center"/>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3</w:t>
            </w:r>
            <w:r w:rsidR="00C31782">
              <w:rPr>
                <w:rFonts w:ascii="Times New Roman" w:eastAsia="SimSun" w:hAnsi="Times New Roman" w:cs="Times New Roman"/>
                <w:bCs/>
                <w:spacing w:val="-4"/>
                <w:sz w:val="24"/>
                <w:szCs w:val="24"/>
                <w:lang w:val="ru-RU"/>
              </w:rPr>
              <w:t>7</w:t>
            </w:r>
          </w:p>
        </w:tc>
      </w:tr>
      <w:tr w:rsidR="00D46D3F" w:rsidRPr="00D46D3F" w:rsidTr="005E4EDE">
        <w:tc>
          <w:tcPr>
            <w:tcW w:w="8484" w:type="dxa"/>
            <w:gridSpan w:val="2"/>
            <w:shd w:val="clear" w:color="auto" w:fill="auto"/>
          </w:tcPr>
          <w:p w:rsidR="000647FD" w:rsidRPr="00D46D3F" w:rsidRDefault="000647FD" w:rsidP="00D46D3F">
            <w:pPr>
              <w:pStyle w:val="a8"/>
              <w:spacing w:line="360" w:lineRule="auto"/>
              <w:ind w:firstLine="0"/>
              <w:rPr>
                <w:rFonts w:eastAsia="SimSun"/>
                <w:spacing w:val="-4"/>
                <w:szCs w:val="24"/>
                <w:lang w:val="kk-KZ"/>
              </w:rPr>
            </w:pPr>
            <w:r w:rsidRPr="00D46D3F">
              <w:rPr>
                <w:caps/>
                <w:spacing w:val="-4"/>
                <w:szCs w:val="24"/>
                <w:lang w:val="ru-RU"/>
              </w:rPr>
              <w:t>Приложение А</w:t>
            </w:r>
            <w:r w:rsidRPr="00D46D3F">
              <w:rPr>
                <w:caps/>
                <w:spacing w:val="-4"/>
                <w:szCs w:val="24"/>
                <w:lang w:val="kk-KZ"/>
              </w:rPr>
              <w:t xml:space="preserve"> –</w:t>
            </w:r>
            <w:r w:rsidRPr="00D46D3F">
              <w:rPr>
                <w:spacing w:val="-4"/>
                <w:szCs w:val="24"/>
                <w:lang w:val="kk-KZ"/>
              </w:rPr>
              <w:t xml:space="preserve"> Календарный план работ</w:t>
            </w:r>
            <w:r w:rsidR="00872BAD" w:rsidRPr="00D46D3F">
              <w:rPr>
                <w:spacing w:val="-4"/>
                <w:szCs w:val="24"/>
                <w:lang w:val="kk-KZ"/>
              </w:rPr>
              <w:t>...............................................................</w:t>
            </w:r>
            <w:r w:rsidR="009A2FDC" w:rsidRPr="00D46D3F">
              <w:rPr>
                <w:spacing w:val="-4"/>
                <w:szCs w:val="24"/>
                <w:lang w:val="kk-KZ"/>
              </w:rPr>
              <w:t>.</w:t>
            </w:r>
            <w:r w:rsidR="00872BAD" w:rsidRPr="00D46D3F">
              <w:rPr>
                <w:spacing w:val="-4"/>
                <w:szCs w:val="24"/>
                <w:lang w:val="kk-KZ"/>
              </w:rPr>
              <w:t>..</w:t>
            </w:r>
          </w:p>
        </w:tc>
        <w:tc>
          <w:tcPr>
            <w:tcW w:w="972" w:type="dxa"/>
            <w:shd w:val="clear" w:color="auto" w:fill="auto"/>
          </w:tcPr>
          <w:p w:rsidR="000647FD" w:rsidRPr="00C31782" w:rsidRDefault="00212D10" w:rsidP="00D46D3F">
            <w:pPr>
              <w:spacing w:after="0" w:line="360" w:lineRule="auto"/>
              <w:jc w:val="center"/>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4</w:t>
            </w:r>
            <w:r w:rsidR="00C31782">
              <w:rPr>
                <w:rFonts w:ascii="Times New Roman" w:eastAsia="SimSun" w:hAnsi="Times New Roman" w:cs="Times New Roman"/>
                <w:bCs/>
                <w:spacing w:val="-4"/>
                <w:sz w:val="24"/>
                <w:szCs w:val="24"/>
                <w:lang w:val="ru-RU"/>
              </w:rPr>
              <w:t>3</w:t>
            </w:r>
          </w:p>
        </w:tc>
      </w:tr>
      <w:tr w:rsidR="00D46D3F" w:rsidRPr="00D46D3F" w:rsidTr="005E4EDE">
        <w:tc>
          <w:tcPr>
            <w:tcW w:w="8484" w:type="dxa"/>
            <w:gridSpan w:val="2"/>
            <w:shd w:val="clear" w:color="auto" w:fill="auto"/>
          </w:tcPr>
          <w:p w:rsidR="000647FD" w:rsidRPr="00D46D3F" w:rsidRDefault="000647FD" w:rsidP="00D46D3F">
            <w:pPr>
              <w:pStyle w:val="a8"/>
              <w:spacing w:line="360" w:lineRule="auto"/>
              <w:ind w:firstLine="0"/>
              <w:rPr>
                <w:caps/>
                <w:spacing w:val="-4"/>
                <w:szCs w:val="24"/>
                <w:lang w:val="ru-RU"/>
              </w:rPr>
            </w:pPr>
            <w:r w:rsidRPr="00D46D3F">
              <w:rPr>
                <w:caps/>
                <w:spacing w:val="-4"/>
                <w:szCs w:val="24"/>
                <w:lang w:val="ru-RU"/>
              </w:rPr>
              <w:t xml:space="preserve">ПРИЛОЖЕНИЕ Б – </w:t>
            </w:r>
            <w:r w:rsidRPr="00D46D3F">
              <w:rPr>
                <w:spacing w:val="-4"/>
                <w:szCs w:val="24"/>
                <w:lang w:val="ru-RU"/>
              </w:rPr>
              <w:t>Перечень и оттиски опубликованных работ по результатам исследований</w:t>
            </w:r>
            <w:r w:rsidR="00872BAD" w:rsidRPr="00D46D3F">
              <w:rPr>
                <w:spacing w:val="-4"/>
                <w:szCs w:val="24"/>
                <w:lang w:val="ru-RU"/>
              </w:rPr>
              <w:t>………………………………………………………………………</w:t>
            </w:r>
            <w:r w:rsidR="009A2FDC" w:rsidRPr="00D46D3F">
              <w:rPr>
                <w:spacing w:val="-4"/>
                <w:szCs w:val="24"/>
                <w:lang w:val="ru-RU"/>
              </w:rPr>
              <w:t>….</w:t>
            </w:r>
            <w:r w:rsidR="00872BAD" w:rsidRPr="00D46D3F">
              <w:rPr>
                <w:spacing w:val="-4"/>
                <w:szCs w:val="24"/>
                <w:lang w:val="ru-RU"/>
              </w:rPr>
              <w:t>…</w:t>
            </w:r>
          </w:p>
        </w:tc>
        <w:tc>
          <w:tcPr>
            <w:tcW w:w="972" w:type="dxa"/>
            <w:shd w:val="clear" w:color="auto" w:fill="auto"/>
          </w:tcPr>
          <w:p w:rsidR="00C31782" w:rsidRDefault="00C31782" w:rsidP="00D46D3F">
            <w:pPr>
              <w:spacing w:after="0" w:line="360" w:lineRule="auto"/>
              <w:jc w:val="center"/>
              <w:outlineLvl w:val="0"/>
              <w:rPr>
                <w:rFonts w:ascii="Times New Roman" w:eastAsia="SimSun" w:hAnsi="Times New Roman" w:cs="Times New Roman"/>
                <w:bCs/>
                <w:spacing w:val="-4"/>
                <w:sz w:val="24"/>
                <w:szCs w:val="24"/>
                <w:lang w:val="ru-RU"/>
              </w:rPr>
            </w:pPr>
          </w:p>
          <w:p w:rsidR="000647FD" w:rsidRPr="00C31782" w:rsidRDefault="00212D10" w:rsidP="00D46D3F">
            <w:pPr>
              <w:spacing w:after="0" w:line="360" w:lineRule="auto"/>
              <w:jc w:val="center"/>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4</w:t>
            </w:r>
            <w:r w:rsidR="00C31782">
              <w:rPr>
                <w:rFonts w:ascii="Times New Roman" w:eastAsia="SimSun" w:hAnsi="Times New Roman" w:cs="Times New Roman"/>
                <w:bCs/>
                <w:spacing w:val="-4"/>
                <w:sz w:val="24"/>
                <w:szCs w:val="24"/>
                <w:lang w:val="ru-RU"/>
              </w:rPr>
              <w:t>9</w:t>
            </w:r>
          </w:p>
        </w:tc>
      </w:tr>
      <w:tr w:rsidR="00D46D3F" w:rsidRPr="00D46D3F" w:rsidTr="005E4EDE">
        <w:tc>
          <w:tcPr>
            <w:tcW w:w="8484" w:type="dxa"/>
            <w:gridSpan w:val="2"/>
            <w:shd w:val="clear" w:color="auto" w:fill="auto"/>
          </w:tcPr>
          <w:p w:rsidR="00D15639" w:rsidRPr="00D46D3F" w:rsidRDefault="00D15639" w:rsidP="00D46D3F">
            <w:pPr>
              <w:pStyle w:val="a8"/>
              <w:spacing w:line="360" w:lineRule="auto"/>
              <w:ind w:firstLine="0"/>
              <w:rPr>
                <w:caps/>
                <w:spacing w:val="-4"/>
                <w:szCs w:val="24"/>
              </w:rPr>
            </w:pPr>
            <w:r w:rsidRPr="00D46D3F">
              <w:rPr>
                <w:caps/>
                <w:spacing w:val="-4"/>
                <w:szCs w:val="24"/>
                <w:lang w:val="ru-RU"/>
              </w:rPr>
              <w:t>Приложение</w:t>
            </w:r>
            <w:r w:rsidR="00C31782">
              <w:rPr>
                <w:caps/>
                <w:spacing w:val="-4"/>
                <w:szCs w:val="24"/>
                <w:lang w:val="ru-RU"/>
              </w:rPr>
              <w:t xml:space="preserve"> </w:t>
            </w:r>
            <w:r w:rsidRPr="00D46D3F">
              <w:rPr>
                <w:caps/>
                <w:spacing w:val="-4"/>
                <w:szCs w:val="24"/>
                <w:lang w:val="ru-RU"/>
              </w:rPr>
              <w:t>В – Т</w:t>
            </w:r>
            <w:r w:rsidRPr="00D46D3F">
              <w:rPr>
                <w:spacing w:val="-4"/>
                <w:szCs w:val="24"/>
                <w:lang w:val="ru-RU"/>
              </w:rPr>
              <w:t>ехническое задание</w:t>
            </w:r>
            <w:r w:rsidRPr="00D46D3F">
              <w:rPr>
                <w:spacing w:val="-4"/>
                <w:szCs w:val="24"/>
              </w:rPr>
              <w:t>…………………………………………</w:t>
            </w:r>
            <w:r w:rsidR="009A2FDC" w:rsidRPr="00D46D3F">
              <w:rPr>
                <w:spacing w:val="-4"/>
                <w:szCs w:val="24"/>
                <w:lang w:val="kk-KZ"/>
              </w:rPr>
              <w:t>.</w:t>
            </w:r>
            <w:r w:rsidRPr="00D46D3F">
              <w:rPr>
                <w:spacing w:val="-4"/>
                <w:szCs w:val="24"/>
              </w:rPr>
              <w:t>.....</w:t>
            </w:r>
          </w:p>
        </w:tc>
        <w:tc>
          <w:tcPr>
            <w:tcW w:w="972" w:type="dxa"/>
            <w:shd w:val="clear" w:color="auto" w:fill="auto"/>
          </w:tcPr>
          <w:p w:rsidR="00D15639" w:rsidRPr="00C31782" w:rsidRDefault="00212D10" w:rsidP="00C31782">
            <w:pPr>
              <w:spacing w:after="0" w:line="360" w:lineRule="auto"/>
              <w:jc w:val="center"/>
              <w:outlineLvl w:val="0"/>
              <w:rPr>
                <w:rFonts w:ascii="Times New Roman" w:eastAsia="SimSun" w:hAnsi="Times New Roman" w:cs="Times New Roman"/>
                <w:bCs/>
                <w:spacing w:val="-4"/>
                <w:sz w:val="24"/>
                <w:szCs w:val="24"/>
                <w:lang w:val="ru-RU"/>
              </w:rPr>
            </w:pPr>
            <w:r>
              <w:rPr>
                <w:rFonts w:ascii="Times New Roman" w:eastAsia="SimSun" w:hAnsi="Times New Roman" w:cs="Times New Roman"/>
                <w:bCs/>
                <w:spacing w:val="-4"/>
                <w:sz w:val="24"/>
                <w:szCs w:val="24"/>
              </w:rPr>
              <w:t>9</w:t>
            </w:r>
            <w:r w:rsidR="00C31782">
              <w:rPr>
                <w:rFonts w:ascii="Times New Roman" w:eastAsia="SimSun" w:hAnsi="Times New Roman" w:cs="Times New Roman"/>
                <w:bCs/>
                <w:spacing w:val="-4"/>
                <w:sz w:val="24"/>
                <w:szCs w:val="24"/>
                <w:lang w:val="ru-RU"/>
              </w:rPr>
              <w:t>6</w:t>
            </w:r>
          </w:p>
        </w:tc>
      </w:tr>
    </w:tbl>
    <w:p w:rsidR="00883106" w:rsidRPr="00D46D3F" w:rsidRDefault="00883106" w:rsidP="00D46D3F">
      <w:pPr>
        <w:spacing w:after="0" w:line="360" w:lineRule="auto"/>
        <w:jc w:val="center"/>
        <w:rPr>
          <w:rFonts w:ascii="Times New Roman" w:hAnsi="Times New Roman" w:cs="Times New Roman"/>
          <w:sz w:val="24"/>
          <w:szCs w:val="24"/>
          <w:lang w:val="ru-RU"/>
        </w:rPr>
      </w:pPr>
    </w:p>
    <w:p w:rsidR="002C6020" w:rsidRPr="00D46D3F" w:rsidRDefault="002C6020"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lang w:val="ru-RU"/>
        </w:rPr>
        <w:br w:type="page"/>
      </w:r>
    </w:p>
    <w:p w:rsidR="00FB074E" w:rsidRPr="00D46D3F" w:rsidRDefault="00FB074E" w:rsidP="00D46D3F">
      <w:pPr>
        <w:spacing w:after="0" w:line="360" w:lineRule="auto"/>
        <w:jc w:val="center"/>
        <w:rPr>
          <w:rFonts w:ascii="Times New Roman" w:hAnsi="Times New Roman" w:cs="Times New Roman"/>
          <w:b/>
          <w:sz w:val="24"/>
          <w:szCs w:val="24"/>
          <w:lang w:val="ru-RU"/>
        </w:rPr>
      </w:pPr>
      <w:r w:rsidRPr="00D46D3F">
        <w:rPr>
          <w:rFonts w:ascii="Times New Roman" w:hAnsi="Times New Roman" w:cs="Times New Roman"/>
          <w:b/>
          <w:sz w:val="24"/>
          <w:szCs w:val="24"/>
          <w:lang w:val="ru-RU"/>
        </w:rPr>
        <w:lastRenderedPageBreak/>
        <w:t>ВВЕДЕНИЕ</w:t>
      </w:r>
    </w:p>
    <w:p w:rsidR="00FB074E" w:rsidRPr="00D46D3F" w:rsidRDefault="00FB074E" w:rsidP="00D46D3F">
      <w:pPr>
        <w:spacing w:after="0" w:line="360" w:lineRule="auto"/>
        <w:jc w:val="center"/>
        <w:rPr>
          <w:rFonts w:ascii="Times New Roman" w:hAnsi="Times New Roman" w:cs="Times New Roman"/>
          <w:sz w:val="24"/>
          <w:szCs w:val="24"/>
          <w:lang w:val="ru-RU"/>
        </w:rPr>
      </w:pPr>
    </w:p>
    <w:p w:rsidR="00220C34" w:rsidRDefault="00220C34" w:rsidP="001E3BD9">
      <w:pPr>
        <w:pStyle w:val="a9"/>
        <w:spacing w:after="0" w:line="360" w:lineRule="auto"/>
        <w:ind w:left="0" w:firstLine="567"/>
        <w:jc w:val="both"/>
        <w:rPr>
          <w:rFonts w:ascii="Times New Roman" w:hAnsi="Times New Roman"/>
          <w:bCs/>
          <w:spacing w:val="-4"/>
          <w:sz w:val="24"/>
          <w:szCs w:val="24"/>
          <w:lang w:val="kk-KZ"/>
        </w:rPr>
      </w:pPr>
      <w:r>
        <w:rPr>
          <w:rFonts w:ascii="Times New Roman" w:hAnsi="Times New Roman"/>
          <w:bCs/>
          <w:spacing w:val="-4"/>
          <w:sz w:val="24"/>
          <w:szCs w:val="24"/>
          <w:lang w:val="kk-KZ"/>
        </w:rPr>
        <w:t xml:space="preserve">По результатам научно-исследовательской работы были подготовлены два промежуточных отчета: </w:t>
      </w:r>
    </w:p>
    <w:p w:rsidR="00220C34" w:rsidRPr="00BC5655" w:rsidRDefault="00BC5655" w:rsidP="001E3BD9">
      <w:pPr>
        <w:spacing w:after="0" w:line="360" w:lineRule="auto"/>
        <w:ind w:firstLine="567"/>
        <w:jc w:val="both"/>
        <w:rPr>
          <w:rFonts w:ascii="Times New Roman" w:hAnsi="Times New Roman" w:cs="Times New Roman"/>
          <w:sz w:val="24"/>
          <w:szCs w:val="24"/>
          <w:lang w:val="ru-RU"/>
        </w:rPr>
      </w:pPr>
      <w:r>
        <w:rPr>
          <w:rFonts w:ascii="Times New Roman" w:hAnsi="Times New Roman" w:cs="Times New Roman"/>
          <w:sz w:val="24"/>
          <w:szCs w:val="24"/>
          <w:lang w:val="kk-KZ"/>
        </w:rPr>
        <w:t xml:space="preserve">1. </w:t>
      </w:r>
      <w:r w:rsidRPr="00D46D3F">
        <w:rPr>
          <w:rFonts w:ascii="Times New Roman" w:hAnsi="Times New Roman" w:cs="Times New Roman"/>
          <w:bCs/>
          <w:sz w:val="24"/>
          <w:szCs w:val="24"/>
          <w:lang w:val="ru-RU"/>
        </w:rPr>
        <w:t>Инновационный подход к совместной переработке твердых и жидких отходов в адсорбенты для очистки сточных вод</w:t>
      </w:r>
      <w:r w:rsidRPr="00BC5655">
        <w:rPr>
          <w:rFonts w:ascii="Times New Roman" w:hAnsi="Times New Roman" w:cs="Times New Roman"/>
          <w:bCs/>
          <w:sz w:val="24"/>
          <w:szCs w:val="24"/>
          <w:lang w:val="ru-RU"/>
        </w:rPr>
        <w:t>.</w:t>
      </w:r>
      <w:r>
        <w:rPr>
          <w:rFonts w:ascii="Times New Roman" w:hAnsi="Times New Roman"/>
          <w:bCs/>
          <w:spacing w:val="-4"/>
          <w:sz w:val="24"/>
          <w:szCs w:val="24"/>
          <w:lang w:val="kk-KZ"/>
        </w:rPr>
        <w:t>Инвентарный номер –</w:t>
      </w:r>
      <w:r w:rsidRPr="00BC5655">
        <w:rPr>
          <w:rFonts w:ascii="Times New Roman" w:hAnsi="Times New Roman"/>
          <w:bCs/>
          <w:spacing w:val="-4"/>
          <w:sz w:val="24"/>
          <w:szCs w:val="24"/>
          <w:lang w:val="kk-KZ"/>
        </w:rPr>
        <w:t>0218РК00485</w:t>
      </w:r>
      <w:r w:rsidRPr="00BC5655">
        <w:rPr>
          <w:rFonts w:ascii="Times New Roman" w:hAnsi="Times New Roman"/>
          <w:bCs/>
          <w:spacing w:val="-4"/>
          <w:sz w:val="24"/>
          <w:szCs w:val="24"/>
          <w:lang w:val="ru-RU"/>
        </w:rPr>
        <w:t>.</w:t>
      </w:r>
    </w:p>
    <w:p w:rsidR="00F7302F" w:rsidRPr="00ED669E" w:rsidRDefault="00F7302F" w:rsidP="001E3BD9">
      <w:pPr>
        <w:spacing w:after="0" w:line="360" w:lineRule="auto"/>
        <w:ind w:firstLine="567"/>
        <w:jc w:val="both"/>
        <w:rPr>
          <w:rFonts w:ascii="Times New Roman" w:hAnsi="Times New Roman" w:cs="Times New Roman"/>
          <w:sz w:val="24"/>
          <w:szCs w:val="24"/>
          <w:lang w:val="ru-RU"/>
        </w:rPr>
      </w:pPr>
      <w:r w:rsidRPr="00F7302F">
        <w:rPr>
          <w:rFonts w:ascii="Times New Roman" w:hAnsi="Times New Roman" w:cs="Times New Roman"/>
          <w:sz w:val="24"/>
          <w:szCs w:val="24"/>
          <w:lang w:val="ru-RU"/>
        </w:rPr>
        <w:t xml:space="preserve">2 </w:t>
      </w:r>
      <w:r w:rsidRPr="00D46D3F">
        <w:rPr>
          <w:rFonts w:ascii="Times New Roman" w:hAnsi="Times New Roman" w:cs="Times New Roman"/>
          <w:bCs/>
          <w:sz w:val="24"/>
          <w:szCs w:val="24"/>
          <w:lang w:val="ru-RU"/>
        </w:rPr>
        <w:t>Инновационный подход к совместной переработке твердых и жидких отходов в адсорбенты для очистки сточных вод</w:t>
      </w:r>
      <w:r w:rsidRPr="00BC5655">
        <w:rPr>
          <w:rFonts w:ascii="Times New Roman" w:hAnsi="Times New Roman" w:cs="Times New Roman"/>
          <w:bCs/>
          <w:sz w:val="24"/>
          <w:szCs w:val="24"/>
          <w:lang w:val="ru-RU"/>
        </w:rPr>
        <w:t>.</w:t>
      </w:r>
      <w:r>
        <w:rPr>
          <w:rFonts w:ascii="Times New Roman" w:hAnsi="Times New Roman"/>
          <w:bCs/>
          <w:spacing w:val="-4"/>
          <w:sz w:val="24"/>
          <w:szCs w:val="24"/>
          <w:lang w:val="kk-KZ"/>
        </w:rPr>
        <w:t xml:space="preserve"> Инвентарный номер –</w:t>
      </w:r>
      <w:r w:rsidRPr="00ED669E">
        <w:rPr>
          <w:rFonts w:ascii="Times New Roman" w:hAnsi="Times New Roman"/>
          <w:bCs/>
          <w:spacing w:val="-4"/>
          <w:sz w:val="24"/>
          <w:szCs w:val="24"/>
          <w:lang w:val="ru-RU"/>
        </w:rPr>
        <w:t>0219РК01141.</w:t>
      </w:r>
    </w:p>
    <w:p w:rsidR="00FB074E" w:rsidRPr="00D46D3F" w:rsidRDefault="0014278B" w:rsidP="001E3BD9">
      <w:pPr>
        <w:spacing w:after="0" w:line="360" w:lineRule="auto"/>
        <w:ind w:firstLine="567"/>
        <w:jc w:val="both"/>
        <w:rPr>
          <w:rFonts w:ascii="Times New Roman" w:hAnsi="Times New Roman" w:cs="Times New Roman"/>
          <w:sz w:val="24"/>
          <w:szCs w:val="24"/>
          <w:lang w:val="kk-KZ"/>
        </w:rPr>
      </w:pPr>
      <w:r w:rsidRPr="00D46D3F">
        <w:rPr>
          <w:rFonts w:ascii="Times New Roman" w:hAnsi="Times New Roman" w:cs="Times New Roman"/>
          <w:sz w:val="24"/>
          <w:szCs w:val="24"/>
          <w:lang w:val="ru-RU"/>
        </w:rPr>
        <w:t>А</w:t>
      </w:r>
      <w:r w:rsidR="00FB074E" w:rsidRPr="00D46D3F">
        <w:rPr>
          <w:rFonts w:ascii="Times New Roman" w:hAnsi="Times New Roman" w:cs="Times New Roman"/>
          <w:sz w:val="24"/>
          <w:szCs w:val="24"/>
          <w:lang w:val="ru-RU"/>
        </w:rPr>
        <w:t xml:space="preserve">ктивированный уголь </w:t>
      </w:r>
      <w:r w:rsidRPr="00D46D3F">
        <w:rPr>
          <w:rFonts w:ascii="Times New Roman" w:hAnsi="Times New Roman" w:cs="Times New Roman"/>
          <w:sz w:val="24"/>
          <w:szCs w:val="24"/>
          <w:lang w:val="ru-RU"/>
        </w:rPr>
        <w:t>находит применение</w:t>
      </w:r>
      <w:r w:rsidR="00FB074E" w:rsidRPr="00D46D3F">
        <w:rPr>
          <w:rFonts w:ascii="Times New Roman" w:hAnsi="Times New Roman" w:cs="Times New Roman"/>
          <w:sz w:val="24"/>
          <w:szCs w:val="24"/>
          <w:lang w:val="ru-RU"/>
        </w:rPr>
        <w:t xml:space="preserve"> во многих процессах химической технологии. </w:t>
      </w:r>
      <w:r w:rsidRPr="00D46D3F">
        <w:rPr>
          <w:rFonts w:ascii="Times New Roman" w:hAnsi="Times New Roman" w:cs="Times New Roman"/>
          <w:sz w:val="24"/>
          <w:szCs w:val="24"/>
          <w:lang w:val="ru-RU"/>
        </w:rPr>
        <w:t>О</w:t>
      </w:r>
      <w:r w:rsidR="00FB074E" w:rsidRPr="00D46D3F">
        <w:rPr>
          <w:rFonts w:ascii="Times New Roman" w:hAnsi="Times New Roman" w:cs="Times New Roman"/>
          <w:sz w:val="24"/>
          <w:szCs w:val="24"/>
          <w:lang w:val="kk-KZ"/>
        </w:rPr>
        <w:t>чистка отходящих газов и сточных вод основана главным образом на адсорбции активированным углем. Только активированный уголь позволяет удовлетворить постоянно возрастающие требования к чистоте нашей питьевой воды. Успешному развитию современной адсорбционной техники в значительной степени способствует постоянное повышениекачества этого продукта, обусловленное усовершенствованием способов его производства. В ряде процессов промышленное применение актированного угля стало возможным только после разработки соответствующих методов реактивации.</w:t>
      </w:r>
    </w:p>
    <w:p w:rsidR="00FB074E" w:rsidRPr="00D46D3F" w:rsidRDefault="00315FE4" w:rsidP="00D46D3F">
      <w:pPr>
        <w:spacing w:after="0" w:line="360" w:lineRule="auto"/>
        <w:ind w:firstLine="567"/>
        <w:jc w:val="both"/>
        <w:rPr>
          <w:rFonts w:ascii="Times New Roman" w:eastAsia="Calibri" w:hAnsi="Times New Roman" w:cs="Times New Roman"/>
          <w:sz w:val="24"/>
          <w:szCs w:val="24"/>
          <w:lang w:val="ru-RU"/>
        </w:rPr>
      </w:pPr>
      <w:r w:rsidRPr="00D46D3F">
        <w:rPr>
          <w:rFonts w:ascii="Times New Roman" w:eastAsia="Calibri" w:hAnsi="Times New Roman" w:cs="Times New Roman"/>
          <w:sz w:val="24"/>
          <w:szCs w:val="24"/>
          <w:lang w:val="ru-RU"/>
        </w:rPr>
        <w:t xml:space="preserve">Разработка </w:t>
      </w:r>
      <w:r w:rsidRPr="00D46D3F">
        <w:rPr>
          <w:rFonts w:ascii="Times New Roman" w:hAnsi="Times New Roman" w:cs="Times New Roman"/>
          <w:sz w:val="24"/>
          <w:szCs w:val="24"/>
          <w:lang w:val="ru-RU"/>
        </w:rPr>
        <w:t>высоконкурентной технологии переработки техногенного сырья – твердых и жидких отходов в экологически безопасные и полезные вторичные продукты – адсорбенты для очистки промышленных стоков от тяжелых металлов и органических загрязнителей</w:t>
      </w:r>
      <w:r w:rsidRPr="00D46D3F">
        <w:rPr>
          <w:rFonts w:ascii="Times New Roman" w:eastAsia="Calibri" w:hAnsi="Times New Roman" w:cs="Times New Roman"/>
          <w:sz w:val="24"/>
          <w:szCs w:val="24"/>
          <w:lang w:val="ru-RU"/>
        </w:rPr>
        <w:t xml:space="preserve"> с целью реализации задач управления отходами и задач устойчивого развития Республики Казахстан.</w:t>
      </w:r>
    </w:p>
    <w:p w:rsidR="00315FE4" w:rsidRPr="00D46D3F" w:rsidRDefault="00315FE4"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Для разработки инновационной технологии переработки отходов, предполагается что процессы перестройки углеродного каркаса с образованием углеродных микро- и наноструктур протекают за счет совместной термической обработки смесей твердых и жидких органических отходов. В настоящее время эта область является наиболее перспективной с точки зрения переработки природного сырья и коммерциализации вторичных продуктов. Однако успешная реализация для утилизации разного типа отходов, требует инновационных технических разработок по совместной переработке смесей отходов для обеспечения эффективного извлечения и создания полезных вторичных продуктов для их повторного использования.</w:t>
      </w:r>
    </w:p>
    <w:p w:rsidR="00315FE4" w:rsidRPr="00D46D3F" w:rsidRDefault="00315FE4"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На основе подходов кластерной нанофизики и структурно-химической трансформации углеродного каркаса, связывающегося с образованием микро- и наноструктур; процесс совместного термолиза техногенных углеродсодержащих твердых и жидких отходов (таких </w:t>
      </w:r>
      <w:r w:rsidRPr="00D46D3F">
        <w:rPr>
          <w:rFonts w:ascii="Times New Roman" w:hAnsi="Times New Roman" w:cs="Times New Roman"/>
          <w:sz w:val="24"/>
          <w:szCs w:val="24"/>
          <w:lang w:val="ru-RU"/>
        </w:rPr>
        <w:lastRenderedPageBreak/>
        <w:t>как нефтеотходы и низкоценное сырье из рисовой соломы с добавками высокоценного сырья – рисовой шелухи с высоким содержанием гетероатомов), позволит нам разработать инновационную технологию восстановления смешанных отходов, а также для создания перспективных пористых вторичных продуктов, не имеющих аналогов синтеза другими способами обработки отходов.</w:t>
      </w:r>
    </w:p>
    <w:p w:rsidR="00315FE4" w:rsidRPr="00D46D3F" w:rsidRDefault="00315FE4" w:rsidP="00D46D3F">
      <w:pPr>
        <w:pStyle w:val="a9"/>
        <w:tabs>
          <w:tab w:val="left" w:pos="1080"/>
        </w:tabs>
        <w:spacing w:after="0" w:line="360" w:lineRule="auto"/>
        <w:ind w:left="0" w:firstLine="720"/>
        <w:jc w:val="both"/>
        <w:rPr>
          <w:rFonts w:ascii="Times New Roman" w:hAnsi="Times New Roman" w:cs="Times New Roman"/>
          <w:sz w:val="24"/>
          <w:szCs w:val="24"/>
        </w:rPr>
      </w:pPr>
      <w:r w:rsidRPr="00D46D3F">
        <w:rPr>
          <w:rFonts w:ascii="Times New Roman" w:hAnsi="Times New Roman" w:cs="Times New Roman"/>
          <w:sz w:val="24"/>
          <w:szCs w:val="24"/>
        </w:rPr>
        <w:t>В литературе всесторонне рассмотрены и детально представлены существующие в настоящее время способы термической переработки углеродсодержащего сырья, к которым относятся пиролиз, газификация, сжигание [1-3]. В отдельную категорию выделен наиболее перспективный способ из ныне существующих – со-термолиз, когда для процесса проведения термолиза используются многокомпонентные смеси или композиты, различных по своей природе, органических материалов с целью получения синергизма термолиза компонентов и, соответственно, улучшения выхода и селективности вторичных жидких или твердых продуктов. Показано, что практическое применение со-термолиза – одно из самых перспективных направлений в области переработки природного и техногенного сырья. Приведены конкретные примеры процессов со-пиролиза, со-газификации и со-ожижения с целью получения ценных твердых, газовых или жидких вторичных продуктов: в металлургии пр</w:t>
      </w:r>
      <w:r w:rsidR="00B65221" w:rsidRPr="00D46D3F">
        <w:rPr>
          <w:rFonts w:ascii="Times New Roman" w:hAnsi="Times New Roman" w:cs="Times New Roman"/>
          <w:sz w:val="24"/>
          <w:szCs w:val="24"/>
        </w:rPr>
        <w:t>и получении анизотропного кокса,</w:t>
      </w:r>
      <w:r w:rsidRPr="00D46D3F">
        <w:rPr>
          <w:rFonts w:ascii="Times New Roman" w:hAnsi="Times New Roman" w:cs="Times New Roman"/>
          <w:sz w:val="24"/>
          <w:szCs w:val="24"/>
        </w:rPr>
        <w:t xml:space="preserve"> в топливно-энергетическом комплексе для получения энергетических </w:t>
      </w:r>
      <w:r w:rsidR="00B65221" w:rsidRPr="00D46D3F">
        <w:rPr>
          <w:rFonts w:ascii="Times New Roman" w:hAnsi="Times New Roman" w:cs="Times New Roman"/>
          <w:sz w:val="24"/>
          <w:szCs w:val="24"/>
        </w:rPr>
        <w:t>и топливных газов,</w:t>
      </w:r>
      <w:r w:rsidRPr="00D46D3F">
        <w:rPr>
          <w:rFonts w:ascii="Times New Roman" w:hAnsi="Times New Roman" w:cs="Times New Roman"/>
          <w:sz w:val="24"/>
          <w:szCs w:val="24"/>
        </w:rPr>
        <w:t xml:space="preserve"> в химической промышленности при получении жидких углеводородов и добавок к жидкому топливу [4-10].</w:t>
      </w:r>
    </w:p>
    <w:p w:rsidR="00315FE4" w:rsidRPr="00D46D3F" w:rsidRDefault="00315FE4" w:rsidP="00D46D3F">
      <w:pPr>
        <w:pStyle w:val="a9"/>
        <w:tabs>
          <w:tab w:val="left" w:pos="1080"/>
        </w:tabs>
        <w:spacing w:after="0" w:line="360" w:lineRule="auto"/>
        <w:ind w:left="0" w:firstLine="720"/>
        <w:jc w:val="both"/>
        <w:rPr>
          <w:rFonts w:ascii="Times New Roman" w:hAnsi="Times New Roman" w:cs="Times New Roman"/>
          <w:sz w:val="24"/>
          <w:szCs w:val="24"/>
        </w:rPr>
      </w:pPr>
      <w:r w:rsidRPr="00D46D3F">
        <w:rPr>
          <w:rFonts w:ascii="Times New Roman" w:hAnsi="Times New Roman" w:cs="Times New Roman"/>
          <w:sz w:val="24"/>
          <w:szCs w:val="24"/>
        </w:rPr>
        <w:t xml:space="preserve">Кроме того, несмотря на некоторый прогресс в области представлений о структуре углеродного сорбента (отдельные работы </w:t>
      </w:r>
      <w:r w:rsidR="00BF58ED" w:rsidRPr="00D46D3F">
        <w:rPr>
          <w:rFonts w:ascii="Times New Roman" w:hAnsi="Times New Roman" w:cs="Times New Roman"/>
          <w:sz w:val="24"/>
          <w:szCs w:val="24"/>
        </w:rPr>
        <w:t>[11–15</w:t>
      </w:r>
      <w:r w:rsidRPr="00D46D3F">
        <w:rPr>
          <w:rFonts w:ascii="Times New Roman" w:hAnsi="Times New Roman" w:cs="Times New Roman"/>
          <w:sz w:val="24"/>
          <w:szCs w:val="24"/>
        </w:rPr>
        <w:t>]</w:t>
      </w:r>
      <w:r w:rsidR="00B65221" w:rsidRPr="00D46D3F">
        <w:rPr>
          <w:rFonts w:ascii="Times New Roman" w:hAnsi="Times New Roman" w:cs="Times New Roman"/>
          <w:sz w:val="24"/>
          <w:szCs w:val="24"/>
        </w:rPr>
        <w:t xml:space="preserve">, включая обзоры </w:t>
      </w:r>
      <w:r w:rsidR="00BF58ED" w:rsidRPr="00D46D3F">
        <w:rPr>
          <w:rFonts w:ascii="Times New Roman" w:hAnsi="Times New Roman" w:cs="Times New Roman"/>
          <w:sz w:val="24"/>
          <w:szCs w:val="24"/>
        </w:rPr>
        <w:t>[16</w:t>
      </w:r>
      <w:r w:rsidR="00B65221" w:rsidRPr="00D46D3F">
        <w:rPr>
          <w:rFonts w:ascii="Times New Roman" w:hAnsi="Times New Roman" w:cs="Times New Roman"/>
          <w:sz w:val="24"/>
          <w:szCs w:val="24"/>
        </w:rPr>
        <w:t>,</w:t>
      </w:r>
      <w:r w:rsidR="00BF58ED" w:rsidRPr="00D46D3F">
        <w:rPr>
          <w:rFonts w:ascii="Times New Roman" w:hAnsi="Times New Roman" w:cs="Times New Roman"/>
          <w:sz w:val="24"/>
          <w:szCs w:val="24"/>
        </w:rPr>
        <w:t>17</w:t>
      </w:r>
      <w:r w:rsidRPr="00D46D3F">
        <w:rPr>
          <w:rFonts w:ascii="Times New Roman" w:hAnsi="Times New Roman" w:cs="Times New Roman"/>
          <w:sz w:val="24"/>
          <w:szCs w:val="24"/>
        </w:rPr>
        <w:t xml:space="preserve">], посвященные данной тематике, встречаются в литературе), на современном этапе развития науки ощущается острый дефицит знаний в этой области. Ограниченное количество подобных исследований связано со сложностью и уникальностью оборудования, позволяющего проводить подобные исследования. </w:t>
      </w:r>
    </w:p>
    <w:p w:rsidR="00315FE4" w:rsidRPr="00D46D3F" w:rsidRDefault="00315FE4" w:rsidP="00D46D3F">
      <w:pPr>
        <w:pStyle w:val="a9"/>
        <w:tabs>
          <w:tab w:val="left" w:pos="1080"/>
        </w:tabs>
        <w:spacing w:after="0" w:line="360" w:lineRule="auto"/>
        <w:ind w:left="0" w:firstLine="720"/>
        <w:jc w:val="both"/>
        <w:rPr>
          <w:rFonts w:ascii="Times New Roman" w:hAnsi="Times New Roman" w:cs="Times New Roman"/>
          <w:sz w:val="24"/>
          <w:szCs w:val="24"/>
        </w:rPr>
      </w:pPr>
      <w:r w:rsidRPr="00D46D3F">
        <w:rPr>
          <w:rFonts w:ascii="Times New Roman" w:hAnsi="Times New Roman" w:cs="Times New Roman"/>
          <w:sz w:val="24"/>
          <w:szCs w:val="24"/>
        </w:rPr>
        <w:t>Одно из направлений исследований направленное на разработку процесов со-ка</w:t>
      </w:r>
      <w:r w:rsidR="00B65221" w:rsidRPr="00D46D3F">
        <w:rPr>
          <w:rFonts w:ascii="Times New Roman" w:hAnsi="Times New Roman" w:cs="Times New Roman"/>
          <w:sz w:val="24"/>
          <w:szCs w:val="24"/>
        </w:rPr>
        <w:t>рбонизации и формирования микро-</w:t>
      </w:r>
      <w:r w:rsidRPr="00D46D3F">
        <w:rPr>
          <w:rFonts w:ascii="Times New Roman" w:hAnsi="Times New Roman" w:cs="Times New Roman"/>
          <w:sz w:val="24"/>
          <w:szCs w:val="24"/>
        </w:rPr>
        <w:t xml:space="preserve"> и наноструктур (углеродных сорбентов) основывается на использовании в качестве исходных материалов композитов </w:t>
      </w:r>
      <w:r w:rsidR="00B65221" w:rsidRPr="00D46D3F">
        <w:rPr>
          <w:rFonts w:ascii="Times New Roman" w:hAnsi="Times New Roman" w:cs="Times New Roman"/>
          <w:sz w:val="24"/>
          <w:szCs w:val="24"/>
        </w:rPr>
        <w:t xml:space="preserve">– </w:t>
      </w:r>
      <w:r w:rsidRPr="00D46D3F">
        <w:rPr>
          <w:rFonts w:ascii="Times New Roman" w:hAnsi="Times New Roman" w:cs="Times New Roman"/>
          <w:sz w:val="24"/>
          <w:szCs w:val="24"/>
        </w:rPr>
        <w:t>смесей твердых и жидких органических материалов, включая отходы, а также использование сырья со связующим</w:t>
      </w:r>
      <w:r w:rsidR="00B65221" w:rsidRPr="00D46D3F">
        <w:rPr>
          <w:rFonts w:ascii="Times New Roman" w:hAnsi="Times New Roman" w:cs="Times New Roman"/>
          <w:sz w:val="24"/>
          <w:szCs w:val="24"/>
        </w:rPr>
        <w:t>и, добавками катализаторов и</w:t>
      </w:r>
      <w:r w:rsidRPr="00D46D3F">
        <w:rPr>
          <w:rFonts w:ascii="Times New Roman" w:hAnsi="Times New Roman" w:cs="Times New Roman"/>
          <w:sz w:val="24"/>
          <w:szCs w:val="24"/>
        </w:rPr>
        <w:t xml:space="preserve"> предварительно химически-модифицированное сырье. В настоящий момент </w:t>
      </w:r>
      <w:r w:rsidR="00B65221" w:rsidRPr="00D46D3F">
        <w:rPr>
          <w:rFonts w:ascii="Times New Roman" w:hAnsi="Times New Roman" w:cs="Times New Roman"/>
          <w:sz w:val="24"/>
          <w:szCs w:val="24"/>
        </w:rPr>
        <w:t>–</w:t>
      </w:r>
      <w:r w:rsidRPr="00D46D3F">
        <w:rPr>
          <w:rFonts w:ascii="Times New Roman" w:hAnsi="Times New Roman" w:cs="Times New Roman"/>
          <w:sz w:val="24"/>
          <w:szCs w:val="24"/>
        </w:rPr>
        <w:t xml:space="preserve"> это направление представляется наиболее перспективным с точки зрения переработки природного сырья, утилизации отходов и вовлечению в хозяйственный оборот экологически чистых вторичных продуктов, однако для успешной ее реализации </w:t>
      </w:r>
      <w:r w:rsidRPr="00D46D3F">
        <w:rPr>
          <w:rFonts w:ascii="Times New Roman" w:hAnsi="Times New Roman" w:cs="Times New Roman"/>
          <w:sz w:val="24"/>
          <w:szCs w:val="24"/>
        </w:rPr>
        <w:lastRenderedPageBreak/>
        <w:t>необходимо решение ряда задач, связанных с выявлением структуры получаемых сорбентов и управлени</w:t>
      </w:r>
      <w:r w:rsidR="00B65221" w:rsidRPr="00D46D3F">
        <w:rPr>
          <w:rFonts w:ascii="Times New Roman" w:hAnsi="Times New Roman" w:cs="Times New Roman"/>
          <w:sz w:val="24"/>
          <w:szCs w:val="24"/>
        </w:rPr>
        <w:t>ем процессом формирования микро-</w:t>
      </w:r>
      <w:r w:rsidRPr="00D46D3F">
        <w:rPr>
          <w:rFonts w:ascii="Times New Roman" w:hAnsi="Times New Roman" w:cs="Times New Roman"/>
          <w:sz w:val="24"/>
          <w:szCs w:val="24"/>
        </w:rPr>
        <w:t xml:space="preserve"> и наноструктур при структурно-химических трансформациях углеродного каркаса.</w:t>
      </w:r>
    </w:p>
    <w:p w:rsidR="008F2CE7" w:rsidRDefault="008F2CE7">
      <w:pPr>
        <w:rPr>
          <w:rFonts w:ascii="Times New Roman" w:hAnsi="Times New Roman" w:cs="Times New Roman"/>
          <w:sz w:val="24"/>
          <w:szCs w:val="24"/>
          <w:lang w:val="ru-RU"/>
        </w:rPr>
      </w:pPr>
      <w:r>
        <w:rPr>
          <w:rFonts w:ascii="Times New Roman" w:hAnsi="Times New Roman" w:cs="Times New Roman"/>
          <w:sz w:val="24"/>
          <w:szCs w:val="24"/>
          <w:lang w:val="ru-RU"/>
        </w:rPr>
        <w:br w:type="page"/>
      </w:r>
    </w:p>
    <w:p w:rsidR="00FB074E" w:rsidRPr="00D46D3F" w:rsidRDefault="00D86D80" w:rsidP="008E0548">
      <w:pPr>
        <w:spacing w:after="0" w:line="360" w:lineRule="auto"/>
        <w:jc w:val="center"/>
        <w:rPr>
          <w:rFonts w:ascii="Times New Roman" w:hAnsi="Times New Roman" w:cs="Times New Roman"/>
          <w:b/>
          <w:sz w:val="24"/>
          <w:szCs w:val="24"/>
          <w:lang w:val="kk-KZ"/>
        </w:rPr>
      </w:pPr>
      <w:r w:rsidRPr="00D46D3F">
        <w:rPr>
          <w:rFonts w:ascii="Times New Roman" w:hAnsi="Times New Roman" w:cs="Times New Roman"/>
          <w:b/>
          <w:sz w:val="24"/>
          <w:szCs w:val="24"/>
          <w:lang w:val="kk-KZ"/>
        </w:rPr>
        <w:lastRenderedPageBreak/>
        <w:t>ОСНОВНАЯ ЧАСТЬ ОТЧЕТА О НИР</w:t>
      </w:r>
    </w:p>
    <w:p w:rsidR="0070574B" w:rsidRPr="00D46D3F" w:rsidRDefault="0070574B" w:rsidP="00D46D3F">
      <w:pPr>
        <w:spacing w:after="0" w:line="360" w:lineRule="auto"/>
        <w:ind w:firstLine="567"/>
        <w:jc w:val="center"/>
        <w:rPr>
          <w:rFonts w:ascii="Times New Roman" w:hAnsi="Times New Roman" w:cs="Times New Roman"/>
          <w:sz w:val="24"/>
          <w:szCs w:val="24"/>
          <w:lang w:val="kk-KZ"/>
        </w:rPr>
      </w:pPr>
    </w:p>
    <w:p w:rsidR="00A26368" w:rsidRPr="00D46D3F" w:rsidRDefault="00791515" w:rsidP="00D46D3F">
      <w:pPr>
        <w:spacing w:after="0" w:line="360" w:lineRule="auto"/>
        <w:ind w:firstLine="567"/>
        <w:jc w:val="both"/>
        <w:rPr>
          <w:rFonts w:ascii="Times New Roman" w:hAnsi="Times New Roman" w:cs="Times New Roman"/>
          <w:b/>
          <w:sz w:val="24"/>
          <w:szCs w:val="24"/>
          <w:lang w:val="kk-KZ"/>
        </w:rPr>
      </w:pPr>
      <w:r w:rsidRPr="00D46D3F">
        <w:rPr>
          <w:rFonts w:ascii="Times New Roman" w:hAnsi="Times New Roman" w:cs="Times New Roman"/>
          <w:b/>
          <w:sz w:val="24"/>
          <w:szCs w:val="24"/>
          <w:lang w:val="kk-KZ"/>
        </w:rPr>
        <w:t>1 Современное состояние переработки сельскохозяйственных отходов</w:t>
      </w:r>
    </w:p>
    <w:p w:rsidR="00791515" w:rsidRPr="00D46D3F" w:rsidRDefault="00791515" w:rsidP="00D46D3F">
      <w:pPr>
        <w:spacing w:after="0" w:line="360" w:lineRule="auto"/>
        <w:ind w:firstLine="567"/>
        <w:jc w:val="both"/>
        <w:rPr>
          <w:rFonts w:ascii="Times New Roman" w:hAnsi="Times New Roman" w:cs="Times New Roman"/>
          <w:b/>
          <w:sz w:val="24"/>
          <w:szCs w:val="24"/>
          <w:lang w:val="kk-KZ"/>
        </w:rPr>
      </w:pPr>
      <w:r w:rsidRPr="00D46D3F">
        <w:rPr>
          <w:rFonts w:ascii="Times New Roman" w:hAnsi="Times New Roman" w:cs="Times New Roman"/>
          <w:b/>
          <w:sz w:val="24"/>
          <w:szCs w:val="24"/>
          <w:lang w:val="kk-KZ"/>
        </w:rPr>
        <w:t>1.1 Сырье, получение и характеристика активированного угля</w:t>
      </w:r>
    </w:p>
    <w:p w:rsidR="00FB074E" w:rsidRPr="00D46D3F" w:rsidRDefault="00FB074E" w:rsidP="00D46D3F">
      <w:pPr>
        <w:spacing w:after="0" w:line="360" w:lineRule="auto"/>
        <w:ind w:firstLine="567"/>
        <w:jc w:val="both"/>
        <w:rPr>
          <w:rFonts w:ascii="Times New Roman" w:hAnsi="Times New Roman" w:cs="Times New Roman"/>
          <w:b/>
          <w:sz w:val="24"/>
          <w:szCs w:val="24"/>
          <w:lang w:val="kk-KZ"/>
        </w:rPr>
      </w:pP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Активированный уголь </w:t>
      </w:r>
      <w:r w:rsidR="00DC6048"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 xml:space="preserve"> это </w:t>
      </w:r>
      <w:r w:rsidR="00874E68" w:rsidRPr="00D46D3F">
        <w:rPr>
          <w:rFonts w:ascii="Times New Roman" w:hAnsi="Times New Roman" w:cs="Times New Roman"/>
          <w:sz w:val="24"/>
          <w:szCs w:val="24"/>
          <w:lang w:val="ru-RU"/>
        </w:rPr>
        <w:t xml:space="preserve">твердое вещество </w:t>
      </w:r>
      <w:r w:rsidR="00874E68">
        <w:rPr>
          <w:rFonts w:ascii="Times New Roman" w:hAnsi="Times New Roman" w:cs="Times New Roman"/>
          <w:sz w:val="24"/>
          <w:szCs w:val="24"/>
          <w:lang w:val="ru-RU"/>
        </w:rPr>
        <w:t>богатым</w:t>
      </w:r>
      <w:r w:rsidRPr="00D46D3F">
        <w:rPr>
          <w:rFonts w:ascii="Times New Roman" w:hAnsi="Times New Roman" w:cs="Times New Roman"/>
          <w:sz w:val="24"/>
          <w:szCs w:val="24"/>
          <w:lang w:val="ru-RU"/>
        </w:rPr>
        <w:t xml:space="preserve"> углеродом с уникальными характеристиками, включая благоприятную пористую структуру, высокую функциональность поверхности и способность обменив</w:t>
      </w:r>
      <w:r w:rsidR="00342D2E" w:rsidRPr="00D46D3F">
        <w:rPr>
          <w:rFonts w:ascii="Times New Roman" w:hAnsi="Times New Roman" w:cs="Times New Roman"/>
          <w:sz w:val="24"/>
          <w:szCs w:val="24"/>
          <w:lang w:val="ru-RU"/>
        </w:rPr>
        <w:t>ать большее количество катионов</w:t>
      </w:r>
      <w:r w:rsidRPr="00D46D3F">
        <w:rPr>
          <w:rFonts w:ascii="Times New Roman" w:hAnsi="Times New Roman" w:cs="Times New Roman"/>
          <w:sz w:val="24"/>
          <w:szCs w:val="24"/>
          <w:lang w:val="ru-RU"/>
        </w:rPr>
        <w:t xml:space="preserve"> [1</w:t>
      </w:r>
      <w:r w:rsidR="00BF69FE" w:rsidRPr="00D46D3F">
        <w:rPr>
          <w:rFonts w:ascii="Times New Roman" w:hAnsi="Times New Roman" w:cs="Times New Roman"/>
          <w:sz w:val="24"/>
          <w:szCs w:val="24"/>
          <w:lang w:val="ru-RU"/>
        </w:rPr>
        <w:t>8</w:t>
      </w:r>
      <w:r w:rsidRPr="00D46D3F">
        <w:rPr>
          <w:rFonts w:ascii="Times New Roman" w:hAnsi="Times New Roman" w:cs="Times New Roman"/>
          <w:sz w:val="24"/>
          <w:szCs w:val="24"/>
          <w:lang w:val="ru-RU"/>
        </w:rPr>
        <w:t>]. Эти свойства в основном связаны с типом сырья и методом производства [</w:t>
      </w:r>
      <w:r w:rsidR="00BF69FE" w:rsidRPr="00D46D3F">
        <w:rPr>
          <w:rFonts w:ascii="Times New Roman" w:hAnsi="Times New Roman" w:cs="Times New Roman"/>
          <w:sz w:val="24"/>
          <w:szCs w:val="24"/>
          <w:lang w:val="ru-RU"/>
        </w:rPr>
        <w:t>19</w:t>
      </w:r>
      <w:r w:rsidRPr="00D46D3F">
        <w:rPr>
          <w:rFonts w:ascii="Times New Roman" w:hAnsi="Times New Roman" w:cs="Times New Roman"/>
          <w:sz w:val="24"/>
          <w:szCs w:val="24"/>
          <w:lang w:val="ru-RU"/>
        </w:rPr>
        <w:t>]. Обычно используемым сырьем для активированных углей являются сельскохозяйственные и древесные отходы, ил сточных вод, пластиковые отходы, микроводоросли, уголь, отработанные шины и навоз [</w:t>
      </w:r>
      <w:r w:rsidR="00BF69FE" w:rsidRPr="00D46D3F">
        <w:rPr>
          <w:rFonts w:ascii="Times New Roman" w:hAnsi="Times New Roman" w:cs="Times New Roman"/>
          <w:sz w:val="24"/>
          <w:szCs w:val="24"/>
          <w:lang w:val="ru-RU"/>
        </w:rPr>
        <w:t>20</w:t>
      </w:r>
      <w:r w:rsidRPr="00D46D3F">
        <w:rPr>
          <w:rFonts w:ascii="Times New Roman" w:hAnsi="Times New Roman" w:cs="Times New Roman"/>
          <w:sz w:val="24"/>
          <w:szCs w:val="24"/>
          <w:lang w:val="ru-RU"/>
        </w:rPr>
        <w:t>]. Первый тип является наиболее широко используемым сырьем для производства активированного угля из-за его экологически чистой природы, возобновляемости и доступности в результате сельскохозяйственной деятельности и лесной среды [4]. Он представляет собой наиболее важный источник лигноцеллюлозной биомассы, которая в основном состоит из целлюлозы, гемицеллюлозы и лигнина [</w:t>
      </w:r>
      <w:r w:rsidR="00BF69FE" w:rsidRPr="00D46D3F">
        <w:rPr>
          <w:rFonts w:ascii="Times New Roman" w:hAnsi="Times New Roman" w:cs="Times New Roman"/>
          <w:sz w:val="24"/>
          <w:szCs w:val="24"/>
          <w:lang w:val="ru-RU"/>
        </w:rPr>
        <w:t>21</w:t>
      </w:r>
      <w:r w:rsidRPr="00D46D3F">
        <w:rPr>
          <w:rFonts w:ascii="Times New Roman" w:hAnsi="Times New Roman" w:cs="Times New Roman"/>
          <w:sz w:val="24"/>
          <w:szCs w:val="24"/>
          <w:lang w:val="ru-RU"/>
        </w:rPr>
        <w:t xml:space="preserve">]. </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Для производства активированного угля использовалось множество технологий, таких как газификация, гидротермальная карбонизация и термолиз [</w:t>
      </w:r>
      <w:r w:rsidR="00BF69FE" w:rsidRPr="00D46D3F">
        <w:rPr>
          <w:rFonts w:ascii="Times New Roman" w:hAnsi="Times New Roman" w:cs="Times New Roman"/>
          <w:sz w:val="24"/>
          <w:szCs w:val="24"/>
          <w:lang w:val="ru-RU"/>
        </w:rPr>
        <w:t>22</w:t>
      </w:r>
      <w:r w:rsidRPr="00D46D3F">
        <w:rPr>
          <w:rFonts w:ascii="Times New Roman" w:hAnsi="Times New Roman" w:cs="Times New Roman"/>
          <w:sz w:val="24"/>
          <w:szCs w:val="24"/>
          <w:lang w:val="ru-RU"/>
        </w:rPr>
        <w:t>]. При термолизе сырье термически разлагается на химические составляющие в среде с ограниченным содержанием кислорода [</w:t>
      </w:r>
      <w:r w:rsidR="00BF69FE" w:rsidRPr="00D46D3F">
        <w:rPr>
          <w:rFonts w:ascii="Times New Roman" w:hAnsi="Times New Roman" w:cs="Times New Roman"/>
          <w:sz w:val="24"/>
          <w:szCs w:val="24"/>
          <w:lang w:val="ru-RU"/>
        </w:rPr>
        <w:t>23</w:t>
      </w:r>
      <w:r w:rsidRPr="00D46D3F">
        <w:rPr>
          <w:rFonts w:ascii="Times New Roman" w:hAnsi="Times New Roman" w:cs="Times New Roman"/>
          <w:sz w:val="24"/>
          <w:szCs w:val="24"/>
          <w:lang w:val="ru-RU"/>
        </w:rPr>
        <w:t>]. В зависимости от скорости нагрева процессы термолиза делятся на медленные и быстрые. Медленный процесс эффективно используется для производства активированного угля [</w:t>
      </w:r>
      <w:r w:rsidR="00BF69FE" w:rsidRPr="00D46D3F">
        <w:rPr>
          <w:rFonts w:ascii="Times New Roman" w:hAnsi="Times New Roman" w:cs="Times New Roman"/>
          <w:sz w:val="24"/>
          <w:szCs w:val="24"/>
          <w:lang w:val="ru-RU"/>
        </w:rPr>
        <w:t>24</w:t>
      </w:r>
      <w:r w:rsidRPr="00D46D3F">
        <w:rPr>
          <w:rFonts w:ascii="Times New Roman" w:hAnsi="Times New Roman" w:cs="Times New Roman"/>
          <w:sz w:val="24"/>
          <w:szCs w:val="24"/>
          <w:lang w:val="ru-RU"/>
        </w:rPr>
        <w:t>]. Однако выход и характеристики активированного угля, полученные при определенных переменных термолиза, обычно зависят от свойств исходного сырья [</w:t>
      </w:r>
      <w:r w:rsidR="00BF69FE" w:rsidRPr="00D46D3F">
        <w:rPr>
          <w:rFonts w:ascii="Times New Roman" w:hAnsi="Times New Roman" w:cs="Times New Roman"/>
          <w:sz w:val="24"/>
          <w:szCs w:val="24"/>
          <w:lang w:val="ru-RU"/>
        </w:rPr>
        <w:t>25</w:t>
      </w:r>
      <w:r w:rsidRPr="00D46D3F">
        <w:rPr>
          <w:rFonts w:ascii="Times New Roman" w:hAnsi="Times New Roman" w:cs="Times New Roman"/>
          <w:sz w:val="24"/>
          <w:szCs w:val="24"/>
          <w:lang w:val="ru-RU"/>
        </w:rPr>
        <w:t xml:space="preserve">]. Например, активированный уголь, полученный из навоза, содержит больше золы, высокий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низкое содержание углерода и низкую теплотворную способность, чем те, которые получены из сельскохозяйственных отходов. Между тем активированные угли на растительной основе имеют относительно более высокую пористость и более низкую способность к обмену катионов [</w:t>
      </w:r>
      <w:r w:rsidR="00BF69FE" w:rsidRPr="00D46D3F">
        <w:rPr>
          <w:rFonts w:ascii="Times New Roman" w:hAnsi="Times New Roman" w:cs="Times New Roman"/>
          <w:sz w:val="24"/>
          <w:szCs w:val="24"/>
          <w:lang w:val="ru-RU"/>
        </w:rPr>
        <w:t>26</w:t>
      </w:r>
      <w:r w:rsidRPr="00D46D3F">
        <w:rPr>
          <w:rFonts w:ascii="Times New Roman" w:hAnsi="Times New Roman" w:cs="Times New Roman"/>
          <w:sz w:val="24"/>
          <w:szCs w:val="24"/>
          <w:lang w:val="ru-RU"/>
        </w:rPr>
        <w:t xml:space="preserve">]. Таким образом, чтобы преодолеть недостатки активированных углей, изготовленных из разного единственного сырья, была разработана новая технология термолиза с точки зрения совместного термолиза. </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Со-термолиз - это процесс, при котором два или более сырья обрабатываются в одной операционной системе обычного термолиза [</w:t>
      </w:r>
      <w:r w:rsidR="002B7C49" w:rsidRPr="00D46D3F">
        <w:rPr>
          <w:rFonts w:ascii="Times New Roman" w:hAnsi="Times New Roman" w:cs="Times New Roman"/>
          <w:sz w:val="24"/>
          <w:szCs w:val="24"/>
          <w:lang w:val="ru-RU"/>
        </w:rPr>
        <w:t>27</w:t>
      </w:r>
      <w:r w:rsidRPr="00D46D3F">
        <w:rPr>
          <w:rFonts w:ascii="Times New Roman" w:hAnsi="Times New Roman" w:cs="Times New Roman"/>
          <w:sz w:val="24"/>
          <w:szCs w:val="24"/>
          <w:lang w:val="ru-RU"/>
        </w:rPr>
        <w:t xml:space="preserve">]. Таким образом, он может эффективно сочетать благоприятные свойства исходного сырья и улучшать характеристики </w:t>
      </w:r>
      <w:r w:rsidRPr="00D46D3F">
        <w:rPr>
          <w:rFonts w:ascii="Times New Roman" w:hAnsi="Times New Roman" w:cs="Times New Roman"/>
          <w:sz w:val="24"/>
          <w:szCs w:val="24"/>
          <w:lang w:val="ru-RU"/>
        </w:rPr>
        <w:lastRenderedPageBreak/>
        <w:t>активированного угля [</w:t>
      </w:r>
      <w:r w:rsidR="002B7C49" w:rsidRPr="00D46D3F">
        <w:rPr>
          <w:rFonts w:ascii="Times New Roman" w:hAnsi="Times New Roman" w:cs="Times New Roman"/>
          <w:sz w:val="24"/>
          <w:szCs w:val="24"/>
          <w:lang w:val="ru-RU"/>
        </w:rPr>
        <w:t>28</w:t>
      </w:r>
      <w:r w:rsidRPr="00D46D3F">
        <w:rPr>
          <w:rFonts w:ascii="Times New Roman" w:hAnsi="Times New Roman" w:cs="Times New Roman"/>
          <w:sz w:val="24"/>
          <w:szCs w:val="24"/>
          <w:lang w:val="ru-RU"/>
        </w:rPr>
        <w:t>]. В этом контексте совместный пиролиз растительных отходов после добавления сосновой шишки показывает активированный уголь с высоким выходом и высоким качеством с точки зрения низкого содержания золы, высокого содержания углерода, высоких характеристик пористости по сравнению с растительными отходами [</w:t>
      </w:r>
      <w:r w:rsidR="002B7C49" w:rsidRPr="00D46D3F">
        <w:rPr>
          <w:rFonts w:ascii="Times New Roman" w:hAnsi="Times New Roman" w:cs="Times New Roman"/>
          <w:sz w:val="24"/>
          <w:szCs w:val="24"/>
          <w:lang w:val="ru-RU"/>
        </w:rPr>
        <w:t>29</w:t>
      </w:r>
      <w:r w:rsidRPr="00D46D3F">
        <w:rPr>
          <w:rFonts w:ascii="Times New Roman" w:hAnsi="Times New Roman" w:cs="Times New Roman"/>
          <w:sz w:val="24"/>
          <w:szCs w:val="24"/>
          <w:lang w:val="ru-RU"/>
        </w:rPr>
        <w:t>]. Повышенное качество смешанного исходного сырья активированного угля также связано с высокой адсорбционной способностью по отношению к различным загрязнителям по сравнению с индивидуальным активированным углем исходного сырья[</w:t>
      </w:r>
      <w:r w:rsidR="002B7C49" w:rsidRPr="00D46D3F">
        <w:rPr>
          <w:rFonts w:ascii="Times New Roman" w:hAnsi="Times New Roman" w:cs="Times New Roman"/>
          <w:sz w:val="24"/>
          <w:szCs w:val="24"/>
          <w:lang w:val="ru-RU"/>
        </w:rPr>
        <w:t>30,31</w:t>
      </w:r>
      <w:r w:rsidRPr="00D46D3F">
        <w:rPr>
          <w:rFonts w:ascii="Times New Roman" w:hAnsi="Times New Roman" w:cs="Times New Roman"/>
          <w:sz w:val="24"/>
          <w:szCs w:val="24"/>
          <w:lang w:val="ru-RU"/>
        </w:rPr>
        <w:t>]. Согласно опубликованным исследованиям, наиболее изученными загрязнителями являются синтетические красители и тяжелые металлы, за которыми следуют фенолы, фармацевтические препараты, пестициды и другие вещества[</w:t>
      </w:r>
      <w:r w:rsidR="002B7C49" w:rsidRPr="00D46D3F">
        <w:rPr>
          <w:rFonts w:ascii="Times New Roman" w:hAnsi="Times New Roman" w:cs="Times New Roman"/>
          <w:sz w:val="24"/>
          <w:szCs w:val="24"/>
          <w:lang w:val="ru-RU"/>
        </w:rPr>
        <w:t>32</w:t>
      </w:r>
      <w:r w:rsidRPr="00D46D3F">
        <w:rPr>
          <w:rFonts w:ascii="Times New Roman" w:hAnsi="Times New Roman" w:cs="Times New Roman"/>
          <w:sz w:val="24"/>
          <w:szCs w:val="24"/>
          <w:lang w:val="ru-RU"/>
        </w:rPr>
        <w:t>].</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Помимо основного преимущества со-термолиза, заключающегося в превращении твердых отходов и побочных продуктов в ценные продукты[</w:t>
      </w:r>
      <w:r w:rsidR="002B7C49" w:rsidRPr="00D46D3F">
        <w:rPr>
          <w:rFonts w:ascii="Times New Roman" w:hAnsi="Times New Roman" w:cs="Times New Roman"/>
          <w:sz w:val="24"/>
          <w:szCs w:val="24"/>
          <w:lang w:val="ru-RU"/>
        </w:rPr>
        <w:t>33</w:t>
      </w:r>
      <w:r w:rsidRPr="00D46D3F">
        <w:rPr>
          <w:rFonts w:ascii="Times New Roman" w:hAnsi="Times New Roman" w:cs="Times New Roman"/>
          <w:sz w:val="24"/>
          <w:szCs w:val="24"/>
          <w:lang w:val="ru-RU"/>
        </w:rPr>
        <w:t>], этот процесс играет важную роль в уменьшении количества отходов, поскольку используются различные смешанные отходы в качестве сырья [</w:t>
      </w:r>
      <w:r w:rsidR="002B7C49" w:rsidRPr="00D46D3F">
        <w:rPr>
          <w:rFonts w:ascii="Times New Roman" w:hAnsi="Times New Roman" w:cs="Times New Roman"/>
          <w:sz w:val="24"/>
          <w:szCs w:val="24"/>
          <w:lang w:val="ru-RU"/>
        </w:rPr>
        <w:t>25</w:t>
      </w:r>
      <w:r w:rsidRPr="00D46D3F">
        <w:rPr>
          <w:rFonts w:ascii="Times New Roman" w:hAnsi="Times New Roman" w:cs="Times New Roman"/>
          <w:sz w:val="24"/>
          <w:szCs w:val="24"/>
          <w:lang w:val="ru-RU"/>
        </w:rPr>
        <w:t>]. Это также может решить проблемы, связанные с тем фактом, что твердые отходы обычно находятся в виде смесей, которые нелегко разделить на их компоненты [</w:t>
      </w:r>
      <w:r w:rsidR="002B7C49" w:rsidRPr="00D46D3F">
        <w:rPr>
          <w:rFonts w:ascii="Times New Roman" w:hAnsi="Times New Roman" w:cs="Times New Roman"/>
          <w:sz w:val="24"/>
          <w:szCs w:val="24"/>
          <w:lang w:val="ru-RU"/>
        </w:rPr>
        <w:t>34</w:t>
      </w:r>
      <w:r w:rsidRPr="00D46D3F">
        <w:rPr>
          <w:rFonts w:ascii="Times New Roman" w:hAnsi="Times New Roman" w:cs="Times New Roman"/>
          <w:sz w:val="24"/>
          <w:szCs w:val="24"/>
          <w:lang w:val="ru-RU"/>
        </w:rPr>
        <w:t xml:space="preserve">]. Нормальный термолиз индивидуальных отходов в активированный уголь подробно рассматривается во многих обзорах </w:t>
      </w:r>
      <w:r w:rsidR="00446A7A" w:rsidRPr="00D46D3F">
        <w:rPr>
          <w:rFonts w:ascii="Times New Roman" w:hAnsi="Times New Roman" w:cs="Times New Roman"/>
          <w:sz w:val="24"/>
          <w:szCs w:val="24"/>
          <w:lang w:val="ru-RU"/>
        </w:rPr>
        <w:t>[4,</w:t>
      </w:r>
      <w:r w:rsidRPr="00D46D3F">
        <w:rPr>
          <w:rFonts w:ascii="Times New Roman" w:hAnsi="Times New Roman" w:cs="Times New Roman"/>
          <w:sz w:val="24"/>
          <w:szCs w:val="24"/>
          <w:lang w:val="ru-RU"/>
        </w:rPr>
        <w:t>19</w:t>
      </w:r>
      <w:r w:rsidR="00446A7A"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20</w:t>
      </w:r>
      <w:r w:rsidR="00446A7A"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21]. Был также рассмотрен совместный термолиз смешанных отходов [</w:t>
      </w:r>
      <w:r w:rsidR="002B7C49" w:rsidRPr="00D46D3F">
        <w:rPr>
          <w:rFonts w:ascii="Times New Roman" w:hAnsi="Times New Roman" w:cs="Times New Roman"/>
          <w:sz w:val="24"/>
          <w:szCs w:val="24"/>
          <w:lang w:val="ru-RU"/>
        </w:rPr>
        <w:t>20</w:t>
      </w:r>
      <w:r w:rsidR="00CE098D"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35</w:t>
      </w:r>
      <w:r w:rsidR="00CE098D"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36</w:t>
      </w:r>
      <w:r w:rsidRPr="00D46D3F">
        <w:rPr>
          <w:rFonts w:ascii="Times New Roman" w:hAnsi="Times New Roman" w:cs="Times New Roman"/>
          <w:sz w:val="24"/>
          <w:szCs w:val="24"/>
          <w:lang w:val="ru-RU"/>
        </w:rPr>
        <w:t>]. Однако эти обзоры со-термолиза в основном касались бионефти. Таким образом, этот обзор включает совместный термолиз различных смешанных исходных материалов в активированный уголь. Обсуждается влияние переменных со-термолиза на выход и физико-химические характеристики активированного угля. Кроме того, было также включено применение активированный уголь в качестве адсорбента для обработки органических и неорганических загрязнителей.</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Оценка физико-химических характеристик активированный уголь имеет большое значение для определения их потенциального использования в промышленности и окружающей среде[23]. Например, активированного угля с большим количеством золы и меньшим содержанием углерода неприменим в качестве источника энергии, а активированный уголь с низкой пористостью и слабой адсорбционной способностью не подходит для улучшения почвы и привлечения загрязняющих веществ[24]. По сравнению со стандартными характеристиками сырья, в конкретном случае активированного угля, характеристики поверхности и пор, а также электрические и химические свойства приобретают ключевые свойства [25].</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lastRenderedPageBreak/>
        <w:t>Свойства пор активированного угля с точки зрения площади поверхности наряду с общим объемом и средним размером пор оказывают значительное влияние на характеристики активированных углей как адсорбентов или катализаторов [26]. Адсорбент с большой площадью поверхности обычно имеет превосходные характеристики из-за обилия активных центров для процессов адсорбции</w:t>
      </w:r>
      <w:r w:rsidR="00B71197">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3</w:t>
      </w:r>
      <w:r w:rsidRPr="00D46D3F">
        <w:rPr>
          <w:rFonts w:ascii="Times New Roman" w:hAnsi="Times New Roman" w:cs="Times New Roman"/>
          <w:sz w:val="24"/>
          <w:szCs w:val="24"/>
          <w:lang w:val="ru-RU"/>
        </w:rPr>
        <w:t>7]. Однако большая площадь поверхности с порами очень маленького размера может препятствовать прохождению больших молекул. В этом случае важными факторами, которые необходимо определить, помимо площади поверхности, являются общий объем и средний размер пор</w:t>
      </w:r>
      <w:r w:rsidR="00B71197">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38</w:t>
      </w:r>
      <w:r w:rsidRPr="00D46D3F">
        <w:rPr>
          <w:rFonts w:ascii="Times New Roman" w:hAnsi="Times New Roman" w:cs="Times New Roman"/>
          <w:sz w:val="24"/>
          <w:szCs w:val="24"/>
          <w:lang w:val="ru-RU"/>
        </w:rPr>
        <w:t>]. Поры 50 нм, 2-50 нм и 2 нм определяются как макропоры, мезопоры и микропоры, соответственно</w:t>
      </w:r>
      <w:r w:rsidR="00D9533B">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39</w:t>
      </w:r>
      <w:r w:rsidRPr="00D46D3F">
        <w:rPr>
          <w:rFonts w:ascii="Times New Roman" w:hAnsi="Times New Roman" w:cs="Times New Roman"/>
          <w:sz w:val="24"/>
          <w:szCs w:val="24"/>
          <w:lang w:val="ru-RU"/>
        </w:rPr>
        <w:t xml:space="preserve">]. Свойства пор можно оценить по адсорбции </w:t>
      </w:r>
      <w:r w:rsidRPr="00D46D3F">
        <w:rPr>
          <w:rFonts w:ascii="Times New Roman" w:hAnsi="Times New Roman" w:cs="Times New Roman"/>
          <w:sz w:val="24"/>
          <w:szCs w:val="24"/>
        </w:rPr>
        <w:t>N</w:t>
      </w:r>
      <w:r w:rsidRPr="00D46D3F">
        <w:rPr>
          <w:rFonts w:ascii="Times New Roman" w:hAnsi="Times New Roman" w:cs="Times New Roman"/>
          <w:sz w:val="24"/>
          <w:szCs w:val="24"/>
          <w:vertAlign w:val="subscript"/>
          <w:lang w:val="ru-RU"/>
        </w:rPr>
        <w:t>2</w:t>
      </w:r>
      <w:r w:rsidRPr="00D46D3F">
        <w:rPr>
          <w:rFonts w:ascii="Times New Roman" w:hAnsi="Times New Roman" w:cs="Times New Roman"/>
          <w:sz w:val="24"/>
          <w:szCs w:val="24"/>
          <w:lang w:val="ru-RU"/>
        </w:rPr>
        <w:t>, используя теорию Брунауэра-Эммета-Теллера (БЭТ)</w:t>
      </w:r>
      <w:r w:rsidR="00B71197">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40</w:t>
      </w:r>
      <w:r w:rsidRPr="00D46D3F">
        <w:rPr>
          <w:rFonts w:ascii="Times New Roman" w:hAnsi="Times New Roman" w:cs="Times New Roman"/>
          <w:sz w:val="24"/>
          <w:szCs w:val="24"/>
          <w:lang w:val="ru-RU"/>
        </w:rPr>
        <w:t>]. Окончательный или элементный состав активированного угля в основном включает углерод, водород, кислород, азот и серу</w:t>
      </w:r>
      <w:r w:rsidR="00B71197">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41</w:t>
      </w:r>
      <w:r w:rsidRPr="00D46D3F">
        <w:rPr>
          <w:rFonts w:ascii="Times New Roman" w:hAnsi="Times New Roman" w:cs="Times New Roman"/>
          <w:sz w:val="24"/>
          <w:szCs w:val="24"/>
          <w:lang w:val="ru-RU"/>
        </w:rPr>
        <w:t>]. Молярные отношения этих элементов в терминах (</w:t>
      </w:r>
      <w:r w:rsidRPr="00D46D3F">
        <w:rPr>
          <w:rFonts w:ascii="Times New Roman" w:hAnsi="Times New Roman" w:cs="Times New Roman"/>
          <w:sz w:val="24"/>
          <w:szCs w:val="24"/>
        </w:rPr>
        <w:t>O</w:t>
      </w:r>
      <w:r w:rsidRPr="00D46D3F">
        <w:rPr>
          <w:rFonts w:ascii="Times New Roman" w:hAnsi="Times New Roman" w:cs="Times New Roman"/>
          <w:sz w:val="24"/>
          <w:szCs w:val="24"/>
          <w:lang w:val="ru-RU"/>
        </w:rPr>
        <w:t xml:space="preserve"> þ </w:t>
      </w:r>
      <w:r w:rsidRPr="00D46D3F">
        <w:rPr>
          <w:rFonts w:ascii="Times New Roman" w:hAnsi="Times New Roman" w:cs="Times New Roman"/>
          <w:sz w:val="24"/>
          <w:szCs w:val="24"/>
        </w:rPr>
        <w:t>N</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или </w:t>
      </w:r>
      <w:r w:rsidRPr="00D46D3F">
        <w:rPr>
          <w:rFonts w:ascii="Times New Roman" w:hAnsi="Times New Roman" w:cs="Times New Roman"/>
          <w:sz w:val="24"/>
          <w:szCs w:val="24"/>
        </w:rPr>
        <w:t>O</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H</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определяют полярность и ароматичность активированного угля, соответственно</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42</w:t>
      </w:r>
      <w:r w:rsidRPr="00D46D3F">
        <w:rPr>
          <w:rFonts w:ascii="Times New Roman" w:hAnsi="Times New Roman" w:cs="Times New Roman"/>
          <w:sz w:val="24"/>
          <w:szCs w:val="24"/>
          <w:lang w:val="ru-RU"/>
        </w:rPr>
        <w:t xml:space="preserve">]. Низкое содержание </w:t>
      </w:r>
      <w:r w:rsidRPr="00D46D3F">
        <w:rPr>
          <w:rFonts w:ascii="Times New Roman" w:hAnsi="Times New Roman" w:cs="Times New Roman"/>
          <w:sz w:val="24"/>
          <w:szCs w:val="24"/>
        </w:rPr>
        <w:t>H</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указывает на высокую ароматичность или высокую степень карбонизации. Низкое соотношение </w:t>
      </w:r>
      <w:r w:rsidRPr="00D46D3F">
        <w:rPr>
          <w:rFonts w:ascii="Times New Roman" w:hAnsi="Times New Roman" w:cs="Times New Roman"/>
          <w:sz w:val="24"/>
          <w:szCs w:val="24"/>
        </w:rPr>
        <w:t>O</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отражает высокую гидрофобность и низкую полярность. Гидрофобные активированный уголь в значительной степени привлекают нерастворимые загрязнители</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[6]. Низкое соотношение </w:t>
      </w:r>
      <w:r w:rsidRPr="00D46D3F">
        <w:rPr>
          <w:rFonts w:ascii="Times New Roman" w:hAnsi="Times New Roman" w:cs="Times New Roman"/>
          <w:sz w:val="24"/>
          <w:szCs w:val="24"/>
        </w:rPr>
        <w:t>O</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H</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также подтверждает более стабильный активированный уголь. Отношение </w:t>
      </w:r>
      <w:r w:rsidRPr="00D46D3F">
        <w:rPr>
          <w:rFonts w:ascii="Times New Roman" w:hAnsi="Times New Roman" w:cs="Times New Roman"/>
          <w:sz w:val="24"/>
          <w:szCs w:val="24"/>
        </w:rPr>
        <w:t>O</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0,2 указывает на высокую стабильность активированный уголь с периодом полураспада 1000 лет</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[30]. Окончательный анализ осуществляется с помощью элементного анализатора</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43</w:t>
      </w:r>
      <w:r w:rsidRPr="00D46D3F">
        <w:rPr>
          <w:rFonts w:ascii="Times New Roman" w:hAnsi="Times New Roman" w:cs="Times New Roman"/>
          <w:sz w:val="24"/>
          <w:szCs w:val="24"/>
          <w:lang w:val="ru-RU"/>
        </w:rPr>
        <w:t>].</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Примерный состав активированного угля включает золу, связанный углерод, летучие вещества и влагу</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44</w:t>
      </w:r>
      <w:r w:rsidRPr="00D46D3F">
        <w:rPr>
          <w:rFonts w:ascii="Times New Roman" w:hAnsi="Times New Roman" w:cs="Times New Roman"/>
          <w:sz w:val="24"/>
          <w:szCs w:val="24"/>
          <w:lang w:val="ru-RU"/>
        </w:rPr>
        <w:t>]. Зольность представляет собой количество твердого остатка, оставшегося после полного сгорания образца</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2B7C49" w:rsidRPr="00D46D3F">
        <w:rPr>
          <w:rFonts w:ascii="Times New Roman" w:hAnsi="Times New Roman" w:cs="Times New Roman"/>
          <w:sz w:val="24"/>
          <w:szCs w:val="24"/>
          <w:lang w:val="ru-RU"/>
        </w:rPr>
        <w:t>45</w:t>
      </w:r>
      <w:r w:rsidRPr="00D46D3F">
        <w:rPr>
          <w:rFonts w:ascii="Times New Roman" w:hAnsi="Times New Roman" w:cs="Times New Roman"/>
          <w:sz w:val="24"/>
          <w:szCs w:val="24"/>
          <w:lang w:val="ru-RU"/>
        </w:rPr>
        <w:t>]. Большое количество золы обычно неблагоприятно из-за наличия большего количества минералов, которые могут блокировать поры активированного угля и уменьшать количество активных центров</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[31]. Углерод, который существует в активированного угля после выделения летучих веществ, идентифицируется как связанный углерод. Высокое содержание фиксированного углерода указывает на высокую степень карбонизации и низкое содержание летучих веществ</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[28]. Большинство предварительных анализов выполняется на сухой основе из-за полного удаления влаги во время пиролиза.</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Существует две теплотворной способности, а именно более низкая теплотворная способность (</w:t>
      </w:r>
      <w:r w:rsidRPr="00D46D3F">
        <w:rPr>
          <w:rFonts w:ascii="Times New Roman" w:hAnsi="Times New Roman" w:cs="Times New Roman"/>
          <w:sz w:val="24"/>
          <w:szCs w:val="24"/>
        </w:rPr>
        <w:t>LHV</w:t>
      </w:r>
      <w:r w:rsidRPr="00D46D3F">
        <w:rPr>
          <w:rFonts w:ascii="Times New Roman" w:hAnsi="Times New Roman" w:cs="Times New Roman"/>
          <w:sz w:val="24"/>
          <w:szCs w:val="24"/>
          <w:lang w:val="ru-RU"/>
        </w:rPr>
        <w:t>) и более высокая теплотворная способность (</w:t>
      </w:r>
      <w:r w:rsidRPr="00D46D3F">
        <w:rPr>
          <w:rFonts w:ascii="Times New Roman" w:hAnsi="Times New Roman" w:cs="Times New Roman"/>
          <w:sz w:val="24"/>
          <w:szCs w:val="24"/>
        </w:rPr>
        <w:t>HHV</w:t>
      </w:r>
      <w:r w:rsidRPr="00D46D3F">
        <w:rPr>
          <w:rFonts w:ascii="Times New Roman" w:hAnsi="Times New Roman" w:cs="Times New Roman"/>
          <w:sz w:val="24"/>
          <w:szCs w:val="24"/>
          <w:lang w:val="ru-RU"/>
        </w:rPr>
        <w:t>)</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[32]. </w:t>
      </w:r>
      <w:r w:rsidRPr="00D46D3F">
        <w:rPr>
          <w:rFonts w:ascii="Times New Roman" w:hAnsi="Times New Roman" w:cs="Times New Roman"/>
          <w:sz w:val="24"/>
          <w:szCs w:val="24"/>
        </w:rPr>
        <w:t>HHV</w:t>
      </w:r>
      <w:r w:rsidR="00895C46">
        <w:rPr>
          <w:rFonts w:ascii="Times New Roman" w:hAnsi="Times New Roman" w:cs="Times New Roman"/>
          <w:sz w:val="24"/>
          <w:szCs w:val="24"/>
          <w:lang w:val="ru-RU"/>
        </w:rPr>
        <w:t xml:space="preserve"> </w:t>
      </w:r>
      <w:r w:rsidR="00CE098D" w:rsidRPr="00D46D3F">
        <w:rPr>
          <w:rFonts w:ascii="Times New Roman" w:hAnsi="Times New Roman" w:cs="Times New Roman"/>
          <w:sz w:val="24"/>
          <w:szCs w:val="24"/>
          <w:lang w:val="kk-KZ"/>
        </w:rPr>
        <w:t>активированный уголь</w:t>
      </w:r>
      <w:r w:rsidRPr="00D46D3F">
        <w:rPr>
          <w:rFonts w:ascii="Times New Roman" w:hAnsi="Times New Roman" w:cs="Times New Roman"/>
          <w:sz w:val="24"/>
          <w:szCs w:val="24"/>
          <w:lang w:val="ru-RU"/>
        </w:rPr>
        <w:t xml:space="preserve"> обычно определяется калориметром бомбы</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[26].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активированного </w:t>
      </w:r>
      <w:r w:rsidRPr="00D46D3F">
        <w:rPr>
          <w:rFonts w:ascii="Times New Roman" w:hAnsi="Times New Roman" w:cs="Times New Roman"/>
          <w:sz w:val="24"/>
          <w:szCs w:val="24"/>
          <w:lang w:val="ru-RU"/>
        </w:rPr>
        <w:lastRenderedPageBreak/>
        <w:t>угля - ключевое свойство, которое существенно влияет на качество активированного угля</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[33]. Высокое значение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указывает на высокую степень карбонизации [28].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активированного угля, полученного из разного сырья, обычно превышает 7, что указывает на основную природу активированного угля</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[34]. Катионообменная емкость (</w:t>
      </w:r>
      <w:r w:rsidRPr="00D46D3F">
        <w:rPr>
          <w:rFonts w:ascii="Times New Roman" w:hAnsi="Times New Roman" w:cs="Times New Roman"/>
          <w:sz w:val="24"/>
          <w:szCs w:val="24"/>
        </w:rPr>
        <w:t>CEC</w:t>
      </w:r>
      <w:r w:rsidRPr="00D46D3F">
        <w:rPr>
          <w:rFonts w:ascii="Times New Roman" w:hAnsi="Times New Roman" w:cs="Times New Roman"/>
          <w:sz w:val="24"/>
          <w:szCs w:val="24"/>
          <w:lang w:val="ru-RU"/>
        </w:rPr>
        <w:t xml:space="preserve">) - это мера способности обмениваться катионами с органическими или неорганическими веществами. Активированный уголь с высокими значениями </w:t>
      </w:r>
      <w:r w:rsidRPr="00D46D3F">
        <w:rPr>
          <w:rFonts w:ascii="Times New Roman" w:hAnsi="Times New Roman" w:cs="Times New Roman"/>
          <w:sz w:val="24"/>
          <w:szCs w:val="24"/>
        </w:rPr>
        <w:t>CEC</w:t>
      </w:r>
      <w:r w:rsidRPr="00D46D3F">
        <w:rPr>
          <w:rFonts w:ascii="Times New Roman" w:hAnsi="Times New Roman" w:cs="Times New Roman"/>
          <w:sz w:val="24"/>
          <w:szCs w:val="24"/>
          <w:lang w:val="ru-RU"/>
        </w:rPr>
        <w:t xml:space="preserve"> демонстрируют значительный катионный обмен</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[25]. Значение </w:t>
      </w:r>
      <w:r w:rsidRPr="00D46D3F">
        <w:rPr>
          <w:rFonts w:ascii="Times New Roman" w:hAnsi="Times New Roman" w:cs="Times New Roman"/>
          <w:sz w:val="24"/>
          <w:szCs w:val="24"/>
        </w:rPr>
        <w:t>CEC</w:t>
      </w:r>
      <w:r w:rsidRPr="00D46D3F">
        <w:rPr>
          <w:rFonts w:ascii="Times New Roman" w:hAnsi="Times New Roman" w:cs="Times New Roman"/>
          <w:sz w:val="24"/>
          <w:szCs w:val="24"/>
          <w:lang w:val="ru-RU"/>
        </w:rPr>
        <w:t xml:space="preserve"> можно определить по количеству встречающихся в природе катионов (например, </w:t>
      </w:r>
      <w:r w:rsidRPr="00D46D3F">
        <w:rPr>
          <w:rFonts w:ascii="Times New Roman" w:hAnsi="Times New Roman" w:cs="Times New Roman"/>
          <w:sz w:val="24"/>
          <w:szCs w:val="24"/>
        </w:rPr>
        <w:t>Ca</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Na</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K</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Mg</w:t>
      </w:r>
      <w:r w:rsidRPr="00D46D3F">
        <w:rPr>
          <w:rFonts w:ascii="Times New Roman" w:hAnsi="Times New Roman" w:cs="Times New Roman"/>
          <w:sz w:val="24"/>
          <w:szCs w:val="24"/>
          <w:lang w:val="ru-RU"/>
        </w:rPr>
        <w:t>), связанных с отрицательными поверхностными зарядами</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[28]. Электропроводность (ЕС) дает представление о содержании растворимой соли в структуре активированного угля</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[35]. Теплотворная способность - это количество энергии, произведенной при полном сгорании образца. </w:t>
      </w:r>
      <w:r w:rsidRPr="00D46D3F">
        <w:rPr>
          <w:rFonts w:ascii="Times New Roman" w:hAnsi="Times New Roman" w:cs="Times New Roman"/>
          <w:sz w:val="24"/>
          <w:szCs w:val="24"/>
          <w:lang w:val="kk-KZ"/>
        </w:rPr>
        <w:t>Активированный уголь</w:t>
      </w:r>
      <w:r w:rsidRPr="00D46D3F">
        <w:rPr>
          <w:rFonts w:ascii="Times New Roman" w:hAnsi="Times New Roman" w:cs="Times New Roman"/>
          <w:sz w:val="24"/>
          <w:szCs w:val="24"/>
          <w:lang w:val="ru-RU"/>
        </w:rPr>
        <w:t xml:space="preserve"> с высоким соотношением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H</w:t>
      </w:r>
      <w:r w:rsidRPr="00D46D3F">
        <w:rPr>
          <w:rFonts w:ascii="Times New Roman" w:hAnsi="Times New Roman" w:cs="Times New Roman"/>
          <w:sz w:val="24"/>
          <w:szCs w:val="24"/>
          <w:lang w:val="ru-RU"/>
        </w:rPr>
        <w:t xml:space="preserve"> и низким содержанием золы демонстрирует высокую теплотворную способность</w:t>
      </w:r>
      <w:r w:rsidR="00895C4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[36]. Существует две теплотворной способности, а именно более низкая теплотворная способность (</w:t>
      </w:r>
      <w:r w:rsidRPr="00D46D3F">
        <w:rPr>
          <w:rFonts w:ascii="Times New Roman" w:hAnsi="Times New Roman" w:cs="Times New Roman"/>
          <w:sz w:val="24"/>
          <w:szCs w:val="24"/>
        </w:rPr>
        <w:t>LHV</w:t>
      </w:r>
      <w:r w:rsidRPr="00D46D3F">
        <w:rPr>
          <w:rFonts w:ascii="Times New Roman" w:hAnsi="Times New Roman" w:cs="Times New Roman"/>
          <w:sz w:val="24"/>
          <w:szCs w:val="24"/>
          <w:lang w:val="ru-RU"/>
        </w:rPr>
        <w:t>) и более высокая теплотворная способность (</w:t>
      </w:r>
      <w:r w:rsidRPr="00D46D3F">
        <w:rPr>
          <w:rFonts w:ascii="Times New Roman" w:hAnsi="Times New Roman" w:cs="Times New Roman"/>
          <w:sz w:val="24"/>
          <w:szCs w:val="24"/>
        </w:rPr>
        <w:t>HHV</w:t>
      </w:r>
      <w:r w:rsidRPr="00D46D3F">
        <w:rPr>
          <w:rFonts w:ascii="Times New Roman" w:hAnsi="Times New Roman" w:cs="Times New Roman"/>
          <w:sz w:val="24"/>
          <w:szCs w:val="24"/>
          <w:lang w:val="ru-RU"/>
        </w:rPr>
        <w:t>)</w:t>
      </w:r>
      <w:r w:rsidR="00286E9D">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[32]. </w:t>
      </w:r>
      <w:r w:rsidRPr="00D46D3F">
        <w:rPr>
          <w:rFonts w:ascii="Times New Roman" w:hAnsi="Times New Roman" w:cs="Times New Roman"/>
          <w:sz w:val="24"/>
          <w:szCs w:val="24"/>
        </w:rPr>
        <w:t>HHV</w:t>
      </w:r>
      <w:r w:rsidRPr="00D46D3F">
        <w:rPr>
          <w:rFonts w:ascii="Times New Roman" w:hAnsi="Times New Roman" w:cs="Times New Roman"/>
          <w:sz w:val="24"/>
          <w:szCs w:val="24"/>
          <w:lang w:val="ru-RU"/>
        </w:rPr>
        <w:t xml:space="preserve"> активированный уголь обычно определяется калориметром бомбы</w:t>
      </w:r>
      <w:r w:rsidR="00286E9D">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[26]. Морфологический анализ с помощью сканирующего электронного микроскопа (</w:t>
      </w:r>
      <w:r w:rsidRPr="00D46D3F">
        <w:rPr>
          <w:rFonts w:ascii="Times New Roman" w:hAnsi="Times New Roman" w:cs="Times New Roman"/>
          <w:sz w:val="24"/>
          <w:szCs w:val="24"/>
        </w:rPr>
        <w:t>SEM</w:t>
      </w:r>
      <w:r w:rsidRPr="00D46D3F">
        <w:rPr>
          <w:rFonts w:ascii="Times New Roman" w:hAnsi="Times New Roman" w:cs="Times New Roman"/>
          <w:sz w:val="24"/>
          <w:szCs w:val="24"/>
          <w:lang w:val="ru-RU"/>
        </w:rPr>
        <w:t xml:space="preserve">) - еще одна характеристика структуры активированного угля. </w:t>
      </w:r>
      <w:r w:rsidRPr="00D46D3F">
        <w:rPr>
          <w:rFonts w:ascii="Times New Roman" w:hAnsi="Times New Roman" w:cs="Times New Roman"/>
          <w:sz w:val="24"/>
          <w:szCs w:val="24"/>
        </w:rPr>
        <w:t>SEM</w:t>
      </w:r>
      <w:r w:rsidRPr="00D46D3F">
        <w:rPr>
          <w:rFonts w:ascii="Times New Roman" w:hAnsi="Times New Roman" w:cs="Times New Roman"/>
          <w:sz w:val="24"/>
          <w:szCs w:val="24"/>
          <w:lang w:val="ru-RU"/>
        </w:rPr>
        <w:t xml:space="preserve"> 2 </w:t>
      </w:r>
      <w:r w:rsidRPr="00D46D3F">
        <w:rPr>
          <w:rFonts w:ascii="Times New Roman" w:hAnsi="Times New Roman" w:cs="Times New Roman"/>
          <w:sz w:val="24"/>
          <w:szCs w:val="24"/>
        </w:rPr>
        <w:t>M</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J</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Ahmed</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B</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H</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Hameed</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JournalofCleanerProduction</w:t>
      </w:r>
      <w:r w:rsidRPr="00D46D3F">
        <w:rPr>
          <w:rFonts w:ascii="Times New Roman" w:hAnsi="Times New Roman" w:cs="Times New Roman"/>
          <w:sz w:val="24"/>
          <w:szCs w:val="24"/>
          <w:lang w:val="ru-RU"/>
        </w:rPr>
        <w:t xml:space="preserve"> 265 изображения показывают поверхности активированного угля и проясняют развитие пор</w:t>
      </w:r>
      <w:r w:rsidR="00286E9D">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[31]. Кроме того, функциональные группы на поверхности активированного угля могут быть идентифицированы с помощью спектров инфракрасной спектроскопии с преобразованием Фурье (</w:t>
      </w:r>
      <w:r w:rsidRPr="00D46D3F">
        <w:rPr>
          <w:rFonts w:ascii="Times New Roman" w:hAnsi="Times New Roman" w:cs="Times New Roman"/>
          <w:sz w:val="24"/>
          <w:szCs w:val="24"/>
        </w:rPr>
        <w:t>FTIR</w:t>
      </w:r>
      <w:r w:rsidRPr="00D46D3F">
        <w:rPr>
          <w:rFonts w:ascii="Times New Roman" w:hAnsi="Times New Roman" w:cs="Times New Roman"/>
          <w:sz w:val="24"/>
          <w:szCs w:val="24"/>
          <w:lang w:val="ru-RU"/>
        </w:rPr>
        <w:t>)</w:t>
      </w:r>
      <w:r w:rsidR="007C5865">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[23]. Поверхностные функциональные группы в основном включают кислород, азот, водород, галоген и т.д., среди которых кислородные и азотные группы оказывают значительное влияние на адсорбционные свойства активированного угля [27].</w:t>
      </w:r>
    </w:p>
    <w:p w:rsidR="002A4433" w:rsidRPr="00D46D3F" w:rsidRDefault="002A4433"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Массовое содержание или выход активированного угля - это массовое соотношение продукта активированного угля к исходному сырью</w:t>
      </w:r>
      <w:r w:rsidR="007C5865">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[37]. Сырье с высокой влажностью дает продукт с низким выходом, поэтому оно является неблагоприятным сырьем для активированного угля. Между тем, сырье с большим количеством золы дает большой выход [38]. Лигноцеллюлозное сырье с большим содержанием лигнина демонстрирует высокий выход активированного угля и низкие летучие вещества</w:t>
      </w:r>
      <w:r w:rsidR="00AB4E0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[24]. Выход и физико-химические свойства активированный уголь в основном зависят от типа сырья и метода производства.</w:t>
      </w:r>
    </w:p>
    <w:p w:rsidR="002A4433" w:rsidRDefault="002A4433" w:rsidP="00D46D3F">
      <w:pPr>
        <w:spacing w:after="0" w:line="360" w:lineRule="auto"/>
        <w:ind w:firstLine="567"/>
        <w:jc w:val="both"/>
        <w:rPr>
          <w:rFonts w:ascii="Times New Roman" w:hAnsi="Times New Roman" w:cs="Times New Roman"/>
          <w:b/>
          <w:sz w:val="24"/>
          <w:szCs w:val="24"/>
          <w:lang w:val="ru-RU"/>
        </w:rPr>
      </w:pPr>
    </w:p>
    <w:p w:rsidR="00D92C84" w:rsidRPr="00D46D3F" w:rsidRDefault="00D92C84" w:rsidP="00D46D3F">
      <w:pPr>
        <w:spacing w:after="0" w:line="360" w:lineRule="auto"/>
        <w:ind w:firstLine="567"/>
        <w:jc w:val="both"/>
        <w:rPr>
          <w:rFonts w:ascii="Times New Roman" w:hAnsi="Times New Roman" w:cs="Times New Roman"/>
          <w:b/>
          <w:sz w:val="24"/>
          <w:szCs w:val="24"/>
          <w:lang w:val="ru-RU"/>
        </w:rPr>
      </w:pPr>
    </w:p>
    <w:p w:rsidR="0038747F" w:rsidRPr="00EF3694" w:rsidRDefault="003406A7" w:rsidP="003406A7">
      <w:pPr>
        <w:spacing w:after="0" w:line="360" w:lineRule="auto"/>
        <w:ind w:firstLine="567"/>
        <w:jc w:val="both"/>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1.</w:t>
      </w:r>
      <w:r w:rsidR="0038747F" w:rsidRPr="00EF3694">
        <w:rPr>
          <w:rFonts w:ascii="Times New Roman" w:hAnsi="Times New Roman" w:cs="Times New Roman"/>
          <w:b/>
          <w:sz w:val="24"/>
          <w:szCs w:val="24"/>
          <w:lang w:val="ru-RU"/>
        </w:rPr>
        <w:t>2 Проведение процесса со-термолиза</w:t>
      </w:r>
    </w:p>
    <w:p w:rsidR="0038747F" w:rsidRPr="00D46D3F" w:rsidRDefault="0038747F" w:rsidP="00D46D3F">
      <w:pPr>
        <w:spacing w:after="0" w:line="360" w:lineRule="auto"/>
        <w:ind w:firstLine="567"/>
        <w:jc w:val="both"/>
        <w:rPr>
          <w:rFonts w:ascii="Times New Roman" w:hAnsi="Times New Roman" w:cs="Times New Roman"/>
          <w:sz w:val="24"/>
          <w:szCs w:val="24"/>
          <w:lang w:val="ru-RU"/>
        </w:rPr>
      </w:pPr>
    </w:p>
    <w:p w:rsidR="00626D3F" w:rsidRPr="00D46D3F" w:rsidRDefault="00626D3F"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Термин пиролиз в основном определяется как термохимический процесс, при котором сырье термически разлагается в инертной атмосфере или в атмосфере с низким содержанием кислорода с образованием активированного угля, биомасла и неконденсируемых газов [</w:t>
      </w:r>
      <w:r w:rsidR="002B7C49" w:rsidRPr="00D46D3F">
        <w:rPr>
          <w:rFonts w:ascii="Times New Roman" w:hAnsi="Times New Roman" w:cs="Times New Roman"/>
          <w:sz w:val="24"/>
          <w:szCs w:val="24"/>
          <w:lang w:val="ru-RU"/>
        </w:rPr>
        <w:t>46</w:t>
      </w:r>
      <w:r w:rsidRPr="00D46D3F">
        <w:rPr>
          <w:rFonts w:ascii="Times New Roman" w:hAnsi="Times New Roman" w:cs="Times New Roman"/>
          <w:sz w:val="24"/>
          <w:szCs w:val="24"/>
          <w:lang w:val="ru-RU"/>
        </w:rPr>
        <w:t xml:space="preserve">]. Пиролиз можно разделить на медленный и быстрый. Быстрый процесс в основном производит бионефть с биочар в качестве побочного продукта при высокой скорости нагрева выше 300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s</w:t>
      </w:r>
      <w:r w:rsidRPr="00D46D3F">
        <w:rPr>
          <w:rFonts w:ascii="Times New Roman" w:hAnsi="Times New Roman" w:cs="Times New Roman"/>
          <w:sz w:val="24"/>
          <w:szCs w:val="24"/>
          <w:lang w:val="ru-RU"/>
        </w:rPr>
        <w:t xml:space="preserve"> и коротком времени пребывания менее 10 с. Между тем, медленный процесс дает активированного угля в качестве основного продукта с низким выходом бионефти при низкой скорости нагрева и относительно</w:t>
      </w:r>
      <w:r w:rsidR="000309AA" w:rsidRPr="00D46D3F">
        <w:rPr>
          <w:rFonts w:ascii="Times New Roman" w:hAnsi="Times New Roman" w:cs="Times New Roman"/>
          <w:sz w:val="24"/>
          <w:szCs w:val="24"/>
          <w:lang w:val="ru-RU"/>
        </w:rPr>
        <w:t xml:space="preserve"> длительном времени пребывания</w:t>
      </w:r>
      <w:r w:rsidRPr="00D46D3F">
        <w:rPr>
          <w:rFonts w:ascii="Times New Roman" w:hAnsi="Times New Roman" w:cs="Times New Roman"/>
          <w:sz w:val="24"/>
          <w:szCs w:val="24"/>
          <w:lang w:val="ru-RU"/>
        </w:rPr>
        <w:t xml:space="preserve"> [4</w:t>
      </w:r>
      <w:r w:rsidR="002B7C49" w:rsidRPr="00D46D3F">
        <w:rPr>
          <w:rFonts w:ascii="Times New Roman" w:hAnsi="Times New Roman" w:cs="Times New Roman"/>
          <w:sz w:val="24"/>
          <w:szCs w:val="24"/>
          <w:lang w:val="ru-RU"/>
        </w:rPr>
        <w:t>7</w:t>
      </w:r>
      <w:r w:rsidRPr="00D46D3F">
        <w:rPr>
          <w:rFonts w:ascii="Times New Roman" w:hAnsi="Times New Roman" w:cs="Times New Roman"/>
          <w:sz w:val="24"/>
          <w:szCs w:val="24"/>
          <w:lang w:val="ru-RU"/>
        </w:rPr>
        <w:t>]. Таким образом, медленный пиролиз является наиболее применимым процессом для получения активированных углей с высоким выходом. Однако при обычном пиролизе индивидуального сырья активированный уголь проявляет слабость по некоторым свойствам [</w:t>
      </w:r>
      <w:r w:rsidR="002B7C49" w:rsidRPr="00D46D3F">
        <w:rPr>
          <w:rFonts w:ascii="Times New Roman" w:hAnsi="Times New Roman" w:cs="Times New Roman"/>
          <w:sz w:val="24"/>
          <w:szCs w:val="24"/>
          <w:lang w:val="ru-RU"/>
        </w:rPr>
        <w:t>48</w:t>
      </w:r>
      <w:r w:rsidRPr="00D46D3F">
        <w:rPr>
          <w:rFonts w:ascii="Times New Roman" w:hAnsi="Times New Roman" w:cs="Times New Roman"/>
          <w:sz w:val="24"/>
          <w:szCs w:val="24"/>
          <w:lang w:val="ru-RU"/>
        </w:rPr>
        <w:t>]. Для преодоления этих недостатков и производства активированного угля с улучшенными свойствами был принят совместный термолиз. Процесс совместного термолиза обрабатывает бинарные или многокомпонентные смеси сырья. Операционная система почти такая же, как у обычного пиролиза. Процесс в основном происходит в закрытом реакторе при умеренных температурах и ограниченном количестве кислорода [11]. По сравнению с обычным пиролизом, совместный пиролиз признан эффективно разработанным процессом для получения улучшенного активированного угля [</w:t>
      </w:r>
      <w:r w:rsidR="002B7C49" w:rsidRPr="00D46D3F">
        <w:rPr>
          <w:rFonts w:ascii="Times New Roman" w:hAnsi="Times New Roman" w:cs="Times New Roman"/>
          <w:sz w:val="24"/>
          <w:szCs w:val="24"/>
          <w:lang w:val="ru-RU"/>
        </w:rPr>
        <w:t>49</w:t>
      </w:r>
      <w:r w:rsidRPr="00D46D3F">
        <w:rPr>
          <w:rFonts w:ascii="Times New Roman" w:hAnsi="Times New Roman" w:cs="Times New Roman"/>
          <w:sz w:val="24"/>
          <w:szCs w:val="24"/>
          <w:lang w:val="ru-RU"/>
        </w:rPr>
        <w:t>]. Высокая эффективность со-термолиза в первую очередь связана с синергетическим эффектом, который возникает в результате взаимодействия между исходным сырьем. Синергетический эффект классифицируется как положительный или отрицательный [17]. Положительный синергетический эффект существует, когда взаимодействие между двумя или более исходными материалами дает общее значение, превышающее сумму значений, рассчитанных для отдельных исходных материалов. Это приводит либо к увеличению выхода и качества активированного угля, либо к ухудшению каких-либо свойств смешанного сырья или производного активированного угля</w:t>
      </w:r>
      <w:r w:rsidR="00AB4E0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[22]. Синергетический эффект при совместном пиролизе в основном зависит от типа исходного сырья, соотношения компонентов смеси, температуры пиролиза и времени пребывания. По сравнению с обычным пиролизом, совместный термолиз имеет специфическую и важную переменную с точки зрения соотношения компонентов смеси. Таблица 2 суммирует выход и физико-химические свойства активированных углей, полученных при совместном пиролизе различных смешанных исходных материалов. </w:t>
      </w:r>
      <w:r w:rsidRPr="00D46D3F">
        <w:rPr>
          <w:rFonts w:ascii="Times New Roman" w:hAnsi="Times New Roman" w:cs="Times New Roman"/>
          <w:sz w:val="24"/>
          <w:szCs w:val="24"/>
          <w:lang w:val="ru-RU"/>
        </w:rPr>
        <w:lastRenderedPageBreak/>
        <w:t>Согласно этой таблице, процесс со-термолиза может повысить выход и качество активированных углей. Например, выход, площадь поверхности, теплотворная способность и зольность активированного угля, полученных путем совместного термолиза, в 1,38, 43,36, 1,16 и 0,49 раза больше, чем у активированных углей, полученных в результате обычного процесса пиролиза.</w:t>
      </w:r>
    </w:p>
    <w:p w:rsidR="00C84BB8" w:rsidRPr="00D46D3F" w:rsidRDefault="001332B2"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Хуанг и др. </w:t>
      </w:r>
      <w:r w:rsidR="00C84BB8" w:rsidRPr="00D46D3F">
        <w:rPr>
          <w:rFonts w:ascii="Times New Roman" w:hAnsi="Times New Roman" w:cs="Times New Roman"/>
          <w:sz w:val="24"/>
          <w:szCs w:val="24"/>
          <w:lang w:val="ru-RU"/>
        </w:rPr>
        <w:t>[45] протестировали совместный пиролиз опилок (</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 рисовой соломы (</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и осадка сточных вод (</w:t>
      </w:r>
      <w:r w:rsidR="00C84BB8" w:rsidRPr="00D46D3F">
        <w:rPr>
          <w:rFonts w:ascii="Times New Roman" w:hAnsi="Times New Roman" w:cs="Times New Roman"/>
          <w:sz w:val="24"/>
          <w:szCs w:val="24"/>
        </w:rPr>
        <w:t>SS</w:t>
      </w:r>
      <w:r w:rsidR="00C84BB8" w:rsidRPr="00D46D3F">
        <w:rPr>
          <w:rFonts w:ascii="Times New Roman" w:hAnsi="Times New Roman" w:cs="Times New Roman"/>
          <w:sz w:val="24"/>
          <w:szCs w:val="24"/>
          <w:lang w:val="ru-RU"/>
        </w:rPr>
        <w:t xml:space="preserve">) на активированный уголь. Условия совместного пиролиза: массовое соотношение </w:t>
      </w:r>
      <w:r w:rsidR="00C84BB8" w:rsidRPr="00D46D3F">
        <w:rPr>
          <w:rFonts w:ascii="Times New Roman" w:hAnsi="Times New Roman" w:cs="Times New Roman"/>
          <w:sz w:val="24"/>
          <w:szCs w:val="24"/>
        </w:rPr>
        <w:t>SS</w:t>
      </w:r>
      <w:r w:rsidR="00C84BB8" w:rsidRPr="00D46D3F">
        <w:rPr>
          <w:rFonts w:ascii="Times New Roman" w:hAnsi="Times New Roman" w:cs="Times New Roman"/>
          <w:sz w:val="24"/>
          <w:szCs w:val="24"/>
          <w:lang w:val="ru-RU"/>
        </w:rPr>
        <w:t xml:space="preserve">: </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xml:space="preserve"> / </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xml:space="preserve"> 1: 1 по массе, 500 ° </w:t>
      </w:r>
      <w:r w:rsidR="00C84BB8" w:rsidRPr="00D46D3F">
        <w:rPr>
          <w:rFonts w:ascii="Times New Roman" w:hAnsi="Times New Roman" w:cs="Times New Roman"/>
          <w:sz w:val="24"/>
          <w:szCs w:val="24"/>
        </w:rPr>
        <w:t>C</w:t>
      </w:r>
      <w:r w:rsidR="00C84BB8" w:rsidRPr="00D46D3F">
        <w:rPr>
          <w:rFonts w:ascii="Times New Roman" w:hAnsi="Times New Roman" w:cs="Times New Roman"/>
          <w:sz w:val="24"/>
          <w:szCs w:val="24"/>
          <w:lang w:val="ru-RU"/>
        </w:rPr>
        <w:t xml:space="preserve">, 60 мин, 20 ° </w:t>
      </w:r>
      <w:r w:rsidR="00C84BB8" w:rsidRPr="00D46D3F">
        <w:rPr>
          <w:rFonts w:ascii="Times New Roman" w:hAnsi="Times New Roman" w:cs="Times New Roman"/>
          <w:sz w:val="24"/>
          <w:szCs w:val="24"/>
        </w:rPr>
        <w:t>C</w:t>
      </w:r>
      <w:r w:rsidR="00C84BB8" w:rsidRPr="00D46D3F">
        <w:rPr>
          <w:rFonts w:ascii="Times New Roman" w:hAnsi="Times New Roman" w:cs="Times New Roman"/>
          <w:sz w:val="24"/>
          <w:szCs w:val="24"/>
          <w:lang w:val="ru-RU"/>
        </w:rPr>
        <w:t xml:space="preserve"> / мин и скорость потока </w:t>
      </w:r>
      <w:r w:rsidR="00C84BB8" w:rsidRPr="00D46D3F">
        <w:rPr>
          <w:rFonts w:ascii="Times New Roman" w:hAnsi="Times New Roman" w:cs="Times New Roman"/>
          <w:sz w:val="24"/>
          <w:szCs w:val="24"/>
        </w:rPr>
        <w:t>N</w:t>
      </w:r>
      <w:r w:rsidR="00C84BB8" w:rsidRPr="00D46D3F">
        <w:rPr>
          <w:rFonts w:ascii="Times New Roman" w:hAnsi="Times New Roman" w:cs="Times New Roman"/>
          <w:sz w:val="24"/>
          <w:szCs w:val="24"/>
          <w:lang w:val="ru-RU"/>
        </w:rPr>
        <w:t xml:space="preserve">2 0,2 л / мин. Выходы активированных углей  </w:t>
      </w:r>
      <w:r w:rsidR="00C84BB8" w:rsidRPr="00D46D3F">
        <w:rPr>
          <w:rFonts w:ascii="Times New Roman" w:hAnsi="Times New Roman" w:cs="Times New Roman"/>
          <w:sz w:val="24"/>
          <w:szCs w:val="24"/>
        </w:rPr>
        <w:t>SS</w:t>
      </w:r>
      <w:r w:rsidR="00C84BB8" w:rsidRPr="00D46D3F">
        <w:rPr>
          <w:rFonts w:ascii="Times New Roman" w:hAnsi="Times New Roman" w:cs="Times New Roman"/>
          <w:sz w:val="24"/>
          <w:szCs w:val="24"/>
          <w:lang w:val="ru-RU"/>
        </w:rPr>
        <w:t xml:space="preserve">, </w:t>
      </w:r>
      <w:r w:rsidR="00C84BB8" w:rsidRPr="00D46D3F">
        <w:rPr>
          <w:rFonts w:ascii="Times New Roman" w:hAnsi="Times New Roman" w:cs="Times New Roman"/>
          <w:sz w:val="24"/>
          <w:szCs w:val="24"/>
        </w:rPr>
        <w:t>SS</w:t>
      </w:r>
      <w:r w:rsidR="00C84BB8" w:rsidRPr="00D46D3F">
        <w:rPr>
          <w:rFonts w:ascii="Times New Roman" w:hAnsi="Times New Roman" w:cs="Times New Roman"/>
          <w:sz w:val="24"/>
          <w:szCs w:val="24"/>
          <w:lang w:val="ru-RU"/>
        </w:rPr>
        <w:t>-</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xml:space="preserve"> и </w:t>
      </w:r>
      <w:r w:rsidR="00C84BB8" w:rsidRPr="00D46D3F">
        <w:rPr>
          <w:rFonts w:ascii="Times New Roman" w:hAnsi="Times New Roman" w:cs="Times New Roman"/>
          <w:sz w:val="24"/>
          <w:szCs w:val="24"/>
        </w:rPr>
        <w:t>SS</w:t>
      </w:r>
      <w:r w:rsidR="00C84BB8" w:rsidRPr="00D46D3F">
        <w:rPr>
          <w:rFonts w:ascii="Times New Roman" w:hAnsi="Times New Roman" w:cs="Times New Roman"/>
          <w:sz w:val="24"/>
          <w:szCs w:val="24"/>
          <w:lang w:val="ru-RU"/>
        </w:rPr>
        <w:t>-</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xml:space="preserve"> составили 65%, 54% и 53% при 500 ° </w:t>
      </w:r>
      <w:r w:rsidR="00C84BB8" w:rsidRPr="00D46D3F">
        <w:rPr>
          <w:rFonts w:ascii="Times New Roman" w:hAnsi="Times New Roman" w:cs="Times New Roman"/>
          <w:sz w:val="24"/>
          <w:szCs w:val="24"/>
        </w:rPr>
        <w:t>C</w:t>
      </w:r>
      <w:r w:rsidR="00C84BB8" w:rsidRPr="00D46D3F">
        <w:rPr>
          <w:rFonts w:ascii="Times New Roman" w:hAnsi="Times New Roman" w:cs="Times New Roman"/>
          <w:sz w:val="24"/>
          <w:szCs w:val="24"/>
          <w:lang w:val="ru-RU"/>
        </w:rPr>
        <w:t xml:space="preserve"> и 73%, 69% и 62% при 400 ° </w:t>
      </w:r>
      <w:r w:rsidR="00C84BB8" w:rsidRPr="00D46D3F">
        <w:rPr>
          <w:rFonts w:ascii="Times New Roman" w:hAnsi="Times New Roman" w:cs="Times New Roman"/>
          <w:sz w:val="24"/>
          <w:szCs w:val="24"/>
        </w:rPr>
        <w:t>C</w:t>
      </w:r>
      <w:r w:rsidR="00C84BB8" w:rsidRPr="00D46D3F">
        <w:rPr>
          <w:rFonts w:ascii="Times New Roman" w:hAnsi="Times New Roman" w:cs="Times New Roman"/>
          <w:sz w:val="24"/>
          <w:szCs w:val="24"/>
          <w:lang w:val="ru-RU"/>
        </w:rPr>
        <w:t xml:space="preserve"> соответственно. Использование </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xml:space="preserve"> / </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xml:space="preserve"> явно снижает выход активированного угля, что может быть связано с низким содержанием золы в сырье </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xml:space="preserve"> / </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xml:space="preserve"> [</w:t>
      </w:r>
      <w:r w:rsidR="00F02CCB" w:rsidRPr="00D46D3F">
        <w:rPr>
          <w:rFonts w:ascii="Times New Roman" w:hAnsi="Times New Roman" w:cs="Times New Roman"/>
          <w:sz w:val="24"/>
          <w:szCs w:val="24"/>
          <w:lang w:val="ru-RU"/>
        </w:rPr>
        <w:t>50</w:t>
      </w:r>
      <w:r w:rsidR="00C84BB8" w:rsidRPr="00D46D3F">
        <w:rPr>
          <w:rFonts w:ascii="Times New Roman" w:hAnsi="Times New Roman" w:cs="Times New Roman"/>
          <w:sz w:val="24"/>
          <w:szCs w:val="24"/>
          <w:lang w:val="ru-RU"/>
        </w:rPr>
        <w:t xml:space="preserve">]. По сравнению с </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xml:space="preserve"> добавление </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xml:space="preserve"> показало относительно высокое снижение выхода полукокса </w:t>
      </w:r>
      <w:r w:rsidR="00C84BB8" w:rsidRPr="00D46D3F">
        <w:rPr>
          <w:rFonts w:ascii="Times New Roman" w:hAnsi="Times New Roman" w:cs="Times New Roman"/>
          <w:sz w:val="24"/>
          <w:szCs w:val="24"/>
        </w:rPr>
        <w:t>SS</w:t>
      </w:r>
      <w:r w:rsidR="00C84BB8" w:rsidRPr="00D46D3F">
        <w:rPr>
          <w:rFonts w:ascii="Times New Roman" w:hAnsi="Times New Roman" w:cs="Times New Roman"/>
          <w:sz w:val="24"/>
          <w:szCs w:val="24"/>
          <w:lang w:val="ru-RU"/>
        </w:rPr>
        <w:t xml:space="preserve"> из-за более низкого содержания золы </w:t>
      </w:r>
      <w:r w:rsidR="00C84BB8" w:rsidRPr="00D46D3F">
        <w:rPr>
          <w:rFonts w:ascii="Times New Roman" w:hAnsi="Times New Roman" w:cs="Times New Roman"/>
          <w:sz w:val="24"/>
          <w:szCs w:val="24"/>
        </w:rPr>
        <w:t>SD</w:t>
      </w:r>
      <w:r w:rsidR="00C84BB8" w:rsidRPr="00D46D3F">
        <w:rPr>
          <w:rFonts w:ascii="Times New Roman" w:hAnsi="Times New Roman" w:cs="Times New Roman"/>
          <w:sz w:val="24"/>
          <w:szCs w:val="24"/>
          <w:lang w:val="ru-RU"/>
        </w:rPr>
        <w:t xml:space="preserve"> (0,1%) по сравнению с 14,5% для </w:t>
      </w:r>
      <w:r w:rsidR="00C84BB8" w:rsidRPr="00D46D3F">
        <w:rPr>
          <w:rFonts w:ascii="Times New Roman" w:hAnsi="Times New Roman" w:cs="Times New Roman"/>
          <w:sz w:val="24"/>
          <w:szCs w:val="24"/>
        </w:rPr>
        <w:t>RS</w:t>
      </w:r>
      <w:r w:rsidR="00C84BB8" w:rsidRPr="00D46D3F">
        <w:rPr>
          <w:rFonts w:ascii="Times New Roman" w:hAnsi="Times New Roman" w:cs="Times New Roman"/>
          <w:sz w:val="24"/>
          <w:szCs w:val="24"/>
          <w:lang w:val="ru-RU"/>
        </w:rPr>
        <w:t xml:space="preserve"> (таблица 1).</w:t>
      </w:r>
    </w:p>
    <w:p w:rsidR="00155CF3" w:rsidRDefault="00155CF3" w:rsidP="00155CF3">
      <w:pPr>
        <w:spacing w:after="0" w:line="360" w:lineRule="auto"/>
        <w:jc w:val="both"/>
        <w:rPr>
          <w:rFonts w:ascii="Times New Roman" w:hAnsi="Times New Roman" w:cs="Times New Roman"/>
          <w:sz w:val="24"/>
          <w:szCs w:val="24"/>
          <w:lang w:val="ru-RU"/>
        </w:rPr>
      </w:pPr>
    </w:p>
    <w:p w:rsidR="00C84BB8" w:rsidRPr="00D46D3F" w:rsidRDefault="00C84BB8" w:rsidP="00155CF3">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Таблица </w:t>
      </w:r>
      <w:r w:rsidR="006E798A" w:rsidRPr="00D46D3F">
        <w:rPr>
          <w:rFonts w:ascii="Times New Roman" w:hAnsi="Times New Roman" w:cs="Times New Roman"/>
          <w:sz w:val="24"/>
          <w:szCs w:val="24"/>
          <w:lang w:val="ru-RU"/>
        </w:rPr>
        <w:t>1</w:t>
      </w:r>
      <w:r w:rsidR="00094DD8"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lang w:val="ru-RU"/>
        </w:rPr>
        <w:t>Выходы и физико-химические характеристики активированного угля, полученных при совместном термолизе различны</w:t>
      </w:r>
      <w:r w:rsidR="005C5A35" w:rsidRPr="00D46D3F">
        <w:rPr>
          <w:rFonts w:ascii="Times New Roman" w:hAnsi="Times New Roman" w:cs="Times New Roman"/>
          <w:sz w:val="24"/>
          <w:szCs w:val="24"/>
          <w:lang w:val="ru-RU"/>
        </w:rPr>
        <w:t>х смешанных исходных материалов</w:t>
      </w:r>
    </w:p>
    <w:tbl>
      <w:tblPr>
        <w:tblStyle w:val="a5"/>
        <w:tblW w:w="0" w:type="auto"/>
        <w:tblInd w:w="108" w:type="dxa"/>
        <w:tblLayout w:type="fixed"/>
        <w:tblLook w:val="04A0"/>
      </w:tblPr>
      <w:tblGrid>
        <w:gridCol w:w="1733"/>
        <w:gridCol w:w="1292"/>
        <w:gridCol w:w="803"/>
        <w:gridCol w:w="925"/>
        <w:gridCol w:w="671"/>
        <w:gridCol w:w="570"/>
        <w:gridCol w:w="1243"/>
        <w:gridCol w:w="1410"/>
        <w:gridCol w:w="1134"/>
      </w:tblGrid>
      <w:tr w:rsidR="00D46D3F" w:rsidRPr="00155CF3" w:rsidTr="00155CF3">
        <w:trPr>
          <w:trHeight w:val="465"/>
        </w:trPr>
        <w:tc>
          <w:tcPr>
            <w:tcW w:w="1733" w:type="dxa"/>
            <w:vMerge w:val="restart"/>
          </w:tcPr>
          <w:p w:rsidR="001C68B3" w:rsidRPr="00155CF3" w:rsidRDefault="001C68B3" w:rsidP="00D46D3F">
            <w:pPr>
              <w:rPr>
                <w:rFonts w:ascii="Times New Roman" w:hAnsi="Times New Roman" w:cs="Times New Roman"/>
              </w:rPr>
            </w:pPr>
            <w:r w:rsidRPr="00155CF3">
              <w:rPr>
                <w:rFonts w:ascii="Times New Roman" w:hAnsi="Times New Roman" w:cs="Times New Roman"/>
              </w:rPr>
              <w:t>Сырье</w:t>
            </w:r>
          </w:p>
        </w:tc>
        <w:tc>
          <w:tcPr>
            <w:tcW w:w="1292" w:type="dxa"/>
            <w:vMerge w:val="restart"/>
          </w:tcPr>
          <w:p w:rsidR="001C68B3" w:rsidRPr="00155CF3" w:rsidRDefault="001C68B3" w:rsidP="00D46D3F">
            <w:pPr>
              <w:rPr>
                <w:rFonts w:ascii="Times New Roman" w:hAnsi="Times New Roman" w:cs="Times New Roman"/>
              </w:rPr>
            </w:pPr>
            <w:r w:rsidRPr="00155CF3">
              <w:rPr>
                <w:rFonts w:ascii="Times New Roman" w:hAnsi="Times New Roman" w:cs="Times New Roman"/>
              </w:rPr>
              <w:t>Условия совместного пиролиза</w:t>
            </w:r>
          </w:p>
        </w:tc>
        <w:tc>
          <w:tcPr>
            <w:tcW w:w="803" w:type="dxa"/>
            <w:vMerge w:val="restart"/>
          </w:tcPr>
          <w:p w:rsidR="001C68B3" w:rsidRPr="00155CF3" w:rsidRDefault="001C68B3" w:rsidP="00D46D3F">
            <w:pPr>
              <w:rPr>
                <w:rFonts w:ascii="Times New Roman" w:hAnsi="Times New Roman" w:cs="Times New Roman"/>
              </w:rPr>
            </w:pPr>
            <w:r w:rsidRPr="00155CF3">
              <w:rPr>
                <w:rFonts w:ascii="Times New Roman" w:hAnsi="Times New Roman" w:cs="Times New Roman"/>
              </w:rPr>
              <w:t>Уступать %</w:t>
            </w:r>
          </w:p>
        </w:tc>
        <w:tc>
          <w:tcPr>
            <w:tcW w:w="2166" w:type="dxa"/>
            <w:gridSpan w:val="3"/>
            <w:tcBorders>
              <w:bottom w:val="single" w:sz="4" w:space="0" w:color="auto"/>
            </w:tcBorders>
          </w:tcPr>
          <w:p w:rsidR="001C68B3" w:rsidRPr="00155CF3" w:rsidRDefault="001C68B3" w:rsidP="00D46D3F">
            <w:pPr>
              <w:rPr>
                <w:rFonts w:ascii="Times New Roman" w:hAnsi="Times New Roman" w:cs="Times New Roman"/>
              </w:rPr>
            </w:pPr>
            <w:r w:rsidRPr="00155CF3">
              <w:rPr>
                <w:rFonts w:ascii="Times New Roman" w:hAnsi="Times New Roman" w:cs="Times New Roman"/>
              </w:rPr>
              <w:t>Характеристики пор</w:t>
            </w:r>
          </w:p>
        </w:tc>
        <w:tc>
          <w:tcPr>
            <w:tcW w:w="1243" w:type="dxa"/>
            <w:vMerge w:val="restart"/>
          </w:tcPr>
          <w:p w:rsidR="001C68B3" w:rsidRPr="00155CF3" w:rsidRDefault="001C68B3" w:rsidP="00D46D3F">
            <w:pPr>
              <w:rPr>
                <w:rFonts w:ascii="Times New Roman" w:hAnsi="Times New Roman" w:cs="Times New Roman"/>
              </w:rPr>
            </w:pPr>
            <w:r w:rsidRPr="00155CF3">
              <w:rPr>
                <w:rFonts w:ascii="Times New Roman" w:hAnsi="Times New Roman" w:cs="Times New Roman"/>
              </w:rPr>
              <w:t>Примерный анализ</w:t>
            </w:r>
          </w:p>
        </w:tc>
        <w:tc>
          <w:tcPr>
            <w:tcW w:w="1410" w:type="dxa"/>
            <w:vMerge w:val="restart"/>
          </w:tcPr>
          <w:p w:rsidR="001C68B3" w:rsidRPr="00155CF3" w:rsidRDefault="001C68B3" w:rsidP="00D46D3F">
            <w:pPr>
              <w:rPr>
                <w:rFonts w:ascii="Times New Roman" w:hAnsi="Times New Roman" w:cs="Times New Roman"/>
              </w:rPr>
            </w:pPr>
            <w:r w:rsidRPr="00155CF3">
              <w:rPr>
                <w:rFonts w:ascii="Times New Roman" w:hAnsi="Times New Roman" w:cs="Times New Roman"/>
              </w:rPr>
              <w:t>Окончательный анализ (%)</w:t>
            </w:r>
          </w:p>
          <w:p w:rsidR="001C68B3" w:rsidRPr="00155CF3" w:rsidRDefault="00DB6241" w:rsidP="00D46D3F">
            <w:pPr>
              <w:rPr>
                <w:rFonts w:ascii="Times New Roman" w:hAnsi="Times New Roman" w:cs="Times New Roman"/>
              </w:rPr>
            </w:pPr>
            <w:r w:rsidRPr="00155CF3">
              <w:rPr>
                <w:rFonts w:ascii="Times New Roman" w:hAnsi="Times New Roman" w:cs="Times New Roman"/>
                <w:lang w:val="en-US"/>
              </w:rPr>
              <w:t>элементарный анализ</w:t>
            </w:r>
          </w:p>
        </w:tc>
        <w:tc>
          <w:tcPr>
            <w:tcW w:w="1134" w:type="dxa"/>
            <w:vMerge w:val="restart"/>
          </w:tcPr>
          <w:p w:rsidR="001C68B3" w:rsidRPr="00155CF3" w:rsidRDefault="001C68B3" w:rsidP="00D46D3F">
            <w:pPr>
              <w:rPr>
                <w:rFonts w:ascii="Times New Roman" w:hAnsi="Times New Roman" w:cs="Times New Roman"/>
              </w:rPr>
            </w:pPr>
            <w:r w:rsidRPr="00155CF3">
              <w:rPr>
                <w:rFonts w:ascii="Times New Roman" w:hAnsi="Times New Roman" w:cs="Times New Roman"/>
              </w:rPr>
              <w:t>Другие свойства</w:t>
            </w:r>
          </w:p>
        </w:tc>
      </w:tr>
      <w:tr w:rsidR="00D46D3F" w:rsidRPr="00155CF3" w:rsidTr="00155CF3">
        <w:trPr>
          <w:trHeight w:val="360"/>
        </w:trPr>
        <w:tc>
          <w:tcPr>
            <w:tcW w:w="1733" w:type="dxa"/>
            <w:vMerge/>
          </w:tcPr>
          <w:p w:rsidR="001C68B3" w:rsidRPr="00155CF3" w:rsidRDefault="001C68B3" w:rsidP="00D46D3F">
            <w:pPr>
              <w:rPr>
                <w:rFonts w:ascii="Times New Roman" w:hAnsi="Times New Roman" w:cs="Times New Roman"/>
              </w:rPr>
            </w:pPr>
          </w:p>
        </w:tc>
        <w:tc>
          <w:tcPr>
            <w:tcW w:w="1292" w:type="dxa"/>
            <w:vMerge/>
          </w:tcPr>
          <w:p w:rsidR="001C68B3" w:rsidRPr="00155CF3" w:rsidRDefault="001C68B3" w:rsidP="00D46D3F">
            <w:pPr>
              <w:rPr>
                <w:rFonts w:ascii="Times New Roman" w:hAnsi="Times New Roman" w:cs="Times New Roman"/>
              </w:rPr>
            </w:pPr>
          </w:p>
        </w:tc>
        <w:tc>
          <w:tcPr>
            <w:tcW w:w="803" w:type="dxa"/>
            <w:vMerge/>
          </w:tcPr>
          <w:p w:rsidR="001C68B3" w:rsidRPr="00155CF3" w:rsidRDefault="001C68B3" w:rsidP="00D46D3F">
            <w:pPr>
              <w:rPr>
                <w:rFonts w:ascii="Times New Roman" w:hAnsi="Times New Roman" w:cs="Times New Roman"/>
              </w:rPr>
            </w:pPr>
          </w:p>
        </w:tc>
        <w:tc>
          <w:tcPr>
            <w:tcW w:w="925" w:type="dxa"/>
            <w:tcBorders>
              <w:top w:val="single" w:sz="4" w:space="0" w:color="auto"/>
              <w:right w:val="single" w:sz="4" w:space="0" w:color="auto"/>
            </w:tcBorders>
          </w:tcPr>
          <w:p w:rsidR="001C68B3" w:rsidRPr="00155CF3" w:rsidRDefault="001C68B3" w:rsidP="00D46D3F">
            <w:pPr>
              <w:rPr>
                <w:rFonts w:ascii="Times New Roman" w:hAnsi="Times New Roman" w:cs="Times New Roman"/>
              </w:rPr>
            </w:pPr>
            <w:r w:rsidRPr="00155CF3">
              <w:rPr>
                <w:rFonts w:ascii="Times New Roman" w:hAnsi="Times New Roman" w:cs="Times New Roman"/>
              </w:rPr>
              <w:t>SBET</w:t>
            </w:r>
          </w:p>
          <w:p w:rsidR="001C68B3" w:rsidRPr="00155CF3" w:rsidRDefault="001C68B3" w:rsidP="00D46D3F">
            <w:pPr>
              <w:rPr>
                <w:rFonts w:ascii="Times New Roman" w:hAnsi="Times New Roman" w:cs="Times New Roman"/>
              </w:rPr>
            </w:pPr>
            <w:r w:rsidRPr="00155CF3">
              <w:rPr>
                <w:rFonts w:ascii="Times New Roman" w:hAnsi="Times New Roman" w:cs="Times New Roman"/>
              </w:rPr>
              <w:t>m2</w:t>
            </w:r>
          </w:p>
          <w:p w:rsidR="001C68B3" w:rsidRPr="00155CF3" w:rsidRDefault="001C68B3" w:rsidP="00D46D3F">
            <w:pPr>
              <w:rPr>
                <w:rFonts w:ascii="Times New Roman" w:hAnsi="Times New Roman" w:cs="Times New Roman"/>
              </w:rPr>
            </w:pPr>
            <w:r w:rsidRPr="00155CF3">
              <w:rPr>
                <w:rFonts w:ascii="Times New Roman" w:hAnsi="Times New Roman" w:cs="Times New Roman"/>
              </w:rPr>
              <w:t>/g</w:t>
            </w:r>
          </w:p>
        </w:tc>
        <w:tc>
          <w:tcPr>
            <w:tcW w:w="671" w:type="dxa"/>
            <w:tcBorders>
              <w:top w:val="single" w:sz="4" w:space="0" w:color="auto"/>
              <w:left w:val="single" w:sz="4" w:space="0" w:color="auto"/>
              <w:right w:val="single" w:sz="4" w:space="0" w:color="auto"/>
            </w:tcBorders>
          </w:tcPr>
          <w:p w:rsidR="001C68B3" w:rsidRPr="00155CF3" w:rsidRDefault="001C68B3" w:rsidP="00D46D3F">
            <w:pPr>
              <w:rPr>
                <w:rFonts w:ascii="Times New Roman" w:hAnsi="Times New Roman" w:cs="Times New Roman"/>
              </w:rPr>
            </w:pPr>
            <w:r w:rsidRPr="00155CF3">
              <w:rPr>
                <w:rFonts w:ascii="Times New Roman" w:hAnsi="Times New Roman" w:cs="Times New Roman"/>
              </w:rPr>
              <w:t>Vt</w:t>
            </w:r>
          </w:p>
          <w:p w:rsidR="001C68B3" w:rsidRPr="00155CF3" w:rsidRDefault="001C68B3" w:rsidP="00D46D3F">
            <w:pPr>
              <w:rPr>
                <w:rFonts w:ascii="Times New Roman" w:hAnsi="Times New Roman" w:cs="Times New Roman"/>
              </w:rPr>
            </w:pPr>
            <w:r w:rsidRPr="00155CF3">
              <w:rPr>
                <w:rFonts w:ascii="Times New Roman" w:hAnsi="Times New Roman" w:cs="Times New Roman"/>
              </w:rPr>
              <w:t>cm3</w:t>
            </w:r>
          </w:p>
          <w:p w:rsidR="001C68B3" w:rsidRPr="00155CF3" w:rsidRDefault="001C68B3" w:rsidP="00D46D3F">
            <w:pPr>
              <w:rPr>
                <w:rFonts w:ascii="Times New Roman" w:hAnsi="Times New Roman" w:cs="Times New Roman"/>
              </w:rPr>
            </w:pPr>
            <w:r w:rsidRPr="00155CF3">
              <w:rPr>
                <w:rFonts w:ascii="Times New Roman" w:hAnsi="Times New Roman" w:cs="Times New Roman"/>
              </w:rPr>
              <w:t>/g</w:t>
            </w:r>
          </w:p>
        </w:tc>
        <w:tc>
          <w:tcPr>
            <w:tcW w:w="570" w:type="dxa"/>
            <w:tcBorders>
              <w:top w:val="single" w:sz="4" w:space="0" w:color="auto"/>
              <w:left w:val="single" w:sz="4" w:space="0" w:color="auto"/>
            </w:tcBorders>
          </w:tcPr>
          <w:p w:rsidR="001C68B3" w:rsidRPr="00155CF3" w:rsidRDefault="001C68B3" w:rsidP="00D46D3F">
            <w:pPr>
              <w:rPr>
                <w:rFonts w:ascii="Times New Roman" w:hAnsi="Times New Roman" w:cs="Times New Roman"/>
              </w:rPr>
            </w:pPr>
            <w:r w:rsidRPr="00155CF3">
              <w:rPr>
                <w:rFonts w:ascii="Times New Roman" w:hAnsi="Times New Roman" w:cs="Times New Roman"/>
              </w:rPr>
              <w:t>dp</w:t>
            </w:r>
          </w:p>
          <w:p w:rsidR="001C68B3" w:rsidRPr="00155CF3" w:rsidRDefault="001C68B3" w:rsidP="00D46D3F">
            <w:pPr>
              <w:rPr>
                <w:rFonts w:ascii="Times New Roman" w:hAnsi="Times New Roman" w:cs="Times New Roman"/>
              </w:rPr>
            </w:pPr>
            <w:r w:rsidRPr="00155CF3">
              <w:rPr>
                <w:rFonts w:ascii="Times New Roman" w:hAnsi="Times New Roman" w:cs="Times New Roman"/>
              </w:rPr>
              <w:t>nm</w:t>
            </w:r>
          </w:p>
        </w:tc>
        <w:tc>
          <w:tcPr>
            <w:tcW w:w="1243" w:type="dxa"/>
            <w:vMerge/>
          </w:tcPr>
          <w:p w:rsidR="001C68B3" w:rsidRPr="00155CF3" w:rsidRDefault="001C68B3" w:rsidP="00D46D3F">
            <w:pPr>
              <w:rPr>
                <w:rFonts w:ascii="Times New Roman" w:hAnsi="Times New Roman" w:cs="Times New Roman"/>
              </w:rPr>
            </w:pPr>
          </w:p>
        </w:tc>
        <w:tc>
          <w:tcPr>
            <w:tcW w:w="1410" w:type="dxa"/>
            <w:vMerge/>
          </w:tcPr>
          <w:p w:rsidR="001C68B3" w:rsidRPr="00155CF3" w:rsidRDefault="001C68B3" w:rsidP="00D46D3F">
            <w:pPr>
              <w:rPr>
                <w:rFonts w:ascii="Times New Roman" w:hAnsi="Times New Roman" w:cs="Times New Roman"/>
              </w:rPr>
            </w:pPr>
          </w:p>
        </w:tc>
        <w:tc>
          <w:tcPr>
            <w:tcW w:w="1134" w:type="dxa"/>
            <w:vMerge/>
          </w:tcPr>
          <w:p w:rsidR="001C68B3" w:rsidRPr="00155CF3" w:rsidRDefault="001C68B3" w:rsidP="00D46D3F">
            <w:pPr>
              <w:rPr>
                <w:rFonts w:ascii="Times New Roman" w:hAnsi="Times New Roman" w:cs="Times New Roman"/>
              </w:rPr>
            </w:pPr>
          </w:p>
        </w:tc>
      </w:tr>
      <w:tr w:rsidR="005742D3" w:rsidRPr="00155CF3" w:rsidTr="00155CF3">
        <w:trPr>
          <w:trHeight w:val="360"/>
        </w:trPr>
        <w:tc>
          <w:tcPr>
            <w:tcW w:w="1733" w:type="dxa"/>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1</w:t>
            </w:r>
          </w:p>
        </w:tc>
        <w:tc>
          <w:tcPr>
            <w:tcW w:w="1292" w:type="dxa"/>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2</w:t>
            </w:r>
          </w:p>
        </w:tc>
        <w:tc>
          <w:tcPr>
            <w:tcW w:w="803" w:type="dxa"/>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3</w:t>
            </w:r>
          </w:p>
        </w:tc>
        <w:tc>
          <w:tcPr>
            <w:tcW w:w="925" w:type="dxa"/>
            <w:tcBorders>
              <w:top w:val="single" w:sz="4" w:space="0" w:color="auto"/>
              <w:right w:val="single" w:sz="4" w:space="0" w:color="auto"/>
            </w:tcBorders>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4</w:t>
            </w:r>
          </w:p>
        </w:tc>
        <w:tc>
          <w:tcPr>
            <w:tcW w:w="671" w:type="dxa"/>
            <w:tcBorders>
              <w:top w:val="single" w:sz="4" w:space="0" w:color="auto"/>
              <w:left w:val="single" w:sz="4" w:space="0" w:color="auto"/>
              <w:right w:val="single" w:sz="4" w:space="0" w:color="auto"/>
            </w:tcBorders>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5</w:t>
            </w:r>
          </w:p>
        </w:tc>
        <w:tc>
          <w:tcPr>
            <w:tcW w:w="570" w:type="dxa"/>
            <w:tcBorders>
              <w:top w:val="single" w:sz="4" w:space="0" w:color="auto"/>
              <w:left w:val="single" w:sz="4" w:space="0" w:color="auto"/>
            </w:tcBorders>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6</w:t>
            </w:r>
          </w:p>
        </w:tc>
        <w:tc>
          <w:tcPr>
            <w:tcW w:w="1243" w:type="dxa"/>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7</w:t>
            </w:r>
          </w:p>
        </w:tc>
        <w:tc>
          <w:tcPr>
            <w:tcW w:w="1410" w:type="dxa"/>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8</w:t>
            </w:r>
          </w:p>
        </w:tc>
        <w:tc>
          <w:tcPr>
            <w:tcW w:w="1134" w:type="dxa"/>
          </w:tcPr>
          <w:p w:rsidR="005742D3" w:rsidRPr="00155CF3" w:rsidRDefault="005742D3" w:rsidP="00A26132">
            <w:pPr>
              <w:jc w:val="center"/>
              <w:rPr>
                <w:rFonts w:ascii="Times New Roman" w:hAnsi="Times New Roman" w:cs="Times New Roman"/>
              </w:rPr>
            </w:pPr>
            <w:r w:rsidRPr="00155CF3">
              <w:rPr>
                <w:rFonts w:ascii="Times New Roman" w:hAnsi="Times New Roman" w:cs="Times New Roman"/>
              </w:rPr>
              <w:t>9</w:t>
            </w:r>
          </w:p>
        </w:tc>
      </w:tr>
      <w:tr w:rsidR="00D46D3F" w:rsidRPr="00155CF3" w:rsidTr="00155CF3">
        <w:tc>
          <w:tcPr>
            <w:tcW w:w="173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Стебли хлопка-Осадок сточных вод</w:t>
            </w:r>
          </w:p>
        </w:tc>
        <w:tc>
          <w:tcPr>
            <w:tcW w:w="1292"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9:1 w/w, 2 h, 650 C, 0.5 L/</w:t>
            </w:r>
          </w:p>
          <w:p w:rsidR="001C68B3" w:rsidRPr="00155CF3" w:rsidRDefault="001C68B3" w:rsidP="00D46D3F">
            <w:pPr>
              <w:rPr>
                <w:rFonts w:ascii="Times New Roman" w:hAnsi="Times New Roman" w:cs="Times New Roman"/>
              </w:rPr>
            </w:pPr>
            <w:r w:rsidRPr="00155CF3">
              <w:rPr>
                <w:rFonts w:ascii="Times New Roman" w:hAnsi="Times New Roman" w:cs="Times New Roman"/>
              </w:rPr>
              <w:t>min N2</w:t>
            </w:r>
          </w:p>
        </w:tc>
        <w:tc>
          <w:tcPr>
            <w:tcW w:w="80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32,5</w:t>
            </w:r>
          </w:p>
        </w:tc>
        <w:tc>
          <w:tcPr>
            <w:tcW w:w="925" w:type="dxa"/>
            <w:tcBorders>
              <w:right w:val="single" w:sz="4" w:space="0" w:color="auto"/>
            </w:tcBorders>
          </w:tcPr>
          <w:p w:rsidR="001C68B3" w:rsidRPr="00155CF3" w:rsidRDefault="001C68B3" w:rsidP="00D46D3F">
            <w:pPr>
              <w:rPr>
                <w:rFonts w:ascii="Times New Roman" w:hAnsi="Times New Roman" w:cs="Times New Roman"/>
              </w:rPr>
            </w:pPr>
            <w:r w:rsidRPr="00155CF3">
              <w:rPr>
                <w:rFonts w:ascii="Times New Roman" w:hAnsi="Times New Roman" w:cs="Times New Roman"/>
              </w:rPr>
              <w:t>33,0</w:t>
            </w:r>
          </w:p>
        </w:tc>
        <w:tc>
          <w:tcPr>
            <w:tcW w:w="671" w:type="dxa"/>
            <w:tcBorders>
              <w:left w:val="single" w:sz="4" w:space="0" w:color="auto"/>
              <w:right w:val="single" w:sz="4" w:space="0" w:color="auto"/>
            </w:tcBorders>
          </w:tcPr>
          <w:p w:rsidR="001C68B3" w:rsidRPr="00155CF3" w:rsidRDefault="001C68B3" w:rsidP="00D46D3F">
            <w:pPr>
              <w:rPr>
                <w:rFonts w:ascii="Times New Roman" w:hAnsi="Times New Roman" w:cs="Times New Roman"/>
              </w:rPr>
            </w:pPr>
            <w:r w:rsidRPr="00155CF3">
              <w:rPr>
                <w:rFonts w:ascii="Times New Roman" w:hAnsi="Times New Roman" w:cs="Times New Roman"/>
              </w:rPr>
              <w:t>0,071</w:t>
            </w:r>
          </w:p>
        </w:tc>
        <w:tc>
          <w:tcPr>
            <w:tcW w:w="570" w:type="dxa"/>
            <w:tcBorders>
              <w:left w:val="single" w:sz="4" w:space="0" w:color="auto"/>
            </w:tcBorders>
          </w:tcPr>
          <w:p w:rsidR="001C68B3" w:rsidRPr="00155CF3" w:rsidRDefault="001C68B3" w:rsidP="00D46D3F">
            <w:pPr>
              <w:rPr>
                <w:rFonts w:ascii="Times New Roman" w:hAnsi="Times New Roman" w:cs="Times New Roman"/>
              </w:rPr>
            </w:pPr>
          </w:p>
        </w:tc>
        <w:tc>
          <w:tcPr>
            <w:tcW w:w="124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A 30.99, VM 53.07,</w:t>
            </w:r>
          </w:p>
          <w:p w:rsidR="001C68B3" w:rsidRPr="00155CF3" w:rsidRDefault="001C68B3" w:rsidP="00D46D3F">
            <w:pPr>
              <w:rPr>
                <w:rFonts w:ascii="Times New Roman" w:hAnsi="Times New Roman" w:cs="Times New Roman"/>
              </w:rPr>
            </w:pPr>
            <w:r w:rsidRPr="00155CF3">
              <w:rPr>
                <w:rFonts w:ascii="Times New Roman" w:hAnsi="Times New Roman" w:cs="Times New Roman"/>
              </w:rPr>
              <w:t>FC 15.94</w:t>
            </w:r>
          </w:p>
        </w:tc>
        <w:tc>
          <w:tcPr>
            <w:tcW w:w="1410"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C 54.88, H 2.20, N 1.12</w:t>
            </w:r>
          </w:p>
        </w:tc>
        <w:tc>
          <w:tcPr>
            <w:tcW w:w="1134"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pH 9.0, CEC</w:t>
            </w:r>
          </w:p>
          <w:p w:rsidR="001C68B3" w:rsidRPr="00155CF3" w:rsidRDefault="001C68B3" w:rsidP="00D46D3F">
            <w:pPr>
              <w:rPr>
                <w:rFonts w:ascii="Times New Roman" w:hAnsi="Times New Roman" w:cs="Times New Roman"/>
              </w:rPr>
            </w:pPr>
            <w:r w:rsidRPr="00155CF3">
              <w:rPr>
                <w:rFonts w:ascii="Times New Roman" w:hAnsi="Times New Roman" w:cs="Times New Roman"/>
              </w:rPr>
              <w:t>22.5 cmol/kg</w:t>
            </w:r>
          </w:p>
        </w:tc>
      </w:tr>
      <w:tr w:rsidR="00D46D3F" w:rsidRPr="00155CF3" w:rsidTr="00155CF3">
        <w:tc>
          <w:tcPr>
            <w:tcW w:w="173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Рисовая солома-Осадок сточных вод</w:t>
            </w:r>
          </w:p>
        </w:tc>
        <w:tc>
          <w:tcPr>
            <w:tcW w:w="1292"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1:1 w/w, 1 h, 500 C, 0.2 L/</w:t>
            </w:r>
          </w:p>
          <w:p w:rsidR="001C68B3" w:rsidRPr="00155CF3" w:rsidRDefault="001C68B3" w:rsidP="00D46D3F">
            <w:pPr>
              <w:rPr>
                <w:rFonts w:ascii="Times New Roman" w:hAnsi="Times New Roman" w:cs="Times New Roman"/>
              </w:rPr>
            </w:pPr>
            <w:r w:rsidRPr="00155CF3">
              <w:rPr>
                <w:rFonts w:ascii="Times New Roman" w:hAnsi="Times New Roman" w:cs="Times New Roman"/>
              </w:rPr>
              <w:t>min N2</w:t>
            </w:r>
          </w:p>
        </w:tc>
        <w:tc>
          <w:tcPr>
            <w:tcW w:w="80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53,3</w:t>
            </w:r>
          </w:p>
        </w:tc>
        <w:tc>
          <w:tcPr>
            <w:tcW w:w="925"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6,60</w:t>
            </w:r>
          </w:p>
        </w:tc>
        <w:tc>
          <w:tcPr>
            <w:tcW w:w="671"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0,057</w:t>
            </w:r>
          </w:p>
        </w:tc>
        <w:tc>
          <w:tcPr>
            <w:tcW w:w="570"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17,8</w:t>
            </w:r>
          </w:p>
        </w:tc>
        <w:tc>
          <w:tcPr>
            <w:tcW w:w="124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A 55.70, VM 41.70,</w:t>
            </w:r>
          </w:p>
          <w:p w:rsidR="001C68B3" w:rsidRPr="00155CF3" w:rsidRDefault="001C68B3" w:rsidP="00D46D3F">
            <w:pPr>
              <w:rPr>
                <w:rFonts w:ascii="Times New Roman" w:hAnsi="Times New Roman" w:cs="Times New Roman"/>
              </w:rPr>
            </w:pPr>
            <w:r w:rsidRPr="00155CF3">
              <w:rPr>
                <w:rFonts w:ascii="Times New Roman" w:hAnsi="Times New Roman" w:cs="Times New Roman"/>
              </w:rPr>
              <w:t>FC 2.60</w:t>
            </w:r>
          </w:p>
        </w:tc>
        <w:tc>
          <w:tcPr>
            <w:tcW w:w="1410"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C 29.6, H 1.50,</w:t>
            </w:r>
          </w:p>
          <w:p w:rsidR="001C68B3" w:rsidRPr="00155CF3" w:rsidRDefault="001C68B3" w:rsidP="00D46D3F">
            <w:pPr>
              <w:rPr>
                <w:rFonts w:ascii="Times New Roman" w:hAnsi="Times New Roman" w:cs="Times New Roman"/>
              </w:rPr>
            </w:pPr>
            <w:r w:rsidRPr="00155CF3">
              <w:rPr>
                <w:rFonts w:ascii="Times New Roman" w:hAnsi="Times New Roman" w:cs="Times New Roman"/>
              </w:rPr>
              <w:t>N 2.70</w:t>
            </w:r>
          </w:p>
        </w:tc>
        <w:tc>
          <w:tcPr>
            <w:tcW w:w="1134"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pH 7.0, EC 45.0 mS/cm</w:t>
            </w:r>
          </w:p>
        </w:tc>
      </w:tr>
      <w:tr w:rsidR="00D46D3F" w:rsidRPr="00155CF3" w:rsidTr="00155CF3">
        <w:tc>
          <w:tcPr>
            <w:tcW w:w="173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Опилки-осадки сточных вод</w:t>
            </w:r>
          </w:p>
        </w:tc>
        <w:tc>
          <w:tcPr>
            <w:tcW w:w="1292"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1:1 w/w, 1 h, 500 C, 0.2 L/</w:t>
            </w:r>
          </w:p>
          <w:p w:rsidR="001C68B3" w:rsidRPr="00155CF3" w:rsidRDefault="001C68B3" w:rsidP="00D46D3F">
            <w:pPr>
              <w:rPr>
                <w:rFonts w:ascii="Times New Roman" w:hAnsi="Times New Roman" w:cs="Times New Roman"/>
              </w:rPr>
            </w:pPr>
            <w:r w:rsidRPr="00155CF3">
              <w:rPr>
                <w:rFonts w:ascii="Times New Roman" w:hAnsi="Times New Roman" w:cs="Times New Roman"/>
              </w:rPr>
              <w:t>min N2</w:t>
            </w:r>
          </w:p>
        </w:tc>
        <w:tc>
          <w:tcPr>
            <w:tcW w:w="80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55,0</w:t>
            </w:r>
          </w:p>
        </w:tc>
        <w:tc>
          <w:tcPr>
            <w:tcW w:w="925"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3,90</w:t>
            </w:r>
          </w:p>
        </w:tc>
        <w:tc>
          <w:tcPr>
            <w:tcW w:w="671"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0,033</w:t>
            </w:r>
          </w:p>
        </w:tc>
        <w:tc>
          <w:tcPr>
            <w:tcW w:w="570"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14,1</w:t>
            </w:r>
          </w:p>
        </w:tc>
        <w:tc>
          <w:tcPr>
            <w:tcW w:w="124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A 35.50, VM 60.10,</w:t>
            </w:r>
          </w:p>
          <w:p w:rsidR="001C68B3" w:rsidRPr="00155CF3" w:rsidRDefault="001C68B3" w:rsidP="00D46D3F">
            <w:pPr>
              <w:rPr>
                <w:rFonts w:ascii="Times New Roman" w:hAnsi="Times New Roman" w:cs="Times New Roman"/>
              </w:rPr>
            </w:pPr>
            <w:r w:rsidRPr="00155CF3">
              <w:rPr>
                <w:rFonts w:ascii="Times New Roman" w:hAnsi="Times New Roman" w:cs="Times New Roman"/>
              </w:rPr>
              <w:t>FC 4.40</w:t>
            </w:r>
          </w:p>
        </w:tc>
        <w:tc>
          <w:tcPr>
            <w:tcW w:w="1410"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C 45.6, H 2.50, N 2.60</w:t>
            </w:r>
          </w:p>
        </w:tc>
        <w:tc>
          <w:tcPr>
            <w:tcW w:w="1134"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pH 7.4, EC 65.0 mS/cm</w:t>
            </w:r>
          </w:p>
        </w:tc>
      </w:tr>
      <w:tr w:rsidR="00D46D3F" w:rsidRPr="00155CF3" w:rsidTr="00155CF3">
        <w:tc>
          <w:tcPr>
            <w:tcW w:w="1733"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Соломка рисовая-полипропиленовая</w:t>
            </w:r>
          </w:p>
        </w:tc>
        <w:tc>
          <w:tcPr>
            <w:tcW w:w="1292"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4:6 w/w, 4 h, 550 C, 1 L/min N2</w:t>
            </w:r>
          </w:p>
        </w:tc>
        <w:tc>
          <w:tcPr>
            <w:tcW w:w="803" w:type="dxa"/>
          </w:tcPr>
          <w:p w:rsidR="001C68B3" w:rsidRPr="00155CF3" w:rsidRDefault="001C68B3" w:rsidP="00D46D3F">
            <w:pPr>
              <w:rPr>
                <w:rFonts w:ascii="Times New Roman" w:hAnsi="Times New Roman" w:cs="Times New Roman"/>
              </w:rPr>
            </w:pPr>
          </w:p>
        </w:tc>
        <w:tc>
          <w:tcPr>
            <w:tcW w:w="925"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27,5</w:t>
            </w:r>
          </w:p>
        </w:tc>
        <w:tc>
          <w:tcPr>
            <w:tcW w:w="671" w:type="dxa"/>
          </w:tcPr>
          <w:p w:rsidR="001C68B3" w:rsidRPr="00155CF3" w:rsidRDefault="001C68B3" w:rsidP="00D46D3F">
            <w:pPr>
              <w:rPr>
                <w:rFonts w:ascii="Times New Roman" w:hAnsi="Times New Roman" w:cs="Times New Roman"/>
              </w:rPr>
            </w:pPr>
          </w:p>
        </w:tc>
        <w:tc>
          <w:tcPr>
            <w:tcW w:w="570" w:type="dxa"/>
          </w:tcPr>
          <w:p w:rsidR="001C68B3" w:rsidRPr="00155CF3" w:rsidRDefault="001C68B3" w:rsidP="00D46D3F">
            <w:pPr>
              <w:rPr>
                <w:rFonts w:ascii="Times New Roman" w:hAnsi="Times New Roman" w:cs="Times New Roman"/>
              </w:rPr>
            </w:pPr>
          </w:p>
        </w:tc>
        <w:tc>
          <w:tcPr>
            <w:tcW w:w="1243" w:type="dxa"/>
          </w:tcPr>
          <w:p w:rsidR="001C68B3" w:rsidRPr="00155CF3" w:rsidRDefault="001C68B3" w:rsidP="00D46D3F">
            <w:pPr>
              <w:rPr>
                <w:rFonts w:ascii="Times New Roman" w:hAnsi="Times New Roman" w:cs="Times New Roman"/>
              </w:rPr>
            </w:pPr>
          </w:p>
        </w:tc>
        <w:tc>
          <w:tcPr>
            <w:tcW w:w="1410"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C 57.9, H 2.10, O 7.43, N</w:t>
            </w:r>
          </w:p>
          <w:p w:rsidR="001C68B3" w:rsidRPr="00155CF3" w:rsidRDefault="001C68B3" w:rsidP="00D46D3F">
            <w:pPr>
              <w:rPr>
                <w:rFonts w:ascii="Times New Roman" w:hAnsi="Times New Roman" w:cs="Times New Roman"/>
              </w:rPr>
            </w:pPr>
            <w:r w:rsidRPr="00155CF3">
              <w:rPr>
                <w:rFonts w:ascii="Times New Roman" w:hAnsi="Times New Roman" w:cs="Times New Roman"/>
              </w:rPr>
              <w:t>0.54</w:t>
            </w:r>
          </w:p>
        </w:tc>
        <w:tc>
          <w:tcPr>
            <w:tcW w:w="1134" w:type="dxa"/>
          </w:tcPr>
          <w:p w:rsidR="001C68B3" w:rsidRPr="00155CF3" w:rsidRDefault="001C68B3" w:rsidP="00D46D3F">
            <w:pPr>
              <w:rPr>
                <w:rFonts w:ascii="Times New Roman" w:hAnsi="Times New Roman" w:cs="Times New Roman"/>
              </w:rPr>
            </w:pPr>
            <w:r w:rsidRPr="00155CF3">
              <w:rPr>
                <w:rFonts w:ascii="Times New Roman" w:hAnsi="Times New Roman" w:cs="Times New Roman"/>
              </w:rPr>
              <w:t>pH 11.1, CEC 321</w:t>
            </w:r>
          </w:p>
          <w:p w:rsidR="001C68B3" w:rsidRPr="00155CF3" w:rsidRDefault="001C68B3" w:rsidP="00D46D3F">
            <w:pPr>
              <w:rPr>
                <w:rFonts w:ascii="Times New Roman" w:hAnsi="Times New Roman" w:cs="Times New Roman"/>
              </w:rPr>
            </w:pPr>
            <w:r w:rsidRPr="00155CF3">
              <w:rPr>
                <w:rFonts w:ascii="Times New Roman" w:hAnsi="Times New Roman" w:cs="Times New Roman"/>
              </w:rPr>
              <w:t>meq/100 g</w:t>
            </w:r>
          </w:p>
        </w:tc>
      </w:tr>
    </w:tbl>
    <w:p w:rsidR="00155CF3" w:rsidRDefault="00155CF3" w:rsidP="00D46D3F">
      <w:pPr>
        <w:spacing w:after="0" w:line="360" w:lineRule="auto"/>
        <w:ind w:firstLine="567"/>
        <w:jc w:val="both"/>
        <w:rPr>
          <w:rFonts w:ascii="Times New Roman" w:hAnsi="Times New Roman" w:cs="Times New Roman"/>
          <w:sz w:val="24"/>
          <w:szCs w:val="24"/>
          <w:lang w:val="ru-RU"/>
        </w:rPr>
      </w:pPr>
    </w:p>
    <w:p w:rsidR="00155CF3" w:rsidRDefault="00155CF3" w:rsidP="00155CF3">
      <w:pPr>
        <w:spacing w:after="0" w:line="360" w:lineRule="auto"/>
        <w:jc w:val="both"/>
        <w:rPr>
          <w:rFonts w:ascii="Times New Roman" w:hAnsi="Times New Roman" w:cs="Times New Roman"/>
          <w:sz w:val="24"/>
          <w:szCs w:val="24"/>
          <w:lang w:val="ru-RU"/>
        </w:rPr>
      </w:pPr>
    </w:p>
    <w:p w:rsidR="00155CF3" w:rsidRDefault="00155CF3" w:rsidP="00155CF3">
      <w:pPr>
        <w:spacing w:after="0"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w:t>
      </w:r>
      <w:r w:rsidRPr="00D46D3F">
        <w:rPr>
          <w:rFonts w:ascii="Times New Roman" w:hAnsi="Times New Roman" w:cs="Times New Roman"/>
          <w:sz w:val="24"/>
          <w:szCs w:val="24"/>
          <w:lang w:val="ru-RU"/>
        </w:rPr>
        <w:t>аблиц</w:t>
      </w:r>
      <w:r>
        <w:rPr>
          <w:rFonts w:ascii="Times New Roman" w:hAnsi="Times New Roman" w:cs="Times New Roman"/>
          <w:sz w:val="24"/>
          <w:szCs w:val="24"/>
          <w:lang w:val="ru-RU"/>
        </w:rPr>
        <w:t>ы</w:t>
      </w:r>
      <w:r w:rsidRPr="00D46D3F">
        <w:rPr>
          <w:rFonts w:ascii="Times New Roman" w:hAnsi="Times New Roman" w:cs="Times New Roman"/>
          <w:sz w:val="24"/>
          <w:szCs w:val="24"/>
          <w:lang w:val="ru-RU"/>
        </w:rPr>
        <w:t xml:space="preserve"> 1</w:t>
      </w:r>
    </w:p>
    <w:tbl>
      <w:tblPr>
        <w:tblStyle w:val="a5"/>
        <w:tblW w:w="0" w:type="auto"/>
        <w:tblInd w:w="108" w:type="dxa"/>
        <w:tblLayout w:type="fixed"/>
        <w:tblLook w:val="04A0"/>
      </w:tblPr>
      <w:tblGrid>
        <w:gridCol w:w="1701"/>
        <w:gridCol w:w="1282"/>
        <w:gridCol w:w="807"/>
        <w:gridCol w:w="756"/>
        <w:gridCol w:w="756"/>
        <w:gridCol w:w="636"/>
        <w:gridCol w:w="1337"/>
        <w:gridCol w:w="1178"/>
        <w:gridCol w:w="1328"/>
      </w:tblGrid>
      <w:tr w:rsidR="00155CF3" w:rsidRPr="00155CF3" w:rsidTr="00155CF3">
        <w:tc>
          <w:tcPr>
            <w:tcW w:w="1701"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1</w:t>
            </w:r>
          </w:p>
        </w:tc>
        <w:tc>
          <w:tcPr>
            <w:tcW w:w="1282"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2</w:t>
            </w:r>
          </w:p>
        </w:tc>
        <w:tc>
          <w:tcPr>
            <w:tcW w:w="807"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3</w:t>
            </w:r>
          </w:p>
        </w:tc>
        <w:tc>
          <w:tcPr>
            <w:tcW w:w="756"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4</w:t>
            </w:r>
          </w:p>
        </w:tc>
        <w:tc>
          <w:tcPr>
            <w:tcW w:w="756"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5</w:t>
            </w:r>
          </w:p>
        </w:tc>
        <w:tc>
          <w:tcPr>
            <w:tcW w:w="636"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6</w:t>
            </w:r>
          </w:p>
        </w:tc>
        <w:tc>
          <w:tcPr>
            <w:tcW w:w="1337"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7</w:t>
            </w:r>
          </w:p>
        </w:tc>
        <w:tc>
          <w:tcPr>
            <w:tcW w:w="1178"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8</w:t>
            </w:r>
          </w:p>
        </w:tc>
        <w:tc>
          <w:tcPr>
            <w:tcW w:w="1328"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9</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Рисовая солома</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 w/w, 4 h, 550 C, 1 L/min N2</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16,4</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55.8, H 2.88, O 13.1, N</w:t>
            </w:r>
          </w:p>
          <w:p w:rsidR="00155CF3" w:rsidRPr="00155CF3" w:rsidRDefault="00155CF3" w:rsidP="00297104">
            <w:pPr>
              <w:rPr>
                <w:rFonts w:ascii="Times New Roman" w:hAnsi="Times New Roman" w:cs="Times New Roman"/>
              </w:rPr>
            </w:pPr>
            <w:r w:rsidRPr="00155CF3">
              <w:rPr>
                <w:rFonts w:ascii="Times New Roman" w:hAnsi="Times New Roman" w:cs="Times New Roman"/>
              </w:rPr>
              <w:t>2.02</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pH 9.12, CEC 77.5</w:t>
            </w:r>
          </w:p>
          <w:p w:rsidR="00155CF3" w:rsidRPr="00155CF3" w:rsidRDefault="00155CF3" w:rsidP="00297104">
            <w:pPr>
              <w:rPr>
                <w:rFonts w:ascii="Times New Roman" w:hAnsi="Times New Roman" w:cs="Times New Roman"/>
              </w:rPr>
            </w:pPr>
            <w:r w:rsidRPr="00155CF3">
              <w:rPr>
                <w:rFonts w:ascii="Times New Roman" w:hAnsi="Times New Roman" w:cs="Times New Roman"/>
              </w:rPr>
              <w:t>meq/100 g</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Сосновые шишки-овощные отходы</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 w/w, 2 h, 500 C, 7 C/</w:t>
            </w:r>
          </w:p>
          <w:p w:rsidR="00155CF3" w:rsidRPr="00155CF3" w:rsidRDefault="00155CF3" w:rsidP="00297104">
            <w:pPr>
              <w:rPr>
                <w:rFonts w:ascii="Times New Roman" w:hAnsi="Times New Roman" w:cs="Times New Roman"/>
              </w:rPr>
            </w:pPr>
            <w:r w:rsidRPr="00155CF3">
              <w:rPr>
                <w:rFonts w:ascii="Times New Roman" w:hAnsi="Times New Roman" w:cs="Times New Roman"/>
              </w:rPr>
              <w:t>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33,8</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50,3</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0,322</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54,6</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18.06, VM 10.33,</w:t>
            </w:r>
          </w:p>
          <w:p w:rsidR="00155CF3" w:rsidRPr="00155CF3" w:rsidRDefault="00155CF3" w:rsidP="00297104">
            <w:pPr>
              <w:rPr>
                <w:rFonts w:ascii="Times New Roman" w:hAnsi="Times New Roman" w:cs="Times New Roman"/>
              </w:rPr>
            </w:pPr>
            <w:r w:rsidRPr="00155CF3">
              <w:rPr>
                <w:rFonts w:ascii="Times New Roman" w:hAnsi="Times New Roman" w:cs="Times New Roman"/>
              </w:rPr>
              <w:t>FC 70.53</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67.8, H 2.19, O 7.87, N</w:t>
            </w:r>
          </w:p>
          <w:p w:rsidR="00155CF3" w:rsidRPr="00155CF3" w:rsidRDefault="00155CF3" w:rsidP="00297104">
            <w:pPr>
              <w:rPr>
                <w:rFonts w:ascii="Times New Roman" w:hAnsi="Times New Roman" w:cs="Times New Roman"/>
              </w:rPr>
            </w:pPr>
            <w:r w:rsidRPr="00155CF3">
              <w:rPr>
                <w:rFonts w:ascii="Times New Roman" w:hAnsi="Times New Roman" w:cs="Times New Roman"/>
              </w:rPr>
              <w:t>3.00</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pH 10.39, EC</w:t>
            </w:r>
          </w:p>
          <w:p w:rsidR="00155CF3" w:rsidRPr="00155CF3" w:rsidRDefault="00155CF3" w:rsidP="00297104">
            <w:pPr>
              <w:rPr>
                <w:rFonts w:ascii="Times New Roman" w:hAnsi="Times New Roman" w:cs="Times New Roman"/>
              </w:rPr>
            </w:pPr>
            <w:r w:rsidRPr="00155CF3">
              <w:rPr>
                <w:rFonts w:ascii="Times New Roman" w:hAnsi="Times New Roman" w:cs="Times New Roman"/>
              </w:rPr>
              <w:t>0.045 dS/m</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Растительные отходы</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 w/w, 2 h, 500 C, 7 C/</w:t>
            </w:r>
          </w:p>
          <w:p w:rsidR="00155CF3" w:rsidRPr="00155CF3" w:rsidRDefault="00155CF3" w:rsidP="00297104">
            <w:pPr>
              <w:rPr>
                <w:rFonts w:ascii="Times New Roman" w:hAnsi="Times New Roman" w:cs="Times New Roman"/>
              </w:rPr>
            </w:pPr>
            <w:r w:rsidRPr="00155CF3">
              <w:rPr>
                <w:rFonts w:ascii="Times New Roman" w:hAnsi="Times New Roman" w:cs="Times New Roman"/>
              </w:rPr>
              <w:t>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29,2</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1,16</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0,242</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22,8</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36.67, VM 12.43,</w:t>
            </w:r>
          </w:p>
          <w:p w:rsidR="00155CF3" w:rsidRPr="00155CF3" w:rsidRDefault="00155CF3" w:rsidP="00297104">
            <w:pPr>
              <w:rPr>
                <w:rFonts w:ascii="Times New Roman" w:hAnsi="Times New Roman" w:cs="Times New Roman"/>
              </w:rPr>
            </w:pPr>
            <w:r w:rsidRPr="00155CF3">
              <w:rPr>
                <w:rFonts w:ascii="Times New Roman" w:hAnsi="Times New Roman" w:cs="Times New Roman"/>
              </w:rPr>
              <w:t>FC 50.17</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48.21, H 1.99, O</w:t>
            </w:r>
          </w:p>
          <w:p w:rsidR="00155CF3" w:rsidRPr="00155CF3" w:rsidRDefault="00155CF3" w:rsidP="00297104">
            <w:pPr>
              <w:rPr>
                <w:rFonts w:ascii="Times New Roman" w:hAnsi="Times New Roman" w:cs="Times New Roman"/>
              </w:rPr>
            </w:pPr>
            <w:r w:rsidRPr="00155CF3">
              <w:rPr>
                <w:rFonts w:ascii="Times New Roman" w:hAnsi="Times New Roman" w:cs="Times New Roman"/>
              </w:rPr>
              <w:t>10.85, N 3.49</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pH 11.23, EC</w:t>
            </w:r>
          </w:p>
          <w:p w:rsidR="00155CF3" w:rsidRPr="00155CF3" w:rsidRDefault="00155CF3" w:rsidP="00297104">
            <w:pPr>
              <w:rPr>
                <w:rFonts w:ascii="Times New Roman" w:hAnsi="Times New Roman" w:cs="Times New Roman"/>
              </w:rPr>
            </w:pPr>
            <w:r w:rsidRPr="00155CF3">
              <w:rPr>
                <w:rFonts w:ascii="Times New Roman" w:hAnsi="Times New Roman" w:cs="Times New Roman"/>
              </w:rPr>
              <w:t>0.121 dS/m</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Осадок сточных вод-Ива</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6:4 w/w, 3 h, 700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36,2</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104,1</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0,115</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4,94</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50.9</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46.2, H 0.62, O 0.21, N</w:t>
            </w:r>
          </w:p>
          <w:p w:rsidR="00155CF3" w:rsidRPr="00155CF3" w:rsidRDefault="00155CF3" w:rsidP="00297104">
            <w:pPr>
              <w:rPr>
                <w:rFonts w:ascii="Times New Roman" w:hAnsi="Times New Roman" w:cs="Times New Roman"/>
              </w:rPr>
            </w:pPr>
            <w:r w:rsidRPr="00155CF3">
              <w:rPr>
                <w:rFonts w:ascii="Times New Roman" w:hAnsi="Times New Roman" w:cs="Times New Roman"/>
              </w:rPr>
              <w:t>2.09</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pH 12.5, EC 8.5 mS/</w:t>
            </w:r>
          </w:p>
          <w:p w:rsidR="00155CF3" w:rsidRPr="00155CF3" w:rsidRDefault="00155CF3" w:rsidP="00297104">
            <w:pPr>
              <w:rPr>
                <w:rFonts w:ascii="Times New Roman" w:hAnsi="Times New Roman" w:cs="Times New Roman"/>
              </w:rPr>
            </w:pPr>
            <w:r w:rsidRPr="00155CF3">
              <w:rPr>
                <w:rFonts w:ascii="Times New Roman" w:hAnsi="Times New Roman" w:cs="Times New Roman"/>
              </w:rPr>
              <w:t>cm</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Осадок сточных вод</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 w/w, 3 h, 700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44,4</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89,2</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0,138</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6,19</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71.4</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24.5, H 0.29, O 1.71, N</w:t>
            </w:r>
          </w:p>
          <w:p w:rsidR="00155CF3" w:rsidRPr="00155CF3" w:rsidRDefault="00155CF3" w:rsidP="00297104">
            <w:pPr>
              <w:rPr>
                <w:rFonts w:ascii="Times New Roman" w:hAnsi="Times New Roman" w:cs="Times New Roman"/>
              </w:rPr>
            </w:pPr>
            <w:r w:rsidRPr="00155CF3">
              <w:rPr>
                <w:rFonts w:ascii="Times New Roman" w:hAnsi="Times New Roman" w:cs="Times New Roman"/>
              </w:rPr>
              <w:t>2.10</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pH 12.4, EC 9.0 mS/</w:t>
            </w:r>
          </w:p>
          <w:p w:rsidR="00155CF3" w:rsidRPr="00155CF3" w:rsidRDefault="00155CF3" w:rsidP="00297104">
            <w:pPr>
              <w:rPr>
                <w:rFonts w:ascii="Times New Roman" w:hAnsi="Times New Roman" w:cs="Times New Roman"/>
              </w:rPr>
            </w:pPr>
            <w:r w:rsidRPr="00155CF3">
              <w:rPr>
                <w:rFonts w:ascii="Times New Roman" w:hAnsi="Times New Roman" w:cs="Times New Roman"/>
              </w:rPr>
              <w:t>cm</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Деревянные отходы-Осадок сточных вод</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1:3 w/w, 0.25 h, 800 C,0.2 L/min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35,8</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119,5</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3,58</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73.9, VM 0.60, FC</w:t>
            </w:r>
          </w:p>
          <w:p w:rsidR="00155CF3" w:rsidRPr="00155CF3" w:rsidRDefault="00155CF3" w:rsidP="00297104">
            <w:pPr>
              <w:rPr>
                <w:rFonts w:ascii="Times New Roman" w:hAnsi="Times New Roman" w:cs="Times New Roman"/>
              </w:rPr>
            </w:pPr>
            <w:r w:rsidRPr="00155CF3">
              <w:rPr>
                <w:rFonts w:ascii="Times New Roman" w:hAnsi="Times New Roman" w:cs="Times New Roman"/>
              </w:rPr>
              <w:t>25.4</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25.7, H 0.12, O 0.15, S</w:t>
            </w:r>
          </w:p>
          <w:p w:rsidR="00155CF3" w:rsidRPr="00155CF3" w:rsidRDefault="00155CF3" w:rsidP="00297104">
            <w:pPr>
              <w:rPr>
                <w:rFonts w:ascii="Times New Roman" w:hAnsi="Times New Roman" w:cs="Times New Roman"/>
              </w:rPr>
            </w:pPr>
            <w:r w:rsidRPr="00155CF3">
              <w:rPr>
                <w:rFonts w:ascii="Times New Roman" w:hAnsi="Times New Roman" w:cs="Times New Roman"/>
              </w:rPr>
              <w:t>0.02</w:t>
            </w:r>
          </w:p>
        </w:tc>
        <w:tc>
          <w:tcPr>
            <w:tcW w:w="1328"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Осадок сточных вод</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 w/w, 0.25 h, 800 C,0.2 L/min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61,0</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41,3</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10,9</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88.84, VM 0.51, FC</w:t>
            </w:r>
          </w:p>
          <w:p w:rsidR="00155CF3" w:rsidRPr="00155CF3" w:rsidRDefault="00155CF3" w:rsidP="00297104">
            <w:pPr>
              <w:rPr>
                <w:rFonts w:ascii="Times New Roman" w:hAnsi="Times New Roman" w:cs="Times New Roman"/>
              </w:rPr>
            </w:pPr>
            <w:r w:rsidRPr="00155CF3">
              <w:rPr>
                <w:rFonts w:ascii="Times New Roman" w:hAnsi="Times New Roman" w:cs="Times New Roman"/>
              </w:rPr>
              <w:t>10.65</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10.83, H 0.20, O 0.08,</w:t>
            </w:r>
          </w:p>
          <w:p w:rsidR="00155CF3" w:rsidRPr="00155CF3" w:rsidRDefault="00155CF3" w:rsidP="00297104">
            <w:pPr>
              <w:rPr>
                <w:rFonts w:ascii="Times New Roman" w:hAnsi="Times New Roman" w:cs="Times New Roman"/>
              </w:rPr>
            </w:pPr>
            <w:r w:rsidRPr="00155CF3">
              <w:rPr>
                <w:rFonts w:ascii="Times New Roman" w:hAnsi="Times New Roman" w:cs="Times New Roman"/>
              </w:rPr>
              <w:t>S 0.04</w:t>
            </w:r>
          </w:p>
        </w:tc>
        <w:tc>
          <w:tcPr>
            <w:tcW w:w="1328"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 xml:space="preserve">Бамбуковые опилки </w:t>
            </w:r>
          </w:p>
          <w:p w:rsidR="00155CF3" w:rsidRPr="00155CF3" w:rsidRDefault="00155CF3" w:rsidP="00297104">
            <w:pPr>
              <w:rPr>
                <w:rFonts w:ascii="Times New Roman" w:hAnsi="Times New Roman" w:cs="Times New Roman"/>
              </w:rPr>
            </w:pPr>
            <w:r w:rsidRPr="00155CF3">
              <w:rPr>
                <w:rFonts w:ascii="Times New Roman" w:hAnsi="Times New Roman" w:cs="Times New Roman"/>
              </w:rPr>
              <w:t>Осадок сточных вод</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 w/w, 1 h, 600 C, 1 L/</w:t>
            </w:r>
          </w:p>
          <w:p w:rsidR="00155CF3" w:rsidRPr="00155CF3" w:rsidRDefault="00155CF3" w:rsidP="00297104">
            <w:pPr>
              <w:rPr>
                <w:rFonts w:ascii="Times New Roman" w:hAnsi="Times New Roman" w:cs="Times New Roman"/>
              </w:rPr>
            </w:pPr>
            <w:r w:rsidRPr="00155CF3">
              <w:rPr>
                <w:rFonts w:ascii="Times New Roman" w:hAnsi="Times New Roman" w:cs="Times New Roman"/>
              </w:rPr>
              <w:t>min N2</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41,0</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8,49</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61.9</w:t>
            </w:r>
          </w:p>
          <w:p w:rsidR="00155CF3" w:rsidRPr="00155CF3" w:rsidRDefault="00155CF3" w:rsidP="00297104">
            <w:pPr>
              <w:rPr>
                <w:rFonts w:ascii="Times New Roman" w:hAnsi="Times New Roman" w:cs="Times New Roman"/>
              </w:rPr>
            </w:pP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30.2, H 1.16, N 1.76, S</w:t>
            </w:r>
          </w:p>
          <w:p w:rsidR="00155CF3" w:rsidRPr="00155CF3" w:rsidRDefault="00155CF3" w:rsidP="00297104">
            <w:pPr>
              <w:rPr>
                <w:rFonts w:ascii="Times New Roman" w:hAnsi="Times New Roman" w:cs="Times New Roman"/>
              </w:rPr>
            </w:pPr>
            <w:r w:rsidRPr="00155CF3">
              <w:rPr>
                <w:rFonts w:ascii="Times New Roman" w:hAnsi="Times New Roman" w:cs="Times New Roman"/>
              </w:rPr>
              <w:t>0.51</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рН 11,6</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Осадок сточных вод</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 w/w, 1 h, 600 C, 1 L/min N2</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53,1</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5,99</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74.0</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19.9, H 0.71, N 2.04, S</w:t>
            </w:r>
          </w:p>
          <w:p w:rsidR="00155CF3" w:rsidRPr="00155CF3" w:rsidRDefault="00155CF3" w:rsidP="00297104">
            <w:pPr>
              <w:rPr>
                <w:rFonts w:ascii="Times New Roman" w:hAnsi="Times New Roman" w:cs="Times New Roman"/>
              </w:rPr>
            </w:pPr>
            <w:r w:rsidRPr="00155CF3">
              <w:rPr>
                <w:rFonts w:ascii="Times New Roman" w:hAnsi="Times New Roman" w:cs="Times New Roman"/>
              </w:rPr>
              <w:t>0.87</w:t>
            </w:r>
          </w:p>
        </w:tc>
        <w:tc>
          <w:tcPr>
            <w:tcW w:w="132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рН 11,7</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Рисовая шелуха-Полиэтилен</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2:8 w/w, 0.58 h, 390 C</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5,10</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0,009</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7,47</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47.3</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57.6, H 2.6,</w:t>
            </w:r>
          </w:p>
          <w:p w:rsidR="00155CF3" w:rsidRPr="00155CF3" w:rsidRDefault="00155CF3" w:rsidP="00297104">
            <w:pPr>
              <w:rPr>
                <w:rFonts w:ascii="Times New Roman" w:hAnsi="Times New Roman" w:cs="Times New Roman"/>
              </w:rPr>
            </w:pPr>
            <w:r w:rsidRPr="00155CF3">
              <w:rPr>
                <w:rFonts w:ascii="Times New Roman" w:hAnsi="Times New Roman" w:cs="Times New Roman"/>
              </w:rPr>
              <w:t>O 4.6, S 0.04</w:t>
            </w:r>
          </w:p>
        </w:tc>
        <w:tc>
          <w:tcPr>
            <w:tcW w:w="1328"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Древесина сосна-полипропилен</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7:3 w/w, 600 C, 0.83 h,</w:t>
            </w:r>
          </w:p>
          <w:p w:rsidR="00155CF3" w:rsidRPr="00155CF3" w:rsidRDefault="00155CF3" w:rsidP="00297104">
            <w:pPr>
              <w:rPr>
                <w:rFonts w:ascii="Times New Roman" w:hAnsi="Times New Roman" w:cs="Times New Roman"/>
              </w:rPr>
            </w:pPr>
            <w:r w:rsidRPr="00155CF3">
              <w:rPr>
                <w:rFonts w:ascii="Times New Roman" w:hAnsi="Times New Roman" w:cs="Times New Roman"/>
              </w:rPr>
              <w:t>0.05 L/min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16,5</w:t>
            </w:r>
          </w:p>
        </w:tc>
        <w:tc>
          <w:tcPr>
            <w:tcW w:w="756"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M 1.27, VM 5.31, A</w:t>
            </w:r>
          </w:p>
          <w:p w:rsidR="00155CF3" w:rsidRPr="00155CF3" w:rsidRDefault="00155CF3" w:rsidP="00297104">
            <w:pPr>
              <w:rPr>
                <w:rFonts w:ascii="Times New Roman" w:hAnsi="Times New Roman" w:cs="Times New Roman"/>
              </w:rPr>
            </w:pPr>
            <w:r w:rsidRPr="00155CF3">
              <w:rPr>
                <w:rFonts w:ascii="Times New Roman" w:hAnsi="Times New Roman" w:cs="Times New Roman"/>
              </w:rPr>
              <w:t>1.60</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91.57, H 2.44, O 3.16,</w:t>
            </w:r>
          </w:p>
          <w:p w:rsidR="00155CF3" w:rsidRPr="00155CF3" w:rsidRDefault="00155CF3" w:rsidP="00297104">
            <w:pPr>
              <w:rPr>
                <w:rFonts w:ascii="Times New Roman" w:hAnsi="Times New Roman" w:cs="Times New Roman"/>
              </w:rPr>
            </w:pPr>
            <w:r w:rsidRPr="00155CF3">
              <w:rPr>
                <w:rFonts w:ascii="Times New Roman" w:hAnsi="Times New Roman" w:cs="Times New Roman"/>
              </w:rPr>
              <w:t>S 0.13</w:t>
            </w:r>
          </w:p>
        </w:tc>
        <w:tc>
          <w:tcPr>
            <w:tcW w:w="1328"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HHV 34.12 Mj/kg</w:t>
            </w:r>
          </w:p>
        </w:tc>
      </w:tr>
      <w:tr w:rsidR="00155CF3" w:rsidRPr="00155CF3" w:rsidTr="00155CF3">
        <w:tc>
          <w:tcPr>
            <w:tcW w:w="1701"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Резиновые покрышки-отходы пластика</w:t>
            </w:r>
          </w:p>
        </w:tc>
        <w:tc>
          <w:tcPr>
            <w:tcW w:w="1282"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1:1 w/w, 0.25 h, 420 C,</w:t>
            </w:r>
          </w:p>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5 C/min</w:t>
            </w:r>
          </w:p>
        </w:tc>
        <w:tc>
          <w:tcPr>
            <w:tcW w:w="807"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18,0</w:t>
            </w:r>
          </w:p>
        </w:tc>
        <w:tc>
          <w:tcPr>
            <w:tcW w:w="756"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23,7</w:t>
            </w:r>
          </w:p>
        </w:tc>
        <w:tc>
          <w:tcPr>
            <w:tcW w:w="756"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0,246</w:t>
            </w:r>
          </w:p>
        </w:tc>
        <w:tc>
          <w:tcPr>
            <w:tcW w:w="636"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24,6</w:t>
            </w:r>
          </w:p>
        </w:tc>
        <w:tc>
          <w:tcPr>
            <w:tcW w:w="1337"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M 1.03, VM 38.5, FC</w:t>
            </w:r>
          </w:p>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52.7</w:t>
            </w:r>
          </w:p>
        </w:tc>
        <w:tc>
          <w:tcPr>
            <w:tcW w:w="1178" w:type="dxa"/>
          </w:tcPr>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C 82.0, H 5.7,</w:t>
            </w:r>
          </w:p>
          <w:p w:rsidR="00155CF3" w:rsidRPr="00D46D3F" w:rsidRDefault="00155CF3" w:rsidP="00297104">
            <w:pPr>
              <w:rPr>
                <w:rFonts w:ascii="Times New Roman" w:hAnsi="Times New Roman" w:cs="Times New Roman"/>
                <w:sz w:val="24"/>
                <w:szCs w:val="24"/>
              </w:rPr>
            </w:pPr>
            <w:r w:rsidRPr="00D46D3F">
              <w:rPr>
                <w:rFonts w:ascii="Times New Roman" w:hAnsi="Times New Roman" w:cs="Times New Roman"/>
                <w:sz w:val="24"/>
                <w:szCs w:val="24"/>
              </w:rPr>
              <w:t>O 1.77, S 1.35</w:t>
            </w:r>
          </w:p>
        </w:tc>
        <w:tc>
          <w:tcPr>
            <w:tcW w:w="1328" w:type="dxa"/>
          </w:tcPr>
          <w:p w:rsidR="00155CF3" w:rsidRPr="00155CF3" w:rsidRDefault="00155CF3" w:rsidP="00297104">
            <w:pPr>
              <w:rPr>
                <w:rFonts w:ascii="Times New Roman" w:hAnsi="Times New Roman" w:cs="Times New Roman"/>
              </w:rPr>
            </w:pPr>
          </w:p>
        </w:tc>
      </w:tr>
    </w:tbl>
    <w:p w:rsidR="00155CF3" w:rsidRDefault="00155CF3" w:rsidP="00D46D3F">
      <w:pPr>
        <w:spacing w:after="0" w:line="360" w:lineRule="auto"/>
        <w:ind w:firstLine="567"/>
        <w:jc w:val="both"/>
        <w:rPr>
          <w:rFonts w:ascii="Times New Roman" w:hAnsi="Times New Roman" w:cs="Times New Roman"/>
          <w:sz w:val="24"/>
          <w:szCs w:val="24"/>
          <w:lang w:val="ru-RU"/>
        </w:rPr>
      </w:pPr>
    </w:p>
    <w:p w:rsidR="00155CF3" w:rsidRDefault="00155CF3" w:rsidP="00155CF3">
      <w:pPr>
        <w:spacing w:after="0"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w:t>
      </w:r>
      <w:r w:rsidRPr="00D46D3F">
        <w:rPr>
          <w:rFonts w:ascii="Times New Roman" w:hAnsi="Times New Roman" w:cs="Times New Roman"/>
          <w:sz w:val="24"/>
          <w:szCs w:val="24"/>
          <w:lang w:val="ru-RU"/>
        </w:rPr>
        <w:t>аблиц</w:t>
      </w:r>
      <w:r>
        <w:rPr>
          <w:rFonts w:ascii="Times New Roman" w:hAnsi="Times New Roman" w:cs="Times New Roman"/>
          <w:sz w:val="24"/>
          <w:szCs w:val="24"/>
          <w:lang w:val="ru-RU"/>
        </w:rPr>
        <w:t>ы</w:t>
      </w:r>
      <w:r w:rsidRPr="00D46D3F">
        <w:rPr>
          <w:rFonts w:ascii="Times New Roman" w:hAnsi="Times New Roman" w:cs="Times New Roman"/>
          <w:sz w:val="24"/>
          <w:szCs w:val="24"/>
          <w:lang w:val="ru-RU"/>
        </w:rPr>
        <w:t xml:space="preserve"> 1</w:t>
      </w:r>
    </w:p>
    <w:tbl>
      <w:tblPr>
        <w:tblStyle w:val="a5"/>
        <w:tblW w:w="0" w:type="auto"/>
        <w:tblInd w:w="108" w:type="dxa"/>
        <w:tblLayout w:type="fixed"/>
        <w:tblLook w:val="04A0"/>
      </w:tblPr>
      <w:tblGrid>
        <w:gridCol w:w="1701"/>
        <w:gridCol w:w="1282"/>
        <w:gridCol w:w="807"/>
        <w:gridCol w:w="756"/>
        <w:gridCol w:w="756"/>
        <w:gridCol w:w="636"/>
        <w:gridCol w:w="1337"/>
        <w:gridCol w:w="1178"/>
        <w:gridCol w:w="1343"/>
      </w:tblGrid>
      <w:tr w:rsidR="00155CF3" w:rsidRPr="00155CF3" w:rsidTr="00155CF3">
        <w:tc>
          <w:tcPr>
            <w:tcW w:w="1701"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1</w:t>
            </w:r>
          </w:p>
        </w:tc>
        <w:tc>
          <w:tcPr>
            <w:tcW w:w="1282"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2</w:t>
            </w:r>
          </w:p>
        </w:tc>
        <w:tc>
          <w:tcPr>
            <w:tcW w:w="807"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3</w:t>
            </w:r>
          </w:p>
        </w:tc>
        <w:tc>
          <w:tcPr>
            <w:tcW w:w="756"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4</w:t>
            </w:r>
          </w:p>
        </w:tc>
        <w:tc>
          <w:tcPr>
            <w:tcW w:w="756"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5</w:t>
            </w:r>
          </w:p>
        </w:tc>
        <w:tc>
          <w:tcPr>
            <w:tcW w:w="636"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6</w:t>
            </w:r>
          </w:p>
        </w:tc>
        <w:tc>
          <w:tcPr>
            <w:tcW w:w="1337"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7</w:t>
            </w:r>
          </w:p>
        </w:tc>
        <w:tc>
          <w:tcPr>
            <w:tcW w:w="1178"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8</w:t>
            </w:r>
          </w:p>
        </w:tc>
        <w:tc>
          <w:tcPr>
            <w:tcW w:w="1343" w:type="dxa"/>
          </w:tcPr>
          <w:p w:rsidR="00155CF3" w:rsidRPr="00155CF3" w:rsidRDefault="00155CF3" w:rsidP="00155CF3">
            <w:pPr>
              <w:jc w:val="center"/>
              <w:rPr>
                <w:rFonts w:ascii="Times New Roman" w:hAnsi="Times New Roman" w:cs="Times New Roman"/>
              </w:rPr>
            </w:pPr>
            <w:r w:rsidRPr="00155CF3">
              <w:rPr>
                <w:rFonts w:ascii="Times New Roman" w:hAnsi="Times New Roman" w:cs="Times New Roman"/>
              </w:rPr>
              <w:t>9</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Шишки сосновые - Хвоя - Кора сосны</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 w/w, 4 h, 600 C</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22,9</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202,2</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0,188</w:t>
            </w: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81.60, H 2.84, O</w:t>
            </w:r>
          </w:p>
          <w:p w:rsidR="00155CF3" w:rsidRPr="00155CF3" w:rsidRDefault="00155CF3" w:rsidP="00297104">
            <w:pPr>
              <w:rPr>
                <w:rFonts w:ascii="Times New Roman" w:hAnsi="Times New Roman" w:cs="Times New Roman"/>
              </w:rPr>
            </w:pPr>
            <w:r w:rsidRPr="00155CF3">
              <w:rPr>
                <w:rFonts w:ascii="Times New Roman" w:hAnsi="Times New Roman" w:cs="Times New Roman"/>
              </w:rPr>
              <w:t>12.47, N 3.0</w:t>
            </w:r>
          </w:p>
        </w:tc>
        <w:tc>
          <w:tcPr>
            <w:tcW w:w="1343"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pH 8.71</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Сосновые иглы</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 w/w, 4 h, 600 C</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19,1</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189,6</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0,141</w:t>
            </w: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84.25, H 3.28, O 9.50,</w:t>
            </w:r>
          </w:p>
          <w:p w:rsidR="00155CF3" w:rsidRPr="00155CF3" w:rsidRDefault="00155CF3" w:rsidP="00297104">
            <w:pPr>
              <w:rPr>
                <w:rFonts w:ascii="Times New Roman" w:hAnsi="Times New Roman" w:cs="Times New Roman"/>
              </w:rPr>
            </w:pPr>
            <w:r w:rsidRPr="00155CF3">
              <w:rPr>
                <w:rFonts w:ascii="Times New Roman" w:hAnsi="Times New Roman" w:cs="Times New Roman"/>
              </w:rPr>
              <w:t>N 2.91</w:t>
            </w:r>
          </w:p>
        </w:tc>
        <w:tc>
          <w:tcPr>
            <w:tcW w:w="1343"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pH 9.84</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Сосновые опилки-Осадок сточных вод</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 w/w, 0.25 h, 800 C,</w:t>
            </w:r>
          </w:p>
          <w:p w:rsidR="00155CF3" w:rsidRPr="00155CF3" w:rsidRDefault="00155CF3" w:rsidP="00297104">
            <w:pPr>
              <w:rPr>
                <w:rFonts w:ascii="Times New Roman" w:hAnsi="Times New Roman" w:cs="Times New Roman"/>
              </w:rPr>
            </w:pPr>
            <w:r w:rsidRPr="00155CF3">
              <w:rPr>
                <w:rFonts w:ascii="Times New Roman" w:hAnsi="Times New Roman" w:cs="Times New Roman"/>
              </w:rPr>
              <w:t>40 C/min</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168,3</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0,157</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3,73</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46.0, VM 5.64, FC</w:t>
            </w:r>
          </w:p>
          <w:p w:rsidR="00155CF3" w:rsidRPr="00155CF3" w:rsidRDefault="00155CF3" w:rsidP="00297104">
            <w:pPr>
              <w:rPr>
                <w:rFonts w:ascii="Times New Roman" w:hAnsi="Times New Roman" w:cs="Times New Roman"/>
              </w:rPr>
            </w:pPr>
            <w:r w:rsidRPr="00155CF3">
              <w:rPr>
                <w:rFonts w:ascii="Times New Roman" w:hAnsi="Times New Roman" w:cs="Times New Roman"/>
              </w:rPr>
              <w:t>48.36</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35.87, H 1.66, O</w:t>
            </w:r>
          </w:p>
          <w:p w:rsidR="00155CF3" w:rsidRPr="00155CF3" w:rsidRDefault="00155CF3" w:rsidP="00297104">
            <w:pPr>
              <w:rPr>
                <w:rFonts w:ascii="Times New Roman" w:hAnsi="Times New Roman" w:cs="Times New Roman"/>
              </w:rPr>
            </w:pPr>
            <w:r w:rsidRPr="00155CF3">
              <w:rPr>
                <w:rFonts w:ascii="Times New Roman" w:hAnsi="Times New Roman" w:cs="Times New Roman"/>
              </w:rPr>
              <w:t>13.89, N 2.06</w:t>
            </w:r>
          </w:p>
        </w:tc>
        <w:tc>
          <w:tcPr>
            <w:tcW w:w="1343"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Битумный уголь-кукурузная солома</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1:1 w/w, 1 h, 600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40,3</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0,036</w:t>
            </w: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13.5, VM 18.4, FC</w:t>
            </w:r>
          </w:p>
          <w:p w:rsidR="00155CF3" w:rsidRPr="00155CF3" w:rsidRDefault="00155CF3" w:rsidP="00297104">
            <w:pPr>
              <w:rPr>
                <w:rFonts w:ascii="Times New Roman" w:hAnsi="Times New Roman" w:cs="Times New Roman"/>
              </w:rPr>
            </w:pPr>
            <w:r w:rsidRPr="00155CF3">
              <w:rPr>
                <w:rFonts w:ascii="Times New Roman" w:hAnsi="Times New Roman" w:cs="Times New Roman"/>
              </w:rPr>
              <w:t>68.1</w:t>
            </w:r>
          </w:p>
        </w:tc>
        <w:tc>
          <w:tcPr>
            <w:tcW w:w="1178" w:type="dxa"/>
          </w:tcPr>
          <w:p w:rsidR="00155CF3" w:rsidRPr="00155CF3" w:rsidRDefault="00155CF3" w:rsidP="00297104">
            <w:pPr>
              <w:rPr>
                <w:rFonts w:ascii="Times New Roman" w:hAnsi="Times New Roman" w:cs="Times New Roman"/>
              </w:rPr>
            </w:pPr>
          </w:p>
        </w:tc>
        <w:tc>
          <w:tcPr>
            <w:tcW w:w="1343"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Битумный уголь-Пшеничная солома</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1:3 w/w, 0.5 h, 950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43,2</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0,081</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12,6</w:t>
            </w:r>
          </w:p>
        </w:tc>
        <w:tc>
          <w:tcPr>
            <w:tcW w:w="1337" w:type="dxa"/>
          </w:tcPr>
          <w:p w:rsidR="00155CF3" w:rsidRPr="00155CF3" w:rsidRDefault="00155CF3" w:rsidP="00297104">
            <w:pPr>
              <w:rPr>
                <w:rFonts w:ascii="Times New Roman" w:hAnsi="Times New Roman" w:cs="Times New Roman"/>
              </w:rPr>
            </w:pPr>
          </w:p>
        </w:tc>
        <w:tc>
          <w:tcPr>
            <w:tcW w:w="1178" w:type="dxa"/>
          </w:tcPr>
          <w:p w:rsidR="00155CF3" w:rsidRPr="00155CF3" w:rsidRDefault="00155CF3" w:rsidP="00297104">
            <w:pPr>
              <w:rPr>
                <w:rFonts w:ascii="Times New Roman" w:hAnsi="Times New Roman" w:cs="Times New Roman"/>
              </w:rPr>
            </w:pPr>
          </w:p>
        </w:tc>
        <w:tc>
          <w:tcPr>
            <w:tcW w:w="1343"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Битуминозный уголь</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 w/w, 0.5 h, 950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12,9</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0,026</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15,6</w:t>
            </w:r>
          </w:p>
        </w:tc>
        <w:tc>
          <w:tcPr>
            <w:tcW w:w="1337" w:type="dxa"/>
          </w:tcPr>
          <w:p w:rsidR="00155CF3" w:rsidRPr="00155CF3" w:rsidRDefault="00155CF3" w:rsidP="00297104">
            <w:pPr>
              <w:rPr>
                <w:rFonts w:ascii="Times New Roman" w:hAnsi="Times New Roman" w:cs="Times New Roman"/>
              </w:rPr>
            </w:pPr>
          </w:p>
        </w:tc>
        <w:tc>
          <w:tcPr>
            <w:tcW w:w="1178" w:type="dxa"/>
          </w:tcPr>
          <w:p w:rsidR="00155CF3" w:rsidRPr="00155CF3" w:rsidRDefault="00155CF3" w:rsidP="00297104">
            <w:pPr>
              <w:rPr>
                <w:rFonts w:ascii="Times New Roman" w:hAnsi="Times New Roman" w:cs="Times New Roman"/>
              </w:rPr>
            </w:pPr>
          </w:p>
        </w:tc>
        <w:tc>
          <w:tcPr>
            <w:tcW w:w="1343" w:type="dxa"/>
          </w:tcPr>
          <w:p w:rsidR="00155CF3" w:rsidRPr="00155CF3" w:rsidRDefault="00155CF3" w:rsidP="00297104">
            <w:pPr>
              <w:rPr>
                <w:rFonts w:ascii="Times New Roman" w:hAnsi="Times New Roman" w:cs="Times New Roman"/>
              </w:rPr>
            </w:pP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Микроводоросли-полиэтилен</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1:3 w/w, 0.5 h, 600 C,</w:t>
            </w:r>
          </w:p>
          <w:p w:rsidR="00155CF3" w:rsidRPr="00155CF3" w:rsidRDefault="00155CF3" w:rsidP="00297104">
            <w:pPr>
              <w:rPr>
                <w:rFonts w:ascii="Times New Roman" w:hAnsi="Times New Roman" w:cs="Times New Roman"/>
              </w:rPr>
            </w:pPr>
            <w:r w:rsidRPr="00155CF3">
              <w:rPr>
                <w:rFonts w:ascii="Times New Roman" w:hAnsi="Times New Roman" w:cs="Times New Roman"/>
              </w:rPr>
              <w:t>0.15 L/min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4,0</w:t>
            </w:r>
          </w:p>
        </w:tc>
        <w:tc>
          <w:tcPr>
            <w:tcW w:w="756"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VM 19.43, FC 41.83,</w:t>
            </w:r>
          </w:p>
          <w:p w:rsidR="00155CF3" w:rsidRPr="00155CF3" w:rsidRDefault="00155CF3" w:rsidP="00297104">
            <w:pPr>
              <w:rPr>
                <w:rFonts w:ascii="Times New Roman" w:hAnsi="Times New Roman" w:cs="Times New Roman"/>
              </w:rPr>
            </w:pPr>
            <w:r w:rsidRPr="00155CF3">
              <w:rPr>
                <w:rFonts w:ascii="Times New Roman" w:hAnsi="Times New Roman" w:cs="Times New Roman"/>
              </w:rPr>
              <w:t>A 38.75</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50.45, H 1.32, O 3.38,</w:t>
            </w:r>
          </w:p>
          <w:p w:rsidR="00155CF3" w:rsidRPr="00155CF3" w:rsidRDefault="00155CF3" w:rsidP="00297104">
            <w:pPr>
              <w:rPr>
                <w:rFonts w:ascii="Times New Roman" w:hAnsi="Times New Roman" w:cs="Times New Roman"/>
              </w:rPr>
            </w:pPr>
            <w:r w:rsidRPr="00155CF3">
              <w:rPr>
                <w:rFonts w:ascii="Times New Roman" w:hAnsi="Times New Roman" w:cs="Times New Roman"/>
              </w:rPr>
              <w:t>N 5.91</w:t>
            </w:r>
          </w:p>
        </w:tc>
        <w:tc>
          <w:tcPr>
            <w:tcW w:w="1343"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LHV 18.11 Mj/kg</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Микроводоросли</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 w/w, 0.5 h, 600 C,</w:t>
            </w:r>
          </w:p>
          <w:p w:rsidR="00155CF3" w:rsidRPr="00155CF3" w:rsidRDefault="00155CF3" w:rsidP="00297104">
            <w:pPr>
              <w:rPr>
                <w:rFonts w:ascii="Times New Roman" w:hAnsi="Times New Roman" w:cs="Times New Roman"/>
              </w:rPr>
            </w:pPr>
            <w:r w:rsidRPr="00155CF3">
              <w:rPr>
                <w:rFonts w:ascii="Times New Roman" w:hAnsi="Times New Roman" w:cs="Times New Roman"/>
              </w:rPr>
              <w:t>0.15 l/min</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19,5</w:t>
            </w:r>
          </w:p>
        </w:tc>
        <w:tc>
          <w:tcPr>
            <w:tcW w:w="756"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VM 13.44, FC 55.10,</w:t>
            </w:r>
          </w:p>
          <w:p w:rsidR="00155CF3" w:rsidRPr="00155CF3" w:rsidRDefault="00155CF3" w:rsidP="00297104">
            <w:pPr>
              <w:rPr>
                <w:rFonts w:ascii="Times New Roman" w:hAnsi="Times New Roman" w:cs="Times New Roman"/>
              </w:rPr>
            </w:pPr>
            <w:r w:rsidRPr="00155CF3">
              <w:rPr>
                <w:rFonts w:ascii="Times New Roman" w:hAnsi="Times New Roman" w:cs="Times New Roman"/>
              </w:rPr>
              <w:t>A 31.47</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54.41, H 1.73, O 5.77,</w:t>
            </w:r>
          </w:p>
          <w:p w:rsidR="00155CF3" w:rsidRPr="00155CF3" w:rsidRDefault="00155CF3" w:rsidP="00297104">
            <w:pPr>
              <w:rPr>
                <w:rFonts w:ascii="Times New Roman" w:hAnsi="Times New Roman" w:cs="Times New Roman"/>
              </w:rPr>
            </w:pPr>
            <w:r w:rsidRPr="00155CF3">
              <w:rPr>
                <w:rFonts w:ascii="Times New Roman" w:hAnsi="Times New Roman" w:cs="Times New Roman"/>
              </w:rPr>
              <w:t>N 6.53</w:t>
            </w:r>
          </w:p>
        </w:tc>
        <w:tc>
          <w:tcPr>
            <w:tcW w:w="1343" w:type="dxa"/>
          </w:tcPr>
          <w:p w:rsidR="00155CF3" w:rsidRPr="00155CF3" w:rsidRDefault="00155CF3" w:rsidP="00297104">
            <w:pPr>
              <w:rPr>
                <w:rFonts w:ascii="Times New Roman" w:hAnsi="Times New Roman" w:cs="Times New Roman"/>
              </w:rPr>
            </w:pPr>
            <w:r w:rsidRPr="00155CF3">
              <w:rPr>
                <w:rFonts w:ascii="Times New Roman" w:hAnsi="Times New Roman" w:cs="Times New Roman"/>
                <w:lang w:val="en-US"/>
              </w:rPr>
              <w:t>LHV</w:t>
            </w:r>
            <w:r w:rsidRPr="00155CF3">
              <w:rPr>
                <w:rFonts w:ascii="Times New Roman" w:hAnsi="Times New Roman" w:cs="Times New Roman"/>
              </w:rPr>
              <w:t xml:space="preserve"> 19.</w:t>
            </w:r>
            <w:r w:rsidRPr="00155CF3">
              <w:rPr>
                <w:rFonts w:ascii="Times New Roman" w:hAnsi="Times New Roman" w:cs="Times New Roman"/>
                <w:lang w:val="en-US"/>
              </w:rPr>
              <w:t>51Mj</w:t>
            </w:r>
            <w:r w:rsidRPr="00155CF3">
              <w:rPr>
                <w:rFonts w:ascii="Times New Roman" w:hAnsi="Times New Roman" w:cs="Times New Roman"/>
              </w:rPr>
              <w:t>/</w:t>
            </w:r>
            <w:r w:rsidRPr="00155CF3">
              <w:rPr>
                <w:rFonts w:ascii="Times New Roman" w:hAnsi="Times New Roman" w:cs="Times New Roman"/>
                <w:lang w:val="en-US"/>
              </w:rPr>
              <w:t>kg</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Водоросли-Рисовая шелуха-Сосновые опилки</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7:3 w/w, 1 h, 500 C,</w:t>
            </w:r>
          </w:p>
          <w:p w:rsidR="00155CF3" w:rsidRPr="00155CF3" w:rsidRDefault="00155CF3" w:rsidP="00297104">
            <w:pPr>
              <w:rPr>
                <w:rFonts w:ascii="Times New Roman" w:hAnsi="Times New Roman" w:cs="Times New Roman"/>
              </w:rPr>
            </w:pPr>
            <w:r w:rsidRPr="00155CF3">
              <w:rPr>
                <w:rFonts w:ascii="Times New Roman" w:hAnsi="Times New Roman" w:cs="Times New Roman"/>
              </w:rPr>
              <w:t>0.05 L/min N2</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28,0</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4,02</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0,005</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4,94</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A 40.0</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44.43, H 2.15, O 50.6,</w:t>
            </w:r>
          </w:p>
          <w:p w:rsidR="00155CF3" w:rsidRPr="00155CF3" w:rsidRDefault="00155CF3" w:rsidP="00297104">
            <w:pPr>
              <w:rPr>
                <w:rFonts w:ascii="Times New Roman" w:hAnsi="Times New Roman" w:cs="Times New Roman"/>
              </w:rPr>
            </w:pPr>
            <w:r w:rsidRPr="00155CF3">
              <w:rPr>
                <w:rFonts w:ascii="Times New Roman" w:hAnsi="Times New Roman" w:cs="Times New Roman"/>
              </w:rPr>
              <w:t>S 1.66</w:t>
            </w:r>
          </w:p>
        </w:tc>
        <w:tc>
          <w:tcPr>
            <w:tcW w:w="1343"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pH 10.33, HHV 18.51 Mj</w:t>
            </w:r>
            <w:r w:rsidRPr="00155CF3">
              <w:rPr>
                <w:rFonts w:ascii="Times New Roman" w:hAnsi="Times New Roman" w:cs="Times New Roman"/>
              </w:rPr>
              <w:t>/</w:t>
            </w:r>
            <w:r w:rsidRPr="00155CF3">
              <w:rPr>
                <w:rFonts w:ascii="Times New Roman" w:hAnsi="Times New Roman" w:cs="Times New Roman"/>
                <w:lang w:val="en-US"/>
              </w:rPr>
              <w:t>kg</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Морские водоросли</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 w/w, 1 h, 500 C,</w:t>
            </w:r>
          </w:p>
          <w:p w:rsidR="00155CF3" w:rsidRPr="00155CF3" w:rsidRDefault="00155CF3" w:rsidP="00297104">
            <w:pPr>
              <w:rPr>
                <w:rFonts w:ascii="Times New Roman" w:hAnsi="Times New Roman" w:cs="Times New Roman"/>
              </w:rPr>
            </w:pPr>
            <w:r w:rsidRPr="00155CF3">
              <w:rPr>
                <w:rFonts w:ascii="Times New Roman" w:hAnsi="Times New Roman" w:cs="Times New Roman"/>
              </w:rPr>
              <w:t>0.05 L/min N2</w:t>
            </w:r>
          </w:p>
        </w:tc>
        <w:tc>
          <w:tcPr>
            <w:tcW w:w="80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31,0</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1,05</w:t>
            </w: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0,004</w:t>
            </w: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16,3</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А 46,6</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37.89, H 1.88, O 57.0,</w:t>
            </w:r>
          </w:p>
          <w:p w:rsidR="00155CF3" w:rsidRPr="00155CF3" w:rsidRDefault="00155CF3" w:rsidP="00297104">
            <w:pPr>
              <w:rPr>
                <w:rFonts w:ascii="Times New Roman" w:hAnsi="Times New Roman" w:cs="Times New Roman"/>
              </w:rPr>
            </w:pPr>
            <w:r w:rsidRPr="00155CF3">
              <w:rPr>
                <w:rFonts w:ascii="Times New Roman" w:hAnsi="Times New Roman" w:cs="Times New Roman"/>
              </w:rPr>
              <w:t>S 2.03</w:t>
            </w:r>
          </w:p>
        </w:tc>
        <w:tc>
          <w:tcPr>
            <w:tcW w:w="1343" w:type="dxa"/>
          </w:tcPr>
          <w:p w:rsidR="00155CF3" w:rsidRPr="00155CF3" w:rsidRDefault="00155CF3" w:rsidP="00297104">
            <w:pPr>
              <w:rPr>
                <w:rFonts w:ascii="Times New Roman" w:hAnsi="Times New Roman" w:cs="Times New Roman"/>
              </w:rPr>
            </w:pPr>
            <w:r w:rsidRPr="00155CF3">
              <w:rPr>
                <w:rFonts w:ascii="Times New Roman" w:hAnsi="Times New Roman" w:cs="Times New Roman"/>
                <w:lang w:val="en-US"/>
              </w:rPr>
              <w:t>pH</w:t>
            </w:r>
            <w:r w:rsidRPr="00155CF3">
              <w:rPr>
                <w:rFonts w:ascii="Times New Roman" w:hAnsi="Times New Roman" w:cs="Times New Roman"/>
              </w:rPr>
              <w:t xml:space="preserve"> 10.36, </w:t>
            </w:r>
            <w:r w:rsidRPr="00155CF3">
              <w:rPr>
                <w:rFonts w:ascii="Times New Roman" w:hAnsi="Times New Roman" w:cs="Times New Roman"/>
                <w:lang w:val="en-US"/>
              </w:rPr>
              <w:t>HHV</w:t>
            </w:r>
            <w:r w:rsidRPr="00155CF3">
              <w:rPr>
                <w:rFonts w:ascii="Times New Roman" w:hAnsi="Times New Roman" w:cs="Times New Roman"/>
              </w:rPr>
              <w:t xml:space="preserve"> 15.</w:t>
            </w:r>
            <w:r w:rsidRPr="00155CF3">
              <w:rPr>
                <w:rFonts w:ascii="Times New Roman" w:hAnsi="Times New Roman" w:cs="Times New Roman"/>
                <w:lang w:val="en-US"/>
              </w:rPr>
              <w:t>91Mj</w:t>
            </w:r>
            <w:r w:rsidRPr="00155CF3">
              <w:rPr>
                <w:rFonts w:ascii="Times New Roman" w:hAnsi="Times New Roman" w:cs="Times New Roman"/>
              </w:rPr>
              <w:t>/</w:t>
            </w:r>
            <w:r w:rsidRPr="00155CF3">
              <w:rPr>
                <w:rFonts w:ascii="Times New Roman" w:hAnsi="Times New Roman" w:cs="Times New Roman"/>
                <w:lang w:val="en-US"/>
              </w:rPr>
              <w:t>kg</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Солома рапсово-фосфатная</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1:2 w/w, 2 h, 500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31,6</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16,2</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А 61,0</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51.8, H 1.36, O 22.2, N</w:t>
            </w:r>
          </w:p>
          <w:p w:rsidR="00155CF3" w:rsidRPr="00155CF3" w:rsidRDefault="00155CF3" w:rsidP="00297104">
            <w:pPr>
              <w:rPr>
                <w:rFonts w:ascii="Times New Roman" w:hAnsi="Times New Roman" w:cs="Times New Roman"/>
              </w:rPr>
            </w:pPr>
            <w:r w:rsidRPr="00155CF3">
              <w:rPr>
                <w:rFonts w:ascii="Times New Roman" w:hAnsi="Times New Roman" w:cs="Times New Roman"/>
              </w:rPr>
              <w:t>0.30</w:t>
            </w:r>
          </w:p>
        </w:tc>
        <w:tc>
          <w:tcPr>
            <w:tcW w:w="1343"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pH 10.8</w:t>
            </w:r>
          </w:p>
        </w:tc>
      </w:tr>
      <w:tr w:rsidR="00155CF3" w:rsidRPr="00155CF3" w:rsidTr="00155CF3">
        <w:tc>
          <w:tcPr>
            <w:tcW w:w="1701"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Солома рапса</w:t>
            </w:r>
          </w:p>
        </w:tc>
        <w:tc>
          <w:tcPr>
            <w:tcW w:w="1282"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1:0 w/w, 2 h, 500 C,</w:t>
            </w:r>
          </w:p>
          <w:p w:rsidR="00155CF3" w:rsidRPr="00155CF3" w:rsidRDefault="00155CF3" w:rsidP="00297104">
            <w:pPr>
              <w:rPr>
                <w:rFonts w:ascii="Times New Roman" w:hAnsi="Times New Roman" w:cs="Times New Roman"/>
              </w:rPr>
            </w:pPr>
            <w:r w:rsidRPr="00155CF3">
              <w:rPr>
                <w:rFonts w:ascii="Times New Roman" w:hAnsi="Times New Roman" w:cs="Times New Roman"/>
              </w:rPr>
              <w:t>10 C/min</w:t>
            </w:r>
          </w:p>
        </w:tc>
        <w:tc>
          <w:tcPr>
            <w:tcW w:w="807" w:type="dxa"/>
          </w:tcPr>
          <w:p w:rsidR="00155CF3" w:rsidRPr="00155CF3" w:rsidRDefault="00155CF3" w:rsidP="00297104">
            <w:pPr>
              <w:rPr>
                <w:rFonts w:ascii="Times New Roman" w:hAnsi="Times New Roman" w:cs="Times New Roman"/>
              </w:rPr>
            </w:pPr>
          </w:p>
        </w:tc>
        <w:tc>
          <w:tcPr>
            <w:tcW w:w="75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13,5</w:t>
            </w:r>
          </w:p>
        </w:tc>
        <w:tc>
          <w:tcPr>
            <w:tcW w:w="756" w:type="dxa"/>
          </w:tcPr>
          <w:p w:rsidR="00155CF3" w:rsidRPr="00155CF3" w:rsidRDefault="00155CF3" w:rsidP="00297104">
            <w:pPr>
              <w:rPr>
                <w:rFonts w:ascii="Times New Roman" w:hAnsi="Times New Roman" w:cs="Times New Roman"/>
              </w:rPr>
            </w:pPr>
          </w:p>
        </w:tc>
        <w:tc>
          <w:tcPr>
            <w:tcW w:w="636"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14,1</w:t>
            </w:r>
          </w:p>
        </w:tc>
        <w:tc>
          <w:tcPr>
            <w:tcW w:w="1337"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А 32,1</w:t>
            </w:r>
          </w:p>
        </w:tc>
        <w:tc>
          <w:tcPr>
            <w:tcW w:w="1178" w:type="dxa"/>
          </w:tcPr>
          <w:p w:rsidR="00155CF3" w:rsidRPr="00155CF3" w:rsidRDefault="00155CF3" w:rsidP="00297104">
            <w:pPr>
              <w:rPr>
                <w:rFonts w:ascii="Times New Roman" w:hAnsi="Times New Roman" w:cs="Times New Roman"/>
              </w:rPr>
            </w:pPr>
            <w:r w:rsidRPr="00155CF3">
              <w:rPr>
                <w:rFonts w:ascii="Times New Roman" w:hAnsi="Times New Roman" w:cs="Times New Roman"/>
              </w:rPr>
              <w:t>C 47.7, H 2.60, O 20.9, N</w:t>
            </w:r>
          </w:p>
          <w:p w:rsidR="00155CF3" w:rsidRPr="00155CF3" w:rsidRDefault="00155CF3" w:rsidP="00297104">
            <w:pPr>
              <w:rPr>
                <w:rFonts w:ascii="Times New Roman" w:hAnsi="Times New Roman" w:cs="Times New Roman"/>
              </w:rPr>
            </w:pPr>
            <w:r w:rsidRPr="00155CF3">
              <w:rPr>
                <w:rFonts w:ascii="Times New Roman" w:hAnsi="Times New Roman" w:cs="Times New Roman"/>
              </w:rPr>
              <w:t>0.60</w:t>
            </w:r>
          </w:p>
        </w:tc>
        <w:tc>
          <w:tcPr>
            <w:tcW w:w="1343" w:type="dxa"/>
          </w:tcPr>
          <w:p w:rsidR="00155CF3" w:rsidRPr="00155CF3" w:rsidRDefault="00155CF3" w:rsidP="00297104">
            <w:pPr>
              <w:rPr>
                <w:rFonts w:ascii="Times New Roman" w:hAnsi="Times New Roman" w:cs="Times New Roman"/>
                <w:lang w:val="en-US"/>
              </w:rPr>
            </w:pPr>
            <w:r w:rsidRPr="00155CF3">
              <w:rPr>
                <w:rFonts w:ascii="Times New Roman" w:hAnsi="Times New Roman" w:cs="Times New Roman"/>
                <w:lang w:val="en-US"/>
              </w:rPr>
              <w:t>pH 10.3</w:t>
            </w:r>
          </w:p>
        </w:tc>
      </w:tr>
    </w:tbl>
    <w:p w:rsidR="00155CF3" w:rsidRDefault="00155CF3" w:rsidP="00155CF3">
      <w:pPr>
        <w:spacing w:after="0" w:line="360" w:lineRule="auto"/>
        <w:jc w:val="both"/>
        <w:rPr>
          <w:rFonts w:ascii="Times New Roman" w:hAnsi="Times New Roman" w:cs="Times New Roman"/>
          <w:sz w:val="24"/>
          <w:szCs w:val="24"/>
          <w:lang w:val="ru-RU"/>
        </w:rPr>
      </w:pPr>
    </w:p>
    <w:p w:rsidR="00C84BB8" w:rsidRPr="00D46D3F" w:rsidRDefault="00C84BB8"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lastRenderedPageBreak/>
        <w:t xml:space="preserve">Характеристики пор активированных углей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RS</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SD</w:t>
      </w:r>
      <w:r w:rsidRPr="00D46D3F">
        <w:rPr>
          <w:rFonts w:ascii="Times New Roman" w:hAnsi="Times New Roman" w:cs="Times New Roman"/>
          <w:sz w:val="24"/>
          <w:szCs w:val="24"/>
          <w:lang w:val="ru-RU"/>
        </w:rPr>
        <w:t xml:space="preserve"> составляли 7,1, 6,6 и 3,9 м</w:t>
      </w:r>
      <w:r w:rsidRPr="00D46D3F">
        <w:rPr>
          <w:rFonts w:ascii="Times New Roman" w:hAnsi="Times New Roman" w:cs="Times New Roman"/>
          <w:sz w:val="24"/>
          <w:szCs w:val="24"/>
          <w:vertAlign w:val="superscript"/>
          <w:lang w:val="ru-RU"/>
        </w:rPr>
        <w:t>2</w:t>
      </w:r>
      <w:r w:rsidRPr="00D46D3F">
        <w:rPr>
          <w:rFonts w:ascii="Times New Roman" w:hAnsi="Times New Roman" w:cs="Times New Roman"/>
          <w:sz w:val="24"/>
          <w:szCs w:val="24"/>
          <w:lang w:val="ru-RU"/>
        </w:rPr>
        <w:t xml:space="preserve"> / г; 0,0639, 0,0566 и 0,0333 см</w:t>
      </w:r>
      <w:r w:rsidRPr="00D46D3F">
        <w:rPr>
          <w:rFonts w:ascii="Times New Roman" w:hAnsi="Times New Roman" w:cs="Times New Roman"/>
          <w:sz w:val="24"/>
          <w:szCs w:val="24"/>
          <w:vertAlign w:val="superscript"/>
          <w:lang w:val="ru-RU"/>
        </w:rPr>
        <w:t>3</w:t>
      </w:r>
      <w:r w:rsidRPr="00D46D3F">
        <w:rPr>
          <w:rFonts w:ascii="Times New Roman" w:hAnsi="Times New Roman" w:cs="Times New Roman"/>
          <w:sz w:val="24"/>
          <w:szCs w:val="24"/>
          <w:lang w:val="ru-RU"/>
        </w:rPr>
        <w:t xml:space="preserve"> / г; и 20,0, 17,8 и 14,1 нм соответственно. Использование смеси </w:t>
      </w:r>
      <w:r w:rsidRPr="00D46D3F">
        <w:rPr>
          <w:rFonts w:ascii="Times New Roman" w:hAnsi="Times New Roman" w:cs="Times New Roman"/>
          <w:sz w:val="24"/>
          <w:szCs w:val="24"/>
        </w:rPr>
        <w:t>RS</w:t>
      </w:r>
      <w:r w:rsidRPr="00D46D3F">
        <w:rPr>
          <w:rFonts w:ascii="Times New Roman" w:hAnsi="Times New Roman" w:cs="Times New Roman"/>
          <w:sz w:val="24"/>
          <w:szCs w:val="24"/>
          <w:lang w:val="ru-RU"/>
        </w:rPr>
        <w:t xml:space="preserve"> несколько снизило поровые свойства активированного угля по сравнению со смесью </w:t>
      </w:r>
      <w:r w:rsidRPr="00D46D3F">
        <w:rPr>
          <w:rFonts w:ascii="Times New Roman" w:hAnsi="Times New Roman" w:cs="Times New Roman"/>
          <w:sz w:val="24"/>
          <w:szCs w:val="24"/>
        </w:rPr>
        <w:t>SD</w:t>
      </w:r>
      <w:r w:rsidRPr="00D46D3F">
        <w:rPr>
          <w:rFonts w:ascii="Times New Roman" w:hAnsi="Times New Roman" w:cs="Times New Roman"/>
          <w:sz w:val="24"/>
          <w:szCs w:val="24"/>
          <w:lang w:val="ru-RU"/>
        </w:rPr>
        <w:t xml:space="preserve">. Это может быть связано с высоко летучими веществами (99,2%) </w:t>
      </w:r>
      <w:r w:rsidRPr="00D46D3F">
        <w:rPr>
          <w:rFonts w:ascii="Times New Roman" w:hAnsi="Times New Roman" w:cs="Times New Roman"/>
          <w:sz w:val="24"/>
          <w:szCs w:val="24"/>
        </w:rPr>
        <w:t>SD</w:t>
      </w:r>
      <w:r w:rsidRPr="00D46D3F">
        <w:rPr>
          <w:rFonts w:ascii="Times New Roman" w:hAnsi="Times New Roman" w:cs="Times New Roman"/>
          <w:sz w:val="24"/>
          <w:szCs w:val="24"/>
          <w:lang w:val="ru-RU"/>
        </w:rPr>
        <w:t xml:space="preserve"> по сравнению с 84,2% для </w:t>
      </w:r>
      <w:r w:rsidRPr="00D46D3F">
        <w:rPr>
          <w:rFonts w:ascii="Times New Roman" w:hAnsi="Times New Roman" w:cs="Times New Roman"/>
          <w:sz w:val="24"/>
          <w:szCs w:val="24"/>
        </w:rPr>
        <w:t>RS</w:t>
      </w:r>
      <w:r w:rsidRPr="00D46D3F">
        <w:rPr>
          <w:rFonts w:ascii="Times New Roman" w:hAnsi="Times New Roman" w:cs="Times New Roman"/>
          <w:sz w:val="24"/>
          <w:szCs w:val="24"/>
          <w:lang w:val="ru-RU"/>
        </w:rPr>
        <w:t>. Средний размер пор составляет от 2,0 до 50 нм, что подтверждает наличие мезопористых активированных углей</w:t>
      </w:r>
      <w:r w:rsidR="00AB4E06">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B93536" w:rsidRPr="00D46D3F">
        <w:rPr>
          <w:rFonts w:ascii="Times New Roman" w:hAnsi="Times New Roman" w:cs="Times New Roman"/>
          <w:sz w:val="24"/>
          <w:szCs w:val="24"/>
          <w:lang w:val="ru-RU"/>
        </w:rPr>
        <w:t>5</w:t>
      </w:r>
      <w:r w:rsidR="00F02CCB" w:rsidRPr="00D46D3F">
        <w:rPr>
          <w:rFonts w:ascii="Times New Roman" w:hAnsi="Times New Roman" w:cs="Times New Roman"/>
          <w:sz w:val="24"/>
          <w:szCs w:val="24"/>
          <w:lang w:val="ru-RU"/>
        </w:rPr>
        <w:t>1</w:t>
      </w:r>
      <w:r w:rsidRPr="00D46D3F">
        <w:rPr>
          <w:rFonts w:ascii="Times New Roman" w:hAnsi="Times New Roman" w:cs="Times New Roman"/>
          <w:sz w:val="24"/>
          <w:szCs w:val="24"/>
          <w:lang w:val="ru-RU"/>
        </w:rPr>
        <w:t xml:space="preserve">]. Окончательный анализ показал высокое содержание углерода в биочарах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SD</w:t>
      </w:r>
      <w:r w:rsidRPr="00D46D3F">
        <w:rPr>
          <w:rFonts w:ascii="Times New Roman" w:hAnsi="Times New Roman" w:cs="Times New Roman"/>
          <w:sz w:val="24"/>
          <w:szCs w:val="24"/>
          <w:lang w:val="ru-RU"/>
        </w:rPr>
        <w:t xml:space="preserve"> или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RS</w:t>
      </w:r>
      <w:r w:rsidRPr="00D46D3F">
        <w:rPr>
          <w:rFonts w:ascii="Times New Roman" w:hAnsi="Times New Roman" w:cs="Times New Roman"/>
          <w:sz w:val="24"/>
          <w:szCs w:val="24"/>
          <w:lang w:val="ru-RU"/>
        </w:rPr>
        <w:t>, что указывает на высокую степень со-термолиза</w:t>
      </w:r>
      <w:r w:rsidR="00991E81">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F02CCB" w:rsidRPr="00D46D3F">
        <w:rPr>
          <w:rFonts w:ascii="Times New Roman" w:hAnsi="Times New Roman" w:cs="Times New Roman"/>
          <w:sz w:val="24"/>
          <w:szCs w:val="24"/>
          <w:lang w:val="ru-RU"/>
        </w:rPr>
        <w:t>52</w:t>
      </w:r>
      <w:r w:rsidRPr="00D46D3F">
        <w:rPr>
          <w:rFonts w:ascii="Times New Roman" w:hAnsi="Times New Roman" w:cs="Times New Roman"/>
          <w:sz w:val="24"/>
          <w:szCs w:val="24"/>
          <w:lang w:val="ru-RU"/>
        </w:rPr>
        <w:t xml:space="preserve">]. Ближайший анализ показал, что количество золы, очевидно, уменьшилось за счет использования </w:t>
      </w:r>
      <w:r w:rsidRPr="00D46D3F">
        <w:rPr>
          <w:rFonts w:ascii="Times New Roman" w:hAnsi="Times New Roman" w:cs="Times New Roman"/>
          <w:sz w:val="24"/>
          <w:szCs w:val="24"/>
        </w:rPr>
        <w:t>RS</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SD</w:t>
      </w:r>
      <w:r w:rsidRPr="00D46D3F">
        <w:rPr>
          <w:rFonts w:ascii="Times New Roman" w:hAnsi="Times New Roman" w:cs="Times New Roman"/>
          <w:sz w:val="24"/>
          <w:szCs w:val="24"/>
          <w:lang w:val="ru-RU"/>
        </w:rPr>
        <w:t xml:space="preserve">, что улучшило качество активированного угля. Использование </w:t>
      </w:r>
      <w:r w:rsidRPr="00D46D3F">
        <w:rPr>
          <w:rFonts w:ascii="Times New Roman" w:hAnsi="Times New Roman" w:cs="Times New Roman"/>
          <w:sz w:val="24"/>
          <w:szCs w:val="24"/>
        </w:rPr>
        <w:t>RS</w:t>
      </w:r>
      <w:r w:rsidRPr="00D46D3F">
        <w:rPr>
          <w:rFonts w:ascii="Times New Roman" w:hAnsi="Times New Roman" w:cs="Times New Roman"/>
          <w:sz w:val="24"/>
          <w:szCs w:val="24"/>
          <w:lang w:val="ru-RU"/>
        </w:rPr>
        <w:t xml:space="preserve"> / </w:t>
      </w:r>
      <w:r w:rsidRPr="00D46D3F">
        <w:rPr>
          <w:rFonts w:ascii="Times New Roman" w:hAnsi="Times New Roman" w:cs="Times New Roman"/>
          <w:sz w:val="24"/>
          <w:szCs w:val="24"/>
        </w:rPr>
        <w:t>SD</w:t>
      </w:r>
      <w:r w:rsidRPr="00D46D3F">
        <w:rPr>
          <w:rFonts w:ascii="Times New Roman" w:hAnsi="Times New Roman" w:cs="Times New Roman"/>
          <w:sz w:val="24"/>
          <w:szCs w:val="24"/>
          <w:lang w:val="ru-RU"/>
        </w:rPr>
        <w:t xml:space="preserve"> незначительно повлияло на значения </w:t>
      </w:r>
      <w:r w:rsidRPr="00D46D3F">
        <w:rPr>
          <w:rFonts w:ascii="Times New Roman" w:hAnsi="Times New Roman" w:cs="Times New Roman"/>
          <w:sz w:val="24"/>
          <w:szCs w:val="24"/>
        </w:rPr>
        <w:t>EC</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активированного угля.</w:t>
      </w:r>
    </w:p>
    <w:p w:rsidR="0038747F" w:rsidRPr="00D46D3F" w:rsidRDefault="0038747F" w:rsidP="00D46D3F">
      <w:pPr>
        <w:spacing w:after="0" w:line="360" w:lineRule="auto"/>
        <w:ind w:firstLine="567"/>
        <w:jc w:val="both"/>
        <w:rPr>
          <w:rFonts w:ascii="Times New Roman" w:hAnsi="Times New Roman" w:cs="Times New Roman"/>
          <w:sz w:val="24"/>
          <w:szCs w:val="24"/>
          <w:lang w:val="ru-RU"/>
        </w:rPr>
      </w:pPr>
    </w:p>
    <w:p w:rsidR="0038747F" w:rsidRPr="00D46D3F" w:rsidRDefault="00411E50" w:rsidP="00D46D3F">
      <w:pPr>
        <w:spacing w:after="0" w:line="360" w:lineRule="auto"/>
        <w:ind w:firstLine="567"/>
        <w:jc w:val="both"/>
        <w:rPr>
          <w:rFonts w:ascii="Times New Roman" w:hAnsi="Times New Roman" w:cs="Times New Roman"/>
          <w:b/>
          <w:sz w:val="24"/>
          <w:szCs w:val="24"/>
          <w:lang w:val="ru-RU"/>
        </w:rPr>
      </w:pPr>
      <w:r w:rsidRPr="00D46D3F">
        <w:rPr>
          <w:rFonts w:ascii="Times New Roman" w:hAnsi="Times New Roman" w:cs="Times New Roman"/>
          <w:b/>
          <w:sz w:val="24"/>
          <w:szCs w:val="24"/>
          <w:lang w:val="ru-RU"/>
        </w:rPr>
        <w:t>1.3 Применение активированного угля в качестве адсорбента</w:t>
      </w:r>
    </w:p>
    <w:p w:rsidR="0038747F" w:rsidRPr="00D46D3F" w:rsidRDefault="0038747F" w:rsidP="00D46D3F">
      <w:pPr>
        <w:spacing w:after="0" w:line="360" w:lineRule="auto"/>
        <w:ind w:firstLine="567"/>
        <w:jc w:val="both"/>
        <w:rPr>
          <w:rFonts w:ascii="Times New Roman" w:hAnsi="Times New Roman" w:cs="Times New Roman"/>
          <w:sz w:val="24"/>
          <w:szCs w:val="24"/>
          <w:lang w:val="ru-RU"/>
        </w:rPr>
      </w:pPr>
    </w:p>
    <w:p w:rsidR="003F71A8" w:rsidRDefault="003F71A8"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Синтетические красители, металлы, фенолы, лекарства, пестициды и другие в значительной степени загрязнили водные системы. Эти загрязнения могут отрицательно сказаться на здоровье животных и человека</w:t>
      </w:r>
      <w:r w:rsidR="00931DCB">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F02CCB" w:rsidRPr="00D46D3F">
        <w:rPr>
          <w:rFonts w:ascii="Times New Roman" w:hAnsi="Times New Roman" w:cs="Times New Roman"/>
          <w:sz w:val="24"/>
          <w:szCs w:val="24"/>
          <w:lang w:val="ru-RU"/>
        </w:rPr>
        <w:t>53</w:t>
      </w:r>
      <w:r w:rsidRPr="00D46D3F">
        <w:rPr>
          <w:rFonts w:ascii="Times New Roman" w:hAnsi="Times New Roman" w:cs="Times New Roman"/>
          <w:sz w:val="24"/>
          <w:szCs w:val="24"/>
          <w:lang w:val="ru-RU"/>
        </w:rPr>
        <w:t>]. Для обработки этих загрязнителей широко применяется адсорбция из-за ее высокой эффективности, простоты, низкой стоимости и экологичности. Активированный уголь, полученный при совместном термолизе, эффективно используется для адсорбции различных загрязняющих веществ благодаря его благоприятным характеристикам, таким как относительно более развитые поры, высокая емкость катионо обменной способности и обогащенные поверхностные функциональные группы. Максимальные адсорбционные способности активированных углей, полученных из смешанного сырья, по отношению к различным органическим и неорганическим загрязнителям при наилучших условиях а</w:t>
      </w:r>
      <w:r w:rsidR="0095290F">
        <w:rPr>
          <w:rFonts w:ascii="Times New Roman" w:hAnsi="Times New Roman" w:cs="Times New Roman"/>
          <w:sz w:val="24"/>
          <w:szCs w:val="24"/>
          <w:lang w:val="ru-RU"/>
        </w:rPr>
        <w:t>дсорбции приведены в таблице 2</w:t>
      </w:r>
      <w:r w:rsidR="00D80E57" w:rsidRPr="00D46D3F">
        <w:rPr>
          <w:rFonts w:ascii="Times New Roman" w:hAnsi="Times New Roman" w:cs="Times New Roman"/>
          <w:sz w:val="24"/>
          <w:szCs w:val="24"/>
          <w:lang w:val="ru-RU"/>
        </w:rPr>
        <w:t>.</w:t>
      </w:r>
    </w:p>
    <w:p w:rsidR="0095290F" w:rsidRDefault="0095290F" w:rsidP="0095290F">
      <w:pPr>
        <w:spacing w:after="0" w:line="360" w:lineRule="auto"/>
        <w:ind w:firstLine="567"/>
        <w:jc w:val="both"/>
        <w:rPr>
          <w:rFonts w:ascii="Times New Roman" w:hAnsi="Times New Roman" w:cs="Times New Roman"/>
          <w:sz w:val="24"/>
          <w:szCs w:val="24"/>
          <w:lang w:val="ru-RU"/>
        </w:rPr>
      </w:pPr>
    </w:p>
    <w:p w:rsidR="0095290F" w:rsidRPr="00D46D3F" w:rsidRDefault="0095290F" w:rsidP="00155CF3">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Таблица 2 – Максимальная адсорбционная способность исходного сырья позволяет смешивать производный активированный уголь с различными органическими и неорганическими загрязнителями</w:t>
      </w:r>
    </w:p>
    <w:tbl>
      <w:tblPr>
        <w:tblStyle w:val="a5"/>
        <w:tblW w:w="0" w:type="auto"/>
        <w:tblInd w:w="108" w:type="dxa"/>
        <w:tblLook w:val="04A0"/>
      </w:tblPr>
      <w:tblGrid>
        <w:gridCol w:w="1985"/>
        <w:gridCol w:w="2126"/>
        <w:gridCol w:w="1555"/>
        <w:gridCol w:w="1275"/>
        <w:gridCol w:w="1276"/>
        <w:gridCol w:w="1559"/>
      </w:tblGrid>
      <w:tr w:rsidR="0095290F" w:rsidRPr="00155CF3" w:rsidTr="00155CF3">
        <w:tc>
          <w:tcPr>
            <w:tcW w:w="1985"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rPr>
              <w:t xml:space="preserve">Исходное сырье </w:t>
            </w:r>
          </w:p>
        </w:tc>
        <w:tc>
          <w:tcPr>
            <w:tcW w:w="2126"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rPr>
              <w:t xml:space="preserve">Условия адсорбции </w:t>
            </w:r>
          </w:p>
        </w:tc>
        <w:tc>
          <w:tcPr>
            <w:tcW w:w="1555"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rPr>
              <w:t xml:space="preserve">Адсорбат </w:t>
            </w:r>
          </w:p>
        </w:tc>
        <w:tc>
          <w:tcPr>
            <w:tcW w:w="1275"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lang w:val="en-US"/>
              </w:rPr>
              <w:t>qmax</w:t>
            </w:r>
            <w:r w:rsidRPr="00155CF3">
              <w:rPr>
                <w:rFonts w:ascii="Times New Roman" w:hAnsi="Times New Roman" w:cs="Times New Roman"/>
              </w:rPr>
              <w:t xml:space="preserve"> (мг / г)</w:t>
            </w:r>
          </w:p>
        </w:tc>
        <w:tc>
          <w:tcPr>
            <w:tcW w:w="1276"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rPr>
              <w:t xml:space="preserve">Изотерма </w:t>
            </w:r>
          </w:p>
        </w:tc>
        <w:tc>
          <w:tcPr>
            <w:tcW w:w="1559"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rPr>
              <w:t>Кинетическая</w:t>
            </w:r>
          </w:p>
        </w:tc>
      </w:tr>
      <w:tr w:rsidR="00155CF3" w:rsidRPr="00155CF3" w:rsidTr="00155CF3">
        <w:tc>
          <w:tcPr>
            <w:tcW w:w="1985" w:type="dxa"/>
          </w:tcPr>
          <w:p w:rsidR="00155CF3" w:rsidRPr="00155CF3" w:rsidRDefault="00155CF3" w:rsidP="00155CF3">
            <w:pPr>
              <w:jc w:val="center"/>
              <w:rPr>
                <w:rFonts w:ascii="Times New Roman" w:hAnsi="Times New Roman" w:cs="Times New Roman"/>
              </w:rPr>
            </w:pPr>
            <w:r>
              <w:rPr>
                <w:rFonts w:ascii="Times New Roman" w:hAnsi="Times New Roman" w:cs="Times New Roman"/>
              </w:rPr>
              <w:t>1</w:t>
            </w:r>
          </w:p>
        </w:tc>
        <w:tc>
          <w:tcPr>
            <w:tcW w:w="2126" w:type="dxa"/>
          </w:tcPr>
          <w:p w:rsidR="00155CF3" w:rsidRPr="00155CF3" w:rsidRDefault="00155CF3" w:rsidP="00155CF3">
            <w:pPr>
              <w:jc w:val="center"/>
              <w:rPr>
                <w:rFonts w:ascii="Times New Roman" w:hAnsi="Times New Roman" w:cs="Times New Roman"/>
              </w:rPr>
            </w:pPr>
            <w:r>
              <w:rPr>
                <w:rFonts w:ascii="Times New Roman" w:hAnsi="Times New Roman" w:cs="Times New Roman"/>
              </w:rPr>
              <w:t>2</w:t>
            </w:r>
          </w:p>
        </w:tc>
        <w:tc>
          <w:tcPr>
            <w:tcW w:w="1555" w:type="dxa"/>
          </w:tcPr>
          <w:p w:rsidR="00155CF3" w:rsidRPr="00155CF3" w:rsidRDefault="00155CF3" w:rsidP="00155CF3">
            <w:pPr>
              <w:jc w:val="center"/>
              <w:rPr>
                <w:rFonts w:ascii="Times New Roman" w:hAnsi="Times New Roman" w:cs="Times New Roman"/>
              </w:rPr>
            </w:pPr>
            <w:r>
              <w:rPr>
                <w:rFonts w:ascii="Times New Roman" w:hAnsi="Times New Roman" w:cs="Times New Roman"/>
              </w:rPr>
              <w:t>3</w:t>
            </w:r>
          </w:p>
        </w:tc>
        <w:tc>
          <w:tcPr>
            <w:tcW w:w="1275" w:type="dxa"/>
          </w:tcPr>
          <w:p w:rsidR="00155CF3" w:rsidRPr="00155CF3" w:rsidRDefault="00155CF3" w:rsidP="00155CF3">
            <w:pPr>
              <w:jc w:val="center"/>
              <w:rPr>
                <w:rFonts w:ascii="Times New Roman" w:hAnsi="Times New Roman" w:cs="Times New Roman"/>
              </w:rPr>
            </w:pPr>
            <w:r>
              <w:rPr>
                <w:rFonts w:ascii="Times New Roman" w:hAnsi="Times New Roman" w:cs="Times New Roman"/>
              </w:rPr>
              <w:t>4</w:t>
            </w:r>
          </w:p>
        </w:tc>
        <w:tc>
          <w:tcPr>
            <w:tcW w:w="1276" w:type="dxa"/>
          </w:tcPr>
          <w:p w:rsidR="00155CF3" w:rsidRPr="00155CF3" w:rsidRDefault="00155CF3" w:rsidP="00155CF3">
            <w:pPr>
              <w:jc w:val="center"/>
              <w:rPr>
                <w:rFonts w:ascii="Times New Roman" w:hAnsi="Times New Roman" w:cs="Times New Roman"/>
              </w:rPr>
            </w:pPr>
            <w:r>
              <w:rPr>
                <w:rFonts w:ascii="Times New Roman" w:hAnsi="Times New Roman" w:cs="Times New Roman"/>
              </w:rPr>
              <w:t>5</w:t>
            </w:r>
          </w:p>
        </w:tc>
        <w:tc>
          <w:tcPr>
            <w:tcW w:w="1559" w:type="dxa"/>
          </w:tcPr>
          <w:p w:rsidR="00155CF3" w:rsidRPr="00155CF3" w:rsidRDefault="00155CF3" w:rsidP="00155CF3">
            <w:pPr>
              <w:jc w:val="center"/>
              <w:rPr>
                <w:rFonts w:ascii="Times New Roman" w:hAnsi="Times New Roman" w:cs="Times New Roman"/>
              </w:rPr>
            </w:pPr>
            <w:r>
              <w:rPr>
                <w:rFonts w:ascii="Times New Roman" w:hAnsi="Times New Roman" w:cs="Times New Roman"/>
              </w:rPr>
              <w:t>6</w:t>
            </w:r>
          </w:p>
        </w:tc>
      </w:tr>
      <w:tr w:rsidR="0095290F" w:rsidRPr="00155CF3" w:rsidTr="00155CF3">
        <w:tc>
          <w:tcPr>
            <w:tcW w:w="1985" w:type="dxa"/>
          </w:tcPr>
          <w:p w:rsidR="0095290F" w:rsidRPr="00155CF3" w:rsidRDefault="0095290F" w:rsidP="00FA57F1">
            <w:pPr>
              <w:jc w:val="both"/>
              <w:rPr>
                <w:rFonts w:ascii="Times New Roman" w:hAnsi="Times New Roman" w:cs="Times New Roman"/>
              </w:rPr>
            </w:pPr>
            <w:r w:rsidRPr="00155CF3">
              <w:rPr>
                <w:rFonts w:ascii="Times New Roman" w:hAnsi="Times New Roman" w:cs="Times New Roman"/>
              </w:rPr>
              <w:t>Грибы потрачены-S. Japonica</w:t>
            </w:r>
          </w:p>
        </w:tc>
        <w:tc>
          <w:tcPr>
            <w:tcW w:w="2126" w:type="dxa"/>
          </w:tcPr>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1 g/L, 24 h, 30 C, pH 6, 150 rpm, 50e4000 mg/L</w:t>
            </w:r>
          </w:p>
        </w:tc>
        <w:tc>
          <w:tcPr>
            <w:tcW w:w="1555" w:type="dxa"/>
          </w:tcPr>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Кристально-фиолетовый</w:t>
            </w:r>
          </w:p>
        </w:tc>
        <w:tc>
          <w:tcPr>
            <w:tcW w:w="1275" w:type="dxa"/>
          </w:tcPr>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610.1</w:t>
            </w:r>
          </w:p>
        </w:tc>
        <w:tc>
          <w:tcPr>
            <w:tcW w:w="1276" w:type="dxa"/>
          </w:tcPr>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Freundlich</w:t>
            </w:r>
          </w:p>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R2 = 0,946</w:t>
            </w:r>
          </w:p>
        </w:tc>
        <w:tc>
          <w:tcPr>
            <w:tcW w:w="1559" w:type="dxa"/>
          </w:tcPr>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PFO</w:t>
            </w:r>
          </w:p>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R2 1⁄4 0.981</w:t>
            </w:r>
          </w:p>
          <w:p w:rsidR="0095290F" w:rsidRPr="00155CF3" w:rsidRDefault="0095290F" w:rsidP="00FA57F1">
            <w:pPr>
              <w:jc w:val="both"/>
              <w:rPr>
                <w:rFonts w:ascii="Times New Roman" w:hAnsi="Times New Roman" w:cs="Times New Roman"/>
                <w:lang w:val="en-US"/>
              </w:rPr>
            </w:pPr>
            <w:r w:rsidRPr="00155CF3">
              <w:rPr>
                <w:rFonts w:ascii="Times New Roman" w:hAnsi="Times New Roman" w:cs="Times New Roman"/>
                <w:lang w:val="en-US"/>
              </w:rPr>
              <w:t>SSE 1⁄4 8.12</w:t>
            </w:r>
          </w:p>
        </w:tc>
      </w:tr>
    </w:tbl>
    <w:p w:rsidR="0095290F" w:rsidRDefault="0095290F" w:rsidP="00D46D3F">
      <w:pPr>
        <w:spacing w:after="0" w:line="360" w:lineRule="auto"/>
        <w:ind w:firstLine="567"/>
        <w:jc w:val="both"/>
        <w:rPr>
          <w:rFonts w:ascii="Times New Roman" w:hAnsi="Times New Roman" w:cs="Times New Roman"/>
          <w:sz w:val="24"/>
          <w:szCs w:val="24"/>
          <w:lang w:val="ru-RU"/>
        </w:rPr>
      </w:pPr>
    </w:p>
    <w:p w:rsidR="001C1D20" w:rsidRDefault="001C1D20" w:rsidP="001C1D20">
      <w:pPr>
        <w:spacing w:after="0"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таблицы 2</w:t>
      </w:r>
    </w:p>
    <w:tbl>
      <w:tblPr>
        <w:tblStyle w:val="a5"/>
        <w:tblW w:w="0" w:type="auto"/>
        <w:tblInd w:w="108" w:type="dxa"/>
        <w:tblLook w:val="04A0"/>
      </w:tblPr>
      <w:tblGrid>
        <w:gridCol w:w="1985"/>
        <w:gridCol w:w="2126"/>
        <w:gridCol w:w="1555"/>
        <w:gridCol w:w="1275"/>
        <w:gridCol w:w="1276"/>
        <w:gridCol w:w="1559"/>
      </w:tblGrid>
      <w:tr w:rsidR="001C1D20" w:rsidRPr="00155CF3" w:rsidTr="00297104">
        <w:tc>
          <w:tcPr>
            <w:tcW w:w="1985"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1</w:t>
            </w:r>
          </w:p>
        </w:tc>
        <w:tc>
          <w:tcPr>
            <w:tcW w:w="2126"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2</w:t>
            </w:r>
          </w:p>
        </w:tc>
        <w:tc>
          <w:tcPr>
            <w:tcW w:w="1555"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3</w:t>
            </w:r>
          </w:p>
        </w:tc>
        <w:tc>
          <w:tcPr>
            <w:tcW w:w="1275"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4</w:t>
            </w:r>
          </w:p>
        </w:tc>
        <w:tc>
          <w:tcPr>
            <w:tcW w:w="1276"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5</w:t>
            </w:r>
          </w:p>
        </w:tc>
        <w:tc>
          <w:tcPr>
            <w:tcW w:w="1559"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6</w:t>
            </w: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Потраченный гриб</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 g/L, 24 h, 30 C, pH 6, 150 rpm, 50e4000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Кристально-фиолетовый</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282.9</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0.759</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0.932</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SSE 1⁄4 4.65</w:t>
            </w:r>
          </w:p>
        </w:tc>
      </w:tr>
      <w:tr w:rsidR="001C1D20" w:rsidRPr="00155CF3" w:rsidTr="00297104">
        <w:tc>
          <w:tcPr>
            <w:tcW w:w="198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Чайные отходы-Осадок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10 g/L, 24 h, 45 C, pH 7, 50e150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Метиленовый синий</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19.38</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0.993</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0.997</w:t>
            </w:r>
          </w:p>
        </w:tc>
      </w:tr>
      <w:tr w:rsidR="001C1D20" w:rsidRPr="00155CF3" w:rsidTr="00297104">
        <w:tc>
          <w:tcPr>
            <w:tcW w:w="198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Рисовая шелуха-Осадок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0.1 g, 24 h, 25 C, pH 6e7,</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150 rpm, 50e300 mg/L</w:t>
            </w:r>
          </w:p>
        </w:tc>
        <w:tc>
          <w:tcPr>
            <w:tcW w:w="155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Прямой красный</w:t>
            </w:r>
          </w:p>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Кислотный апельсин</w:t>
            </w:r>
          </w:p>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Реагировать синий</w:t>
            </w:r>
          </w:p>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Метиленовый синий</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59.71</w:t>
            </w:r>
          </w:p>
          <w:p w:rsidR="001C1D20" w:rsidRPr="00155CF3" w:rsidRDefault="001C1D20" w:rsidP="00297104">
            <w:pPr>
              <w:jc w:val="both"/>
              <w:rPr>
                <w:rFonts w:ascii="Times New Roman" w:hAnsi="Times New Roman" w:cs="Times New Roman"/>
                <w:lang w:val="en-US"/>
              </w:rPr>
            </w:pP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42.12</w:t>
            </w:r>
          </w:p>
          <w:p w:rsidR="001C1D20" w:rsidRPr="00155CF3" w:rsidRDefault="001C1D20" w:rsidP="00297104">
            <w:pPr>
              <w:jc w:val="both"/>
              <w:rPr>
                <w:rFonts w:ascii="Times New Roman" w:hAnsi="Times New Roman" w:cs="Times New Roman"/>
                <w:lang w:val="en-US"/>
              </w:rPr>
            </w:pP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38.46</w:t>
            </w:r>
          </w:p>
          <w:p w:rsidR="001C1D20" w:rsidRPr="00155CF3" w:rsidRDefault="001C1D20" w:rsidP="00297104">
            <w:pPr>
              <w:jc w:val="both"/>
              <w:rPr>
                <w:rFonts w:ascii="Times New Roman" w:hAnsi="Times New Roman" w:cs="Times New Roman"/>
                <w:lang w:val="en-US"/>
              </w:rPr>
            </w:pP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22.59</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0.975</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0.994</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0.986</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0.943</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0.979</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0.998</w:t>
            </w:r>
          </w:p>
        </w:tc>
      </w:tr>
      <w:tr w:rsidR="001C1D20" w:rsidRPr="00155CF3" w:rsidTr="00297104">
        <w:tc>
          <w:tcPr>
            <w:tcW w:w="198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Сосновые опилки-Осадок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 g/L, 4 h, 30 C, 190 rpm,</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20e50 mg/L</w:t>
            </w:r>
          </w:p>
        </w:tc>
        <w:tc>
          <w:tcPr>
            <w:tcW w:w="155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Метиленовый синий</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14.24</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0.943</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0.979</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0.999</w:t>
            </w: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Рисовая шелуха-Полиэтилен</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 g/L, 24 h, 25 C, pH 5, 150 rpm, 10e250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Хром</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2.52</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Sips</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0.956</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0.959</w:t>
            </w:r>
          </w:p>
        </w:tc>
      </w:tr>
      <w:tr w:rsidR="001C1D20" w:rsidRPr="00155CF3" w:rsidTr="00297104">
        <w:tc>
          <w:tcPr>
            <w:tcW w:w="198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Чайные отходы-Осадок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4 g/L, 24 h, 45 C, pH 6, 180 rpm, 10e80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Кадмий</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20.0</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0.958</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0.999</w:t>
            </w: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Солома рапсово-фосфатная</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 g/L, 24 h, 25 C, pH 5, 220 rpm, 0e5 mmol/L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свинец</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51.03</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0.943</w:t>
            </w:r>
          </w:p>
        </w:tc>
        <w:tc>
          <w:tcPr>
            <w:tcW w:w="1559" w:type="dxa"/>
          </w:tcPr>
          <w:p w:rsidR="001C1D20" w:rsidRPr="00155CF3" w:rsidRDefault="001C1D20" w:rsidP="00297104">
            <w:pPr>
              <w:jc w:val="both"/>
              <w:rPr>
                <w:rFonts w:ascii="Times New Roman" w:hAnsi="Times New Roman" w:cs="Times New Roman"/>
                <w:lang w:val="en-US"/>
              </w:rPr>
            </w:pP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Солома рапса</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 g/L, 24 h, 25 C, pH 5, 220 rpm, 0e5 mmol/L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свинец</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46.93</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0.938</w:t>
            </w:r>
          </w:p>
        </w:tc>
        <w:tc>
          <w:tcPr>
            <w:tcW w:w="1559" w:type="dxa"/>
          </w:tcPr>
          <w:p w:rsidR="001C1D20" w:rsidRPr="00155CF3" w:rsidRDefault="001C1D20" w:rsidP="00297104">
            <w:pPr>
              <w:jc w:val="both"/>
              <w:rPr>
                <w:rFonts w:ascii="Times New Roman" w:hAnsi="Times New Roman" w:cs="Times New Roman"/>
                <w:lang w:val="en-US"/>
              </w:rPr>
            </w:pPr>
          </w:p>
        </w:tc>
      </w:tr>
      <w:tr w:rsidR="001C1D20" w:rsidRPr="00155CF3" w:rsidTr="00297104">
        <w:tc>
          <w:tcPr>
            <w:tcW w:w="198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Скорлупа фундука - 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1.25 g/L, 24 h, 25 C, 110 rpm, 0e100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Медь</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43.54</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0.999</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0.999</w:t>
            </w: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Солома рисовая-полипропилен</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5e2500 g/L, 12 h, 25 C, pH 5e5.5, 100e200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свинец</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84.4</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 xml:space="preserve">Langmuir </w:t>
            </w:r>
          </w:p>
        </w:tc>
        <w:tc>
          <w:tcPr>
            <w:tcW w:w="1559" w:type="dxa"/>
          </w:tcPr>
          <w:p w:rsidR="001C1D20" w:rsidRPr="00155CF3" w:rsidRDefault="001C1D20" w:rsidP="00297104">
            <w:pPr>
              <w:jc w:val="both"/>
              <w:rPr>
                <w:rFonts w:ascii="Times New Roman" w:hAnsi="Times New Roman" w:cs="Times New Roman"/>
                <w:lang w:val="en-US"/>
              </w:rPr>
            </w:pP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Рисовая солома</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5e2500 g/L, 12 h, 25 C, pH 5e5.5, 100e200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свинец</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62.1</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tc>
        <w:tc>
          <w:tcPr>
            <w:tcW w:w="1559" w:type="dxa"/>
          </w:tcPr>
          <w:p w:rsidR="001C1D20" w:rsidRPr="00155CF3" w:rsidRDefault="001C1D20" w:rsidP="00297104">
            <w:pPr>
              <w:jc w:val="both"/>
              <w:rPr>
                <w:rFonts w:ascii="Times New Roman" w:hAnsi="Times New Roman" w:cs="Times New Roman"/>
                <w:lang w:val="en-US"/>
              </w:rPr>
            </w:pPr>
          </w:p>
        </w:tc>
      </w:tr>
    </w:tbl>
    <w:p w:rsidR="001C1D20" w:rsidRDefault="001C1D20" w:rsidP="00D46D3F">
      <w:pPr>
        <w:spacing w:after="0" w:line="360" w:lineRule="auto"/>
        <w:ind w:firstLine="567"/>
        <w:jc w:val="both"/>
        <w:rPr>
          <w:rFonts w:ascii="Times New Roman" w:hAnsi="Times New Roman" w:cs="Times New Roman"/>
          <w:sz w:val="24"/>
          <w:szCs w:val="24"/>
          <w:lang w:val="ru-RU"/>
        </w:rPr>
      </w:pPr>
    </w:p>
    <w:p w:rsidR="001C1D20" w:rsidRDefault="001C1D20" w:rsidP="001C1D20">
      <w:pPr>
        <w:spacing w:after="0"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таблицы 2</w:t>
      </w:r>
    </w:p>
    <w:tbl>
      <w:tblPr>
        <w:tblStyle w:val="a5"/>
        <w:tblW w:w="0" w:type="auto"/>
        <w:tblInd w:w="108" w:type="dxa"/>
        <w:tblLook w:val="04A0"/>
      </w:tblPr>
      <w:tblGrid>
        <w:gridCol w:w="1985"/>
        <w:gridCol w:w="2126"/>
        <w:gridCol w:w="1555"/>
        <w:gridCol w:w="1275"/>
        <w:gridCol w:w="1276"/>
        <w:gridCol w:w="1559"/>
      </w:tblGrid>
      <w:tr w:rsidR="001C1D20" w:rsidRPr="00155CF3" w:rsidTr="00297104">
        <w:tc>
          <w:tcPr>
            <w:tcW w:w="1985"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1</w:t>
            </w:r>
          </w:p>
        </w:tc>
        <w:tc>
          <w:tcPr>
            <w:tcW w:w="2126"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2</w:t>
            </w:r>
          </w:p>
        </w:tc>
        <w:tc>
          <w:tcPr>
            <w:tcW w:w="1555"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3</w:t>
            </w:r>
          </w:p>
        </w:tc>
        <w:tc>
          <w:tcPr>
            <w:tcW w:w="1275"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4</w:t>
            </w:r>
          </w:p>
        </w:tc>
        <w:tc>
          <w:tcPr>
            <w:tcW w:w="1276"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5</w:t>
            </w:r>
          </w:p>
        </w:tc>
        <w:tc>
          <w:tcPr>
            <w:tcW w:w="1559" w:type="dxa"/>
          </w:tcPr>
          <w:p w:rsidR="001C1D20" w:rsidRPr="001C1D20" w:rsidRDefault="001C1D20" w:rsidP="001C1D20">
            <w:pPr>
              <w:jc w:val="center"/>
              <w:rPr>
                <w:rFonts w:ascii="Times New Roman" w:hAnsi="Times New Roman" w:cs="Times New Roman"/>
              </w:rPr>
            </w:pPr>
            <w:r>
              <w:rPr>
                <w:rFonts w:ascii="Times New Roman" w:hAnsi="Times New Roman" w:cs="Times New Roman"/>
              </w:rPr>
              <w:t>6</w:t>
            </w: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Кукурузная солома-Опилки</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0.25 g/L, 24 h, 25 C, 15e55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Атразин</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17.51</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0.996</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PFO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0.961</w:t>
            </w: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Пшеничная шелуха-бумажный шлам</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4 g/L, 2 h, 60 C, pH 2</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2,4-дихлорфенол</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37.51</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Langmuir</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0.990</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Freundlich</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0.998</w:t>
            </w:r>
          </w:p>
        </w:tc>
        <w:tc>
          <w:tcPr>
            <w:tcW w:w="1559"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PSO</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0.996</w:t>
            </w:r>
          </w:p>
        </w:tc>
      </w:tr>
      <w:tr w:rsidR="001C1D20" w:rsidRPr="00155CF3" w:rsidTr="00297104">
        <w:tc>
          <w:tcPr>
            <w:tcW w:w="198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Рыбные отходы-Осадок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 g/L, 5 h, 30 C, 100 rpm,</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1e100 mg/L</w:t>
            </w:r>
          </w:p>
        </w:tc>
        <w:tc>
          <w:tcPr>
            <w:tcW w:w="1555" w:type="dxa"/>
          </w:tcPr>
          <w:p w:rsidR="001C1D20" w:rsidRPr="00155CF3" w:rsidRDefault="001C1D20" w:rsidP="00297104">
            <w:pPr>
              <w:jc w:val="both"/>
              <w:rPr>
                <w:rFonts w:ascii="Times New Roman" w:hAnsi="Times New Roman" w:cs="Times New Roman"/>
              </w:rPr>
            </w:pPr>
            <w:r w:rsidRPr="00155CF3">
              <w:rPr>
                <w:rFonts w:ascii="Times New Roman" w:hAnsi="Times New Roman" w:cs="Times New Roman"/>
              </w:rPr>
              <w:t>Карбамазепин</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37.2</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Sips</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0.999</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SSE 1⁄4 1.380</w:t>
            </w:r>
          </w:p>
        </w:tc>
        <w:tc>
          <w:tcPr>
            <w:tcW w:w="1559" w:type="dxa"/>
          </w:tcPr>
          <w:p w:rsidR="001C1D20" w:rsidRPr="00155CF3" w:rsidRDefault="001C1D20" w:rsidP="00297104">
            <w:pPr>
              <w:jc w:val="both"/>
              <w:rPr>
                <w:rFonts w:ascii="Times New Roman" w:hAnsi="Times New Roman" w:cs="Times New Roman"/>
                <w:lang w:val="en-US"/>
              </w:rPr>
            </w:pPr>
          </w:p>
        </w:tc>
      </w:tr>
      <w:tr w:rsidR="001C1D20" w:rsidRPr="00155CF3" w:rsidTr="00297104">
        <w:tc>
          <w:tcPr>
            <w:tcW w:w="198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Осадок сточных вод</w:t>
            </w:r>
          </w:p>
        </w:tc>
        <w:tc>
          <w:tcPr>
            <w:tcW w:w="212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5 g/L, 5 h, 30 C, 100 rpm,</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1e100 mg/L</w:t>
            </w:r>
          </w:p>
        </w:tc>
        <w:tc>
          <w:tcPr>
            <w:tcW w:w="155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Карбамазепин</w:t>
            </w:r>
          </w:p>
        </w:tc>
        <w:tc>
          <w:tcPr>
            <w:tcW w:w="1275"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18.1</w:t>
            </w:r>
          </w:p>
        </w:tc>
        <w:tc>
          <w:tcPr>
            <w:tcW w:w="1276" w:type="dxa"/>
          </w:tcPr>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Sips</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R2 1⁄4 0.996</w:t>
            </w:r>
          </w:p>
          <w:p w:rsidR="001C1D20" w:rsidRPr="00155CF3" w:rsidRDefault="001C1D20" w:rsidP="00297104">
            <w:pPr>
              <w:jc w:val="both"/>
              <w:rPr>
                <w:rFonts w:ascii="Times New Roman" w:hAnsi="Times New Roman" w:cs="Times New Roman"/>
                <w:lang w:val="en-US"/>
              </w:rPr>
            </w:pPr>
            <w:r w:rsidRPr="00155CF3">
              <w:rPr>
                <w:rFonts w:ascii="Times New Roman" w:hAnsi="Times New Roman" w:cs="Times New Roman"/>
                <w:lang w:val="en-US"/>
              </w:rPr>
              <w:t>SSE 1⁄4 0.974</w:t>
            </w:r>
          </w:p>
        </w:tc>
        <w:tc>
          <w:tcPr>
            <w:tcW w:w="1559" w:type="dxa"/>
          </w:tcPr>
          <w:p w:rsidR="001C1D20" w:rsidRPr="00155CF3" w:rsidRDefault="001C1D20" w:rsidP="00297104">
            <w:pPr>
              <w:jc w:val="both"/>
              <w:rPr>
                <w:rFonts w:ascii="Times New Roman" w:hAnsi="Times New Roman" w:cs="Times New Roman"/>
                <w:lang w:val="en-US"/>
              </w:rPr>
            </w:pPr>
          </w:p>
        </w:tc>
      </w:tr>
    </w:tbl>
    <w:p w:rsidR="001C1D20" w:rsidRDefault="001C1D20" w:rsidP="00D46D3F">
      <w:pPr>
        <w:spacing w:after="0" w:line="360" w:lineRule="auto"/>
        <w:ind w:firstLine="567"/>
        <w:jc w:val="both"/>
        <w:rPr>
          <w:rFonts w:ascii="Times New Roman" w:hAnsi="Times New Roman" w:cs="Times New Roman"/>
          <w:sz w:val="24"/>
          <w:szCs w:val="24"/>
          <w:lang w:val="ru-RU"/>
        </w:rPr>
      </w:pPr>
    </w:p>
    <w:p w:rsidR="00D80E57" w:rsidRPr="00D46D3F" w:rsidRDefault="00D80E57"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Стоки текстильной, лакокрасочной, бумажной и косметической промышленности являются основным источником загрязнения синтетическими красителями. Красители могут отрицательно влиять на водную среду из-за своей канцерогенной и мутагенной природы. Синтетические красители в основном растворяются в воде и мало являются дисперсионными или неионогенными. Водорастворимые красители подразделяются на анионные или кислотные красители и катионные или основные красители. Кристаллический фиолетовый и метиленовый синий - примеры катионных красителей. Между тем, метиловый оранжевый и конго красный являются анионными красителями. Самый изученный краситель - метиленовый синий. Несколько исследований показали эффективное удаление различных красителей путем адсорбции на смешанном сырье активированным угле</w:t>
      </w:r>
      <w:r w:rsidR="00E929ED">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F02CCB" w:rsidRPr="00D46D3F">
        <w:rPr>
          <w:rFonts w:ascii="Times New Roman" w:hAnsi="Times New Roman" w:cs="Times New Roman"/>
          <w:sz w:val="24"/>
          <w:szCs w:val="24"/>
          <w:lang w:val="ru-RU"/>
        </w:rPr>
        <w:t>54</w:t>
      </w:r>
      <w:r w:rsidRPr="00D46D3F">
        <w:rPr>
          <w:rFonts w:ascii="Times New Roman" w:hAnsi="Times New Roman" w:cs="Times New Roman"/>
          <w:sz w:val="24"/>
          <w:szCs w:val="24"/>
          <w:lang w:val="ru-RU"/>
        </w:rPr>
        <w:t>] протестировали адсорбционные свойства катионного кристаллического фиолетового (</w:t>
      </w:r>
      <w:r w:rsidRPr="00D46D3F">
        <w:rPr>
          <w:rFonts w:ascii="Times New Roman" w:hAnsi="Times New Roman" w:cs="Times New Roman"/>
          <w:sz w:val="24"/>
          <w:szCs w:val="24"/>
        </w:rPr>
        <w:t>CV</w:t>
      </w:r>
      <w:r w:rsidRPr="00D46D3F">
        <w:rPr>
          <w:rFonts w:ascii="Times New Roman" w:hAnsi="Times New Roman" w:cs="Times New Roman"/>
          <w:sz w:val="24"/>
          <w:szCs w:val="24"/>
          <w:lang w:val="ru-RU"/>
        </w:rPr>
        <w:t xml:space="preserve">) красителя на </w:t>
      </w:r>
      <w:r w:rsidRPr="00D46D3F">
        <w:rPr>
          <w:rFonts w:ascii="Times New Roman" w:hAnsi="Times New Roman" w:cs="Times New Roman"/>
          <w:sz w:val="24"/>
          <w:szCs w:val="24"/>
        </w:rPr>
        <w:t>SKBC</w:t>
      </w:r>
      <w:r w:rsidRPr="00D46D3F">
        <w:rPr>
          <w:rFonts w:ascii="Times New Roman" w:hAnsi="Times New Roman" w:cs="Times New Roman"/>
          <w:sz w:val="24"/>
          <w:szCs w:val="24"/>
          <w:lang w:val="ru-RU"/>
        </w:rPr>
        <w:t xml:space="preserve"> активированным угле, полученном в результате совместного термолиза морских водорослей </w:t>
      </w:r>
      <w:r w:rsidRPr="00D46D3F">
        <w:rPr>
          <w:rFonts w:ascii="Times New Roman" w:hAnsi="Times New Roman" w:cs="Times New Roman"/>
          <w:sz w:val="24"/>
          <w:szCs w:val="24"/>
        </w:rPr>
        <w:t>KE</w:t>
      </w:r>
      <w:r w:rsidRPr="00D46D3F">
        <w:rPr>
          <w:rFonts w:ascii="Times New Roman" w:hAnsi="Times New Roman" w:cs="Times New Roman"/>
          <w:sz w:val="24"/>
          <w:szCs w:val="24"/>
          <w:lang w:val="ru-RU"/>
        </w:rPr>
        <w:t xml:space="preserve"> (морская биомасса) и использованного грибного субстрата </w:t>
      </w:r>
      <w:r w:rsidRPr="00D46D3F">
        <w:rPr>
          <w:rFonts w:ascii="Times New Roman" w:hAnsi="Times New Roman" w:cs="Times New Roman"/>
          <w:sz w:val="24"/>
          <w:szCs w:val="24"/>
        </w:rPr>
        <w:t>SMS</w:t>
      </w:r>
      <w:r w:rsidRPr="00D46D3F">
        <w:rPr>
          <w:rFonts w:ascii="Times New Roman" w:hAnsi="Times New Roman" w:cs="Times New Roman"/>
          <w:sz w:val="24"/>
          <w:szCs w:val="24"/>
          <w:lang w:val="ru-RU"/>
        </w:rPr>
        <w:t xml:space="preserve"> (наземная биомасса). Модель Фрейндлиха хорошо проанализировала адсорбцию </w:t>
      </w:r>
      <w:r w:rsidRPr="00D46D3F">
        <w:rPr>
          <w:rFonts w:ascii="Times New Roman" w:hAnsi="Times New Roman" w:cs="Times New Roman"/>
          <w:sz w:val="24"/>
          <w:szCs w:val="24"/>
        </w:rPr>
        <w:t>CV</w:t>
      </w:r>
      <w:r w:rsidRPr="00D46D3F">
        <w:rPr>
          <w:rFonts w:ascii="Times New Roman" w:hAnsi="Times New Roman" w:cs="Times New Roman"/>
          <w:sz w:val="24"/>
          <w:szCs w:val="24"/>
          <w:lang w:val="ru-RU"/>
        </w:rPr>
        <w:t xml:space="preserve"> на </w:t>
      </w:r>
      <w:r w:rsidRPr="00D46D3F">
        <w:rPr>
          <w:rFonts w:ascii="Times New Roman" w:hAnsi="Times New Roman" w:cs="Times New Roman"/>
          <w:sz w:val="24"/>
          <w:szCs w:val="24"/>
        </w:rPr>
        <w:t>SKBC</w:t>
      </w:r>
      <w:r w:rsidRPr="00D46D3F">
        <w:rPr>
          <w:rFonts w:ascii="Times New Roman" w:hAnsi="Times New Roman" w:cs="Times New Roman"/>
          <w:sz w:val="24"/>
          <w:szCs w:val="24"/>
          <w:lang w:val="ru-RU"/>
        </w:rPr>
        <w:t xml:space="preserve"> со значением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0,946 по сравнению с моделью Ленгмюра со значением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0,812. Значение параметра Фрейндлиха, </w:t>
      </w:r>
      <w:r w:rsidRPr="00D46D3F">
        <w:rPr>
          <w:rFonts w:ascii="Times New Roman" w:hAnsi="Times New Roman" w:cs="Times New Roman"/>
          <w:sz w:val="24"/>
          <w:szCs w:val="24"/>
        </w:rPr>
        <w:t>KF</w:t>
      </w:r>
      <w:r w:rsidRPr="00D46D3F">
        <w:rPr>
          <w:rFonts w:ascii="Times New Roman" w:hAnsi="Times New Roman" w:cs="Times New Roman"/>
          <w:sz w:val="24"/>
          <w:szCs w:val="24"/>
          <w:lang w:val="ru-RU"/>
        </w:rPr>
        <w:t xml:space="preserve">, составляло 124,5 (мг / г) (л / мг) 1 / </w:t>
      </w:r>
      <w:r w:rsidRPr="00D46D3F">
        <w:rPr>
          <w:rFonts w:ascii="Times New Roman" w:hAnsi="Times New Roman" w:cs="Times New Roman"/>
          <w:sz w:val="24"/>
          <w:szCs w:val="24"/>
        </w:rPr>
        <w:t>n</w:t>
      </w:r>
      <w:r w:rsidRPr="00D46D3F">
        <w:rPr>
          <w:rFonts w:ascii="Times New Roman" w:hAnsi="Times New Roman" w:cs="Times New Roman"/>
          <w:sz w:val="24"/>
          <w:szCs w:val="24"/>
          <w:lang w:val="ru-RU"/>
        </w:rPr>
        <w:t xml:space="preserve">, а значение 1 / </w:t>
      </w:r>
      <w:r w:rsidRPr="00D46D3F">
        <w:rPr>
          <w:rFonts w:ascii="Times New Roman" w:hAnsi="Times New Roman" w:cs="Times New Roman"/>
          <w:sz w:val="24"/>
          <w:szCs w:val="24"/>
        </w:rPr>
        <w:t>n</w:t>
      </w:r>
      <w:r w:rsidRPr="00D46D3F">
        <w:rPr>
          <w:rFonts w:ascii="Times New Roman" w:hAnsi="Times New Roman" w:cs="Times New Roman"/>
          <w:sz w:val="24"/>
          <w:szCs w:val="24"/>
          <w:lang w:val="ru-RU"/>
        </w:rPr>
        <w:t xml:space="preserve"> составляло 0,181. Это указывает на множественную адсорбцию на неоднородной поверхности </w:t>
      </w:r>
      <w:r w:rsidRPr="00D46D3F">
        <w:rPr>
          <w:rFonts w:ascii="Times New Roman" w:hAnsi="Times New Roman" w:cs="Times New Roman"/>
          <w:sz w:val="24"/>
          <w:szCs w:val="24"/>
        </w:rPr>
        <w:t>SKBC</w:t>
      </w:r>
      <w:r w:rsidRPr="00D46D3F">
        <w:rPr>
          <w:rFonts w:ascii="Times New Roman" w:hAnsi="Times New Roman" w:cs="Times New Roman"/>
          <w:sz w:val="24"/>
          <w:szCs w:val="24"/>
          <w:lang w:val="ru-RU"/>
        </w:rPr>
        <w:t xml:space="preserve">. Согласно результатам модели Ленгмюра, максимальное количество адсорбции монослоя </w:t>
      </w:r>
      <w:r w:rsidRPr="00D46D3F">
        <w:rPr>
          <w:rFonts w:ascii="Times New Roman" w:hAnsi="Times New Roman" w:cs="Times New Roman"/>
          <w:sz w:val="24"/>
          <w:szCs w:val="24"/>
        </w:rPr>
        <w:t>qL</w:t>
      </w:r>
      <w:r w:rsidRPr="00D46D3F">
        <w:rPr>
          <w:rFonts w:ascii="Times New Roman" w:hAnsi="Times New Roman" w:cs="Times New Roman"/>
          <w:sz w:val="24"/>
          <w:szCs w:val="24"/>
          <w:lang w:val="ru-RU"/>
        </w:rPr>
        <w:t xml:space="preserve"> составляло </w:t>
      </w:r>
      <w:r w:rsidRPr="00D46D3F">
        <w:rPr>
          <w:rFonts w:ascii="Times New Roman" w:hAnsi="Times New Roman" w:cs="Times New Roman"/>
          <w:sz w:val="24"/>
          <w:szCs w:val="24"/>
          <w:lang w:val="ru-RU"/>
        </w:rPr>
        <w:lastRenderedPageBreak/>
        <w:t xml:space="preserve">610,1 мг / г для </w:t>
      </w:r>
      <w:r w:rsidRPr="00D46D3F">
        <w:rPr>
          <w:rFonts w:ascii="Times New Roman" w:hAnsi="Times New Roman" w:cs="Times New Roman"/>
          <w:sz w:val="24"/>
          <w:szCs w:val="24"/>
        </w:rPr>
        <w:t>SKBC</w:t>
      </w:r>
      <w:r w:rsidRPr="00D46D3F">
        <w:rPr>
          <w:rFonts w:ascii="Times New Roman" w:hAnsi="Times New Roman" w:cs="Times New Roman"/>
          <w:sz w:val="24"/>
          <w:szCs w:val="24"/>
          <w:lang w:val="ru-RU"/>
        </w:rPr>
        <w:t xml:space="preserve"> по сравнению с 282,9 мг / г для </w:t>
      </w:r>
      <w:r w:rsidRPr="00D46D3F">
        <w:rPr>
          <w:rFonts w:ascii="Times New Roman" w:hAnsi="Times New Roman" w:cs="Times New Roman"/>
          <w:sz w:val="24"/>
          <w:szCs w:val="24"/>
        </w:rPr>
        <w:t>SMSBC</w:t>
      </w:r>
      <w:r w:rsidRPr="00D46D3F">
        <w:rPr>
          <w:rFonts w:ascii="Times New Roman" w:hAnsi="Times New Roman" w:cs="Times New Roman"/>
          <w:sz w:val="24"/>
          <w:szCs w:val="24"/>
          <w:lang w:val="ru-RU"/>
        </w:rPr>
        <w:t xml:space="preserve"> (активированный уголь из отработанного грибного субстрата). Производительность </w:t>
      </w:r>
      <w:r w:rsidRPr="00D46D3F">
        <w:rPr>
          <w:rFonts w:ascii="Times New Roman" w:hAnsi="Times New Roman" w:cs="Times New Roman"/>
          <w:sz w:val="24"/>
          <w:szCs w:val="24"/>
        </w:rPr>
        <w:t>SKBC</w:t>
      </w:r>
      <w:r w:rsidRPr="00D46D3F">
        <w:rPr>
          <w:rFonts w:ascii="Times New Roman" w:hAnsi="Times New Roman" w:cs="Times New Roman"/>
          <w:sz w:val="24"/>
          <w:szCs w:val="24"/>
          <w:lang w:val="ru-RU"/>
        </w:rPr>
        <w:t xml:space="preserve"> была в 2,2 раза выше, чем у </w:t>
      </w:r>
      <w:r w:rsidRPr="00D46D3F">
        <w:rPr>
          <w:rFonts w:ascii="Times New Roman" w:hAnsi="Times New Roman" w:cs="Times New Roman"/>
          <w:sz w:val="24"/>
          <w:szCs w:val="24"/>
        </w:rPr>
        <w:t>SMSBC</w:t>
      </w:r>
      <w:r w:rsidRPr="00D46D3F">
        <w:rPr>
          <w:rFonts w:ascii="Times New Roman" w:hAnsi="Times New Roman" w:cs="Times New Roman"/>
          <w:sz w:val="24"/>
          <w:szCs w:val="24"/>
          <w:lang w:val="ru-RU"/>
        </w:rPr>
        <w:t xml:space="preserve">. Значения </w:t>
      </w:r>
      <w:r w:rsidRPr="00D46D3F">
        <w:rPr>
          <w:rFonts w:ascii="Times New Roman" w:hAnsi="Times New Roman" w:cs="Times New Roman"/>
          <w:sz w:val="24"/>
          <w:szCs w:val="24"/>
        </w:rPr>
        <w:t>RL</w:t>
      </w:r>
      <w:r w:rsidRPr="00D46D3F">
        <w:rPr>
          <w:rFonts w:ascii="Times New Roman" w:hAnsi="Times New Roman" w:cs="Times New Roman"/>
          <w:sz w:val="24"/>
          <w:szCs w:val="24"/>
          <w:lang w:val="ru-RU"/>
        </w:rPr>
        <w:t xml:space="preserve"> находились в диапазоне 0</w:t>
      </w:r>
      <w:r w:rsidRPr="00D46D3F">
        <w:rPr>
          <w:rFonts w:ascii="Times New Roman" w:hAnsi="Times New Roman" w:cs="Times New Roman"/>
          <w:sz w:val="24"/>
          <w:szCs w:val="24"/>
        </w:rPr>
        <w:t>e</w:t>
      </w:r>
      <w:r w:rsidRPr="00D46D3F">
        <w:rPr>
          <w:rFonts w:ascii="Times New Roman" w:hAnsi="Times New Roman" w:cs="Times New Roman"/>
          <w:sz w:val="24"/>
          <w:szCs w:val="24"/>
          <w:lang w:val="ru-RU"/>
        </w:rPr>
        <w:t xml:space="preserve">1, что подтверждало благоприятную сорбцию. По кинетическим данным, </w:t>
      </w:r>
      <w:r w:rsidRPr="00D46D3F">
        <w:rPr>
          <w:rFonts w:ascii="Times New Roman" w:hAnsi="Times New Roman" w:cs="Times New Roman"/>
          <w:sz w:val="24"/>
          <w:szCs w:val="24"/>
        </w:rPr>
        <w:t>CV</w:t>
      </w:r>
      <w:r w:rsidRPr="00D46D3F">
        <w:rPr>
          <w:rFonts w:ascii="Times New Roman" w:hAnsi="Times New Roman" w:cs="Times New Roman"/>
          <w:sz w:val="24"/>
          <w:szCs w:val="24"/>
          <w:lang w:val="ru-RU"/>
        </w:rPr>
        <w:t xml:space="preserve">-адсорбция достигла равновесия через 720 мин для всех активированных углей, кроме </w:t>
      </w:r>
      <w:r w:rsidRPr="00D46D3F">
        <w:rPr>
          <w:rFonts w:ascii="Times New Roman" w:hAnsi="Times New Roman" w:cs="Times New Roman"/>
          <w:sz w:val="24"/>
          <w:szCs w:val="24"/>
        </w:rPr>
        <w:t>KBC</w:t>
      </w:r>
      <w:r w:rsidRPr="00D46D3F">
        <w:rPr>
          <w:rFonts w:ascii="Times New Roman" w:hAnsi="Times New Roman" w:cs="Times New Roman"/>
          <w:sz w:val="24"/>
          <w:szCs w:val="24"/>
          <w:lang w:val="ru-RU"/>
        </w:rPr>
        <w:t>. Модель псевдопервого порядка (</w:t>
      </w:r>
      <w:r w:rsidRPr="00D46D3F">
        <w:rPr>
          <w:rFonts w:ascii="Times New Roman" w:hAnsi="Times New Roman" w:cs="Times New Roman"/>
          <w:sz w:val="24"/>
          <w:szCs w:val="24"/>
        </w:rPr>
        <w:t>PFO</w:t>
      </w:r>
      <w:r w:rsidRPr="00D46D3F">
        <w:rPr>
          <w:rFonts w:ascii="Times New Roman" w:hAnsi="Times New Roman" w:cs="Times New Roman"/>
          <w:sz w:val="24"/>
          <w:szCs w:val="24"/>
          <w:lang w:val="ru-RU"/>
        </w:rPr>
        <w:t xml:space="preserve">) продемонстрировала лучший анализ кинетических данных </w:t>
      </w:r>
      <w:r w:rsidRPr="00D46D3F">
        <w:rPr>
          <w:rFonts w:ascii="Times New Roman" w:hAnsi="Times New Roman" w:cs="Times New Roman"/>
          <w:sz w:val="24"/>
          <w:szCs w:val="24"/>
        </w:rPr>
        <w:t>CV</w:t>
      </w:r>
      <w:r w:rsidRPr="00D46D3F">
        <w:rPr>
          <w:rFonts w:ascii="Times New Roman" w:hAnsi="Times New Roman" w:cs="Times New Roman"/>
          <w:sz w:val="24"/>
          <w:szCs w:val="24"/>
          <w:lang w:val="ru-RU"/>
        </w:rPr>
        <w:t xml:space="preserve"> с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равным 0,981, и </w:t>
      </w:r>
      <w:r w:rsidRPr="00D46D3F">
        <w:rPr>
          <w:rFonts w:ascii="Times New Roman" w:hAnsi="Times New Roman" w:cs="Times New Roman"/>
          <w:sz w:val="24"/>
          <w:szCs w:val="24"/>
        </w:rPr>
        <w:t>SSE</w:t>
      </w:r>
      <w:r w:rsidRPr="00D46D3F">
        <w:rPr>
          <w:rFonts w:ascii="Times New Roman" w:hAnsi="Times New Roman" w:cs="Times New Roman"/>
          <w:sz w:val="24"/>
          <w:szCs w:val="24"/>
          <w:lang w:val="ru-RU"/>
        </w:rPr>
        <w:t xml:space="preserve">, равным 8,118%, по сравнению с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равным 0,969, и </w:t>
      </w:r>
      <w:r w:rsidRPr="00D46D3F">
        <w:rPr>
          <w:rFonts w:ascii="Times New Roman" w:hAnsi="Times New Roman" w:cs="Times New Roman"/>
          <w:sz w:val="24"/>
          <w:szCs w:val="24"/>
        </w:rPr>
        <w:t>SSE</w:t>
      </w:r>
      <w:r w:rsidRPr="00D46D3F">
        <w:rPr>
          <w:rFonts w:ascii="Times New Roman" w:hAnsi="Times New Roman" w:cs="Times New Roman"/>
          <w:sz w:val="24"/>
          <w:szCs w:val="24"/>
          <w:lang w:val="ru-RU"/>
        </w:rPr>
        <w:t>, равным 16,49% для модели псевдовторого порядка (</w:t>
      </w:r>
      <w:r w:rsidRPr="00D46D3F">
        <w:rPr>
          <w:rFonts w:ascii="Times New Roman" w:hAnsi="Times New Roman" w:cs="Times New Roman"/>
          <w:sz w:val="24"/>
          <w:szCs w:val="24"/>
        </w:rPr>
        <w:t>PSO</w:t>
      </w:r>
      <w:r w:rsidRPr="00D46D3F">
        <w:rPr>
          <w:rFonts w:ascii="Times New Roman" w:hAnsi="Times New Roman" w:cs="Times New Roman"/>
          <w:sz w:val="24"/>
          <w:szCs w:val="24"/>
          <w:lang w:val="ru-RU"/>
        </w:rPr>
        <w:t>). Таким образом, кинетика ПФО играет доминирующую роль, что может указывать на физическую адсорбцию (</w:t>
      </w:r>
      <w:r w:rsidRPr="00D46D3F">
        <w:rPr>
          <w:rFonts w:ascii="Times New Roman" w:hAnsi="Times New Roman" w:cs="Times New Roman"/>
          <w:sz w:val="24"/>
          <w:szCs w:val="24"/>
        </w:rPr>
        <w:t>Godinhoetal</w:t>
      </w:r>
      <w:r w:rsidRPr="00D46D3F">
        <w:rPr>
          <w:rFonts w:ascii="Times New Roman" w:hAnsi="Times New Roman" w:cs="Times New Roman"/>
          <w:sz w:val="24"/>
          <w:szCs w:val="24"/>
          <w:lang w:val="ru-RU"/>
        </w:rPr>
        <w:t>., 2017) [</w:t>
      </w:r>
      <w:r w:rsidR="00F02CCB" w:rsidRPr="00D46D3F">
        <w:rPr>
          <w:rFonts w:ascii="Times New Roman" w:hAnsi="Times New Roman" w:cs="Times New Roman"/>
          <w:sz w:val="24"/>
          <w:szCs w:val="24"/>
          <w:lang w:val="ru-RU"/>
        </w:rPr>
        <w:t>55</w:t>
      </w:r>
      <w:r w:rsidRPr="00D46D3F">
        <w:rPr>
          <w:rFonts w:ascii="Times New Roman" w:hAnsi="Times New Roman" w:cs="Times New Roman"/>
          <w:sz w:val="24"/>
          <w:szCs w:val="24"/>
          <w:lang w:val="ru-RU"/>
        </w:rPr>
        <w:t xml:space="preserve">]. Результаты внутри частичной кинетической модели подтвердили существование другой стадии регулирования скорости, такой как пленочная диффузия, помимо диффузии пористости. Увеличение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с 2 до 8 увеличивало </w:t>
      </w:r>
      <w:r w:rsidRPr="00D46D3F">
        <w:rPr>
          <w:rFonts w:ascii="Times New Roman" w:hAnsi="Times New Roman" w:cs="Times New Roman"/>
          <w:sz w:val="24"/>
          <w:szCs w:val="24"/>
        </w:rPr>
        <w:t>qe</w:t>
      </w:r>
      <w:r w:rsidRPr="00D46D3F">
        <w:rPr>
          <w:rFonts w:ascii="Times New Roman" w:hAnsi="Times New Roman" w:cs="Times New Roman"/>
          <w:sz w:val="24"/>
          <w:szCs w:val="24"/>
          <w:lang w:val="ru-RU"/>
        </w:rPr>
        <w:t xml:space="preserve"> с 50 мг / г до максимального значения 750 мг / г, затем снижалось до 625 мг / г при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11,74. Этот результат был обусловлен конкуренцией между ионами </w:t>
      </w:r>
      <w:r w:rsidRPr="00D46D3F">
        <w:rPr>
          <w:rFonts w:ascii="Times New Roman" w:hAnsi="Times New Roman" w:cs="Times New Roman"/>
          <w:sz w:val="24"/>
          <w:szCs w:val="24"/>
        </w:rPr>
        <w:t>H</w:t>
      </w:r>
      <w:r w:rsidRPr="00D46D3F">
        <w:rPr>
          <w:rFonts w:ascii="Times New Roman" w:hAnsi="Times New Roman" w:cs="Times New Roman"/>
          <w:sz w:val="24"/>
          <w:szCs w:val="24"/>
          <w:lang w:val="ru-RU"/>
        </w:rPr>
        <w:t xml:space="preserve"> и катионными молекулами </w:t>
      </w:r>
      <w:r w:rsidRPr="00D46D3F">
        <w:rPr>
          <w:rFonts w:ascii="Times New Roman" w:hAnsi="Times New Roman" w:cs="Times New Roman"/>
          <w:sz w:val="24"/>
          <w:szCs w:val="24"/>
        </w:rPr>
        <w:t>CV</w:t>
      </w:r>
      <w:r w:rsidRPr="00D46D3F">
        <w:rPr>
          <w:rFonts w:ascii="Times New Roman" w:hAnsi="Times New Roman" w:cs="Times New Roman"/>
          <w:sz w:val="24"/>
          <w:szCs w:val="24"/>
          <w:lang w:val="ru-RU"/>
        </w:rPr>
        <w:t xml:space="preserve"> за адсорбционные центры активированных углей  при меньшем </w:t>
      </w:r>
      <w:r w:rsidRPr="00D46D3F">
        <w:rPr>
          <w:rFonts w:ascii="Times New Roman" w:hAnsi="Times New Roman" w:cs="Times New Roman"/>
          <w:sz w:val="24"/>
          <w:szCs w:val="24"/>
        </w:rPr>
        <w:t>pH</w:t>
      </w:r>
      <w:r w:rsidR="00675B7A">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5F0756" w:rsidRPr="00D46D3F">
        <w:rPr>
          <w:rFonts w:ascii="Times New Roman" w:hAnsi="Times New Roman" w:cs="Times New Roman"/>
          <w:sz w:val="24"/>
          <w:szCs w:val="24"/>
          <w:lang w:val="ru-RU"/>
        </w:rPr>
        <w:t>5</w:t>
      </w:r>
      <w:r w:rsidR="00F02CCB" w:rsidRPr="00D46D3F">
        <w:rPr>
          <w:rFonts w:ascii="Times New Roman" w:hAnsi="Times New Roman" w:cs="Times New Roman"/>
          <w:sz w:val="24"/>
          <w:szCs w:val="24"/>
          <w:lang w:val="ru-RU"/>
        </w:rPr>
        <w:t>6</w:t>
      </w:r>
      <w:r w:rsidRPr="00D46D3F">
        <w:rPr>
          <w:rFonts w:ascii="Times New Roman" w:hAnsi="Times New Roman" w:cs="Times New Roman"/>
          <w:sz w:val="24"/>
          <w:szCs w:val="24"/>
          <w:lang w:val="ru-RU"/>
        </w:rPr>
        <w:t xml:space="preserve">]. Уменьшение </w:t>
      </w:r>
      <w:r w:rsidRPr="00D46D3F">
        <w:rPr>
          <w:rFonts w:ascii="Times New Roman" w:hAnsi="Times New Roman" w:cs="Times New Roman"/>
          <w:sz w:val="24"/>
          <w:szCs w:val="24"/>
        </w:rPr>
        <w:t>qe</w:t>
      </w:r>
      <w:r w:rsidRPr="00D46D3F">
        <w:rPr>
          <w:rFonts w:ascii="Times New Roman" w:hAnsi="Times New Roman" w:cs="Times New Roman"/>
          <w:sz w:val="24"/>
          <w:szCs w:val="24"/>
          <w:lang w:val="ru-RU"/>
        </w:rPr>
        <w:t xml:space="preserve"> при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11,74, вероятно, было связано с агрегацией красителя с образованием молекул большого размера, которые препятствовали их прохождению через поры активированных углей.</w:t>
      </w:r>
    </w:p>
    <w:p w:rsidR="00D80E57" w:rsidRPr="00D46D3F" w:rsidRDefault="00D80E57"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Данные изотермы адсорбции красителя метиленового синего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на активированных углях, полученных в результате совместного термолиза чайных отходов (</w:t>
      </w:r>
      <w:r w:rsidRPr="00D46D3F">
        <w:rPr>
          <w:rFonts w:ascii="Times New Roman" w:hAnsi="Times New Roman" w:cs="Times New Roman"/>
          <w:sz w:val="24"/>
          <w:szCs w:val="24"/>
        </w:rPr>
        <w:t>TW</w:t>
      </w:r>
      <w:r w:rsidRPr="00D46D3F">
        <w:rPr>
          <w:rFonts w:ascii="Times New Roman" w:hAnsi="Times New Roman" w:cs="Times New Roman"/>
          <w:sz w:val="24"/>
          <w:szCs w:val="24"/>
          <w:lang w:val="ru-RU"/>
        </w:rPr>
        <w:t>) и осадка сточных вод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 (</w:t>
      </w:r>
      <w:r w:rsidRPr="00D46D3F">
        <w:rPr>
          <w:rFonts w:ascii="Times New Roman" w:hAnsi="Times New Roman" w:cs="Times New Roman"/>
          <w:sz w:val="24"/>
          <w:szCs w:val="24"/>
        </w:rPr>
        <w:t>Fanetal</w:t>
      </w:r>
      <w:r w:rsidRPr="00D46D3F">
        <w:rPr>
          <w:rFonts w:ascii="Times New Roman" w:hAnsi="Times New Roman" w:cs="Times New Roman"/>
          <w:sz w:val="24"/>
          <w:szCs w:val="24"/>
          <w:lang w:val="ru-RU"/>
        </w:rPr>
        <w:t>., 2016) [</w:t>
      </w:r>
      <w:r w:rsidR="00E62D79" w:rsidRPr="00D46D3F">
        <w:rPr>
          <w:rFonts w:ascii="Times New Roman" w:hAnsi="Times New Roman" w:cs="Times New Roman"/>
          <w:sz w:val="24"/>
          <w:szCs w:val="24"/>
          <w:lang w:val="ru-RU"/>
        </w:rPr>
        <w:t>57</w:t>
      </w:r>
      <w:r w:rsidRPr="00D46D3F">
        <w:rPr>
          <w:rFonts w:ascii="Times New Roman" w:hAnsi="Times New Roman" w:cs="Times New Roman"/>
          <w:sz w:val="24"/>
          <w:szCs w:val="24"/>
          <w:lang w:val="ru-RU"/>
        </w:rPr>
        <w:t>], были хорошо описаны Ленгмюром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2 = 0,991-0). .996) и Фрейндлиха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 0,813-0,975) по сравнению с моделями </w:t>
      </w:r>
      <w:r w:rsidRPr="00D46D3F">
        <w:rPr>
          <w:rFonts w:ascii="Times New Roman" w:hAnsi="Times New Roman" w:cs="Times New Roman"/>
          <w:sz w:val="24"/>
          <w:szCs w:val="24"/>
        </w:rPr>
        <w:t>Temkin</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DR</w:t>
      </w:r>
      <w:r w:rsidRPr="00D46D3F">
        <w:rPr>
          <w:rFonts w:ascii="Times New Roman" w:hAnsi="Times New Roman" w:cs="Times New Roman"/>
          <w:sz w:val="24"/>
          <w:szCs w:val="24"/>
          <w:lang w:val="ru-RU"/>
        </w:rPr>
        <w:t xml:space="preserve">. Таким образом, адсорбция МБ на смеси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TW</w:t>
      </w:r>
      <w:r w:rsidRPr="00D46D3F">
        <w:rPr>
          <w:rFonts w:ascii="Times New Roman" w:hAnsi="Times New Roman" w:cs="Times New Roman"/>
          <w:sz w:val="24"/>
          <w:szCs w:val="24"/>
          <w:lang w:val="ru-RU"/>
        </w:rPr>
        <w:t xml:space="preserve"> активированных углей в основном выполнялась как покрытие монослоя. Согласно модели Ленгмюра, значения </w:t>
      </w:r>
      <w:r w:rsidRPr="00D46D3F">
        <w:rPr>
          <w:rFonts w:ascii="Times New Roman" w:hAnsi="Times New Roman" w:cs="Times New Roman"/>
          <w:sz w:val="24"/>
          <w:szCs w:val="24"/>
        </w:rPr>
        <w:t>qL</w:t>
      </w:r>
      <w:r w:rsidRPr="00D46D3F">
        <w:rPr>
          <w:rFonts w:ascii="Times New Roman" w:hAnsi="Times New Roman" w:cs="Times New Roman"/>
          <w:sz w:val="24"/>
          <w:szCs w:val="24"/>
          <w:lang w:val="ru-RU"/>
        </w:rPr>
        <w:t xml:space="preserve"> составляли 12,58, 13,74 и 19,38 мг / г при 25, 35 и 45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что отражало эндотермический характер [</w:t>
      </w:r>
      <w:r w:rsidR="00BF69FE" w:rsidRPr="00D46D3F">
        <w:rPr>
          <w:rFonts w:ascii="Times New Roman" w:hAnsi="Times New Roman" w:cs="Times New Roman"/>
          <w:sz w:val="24"/>
          <w:szCs w:val="24"/>
          <w:lang w:val="ru-RU"/>
        </w:rPr>
        <w:t>5</w:t>
      </w:r>
      <w:r w:rsidR="00E62D79" w:rsidRPr="00D46D3F">
        <w:rPr>
          <w:rFonts w:ascii="Times New Roman" w:hAnsi="Times New Roman" w:cs="Times New Roman"/>
          <w:sz w:val="24"/>
          <w:szCs w:val="24"/>
          <w:lang w:val="ru-RU"/>
        </w:rPr>
        <w:t>8</w:t>
      </w:r>
      <w:r w:rsidRPr="00D46D3F">
        <w:rPr>
          <w:rFonts w:ascii="Times New Roman" w:hAnsi="Times New Roman" w:cs="Times New Roman"/>
          <w:sz w:val="24"/>
          <w:szCs w:val="24"/>
          <w:lang w:val="ru-RU"/>
        </w:rPr>
        <w:t xml:space="preserve">]. Значения 1 / </w:t>
      </w:r>
      <w:r w:rsidRPr="00D46D3F">
        <w:rPr>
          <w:rFonts w:ascii="Times New Roman" w:hAnsi="Times New Roman" w:cs="Times New Roman"/>
          <w:sz w:val="24"/>
          <w:szCs w:val="24"/>
        </w:rPr>
        <w:t>n</w:t>
      </w:r>
      <w:r w:rsidRPr="00D46D3F">
        <w:rPr>
          <w:rFonts w:ascii="Times New Roman" w:hAnsi="Times New Roman" w:cs="Times New Roman"/>
          <w:sz w:val="24"/>
          <w:szCs w:val="24"/>
          <w:lang w:val="ru-RU"/>
        </w:rPr>
        <w:t xml:space="preserve"> (0,075</w:t>
      </w:r>
      <w:r w:rsidRPr="00D46D3F">
        <w:rPr>
          <w:rFonts w:ascii="Times New Roman" w:hAnsi="Times New Roman" w:cs="Times New Roman"/>
          <w:sz w:val="24"/>
          <w:szCs w:val="24"/>
        </w:rPr>
        <w:t>e</w:t>
      </w:r>
      <w:r w:rsidRPr="00D46D3F">
        <w:rPr>
          <w:rFonts w:ascii="Times New Roman" w:hAnsi="Times New Roman" w:cs="Times New Roman"/>
          <w:sz w:val="24"/>
          <w:szCs w:val="24"/>
          <w:lang w:val="ru-RU"/>
        </w:rPr>
        <w:t xml:space="preserve">0,173) составляли 0,5, что подтверждало благоприятную адсорбцию. Равновесное состояние достигалось через 24 часа с адсорбированным количеством 8,5 мг / г для образца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xml:space="preserve"> с начальной концентрацией 100 мг / л при 25 ° </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Данные кинетики хорошо описывались моделью </w:t>
      </w:r>
      <w:r w:rsidRPr="00D46D3F">
        <w:rPr>
          <w:rFonts w:ascii="Times New Roman" w:hAnsi="Times New Roman" w:cs="Times New Roman"/>
          <w:sz w:val="24"/>
          <w:szCs w:val="24"/>
        </w:rPr>
        <w:t>PSO</w:t>
      </w:r>
      <w:r w:rsidRPr="00D46D3F">
        <w:rPr>
          <w:rFonts w:ascii="Times New Roman" w:hAnsi="Times New Roman" w:cs="Times New Roman"/>
          <w:sz w:val="24"/>
          <w:szCs w:val="24"/>
          <w:lang w:val="ru-RU"/>
        </w:rPr>
        <w:t xml:space="preserve"> с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0,99. Кинетическая модель </w:t>
      </w:r>
      <w:r w:rsidRPr="00D46D3F">
        <w:rPr>
          <w:rFonts w:ascii="Times New Roman" w:hAnsi="Times New Roman" w:cs="Times New Roman"/>
          <w:sz w:val="24"/>
          <w:szCs w:val="24"/>
        </w:rPr>
        <w:t>PSO</w:t>
      </w:r>
      <w:r w:rsidRPr="00D46D3F">
        <w:rPr>
          <w:rFonts w:ascii="Times New Roman" w:hAnsi="Times New Roman" w:cs="Times New Roman"/>
          <w:sz w:val="24"/>
          <w:szCs w:val="24"/>
          <w:lang w:val="ru-RU"/>
        </w:rPr>
        <w:t xml:space="preserve"> описывает поверхностную адсорбцию вместе с диффузией пленки и пор. Согласно модели </w:t>
      </w:r>
      <w:r w:rsidRPr="00D46D3F">
        <w:rPr>
          <w:rFonts w:ascii="Times New Roman" w:hAnsi="Times New Roman" w:cs="Times New Roman"/>
          <w:sz w:val="24"/>
          <w:szCs w:val="24"/>
        </w:rPr>
        <w:t>PSO</w:t>
      </w:r>
      <w:r w:rsidRPr="00D46D3F">
        <w:rPr>
          <w:rFonts w:ascii="Times New Roman" w:hAnsi="Times New Roman" w:cs="Times New Roman"/>
          <w:sz w:val="24"/>
          <w:szCs w:val="24"/>
          <w:lang w:val="ru-RU"/>
        </w:rPr>
        <w:t xml:space="preserve"> значения </w:t>
      </w:r>
      <w:r w:rsidRPr="00D46D3F">
        <w:rPr>
          <w:rFonts w:ascii="Times New Roman" w:hAnsi="Times New Roman" w:cs="Times New Roman"/>
          <w:sz w:val="24"/>
          <w:szCs w:val="24"/>
        </w:rPr>
        <w:t>qe</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cal</w:t>
      </w:r>
      <w:r w:rsidRPr="00D46D3F">
        <w:rPr>
          <w:rFonts w:ascii="Times New Roman" w:hAnsi="Times New Roman" w:cs="Times New Roman"/>
          <w:sz w:val="24"/>
          <w:szCs w:val="24"/>
          <w:lang w:val="ru-RU"/>
        </w:rPr>
        <w:t xml:space="preserve"> составляли 5,04, 8,94 и 9,88 мг / г, а значения </w:t>
      </w:r>
      <w:r w:rsidRPr="00D46D3F">
        <w:rPr>
          <w:rFonts w:ascii="Times New Roman" w:hAnsi="Times New Roman" w:cs="Times New Roman"/>
          <w:sz w:val="24"/>
          <w:szCs w:val="24"/>
        </w:rPr>
        <w:t>k</w:t>
      </w:r>
      <w:r w:rsidRPr="00D46D3F">
        <w:rPr>
          <w:rFonts w:ascii="Times New Roman" w:hAnsi="Times New Roman" w:cs="Times New Roman"/>
          <w:sz w:val="24"/>
          <w:szCs w:val="24"/>
          <w:lang w:val="ru-RU"/>
        </w:rPr>
        <w:t xml:space="preserve">2 составляли 0,031, 0,003 и 0,002 г / мг.мин для входных количеств </w:t>
      </w:r>
      <w:r w:rsidRPr="00D46D3F">
        <w:rPr>
          <w:rFonts w:ascii="Times New Roman" w:hAnsi="Times New Roman" w:cs="Times New Roman"/>
          <w:sz w:val="24"/>
          <w:szCs w:val="24"/>
        </w:rPr>
        <w:t>MB</w:t>
      </w:r>
      <w:r w:rsidR="0095290F">
        <w:rPr>
          <w:rFonts w:ascii="Times New Roman" w:hAnsi="Times New Roman" w:cs="Times New Roman"/>
          <w:sz w:val="24"/>
          <w:szCs w:val="24"/>
          <w:lang w:val="ru-RU"/>
        </w:rPr>
        <w:t xml:space="preserve"> 50, 100 и 150 мг / л</w:t>
      </w:r>
      <w:r w:rsidRPr="00D46D3F">
        <w:rPr>
          <w:rFonts w:ascii="Times New Roman" w:hAnsi="Times New Roman" w:cs="Times New Roman"/>
          <w:sz w:val="24"/>
          <w:szCs w:val="24"/>
          <w:lang w:val="ru-RU"/>
        </w:rPr>
        <w:t>. Модель Еловича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2 0.800</w:t>
      </w:r>
      <w:r w:rsidRPr="00D46D3F">
        <w:rPr>
          <w:rFonts w:ascii="Times New Roman" w:hAnsi="Times New Roman" w:cs="Times New Roman"/>
          <w:sz w:val="24"/>
          <w:szCs w:val="24"/>
        </w:rPr>
        <w:t>e</w:t>
      </w:r>
      <w:r w:rsidRPr="00D46D3F">
        <w:rPr>
          <w:rFonts w:ascii="Times New Roman" w:hAnsi="Times New Roman" w:cs="Times New Roman"/>
          <w:sz w:val="24"/>
          <w:szCs w:val="24"/>
          <w:lang w:val="ru-RU"/>
        </w:rPr>
        <w:t xml:space="preserve">0.995) также показала хорошее согласие с наблюдаемыми результатами. Таким образом, адсорбция МБ была идентифицирована по процессам диффузии и адсорбции. Увеличение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с 3 до 12 </w:t>
      </w:r>
      <w:r w:rsidRPr="00D46D3F">
        <w:rPr>
          <w:rFonts w:ascii="Times New Roman" w:hAnsi="Times New Roman" w:cs="Times New Roman"/>
          <w:sz w:val="24"/>
          <w:szCs w:val="24"/>
          <w:lang w:val="ru-RU"/>
        </w:rPr>
        <w:lastRenderedPageBreak/>
        <w:t xml:space="preserve">увеличивало адсорбированное количество с 7,75 до 10 мг / г для образца МБ с начальной </w:t>
      </w:r>
      <w:r w:rsidR="00EC06EA">
        <w:rPr>
          <w:rFonts w:ascii="Times New Roman" w:hAnsi="Times New Roman" w:cs="Times New Roman"/>
          <w:sz w:val="24"/>
          <w:szCs w:val="24"/>
          <w:lang w:val="ru-RU"/>
        </w:rPr>
        <w:t>концентрацией 100 мг / л при 25</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C</w:t>
      </w:r>
      <w:r w:rsidRPr="00D46D3F">
        <w:rPr>
          <w:rFonts w:ascii="Times New Roman" w:hAnsi="Times New Roman" w:cs="Times New Roman"/>
          <w:sz w:val="24"/>
          <w:szCs w:val="24"/>
          <w:lang w:val="ru-RU"/>
        </w:rPr>
        <w:t xml:space="preserve">. Это указывало на то, что щелочная среда усиливала обработку МБ, и показало, что электростатический притяжение происходило между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 xml:space="preserve"> þ </w:t>
      </w:r>
      <w:r w:rsidRPr="00D46D3F">
        <w:rPr>
          <w:rFonts w:ascii="Times New Roman" w:hAnsi="Times New Roman" w:cs="Times New Roman"/>
          <w:sz w:val="24"/>
          <w:szCs w:val="24"/>
        </w:rPr>
        <w:t>TW</w:t>
      </w:r>
      <w:r w:rsidRPr="00D46D3F">
        <w:rPr>
          <w:rFonts w:ascii="Times New Roman" w:hAnsi="Times New Roman" w:cs="Times New Roman"/>
          <w:sz w:val="24"/>
          <w:szCs w:val="24"/>
          <w:lang w:val="ru-RU"/>
        </w:rPr>
        <w:t xml:space="preserve"> активированными углями и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xml:space="preserve"> при высоком </w:t>
      </w:r>
      <w:r w:rsidRPr="00D46D3F">
        <w:rPr>
          <w:rFonts w:ascii="Times New Roman" w:hAnsi="Times New Roman" w:cs="Times New Roman"/>
          <w:sz w:val="24"/>
          <w:szCs w:val="24"/>
        </w:rPr>
        <w:t>pH</w:t>
      </w:r>
      <w:r w:rsidR="00E62D79" w:rsidRPr="00D46D3F">
        <w:rPr>
          <w:rFonts w:ascii="Times New Roman" w:hAnsi="Times New Roman" w:cs="Times New Roman"/>
          <w:sz w:val="24"/>
          <w:szCs w:val="24"/>
          <w:lang w:val="kk-KZ"/>
        </w:rPr>
        <w:t>.</w:t>
      </w:r>
      <w:r w:rsidRPr="00D46D3F">
        <w:rPr>
          <w:rFonts w:ascii="Times New Roman" w:hAnsi="Times New Roman" w:cs="Times New Roman"/>
          <w:sz w:val="24"/>
          <w:szCs w:val="24"/>
          <w:lang w:val="ru-RU"/>
        </w:rPr>
        <w:t xml:space="preserve"> Начальная концентрация красителя и дозировка активированного угля оказали значительное влияние на адсорбционную способность и скорость удаления в зависимости от температуры адсорбции и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раствора. Механизм между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SS</w:t>
      </w:r>
      <w:r w:rsidRPr="00D46D3F">
        <w:rPr>
          <w:rFonts w:ascii="Times New Roman" w:hAnsi="Times New Roman" w:cs="Times New Roman"/>
          <w:sz w:val="24"/>
          <w:szCs w:val="24"/>
          <w:lang w:val="ru-RU"/>
        </w:rPr>
        <w:t xml:space="preserve"> þ </w:t>
      </w:r>
      <w:r w:rsidRPr="00D46D3F">
        <w:rPr>
          <w:rFonts w:ascii="Times New Roman" w:hAnsi="Times New Roman" w:cs="Times New Roman"/>
          <w:sz w:val="24"/>
          <w:szCs w:val="24"/>
        </w:rPr>
        <w:t>TW</w:t>
      </w:r>
      <w:r w:rsidRPr="00D46D3F">
        <w:rPr>
          <w:rFonts w:ascii="Times New Roman" w:hAnsi="Times New Roman" w:cs="Times New Roman"/>
          <w:sz w:val="24"/>
          <w:szCs w:val="24"/>
          <w:lang w:val="ru-RU"/>
        </w:rPr>
        <w:t xml:space="preserve"> активированными углями включает электростатическое взаимодействие, ионный обмен, поверхностное комплекс образование, физическая адсорбция и другие. Также сообщалось об успешном применении моделей Фрейндлиха и Ленгмюра для анализа адсорбции метиленового синего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реактивного синего 19 (</w:t>
      </w:r>
      <w:r w:rsidRPr="00D46D3F">
        <w:rPr>
          <w:rFonts w:ascii="Times New Roman" w:hAnsi="Times New Roman" w:cs="Times New Roman"/>
          <w:sz w:val="24"/>
          <w:szCs w:val="24"/>
        </w:rPr>
        <w:t>RB</w:t>
      </w:r>
      <w:r w:rsidRPr="00D46D3F">
        <w:rPr>
          <w:rFonts w:ascii="Times New Roman" w:hAnsi="Times New Roman" w:cs="Times New Roman"/>
          <w:sz w:val="24"/>
          <w:szCs w:val="24"/>
          <w:lang w:val="ru-RU"/>
        </w:rPr>
        <w:t xml:space="preserve">), кислотного оранжевого </w:t>
      </w:r>
      <w:r w:rsidRPr="00D46D3F">
        <w:rPr>
          <w:rFonts w:ascii="Times New Roman" w:hAnsi="Times New Roman" w:cs="Times New Roman"/>
          <w:sz w:val="24"/>
          <w:szCs w:val="24"/>
        </w:rPr>
        <w:t>II</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AO</w:t>
      </w:r>
      <w:r w:rsidRPr="00D46D3F">
        <w:rPr>
          <w:rFonts w:ascii="Times New Roman" w:hAnsi="Times New Roman" w:cs="Times New Roman"/>
          <w:sz w:val="24"/>
          <w:szCs w:val="24"/>
          <w:lang w:val="ru-RU"/>
        </w:rPr>
        <w:t>) и прямого красного 4</w:t>
      </w:r>
      <w:r w:rsidRPr="00D46D3F">
        <w:rPr>
          <w:rFonts w:ascii="Times New Roman" w:hAnsi="Times New Roman" w:cs="Times New Roman"/>
          <w:sz w:val="24"/>
          <w:szCs w:val="24"/>
        </w:rPr>
        <w:t>BS</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DR</w:t>
      </w:r>
      <w:r w:rsidRPr="00D46D3F">
        <w:rPr>
          <w:rFonts w:ascii="Times New Roman" w:hAnsi="Times New Roman" w:cs="Times New Roman"/>
          <w:sz w:val="24"/>
          <w:szCs w:val="24"/>
          <w:lang w:val="ru-RU"/>
        </w:rPr>
        <w:t>) на активированных углях из рисовой шелухи</w:t>
      </w:r>
      <w:r w:rsidR="00EC06EA">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[16]. Данные по адсорбции всех красителей хорошо соответствовали модели Ленгмюра с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0,99 и модели Фрейндлиха с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 0,96 относительно моделей </w:t>
      </w:r>
      <w:r w:rsidRPr="00D46D3F">
        <w:rPr>
          <w:rFonts w:ascii="Times New Roman" w:hAnsi="Times New Roman" w:cs="Times New Roman"/>
          <w:sz w:val="24"/>
          <w:szCs w:val="24"/>
        </w:rPr>
        <w:t>D</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 и Темкина. Это могло указывать на то, что однослойная адсорбция была не единственным контролирующим этапом. Значения </w:t>
      </w:r>
      <w:r w:rsidRPr="00D46D3F">
        <w:rPr>
          <w:rFonts w:ascii="Times New Roman" w:hAnsi="Times New Roman" w:cs="Times New Roman"/>
          <w:sz w:val="24"/>
          <w:szCs w:val="24"/>
        </w:rPr>
        <w:t>qL</w:t>
      </w:r>
      <w:r w:rsidRPr="00D46D3F">
        <w:rPr>
          <w:rFonts w:ascii="Times New Roman" w:hAnsi="Times New Roman" w:cs="Times New Roman"/>
          <w:sz w:val="24"/>
          <w:szCs w:val="24"/>
          <w:lang w:val="ru-RU"/>
        </w:rPr>
        <w:t xml:space="preserve">, рассчитанные по уравнению Ленгмюра для </w:t>
      </w:r>
      <w:r w:rsidRPr="00D46D3F">
        <w:rPr>
          <w:rFonts w:ascii="Times New Roman" w:hAnsi="Times New Roman" w:cs="Times New Roman"/>
          <w:sz w:val="24"/>
          <w:szCs w:val="24"/>
        </w:rPr>
        <w:t>DR</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AO</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RB</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xml:space="preserve"> на </w:t>
      </w:r>
      <w:r w:rsidRPr="00D46D3F">
        <w:rPr>
          <w:rFonts w:ascii="Times New Roman" w:hAnsi="Times New Roman" w:cs="Times New Roman"/>
          <w:sz w:val="24"/>
          <w:szCs w:val="24"/>
        </w:rPr>
        <w:t>SRHB</w:t>
      </w:r>
      <w:r w:rsidRPr="00D46D3F">
        <w:rPr>
          <w:rFonts w:ascii="Times New Roman" w:hAnsi="Times New Roman" w:cs="Times New Roman"/>
          <w:sz w:val="24"/>
          <w:szCs w:val="24"/>
          <w:lang w:val="ru-RU"/>
        </w:rPr>
        <w:t xml:space="preserve">, составили 59,77, 42,12, 38,46 и 22,59 мг / г соответственно. Значения </w:t>
      </w:r>
      <w:r w:rsidRPr="00D46D3F">
        <w:rPr>
          <w:rFonts w:ascii="Times New Roman" w:hAnsi="Times New Roman" w:cs="Times New Roman"/>
          <w:sz w:val="24"/>
          <w:szCs w:val="24"/>
        </w:rPr>
        <w:t>RL</w:t>
      </w:r>
      <w:r w:rsidRPr="00D46D3F">
        <w:rPr>
          <w:rFonts w:ascii="Times New Roman" w:hAnsi="Times New Roman" w:cs="Times New Roman"/>
          <w:sz w:val="24"/>
          <w:szCs w:val="24"/>
          <w:lang w:val="ru-RU"/>
        </w:rPr>
        <w:t xml:space="preserve"> для четырех красителей находились в диапазоне от 0 до 1, что свидетельствует о благоприятной адсорбции [13]. Кинетика адсорбции всех красителей хорошо проанализирована с помощью модели </w:t>
      </w:r>
      <w:r w:rsidRPr="00D46D3F">
        <w:rPr>
          <w:rFonts w:ascii="Times New Roman" w:hAnsi="Times New Roman" w:cs="Times New Roman"/>
          <w:sz w:val="24"/>
          <w:szCs w:val="24"/>
        </w:rPr>
        <w:t>PSO</w:t>
      </w:r>
      <w:r w:rsidRPr="00D46D3F">
        <w:rPr>
          <w:rFonts w:ascii="Times New Roman" w:hAnsi="Times New Roman" w:cs="Times New Roman"/>
          <w:sz w:val="24"/>
          <w:szCs w:val="24"/>
          <w:lang w:val="ru-RU"/>
        </w:rPr>
        <w:t xml:space="preserve">, с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 xml:space="preserve">2 0,997 и очень низким отклонением между значениями </w:t>
      </w:r>
      <w:r w:rsidRPr="00D46D3F">
        <w:rPr>
          <w:rFonts w:ascii="Times New Roman" w:hAnsi="Times New Roman" w:cs="Times New Roman"/>
          <w:sz w:val="24"/>
          <w:szCs w:val="24"/>
        </w:rPr>
        <w:t>qe</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cal</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qe</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exp</w:t>
      </w:r>
      <w:r w:rsidRPr="00D46D3F">
        <w:rPr>
          <w:rFonts w:ascii="Times New Roman" w:hAnsi="Times New Roman" w:cs="Times New Roman"/>
          <w:sz w:val="24"/>
          <w:szCs w:val="24"/>
          <w:lang w:val="ru-RU"/>
        </w:rPr>
        <w:t xml:space="preserve"> по сравнению с моделями </w:t>
      </w:r>
      <w:r w:rsidRPr="00D46D3F">
        <w:rPr>
          <w:rFonts w:ascii="Times New Roman" w:hAnsi="Times New Roman" w:cs="Times New Roman"/>
          <w:sz w:val="24"/>
          <w:szCs w:val="24"/>
        </w:rPr>
        <w:t>PFO</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Elovich</w:t>
      </w:r>
      <w:r w:rsidRPr="00D46D3F">
        <w:rPr>
          <w:rFonts w:ascii="Times New Roman" w:hAnsi="Times New Roman" w:cs="Times New Roman"/>
          <w:sz w:val="24"/>
          <w:szCs w:val="24"/>
          <w:lang w:val="ru-RU"/>
        </w:rPr>
        <w:t>.</w:t>
      </w:r>
    </w:p>
    <w:p w:rsidR="00D80E57" w:rsidRPr="00D46D3F" w:rsidRDefault="00D80E57"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Это подтвердило, что хемосорбция красителей на </w:t>
      </w:r>
      <w:r w:rsidRPr="00D46D3F">
        <w:rPr>
          <w:rFonts w:ascii="Times New Roman" w:hAnsi="Times New Roman" w:cs="Times New Roman"/>
          <w:sz w:val="24"/>
          <w:szCs w:val="24"/>
        </w:rPr>
        <w:t>SRHB</w:t>
      </w:r>
      <w:r w:rsidRPr="00D46D3F">
        <w:rPr>
          <w:rFonts w:ascii="Times New Roman" w:hAnsi="Times New Roman" w:cs="Times New Roman"/>
          <w:sz w:val="24"/>
          <w:szCs w:val="24"/>
          <w:lang w:val="ru-RU"/>
        </w:rPr>
        <w:t xml:space="preserve"> может быть этапом контроля скорости [12]. График внутричастичной модели всех красителей демонстрирует несколько областей, показывая, что скорость адсорбции может быть ограничена диффузией пленки и поверхностной адсорбцией. Более того, относительно хороший анализ модели Еловича с 0,868 ˂ </w:t>
      </w:r>
      <w:r w:rsidRPr="00D46D3F">
        <w:rPr>
          <w:rFonts w:ascii="Times New Roman" w:hAnsi="Times New Roman" w:cs="Times New Roman"/>
          <w:sz w:val="24"/>
          <w:szCs w:val="24"/>
        </w:rPr>
        <w:t>R</w:t>
      </w:r>
      <w:r w:rsidRPr="00D46D3F">
        <w:rPr>
          <w:rFonts w:ascii="Times New Roman" w:hAnsi="Times New Roman" w:cs="Times New Roman"/>
          <w:sz w:val="24"/>
          <w:szCs w:val="24"/>
          <w:lang w:val="ru-RU"/>
        </w:rPr>
        <w:t>2 ˂ 0,957 указал на существование ступени гетерогенной диффузии</w:t>
      </w:r>
      <w:r w:rsidR="00EC06EA">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w:t>
      </w:r>
      <w:r w:rsidR="00FD1AC9" w:rsidRPr="00D46D3F">
        <w:rPr>
          <w:rFonts w:ascii="Times New Roman" w:hAnsi="Times New Roman" w:cs="Times New Roman"/>
          <w:sz w:val="24"/>
          <w:szCs w:val="24"/>
          <w:lang w:val="ru-RU"/>
        </w:rPr>
        <w:t>58</w:t>
      </w:r>
      <w:r w:rsidRPr="00D46D3F">
        <w:rPr>
          <w:rFonts w:ascii="Times New Roman" w:hAnsi="Times New Roman" w:cs="Times New Roman"/>
          <w:sz w:val="24"/>
          <w:szCs w:val="24"/>
          <w:lang w:val="ru-RU"/>
        </w:rPr>
        <w:t xml:space="preserve">]. Кинетические данные для всех красителей показали, что адсорбция резко усилилась в течение первых 240 мин, а затем постепенно достигла стабильности, вплоть до достижения состояния равновесия через 24 часа. Порядок воздействия переменных на емкость красителей был следующим: концентрация на входе ˃ </w:t>
      </w:r>
      <w:r w:rsidRPr="00D46D3F">
        <w:rPr>
          <w:rFonts w:ascii="Times New Roman" w:hAnsi="Times New Roman" w:cs="Times New Roman"/>
          <w:sz w:val="24"/>
          <w:szCs w:val="24"/>
        </w:rPr>
        <w:t>pH</w:t>
      </w:r>
      <w:r w:rsidRPr="00D46D3F">
        <w:rPr>
          <w:rFonts w:ascii="Times New Roman" w:hAnsi="Times New Roman" w:cs="Times New Roman"/>
          <w:sz w:val="24"/>
          <w:szCs w:val="24"/>
          <w:lang w:val="ru-RU"/>
        </w:rPr>
        <w:t xml:space="preserve"> ˃ температура. Результаты подтвердили, что электростатические механизмы в основном доминируют при адсорбции </w:t>
      </w:r>
      <w:r w:rsidRPr="00D46D3F">
        <w:rPr>
          <w:rFonts w:ascii="Times New Roman" w:hAnsi="Times New Roman" w:cs="Times New Roman"/>
          <w:sz w:val="24"/>
          <w:szCs w:val="24"/>
        </w:rPr>
        <w:t>MB</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rPr>
        <w:t>AO</w:t>
      </w:r>
      <w:r w:rsidRPr="00D46D3F">
        <w:rPr>
          <w:rFonts w:ascii="Times New Roman" w:hAnsi="Times New Roman" w:cs="Times New Roman"/>
          <w:sz w:val="24"/>
          <w:szCs w:val="24"/>
          <w:lang w:val="ru-RU"/>
        </w:rPr>
        <w:t xml:space="preserve"> и </w:t>
      </w:r>
      <w:r w:rsidRPr="00D46D3F">
        <w:rPr>
          <w:rFonts w:ascii="Times New Roman" w:hAnsi="Times New Roman" w:cs="Times New Roman"/>
          <w:sz w:val="24"/>
          <w:szCs w:val="24"/>
        </w:rPr>
        <w:t>DR</w:t>
      </w:r>
      <w:r w:rsidRPr="00D46D3F">
        <w:rPr>
          <w:rFonts w:ascii="Times New Roman" w:hAnsi="Times New Roman" w:cs="Times New Roman"/>
          <w:sz w:val="24"/>
          <w:szCs w:val="24"/>
          <w:lang w:val="ru-RU"/>
        </w:rPr>
        <w:t xml:space="preserve"> на </w:t>
      </w:r>
      <w:r w:rsidRPr="00D46D3F">
        <w:rPr>
          <w:rFonts w:ascii="Times New Roman" w:hAnsi="Times New Roman" w:cs="Times New Roman"/>
          <w:sz w:val="24"/>
          <w:szCs w:val="24"/>
        </w:rPr>
        <w:t>SRHB</w:t>
      </w:r>
      <w:r w:rsidRPr="00D46D3F">
        <w:rPr>
          <w:rFonts w:ascii="Times New Roman" w:hAnsi="Times New Roman" w:cs="Times New Roman"/>
          <w:sz w:val="24"/>
          <w:szCs w:val="24"/>
          <w:lang w:val="ru-RU"/>
        </w:rPr>
        <w:t xml:space="preserve">. Однако межмолекулярная сила или физическая адсорбция контролировали адсорбцию </w:t>
      </w:r>
      <w:r w:rsidRPr="00D46D3F">
        <w:rPr>
          <w:rFonts w:ascii="Times New Roman" w:hAnsi="Times New Roman" w:cs="Times New Roman"/>
          <w:sz w:val="24"/>
          <w:szCs w:val="24"/>
        </w:rPr>
        <w:t>RB</w:t>
      </w:r>
      <w:r w:rsidRPr="00D46D3F">
        <w:rPr>
          <w:rFonts w:ascii="Times New Roman" w:hAnsi="Times New Roman" w:cs="Times New Roman"/>
          <w:sz w:val="24"/>
          <w:szCs w:val="24"/>
          <w:lang w:val="ru-RU"/>
        </w:rPr>
        <w:t xml:space="preserve">. Механизмы адсорбции красителей на </w:t>
      </w:r>
      <w:r w:rsidRPr="00D46D3F">
        <w:rPr>
          <w:rFonts w:ascii="Times New Roman" w:hAnsi="Times New Roman" w:cs="Times New Roman"/>
          <w:sz w:val="24"/>
          <w:szCs w:val="24"/>
        </w:rPr>
        <w:t>SRHB</w:t>
      </w:r>
      <w:r w:rsidRPr="00D46D3F">
        <w:rPr>
          <w:rFonts w:ascii="Times New Roman" w:hAnsi="Times New Roman" w:cs="Times New Roman"/>
          <w:sz w:val="24"/>
          <w:szCs w:val="24"/>
          <w:lang w:val="ru-RU"/>
        </w:rPr>
        <w:t xml:space="preserve"> были сложными, включая участие поверхности, электростатическое притяжение, взаим</w:t>
      </w:r>
      <w:r w:rsidR="005D5F74" w:rsidRPr="00D46D3F">
        <w:rPr>
          <w:rFonts w:ascii="Times New Roman" w:hAnsi="Times New Roman" w:cs="Times New Roman"/>
          <w:sz w:val="24"/>
          <w:szCs w:val="24"/>
          <w:lang w:val="ru-RU"/>
        </w:rPr>
        <w:t>одействие функциональных групп</w:t>
      </w:r>
      <w:r w:rsidRPr="00D46D3F">
        <w:rPr>
          <w:rFonts w:ascii="Times New Roman" w:hAnsi="Times New Roman" w:cs="Times New Roman"/>
          <w:sz w:val="24"/>
          <w:szCs w:val="24"/>
          <w:lang w:val="ru-RU"/>
        </w:rPr>
        <w:t>.</w:t>
      </w:r>
    </w:p>
    <w:p w:rsidR="0038747F" w:rsidRPr="00D46D3F" w:rsidRDefault="00D92C84" w:rsidP="00D46D3F">
      <w:pPr>
        <w:spacing w:after="0" w:line="360" w:lineRule="auto"/>
        <w:ind w:firstLine="567"/>
        <w:jc w:val="both"/>
        <w:rPr>
          <w:rFonts w:ascii="Times New Roman" w:hAnsi="Times New Roman" w:cs="Times New Roman"/>
          <w:b/>
          <w:sz w:val="24"/>
          <w:szCs w:val="24"/>
          <w:lang w:val="ru-RU"/>
        </w:rPr>
      </w:pPr>
      <w:r w:rsidRPr="00ED669E">
        <w:rPr>
          <w:rFonts w:ascii="Times New Roman" w:hAnsi="Times New Roman" w:cs="Times New Roman"/>
          <w:b/>
          <w:sz w:val="24"/>
          <w:szCs w:val="24"/>
          <w:lang w:val="ru-RU"/>
        </w:rPr>
        <w:lastRenderedPageBreak/>
        <w:t>1.4</w:t>
      </w:r>
      <w:r w:rsidR="00E130BF" w:rsidRPr="00D46D3F">
        <w:rPr>
          <w:rFonts w:ascii="Times New Roman" w:hAnsi="Times New Roman" w:cs="Times New Roman"/>
          <w:b/>
          <w:sz w:val="24"/>
          <w:szCs w:val="24"/>
          <w:lang w:val="ru-RU"/>
        </w:rPr>
        <w:t xml:space="preserve"> Перспективы и применение</w:t>
      </w:r>
    </w:p>
    <w:p w:rsidR="003F18D0" w:rsidRPr="00D46D3F" w:rsidRDefault="003F18D0" w:rsidP="00D46D3F">
      <w:pPr>
        <w:spacing w:after="0" w:line="360" w:lineRule="auto"/>
        <w:ind w:firstLine="567"/>
        <w:jc w:val="both"/>
        <w:rPr>
          <w:rFonts w:ascii="Times New Roman" w:hAnsi="Times New Roman" w:cs="Times New Roman"/>
          <w:b/>
          <w:sz w:val="24"/>
          <w:szCs w:val="24"/>
          <w:lang w:val="ru-RU"/>
        </w:rPr>
      </w:pPr>
    </w:p>
    <w:p w:rsidR="00D15DAA" w:rsidRPr="00D46D3F" w:rsidRDefault="00D15DAA" w:rsidP="00D46D3F">
      <w:pPr>
        <w:spacing w:after="0" w:line="360" w:lineRule="auto"/>
        <w:ind w:firstLine="567"/>
        <w:jc w:val="both"/>
        <w:rPr>
          <w:rFonts w:ascii="Times New Roman" w:hAnsi="Times New Roman" w:cs="Times New Roman"/>
          <w:b/>
          <w:sz w:val="24"/>
          <w:szCs w:val="24"/>
          <w:lang w:val="ru-RU"/>
        </w:rPr>
      </w:pPr>
      <w:r w:rsidRPr="00D46D3F">
        <w:rPr>
          <w:rFonts w:ascii="Times New Roman" w:hAnsi="Times New Roman" w:cs="Times New Roman"/>
          <w:sz w:val="24"/>
          <w:szCs w:val="24"/>
          <w:lang w:val="ru-RU"/>
        </w:rPr>
        <w:t>Со-термолиз смешанного сырья до активированных углей был включен в несколько исследований из-за важности этого процесса для повышения качества активированного угля, уменьшения объема отходов и предотвращения экологических проблем, связанных с отходами. Значение этой области также объясняется применением активированных углей в качестве адсорбентов для очистки органических и неорганических загрязнителей. Тем не менее, по-прежнему требуется другая работа путем тестирования влияния других переменных со-термолиза, таких как размер частиц сырья, скорость нагрева и скорость потока газообразного азота, на выход и качество активированного угля, проведение дополнительных исследований активированных углей, полученных в результате со-термолиза большего количества чем два сырья, сравнение качества активированных углей, полученных путем совместного термолиза смешанного сырья, с качеством активированного угля, полученных путем смешивания отдельных активированных углей в тех же условиях, исследование адсорбционной очистки реальных сточных вод на активированных углей, применение активированного угля в качестве катализатора или улучшения почвы, и изучение регенерационной способности активированных углей.</w:t>
      </w:r>
    </w:p>
    <w:p w:rsidR="00D86D80" w:rsidRPr="00D46D3F" w:rsidRDefault="00D86D80" w:rsidP="00D46D3F">
      <w:pPr>
        <w:spacing w:after="0" w:line="360" w:lineRule="auto"/>
        <w:ind w:firstLine="567"/>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br w:type="page"/>
      </w:r>
    </w:p>
    <w:p w:rsidR="00E26D99" w:rsidRPr="00D46D3F" w:rsidRDefault="009010B1" w:rsidP="00D46D3F">
      <w:pPr>
        <w:pStyle w:val="2"/>
        <w:tabs>
          <w:tab w:val="left" w:pos="1080"/>
        </w:tabs>
        <w:spacing w:after="0" w:line="360" w:lineRule="auto"/>
        <w:ind w:left="0" w:firstLine="709"/>
        <w:jc w:val="both"/>
        <w:rPr>
          <w:rFonts w:ascii="Times New Roman" w:hAnsi="Times New Roman"/>
          <w:b/>
          <w:spacing w:val="-8"/>
          <w:sz w:val="24"/>
          <w:szCs w:val="24"/>
          <w:lang w:val="kk-KZ"/>
        </w:rPr>
      </w:pPr>
      <w:r w:rsidRPr="00D46D3F">
        <w:rPr>
          <w:rFonts w:ascii="Times New Roman" w:hAnsi="Times New Roman"/>
          <w:b/>
          <w:spacing w:val="-8"/>
          <w:sz w:val="24"/>
          <w:szCs w:val="24"/>
        </w:rPr>
        <w:lastRenderedPageBreak/>
        <w:t xml:space="preserve">2 </w:t>
      </w:r>
      <w:r w:rsidR="00E26D99" w:rsidRPr="00D46D3F">
        <w:rPr>
          <w:rFonts w:ascii="Times New Roman" w:hAnsi="Times New Roman"/>
          <w:b/>
          <w:spacing w:val="-8"/>
          <w:sz w:val="24"/>
          <w:szCs w:val="24"/>
        </w:rPr>
        <w:t>Совместная переработка отходов риса и нефтешламов в адсорбенты</w:t>
      </w:r>
    </w:p>
    <w:p w:rsidR="00C032AD" w:rsidRPr="00D46D3F" w:rsidRDefault="00C032AD" w:rsidP="00D46D3F">
      <w:pPr>
        <w:pStyle w:val="2"/>
        <w:tabs>
          <w:tab w:val="left" w:pos="1080"/>
        </w:tabs>
        <w:spacing w:after="0" w:line="360" w:lineRule="auto"/>
        <w:ind w:left="0" w:firstLine="709"/>
        <w:jc w:val="both"/>
        <w:rPr>
          <w:rFonts w:ascii="Times New Roman" w:hAnsi="Times New Roman"/>
          <w:b/>
          <w:spacing w:val="-8"/>
          <w:sz w:val="24"/>
          <w:szCs w:val="24"/>
          <w:lang w:val="kk-KZ"/>
        </w:rPr>
      </w:pPr>
    </w:p>
    <w:p w:rsidR="00CA7A69" w:rsidRPr="00D46D3F" w:rsidRDefault="00515A43" w:rsidP="00D46D3F">
      <w:pPr>
        <w:spacing w:after="0" w:line="360" w:lineRule="auto"/>
        <w:ind w:firstLine="709"/>
        <w:jc w:val="both"/>
        <w:rPr>
          <w:rFonts w:ascii="Times New Roman" w:hAnsi="Times New Roman" w:cs="Times New Roman"/>
          <w:b/>
          <w:sz w:val="24"/>
          <w:szCs w:val="24"/>
          <w:lang w:val="kk-KZ"/>
        </w:rPr>
      </w:pPr>
      <w:r w:rsidRPr="00D46D3F">
        <w:rPr>
          <w:rFonts w:ascii="Times New Roman" w:hAnsi="Times New Roman" w:cs="Times New Roman"/>
          <w:b/>
          <w:sz w:val="24"/>
          <w:szCs w:val="24"/>
          <w:lang w:val="kk-KZ"/>
        </w:rPr>
        <w:t>2.</w:t>
      </w:r>
      <w:r w:rsidR="00892E38" w:rsidRPr="00D46D3F">
        <w:rPr>
          <w:rFonts w:ascii="Times New Roman" w:hAnsi="Times New Roman" w:cs="Times New Roman"/>
          <w:b/>
          <w:sz w:val="24"/>
          <w:szCs w:val="24"/>
          <w:lang w:val="kk-KZ"/>
        </w:rPr>
        <w:t>1</w:t>
      </w:r>
      <w:r w:rsidR="0076343B">
        <w:rPr>
          <w:rFonts w:ascii="Times New Roman" w:hAnsi="Times New Roman" w:cs="Times New Roman"/>
          <w:b/>
          <w:sz w:val="24"/>
          <w:szCs w:val="24"/>
          <w:lang w:val="kk-KZ"/>
        </w:rPr>
        <w:t xml:space="preserve"> </w:t>
      </w:r>
      <w:r w:rsidR="0099504B" w:rsidRPr="00D46D3F">
        <w:rPr>
          <w:rFonts w:ascii="Times New Roman" w:hAnsi="Times New Roman" w:cs="Times New Roman"/>
          <w:b/>
          <w:sz w:val="24"/>
          <w:szCs w:val="24"/>
          <w:lang w:val="kk-KZ"/>
        </w:rPr>
        <w:t>Со-термолиз рисовой шелухи и соломы с нефшешламом</w:t>
      </w:r>
    </w:p>
    <w:p w:rsidR="0070188A" w:rsidRPr="00D46D3F" w:rsidRDefault="0070188A" w:rsidP="00D46D3F">
      <w:pPr>
        <w:spacing w:after="0" w:line="360" w:lineRule="auto"/>
        <w:ind w:firstLine="709"/>
        <w:jc w:val="both"/>
        <w:rPr>
          <w:rFonts w:ascii="Times New Roman" w:hAnsi="Times New Roman" w:cs="Times New Roman"/>
          <w:sz w:val="24"/>
          <w:szCs w:val="24"/>
          <w:lang w:val="kk-KZ"/>
        </w:rPr>
      </w:pPr>
    </w:p>
    <w:p w:rsidR="006360A8" w:rsidRPr="00D46D3F" w:rsidRDefault="00895796" w:rsidP="00D46D3F">
      <w:pPr>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Рисовая шелуха и солома была измельчена до порошкового состояния на лабораторной мельнице.</w:t>
      </w:r>
    </w:p>
    <w:p w:rsidR="002338C8" w:rsidRPr="00D46D3F" w:rsidRDefault="002338C8" w:rsidP="00D46D3F">
      <w:pPr>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Со-термолиз рисовой шелухи и нефтешлама в соотношениях 9:1, 8:2, 7:3, 6:4, 5:5 проводили в трубчатой печи, изготовленной из нержавеющей стали высотой 250 мм и внутренним диаметром 25 мм при температуре 500ºС и активацией карбонизата водяным паром при температуре 800ºС.</w:t>
      </w:r>
    </w:p>
    <w:p w:rsidR="002338C8" w:rsidRPr="00D46D3F" w:rsidRDefault="002338C8" w:rsidP="00D46D3F">
      <w:pPr>
        <w:tabs>
          <w:tab w:val="left" w:pos="720"/>
        </w:tabs>
        <w:autoSpaceDE w:val="0"/>
        <w:autoSpaceDN w:val="0"/>
        <w:adjustRightInd w:val="0"/>
        <w:spacing w:after="0" w:line="360" w:lineRule="auto"/>
        <w:ind w:firstLine="709"/>
        <w:jc w:val="both"/>
        <w:rPr>
          <w:rFonts w:ascii="Times New Roman" w:hAnsi="Times New Roman" w:cs="Times New Roman"/>
          <w:sz w:val="24"/>
          <w:szCs w:val="24"/>
          <w:lang w:val="kk-KZ"/>
        </w:rPr>
      </w:pPr>
      <w:r w:rsidRPr="00D46D3F">
        <w:rPr>
          <w:rFonts w:ascii="Times New Roman" w:hAnsi="Times New Roman" w:cs="Times New Roman"/>
          <w:sz w:val="24"/>
          <w:szCs w:val="24"/>
          <w:lang w:val="ru-RU"/>
        </w:rPr>
        <w:t>Со-термолиз смеси рисовой соломы и нефтешлама проводили в трубчатой печи, изготовленной из нержавеющей стали высотой 250 мм и внутренним диаметром 25 мм. В печьпомещают смесь из 9 г рисовой соломы и 1 г нефтешлама, карбонизацию проводили при температурах 350-500ºС.</w:t>
      </w:r>
      <w:r w:rsidR="0042380F">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Затем с нижней части трубчатой печи подключается сосуд для подачи пара воды при температуре 750-900ºС.</w:t>
      </w:r>
    </w:p>
    <w:p w:rsidR="002338C8" w:rsidRPr="00D46D3F" w:rsidRDefault="002338C8" w:rsidP="00D46D3F">
      <w:pPr>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Свойства полученн</w:t>
      </w:r>
      <w:r w:rsidRPr="00D46D3F">
        <w:rPr>
          <w:rFonts w:ascii="Times New Roman" w:hAnsi="Times New Roman" w:cs="Times New Roman"/>
          <w:sz w:val="24"/>
          <w:szCs w:val="24"/>
          <w:lang w:val="kk-KZ"/>
        </w:rPr>
        <w:t>ых</w:t>
      </w:r>
      <w:r w:rsidRPr="00D46D3F">
        <w:rPr>
          <w:rFonts w:ascii="Times New Roman" w:hAnsi="Times New Roman" w:cs="Times New Roman"/>
          <w:sz w:val="24"/>
          <w:szCs w:val="24"/>
          <w:lang w:val="ru-RU"/>
        </w:rPr>
        <w:t xml:space="preserve"> актив</w:t>
      </w:r>
      <w:r w:rsidRPr="00D46D3F">
        <w:rPr>
          <w:rFonts w:ascii="Times New Roman" w:hAnsi="Times New Roman" w:cs="Times New Roman"/>
          <w:sz w:val="24"/>
          <w:szCs w:val="24"/>
          <w:lang w:val="kk-KZ"/>
        </w:rPr>
        <w:t>ированных</w:t>
      </w:r>
      <w:r w:rsidRPr="00D46D3F">
        <w:rPr>
          <w:rFonts w:ascii="Times New Roman" w:hAnsi="Times New Roman" w:cs="Times New Roman"/>
          <w:sz w:val="24"/>
          <w:szCs w:val="24"/>
          <w:lang w:val="ru-RU"/>
        </w:rPr>
        <w:t xml:space="preserve"> угл</w:t>
      </w:r>
      <w:r w:rsidRPr="00D46D3F">
        <w:rPr>
          <w:rFonts w:ascii="Times New Roman" w:hAnsi="Times New Roman" w:cs="Times New Roman"/>
          <w:sz w:val="24"/>
          <w:szCs w:val="24"/>
          <w:lang w:val="kk-KZ"/>
        </w:rPr>
        <w:t>ей</w:t>
      </w:r>
      <w:r w:rsidRPr="00D46D3F">
        <w:rPr>
          <w:rFonts w:ascii="Times New Roman" w:hAnsi="Times New Roman" w:cs="Times New Roman"/>
          <w:sz w:val="24"/>
          <w:szCs w:val="24"/>
          <w:lang w:val="ru-RU"/>
        </w:rPr>
        <w:t xml:space="preserve"> (адсорбционная активность по йоду, суммарный объем пор по воде, массовая доля влаги, насыпная плотность) определяли по известной </w:t>
      </w:r>
      <w:r w:rsidRPr="009372E7">
        <w:rPr>
          <w:rFonts w:ascii="Times New Roman" w:hAnsi="Times New Roman" w:cs="Times New Roman"/>
          <w:sz w:val="24"/>
          <w:szCs w:val="24"/>
          <w:lang w:val="ru-RU"/>
        </w:rPr>
        <w:t>методике [</w:t>
      </w:r>
      <w:r w:rsidR="009372E7" w:rsidRPr="009372E7">
        <w:rPr>
          <w:rFonts w:ascii="Times New Roman" w:hAnsi="Times New Roman" w:cs="Times New Roman"/>
          <w:sz w:val="24"/>
          <w:szCs w:val="24"/>
          <w:lang w:val="kk-KZ"/>
        </w:rPr>
        <w:t>60</w:t>
      </w:r>
      <w:r w:rsidR="009372E7" w:rsidRPr="009372E7">
        <w:rPr>
          <w:rFonts w:ascii="Times New Roman" w:hAnsi="Times New Roman" w:cs="Times New Roman"/>
          <w:sz w:val="24"/>
          <w:szCs w:val="24"/>
          <w:lang w:val="ru-RU"/>
        </w:rPr>
        <w:t>-63</w:t>
      </w:r>
      <w:r w:rsidRPr="009372E7">
        <w:rPr>
          <w:rFonts w:ascii="Times New Roman" w:hAnsi="Times New Roman" w:cs="Times New Roman"/>
          <w:sz w:val="24"/>
          <w:szCs w:val="24"/>
          <w:lang w:val="ru-RU"/>
        </w:rPr>
        <w:t>].</w:t>
      </w:r>
    </w:p>
    <w:p w:rsidR="00895796" w:rsidRPr="00D46D3F" w:rsidRDefault="00895796" w:rsidP="00D46D3F">
      <w:pPr>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Совместн</w:t>
      </w:r>
      <w:r w:rsidRPr="00D46D3F">
        <w:rPr>
          <w:rFonts w:ascii="Times New Roman" w:hAnsi="Times New Roman" w:cs="Times New Roman"/>
          <w:sz w:val="24"/>
          <w:szCs w:val="24"/>
          <w:lang w:val="kk-KZ"/>
        </w:rPr>
        <w:t>ая</w:t>
      </w:r>
      <w:r w:rsidRPr="00D46D3F">
        <w:rPr>
          <w:rFonts w:ascii="Times New Roman" w:hAnsi="Times New Roman" w:cs="Times New Roman"/>
          <w:sz w:val="24"/>
          <w:szCs w:val="24"/>
          <w:lang w:val="ru-RU"/>
        </w:rPr>
        <w:t xml:space="preserve"> переработк</w:t>
      </w:r>
      <w:r w:rsidRPr="00D46D3F">
        <w:rPr>
          <w:rFonts w:ascii="Times New Roman" w:hAnsi="Times New Roman" w:cs="Times New Roman"/>
          <w:sz w:val="24"/>
          <w:szCs w:val="24"/>
          <w:lang w:val="kk-KZ"/>
        </w:rPr>
        <w:t>а</w:t>
      </w:r>
      <w:r w:rsidRPr="00D46D3F">
        <w:rPr>
          <w:rFonts w:ascii="Times New Roman" w:hAnsi="Times New Roman" w:cs="Times New Roman"/>
          <w:sz w:val="24"/>
          <w:szCs w:val="24"/>
          <w:lang w:val="ru-RU"/>
        </w:rPr>
        <w:t xml:space="preserve"> рисов</w:t>
      </w:r>
      <w:r w:rsidRPr="00D46D3F">
        <w:rPr>
          <w:rFonts w:ascii="Times New Roman" w:hAnsi="Times New Roman" w:cs="Times New Roman"/>
          <w:sz w:val="24"/>
          <w:szCs w:val="24"/>
          <w:lang w:val="kk-KZ"/>
        </w:rPr>
        <w:t>ой</w:t>
      </w:r>
      <w:r w:rsidR="005B5021">
        <w:rPr>
          <w:rFonts w:ascii="Times New Roman" w:hAnsi="Times New Roman" w:cs="Times New Roman"/>
          <w:sz w:val="24"/>
          <w:szCs w:val="24"/>
          <w:lang w:val="kk-KZ"/>
        </w:rPr>
        <w:t xml:space="preserve"> </w:t>
      </w:r>
      <w:r w:rsidRPr="00D46D3F">
        <w:rPr>
          <w:rFonts w:ascii="Times New Roman" w:hAnsi="Times New Roman" w:cs="Times New Roman"/>
          <w:sz w:val="24"/>
          <w:szCs w:val="24"/>
          <w:lang w:val="kk-KZ"/>
        </w:rPr>
        <w:t>шелухии</w:t>
      </w:r>
      <w:r w:rsidRPr="00D46D3F">
        <w:rPr>
          <w:rFonts w:ascii="Times New Roman" w:hAnsi="Times New Roman" w:cs="Times New Roman"/>
          <w:sz w:val="24"/>
          <w:szCs w:val="24"/>
          <w:lang w:val="ru-RU"/>
        </w:rPr>
        <w:t xml:space="preserve"> нефтешлам</w:t>
      </w:r>
      <w:r w:rsidRPr="00D46D3F">
        <w:rPr>
          <w:rFonts w:ascii="Times New Roman" w:hAnsi="Times New Roman" w:cs="Times New Roman"/>
          <w:sz w:val="24"/>
          <w:szCs w:val="24"/>
          <w:lang w:val="kk-KZ"/>
        </w:rPr>
        <w:t xml:space="preserve">а проводили по общей методике: </w:t>
      </w:r>
      <w:r w:rsidRPr="00D46D3F">
        <w:rPr>
          <w:rFonts w:ascii="Times New Roman" w:hAnsi="Times New Roman" w:cs="Times New Roman"/>
          <w:sz w:val="24"/>
          <w:szCs w:val="24"/>
          <w:lang w:val="ru-RU"/>
        </w:rPr>
        <w:t>в трубчатую печь помещают смесь</w:t>
      </w:r>
      <w:r w:rsidR="001D3B50">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рисовой шелухи и нефтешлама в различных соотношениях (Таблица</w:t>
      </w:r>
      <w:r w:rsidR="003D39CD">
        <w:rPr>
          <w:rFonts w:ascii="Times New Roman" w:hAnsi="Times New Roman" w:cs="Times New Roman"/>
          <w:sz w:val="24"/>
          <w:szCs w:val="24"/>
          <w:lang w:val="ru-RU"/>
        </w:rPr>
        <w:t xml:space="preserve"> </w:t>
      </w:r>
      <w:r w:rsidR="00D80F0F" w:rsidRPr="00D46D3F">
        <w:rPr>
          <w:rFonts w:ascii="Times New Roman" w:hAnsi="Times New Roman" w:cs="Times New Roman"/>
          <w:sz w:val="24"/>
          <w:szCs w:val="24"/>
          <w:lang w:val="kk-KZ"/>
        </w:rPr>
        <w:t>3</w:t>
      </w:r>
      <w:r w:rsidRPr="00D46D3F">
        <w:rPr>
          <w:rFonts w:ascii="Times New Roman" w:hAnsi="Times New Roman" w:cs="Times New Roman"/>
          <w:sz w:val="24"/>
          <w:szCs w:val="24"/>
          <w:lang w:val="ru-RU"/>
        </w:rPr>
        <w:t>), герметизируют и осуществляют карбонизацию со скоростью подъема температуры 10ºС в минуту до 500ºС и выдерживают при этой температуре 100 мин. Затем с нижней части трубчатой печи подключается сосуд для подачи пара воды с расходом 2:1 на массу карбонизата. Активацию проводят при температуре 800ºС.</w:t>
      </w:r>
      <w:r w:rsidR="001D3B50">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Физико-химические показатели полученного активированного угля показаны в таблице</w:t>
      </w:r>
      <w:r w:rsidR="0095290F" w:rsidRPr="0095290F">
        <w:rPr>
          <w:rFonts w:ascii="Times New Roman" w:hAnsi="Times New Roman" w:cs="Times New Roman"/>
          <w:sz w:val="24"/>
          <w:szCs w:val="24"/>
          <w:lang w:val="ru-RU"/>
        </w:rPr>
        <w:t xml:space="preserve"> 3</w:t>
      </w:r>
      <w:r w:rsidRPr="00D46D3F">
        <w:rPr>
          <w:rFonts w:ascii="Times New Roman" w:hAnsi="Times New Roman" w:cs="Times New Roman"/>
          <w:sz w:val="24"/>
          <w:szCs w:val="24"/>
          <w:lang w:val="ru-RU"/>
        </w:rPr>
        <w:t>.</w:t>
      </w:r>
    </w:p>
    <w:p w:rsidR="0095290F" w:rsidRDefault="0095290F" w:rsidP="00D46D3F">
      <w:pPr>
        <w:spacing w:after="0" w:line="360" w:lineRule="auto"/>
        <w:ind w:firstLine="567"/>
        <w:jc w:val="both"/>
        <w:rPr>
          <w:rFonts w:ascii="Times New Roman" w:hAnsi="Times New Roman" w:cs="Times New Roman"/>
          <w:sz w:val="24"/>
          <w:szCs w:val="24"/>
          <w:lang w:val="ru-RU"/>
        </w:rPr>
      </w:pPr>
    </w:p>
    <w:p w:rsidR="00895796" w:rsidRPr="00D46D3F" w:rsidRDefault="00895796" w:rsidP="001C1D20">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lang w:val="ru-RU"/>
        </w:rPr>
        <w:t>Таблица</w:t>
      </w:r>
      <w:r w:rsidR="002C241F">
        <w:rPr>
          <w:rFonts w:ascii="Times New Roman" w:hAnsi="Times New Roman" w:cs="Times New Roman"/>
          <w:sz w:val="24"/>
          <w:szCs w:val="24"/>
          <w:lang w:val="ru-RU"/>
        </w:rPr>
        <w:t xml:space="preserve"> </w:t>
      </w:r>
      <w:r w:rsidR="00D80F0F" w:rsidRPr="00D46D3F">
        <w:rPr>
          <w:rFonts w:ascii="Times New Roman" w:hAnsi="Times New Roman" w:cs="Times New Roman"/>
          <w:sz w:val="24"/>
          <w:szCs w:val="24"/>
          <w:lang w:val="kk-KZ"/>
        </w:rPr>
        <w:t>3</w:t>
      </w:r>
      <w:r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lang w:val="kk-KZ"/>
        </w:rPr>
        <w:t xml:space="preserve"> Совместная переработка рисовой шелухи и нефтешлама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60"/>
        <w:gridCol w:w="1276"/>
        <w:gridCol w:w="1276"/>
        <w:gridCol w:w="1275"/>
        <w:gridCol w:w="1387"/>
        <w:gridCol w:w="1565"/>
      </w:tblGrid>
      <w:tr w:rsidR="00D46D3F" w:rsidRPr="00D46D3F" w:rsidTr="001C1D20">
        <w:trPr>
          <w:jc w:val="center"/>
        </w:trPr>
        <w:tc>
          <w:tcPr>
            <w:tcW w:w="2960" w:type="dxa"/>
            <w:shd w:val="clear" w:color="auto" w:fill="auto"/>
          </w:tcPr>
          <w:p w:rsidR="00895796" w:rsidRPr="00D46D3F" w:rsidRDefault="00895796" w:rsidP="00D46D3F">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Наименование показателя</w:t>
            </w:r>
          </w:p>
        </w:tc>
        <w:tc>
          <w:tcPr>
            <w:tcW w:w="6779" w:type="dxa"/>
            <w:gridSpan w:val="5"/>
            <w:shd w:val="clear" w:color="auto" w:fill="auto"/>
          </w:tcPr>
          <w:p w:rsidR="00895796" w:rsidRPr="00D46D3F" w:rsidRDefault="00895796"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Результаты экспериментальных исследований</w:t>
            </w:r>
          </w:p>
        </w:tc>
      </w:tr>
      <w:tr w:rsidR="001C1D20" w:rsidRPr="00D46D3F" w:rsidTr="001C1D20">
        <w:trPr>
          <w:jc w:val="center"/>
        </w:trPr>
        <w:tc>
          <w:tcPr>
            <w:tcW w:w="2960" w:type="dxa"/>
            <w:shd w:val="clear" w:color="auto" w:fill="auto"/>
          </w:tcPr>
          <w:p w:rsidR="001C1D20" w:rsidRPr="00D46D3F" w:rsidRDefault="001C1D20" w:rsidP="001C1D20">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779" w:type="dxa"/>
            <w:gridSpan w:val="5"/>
            <w:shd w:val="clear" w:color="auto" w:fill="auto"/>
          </w:tcPr>
          <w:p w:rsidR="001C1D20" w:rsidRPr="00D46D3F" w:rsidRDefault="001C1D20" w:rsidP="001C1D20">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D46D3F" w:rsidRPr="00D46D3F" w:rsidTr="001C1D20">
        <w:trPr>
          <w:jc w:val="center"/>
        </w:trPr>
        <w:tc>
          <w:tcPr>
            <w:tcW w:w="2960" w:type="dxa"/>
            <w:shd w:val="clear" w:color="auto" w:fill="auto"/>
          </w:tcPr>
          <w:p w:rsidR="00895796" w:rsidRPr="00D46D3F" w:rsidRDefault="00895796" w:rsidP="00D46D3F">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Массовое соотношение рисовой шелухи и нефтешлама</w:t>
            </w:r>
          </w:p>
        </w:tc>
        <w:tc>
          <w:tcPr>
            <w:tcW w:w="1276" w:type="dxa"/>
            <w:shd w:val="clear" w:color="auto" w:fill="auto"/>
          </w:tcPr>
          <w:p w:rsidR="00895796" w:rsidRPr="00D46D3F" w:rsidRDefault="00895796"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9:1</w:t>
            </w:r>
          </w:p>
        </w:tc>
        <w:tc>
          <w:tcPr>
            <w:tcW w:w="1276" w:type="dxa"/>
            <w:shd w:val="clear" w:color="auto" w:fill="auto"/>
          </w:tcPr>
          <w:p w:rsidR="00895796" w:rsidRPr="00D46D3F" w:rsidRDefault="00895796"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8:2</w:t>
            </w:r>
          </w:p>
        </w:tc>
        <w:tc>
          <w:tcPr>
            <w:tcW w:w="1275" w:type="dxa"/>
            <w:shd w:val="clear" w:color="auto" w:fill="auto"/>
          </w:tcPr>
          <w:p w:rsidR="00895796" w:rsidRPr="00D46D3F" w:rsidRDefault="00895796"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7:3</w:t>
            </w:r>
          </w:p>
        </w:tc>
        <w:tc>
          <w:tcPr>
            <w:tcW w:w="1387" w:type="dxa"/>
            <w:shd w:val="clear" w:color="auto" w:fill="auto"/>
          </w:tcPr>
          <w:p w:rsidR="00895796" w:rsidRPr="00D46D3F" w:rsidRDefault="00895796"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6:4</w:t>
            </w:r>
          </w:p>
        </w:tc>
        <w:tc>
          <w:tcPr>
            <w:tcW w:w="1565" w:type="dxa"/>
            <w:shd w:val="clear" w:color="auto" w:fill="auto"/>
          </w:tcPr>
          <w:p w:rsidR="00895796" w:rsidRPr="00D46D3F" w:rsidRDefault="00895796"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5:5</w:t>
            </w:r>
          </w:p>
        </w:tc>
      </w:tr>
    </w:tbl>
    <w:p w:rsidR="00895796" w:rsidRDefault="00895796" w:rsidP="00D46D3F">
      <w:pPr>
        <w:spacing w:after="0" w:line="360" w:lineRule="auto"/>
        <w:ind w:firstLine="567"/>
        <w:jc w:val="both"/>
        <w:rPr>
          <w:rFonts w:ascii="Times New Roman" w:hAnsi="Times New Roman" w:cs="Times New Roman"/>
          <w:sz w:val="24"/>
          <w:szCs w:val="24"/>
          <w:lang w:val="kk-KZ"/>
        </w:rPr>
      </w:pPr>
    </w:p>
    <w:p w:rsidR="001C1D20" w:rsidRDefault="001C1D20" w:rsidP="001C1D20">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Продолжение таблицы 3</w:t>
      </w:r>
    </w:p>
    <w:tbl>
      <w:tblPr>
        <w:tblW w:w="0" w:type="auto"/>
        <w:jc w:val="center"/>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02"/>
        <w:gridCol w:w="1276"/>
        <w:gridCol w:w="1276"/>
        <w:gridCol w:w="1275"/>
        <w:gridCol w:w="1387"/>
        <w:gridCol w:w="1544"/>
      </w:tblGrid>
      <w:tr w:rsidR="001C1D20" w:rsidRPr="00D46D3F" w:rsidTr="00297104">
        <w:trPr>
          <w:jc w:val="center"/>
        </w:trPr>
        <w:tc>
          <w:tcPr>
            <w:tcW w:w="3002" w:type="dxa"/>
            <w:shd w:val="clear" w:color="auto" w:fill="auto"/>
          </w:tcPr>
          <w:p w:rsidR="001C1D20" w:rsidRPr="00D46D3F" w:rsidRDefault="001C1D20" w:rsidP="001C1D20">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758" w:type="dxa"/>
            <w:gridSpan w:val="5"/>
            <w:shd w:val="clear" w:color="auto" w:fill="auto"/>
          </w:tcPr>
          <w:p w:rsidR="001C1D20" w:rsidRPr="00D46D3F" w:rsidRDefault="001C1D20" w:rsidP="001C1D20">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1C1D20" w:rsidRPr="00D46D3F" w:rsidTr="001C1D20">
        <w:trPr>
          <w:jc w:val="center"/>
        </w:trPr>
        <w:tc>
          <w:tcPr>
            <w:tcW w:w="3002" w:type="dxa"/>
            <w:shd w:val="clear" w:color="auto" w:fill="auto"/>
          </w:tcPr>
          <w:p w:rsidR="001C1D20" w:rsidRPr="00D46D3F" w:rsidRDefault="001C1D20" w:rsidP="00297104">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Выход карбонизата, масс.%</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42,7</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40,6</w:t>
            </w:r>
          </w:p>
        </w:tc>
        <w:tc>
          <w:tcPr>
            <w:tcW w:w="1275"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36,8</w:t>
            </w:r>
          </w:p>
        </w:tc>
        <w:tc>
          <w:tcPr>
            <w:tcW w:w="1387"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33,7</w:t>
            </w:r>
          </w:p>
        </w:tc>
        <w:tc>
          <w:tcPr>
            <w:tcW w:w="1544"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33,0</w:t>
            </w:r>
          </w:p>
        </w:tc>
      </w:tr>
      <w:tr w:rsidR="001C1D20" w:rsidRPr="00D46D3F" w:rsidTr="001C1D20">
        <w:trPr>
          <w:jc w:val="center"/>
        </w:trPr>
        <w:tc>
          <w:tcPr>
            <w:tcW w:w="3002" w:type="dxa"/>
            <w:shd w:val="clear" w:color="auto" w:fill="auto"/>
          </w:tcPr>
          <w:p w:rsidR="001C1D20" w:rsidRPr="00D46D3F" w:rsidRDefault="001C1D20" w:rsidP="00297104">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Выход активированного угля, масс.%</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35</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32,4</w:t>
            </w:r>
          </w:p>
        </w:tc>
        <w:tc>
          <w:tcPr>
            <w:tcW w:w="1275"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29,4</w:t>
            </w:r>
          </w:p>
        </w:tc>
        <w:tc>
          <w:tcPr>
            <w:tcW w:w="1387"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26,6</w:t>
            </w:r>
          </w:p>
        </w:tc>
        <w:tc>
          <w:tcPr>
            <w:tcW w:w="1544"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26,2</w:t>
            </w:r>
          </w:p>
        </w:tc>
      </w:tr>
      <w:tr w:rsidR="001C1D20" w:rsidRPr="00D46D3F" w:rsidTr="001C1D20">
        <w:trPr>
          <w:jc w:val="center"/>
        </w:trPr>
        <w:tc>
          <w:tcPr>
            <w:tcW w:w="3002" w:type="dxa"/>
            <w:shd w:val="clear" w:color="auto" w:fill="auto"/>
          </w:tcPr>
          <w:p w:rsidR="001C1D20" w:rsidRPr="00D46D3F" w:rsidRDefault="001C1D20" w:rsidP="00297104">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rPr>
              <w:t xml:space="preserve">Адсорбционная активность по йоду, </w:t>
            </w:r>
            <w:r w:rsidRPr="00D46D3F">
              <w:rPr>
                <w:rFonts w:ascii="Times New Roman" w:hAnsi="Times New Roman" w:cs="Times New Roman"/>
                <w:sz w:val="24"/>
                <w:szCs w:val="24"/>
                <w:lang w:val="kk-KZ"/>
              </w:rPr>
              <w:t>%</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46,99</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43,18</w:t>
            </w:r>
          </w:p>
        </w:tc>
        <w:tc>
          <w:tcPr>
            <w:tcW w:w="1275"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38,10</w:t>
            </w:r>
          </w:p>
        </w:tc>
        <w:tc>
          <w:tcPr>
            <w:tcW w:w="1387"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31,75</w:t>
            </w:r>
          </w:p>
        </w:tc>
        <w:tc>
          <w:tcPr>
            <w:tcW w:w="1544"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26,67</w:t>
            </w:r>
          </w:p>
        </w:tc>
      </w:tr>
      <w:tr w:rsidR="001C1D20" w:rsidRPr="00D46D3F" w:rsidTr="001C1D20">
        <w:trPr>
          <w:jc w:val="center"/>
        </w:trPr>
        <w:tc>
          <w:tcPr>
            <w:tcW w:w="3002" w:type="dxa"/>
            <w:shd w:val="clear" w:color="auto" w:fill="auto"/>
          </w:tcPr>
          <w:p w:rsidR="001C1D20" w:rsidRPr="00D46D3F" w:rsidRDefault="001C1D20" w:rsidP="00297104">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lang w:val="ru-RU"/>
              </w:rPr>
              <w:t>Суммарный объем пор по воде</w:t>
            </w:r>
            <w:r w:rsidRPr="00D46D3F">
              <w:rPr>
                <w:rFonts w:ascii="Times New Roman" w:hAnsi="Times New Roman" w:cs="Times New Roman"/>
                <w:sz w:val="24"/>
                <w:szCs w:val="24"/>
                <w:lang w:val="kk-KZ"/>
              </w:rPr>
              <w:t>, см</w:t>
            </w:r>
            <w:r w:rsidRPr="00D46D3F">
              <w:rPr>
                <w:rFonts w:ascii="Times New Roman" w:hAnsi="Times New Roman" w:cs="Times New Roman"/>
                <w:sz w:val="24"/>
                <w:szCs w:val="24"/>
                <w:vertAlign w:val="superscript"/>
                <w:lang w:val="kk-KZ"/>
              </w:rPr>
              <w:t>3</w:t>
            </w:r>
            <w:r w:rsidRPr="00D46D3F">
              <w:rPr>
                <w:rFonts w:ascii="Times New Roman" w:hAnsi="Times New Roman" w:cs="Times New Roman"/>
                <w:sz w:val="24"/>
                <w:szCs w:val="24"/>
                <w:lang w:val="kk-KZ"/>
              </w:rPr>
              <w:t>/г</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1,41</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1,38</w:t>
            </w:r>
          </w:p>
        </w:tc>
        <w:tc>
          <w:tcPr>
            <w:tcW w:w="1275"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1,31</w:t>
            </w:r>
          </w:p>
        </w:tc>
        <w:tc>
          <w:tcPr>
            <w:tcW w:w="1387"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1,28</w:t>
            </w:r>
          </w:p>
        </w:tc>
        <w:tc>
          <w:tcPr>
            <w:tcW w:w="1544"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1,20</w:t>
            </w:r>
          </w:p>
        </w:tc>
      </w:tr>
      <w:tr w:rsidR="001C1D20" w:rsidRPr="00D46D3F" w:rsidTr="001C1D20">
        <w:trPr>
          <w:jc w:val="center"/>
        </w:trPr>
        <w:tc>
          <w:tcPr>
            <w:tcW w:w="3002" w:type="dxa"/>
            <w:shd w:val="clear" w:color="auto" w:fill="auto"/>
          </w:tcPr>
          <w:p w:rsidR="001C1D20" w:rsidRPr="00D46D3F" w:rsidRDefault="001C1D20" w:rsidP="00297104">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rPr>
              <w:t>Массовая доля влаги</w:t>
            </w:r>
            <w:r w:rsidRPr="00D46D3F">
              <w:rPr>
                <w:rFonts w:ascii="Times New Roman" w:hAnsi="Times New Roman" w:cs="Times New Roman"/>
                <w:sz w:val="24"/>
                <w:szCs w:val="24"/>
                <w:lang w:val="kk-KZ"/>
              </w:rPr>
              <w:t>, %</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4,1</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4,5</w:t>
            </w:r>
          </w:p>
        </w:tc>
        <w:tc>
          <w:tcPr>
            <w:tcW w:w="1275"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4,9</w:t>
            </w:r>
          </w:p>
        </w:tc>
        <w:tc>
          <w:tcPr>
            <w:tcW w:w="1387"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5,1</w:t>
            </w:r>
          </w:p>
        </w:tc>
        <w:tc>
          <w:tcPr>
            <w:tcW w:w="1544"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5,3</w:t>
            </w:r>
          </w:p>
        </w:tc>
      </w:tr>
      <w:tr w:rsidR="001C1D20" w:rsidRPr="00D46D3F" w:rsidTr="001C1D20">
        <w:trPr>
          <w:jc w:val="center"/>
        </w:trPr>
        <w:tc>
          <w:tcPr>
            <w:tcW w:w="3002" w:type="dxa"/>
            <w:shd w:val="clear" w:color="auto" w:fill="auto"/>
          </w:tcPr>
          <w:p w:rsidR="001C1D20" w:rsidRPr="00D46D3F" w:rsidRDefault="001C1D20" w:rsidP="00297104">
            <w:pPr>
              <w:spacing w:after="0" w:line="360" w:lineRule="auto"/>
              <w:jc w:val="both"/>
              <w:rPr>
                <w:rFonts w:ascii="Times New Roman" w:hAnsi="Times New Roman" w:cs="Times New Roman"/>
                <w:sz w:val="24"/>
                <w:szCs w:val="24"/>
                <w:lang w:val="kk-KZ"/>
              </w:rPr>
            </w:pPr>
            <w:r w:rsidRPr="00D46D3F">
              <w:rPr>
                <w:rFonts w:ascii="Times New Roman" w:hAnsi="Times New Roman" w:cs="Times New Roman"/>
                <w:sz w:val="24"/>
                <w:szCs w:val="24"/>
              </w:rPr>
              <w:t>Насыпная плотность</w:t>
            </w:r>
            <w:r w:rsidRPr="00D46D3F">
              <w:rPr>
                <w:rFonts w:ascii="Times New Roman" w:hAnsi="Times New Roman" w:cs="Times New Roman"/>
                <w:sz w:val="24"/>
                <w:szCs w:val="24"/>
                <w:lang w:val="kk-KZ"/>
              </w:rPr>
              <w:t>, г/дм</w:t>
            </w:r>
            <w:r w:rsidRPr="00D46D3F">
              <w:rPr>
                <w:rFonts w:ascii="Times New Roman" w:hAnsi="Times New Roman" w:cs="Times New Roman"/>
                <w:sz w:val="24"/>
                <w:szCs w:val="24"/>
                <w:vertAlign w:val="superscript"/>
                <w:lang w:val="kk-KZ"/>
              </w:rPr>
              <w:t>3</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201,4</w:t>
            </w:r>
          </w:p>
        </w:tc>
        <w:tc>
          <w:tcPr>
            <w:tcW w:w="1276"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207,9</w:t>
            </w:r>
          </w:p>
        </w:tc>
        <w:tc>
          <w:tcPr>
            <w:tcW w:w="1275"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211,3</w:t>
            </w:r>
          </w:p>
        </w:tc>
        <w:tc>
          <w:tcPr>
            <w:tcW w:w="1387"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213,2</w:t>
            </w:r>
          </w:p>
        </w:tc>
        <w:tc>
          <w:tcPr>
            <w:tcW w:w="1544" w:type="dxa"/>
            <w:shd w:val="clear" w:color="auto" w:fill="auto"/>
          </w:tcPr>
          <w:p w:rsidR="001C1D20" w:rsidRPr="00D46D3F" w:rsidRDefault="001C1D20" w:rsidP="00297104">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220,8</w:t>
            </w:r>
          </w:p>
        </w:tc>
      </w:tr>
    </w:tbl>
    <w:p w:rsidR="001C1D20" w:rsidRPr="00D46D3F" w:rsidRDefault="001C1D20" w:rsidP="00D46D3F">
      <w:pPr>
        <w:spacing w:after="0" w:line="360" w:lineRule="auto"/>
        <w:ind w:firstLine="567"/>
        <w:jc w:val="both"/>
        <w:rPr>
          <w:rFonts w:ascii="Times New Roman" w:hAnsi="Times New Roman" w:cs="Times New Roman"/>
          <w:sz w:val="24"/>
          <w:szCs w:val="24"/>
          <w:lang w:val="kk-KZ"/>
        </w:rPr>
      </w:pPr>
    </w:p>
    <w:p w:rsidR="00895796" w:rsidRPr="00D46D3F" w:rsidRDefault="00895796"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Со-термолиз смеси рисовой соломы и нефтешлама проводили со скоростью подъема температуры 10ºС в минуту до необходимой температуры (350-500ºС) и выдерживали при данных температурах 50-150 мин. Выход карбонизата при со-термолизе в различных условиях составляет 27,9-32,5%. Активацию карбонизата проводили парами воды с расходами воды на массу карбонизата 1-4:1 при температурах 750-900ºС. Выход активированного угля составляют 20,0-29,0% от массы взятой смеси соломы и нефтешлама.</w:t>
      </w:r>
    </w:p>
    <w:p w:rsidR="00895796" w:rsidRPr="00D46D3F" w:rsidRDefault="00895796" w:rsidP="00D46D3F">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Оптимальным условием получения активированного угля со-термолизом рисовой соломы и нефтешлама является температура карбонизации 500ºС с продолжительностью 100 мин, активации карбонизата при температуре 850ºС и при соотношении вода:карбонизат = 2:1. Адсорбционная активность по йоду полученного таким способом активированного угля составляет 94,03% (Таблица</w:t>
      </w:r>
      <w:r w:rsidR="001D3B50">
        <w:rPr>
          <w:rFonts w:ascii="Times New Roman" w:hAnsi="Times New Roman" w:cs="Times New Roman"/>
          <w:sz w:val="24"/>
          <w:szCs w:val="24"/>
          <w:lang w:val="ru-RU"/>
        </w:rPr>
        <w:t xml:space="preserve"> </w:t>
      </w:r>
      <w:r w:rsidR="00571103" w:rsidRPr="00D46D3F">
        <w:rPr>
          <w:rFonts w:ascii="Times New Roman" w:hAnsi="Times New Roman" w:cs="Times New Roman"/>
          <w:sz w:val="24"/>
          <w:szCs w:val="24"/>
          <w:lang w:val="kk-KZ"/>
        </w:rPr>
        <w:t>4</w:t>
      </w:r>
      <w:r w:rsidRPr="00D46D3F">
        <w:rPr>
          <w:rFonts w:ascii="Times New Roman" w:hAnsi="Times New Roman" w:cs="Times New Roman"/>
          <w:sz w:val="24"/>
          <w:szCs w:val="24"/>
          <w:lang w:val="ru-RU"/>
        </w:rPr>
        <w:t>).</w:t>
      </w:r>
      <w:r w:rsidR="001D3B50">
        <w:rPr>
          <w:rFonts w:ascii="Times New Roman" w:hAnsi="Times New Roman" w:cs="Times New Roman"/>
          <w:sz w:val="24"/>
          <w:szCs w:val="24"/>
          <w:lang w:val="ru-RU"/>
        </w:rPr>
        <w:t xml:space="preserve"> </w:t>
      </w:r>
      <w:r w:rsidRPr="00D46D3F">
        <w:rPr>
          <w:rFonts w:ascii="Times New Roman" w:hAnsi="Times New Roman" w:cs="Times New Roman"/>
          <w:sz w:val="24"/>
          <w:szCs w:val="24"/>
          <w:lang w:val="kk-KZ"/>
        </w:rPr>
        <w:t xml:space="preserve">Выход и физико-химические параметры полученного активированного угля показаны в таблице </w:t>
      </w:r>
      <w:r w:rsidR="0095290F" w:rsidRPr="0095290F">
        <w:rPr>
          <w:rFonts w:ascii="Times New Roman" w:hAnsi="Times New Roman" w:cs="Times New Roman"/>
          <w:sz w:val="24"/>
          <w:szCs w:val="24"/>
          <w:lang w:val="ru-RU"/>
        </w:rPr>
        <w:t>4</w:t>
      </w:r>
      <w:r w:rsidRPr="00D46D3F">
        <w:rPr>
          <w:rFonts w:ascii="Times New Roman" w:hAnsi="Times New Roman" w:cs="Times New Roman"/>
          <w:sz w:val="24"/>
          <w:szCs w:val="24"/>
          <w:lang w:val="kk-KZ"/>
        </w:rPr>
        <w:t>.</w:t>
      </w:r>
    </w:p>
    <w:p w:rsidR="0095290F" w:rsidRDefault="0095290F" w:rsidP="00D46D3F">
      <w:pPr>
        <w:spacing w:after="0" w:line="360" w:lineRule="auto"/>
        <w:ind w:firstLine="567"/>
        <w:jc w:val="both"/>
        <w:rPr>
          <w:rFonts w:ascii="Times New Roman" w:hAnsi="Times New Roman" w:cs="Times New Roman"/>
          <w:sz w:val="24"/>
          <w:szCs w:val="24"/>
          <w:lang w:val="ru-RU"/>
        </w:rPr>
      </w:pPr>
    </w:p>
    <w:p w:rsidR="00895796" w:rsidRPr="00D46D3F" w:rsidRDefault="00895796" w:rsidP="001C1D20">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Таблица </w:t>
      </w:r>
      <w:r w:rsidR="00571103" w:rsidRPr="00D46D3F">
        <w:rPr>
          <w:rFonts w:ascii="Times New Roman" w:hAnsi="Times New Roman" w:cs="Times New Roman"/>
          <w:sz w:val="24"/>
          <w:szCs w:val="24"/>
          <w:lang w:val="ru-RU"/>
        </w:rPr>
        <w:t>4</w:t>
      </w:r>
      <w:r w:rsidRPr="00D46D3F">
        <w:rPr>
          <w:rFonts w:ascii="Times New Roman" w:hAnsi="Times New Roman" w:cs="Times New Roman"/>
          <w:sz w:val="24"/>
          <w:szCs w:val="24"/>
          <w:lang w:val="ru-RU"/>
        </w:rPr>
        <w:t xml:space="preserve"> – Со-термолиз рисовой соломы и нефтешлама</w:t>
      </w:r>
    </w:p>
    <w:tbl>
      <w:tblPr>
        <w:tblW w:w="97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12"/>
        <w:gridCol w:w="615"/>
        <w:gridCol w:w="717"/>
        <w:gridCol w:w="564"/>
        <w:gridCol w:w="711"/>
        <w:gridCol w:w="711"/>
        <w:gridCol w:w="711"/>
        <w:gridCol w:w="711"/>
        <w:gridCol w:w="711"/>
        <w:gridCol w:w="711"/>
        <w:gridCol w:w="711"/>
        <w:gridCol w:w="711"/>
      </w:tblGrid>
      <w:tr w:rsidR="00D46D3F" w:rsidRPr="001C1D20" w:rsidTr="001C1D20">
        <w:tc>
          <w:tcPr>
            <w:tcW w:w="2212"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Наименование показателя</w:t>
            </w:r>
          </w:p>
        </w:tc>
        <w:tc>
          <w:tcPr>
            <w:tcW w:w="7584" w:type="dxa"/>
            <w:gridSpan w:val="11"/>
            <w:shd w:val="clear" w:color="auto" w:fill="auto"/>
          </w:tcPr>
          <w:p w:rsidR="00895796" w:rsidRPr="001C1D20" w:rsidRDefault="00895796" w:rsidP="001C1D20">
            <w:pPr>
              <w:spacing w:after="0" w:line="360" w:lineRule="auto"/>
              <w:jc w:val="center"/>
              <w:rPr>
                <w:rFonts w:ascii="Times New Roman" w:hAnsi="Times New Roman" w:cs="Times New Roman"/>
                <w:lang w:val="kk-KZ"/>
              </w:rPr>
            </w:pPr>
            <w:r w:rsidRPr="001C1D20">
              <w:rPr>
                <w:rFonts w:ascii="Times New Roman" w:hAnsi="Times New Roman" w:cs="Times New Roman"/>
                <w:lang w:val="kk-KZ"/>
              </w:rPr>
              <w:t>Результаты экспериментальных исследований</w:t>
            </w:r>
          </w:p>
        </w:tc>
      </w:tr>
      <w:tr w:rsidR="00297104" w:rsidRPr="001C1D20" w:rsidTr="001C1D20">
        <w:tc>
          <w:tcPr>
            <w:tcW w:w="2212" w:type="dxa"/>
            <w:shd w:val="clear" w:color="auto" w:fill="auto"/>
          </w:tcPr>
          <w:p w:rsidR="00297104" w:rsidRPr="001C1D20" w:rsidRDefault="00297104" w:rsidP="00297104">
            <w:pPr>
              <w:spacing w:after="0" w:line="360" w:lineRule="auto"/>
              <w:jc w:val="center"/>
              <w:rPr>
                <w:rFonts w:ascii="Times New Roman" w:hAnsi="Times New Roman" w:cs="Times New Roman"/>
                <w:lang w:val="kk-KZ"/>
              </w:rPr>
            </w:pPr>
            <w:r>
              <w:rPr>
                <w:rFonts w:ascii="Times New Roman" w:hAnsi="Times New Roman" w:cs="Times New Roman"/>
                <w:lang w:val="kk-KZ"/>
              </w:rPr>
              <w:t>1</w:t>
            </w:r>
          </w:p>
        </w:tc>
        <w:tc>
          <w:tcPr>
            <w:tcW w:w="7584" w:type="dxa"/>
            <w:gridSpan w:val="11"/>
            <w:shd w:val="clear" w:color="auto" w:fill="auto"/>
          </w:tcPr>
          <w:p w:rsidR="00297104" w:rsidRPr="001C1D20" w:rsidRDefault="00297104" w:rsidP="00297104">
            <w:pPr>
              <w:spacing w:after="0" w:line="360" w:lineRule="auto"/>
              <w:jc w:val="center"/>
              <w:rPr>
                <w:rFonts w:ascii="Times New Roman" w:hAnsi="Times New Roman" w:cs="Times New Roman"/>
                <w:lang w:val="kk-KZ"/>
              </w:rPr>
            </w:pPr>
            <w:r>
              <w:rPr>
                <w:rFonts w:ascii="Times New Roman" w:hAnsi="Times New Roman" w:cs="Times New Roman"/>
                <w:lang w:val="kk-KZ"/>
              </w:rPr>
              <w:t>2</w:t>
            </w:r>
          </w:p>
        </w:tc>
      </w:tr>
      <w:tr w:rsidR="001C1D20" w:rsidRPr="001C1D20" w:rsidTr="001C1D20">
        <w:tc>
          <w:tcPr>
            <w:tcW w:w="2212"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 xml:space="preserve">Температура карбонизации, </w:t>
            </w:r>
            <w:r w:rsidRPr="001C1D20">
              <w:rPr>
                <w:rFonts w:ascii="Times New Roman" w:hAnsi="Times New Roman" w:cs="Times New Roman"/>
              </w:rPr>
              <w:t>ºС</w:t>
            </w:r>
          </w:p>
        </w:tc>
        <w:tc>
          <w:tcPr>
            <w:tcW w:w="615" w:type="dxa"/>
            <w:shd w:val="clear" w:color="auto" w:fill="auto"/>
          </w:tcPr>
          <w:p w:rsidR="00895796" w:rsidRPr="001C1D20" w:rsidRDefault="00895796" w:rsidP="001C1D20">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lang w:val="kk-KZ"/>
              </w:rPr>
              <w:t>500</w:t>
            </w:r>
          </w:p>
        </w:tc>
        <w:tc>
          <w:tcPr>
            <w:tcW w:w="717" w:type="dxa"/>
            <w:shd w:val="clear" w:color="auto" w:fill="auto"/>
          </w:tcPr>
          <w:p w:rsidR="00895796" w:rsidRPr="001C1D20" w:rsidRDefault="00895796" w:rsidP="001C1D20">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lang w:val="kk-KZ"/>
              </w:rPr>
              <w:t>350</w:t>
            </w:r>
          </w:p>
        </w:tc>
        <w:tc>
          <w:tcPr>
            <w:tcW w:w="564" w:type="dxa"/>
            <w:shd w:val="clear" w:color="auto" w:fill="auto"/>
          </w:tcPr>
          <w:p w:rsidR="00895796" w:rsidRPr="001C1D20" w:rsidRDefault="00895796" w:rsidP="001C1D20">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400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450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c>
          <w:tcPr>
            <w:tcW w:w="711" w:type="dxa"/>
            <w:shd w:val="clear" w:color="auto" w:fill="auto"/>
          </w:tcPr>
          <w:p w:rsidR="00895796" w:rsidRPr="001C1D20" w:rsidRDefault="00895796" w:rsidP="001C1D20">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500</w:t>
            </w:r>
          </w:p>
        </w:tc>
      </w:tr>
    </w:tbl>
    <w:p w:rsidR="00895796" w:rsidRDefault="00895796" w:rsidP="00D46D3F">
      <w:pPr>
        <w:spacing w:after="0" w:line="360" w:lineRule="auto"/>
        <w:ind w:firstLine="709"/>
        <w:jc w:val="both"/>
        <w:rPr>
          <w:rFonts w:ascii="Times New Roman" w:hAnsi="Times New Roman" w:cs="Times New Roman"/>
          <w:sz w:val="24"/>
          <w:szCs w:val="24"/>
          <w:lang w:val="kk-KZ"/>
        </w:rPr>
      </w:pPr>
    </w:p>
    <w:p w:rsidR="00644D83" w:rsidRDefault="00644D83" w:rsidP="00644D83">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Продолжение таблицы 4</w:t>
      </w:r>
    </w:p>
    <w:tbl>
      <w:tblPr>
        <w:tblW w:w="97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12"/>
        <w:gridCol w:w="615"/>
        <w:gridCol w:w="717"/>
        <w:gridCol w:w="564"/>
        <w:gridCol w:w="711"/>
        <w:gridCol w:w="711"/>
        <w:gridCol w:w="711"/>
        <w:gridCol w:w="711"/>
        <w:gridCol w:w="711"/>
        <w:gridCol w:w="711"/>
        <w:gridCol w:w="711"/>
        <w:gridCol w:w="711"/>
      </w:tblGrid>
      <w:tr w:rsidR="00644D83" w:rsidRPr="001C1D20" w:rsidTr="00B209D3">
        <w:tc>
          <w:tcPr>
            <w:tcW w:w="2212" w:type="dxa"/>
            <w:shd w:val="clear" w:color="auto" w:fill="auto"/>
          </w:tcPr>
          <w:p w:rsidR="00644D83" w:rsidRPr="001C1D20" w:rsidRDefault="00644D83" w:rsidP="00644D83">
            <w:pPr>
              <w:spacing w:after="0" w:line="360" w:lineRule="auto"/>
              <w:jc w:val="center"/>
              <w:rPr>
                <w:rFonts w:ascii="Times New Roman" w:hAnsi="Times New Roman" w:cs="Times New Roman"/>
                <w:lang w:val="kk-KZ"/>
              </w:rPr>
            </w:pPr>
            <w:r>
              <w:rPr>
                <w:rFonts w:ascii="Times New Roman" w:hAnsi="Times New Roman" w:cs="Times New Roman"/>
                <w:lang w:val="kk-KZ"/>
              </w:rPr>
              <w:t>1</w:t>
            </w:r>
          </w:p>
        </w:tc>
        <w:tc>
          <w:tcPr>
            <w:tcW w:w="7584" w:type="dxa"/>
            <w:gridSpan w:val="11"/>
            <w:shd w:val="clear" w:color="auto" w:fill="auto"/>
          </w:tcPr>
          <w:p w:rsidR="00644D83" w:rsidRPr="001C1D20" w:rsidRDefault="00644D83" w:rsidP="00644D83">
            <w:pPr>
              <w:spacing w:after="0" w:line="360" w:lineRule="auto"/>
              <w:jc w:val="center"/>
              <w:rPr>
                <w:rFonts w:ascii="Times New Roman" w:hAnsi="Times New Roman" w:cs="Times New Roman"/>
                <w:lang w:val="kk-KZ"/>
              </w:rPr>
            </w:pPr>
            <w:r>
              <w:rPr>
                <w:rFonts w:ascii="Times New Roman" w:hAnsi="Times New Roman" w:cs="Times New Roman"/>
                <w:lang w:val="kk-KZ"/>
              </w:rPr>
              <w:t>2</w:t>
            </w:r>
          </w:p>
        </w:tc>
      </w:tr>
      <w:tr w:rsidR="00644D83" w:rsidRPr="001C1D20" w:rsidTr="004874C7">
        <w:tc>
          <w:tcPr>
            <w:tcW w:w="2212"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Продолжительность карбонизации, мин</w:t>
            </w:r>
          </w:p>
        </w:tc>
        <w:tc>
          <w:tcPr>
            <w:tcW w:w="615" w:type="dxa"/>
            <w:shd w:val="clear" w:color="auto" w:fill="auto"/>
          </w:tcPr>
          <w:p w:rsidR="00644D83" w:rsidRPr="001C1D20" w:rsidRDefault="00644D83" w:rsidP="000836DA">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lang w:val="kk-KZ"/>
              </w:rPr>
              <w:t>100</w:t>
            </w:r>
          </w:p>
        </w:tc>
        <w:tc>
          <w:tcPr>
            <w:tcW w:w="717" w:type="dxa"/>
            <w:shd w:val="clear" w:color="auto" w:fill="auto"/>
          </w:tcPr>
          <w:p w:rsidR="00644D83" w:rsidRPr="001C1D20" w:rsidRDefault="00644D83" w:rsidP="000836DA">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lang w:val="kk-KZ"/>
              </w:rPr>
              <w:t>100</w:t>
            </w:r>
          </w:p>
        </w:tc>
        <w:tc>
          <w:tcPr>
            <w:tcW w:w="564" w:type="dxa"/>
            <w:shd w:val="clear" w:color="auto" w:fill="auto"/>
          </w:tcPr>
          <w:p w:rsidR="00644D83" w:rsidRPr="001C1D20" w:rsidRDefault="00644D83" w:rsidP="000836DA">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100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50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150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100</w:t>
            </w:r>
          </w:p>
        </w:tc>
        <w:tc>
          <w:tcPr>
            <w:tcW w:w="711" w:type="dxa"/>
            <w:shd w:val="clear" w:color="auto" w:fill="auto"/>
          </w:tcPr>
          <w:p w:rsidR="00644D83" w:rsidRPr="001C1D20" w:rsidRDefault="00644D83" w:rsidP="000836DA">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100</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Выход карбонизата, масс.%</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rPr>
              <w:t>31,1</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32,5</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31,6</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30,8</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31,1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31,1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31,6</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27,9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31,1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31,1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31,1</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 xml:space="preserve">Температура активации карбонизата, </w:t>
            </w:r>
            <w:r w:rsidRPr="001C1D20">
              <w:rPr>
                <w:rFonts w:ascii="Times New Roman" w:hAnsi="Times New Roman" w:cs="Times New Roman"/>
              </w:rPr>
              <w:t>ºС</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rPr>
              <w:t>850</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lang w:val="kk-KZ"/>
              </w:rPr>
              <w:t>800</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800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800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750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900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850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850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850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850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850</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Соотношени</w:t>
            </w:r>
            <w:r w:rsidRPr="001C1D20">
              <w:rPr>
                <w:rFonts w:ascii="Times New Roman" w:hAnsi="Times New Roman" w:cs="Times New Roman"/>
                <w:lang w:val="kk-KZ"/>
              </w:rPr>
              <w:t>е</w:t>
            </w:r>
            <w:r w:rsidRPr="001C1D20">
              <w:rPr>
                <w:rFonts w:ascii="Times New Roman" w:hAnsi="Times New Roman" w:cs="Times New Roman"/>
              </w:rPr>
              <w:t xml:space="preserve"> вода:карбонизат</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rPr>
            </w:pPr>
            <w:r w:rsidRPr="001C1D20">
              <w:rPr>
                <w:rFonts w:ascii="Times New Roman" w:hAnsi="Times New Roman" w:cs="Times New Roman"/>
              </w:rPr>
              <w:t>2:1</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2:1</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rPr>
              <w:t>2:1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3:1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4:1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1:1</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Выход активированного угля, масс.%</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rPr>
              <w:t>22,1</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25,2</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24,6</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27,3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28,3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24,0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22,4</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20,0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25,3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25,0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29,0</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 xml:space="preserve">Адсорбционная активность по йоду, </w:t>
            </w:r>
            <w:r w:rsidRPr="001C1D20">
              <w:rPr>
                <w:rFonts w:ascii="Times New Roman" w:hAnsi="Times New Roman" w:cs="Times New Roman"/>
                <w:lang w:val="kk-KZ"/>
              </w:rPr>
              <w:t>%</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rPr>
              <w:t>94,03</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60,97</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51,84</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49,29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73,34</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92,71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45,58</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42,24</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31,75</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35,56</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30,47</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ru-RU"/>
              </w:rPr>
              <w:t>Суммарный объем пор по воде</w:t>
            </w:r>
            <w:r w:rsidRPr="001C1D20">
              <w:rPr>
                <w:rFonts w:ascii="Times New Roman" w:hAnsi="Times New Roman" w:cs="Times New Roman"/>
                <w:lang w:val="kk-KZ"/>
              </w:rPr>
              <w:t>, см</w:t>
            </w:r>
            <w:r w:rsidRPr="001C1D20">
              <w:rPr>
                <w:rFonts w:ascii="Times New Roman" w:hAnsi="Times New Roman" w:cs="Times New Roman"/>
                <w:vertAlign w:val="superscript"/>
                <w:lang w:val="kk-KZ"/>
              </w:rPr>
              <w:t>3</w:t>
            </w:r>
            <w:r w:rsidRPr="001C1D20">
              <w:rPr>
                <w:rFonts w:ascii="Times New Roman" w:hAnsi="Times New Roman" w:cs="Times New Roman"/>
                <w:lang w:val="kk-KZ"/>
              </w:rPr>
              <w:t>/г</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rPr>
              <w:t>2,12</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1,43</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1,99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0,98</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1,93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1,35</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0,94</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1,51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1,09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1,13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2,20</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Массовая доля влаги</w:t>
            </w:r>
            <w:r w:rsidRPr="001C1D20">
              <w:rPr>
                <w:rFonts w:ascii="Times New Roman" w:hAnsi="Times New Roman" w:cs="Times New Roman"/>
                <w:lang w:val="kk-KZ"/>
              </w:rPr>
              <w:t>, %</w:t>
            </w:r>
          </w:p>
        </w:tc>
        <w:tc>
          <w:tcPr>
            <w:tcW w:w="615" w:type="dxa"/>
            <w:shd w:val="clear" w:color="auto" w:fill="auto"/>
          </w:tcPr>
          <w:p w:rsidR="00644D83" w:rsidRPr="001C1D20" w:rsidRDefault="00644D83" w:rsidP="004874C7">
            <w:pPr>
              <w:spacing w:after="0" w:line="360" w:lineRule="auto"/>
              <w:ind w:right="-96" w:hanging="52"/>
              <w:jc w:val="both"/>
              <w:rPr>
                <w:rFonts w:ascii="Times New Roman" w:hAnsi="Times New Roman" w:cs="Times New Roman"/>
                <w:lang w:val="kk-KZ"/>
              </w:rPr>
            </w:pPr>
            <w:r w:rsidRPr="001C1D20">
              <w:rPr>
                <w:rFonts w:ascii="Times New Roman" w:hAnsi="Times New Roman" w:cs="Times New Roman"/>
              </w:rPr>
              <w:t>0,06</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0,52</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0,85</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0,41</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0,58</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1,26</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7,20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0,32</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1,68</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1,09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2,33</w:t>
            </w:r>
          </w:p>
        </w:tc>
      </w:tr>
      <w:tr w:rsidR="00644D83" w:rsidRPr="001C1D20" w:rsidTr="004874C7">
        <w:tc>
          <w:tcPr>
            <w:tcW w:w="2212"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Насыпная плотность</w:t>
            </w:r>
            <w:r w:rsidRPr="001C1D20">
              <w:rPr>
                <w:rFonts w:ascii="Times New Roman" w:hAnsi="Times New Roman" w:cs="Times New Roman"/>
                <w:lang w:val="kk-KZ"/>
              </w:rPr>
              <w:t>, г/дм</w:t>
            </w:r>
            <w:r w:rsidRPr="001C1D20">
              <w:rPr>
                <w:rFonts w:ascii="Times New Roman" w:hAnsi="Times New Roman" w:cs="Times New Roman"/>
                <w:vertAlign w:val="superscript"/>
                <w:lang w:val="kk-KZ"/>
              </w:rPr>
              <w:t>3</w:t>
            </w:r>
          </w:p>
        </w:tc>
        <w:tc>
          <w:tcPr>
            <w:tcW w:w="615" w:type="dxa"/>
            <w:shd w:val="clear" w:color="auto" w:fill="auto"/>
          </w:tcPr>
          <w:p w:rsidR="00644D83" w:rsidRPr="001C1D20" w:rsidRDefault="00644D83" w:rsidP="004874C7">
            <w:pPr>
              <w:spacing w:after="0" w:line="360" w:lineRule="auto"/>
              <w:ind w:left="-52" w:right="-96"/>
              <w:jc w:val="both"/>
              <w:rPr>
                <w:rFonts w:ascii="Times New Roman" w:hAnsi="Times New Roman" w:cs="Times New Roman"/>
                <w:lang w:val="kk-KZ"/>
              </w:rPr>
            </w:pPr>
            <w:r w:rsidRPr="001C1D20">
              <w:rPr>
                <w:rFonts w:ascii="Times New Roman" w:hAnsi="Times New Roman" w:cs="Times New Roman"/>
              </w:rPr>
              <w:t>144,7</w:t>
            </w:r>
          </w:p>
        </w:tc>
        <w:tc>
          <w:tcPr>
            <w:tcW w:w="717" w:type="dxa"/>
            <w:shd w:val="clear" w:color="auto" w:fill="auto"/>
          </w:tcPr>
          <w:p w:rsidR="00644D83" w:rsidRPr="001C1D20" w:rsidRDefault="00644D83" w:rsidP="004874C7">
            <w:pPr>
              <w:spacing w:after="0" w:line="360" w:lineRule="auto"/>
              <w:ind w:right="-141" w:hanging="100"/>
              <w:jc w:val="both"/>
              <w:rPr>
                <w:rFonts w:ascii="Times New Roman" w:hAnsi="Times New Roman" w:cs="Times New Roman"/>
                <w:lang w:val="kk-KZ"/>
              </w:rPr>
            </w:pPr>
            <w:r w:rsidRPr="001C1D20">
              <w:rPr>
                <w:rFonts w:ascii="Times New Roman" w:hAnsi="Times New Roman" w:cs="Times New Roman"/>
              </w:rPr>
              <w:t>154,0</w:t>
            </w:r>
          </w:p>
        </w:tc>
        <w:tc>
          <w:tcPr>
            <w:tcW w:w="564" w:type="dxa"/>
            <w:shd w:val="clear" w:color="auto" w:fill="auto"/>
          </w:tcPr>
          <w:p w:rsidR="00644D83" w:rsidRPr="001C1D20" w:rsidRDefault="00644D83" w:rsidP="004874C7">
            <w:pPr>
              <w:spacing w:after="0" w:line="360" w:lineRule="auto"/>
              <w:ind w:right="-111" w:hanging="108"/>
              <w:jc w:val="both"/>
              <w:rPr>
                <w:rFonts w:ascii="Times New Roman" w:hAnsi="Times New Roman" w:cs="Times New Roman"/>
                <w:lang w:val="kk-KZ"/>
              </w:rPr>
            </w:pPr>
            <w:r w:rsidRPr="001C1D20">
              <w:rPr>
                <w:rFonts w:ascii="Times New Roman" w:hAnsi="Times New Roman" w:cs="Times New Roman"/>
                <w:lang w:val="kk-KZ"/>
              </w:rPr>
              <w:t>142,4</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141,9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143,2</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168,0</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167,3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149,9</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117,7</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lang w:val="kk-KZ"/>
              </w:rPr>
              <w:t>124,3</w:t>
            </w:r>
          </w:p>
        </w:tc>
        <w:tc>
          <w:tcPr>
            <w:tcW w:w="711" w:type="dxa"/>
            <w:shd w:val="clear" w:color="auto" w:fill="auto"/>
          </w:tcPr>
          <w:p w:rsidR="00644D83" w:rsidRPr="001C1D20" w:rsidRDefault="00644D83" w:rsidP="004874C7">
            <w:pPr>
              <w:spacing w:after="0" w:line="360" w:lineRule="auto"/>
              <w:jc w:val="both"/>
              <w:rPr>
                <w:rFonts w:ascii="Times New Roman" w:hAnsi="Times New Roman" w:cs="Times New Roman"/>
                <w:lang w:val="kk-KZ"/>
              </w:rPr>
            </w:pPr>
            <w:r w:rsidRPr="001C1D20">
              <w:rPr>
                <w:rFonts w:ascii="Times New Roman" w:hAnsi="Times New Roman" w:cs="Times New Roman"/>
              </w:rPr>
              <w:t>114,9</w:t>
            </w:r>
          </w:p>
        </w:tc>
      </w:tr>
    </w:tbl>
    <w:p w:rsidR="00644D83" w:rsidRPr="00D46D3F" w:rsidRDefault="00644D83" w:rsidP="00D46D3F">
      <w:pPr>
        <w:spacing w:after="0" w:line="360" w:lineRule="auto"/>
        <w:ind w:firstLine="709"/>
        <w:jc w:val="both"/>
        <w:rPr>
          <w:rFonts w:ascii="Times New Roman" w:hAnsi="Times New Roman" w:cs="Times New Roman"/>
          <w:sz w:val="24"/>
          <w:szCs w:val="24"/>
          <w:lang w:val="kk-KZ"/>
        </w:rPr>
      </w:pPr>
    </w:p>
    <w:p w:rsidR="00AA66BB" w:rsidRPr="00D46D3F" w:rsidRDefault="00D75110" w:rsidP="00D46D3F">
      <w:pPr>
        <w:spacing w:after="0" w:line="360" w:lineRule="auto"/>
        <w:ind w:firstLine="709"/>
        <w:jc w:val="both"/>
        <w:rPr>
          <w:rFonts w:ascii="Times New Roman" w:hAnsi="Times New Roman" w:cs="Times New Roman"/>
          <w:sz w:val="24"/>
          <w:szCs w:val="24"/>
          <w:lang w:val="kk-KZ"/>
        </w:rPr>
      </w:pPr>
      <w:r w:rsidRPr="00D46D3F">
        <w:rPr>
          <w:rFonts w:ascii="Times New Roman" w:hAnsi="Times New Roman" w:cs="Times New Roman"/>
          <w:sz w:val="24"/>
          <w:szCs w:val="24"/>
          <w:lang w:val="ru-RU"/>
        </w:rPr>
        <w:t>По результатам экспериментальных исследований, полученный продукт при совместной переработке рисовой шелухи и нефтешлама в соотношениях 9:1 соответствует активированному углю марки ДАК (ГОСТ 6217-74. Уголь активный древесный дробленый).</w:t>
      </w:r>
    </w:p>
    <w:p w:rsidR="006360A8" w:rsidRPr="00D46D3F" w:rsidRDefault="00D75110" w:rsidP="00D46D3F">
      <w:pPr>
        <w:spacing w:after="0" w:line="360" w:lineRule="auto"/>
        <w:ind w:firstLine="709"/>
        <w:jc w:val="both"/>
        <w:rPr>
          <w:rFonts w:ascii="Times New Roman" w:hAnsi="Times New Roman" w:cs="Times New Roman"/>
          <w:sz w:val="24"/>
          <w:szCs w:val="24"/>
          <w:lang w:val="kk-KZ"/>
        </w:rPr>
      </w:pPr>
      <w:r w:rsidRPr="00D46D3F">
        <w:rPr>
          <w:rFonts w:ascii="Times New Roman" w:hAnsi="Times New Roman" w:cs="Times New Roman"/>
          <w:sz w:val="24"/>
          <w:szCs w:val="24"/>
          <w:lang w:val="ru-RU"/>
        </w:rPr>
        <w:t>Полученный продукт при совместной переработке рисовой соломы и нефтешлама в соотношениях 9:1, при температуре карбонизации 500ºС с продолжительностью 100 мин, при температуре активации 850ºС в соотношении вода:карбонизат = 2:1 (самый оптимальный), соответствует активированным углям марки БАУ-МФ, БАУ-А и БАУ-Ац (ГОСТ 6217-74. Уголь активный древесный дробленый).</w:t>
      </w:r>
    </w:p>
    <w:p w:rsidR="007C133A" w:rsidRPr="00D46D3F" w:rsidRDefault="007C133A" w:rsidP="00D46D3F">
      <w:pPr>
        <w:spacing w:after="0" w:line="360" w:lineRule="auto"/>
        <w:ind w:firstLine="540"/>
        <w:jc w:val="both"/>
        <w:rPr>
          <w:rFonts w:ascii="Times New Roman" w:hAnsi="Times New Roman" w:cs="Times New Roman"/>
          <w:sz w:val="24"/>
          <w:szCs w:val="24"/>
          <w:lang w:val="ru-RU"/>
        </w:rPr>
      </w:pPr>
    </w:p>
    <w:p w:rsidR="00644D83" w:rsidRDefault="00644D83" w:rsidP="00D46D3F">
      <w:pPr>
        <w:spacing w:after="0" w:line="360" w:lineRule="auto"/>
        <w:ind w:firstLine="540"/>
        <w:jc w:val="both"/>
        <w:rPr>
          <w:rFonts w:ascii="Times New Roman" w:hAnsi="Times New Roman" w:cs="Times New Roman"/>
          <w:b/>
          <w:sz w:val="24"/>
          <w:szCs w:val="24"/>
          <w:lang w:val="ru-RU"/>
        </w:rPr>
      </w:pPr>
    </w:p>
    <w:p w:rsidR="00FC25BA" w:rsidRPr="00D46D3F" w:rsidRDefault="00FC25BA" w:rsidP="00D46D3F">
      <w:pPr>
        <w:spacing w:after="0" w:line="360" w:lineRule="auto"/>
        <w:ind w:firstLine="540"/>
        <w:jc w:val="both"/>
        <w:rPr>
          <w:rFonts w:ascii="Times New Roman" w:hAnsi="Times New Roman" w:cs="Times New Roman"/>
          <w:b/>
          <w:sz w:val="24"/>
          <w:szCs w:val="24"/>
          <w:lang w:val="ru-RU"/>
        </w:rPr>
      </w:pPr>
      <w:r w:rsidRPr="00D46D3F">
        <w:rPr>
          <w:rFonts w:ascii="Times New Roman" w:hAnsi="Times New Roman" w:cs="Times New Roman"/>
          <w:b/>
          <w:sz w:val="24"/>
          <w:szCs w:val="24"/>
          <w:lang w:val="ru-RU"/>
        </w:rPr>
        <w:lastRenderedPageBreak/>
        <w:t>2.</w:t>
      </w:r>
      <w:r w:rsidR="009C3E44" w:rsidRPr="00D46D3F">
        <w:rPr>
          <w:rFonts w:ascii="Times New Roman" w:hAnsi="Times New Roman" w:cs="Times New Roman"/>
          <w:b/>
          <w:sz w:val="24"/>
          <w:szCs w:val="24"/>
          <w:lang w:val="ru-RU"/>
        </w:rPr>
        <w:t>2</w:t>
      </w:r>
      <w:r w:rsidRPr="00D46D3F">
        <w:rPr>
          <w:rFonts w:ascii="Times New Roman" w:hAnsi="Times New Roman" w:cs="Times New Roman"/>
          <w:b/>
          <w:sz w:val="24"/>
          <w:szCs w:val="24"/>
          <w:lang w:val="ru-RU"/>
        </w:rPr>
        <w:t xml:space="preserve"> Исследование адсорбционных свойств полученных сорбентов</w:t>
      </w:r>
    </w:p>
    <w:p w:rsidR="00FC25BA" w:rsidRPr="00D46D3F" w:rsidRDefault="00FC25BA" w:rsidP="00D46D3F">
      <w:pPr>
        <w:spacing w:after="0" w:line="360" w:lineRule="auto"/>
        <w:ind w:firstLine="540"/>
        <w:jc w:val="both"/>
        <w:rPr>
          <w:rFonts w:ascii="Times New Roman" w:hAnsi="Times New Roman" w:cs="Times New Roman"/>
          <w:sz w:val="24"/>
          <w:szCs w:val="24"/>
          <w:lang w:val="ru-RU"/>
        </w:rPr>
      </w:pP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Процесс адсорбции изучался в периодических экспериментах для отдельных металлов.</w:t>
      </w:r>
      <w:r w:rsidR="002D1CE8" w:rsidRPr="00D46D3F">
        <w:rPr>
          <w:rFonts w:ascii="Times New Roman" w:hAnsi="Times New Roman" w:cs="Times New Roman"/>
          <w:sz w:val="24"/>
          <w:szCs w:val="24"/>
          <w:lang w:val="ru-RU"/>
        </w:rPr>
        <w:t xml:space="preserve"> Для исследования использовали активированный уголь полученный при соотношении солома:нефтешлам = 9:1 (самый оптимальный).</w:t>
      </w:r>
      <w:r w:rsidRPr="00D46D3F">
        <w:rPr>
          <w:rFonts w:ascii="Times New Roman" w:hAnsi="Times New Roman" w:cs="Times New Roman"/>
          <w:sz w:val="24"/>
          <w:szCs w:val="24"/>
          <w:lang w:val="ru-RU"/>
        </w:rPr>
        <w:t xml:space="preserve"> Процесс проводили пр</w:t>
      </w:r>
      <w:r w:rsidR="00D71E48" w:rsidRPr="00D46D3F">
        <w:rPr>
          <w:rFonts w:ascii="Times New Roman" w:hAnsi="Times New Roman" w:cs="Times New Roman"/>
          <w:sz w:val="24"/>
          <w:szCs w:val="24"/>
          <w:lang w:val="ru-RU"/>
        </w:rPr>
        <w:t>и комнатной температуре (25±1°</w:t>
      </w:r>
      <w:r w:rsidRPr="00D46D3F">
        <w:rPr>
          <w:rFonts w:ascii="Times New Roman" w:hAnsi="Times New Roman" w:cs="Times New Roman"/>
          <w:sz w:val="24"/>
          <w:szCs w:val="24"/>
          <w:lang w:val="ru-RU"/>
        </w:rPr>
        <w:t>С), при фиксирован</w:t>
      </w:r>
      <w:r w:rsidR="00D71E48" w:rsidRPr="00D46D3F">
        <w:rPr>
          <w:rFonts w:ascii="Times New Roman" w:hAnsi="Times New Roman" w:cs="Times New Roman"/>
          <w:sz w:val="24"/>
          <w:szCs w:val="24"/>
          <w:lang w:val="ru-RU"/>
        </w:rPr>
        <w:t xml:space="preserve">ной загрузке </w:t>
      </w:r>
      <w:r w:rsidR="002D1CE8" w:rsidRPr="00D46D3F">
        <w:rPr>
          <w:rFonts w:ascii="Times New Roman" w:hAnsi="Times New Roman" w:cs="Times New Roman"/>
          <w:sz w:val="24"/>
          <w:szCs w:val="24"/>
          <w:lang w:val="ru-RU"/>
        </w:rPr>
        <w:t>активированного угля</w:t>
      </w:r>
      <w:r w:rsidR="00D71E48" w:rsidRPr="00D46D3F">
        <w:rPr>
          <w:rFonts w:ascii="Times New Roman" w:hAnsi="Times New Roman" w:cs="Times New Roman"/>
          <w:sz w:val="24"/>
          <w:szCs w:val="24"/>
          <w:lang w:val="ru-RU"/>
        </w:rPr>
        <w:t xml:space="preserve"> 4 г/</w:t>
      </w:r>
      <w:r w:rsidRPr="00D46D3F">
        <w:rPr>
          <w:rFonts w:ascii="Times New Roman" w:hAnsi="Times New Roman" w:cs="Times New Roman"/>
          <w:sz w:val="24"/>
          <w:szCs w:val="24"/>
          <w:lang w:val="ru-RU"/>
        </w:rPr>
        <w:t xml:space="preserve">л и изменении концентрации металла в диапазоне </w:t>
      </w:r>
      <w:r w:rsidR="00D71E48" w:rsidRPr="00D46D3F">
        <w:rPr>
          <w:rFonts w:ascii="Times New Roman" w:hAnsi="Times New Roman" w:cs="Times New Roman"/>
          <w:sz w:val="24"/>
          <w:szCs w:val="24"/>
          <w:lang w:val="ru-RU"/>
        </w:rPr>
        <w:t>(рисунок</w:t>
      </w:r>
      <w:r w:rsidR="00341D61">
        <w:rPr>
          <w:rFonts w:ascii="Times New Roman" w:hAnsi="Times New Roman" w:cs="Times New Roman"/>
          <w:sz w:val="24"/>
          <w:szCs w:val="24"/>
          <w:lang w:val="ru-RU"/>
        </w:rPr>
        <w:t xml:space="preserve"> </w:t>
      </w:r>
      <w:r w:rsidR="00195036" w:rsidRPr="00D46D3F">
        <w:rPr>
          <w:rFonts w:ascii="Times New Roman" w:hAnsi="Times New Roman" w:cs="Times New Roman"/>
          <w:sz w:val="24"/>
          <w:szCs w:val="24"/>
          <w:lang w:val="ru-RU"/>
        </w:rPr>
        <w:t>1</w:t>
      </w:r>
      <w:r w:rsidRPr="00D46D3F">
        <w:rPr>
          <w:rFonts w:ascii="Times New Roman" w:hAnsi="Times New Roman" w:cs="Times New Roman"/>
          <w:sz w:val="24"/>
          <w:szCs w:val="24"/>
          <w:lang w:val="ru-RU"/>
        </w:rPr>
        <w:t>):</w:t>
      </w:r>
    </w:p>
    <w:p w:rsidR="005F7B3A" w:rsidRPr="00D46D3F" w:rsidRDefault="00D71E48"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- 50-1000 мг/л Cr</w:t>
      </w:r>
      <w:r w:rsidRPr="00D46D3F">
        <w:rPr>
          <w:rFonts w:ascii="Times New Roman" w:hAnsi="Times New Roman" w:cs="Times New Roman"/>
          <w:sz w:val="24"/>
          <w:szCs w:val="24"/>
          <w:vertAlign w:val="superscript"/>
          <w:lang w:val="ru-RU"/>
        </w:rPr>
        <w:t>3</w:t>
      </w:r>
      <w:r w:rsidR="005F7B3A" w:rsidRPr="00D46D3F">
        <w:rPr>
          <w:rFonts w:ascii="Times New Roman" w:hAnsi="Times New Roman" w:cs="Times New Roman"/>
          <w:sz w:val="24"/>
          <w:szCs w:val="24"/>
          <w:vertAlign w:val="superscript"/>
          <w:lang w:val="ru-RU"/>
        </w:rPr>
        <w:t>+</w:t>
      </w:r>
      <w:r w:rsidR="005F7B3A" w:rsidRPr="00D46D3F">
        <w:rPr>
          <w:rFonts w:ascii="Times New Roman" w:hAnsi="Times New Roman" w:cs="Times New Roman"/>
          <w:sz w:val="24"/>
          <w:szCs w:val="24"/>
          <w:lang w:val="ru-RU"/>
        </w:rPr>
        <w:t>;</w:t>
      </w:r>
    </w:p>
    <w:p w:rsidR="005F6CCE" w:rsidRPr="00D46D3F" w:rsidRDefault="00D71E48"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от 50 до 1000 мг/</w:t>
      </w:r>
      <w:r w:rsidR="005F7B3A" w:rsidRPr="00D46D3F">
        <w:rPr>
          <w:rFonts w:ascii="Times New Roman" w:hAnsi="Times New Roman" w:cs="Times New Roman"/>
          <w:sz w:val="24"/>
          <w:szCs w:val="24"/>
          <w:lang w:val="ru-RU"/>
        </w:rPr>
        <w:t>л Co</w:t>
      </w:r>
      <w:r w:rsidRPr="00D46D3F">
        <w:rPr>
          <w:rFonts w:ascii="Times New Roman" w:hAnsi="Times New Roman" w:cs="Times New Roman"/>
          <w:sz w:val="24"/>
          <w:szCs w:val="24"/>
          <w:vertAlign w:val="superscript"/>
          <w:lang w:val="ru-RU"/>
        </w:rPr>
        <w:t>2</w:t>
      </w:r>
      <w:r w:rsidR="005F7B3A" w:rsidRPr="00D46D3F">
        <w:rPr>
          <w:rFonts w:ascii="Times New Roman" w:hAnsi="Times New Roman" w:cs="Times New Roman"/>
          <w:sz w:val="24"/>
          <w:szCs w:val="24"/>
          <w:vertAlign w:val="superscript"/>
          <w:lang w:val="ru-RU"/>
        </w:rPr>
        <w:t>+</w:t>
      </w:r>
      <w:r w:rsidR="005F7B3A" w:rsidRPr="00D46D3F">
        <w:rPr>
          <w:rFonts w:ascii="Times New Roman" w:hAnsi="Times New Roman" w:cs="Times New Roman"/>
          <w:sz w:val="24"/>
          <w:szCs w:val="24"/>
          <w:lang w:val="ru-RU"/>
        </w:rPr>
        <w:t>.</w:t>
      </w:r>
    </w:p>
    <w:p w:rsidR="005F6CCE" w:rsidRPr="00D46D3F" w:rsidRDefault="005F6CCE" w:rsidP="00D46D3F">
      <w:pPr>
        <w:spacing w:after="0" w:line="360" w:lineRule="auto"/>
        <w:ind w:firstLine="547"/>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drawing>
          <wp:inline distT="0" distB="0" distL="0" distR="0">
            <wp:extent cx="2558595" cy="2699309"/>
            <wp:effectExtent l="0" t="0" r="0" b="635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675" t="14412" r="42692" b="31235"/>
                    <a:stretch/>
                  </pic:blipFill>
                  <pic:spPr bwMode="auto">
                    <a:xfrm>
                      <a:off x="0" y="0"/>
                      <a:ext cx="2563812" cy="27048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F6CCE" w:rsidRPr="00D46D3F" w:rsidRDefault="005F6CCE" w:rsidP="00644D83">
      <w:pPr>
        <w:spacing w:after="0" w:line="360" w:lineRule="auto"/>
        <w:jc w:val="center"/>
        <w:rPr>
          <w:rFonts w:ascii="Times New Roman" w:hAnsi="Times New Roman" w:cs="Times New Roman"/>
          <w:spacing w:val="-6"/>
          <w:sz w:val="24"/>
          <w:szCs w:val="24"/>
          <w:lang w:val="ru-RU"/>
        </w:rPr>
      </w:pPr>
      <w:r w:rsidRPr="00D46D3F">
        <w:rPr>
          <w:rFonts w:ascii="Times New Roman" w:hAnsi="Times New Roman" w:cs="Times New Roman"/>
          <w:spacing w:val="-6"/>
          <w:sz w:val="24"/>
          <w:szCs w:val="24"/>
          <w:lang w:val="ru-RU"/>
        </w:rPr>
        <w:t xml:space="preserve">Рисунок </w:t>
      </w:r>
      <w:r w:rsidR="00195036" w:rsidRPr="00D46D3F">
        <w:rPr>
          <w:rFonts w:ascii="Times New Roman" w:hAnsi="Times New Roman" w:cs="Times New Roman"/>
          <w:spacing w:val="-6"/>
          <w:sz w:val="24"/>
          <w:szCs w:val="24"/>
          <w:lang w:val="ru-RU"/>
        </w:rPr>
        <w:t>1</w:t>
      </w:r>
      <w:r w:rsidR="00DC2335" w:rsidRPr="00D46D3F">
        <w:rPr>
          <w:rFonts w:ascii="Times New Roman" w:hAnsi="Times New Roman" w:cs="Times New Roman"/>
          <w:spacing w:val="-6"/>
          <w:sz w:val="24"/>
          <w:szCs w:val="24"/>
          <w:lang w:val="ru-RU"/>
        </w:rPr>
        <w:t>–</w:t>
      </w:r>
      <w:r w:rsidRPr="00D46D3F">
        <w:rPr>
          <w:rFonts w:ascii="Times New Roman" w:hAnsi="Times New Roman" w:cs="Times New Roman"/>
          <w:spacing w:val="-6"/>
          <w:sz w:val="24"/>
          <w:szCs w:val="24"/>
          <w:lang w:val="ru-RU"/>
        </w:rPr>
        <w:t xml:space="preserve"> Набор (50-1000 </w:t>
      </w:r>
      <w:r w:rsidR="0085438D" w:rsidRPr="00D46D3F">
        <w:rPr>
          <w:rFonts w:ascii="Times New Roman" w:hAnsi="Times New Roman" w:cs="Times New Roman"/>
          <w:spacing w:val="-6"/>
          <w:sz w:val="24"/>
          <w:szCs w:val="24"/>
          <w:lang w:val="ru-RU"/>
        </w:rPr>
        <w:t>м.д.</w:t>
      </w:r>
      <w:r w:rsidRPr="00D46D3F">
        <w:rPr>
          <w:rFonts w:ascii="Times New Roman" w:hAnsi="Times New Roman" w:cs="Times New Roman"/>
          <w:spacing w:val="-6"/>
          <w:sz w:val="24"/>
          <w:szCs w:val="24"/>
          <w:lang w:val="ru-RU"/>
        </w:rPr>
        <w:t>) водных модельных растворов (10 мл) CrCl</w:t>
      </w:r>
      <w:r w:rsidRPr="00D46D3F">
        <w:rPr>
          <w:rFonts w:ascii="Times New Roman" w:hAnsi="Times New Roman" w:cs="Times New Roman"/>
          <w:spacing w:val="-6"/>
          <w:sz w:val="24"/>
          <w:szCs w:val="24"/>
          <w:vertAlign w:val="subscript"/>
          <w:lang w:val="ru-RU"/>
        </w:rPr>
        <w:t>3</w:t>
      </w:r>
      <w:r w:rsidR="0085438D" w:rsidRPr="00D46D3F">
        <w:rPr>
          <w:rFonts w:ascii="Times New Roman" w:hAnsi="Times New Roman" w:cs="Times New Roman"/>
          <w:spacing w:val="-6"/>
          <w:sz w:val="24"/>
          <w:szCs w:val="24"/>
          <w:lang w:val="ru-RU"/>
        </w:rPr>
        <w:t xml:space="preserve"> с адсорбентом (0,4 г</w:t>
      </w:r>
      <w:r w:rsidRPr="00D46D3F">
        <w:rPr>
          <w:rFonts w:ascii="Times New Roman" w:hAnsi="Times New Roman" w:cs="Times New Roman"/>
          <w:spacing w:val="-6"/>
          <w:sz w:val="24"/>
          <w:szCs w:val="24"/>
          <w:lang w:val="ru-RU"/>
        </w:rPr>
        <w:t>/л)</w:t>
      </w:r>
    </w:p>
    <w:p w:rsidR="005F6CCE" w:rsidRPr="00D46D3F" w:rsidRDefault="005F6CCE" w:rsidP="00D46D3F">
      <w:pPr>
        <w:spacing w:after="0" w:line="360" w:lineRule="auto"/>
        <w:ind w:firstLine="547"/>
        <w:jc w:val="both"/>
        <w:rPr>
          <w:rFonts w:ascii="Times New Roman" w:hAnsi="Times New Roman" w:cs="Times New Roman"/>
          <w:sz w:val="24"/>
          <w:szCs w:val="24"/>
          <w:lang w:val="ru-RU"/>
        </w:rPr>
      </w:pPr>
    </w:p>
    <w:p w:rsidR="005F7B3A" w:rsidRPr="00D46D3F" w:rsidRDefault="005F7B3A"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Соли металлов, которые в основном используются в различных промышленных процессах, таких как CrCl</w:t>
      </w:r>
      <w:r w:rsidRPr="00D46D3F">
        <w:rPr>
          <w:rFonts w:ascii="Times New Roman" w:hAnsi="Times New Roman" w:cs="Times New Roman"/>
          <w:sz w:val="24"/>
          <w:szCs w:val="24"/>
          <w:vertAlign w:val="subscript"/>
          <w:lang w:val="ru-RU"/>
        </w:rPr>
        <w:t>3</w:t>
      </w:r>
      <w:r w:rsidR="00D71E48" w:rsidRPr="00D46D3F">
        <w:rPr>
          <w:rFonts w:ascii="Times New Roman" w:hAnsi="Times New Roman" w:cs="Times New Roman"/>
          <w:sz w:val="24"/>
          <w:szCs w:val="24"/>
          <w:lang w:val="ru-RU"/>
        </w:rPr>
        <w:t>·6H</w:t>
      </w:r>
      <w:r w:rsidR="00D71E48" w:rsidRPr="00341D61">
        <w:rPr>
          <w:rFonts w:ascii="Times New Roman" w:hAnsi="Times New Roman" w:cs="Times New Roman"/>
          <w:sz w:val="24"/>
          <w:szCs w:val="24"/>
          <w:vertAlign w:val="subscript"/>
          <w:lang w:val="ru-RU"/>
        </w:rPr>
        <w:t>2</w:t>
      </w:r>
      <w:r w:rsidR="00D71E48" w:rsidRPr="00D46D3F">
        <w:rPr>
          <w:rFonts w:ascii="Times New Roman" w:hAnsi="Times New Roman" w:cs="Times New Roman"/>
          <w:sz w:val="24"/>
          <w:szCs w:val="24"/>
          <w:lang w:val="ru-RU"/>
        </w:rPr>
        <w:t>O</w:t>
      </w:r>
      <w:r w:rsidR="00D57F02">
        <w:rPr>
          <w:rFonts w:ascii="Times New Roman" w:hAnsi="Times New Roman" w:cs="Times New Roman"/>
          <w:sz w:val="24"/>
          <w:szCs w:val="24"/>
          <w:lang w:val="ru-RU"/>
        </w:rPr>
        <w:t xml:space="preserve"> </w:t>
      </w:r>
      <w:r w:rsidR="00D71E48" w:rsidRPr="00D46D3F">
        <w:rPr>
          <w:rFonts w:ascii="Times New Roman" w:hAnsi="Times New Roman" w:cs="Times New Roman"/>
          <w:sz w:val="24"/>
          <w:szCs w:val="24"/>
          <w:lang w:val="ru-RU"/>
        </w:rPr>
        <w:t>и Co</w:t>
      </w:r>
      <w:r w:rsidR="0044011C" w:rsidRPr="00D46D3F">
        <w:rPr>
          <w:rFonts w:ascii="Times New Roman" w:hAnsi="Times New Roman" w:cs="Times New Roman"/>
          <w:sz w:val="24"/>
          <w:szCs w:val="24"/>
          <w:lang w:val="ru-RU"/>
        </w:rPr>
        <w:t>(СН</w:t>
      </w:r>
      <w:r w:rsidR="0044011C" w:rsidRPr="00D46D3F">
        <w:rPr>
          <w:rFonts w:ascii="Times New Roman" w:hAnsi="Times New Roman" w:cs="Times New Roman"/>
          <w:sz w:val="24"/>
          <w:szCs w:val="24"/>
          <w:vertAlign w:val="subscript"/>
          <w:lang w:val="ru-RU"/>
        </w:rPr>
        <w:t>3</w:t>
      </w:r>
      <w:r w:rsidR="0044011C" w:rsidRPr="00D46D3F">
        <w:rPr>
          <w:rFonts w:ascii="Times New Roman" w:hAnsi="Times New Roman" w:cs="Times New Roman"/>
          <w:sz w:val="24"/>
          <w:szCs w:val="24"/>
          <w:lang w:val="ru-RU"/>
        </w:rPr>
        <w:t>СОО)</w:t>
      </w:r>
      <w:r w:rsidR="0044011C" w:rsidRPr="00D46D3F">
        <w:rPr>
          <w:rFonts w:ascii="Times New Roman" w:hAnsi="Times New Roman" w:cs="Times New Roman"/>
          <w:sz w:val="24"/>
          <w:szCs w:val="24"/>
          <w:vertAlign w:val="subscript"/>
          <w:lang w:val="ru-RU"/>
        </w:rPr>
        <w:t>2</w:t>
      </w:r>
      <w:r w:rsidR="00D71E48"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4H</w:t>
      </w:r>
      <w:r w:rsidRPr="00D46D3F">
        <w:rPr>
          <w:rFonts w:ascii="Times New Roman" w:hAnsi="Times New Roman" w:cs="Times New Roman"/>
          <w:sz w:val="24"/>
          <w:szCs w:val="24"/>
          <w:vertAlign w:val="subscript"/>
          <w:lang w:val="ru-RU"/>
        </w:rPr>
        <w:t>2</w:t>
      </w:r>
      <w:r w:rsidRPr="00D46D3F">
        <w:rPr>
          <w:rFonts w:ascii="Times New Roman" w:hAnsi="Times New Roman" w:cs="Times New Roman"/>
          <w:sz w:val="24"/>
          <w:szCs w:val="24"/>
          <w:lang w:val="ru-RU"/>
        </w:rPr>
        <w:t>O.</w:t>
      </w:r>
    </w:p>
    <w:p w:rsidR="005F7B3A" w:rsidRPr="00D46D3F" w:rsidRDefault="005F7B3A"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Когда процесс адсорбции был завершен, растворы фильтровали через мембранные фильтры 0,6 мкм, чтобы избежать влияния мелких частиц адсорбента во время оптических измерений (рисунок </w:t>
      </w:r>
      <w:r w:rsidR="00195036" w:rsidRPr="00D46D3F">
        <w:rPr>
          <w:rFonts w:ascii="Times New Roman" w:hAnsi="Times New Roman" w:cs="Times New Roman"/>
          <w:sz w:val="24"/>
          <w:szCs w:val="24"/>
          <w:lang w:val="ru-RU"/>
        </w:rPr>
        <w:t>2</w:t>
      </w:r>
      <w:r w:rsidRPr="00D46D3F">
        <w:rPr>
          <w:rFonts w:ascii="Times New Roman" w:hAnsi="Times New Roman" w:cs="Times New Roman"/>
          <w:sz w:val="24"/>
          <w:szCs w:val="24"/>
          <w:lang w:val="ru-RU"/>
        </w:rPr>
        <w:t xml:space="preserve">); концентрации равновесия металлов измеряли с помощью спектрофотометрии с ультрафиолетовым излучением с использованием прибора </w:t>
      </w:r>
      <w:r w:rsidR="002D1CE8" w:rsidRPr="00D46D3F">
        <w:rPr>
          <w:rFonts w:ascii="Times New Roman" w:hAnsi="Times New Roman" w:cs="Times New Roman"/>
          <w:sz w:val="24"/>
          <w:szCs w:val="24"/>
        </w:rPr>
        <w:t>UV</w:t>
      </w:r>
      <w:r w:rsidR="002D1CE8" w:rsidRPr="00D46D3F">
        <w:rPr>
          <w:rFonts w:ascii="Times New Roman" w:hAnsi="Times New Roman" w:cs="Times New Roman"/>
          <w:sz w:val="24"/>
          <w:szCs w:val="24"/>
          <w:lang w:val="ru-RU"/>
        </w:rPr>
        <w:t>-</w:t>
      </w:r>
      <w:r w:rsidR="002D1CE8" w:rsidRPr="00D46D3F">
        <w:rPr>
          <w:rFonts w:ascii="Times New Roman" w:hAnsi="Times New Roman" w:cs="Times New Roman"/>
          <w:sz w:val="24"/>
          <w:szCs w:val="24"/>
        </w:rPr>
        <w:t>VIS</w:t>
      </w:r>
      <w:r w:rsidR="002D1CE8" w:rsidRPr="00D46D3F">
        <w:rPr>
          <w:rFonts w:ascii="Times New Roman" w:hAnsi="Times New Roman" w:cs="Times New Roman"/>
          <w:sz w:val="24"/>
          <w:szCs w:val="24"/>
          <w:lang w:val="ru-RU"/>
        </w:rPr>
        <w:t xml:space="preserve"> 1800 фирмы </w:t>
      </w:r>
      <w:r w:rsidR="002D1CE8" w:rsidRPr="00D46D3F">
        <w:rPr>
          <w:rFonts w:ascii="Times New Roman" w:hAnsi="Times New Roman" w:cs="Times New Roman"/>
          <w:sz w:val="24"/>
          <w:szCs w:val="24"/>
        </w:rPr>
        <w:t>Shimadzu</w:t>
      </w:r>
      <w:r w:rsidR="002D1CE8" w:rsidRPr="00D46D3F">
        <w:rPr>
          <w:rFonts w:ascii="Times New Roman" w:hAnsi="Times New Roman" w:cs="Times New Roman"/>
          <w:sz w:val="24"/>
          <w:szCs w:val="24"/>
          <w:lang w:val="ru-RU"/>
        </w:rPr>
        <w:t xml:space="preserve"> (Япония)</w:t>
      </w:r>
      <w:r w:rsidRPr="00D46D3F">
        <w:rPr>
          <w:rFonts w:ascii="Times New Roman" w:hAnsi="Times New Roman" w:cs="Times New Roman"/>
          <w:sz w:val="24"/>
          <w:szCs w:val="24"/>
          <w:lang w:val="ru-RU"/>
        </w:rPr>
        <w:t>.</w:t>
      </w:r>
    </w:p>
    <w:p w:rsidR="0085438D" w:rsidRPr="00D46D3F" w:rsidRDefault="0085438D"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lastRenderedPageBreak/>
        <w:drawing>
          <wp:inline distT="0" distB="0" distL="0" distR="0">
            <wp:extent cx="2047875" cy="2724150"/>
            <wp:effectExtent l="1905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
                    <a:srcRect/>
                    <a:stretch>
                      <a:fillRect/>
                    </a:stretch>
                  </pic:blipFill>
                  <pic:spPr bwMode="auto">
                    <a:xfrm>
                      <a:off x="0" y="0"/>
                      <a:ext cx="2047875" cy="2724150"/>
                    </a:xfrm>
                    <a:prstGeom prst="rect">
                      <a:avLst/>
                    </a:prstGeom>
                    <a:noFill/>
                    <a:ln w="9525">
                      <a:noFill/>
                      <a:miter lim="800000"/>
                      <a:headEnd/>
                      <a:tailEnd/>
                    </a:ln>
                  </pic:spPr>
                </pic:pic>
              </a:graphicData>
            </a:graphic>
          </wp:inline>
        </w:drawing>
      </w:r>
    </w:p>
    <w:p w:rsidR="0085438D" w:rsidRPr="00D46D3F" w:rsidRDefault="0085438D"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Рисунок </w:t>
      </w:r>
      <w:r w:rsidR="00195036" w:rsidRPr="00D46D3F">
        <w:rPr>
          <w:rFonts w:ascii="Times New Roman" w:hAnsi="Times New Roman" w:cs="Times New Roman"/>
          <w:sz w:val="24"/>
          <w:szCs w:val="24"/>
          <w:lang w:val="ru-RU"/>
        </w:rPr>
        <w:t>2</w:t>
      </w:r>
      <w:r w:rsidR="00644D83">
        <w:rPr>
          <w:rFonts w:ascii="Times New Roman" w:hAnsi="Times New Roman" w:cs="Times New Roman"/>
          <w:sz w:val="24"/>
          <w:szCs w:val="24"/>
          <w:lang w:val="ru-RU"/>
        </w:rPr>
        <w:t xml:space="preserve"> </w:t>
      </w:r>
      <w:r w:rsidR="00DC2335"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 xml:space="preserve"> Процесс фильтрации р</w:t>
      </w:r>
      <w:r w:rsidR="00DC2335" w:rsidRPr="00D46D3F">
        <w:rPr>
          <w:rFonts w:ascii="Times New Roman" w:hAnsi="Times New Roman" w:cs="Times New Roman"/>
          <w:sz w:val="24"/>
          <w:szCs w:val="24"/>
          <w:lang w:val="ru-RU"/>
        </w:rPr>
        <w:t>астворов через мембраны 0,6 мкм</w:t>
      </w:r>
    </w:p>
    <w:p w:rsidR="0085438D" w:rsidRPr="00D46D3F" w:rsidRDefault="0085438D" w:rsidP="00D46D3F">
      <w:pPr>
        <w:spacing w:after="0" w:line="360" w:lineRule="auto"/>
        <w:ind w:firstLine="547"/>
        <w:jc w:val="both"/>
        <w:rPr>
          <w:rFonts w:ascii="Times New Roman" w:hAnsi="Times New Roman" w:cs="Times New Roman"/>
          <w:sz w:val="24"/>
          <w:szCs w:val="24"/>
          <w:lang w:val="ru-RU"/>
        </w:rPr>
      </w:pPr>
    </w:p>
    <w:p w:rsidR="005F7B3A"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Адсорбционная способность сорбента (q</w:t>
      </w:r>
      <w:r w:rsidRPr="00D46D3F">
        <w:rPr>
          <w:rFonts w:ascii="Times New Roman" w:hAnsi="Times New Roman" w:cs="Times New Roman"/>
          <w:sz w:val="24"/>
          <w:szCs w:val="24"/>
          <w:vertAlign w:val="subscript"/>
          <w:lang w:val="ru-RU"/>
        </w:rPr>
        <w:t>eql</w:t>
      </w:r>
      <w:r w:rsidRPr="00D46D3F">
        <w:rPr>
          <w:rFonts w:ascii="Times New Roman" w:hAnsi="Times New Roman" w:cs="Times New Roman"/>
          <w:sz w:val="24"/>
          <w:szCs w:val="24"/>
          <w:lang w:val="ru-RU"/>
        </w:rPr>
        <w:t>) может быт</w:t>
      </w:r>
      <w:r w:rsidR="005F6CCE" w:rsidRPr="00D46D3F">
        <w:rPr>
          <w:rFonts w:ascii="Times New Roman" w:hAnsi="Times New Roman" w:cs="Times New Roman"/>
          <w:sz w:val="24"/>
          <w:szCs w:val="24"/>
          <w:lang w:val="ru-RU"/>
        </w:rPr>
        <w:t>ь выражена через количество Me</w:t>
      </w:r>
      <w:r w:rsidR="005F6CCE" w:rsidRPr="00D46D3F">
        <w:rPr>
          <w:rFonts w:ascii="Times New Roman" w:hAnsi="Times New Roman" w:cs="Times New Roman"/>
          <w:sz w:val="24"/>
          <w:szCs w:val="24"/>
          <w:vertAlign w:val="superscript"/>
          <w:lang w:val="ru-RU"/>
        </w:rPr>
        <w:t>n</w:t>
      </w:r>
      <w:r w:rsidRPr="00D46D3F">
        <w:rPr>
          <w:rFonts w:ascii="Times New Roman" w:hAnsi="Times New Roman" w:cs="Times New Roman"/>
          <w:sz w:val="24"/>
          <w:szCs w:val="24"/>
          <w:vertAlign w:val="superscript"/>
          <w:lang w:val="ru-RU"/>
        </w:rPr>
        <w:t>+</w:t>
      </w:r>
      <w:r w:rsidRPr="00D46D3F">
        <w:rPr>
          <w:rFonts w:ascii="Times New Roman" w:hAnsi="Times New Roman" w:cs="Times New Roman"/>
          <w:sz w:val="24"/>
          <w:szCs w:val="24"/>
          <w:lang w:val="ru-RU"/>
        </w:rPr>
        <w:t xml:space="preserve">, адсорбированное на единицу массы сорбента, </w:t>
      </w:r>
      <w:r w:rsidR="005F6CCE" w:rsidRPr="00D46D3F">
        <w:rPr>
          <w:rFonts w:ascii="Times New Roman" w:hAnsi="Times New Roman" w:cs="Times New Roman"/>
          <w:sz w:val="24"/>
          <w:szCs w:val="24"/>
          <w:lang w:val="ru-RU"/>
        </w:rPr>
        <w:t>т.е. поглощение (мг/</w:t>
      </w:r>
      <w:r w:rsidRPr="00D46D3F">
        <w:rPr>
          <w:rFonts w:ascii="Times New Roman" w:hAnsi="Times New Roman" w:cs="Times New Roman"/>
          <w:sz w:val="24"/>
          <w:szCs w:val="24"/>
          <w:lang w:val="ru-RU"/>
        </w:rPr>
        <w:t>г) дается следующим образом:</w:t>
      </w:r>
    </w:p>
    <w:tbl>
      <w:tblPr>
        <w:tblStyle w:val="a5"/>
        <w:tblW w:w="9789" w:type="dxa"/>
        <w:jc w:val="center"/>
        <w:tblInd w:w="6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65"/>
        <w:gridCol w:w="524"/>
      </w:tblGrid>
      <w:tr w:rsidR="00D46D3F" w:rsidRPr="00D46D3F" w:rsidTr="00644D83">
        <w:trPr>
          <w:jc w:val="center"/>
        </w:trPr>
        <w:tc>
          <w:tcPr>
            <w:tcW w:w="9265" w:type="dxa"/>
          </w:tcPr>
          <w:p w:rsidR="000A7CBB" w:rsidRPr="00D46D3F" w:rsidRDefault="000A7CBB" w:rsidP="00644D83">
            <w:pPr>
              <w:spacing w:line="360" w:lineRule="auto"/>
              <w:jc w:val="center"/>
              <w:rPr>
                <w:rFonts w:ascii="Times New Roman" w:hAnsi="Times New Roman" w:cs="Times New Roman"/>
                <w:sz w:val="24"/>
                <w:szCs w:val="24"/>
              </w:rPr>
            </w:pPr>
            <w:r w:rsidRPr="00D46D3F">
              <w:rPr>
                <w:rFonts w:ascii="Times New Roman" w:eastAsiaTheme="minorEastAsia" w:hAnsi="Times New Roman" w:cs="Times New Roman"/>
                <w:position w:val="-28"/>
                <w:sz w:val="24"/>
                <w:szCs w:val="24"/>
                <w:lang w:val="en-US" w:eastAsia="ar-SA"/>
              </w:rPr>
              <w:object w:dxaOrig="202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5pt;height:38pt" o:ole="">
                  <v:imagedata r:id="rId12" o:title=""/>
                </v:shape>
                <o:OLEObject Type="Embed" ProgID="Equation.3" ShapeID="_x0000_i1025" DrawAspect="Content" ObjectID="_1665848695" r:id="rId13"/>
              </w:object>
            </w:r>
          </w:p>
        </w:tc>
        <w:tc>
          <w:tcPr>
            <w:tcW w:w="524" w:type="dxa"/>
          </w:tcPr>
          <w:p w:rsidR="000A7CBB" w:rsidRPr="00D46D3F" w:rsidRDefault="000A7CBB" w:rsidP="00D46D3F">
            <w:pPr>
              <w:spacing w:line="360" w:lineRule="auto"/>
              <w:jc w:val="right"/>
              <w:rPr>
                <w:rFonts w:ascii="Times New Roman" w:hAnsi="Times New Roman" w:cs="Times New Roman"/>
                <w:sz w:val="24"/>
                <w:szCs w:val="24"/>
              </w:rPr>
            </w:pPr>
          </w:p>
          <w:p w:rsidR="000A7CBB" w:rsidRPr="00D46D3F" w:rsidRDefault="000A7CBB"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(1)</w:t>
            </w:r>
          </w:p>
        </w:tc>
      </w:tr>
    </w:tbl>
    <w:p w:rsidR="005F6CCE" w:rsidRPr="00D46D3F" w:rsidRDefault="005F6CCE" w:rsidP="00D46D3F">
      <w:pPr>
        <w:spacing w:after="0" w:line="360" w:lineRule="auto"/>
        <w:jc w:val="both"/>
        <w:rPr>
          <w:rFonts w:ascii="Times New Roman" w:hAnsi="Times New Roman" w:cs="Times New Roman"/>
          <w:position w:val="-28"/>
          <w:sz w:val="24"/>
          <w:szCs w:val="24"/>
          <w:lang w:val="ru-RU" w:eastAsia="ar-SA"/>
        </w:rPr>
      </w:pPr>
      <w:r w:rsidRPr="00D46D3F">
        <w:rPr>
          <w:rFonts w:ascii="Times New Roman" w:hAnsi="Times New Roman" w:cs="Times New Roman"/>
          <w:position w:val="-28"/>
          <w:sz w:val="24"/>
          <w:szCs w:val="24"/>
          <w:lang w:val="ru-RU" w:eastAsia="ar-SA"/>
        </w:rPr>
        <w:t>где С</w:t>
      </w:r>
      <w:r w:rsidRPr="00D46D3F">
        <w:rPr>
          <w:rFonts w:ascii="Times New Roman" w:hAnsi="Times New Roman" w:cs="Times New Roman"/>
          <w:position w:val="-28"/>
          <w:sz w:val="24"/>
          <w:szCs w:val="24"/>
          <w:vertAlign w:val="subscript"/>
          <w:lang w:eastAsia="ar-SA"/>
        </w:rPr>
        <w:t>init</w:t>
      </w:r>
      <w:r w:rsidRPr="00D46D3F">
        <w:rPr>
          <w:rFonts w:ascii="Times New Roman" w:hAnsi="Times New Roman" w:cs="Times New Roman"/>
          <w:position w:val="-28"/>
          <w:sz w:val="24"/>
          <w:szCs w:val="24"/>
          <w:lang w:val="ru-RU" w:eastAsia="ar-SA"/>
        </w:rPr>
        <w:t xml:space="preserve"> – исходная концентрация, С</w:t>
      </w:r>
      <w:r w:rsidRPr="00D46D3F">
        <w:rPr>
          <w:rFonts w:ascii="Times New Roman" w:hAnsi="Times New Roman" w:cs="Times New Roman"/>
          <w:position w:val="-28"/>
          <w:sz w:val="24"/>
          <w:szCs w:val="24"/>
          <w:vertAlign w:val="subscript"/>
          <w:lang w:eastAsia="ar-SA"/>
        </w:rPr>
        <w:t>eql</w:t>
      </w:r>
      <w:r w:rsidRPr="00D46D3F">
        <w:rPr>
          <w:rFonts w:ascii="Times New Roman" w:hAnsi="Times New Roman" w:cs="Times New Roman"/>
          <w:position w:val="-28"/>
          <w:sz w:val="24"/>
          <w:szCs w:val="24"/>
          <w:lang w:val="ru-RU" w:eastAsia="ar-SA"/>
        </w:rPr>
        <w:t xml:space="preserve"> – равновесная концентрация</w:t>
      </w:r>
      <w:r w:rsidR="0085438D" w:rsidRPr="00D46D3F">
        <w:rPr>
          <w:rFonts w:ascii="Times New Roman" w:hAnsi="Times New Roman" w:cs="Times New Roman"/>
          <w:position w:val="-28"/>
          <w:sz w:val="24"/>
          <w:szCs w:val="24"/>
          <w:lang w:eastAsia="ar-SA"/>
        </w:rPr>
        <w:t>Me</w:t>
      </w:r>
      <w:r w:rsidR="0085438D" w:rsidRPr="00D46D3F">
        <w:rPr>
          <w:rFonts w:ascii="Times New Roman" w:hAnsi="Times New Roman" w:cs="Times New Roman"/>
          <w:position w:val="-28"/>
          <w:sz w:val="24"/>
          <w:szCs w:val="24"/>
          <w:vertAlign w:val="superscript"/>
          <w:lang w:eastAsia="ar-SA"/>
        </w:rPr>
        <w:t>n</w:t>
      </w:r>
      <w:r w:rsidR="0085438D" w:rsidRPr="00D46D3F">
        <w:rPr>
          <w:rFonts w:ascii="Times New Roman" w:hAnsi="Times New Roman" w:cs="Times New Roman"/>
          <w:position w:val="-28"/>
          <w:sz w:val="24"/>
          <w:szCs w:val="24"/>
          <w:vertAlign w:val="superscript"/>
          <w:lang w:val="ru-RU" w:eastAsia="ar-SA"/>
        </w:rPr>
        <w:t>+</w:t>
      </w:r>
      <w:r w:rsidR="0085438D" w:rsidRPr="00D46D3F">
        <w:rPr>
          <w:rFonts w:ascii="Times New Roman" w:hAnsi="Times New Roman" w:cs="Times New Roman"/>
          <w:position w:val="-28"/>
          <w:sz w:val="24"/>
          <w:szCs w:val="24"/>
          <w:lang w:val="ru-RU" w:eastAsia="ar-SA"/>
        </w:rPr>
        <w:t xml:space="preserve"> в растворе (мг/л) и </w:t>
      </w:r>
      <w:r w:rsidR="0085438D" w:rsidRPr="00D46D3F">
        <w:rPr>
          <w:rFonts w:ascii="Times New Roman" w:hAnsi="Times New Roman" w:cs="Times New Roman"/>
          <w:position w:val="-28"/>
          <w:sz w:val="24"/>
          <w:szCs w:val="24"/>
          <w:lang w:eastAsia="ar-SA"/>
        </w:rPr>
        <w:t>m</w:t>
      </w:r>
      <w:r w:rsidR="0085438D" w:rsidRPr="00D46D3F">
        <w:rPr>
          <w:rFonts w:ascii="Times New Roman" w:hAnsi="Times New Roman" w:cs="Times New Roman"/>
          <w:position w:val="-28"/>
          <w:sz w:val="24"/>
          <w:szCs w:val="24"/>
          <w:lang w:val="ru-RU" w:eastAsia="ar-SA"/>
        </w:rPr>
        <w:t xml:space="preserve"> – доза сорбента (г/л)</w:t>
      </w:r>
      <w:r w:rsidRPr="00D46D3F">
        <w:rPr>
          <w:rFonts w:ascii="Times New Roman" w:hAnsi="Times New Roman" w:cs="Times New Roman"/>
          <w:position w:val="-28"/>
          <w:sz w:val="24"/>
          <w:szCs w:val="24"/>
          <w:lang w:val="ru-RU" w:eastAsia="ar-SA"/>
        </w:rPr>
        <w:t>.</w:t>
      </w:r>
    </w:p>
    <w:p w:rsidR="005F7B3A" w:rsidRPr="00D46D3F" w:rsidRDefault="0085438D"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Эффективность ад</w:t>
      </w:r>
      <w:r w:rsidR="005F7B3A" w:rsidRPr="00D46D3F">
        <w:rPr>
          <w:rFonts w:ascii="Times New Roman" w:hAnsi="Times New Roman" w:cs="Times New Roman"/>
          <w:sz w:val="24"/>
          <w:szCs w:val="24"/>
          <w:lang w:val="ru-RU"/>
        </w:rPr>
        <w:t>орбции системы (Rem%), обозначенная процентной до</w:t>
      </w:r>
      <w:r w:rsidRPr="00D46D3F">
        <w:rPr>
          <w:rFonts w:ascii="Times New Roman" w:hAnsi="Times New Roman" w:cs="Times New Roman"/>
          <w:sz w:val="24"/>
          <w:szCs w:val="24"/>
          <w:lang w:val="ru-RU"/>
        </w:rPr>
        <w:t>лей удаленных Me</w:t>
      </w:r>
      <w:r w:rsidRPr="00D46D3F">
        <w:rPr>
          <w:rFonts w:ascii="Times New Roman" w:hAnsi="Times New Roman" w:cs="Times New Roman"/>
          <w:sz w:val="24"/>
          <w:szCs w:val="24"/>
          <w:vertAlign w:val="superscript"/>
          <w:lang w:val="ru-RU"/>
        </w:rPr>
        <w:t>n</w:t>
      </w:r>
      <w:r w:rsidR="005F7B3A" w:rsidRPr="00D46D3F">
        <w:rPr>
          <w:rFonts w:ascii="Times New Roman" w:hAnsi="Times New Roman" w:cs="Times New Roman"/>
          <w:sz w:val="24"/>
          <w:szCs w:val="24"/>
          <w:vertAlign w:val="superscript"/>
          <w:lang w:val="ru-RU"/>
        </w:rPr>
        <w:t>+</w:t>
      </w:r>
      <w:r w:rsidR="005F7B3A" w:rsidRPr="00D46D3F">
        <w:rPr>
          <w:rFonts w:ascii="Times New Roman" w:hAnsi="Times New Roman" w:cs="Times New Roman"/>
          <w:sz w:val="24"/>
          <w:szCs w:val="24"/>
          <w:lang w:val="ru-RU"/>
        </w:rPr>
        <w:t xml:space="preserve"> относительно начального количества, то есть Rem в</w:t>
      </w:r>
      <w:r w:rsidR="00EA2DFA">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lang w:val="ru-RU"/>
        </w:rPr>
        <w:t>%, определяется</w:t>
      </w:r>
    </w:p>
    <w:tbl>
      <w:tblPr>
        <w:tblStyle w:val="a5"/>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4"/>
        <w:gridCol w:w="496"/>
      </w:tblGrid>
      <w:tr w:rsidR="00D46D3F" w:rsidRPr="00D46D3F" w:rsidTr="00644D83">
        <w:trPr>
          <w:jc w:val="center"/>
        </w:trPr>
        <w:tc>
          <w:tcPr>
            <w:tcW w:w="9214" w:type="dxa"/>
          </w:tcPr>
          <w:p w:rsidR="000A7CBB" w:rsidRPr="00D46D3F" w:rsidRDefault="000A7CBB" w:rsidP="00D46D3F">
            <w:pPr>
              <w:spacing w:line="360" w:lineRule="auto"/>
              <w:jc w:val="center"/>
              <w:rPr>
                <w:rFonts w:ascii="Times New Roman" w:hAnsi="Times New Roman" w:cs="Times New Roman"/>
                <w:sz w:val="24"/>
                <w:szCs w:val="24"/>
              </w:rPr>
            </w:pPr>
            <w:r w:rsidRPr="00D46D3F">
              <w:rPr>
                <w:rFonts w:ascii="Times New Roman" w:eastAsiaTheme="minorEastAsia" w:hAnsi="Times New Roman" w:cs="Times New Roman"/>
                <w:position w:val="-34"/>
                <w:sz w:val="24"/>
                <w:szCs w:val="24"/>
                <w:lang w:val="kk-KZ" w:eastAsia="ar-SA"/>
              </w:rPr>
              <w:object w:dxaOrig="3080" w:dyaOrig="800">
                <v:shape id="_x0000_i1026" type="#_x0000_t75" style="width:2in;height:37.45pt" o:ole="">
                  <v:imagedata r:id="rId14" o:title=""/>
                </v:shape>
                <o:OLEObject Type="Embed" ProgID="Equation.3" ShapeID="_x0000_i1026" DrawAspect="Content" ObjectID="_1665848696" r:id="rId15"/>
              </w:object>
            </w:r>
          </w:p>
        </w:tc>
        <w:tc>
          <w:tcPr>
            <w:tcW w:w="496" w:type="dxa"/>
          </w:tcPr>
          <w:p w:rsidR="000A7CBB" w:rsidRPr="00D46D3F" w:rsidRDefault="000A7CBB" w:rsidP="00D46D3F">
            <w:pPr>
              <w:spacing w:line="360" w:lineRule="auto"/>
              <w:jc w:val="right"/>
              <w:rPr>
                <w:rFonts w:ascii="Times New Roman" w:hAnsi="Times New Roman" w:cs="Times New Roman"/>
                <w:sz w:val="24"/>
                <w:szCs w:val="24"/>
              </w:rPr>
            </w:pPr>
          </w:p>
          <w:p w:rsidR="000A7CBB" w:rsidRPr="00D46D3F" w:rsidRDefault="000A7CBB"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(2)</w:t>
            </w:r>
          </w:p>
        </w:tc>
      </w:tr>
    </w:tbl>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Подбор экспериментальных данных адсорбции проводился несколькими известными изотермическими моделями.</w:t>
      </w:r>
    </w:p>
    <w:p w:rsidR="000A7CBB"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Изотермические адсорбционные модели, используемые для анализа</w:t>
      </w:r>
      <w:r w:rsidR="000A7CBB" w:rsidRPr="00D46D3F">
        <w:rPr>
          <w:rFonts w:ascii="Times New Roman" w:hAnsi="Times New Roman" w:cs="Times New Roman"/>
          <w:sz w:val="24"/>
          <w:szCs w:val="24"/>
          <w:lang w:val="ru-RU"/>
        </w:rPr>
        <w:t xml:space="preserve">. </w:t>
      </w:r>
    </w:p>
    <w:p w:rsidR="005F7B3A" w:rsidRPr="00D46D3F" w:rsidRDefault="000A7CBB"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Изотерма Ле</w:t>
      </w:r>
      <w:r w:rsidR="005F7B3A" w:rsidRPr="00D46D3F">
        <w:rPr>
          <w:rFonts w:ascii="Times New Roman" w:hAnsi="Times New Roman" w:cs="Times New Roman"/>
          <w:sz w:val="24"/>
          <w:szCs w:val="24"/>
          <w:lang w:val="ru-RU"/>
        </w:rPr>
        <w:t>нгмюра. Модель предполагает монослоевое покрытие и постоянную энергию связи между поверхностью и адсорбатом:</w:t>
      </w:r>
    </w:p>
    <w:tbl>
      <w:tblPr>
        <w:tblStyle w:val="a5"/>
        <w:tblW w:w="0" w:type="auto"/>
        <w:jc w:val="center"/>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60"/>
        <w:gridCol w:w="582"/>
      </w:tblGrid>
      <w:tr w:rsidR="00D46D3F" w:rsidRPr="00D46D3F" w:rsidTr="00644D83">
        <w:trPr>
          <w:jc w:val="center"/>
        </w:trPr>
        <w:tc>
          <w:tcPr>
            <w:tcW w:w="9160" w:type="dxa"/>
          </w:tcPr>
          <w:p w:rsidR="000A7CBB" w:rsidRPr="00D46D3F" w:rsidRDefault="000A7CBB" w:rsidP="00D46D3F">
            <w:pPr>
              <w:spacing w:line="360" w:lineRule="auto"/>
              <w:jc w:val="center"/>
              <w:rPr>
                <w:rFonts w:ascii="Times New Roman" w:hAnsi="Times New Roman" w:cs="Times New Roman"/>
                <w:sz w:val="24"/>
                <w:szCs w:val="24"/>
              </w:rPr>
            </w:pPr>
            <w:r w:rsidRPr="00D46D3F">
              <w:rPr>
                <w:rFonts w:ascii="Times New Roman" w:eastAsiaTheme="minorEastAsia" w:hAnsi="Times New Roman" w:cs="Times New Roman"/>
                <w:position w:val="-32"/>
                <w:sz w:val="24"/>
                <w:szCs w:val="24"/>
                <w:lang w:val="en-US"/>
              </w:rPr>
              <w:object w:dxaOrig="2280" w:dyaOrig="740">
                <v:shape id="_x0000_i1027" type="#_x0000_t75" style="width:142.85pt;height:45.5pt" o:ole="">
                  <v:imagedata r:id="rId16" o:title=""/>
                </v:shape>
                <o:OLEObject Type="Embed" ProgID="Equation.3" ShapeID="_x0000_i1027" DrawAspect="Content" ObjectID="_1665848697" r:id="rId17"/>
              </w:object>
            </w:r>
          </w:p>
        </w:tc>
        <w:tc>
          <w:tcPr>
            <w:tcW w:w="582" w:type="dxa"/>
          </w:tcPr>
          <w:p w:rsidR="000A7CBB" w:rsidRPr="00D46D3F" w:rsidRDefault="000A7CBB" w:rsidP="00D46D3F">
            <w:pPr>
              <w:spacing w:line="360" w:lineRule="auto"/>
              <w:jc w:val="right"/>
              <w:rPr>
                <w:rFonts w:ascii="Times New Roman" w:hAnsi="Times New Roman" w:cs="Times New Roman"/>
                <w:sz w:val="24"/>
                <w:szCs w:val="24"/>
              </w:rPr>
            </w:pPr>
          </w:p>
          <w:p w:rsidR="000A7CBB" w:rsidRPr="00D46D3F" w:rsidRDefault="000A7CBB"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(3)</w:t>
            </w:r>
          </w:p>
        </w:tc>
      </w:tr>
    </w:tbl>
    <w:p w:rsidR="005F7B3A" w:rsidRPr="00D46D3F" w:rsidRDefault="00EA2DFA" w:rsidP="00D46D3F">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lastRenderedPageBreak/>
        <w:t>гд</w:t>
      </w:r>
      <w:r w:rsidR="005F7B3A" w:rsidRPr="00D46D3F">
        <w:rPr>
          <w:rFonts w:ascii="Times New Roman" w:hAnsi="Times New Roman" w:cs="Times New Roman"/>
          <w:sz w:val="24"/>
          <w:szCs w:val="24"/>
          <w:lang w:val="ru-RU"/>
        </w:rPr>
        <w:t>е</w:t>
      </w:r>
      <w:r>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lang w:val="ru-RU"/>
        </w:rPr>
        <w:t>q</w:t>
      </w:r>
      <w:r w:rsidR="005F7B3A" w:rsidRPr="00D46D3F">
        <w:rPr>
          <w:rFonts w:ascii="Times New Roman" w:hAnsi="Times New Roman" w:cs="Times New Roman"/>
          <w:sz w:val="24"/>
          <w:szCs w:val="24"/>
          <w:vertAlign w:val="subscript"/>
          <w:lang w:val="ru-RU"/>
        </w:rPr>
        <w:t>max</w:t>
      </w:r>
      <w:r w:rsidR="000A7CBB" w:rsidRPr="00D46D3F">
        <w:rPr>
          <w:rFonts w:ascii="Times New Roman" w:hAnsi="Times New Roman" w:cs="Times New Roman"/>
          <w:sz w:val="24"/>
          <w:szCs w:val="24"/>
          <w:lang w:val="ru-RU"/>
        </w:rPr>
        <w:t>–</w:t>
      </w:r>
      <w:r w:rsidR="005F7B3A" w:rsidRPr="00D46D3F">
        <w:rPr>
          <w:rFonts w:ascii="Times New Roman" w:hAnsi="Times New Roman" w:cs="Times New Roman"/>
          <w:sz w:val="24"/>
          <w:szCs w:val="24"/>
          <w:lang w:val="ru-RU"/>
        </w:rPr>
        <w:t xml:space="preserve"> максимальная адсорбционная способность (монослойное покрытие), </w:t>
      </w:r>
      <w:r w:rsidR="00EE440A" w:rsidRPr="00D46D3F">
        <w:rPr>
          <w:rFonts w:ascii="Times New Roman" w:hAnsi="Times New Roman" w:cs="Times New Roman"/>
          <w:sz w:val="24"/>
          <w:szCs w:val="24"/>
          <w:lang w:val="ru-RU"/>
        </w:rPr>
        <w:t>т.е.</w:t>
      </w:r>
      <w:r w:rsidR="005F7B3A" w:rsidRPr="00D46D3F">
        <w:rPr>
          <w:rFonts w:ascii="Times New Roman" w:hAnsi="Times New Roman" w:cs="Times New Roman"/>
          <w:sz w:val="24"/>
          <w:szCs w:val="24"/>
          <w:lang w:val="ru-RU"/>
        </w:rPr>
        <w:t xml:space="preserve"> ммоль адсорбата на (г) адсорбента;</w:t>
      </w:r>
      <w:r>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lang w:val="ru-RU"/>
        </w:rPr>
        <w:t>K</w:t>
      </w:r>
      <w:r w:rsidR="005F7B3A" w:rsidRPr="00D46D3F">
        <w:rPr>
          <w:rFonts w:ascii="Times New Roman" w:hAnsi="Times New Roman" w:cs="Times New Roman"/>
          <w:sz w:val="24"/>
          <w:szCs w:val="24"/>
          <w:vertAlign w:val="subscript"/>
          <w:lang w:val="ru-RU"/>
        </w:rPr>
        <w:t>L</w:t>
      </w:r>
      <w:r w:rsidR="000A7CBB" w:rsidRPr="00D46D3F">
        <w:rPr>
          <w:rFonts w:ascii="Times New Roman" w:hAnsi="Times New Roman" w:cs="Times New Roman"/>
          <w:sz w:val="24"/>
          <w:szCs w:val="24"/>
          <w:lang w:val="ru-RU"/>
        </w:rPr>
        <w:t>–</w:t>
      </w:r>
      <w:r w:rsidR="005F7B3A" w:rsidRPr="00D46D3F">
        <w:rPr>
          <w:rFonts w:ascii="Times New Roman" w:hAnsi="Times New Roman" w:cs="Times New Roman"/>
          <w:sz w:val="24"/>
          <w:szCs w:val="24"/>
          <w:lang w:val="ru-RU"/>
        </w:rPr>
        <w:t xml:space="preserve"> постоянная изотермы Ленгмюра, если энтальпия адсорбции не зависит от покрытия.</w:t>
      </w: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Для вычисления основных параметров модели изотермы Ленгмюра требуется линейная форма.</w:t>
      </w:r>
      <w:r w:rsidR="00EA2DFA">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Предполагается, что линеариза</w:t>
      </w:r>
      <w:r w:rsidR="00EE440A" w:rsidRPr="00D46D3F">
        <w:rPr>
          <w:rFonts w:ascii="Times New Roman" w:hAnsi="Times New Roman" w:cs="Times New Roman"/>
          <w:sz w:val="24"/>
          <w:szCs w:val="24"/>
          <w:lang w:val="ru-RU"/>
        </w:rPr>
        <w:t>ция модели Ленгмюра (</w:t>
      </w:r>
      <w:r w:rsidR="000A7CBB" w:rsidRPr="00D46D3F">
        <w:rPr>
          <w:rFonts w:ascii="Times New Roman" w:hAnsi="Times New Roman" w:cs="Times New Roman"/>
          <w:sz w:val="24"/>
          <w:szCs w:val="24"/>
          <w:lang w:val="ru-RU"/>
        </w:rPr>
        <w:t>уравнение</w:t>
      </w:r>
      <w:r w:rsidR="00EE440A" w:rsidRPr="00D46D3F">
        <w:rPr>
          <w:rFonts w:ascii="Times New Roman" w:hAnsi="Times New Roman" w:cs="Times New Roman"/>
          <w:sz w:val="24"/>
          <w:szCs w:val="24"/>
          <w:lang w:val="ru-RU"/>
        </w:rPr>
        <w:t xml:space="preserve"> 1/</w:t>
      </w:r>
      <w:r w:rsidRPr="00D46D3F">
        <w:rPr>
          <w:rFonts w:ascii="Times New Roman" w:hAnsi="Times New Roman" w:cs="Times New Roman"/>
          <w:sz w:val="24"/>
          <w:szCs w:val="24"/>
          <w:lang w:val="ru-RU"/>
        </w:rPr>
        <w:t>q</w:t>
      </w:r>
      <w:r w:rsidRPr="00D46D3F">
        <w:rPr>
          <w:rFonts w:ascii="Times New Roman" w:hAnsi="Times New Roman" w:cs="Times New Roman"/>
          <w:sz w:val="24"/>
          <w:szCs w:val="24"/>
          <w:vertAlign w:val="subscript"/>
          <w:lang w:val="ru-RU"/>
        </w:rPr>
        <w:t>eql</w:t>
      </w:r>
      <w:r w:rsidR="00EE440A" w:rsidRPr="00D46D3F">
        <w:rPr>
          <w:rFonts w:ascii="Times New Roman" w:hAnsi="Times New Roman" w:cs="Times New Roman"/>
          <w:sz w:val="24"/>
          <w:szCs w:val="24"/>
          <w:lang w:val="ru-RU"/>
        </w:rPr>
        <w:t>vs 1/</w:t>
      </w:r>
      <w:r w:rsidRPr="00D46D3F">
        <w:rPr>
          <w:rFonts w:ascii="Times New Roman" w:hAnsi="Times New Roman" w:cs="Times New Roman"/>
          <w:sz w:val="24"/>
          <w:szCs w:val="24"/>
          <w:lang w:val="ru-RU"/>
        </w:rPr>
        <w:t>C</w:t>
      </w:r>
      <w:r w:rsidRPr="00D46D3F">
        <w:rPr>
          <w:rFonts w:ascii="Times New Roman" w:hAnsi="Times New Roman" w:cs="Times New Roman"/>
          <w:sz w:val="24"/>
          <w:szCs w:val="24"/>
          <w:vertAlign w:val="subscript"/>
          <w:lang w:val="ru-RU"/>
        </w:rPr>
        <w:t>eql</w:t>
      </w:r>
      <w:r w:rsidRPr="00D46D3F">
        <w:rPr>
          <w:rFonts w:ascii="Times New Roman" w:hAnsi="Times New Roman" w:cs="Times New Roman"/>
          <w:sz w:val="24"/>
          <w:szCs w:val="24"/>
          <w:lang w:val="ru-RU"/>
        </w:rPr>
        <w:t>) д</w:t>
      </w:r>
      <w:r w:rsidR="00EE440A" w:rsidRPr="00D46D3F">
        <w:rPr>
          <w:rFonts w:ascii="Times New Roman" w:hAnsi="Times New Roman" w:cs="Times New Roman"/>
          <w:sz w:val="24"/>
          <w:szCs w:val="24"/>
          <w:lang w:val="ru-RU"/>
        </w:rPr>
        <w:t>аст прямую линию с перехватом 1/</w:t>
      </w:r>
      <w:r w:rsidRPr="00D46D3F">
        <w:rPr>
          <w:rFonts w:ascii="Times New Roman" w:hAnsi="Times New Roman" w:cs="Times New Roman"/>
          <w:sz w:val="24"/>
          <w:szCs w:val="24"/>
          <w:lang w:val="ru-RU"/>
        </w:rPr>
        <w:t>q</w:t>
      </w:r>
      <w:r w:rsidRPr="00D46D3F">
        <w:rPr>
          <w:rFonts w:ascii="Times New Roman" w:hAnsi="Times New Roman" w:cs="Times New Roman"/>
          <w:sz w:val="24"/>
          <w:szCs w:val="24"/>
          <w:vertAlign w:val="subscript"/>
          <w:lang w:val="ru-RU"/>
        </w:rPr>
        <w:t>max</w:t>
      </w:r>
      <w:r w:rsidRPr="00D46D3F">
        <w:rPr>
          <w:rFonts w:ascii="Times New Roman" w:hAnsi="Times New Roman" w:cs="Times New Roman"/>
          <w:sz w:val="24"/>
          <w:szCs w:val="24"/>
          <w:lang w:val="ru-RU"/>
        </w:rPr>
        <w:t>:</w:t>
      </w:r>
    </w:p>
    <w:tbl>
      <w:tblPr>
        <w:tblStyle w:val="a5"/>
        <w:tblW w:w="0" w:type="auto"/>
        <w:jc w:val="center"/>
        <w:tblInd w:w="1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2"/>
        <w:gridCol w:w="650"/>
      </w:tblGrid>
      <w:tr w:rsidR="00D46D3F" w:rsidRPr="00D46D3F" w:rsidTr="00644D83">
        <w:trPr>
          <w:jc w:val="center"/>
        </w:trPr>
        <w:tc>
          <w:tcPr>
            <w:tcW w:w="9072" w:type="dxa"/>
          </w:tcPr>
          <w:p w:rsidR="000A7CBB" w:rsidRPr="00D46D3F" w:rsidRDefault="000A7CBB" w:rsidP="00D46D3F">
            <w:pPr>
              <w:spacing w:line="360" w:lineRule="auto"/>
              <w:jc w:val="center"/>
              <w:rPr>
                <w:rFonts w:ascii="Times New Roman" w:hAnsi="Times New Roman" w:cs="Times New Roman"/>
                <w:sz w:val="24"/>
                <w:szCs w:val="24"/>
              </w:rPr>
            </w:pPr>
            <w:r w:rsidRPr="00D46D3F">
              <w:rPr>
                <w:rFonts w:ascii="Times New Roman" w:eastAsiaTheme="minorEastAsia" w:hAnsi="Times New Roman" w:cs="Times New Roman"/>
                <w:position w:val="-34"/>
                <w:sz w:val="24"/>
                <w:szCs w:val="24"/>
                <w:lang w:val="en-US"/>
              </w:rPr>
              <w:object w:dxaOrig="2540" w:dyaOrig="720">
                <v:shape id="_x0000_i1028" type="#_x0000_t75" style="width:167.6pt;height:44.35pt" o:ole="">
                  <v:imagedata r:id="rId18" o:title=""/>
                </v:shape>
                <o:OLEObject Type="Embed" ProgID="Equation.3" ShapeID="_x0000_i1028" DrawAspect="Content" ObjectID="_1665848698" r:id="rId19"/>
              </w:object>
            </w:r>
          </w:p>
        </w:tc>
        <w:tc>
          <w:tcPr>
            <w:tcW w:w="650" w:type="dxa"/>
          </w:tcPr>
          <w:p w:rsidR="000A7CBB" w:rsidRPr="00D46D3F" w:rsidRDefault="000A7CBB" w:rsidP="00D46D3F">
            <w:pPr>
              <w:spacing w:line="360" w:lineRule="auto"/>
              <w:jc w:val="right"/>
              <w:rPr>
                <w:rFonts w:ascii="Times New Roman" w:hAnsi="Times New Roman" w:cs="Times New Roman"/>
                <w:sz w:val="24"/>
                <w:szCs w:val="24"/>
              </w:rPr>
            </w:pPr>
          </w:p>
          <w:p w:rsidR="000A7CBB" w:rsidRPr="00D46D3F" w:rsidRDefault="000A7CBB"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(4)</w:t>
            </w:r>
          </w:p>
        </w:tc>
      </w:tr>
    </w:tbl>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Изотерма Фрейндлиха:</w:t>
      </w: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Для частного случая гетерогенных поверхностных энергий, в которых изменяется энергетический член (</w:t>
      </w:r>
      <w:r w:rsidRPr="00D46D3F">
        <w:rPr>
          <w:rFonts w:ascii="Times New Roman" w:hAnsi="Times New Roman" w:cs="Times New Roman"/>
          <w:i/>
          <w:sz w:val="24"/>
          <w:szCs w:val="24"/>
          <w:lang w:val="ru-RU"/>
        </w:rPr>
        <w:t>K</w:t>
      </w:r>
      <w:r w:rsidRPr="00D46D3F">
        <w:rPr>
          <w:rFonts w:ascii="Times New Roman" w:hAnsi="Times New Roman" w:cs="Times New Roman"/>
          <w:i/>
          <w:sz w:val="24"/>
          <w:szCs w:val="24"/>
          <w:vertAlign w:val="subscript"/>
          <w:lang w:val="ru-RU"/>
        </w:rPr>
        <w:t>F</w:t>
      </w:r>
      <w:r w:rsidRPr="00D46D3F">
        <w:rPr>
          <w:rFonts w:ascii="Times New Roman" w:hAnsi="Times New Roman" w:cs="Times New Roman"/>
          <w:sz w:val="24"/>
          <w:szCs w:val="24"/>
          <w:lang w:val="ru-RU"/>
        </w:rPr>
        <w:t>) в зависимости от поверхностного покрытия, используется модель Фрейндлиха:</w:t>
      </w:r>
    </w:p>
    <w:tbl>
      <w:tblPr>
        <w:tblStyle w:val="a5"/>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2"/>
        <w:gridCol w:w="567"/>
      </w:tblGrid>
      <w:tr w:rsidR="00D46D3F" w:rsidRPr="00D46D3F" w:rsidTr="00644D83">
        <w:trPr>
          <w:jc w:val="center"/>
        </w:trPr>
        <w:tc>
          <w:tcPr>
            <w:tcW w:w="9072" w:type="dxa"/>
          </w:tcPr>
          <w:p w:rsidR="000A7CBB" w:rsidRPr="00D46D3F" w:rsidRDefault="000A7CBB" w:rsidP="00D46D3F">
            <w:pPr>
              <w:spacing w:line="360" w:lineRule="auto"/>
              <w:jc w:val="center"/>
              <w:rPr>
                <w:rFonts w:ascii="Times New Roman" w:hAnsi="Times New Roman" w:cs="Times New Roman"/>
                <w:sz w:val="24"/>
                <w:szCs w:val="24"/>
              </w:rPr>
            </w:pPr>
            <w:r w:rsidRPr="00D46D3F">
              <w:rPr>
                <w:rFonts w:ascii="Times New Roman" w:eastAsiaTheme="minorEastAsia" w:hAnsi="Times New Roman" w:cs="Times New Roman"/>
                <w:position w:val="-14"/>
                <w:sz w:val="24"/>
                <w:szCs w:val="24"/>
                <w:lang w:val="en-US"/>
              </w:rPr>
              <w:object w:dxaOrig="1780" w:dyaOrig="400">
                <v:shape id="_x0000_i1029" type="#_x0000_t75" style="width:112.9pt;height:23.6pt" o:ole="">
                  <v:imagedata r:id="rId20" o:title=""/>
                </v:shape>
                <o:OLEObject Type="Embed" ProgID="Equation.3" ShapeID="_x0000_i1029" DrawAspect="Content" ObjectID="_1665848699" r:id="rId21"/>
              </w:object>
            </w:r>
          </w:p>
        </w:tc>
        <w:tc>
          <w:tcPr>
            <w:tcW w:w="567" w:type="dxa"/>
          </w:tcPr>
          <w:p w:rsidR="000A7CBB" w:rsidRPr="00D46D3F" w:rsidRDefault="000A7CBB" w:rsidP="00D46D3F">
            <w:pPr>
              <w:spacing w:line="360" w:lineRule="auto"/>
              <w:jc w:val="right"/>
              <w:rPr>
                <w:rFonts w:ascii="Times New Roman" w:hAnsi="Times New Roman" w:cs="Times New Roman"/>
                <w:sz w:val="24"/>
                <w:szCs w:val="24"/>
              </w:rPr>
            </w:pPr>
          </w:p>
          <w:p w:rsidR="000A7CBB" w:rsidRPr="00D46D3F" w:rsidRDefault="000A7CBB"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(5)</w:t>
            </w:r>
          </w:p>
        </w:tc>
      </w:tr>
    </w:tbl>
    <w:p w:rsidR="005F7B3A" w:rsidRPr="00D46D3F" w:rsidRDefault="005F7B3A" w:rsidP="00D46D3F">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где K</w:t>
      </w:r>
      <w:r w:rsidRPr="00D46D3F">
        <w:rPr>
          <w:rFonts w:ascii="Times New Roman" w:hAnsi="Times New Roman" w:cs="Times New Roman"/>
          <w:sz w:val="24"/>
          <w:szCs w:val="24"/>
          <w:vertAlign w:val="subscript"/>
          <w:lang w:val="ru-RU"/>
        </w:rPr>
        <w:t>F</w:t>
      </w:r>
      <w:r w:rsidR="00EA2DFA">
        <w:rPr>
          <w:rFonts w:ascii="Times New Roman" w:hAnsi="Times New Roman" w:cs="Times New Roman"/>
          <w:sz w:val="24"/>
          <w:szCs w:val="24"/>
          <w:lang w:val="ru-RU"/>
        </w:rPr>
        <w:t xml:space="preserve"> </w:t>
      </w:r>
      <w:r w:rsidR="000A7CBB"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 xml:space="preserve"> константа равновесия уравнения Фрейндлиха, связанная</w:t>
      </w:r>
      <w:r w:rsidR="00F42864" w:rsidRPr="00D46D3F">
        <w:rPr>
          <w:rFonts w:ascii="Times New Roman" w:hAnsi="Times New Roman" w:cs="Times New Roman"/>
          <w:sz w:val="24"/>
          <w:szCs w:val="24"/>
          <w:lang w:val="ru-RU"/>
        </w:rPr>
        <w:t xml:space="preserve"> с адсорбционной способностью 1</w:t>
      </w:r>
      <w:r w:rsidRPr="00D46D3F">
        <w:rPr>
          <w:rFonts w:ascii="Times New Roman" w:hAnsi="Times New Roman" w:cs="Times New Roman"/>
          <w:sz w:val="24"/>
          <w:szCs w:val="24"/>
          <w:lang w:val="ru-RU"/>
        </w:rPr>
        <w:t>/n</w:t>
      </w:r>
      <w:r w:rsidRPr="00D46D3F">
        <w:rPr>
          <w:rFonts w:ascii="Times New Roman" w:hAnsi="Times New Roman" w:cs="Times New Roman"/>
          <w:sz w:val="24"/>
          <w:szCs w:val="24"/>
          <w:vertAlign w:val="subscript"/>
          <w:lang w:val="ru-RU"/>
        </w:rPr>
        <w:t>F</w:t>
      </w:r>
      <w:r w:rsidRPr="00D46D3F">
        <w:rPr>
          <w:rFonts w:ascii="Times New Roman" w:hAnsi="Times New Roman" w:cs="Times New Roman"/>
          <w:sz w:val="24"/>
          <w:szCs w:val="24"/>
          <w:lang w:val="ru-RU"/>
        </w:rPr>
        <w:t>, является параметром, связанным с прочностью адсорбент-адсорбатного взаимодействия, что связано с эффективностью адсорбции.</w:t>
      </w:r>
    </w:p>
    <w:p w:rsidR="005F7B3A" w:rsidRPr="00D46D3F" w:rsidRDefault="005F7B3A" w:rsidP="002B50C5">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Аналогично, для модели Л</w:t>
      </w:r>
      <w:r w:rsidR="000A7CBB" w:rsidRPr="00D46D3F">
        <w:rPr>
          <w:rFonts w:ascii="Times New Roman" w:hAnsi="Times New Roman" w:cs="Times New Roman"/>
          <w:sz w:val="24"/>
          <w:szCs w:val="24"/>
          <w:lang w:val="ru-RU"/>
        </w:rPr>
        <w:t>е</w:t>
      </w:r>
      <w:r w:rsidRPr="00D46D3F">
        <w:rPr>
          <w:rFonts w:ascii="Times New Roman" w:hAnsi="Times New Roman" w:cs="Times New Roman"/>
          <w:sz w:val="24"/>
          <w:szCs w:val="24"/>
          <w:lang w:val="ru-RU"/>
        </w:rPr>
        <w:t>нгмюра для вычисления основных параметров используется линейная форма изотермы Фрейндлиха.</w:t>
      </w:r>
    </w:p>
    <w:p w:rsidR="005F7B3A" w:rsidRPr="00D46D3F" w:rsidRDefault="005F7B3A" w:rsidP="002B50C5">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Однако, когда только часть данных адсорбции коррелирует для последующего использования в конкретной адсорбционной заявке, без необходимости экстраполяции на другие адсорбаты или в существенно иной температурный диапазон, более целесообразно получить менее общее, но более точное представление адсорбционных равновесий. Для этой цели используются изотермические модели </w:t>
      </w:r>
      <w:r w:rsidR="003D1682" w:rsidRPr="00D46D3F">
        <w:rPr>
          <w:rFonts w:ascii="Times New Roman" w:hAnsi="Times New Roman" w:cs="Times New Roman"/>
          <w:sz w:val="24"/>
          <w:szCs w:val="24"/>
          <w:lang w:val="ru-RU"/>
        </w:rPr>
        <w:t>Сипса и Тота</w:t>
      </w:r>
      <w:r w:rsidRPr="00D46D3F">
        <w:rPr>
          <w:rFonts w:ascii="Times New Roman" w:hAnsi="Times New Roman" w:cs="Times New Roman"/>
          <w:sz w:val="24"/>
          <w:szCs w:val="24"/>
          <w:lang w:val="ru-RU"/>
        </w:rPr>
        <w:t>.</w:t>
      </w:r>
    </w:p>
    <w:p w:rsidR="005F7B3A" w:rsidRPr="00D46D3F" w:rsidRDefault="005F7B3A" w:rsidP="002B50C5">
      <w:pPr>
        <w:spacing w:after="0" w:line="360" w:lineRule="auto"/>
        <w:ind w:firstLine="56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В качестве модели адсорбции мы использовали нелинейную модель изотермы </w:t>
      </w:r>
      <w:r w:rsidR="003D1682" w:rsidRPr="00D46D3F">
        <w:rPr>
          <w:rFonts w:ascii="Times New Roman" w:hAnsi="Times New Roman" w:cs="Times New Roman"/>
          <w:sz w:val="24"/>
          <w:szCs w:val="24"/>
          <w:lang w:val="ru-RU"/>
        </w:rPr>
        <w:t>Сипса</w:t>
      </w:r>
      <w:r w:rsidRPr="00D46D3F">
        <w:rPr>
          <w:rFonts w:ascii="Times New Roman" w:hAnsi="Times New Roman" w:cs="Times New Roman"/>
          <w:sz w:val="24"/>
          <w:szCs w:val="24"/>
          <w:lang w:val="ru-RU"/>
        </w:rPr>
        <w:t xml:space="preserve"> (</w:t>
      </w:r>
      <w:r w:rsidR="000A7CBB" w:rsidRPr="00D46D3F">
        <w:rPr>
          <w:rFonts w:ascii="Times New Roman" w:hAnsi="Times New Roman" w:cs="Times New Roman"/>
          <w:sz w:val="24"/>
          <w:szCs w:val="24"/>
          <w:lang w:val="ru-RU"/>
        </w:rPr>
        <w:t>Фрейндлих</w:t>
      </w:r>
      <w:r w:rsidRPr="00D46D3F">
        <w:rPr>
          <w:rFonts w:ascii="Times New Roman" w:hAnsi="Times New Roman" w:cs="Times New Roman"/>
          <w:sz w:val="24"/>
          <w:szCs w:val="24"/>
          <w:lang w:val="ru-RU"/>
        </w:rPr>
        <w:t>-</w:t>
      </w:r>
      <w:r w:rsidR="000A7CBB" w:rsidRPr="00D46D3F">
        <w:rPr>
          <w:rFonts w:ascii="Times New Roman" w:hAnsi="Times New Roman" w:cs="Times New Roman"/>
          <w:sz w:val="24"/>
          <w:szCs w:val="24"/>
          <w:lang w:val="ru-RU"/>
        </w:rPr>
        <w:t>Ленгмюр</w:t>
      </w:r>
      <w:r w:rsidRPr="00D46D3F">
        <w:rPr>
          <w:rFonts w:ascii="Times New Roman" w:hAnsi="Times New Roman" w:cs="Times New Roman"/>
          <w:sz w:val="24"/>
          <w:szCs w:val="24"/>
          <w:lang w:val="ru-RU"/>
        </w:rPr>
        <w:t>) для получения более точного представления параметров адсорбционных равновесий:</w:t>
      </w:r>
    </w:p>
    <w:tbl>
      <w:tblPr>
        <w:tblStyle w:val="a5"/>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2"/>
        <w:gridCol w:w="567"/>
      </w:tblGrid>
      <w:tr w:rsidR="00D46D3F" w:rsidRPr="00D46D3F" w:rsidTr="00644D83">
        <w:trPr>
          <w:jc w:val="center"/>
        </w:trPr>
        <w:tc>
          <w:tcPr>
            <w:tcW w:w="9072" w:type="dxa"/>
          </w:tcPr>
          <w:p w:rsidR="000A7CBB" w:rsidRPr="00D46D3F" w:rsidRDefault="000A7CBB" w:rsidP="00D46D3F">
            <w:pPr>
              <w:spacing w:line="360" w:lineRule="auto"/>
              <w:jc w:val="center"/>
              <w:rPr>
                <w:rFonts w:ascii="Times New Roman" w:hAnsi="Times New Roman" w:cs="Times New Roman"/>
                <w:sz w:val="24"/>
                <w:szCs w:val="24"/>
              </w:rPr>
            </w:pPr>
            <w:r w:rsidRPr="00D46D3F">
              <w:rPr>
                <w:rFonts w:ascii="Times New Roman" w:eastAsia="MTMI" w:hAnsi="Times New Roman" w:cs="Times New Roman"/>
                <w:i/>
                <w:iCs/>
                <w:position w:val="-32"/>
                <w:sz w:val="24"/>
                <w:szCs w:val="24"/>
                <w:lang w:val="en-US"/>
              </w:rPr>
              <w:object w:dxaOrig="1960" w:dyaOrig="760">
                <v:shape id="_x0000_i1030" type="#_x0000_t75" style="width:116.35pt;height:44.35pt" o:ole="">
                  <v:imagedata r:id="rId22" o:title=""/>
                </v:shape>
                <o:OLEObject Type="Embed" ProgID="Equation.DSMT4" ShapeID="_x0000_i1030" DrawAspect="Content" ObjectID="_1665848700" r:id="rId23"/>
              </w:object>
            </w:r>
          </w:p>
        </w:tc>
        <w:tc>
          <w:tcPr>
            <w:tcW w:w="567" w:type="dxa"/>
          </w:tcPr>
          <w:p w:rsidR="000A7CBB" w:rsidRPr="00D46D3F" w:rsidRDefault="000A7CBB" w:rsidP="00D46D3F">
            <w:pPr>
              <w:spacing w:line="360" w:lineRule="auto"/>
              <w:jc w:val="right"/>
              <w:rPr>
                <w:rFonts w:ascii="Times New Roman" w:hAnsi="Times New Roman" w:cs="Times New Roman"/>
                <w:sz w:val="24"/>
                <w:szCs w:val="24"/>
              </w:rPr>
            </w:pPr>
          </w:p>
          <w:p w:rsidR="000A7CBB" w:rsidRPr="00D46D3F" w:rsidRDefault="000A7CBB"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(6)</w:t>
            </w:r>
          </w:p>
        </w:tc>
      </w:tr>
    </w:tbl>
    <w:p w:rsidR="005F7B3A" w:rsidRPr="00D46D3F" w:rsidRDefault="00F70FA1" w:rsidP="00D46D3F">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гд</w:t>
      </w:r>
      <w:r w:rsidR="005F7B3A" w:rsidRPr="00D46D3F">
        <w:rPr>
          <w:rFonts w:ascii="Times New Roman" w:hAnsi="Times New Roman" w:cs="Times New Roman"/>
          <w:sz w:val="24"/>
          <w:szCs w:val="24"/>
          <w:lang w:val="ru-RU"/>
        </w:rPr>
        <w:t>е</w:t>
      </w:r>
      <w:r>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rPr>
        <w:t>q</w:t>
      </w:r>
      <w:r w:rsidR="005F7B3A" w:rsidRPr="00D46D3F">
        <w:rPr>
          <w:rFonts w:ascii="Times New Roman" w:hAnsi="Times New Roman" w:cs="Times New Roman"/>
          <w:sz w:val="24"/>
          <w:szCs w:val="24"/>
          <w:vertAlign w:val="subscript"/>
        </w:rPr>
        <w:t>s</w:t>
      </w:r>
      <w:r>
        <w:rPr>
          <w:rFonts w:ascii="Times New Roman" w:hAnsi="Times New Roman" w:cs="Times New Roman"/>
          <w:sz w:val="24"/>
          <w:szCs w:val="24"/>
          <w:vertAlign w:val="subscript"/>
          <w:lang w:val="ru-RU"/>
        </w:rPr>
        <w:t xml:space="preserve"> </w:t>
      </w:r>
      <w:r w:rsidR="000A7CBB" w:rsidRPr="00D46D3F">
        <w:rPr>
          <w:rFonts w:ascii="Times New Roman" w:hAnsi="Times New Roman" w:cs="Times New Roman"/>
          <w:sz w:val="24"/>
          <w:szCs w:val="24"/>
          <w:lang w:val="ru-RU"/>
        </w:rPr>
        <w:t>–</w:t>
      </w:r>
      <w:r w:rsidR="005F7B3A" w:rsidRPr="00D46D3F">
        <w:rPr>
          <w:rFonts w:ascii="Times New Roman" w:hAnsi="Times New Roman" w:cs="Times New Roman"/>
          <w:sz w:val="24"/>
          <w:szCs w:val="24"/>
          <w:lang w:val="ru-RU"/>
        </w:rPr>
        <w:t xml:space="preserve"> адсорбционная способность адсорбента, </w:t>
      </w:r>
      <w:r w:rsidR="005F7B3A" w:rsidRPr="00D46D3F">
        <w:rPr>
          <w:rFonts w:ascii="Times New Roman" w:hAnsi="Times New Roman" w:cs="Times New Roman"/>
          <w:sz w:val="24"/>
          <w:szCs w:val="24"/>
        </w:rPr>
        <w:t>Ks</w:t>
      </w:r>
      <w:r>
        <w:rPr>
          <w:rFonts w:ascii="Times New Roman" w:hAnsi="Times New Roman" w:cs="Times New Roman"/>
          <w:sz w:val="24"/>
          <w:szCs w:val="24"/>
          <w:lang w:val="ru-RU"/>
        </w:rPr>
        <w:t xml:space="preserve"> </w:t>
      </w:r>
      <w:r w:rsidR="000A7CBB" w:rsidRPr="00D46D3F">
        <w:rPr>
          <w:rFonts w:ascii="Times New Roman" w:hAnsi="Times New Roman" w:cs="Times New Roman"/>
          <w:sz w:val="24"/>
          <w:szCs w:val="24"/>
          <w:lang w:val="ru-RU"/>
        </w:rPr>
        <w:t>–</w:t>
      </w:r>
      <w:r w:rsidR="005F7B3A" w:rsidRPr="00D46D3F">
        <w:rPr>
          <w:rFonts w:ascii="Times New Roman" w:hAnsi="Times New Roman" w:cs="Times New Roman"/>
          <w:sz w:val="24"/>
          <w:szCs w:val="24"/>
          <w:lang w:val="ru-RU"/>
        </w:rPr>
        <w:t xml:space="preserve"> константа равновесия, а </w:t>
      </w:r>
      <w:r w:rsidR="005F7B3A" w:rsidRPr="00D46D3F">
        <w:rPr>
          <w:rFonts w:ascii="Times New Roman" w:hAnsi="Times New Roman" w:cs="Times New Roman"/>
          <w:sz w:val="24"/>
          <w:szCs w:val="24"/>
        </w:rPr>
        <w:t>n</w:t>
      </w:r>
      <w:r w:rsidR="000A7CBB" w:rsidRPr="00D46D3F">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lang w:val="ru-RU"/>
        </w:rPr>
        <w:t xml:space="preserve">неоднородность. Параметр </w:t>
      </w:r>
      <w:r w:rsidR="005F7B3A" w:rsidRPr="00D46D3F">
        <w:rPr>
          <w:rFonts w:ascii="Times New Roman" w:hAnsi="Times New Roman" w:cs="Times New Roman"/>
          <w:sz w:val="24"/>
          <w:szCs w:val="24"/>
        </w:rPr>
        <w:t>n</w:t>
      </w:r>
      <w:r w:rsidR="005F7B3A" w:rsidRPr="00D46D3F">
        <w:rPr>
          <w:rFonts w:ascii="Times New Roman" w:hAnsi="Times New Roman" w:cs="Times New Roman"/>
          <w:sz w:val="24"/>
          <w:szCs w:val="24"/>
          <w:lang w:val="ru-RU"/>
        </w:rPr>
        <w:t xml:space="preserve"> характеризует взаимодействие адсорбата и адсорбента, и его величина возрастает с неоднородностью системы. Следует отметить, что при </w:t>
      </w:r>
      <w:r w:rsidR="005F7B3A" w:rsidRPr="00D46D3F">
        <w:rPr>
          <w:rFonts w:ascii="Times New Roman" w:hAnsi="Times New Roman" w:cs="Times New Roman"/>
          <w:sz w:val="24"/>
          <w:szCs w:val="24"/>
        </w:rPr>
        <w:t>n</w:t>
      </w:r>
      <w:r w:rsidR="003D1682" w:rsidRPr="00D46D3F">
        <w:rPr>
          <w:rFonts w:ascii="Times New Roman" w:hAnsi="Times New Roman" w:cs="Times New Roman"/>
          <w:sz w:val="24"/>
          <w:szCs w:val="24"/>
          <w:lang w:val="ru-RU"/>
        </w:rPr>
        <w:t>=</w:t>
      </w:r>
      <w:r w:rsidR="005F7B3A" w:rsidRPr="00D46D3F">
        <w:rPr>
          <w:rFonts w:ascii="Times New Roman" w:hAnsi="Times New Roman" w:cs="Times New Roman"/>
          <w:sz w:val="24"/>
          <w:szCs w:val="24"/>
          <w:lang w:val="ru-RU"/>
        </w:rPr>
        <w:t xml:space="preserve">1 уравнение </w:t>
      </w:r>
      <w:r w:rsidR="005F7B3A" w:rsidRPr="00D46D3F">
        <w:rPr>
          <w:rFonts w:ascii="Times New Roman" w:hAnsi="Times New Roman" w:cs="Times New Roman"/>
          <w:sz w:val="24"/>
          <w:szCs w:val="24"/>
          <w:lang w:val="ru-RU"/>
        </w:rPr>
        <w:lastRenderedPageBreak/>
        <w:t>(3) становится уравнением типа Л</w:t>
      </w:r>
      <w:r w:rsidR="003D1682" w:rsidRPr="00D46D3F">
        <w:rPr>
          <w:rFonts w:ascii="Times New Roman" w:hAnsi="Times New Roman" w:cs="Times New Roman"/>
          <w:sz w:val="24"/>
          <w:szCs w:val="24"/>
          <w:lang w:val="ru-RU"/>
        </w:rPr>
        <w:t>е</w:t>
      </w:r>
      <w:r w:rsidR="005F7B3A" w:rsidRPr="00D46D3F">
        <w:rPr>
          <w:rFonts w:ascii="Times New Roman" w:hAnsi="Times New Roman" w:cs="Times New Roman"/>
          <w:sz w:val="24"/>
          <w:szCs w:val="24"/>
          <w:lang w:val="ru-RU"/>
        </w:rPr>
        <w:t xml:space="preserve">нгмюра. Альтернативно, для </w:t>
      </w:r>
      <w:r w:rsidR="005F7B3A" w:rsidRPr="00D46D3F">
        <w:rPr>
          <w:rFonts w:ascii="Times New Roman" w:hAnsi="Times New Roman" w:cs="Times New Roman"/>
          <w:sz w:val="24"/>
          <w:szCs w:val="24"/>
        </w:rPr>
        <w:t>C</w:t>
      </w:r>
      <w:r w:rsidR="005F7B3A" w:rsidRPr="00D46D3F">
        <w:rPr>
          <w:rFonts w:ascii="Times New Roman" w:hAnsi="Times New Roman" w:cs="Times New Roman"/>
          <w:sz w:val="24"/>
          <w:szCs w:val="24"/>
          <w:vertAlign w:val="subscript"/>
        </w:rPr>
        <w:t>eql</w:t>
      </w:r>
      <w:r w:rsidR="005F7B3A" w:rsidRPr="00D46D3F">
        <w:rPr>
          <w:rFonts w:ascii="Times New Roman" w:hAnsi="Times New Roman" w:cs="Times New Roman"/>
          <w:sz w:val="24"/>
          <w:szCs w:val="24"/>
          <w:lang w:val="ru-RU"/>
        </w:rPr>
        <w:t xml:space="preserve"> или </w:t>
      </w:r>
      <w:r w:rsidR="005F7B3A" w:rsidRPr="00D46D3F">
        <w:rPr>
          <w:rFonts w:ascii="Times New Roman" w:hAnsi="Times New Roman" w:cs="Times New Roman"/>
          <w:sz w:val="24"/>
          <w:szCs w:val="24"/>
        </w:rPr>
        <w:t>Ks</w:t>
      </w:r>
      <w:r w:rsidR="005F7B3A" w:rsidRPr="00D46D3F">
        <w:rPr>
          <w:rFonts w:ascii="Times New Roman" w:hAnsi="Times New Roman" w:cs="Times New Roman"/>
          <w:sz w:val="24"/>
          <w:szCs w:val="24"/>
          <w:lang w:val="ru-RU"/>
        </w:rPr>
        <w:t>, приближающихся к 0, эта изотерма сводится к известной изотерме Фрейндлиха.</w:t>
      </w: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Изотерма Тота является эмпирической моделью, которая была разработана для обеспечения улучшенного соответствия по сравнению с традиционным моделированием изотермы Л</w:t>
      </w:r>
      <w:r w:rsidR="003D1682" w:rsidRPr="00D46D3F">
        <w:rPr>
          <w:rFonts w:ascii="Times New Roman" w:hAnsi="Times New Roman" w:cs="Times New Roman"/>
          <w:sz w:val="24"/>
          <w:szCs w:val="24"/>
          <w:lang w:val="ru-RU"/>
        </w:rPr>
        <w:t>е</w:t>
      </w:r>
      <w:r w:rsidRPr="00D46D3F">
        <w:rPr>
          <w:rFonts w:ascii="Times New Roman" w:hAnsi="Times New Roman" w:cs="Times New Roman"/>
          <w:sz w:val="24"/>
          <w:szCs w:val="24"/>
          <w:lang w:val="ru-RU"/>
        </w:rPr>
        <w:t>нгмюра. Это часто полезно для описания гетерогенных систем. Модель изотермы Тота приближается к области Генри при бесконечном разведении:</w:t>
      </w:r>
    </w:p>
    <w:tbl>
      <w:tblPr>
        <w:tblStyle w:val="a5"/>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26"/>
        <w:gridCol w:w="670"/>
      </w:tblGrid>
      <w:tr w:rsidR="00D46D3F" w:rsidRPr="00D46D3F" w:rsidTr="00644D83">
        <w:trPr>
          <w:jc w:val="center"/>
        </w:trPr>
        <w:tc>
          <w:tcPr>
            <w:tcW w:w="9126" w:type="dxa"/>
          </w:tcPr>
          <w:p w:rsidR="003D1682" w:rsidRPr="00D46D3F" w:rsidRDefault="003D1682" w:rsidP="00D46D3F">
            <w:pPr>
              <w:spacing w:line="360" w:lineRule="auto"/>
              <w:jc w:val="center"/>
              <w:rPr>
                <w:rFonts w:ascii="Times New Roman" w:hAnsi="Times New Roman" w:cs="Times New Roman"/>
                <w:sz w:val="24"/>
                <w:szCs w:val="24"/>
              </w:rPr>
            </w:pPr>
            <w:r w:rsidRPr="00D46D3F">
              <w:rPr>
                <w:rFonts w:ascii="Times New Roman" w:eastAsiaTheme="minorEastAsia" w:hAnsi="Times New Roman" w:cs="Times New Roman"/>
                <w:position w:val="-38"/>
                <w:sz w:val="24"/>
                <w:szCs w:val="24"/>
                <w:lang w:val="en-US"/>
              </w:rPr>
              <w:object w:dxaOrig="3000" w:dyaOrig="800">
                <v:shape id="_x0000_i1031" type="#_x0000_t75" style="width:175.1pt;height:48.4pt" o:ole="">
                  <v:imagedata r:id="rId24" o:title=""/>
                </v:shape>
                <o:OLEObject Type="Embed" ProgID="Equation.3" ShapeID="_x0000_i1031" DrawAspect="Content" ObjectID="_1665848701" r:id="rId25"/>
              </w:object>
            </w:r>
          </w:p>
        </w:tc>
        <w:tc>
          <w:tcPr>
            <w:tcW w:w="670" w:type="dxa"/>
          </w:tcPr>
          <w:p w:rsidR="003D1682" w:rsidRPr="00D46D3F" w:rsidRDefault="003D1682" w:rsidP="00D46D3F">
            <w:pPr>
              <w:spacing w:line="360" w:lineRule="auto"/>
              <w:jc w:val="right"/>
              <w:rPr>
                <w:rFonts w:ascii="Times New Roman" w:hAnsi="Times New Roman" w:cs="Times New Roman"/>
                <w:sz w:val="24"/>
                <w:szCs w:val="24"/>
              </w:rPr>
            </w:pPr>
          </w:p>
          <w:p w:rsidR="003D1682" w:rsidRPr="00D46D3F" w:rsidRDefault="003D1682" w:rsidP="00D46D3F">
            <w:pPr>
              <w:spacing w:line="360" w:lineRule="auto"/>
              <w:jc w:val="right"/>
              <w:rPr>
                <w:rFonts w:ascii="Times New Roman" w:hAnsi="Times New Roman" w:cs="Times New Roman"/>
                <w:sz w:val="24"/>
                <w:szCs w:val="24"/>
              </w:rPr>
            </w:pPr>
            <w:r w:rsidRPr="00D46D3F">
              <w:rPr>
                <w:rFonts w:ascii="Times New Roman" w:hAnsi="Times New Roman" w:cs="Times New Roman"/>
                <w:sz w:val="24"/>
                <w:szCs w:val="24"/>
              </w:rPr>
              <w:t>(7)</w:t>
            </w:r>
          </w:p>
        </w:tc>
      </w:tr>
    </w:tbl>
    <w:p w:rsidR="005F7B3A" w:rsidRPr="00D46D3F" w:rsidRDefault="00F42864"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Адсорбционные измерения Me</w:t>
      </w:r>
      <w:r w:rsidRPr="00D46D3F">
        <w:rPr>
          <w:rFonts w:ascii="Times New Roman" w:hAnsi="Times New Roman" w:cs="Times New Roman"/>
          <w:sz w:val="24"/>
          <w:szCs w:val="24"/>
          <w:vertAlign w:val="superscript"/>
          <w:lang w:val="ru-RU"/>
        </w:rPr>
        <w:t>n</w:t>
      </w:r>
      <w:r w:rsidR="005F7B3A" w:rsidRPr="00D46D3F">
        <w:rPr>
          <w:rFonts w:ascii="Times New Roman" w:hAnsi="Times New Roman" w:cs="Times New Roman"/>
          <w:sz w:val="24"/>
          <w:szCs w:val="24"/>
          <w:vertAlign w:val="superscript"/>
          <w:lang w:val="ru-RU"/>
        </w:rPr>
        <w:t>+</w:t>
      </w:r>
      <w:r w:rsidR="005F7B3A" w:rsidRPr="00D46D3F">
        <w:rPr>
          <w:rFonts w:ascii="Times New Roman" w:hAnsi="Times New Roman" w:cs="Times New Roman"/>
          <w:sz w:val="24"/>
          <w:szCs w:val="24"/>
          <w:lang w:val="ru-RU"/>
        </w:rPr>
        <w:t xml:space="preserve"> на произведенном активированном угле были выполнены пр</w:t>
      </w:r>
      <w:r w:rsidRPr="00D46D3F">
        <w:rPr>
          <w:rFonts w:ascii="Times New Roman" w:hAnsi="Times New Roman" w:cs="Times New Roman"/>
          <w:sz w:val="24"/>
          <w:szCs w:val="24"/>
          <w:lang w:val="ru-RU"/>
        </w:rPr>
        <w:t>и фиксированной нагрузке (4 г/</w:t>
      </w:r>
      <w:r w:rsidR="005F7B3A" w:rsidRPr="00D46D3F">
        <w:rPr>
          <w:rFonts w:ascii="Times New Roman" w:hAnsi="Times New Roman" w:cs="Times New Roman"/>
          <w:sz w:val="24"/>
          <w:szCs w:val="24"/>
          <w:lang w:val="ru-RU"/>
        </w:rPr>
        <w:t xml:space="preserve">л) адсорбента, направленной на определение равновесных </w:t>
      </w:r>
      <w:r w:rsidR="003D1682" w:rsidRPr="00D46D3F">
        <w:rPr>
          <w:rFonts w:ascii="Times New Roman" w:hAnsi="Times New Roman" w:cs="Times New Roman"/>
          <w:sz w:val="24"/>
          <w:szCs w:val="24"/>
          <w:lang w:val="ru-RU"/>
        </w:rPr>
        <w:t xml:space="preserve">условий процесса адсорбции (рисунки </w:t>
      </w:r>
      <w:r w:rsidR="00195036" w:rsidRPr="00D46D3F">
        <w:rPr>
          <w:rFonts w:ascii="Times New Roman" w:hAnsi="Times New Roman" w:cs="Times New Roman"/>
          <w:sz w:val="24"/>
          <w:szCs w:val="24"/>
          <w:lang w:val="ru-RU"/>
        </w:rPr>
        <w:t>3-4</w:t>
      </w:r>
      <w:r w:rsidR="005F7B3A" w:rsidRPr="00D46D3F">
        <w:rPr>
          <w:rFonts w:ascii="Times New Roman" w:hAnsi="Times New Roman" w:cs="Times New Roman"/>
          <w:sz w:val="24"/>
          <w:szCs w:val="24"/>
          <w:lang w:val="ru-RU"/>
        </w:rPr>
        <w:t>).</w:t>
      </w:r>
    </w:p>
    <w:p w:rsidR="005F7B3A" w:rsidRPr="00D46D3F" w:rsidRDefault="005F7B3A"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drawing>
          <wp:inline distT="0" distB="0" distL="0" distR="0">
            <wp:extent cx="3096000" cy="19080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6000" cy="1908000"/>
                    </a:xfrm>
                    <a:prstGeom prst="rect">
                      <a:avLst/>
                    </a:prstGeom>
                    <a:noFill/>
                  </pic:spPr>
                </pic:pic>
              </a:graphicData>
            </a:graphic>
          </wp:inline>
        </w:drawing>
      </w:r>
      <w:r w:rsidRPr="00D46D3F">
        <w:rPr>
          <w:rFonts w:ascii="Times New Roman" w:hAnsi="Times New Roman" w:cs="Times New Roman"/>
          <w:noProof/>
          <w:sz w:val="24"/>
          <w:szCs w:val="24"/>
          <w:lang w:val="ru-RU" w:eastAsia="ru-RU"/>
        </w:rPr>
        <w:drawing>
          <wp:inline distT="0" distB="0" distL="0" distR="0">
            <wp:extent cx="3096000" cy="19080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6000" cy="1908000"/>
                    </a:xfrm>
                    <a:prstGeom prst="rect">
                      <a:avLst/>
                    </a:prstGeom>
                    <a:noFill/>
                  </pic:spPr>
                </pic:pic>
              </a:graphicData>
            </a:graphic>
          </wp:inline>
        </w:drawing>
      </w:r>
    </w:p>
    <w:p w:rsidR="005F7B3A" w:rsidRPr="00D46D3F" w:rsidRDefault="003D1682" w:rsidP="00644D83">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Рисунок </w:t>
      </w:r>
      <w:r w:rsidR="00195036" w:rsidRPr="00D46D3F">
        <w:rPr>
          <w:rFonts w:ascii="Times New Roman" w:hAnsi="Times New Roman" w:cs="Times New Roman"/>
          <w:sz w:val="24"/>
          <w:szCs w:val="24"/>
          <w:lang w:val="ru-RU"/>
        </w:rPr>
        <w:t>3</w:t>
      </w:r>
      <w:r w:rsidRPr="00D46D3F">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lang w:val="ru-RU"/>
        </w:rPr>
        <w:t xml:space="preserve"> Эфф</w:t>
      </w:r>
      <w:r w:rsidR="00F42864" w:rsidRPr="00D46D3F">
        <w:rPr>
          <w:rFonts w:ascii="Times New Roman" w:hAnsi="Times New Roman" w:cs="Times New Roman"/>
          <w:sz w:val="24"/>
          <w:szCs w:val="24"/>
          <w:lang w:val="ru-RU"/>
        </w:rPr>
        <w:t>ективность адсорбции (Rem %) Cr</w:t>
      </w:r>
      <w:r w:rsidR="00F42864" w:rsidRPr="00D46D3F">
        <w:rPr>
          <w:rFonts w:ascii="Times New Roman" w:hAnsi="Times New Roman" w:cs="Times New Roman"/>
          <w:sz w:val="24"/>
          <w:szCs w:val="24"/>
          <w:vertAlign w:val="superscript"/>
          <w:lang w:val="ru-RU"/>
        </w:rPr>
        <w:t>3</w:t>
      </w:r>
      <w:r w:rsidR="005F7B3A" w:rsidRPr="00D46D3F">
        <w:rPr>
          <w:rFonts w:ascii="Times New Roman" w:hAnsi="Times New Roman" w:cs="Times New Roman"/>
          <w:sz w:val="24"/>
          <w:szCs w:val="24"/>
          <w:vertAlign w:val="superscript"/>
          <w:lang w:val="ru-RU"/>
        </w:rPr>
        <w:t>+</w:t>
      </w:r>
      <w:r w:rsidR="00F42864" w:rsidRPr="00D46D3F">
        <w:rPr>
          <w:rFonts w:ascii="Times New Roman" w:hAnsi="Times New Roman" w:cs="Times New Roman"/>
          <w:sz w:val="24"/>
          <w:szCs w:val="24"/>
          <w:lang w:val="ru-RU"/>
        </w:rPr>
        <w:t xml:space="preserve"> (слева) и Co</w:t>
      </w:r>
      <w:r w:rsidR="00F42864" w:rsidRPr="00D46D3F">
        <w:rPr>
          <w:rFonts w:ascii="Times New Roman" w:hAnsi="Times New Roman" w:cs="Times New Roman"/>
          <w:sz w:val="24"/>
          <w:szCs w:val="24"/>
          <w:vertAlign w:val="superscript"/>
          <w:lang w:val="ru-RU"/>
        </w:rPr>
        <w:t>2</w:t>
      </w:r>
      <w:r w:rsidR="005F7B3A" w:rsidRPr="00D46D3F">
        <w:rPr>
          <w:rFonts w:ascii="Times New Roman" w:hAnsi="Times New Roman" w:cs="Times New Roman"/>
          <w:sz w:val="24"/>
          <w:szCs w:val="24"/>
          <w:vertAlign w:val="superscript"/>
          <w:lang w:val="ru-RU"/>
        </w:rPr>
        <w:t>+</w:t>
      </w:r>
      <w:r w:rsidR="005F7B3A" w:rsidRPr="00D46D3F">
        <w:rPr>
          <w:rFonts w:ascii="Times New Roman" w:hAnsi="Times New Roman" w:cs="Times New Roman"/>
          <w:sz w:val="24"/>
          <w:szCs w:val="24"/>
          <w:lang w:val="ru-RU"/>
        </w:rPr>
        <w:t xml:space="preserve"> (справа) на полученном адсорбенте при фиксирова</w:t>
      </w:r>
      <w:r w:rsidR="00F42864" w:rsidRPr="00D46D3F">
        <w:rPr>
          <w:rFonts w:ascii="Times New Roman" w:hAnsi="Times New Roman" w:cs="Times New Roman"/>
          <w:sz w:val="24"/>
          <w:szCs w:val="24"/>
          <w:lang w:val="ru-RU"/>
        </w:rPr>
        <w:t>нной загрузке адсорбента (~ 4 г</w:t>
      </w:r>
      <w:r w:rsidR="005F7B3A"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л) через 1 неделю</w:t>
      </w:r>
    </w:p>
    <w:p w:rsidR="003D1682" w:rsidRPr="00D46D3F" w:rsidRDefault="003D1682" w:rsidP="00D46D3F">
      <w:pPr>
        <w:spacing w:after="0" w:line="360" w:lineRule="auto"/>
        <w:ind w:firstLine="720"/>
        <w:jc w:val="center"/>
        <w:rPr>
          <w:rFonts w:ascii="Times New Roman" w:hAnsi="Times New Roman" w:cs="Times New Roman"/>
          <w:sz w:val="24"/>
          <w:szCs w:val="24"/>
          <w:lang w:val="ru-RU"/>
        </w:rPr>
      </w:pP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Ка</w:t>
      </w:r>
      <w:r w:rsidR="003D1682" w:rsidRPr="00D46D3F">
        <w:rPr>
          <w:rFonts w:ascii="Times New Roman" w:hAnsi="Times New Roman" w:cs="Times New Roman"/>
          <w:sz w:val="24"/>
          <w:szCs w:val="24"/>
          <w:lang w:val="ru-RU"/>
        </w:rPr>
        <w:t>к видно (рисунок</w:t>
      </w:r>
      <w:r w:rsidR="003E647E">
        <w:rPr>
          <w:rFonts w:ascii="Times New Roman" w:hAnsi="Times New Roman" w:cs="Times New Roman"/>
          <w:sz w:val="24"/>
          <w:szCs w:val="24"/>
          <w:lang w:val="ru-RU"/>
        </w:rPr>
        <w:t xml:space="preserve"> 3</w:t>
      </w:r>
      <w:r w:rsidRPr="00D46D3F">
        <w:rPr>
          <w:rFonts w:ascii="Times New Roman" w:hAnsi="Times New Roman" w:cs="Times New Roman"/>
          <w:sz w:val="24"/>
          <w:szCs w:val="24"/>
          <w:lang w:val="ru-RU"/>
        </w:rPr>
        <w:t xml:space="preserve">), эффективность адсорбции (Rem%) уменьшается с увеличением концентрации при постоянной нагрузке </w:t>
      </w:r>
      <w:r w:rsidR="003D1682" w:rsidRPr="00D46D3F">
        <w:rPr>
          <w:rFonts w:ascii="Times New Roman" w:hAnsi="Times New Roman" w:cs="Times New Roman"/>
          <w:sz w:val="24"/>
          <w:szCs w:val="24"/>
          <w:lang w:val="ru-RU"/>
        </w:rPr>
        <w:t>активированного угля</w:t>
      </w:r>
      <w:r w:rsidRPr="00D46D3F">
        <w:rPr>
          <w:rFonts w:ascii="Times New Roman" w:hAnsi="Times New Roman" w:cs="Times New Roman"/>
          <w:sz w:val="24"/>
          <w:szCs w:val="24"/>
          <w:lang w:val="ru-RU"/>
        </w:rPr>
        <w:t>, что согласуется с теорией (</w:t>
      </w:r>
      <w:r w:rsidR="003D1682" w:rsidRPr="00D46D3F">
        <w:rPr>
          <w:rFonts w:ascii="Times New Roman" w:hAnsi="Times New Roman" w:cs="Times New Roman"/>
          <w:sz w:val="24"/>
          <w:szCs w:val="24"/>
          <w:lang w:val="ru-RU"/>
        </w:rPr>
        <w:t>у</w:t>
      </w:r>
      <w:r w:rsidRPr="00D46D3F">
        <w:rPr>
          <w:rFonts w:ascii="Times New Roman" w:hAnsi="Times New Roman" w:cs="Times New Roman"/>
          <w:sz w:val="24"/>
          <w:szCs w:val="24"/>
          <w:lang w:val="ru-RU"/>
        </w:rPr>
        <w:t>равнение 2).</w:t>
      </w:r>
    </w:p>
    <w:p w:rsidR="003D1682" w:rsidRPr="00D46D3F" w:rsidRDefault="003D1682"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lastRenderedPageBreak/>
        <w:t xml:space="preserve">Экспериментальные изотермы, представленные на рисунке </w:t>
      </w:r>
      <w:r w:rsidR="005130ED">
        <w:rPr>
          <w:rFonts w:ascii="Times New Roman" w:hAnsi="Times New Roman" w:cs="Times New Roman"/>
          <w:sz w:val="24"/>
          <w:szCs w:val="24"/>
          <w:lang w:val="ru-RU"/>
        </w:rPr>
        <w:t>4</w:t>
      </w:r>
      <w:r w:rsidRPr="00D46D3F">
        <w:rPr>
          <w:rFonts w:ascii="Times New Roman" w:hAnsi="Times New Roman" w:cs="Times New Roman"/>
          <w:sz w:val="24"/>
          <w:szCs w:val="24"/>
          <w:lang w:val="ru-RU"/>
        </w:rPr>
        <w:t>, представляют собой изотерму адсорбции I типа. Более того, все системы выдерживали равновесие после 7 дней адсорбции.</w:t>
      </w:r>
    </w:p>
    <w:p w:rsidR="005F7B3A" w:rsidRPr="00D46D3F" w:rsidRDefault="005F7B3A"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drawing>
          <wp:inline distT="0" distB="0" distL="0" distR="0">
            <wp:extent cx="3095625" cy="1655489"/>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0298" cy="1657988"/>
                    </a:xfrm>
                    <a:prstGeom prst="rect">
                      <a:avLst/>
                    </a:prstGeom>
                    <a:noFill/>
                  </pic:spPr>
                </pic:pic>
              </a:graphicData>
            </a:graphic>
          </wp:inline>
        </w:drawing>
      </w:r>
      <w:r w:rsidRPr="00D46D3F">
        <w:rPr>
          <w:rFonts w:ascii="Times New Roman" w:hAnsi="Times New Roman" w:cs="Times New Roman"/>
          <w:noProof/>
          <w:sz w:val="24"/>
          <w:szCs w:val="24"/>
          <w:lang w:val="ru-RU" w:eastAsia="ru-RU"/>
        </w:rPr>
        <w:drawing>
          <wp:inline distT="0" distB="0" distL="0" distR="0">
            <wp:extent cx="3114675" cy="1665676"/>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9377" cy="1668190"/>
                    </a:xfrm>
                    <a:prstGeom prst="rect">
                      <a:avLst/>
                    </a:prstGeom>
                    <a:noFill/>
                  </pic:spPr>
                </pic:pic>
              </a:graphicData>
            </a:graphic>
          </wp:inline>
        </w:drawing>
      </w:r>
    </w:p>
    <w:p w:rsidR="005F7B3A" w:rsidRPr="00D46D3F" w:rsidRDefault="005F7B3A"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Рисунок </w:t>
      </w:r>
      <w:r w:rsidR="00195036" w:rsidRPr="00D46D3F">
        <w:rPr>
          <w:rFonts w:ascii="Times New Roman" w:hAnsi="Times New Roman" w:cs="Times New Roman"/>
          <w:sz w:val="24"/>
          <w:szCs w:val="24"/>
          <w:lang w:val="ru-RU"/>
        </w:rPr>
        <w:t>4</w:t>
      </w:r>
      <w:r w:rsidR="003D1682" w:rsidRPr="00D46D3F">
        <w:rPr>
          <w:rFonts w:ascii="Times New Roman" w:hAnsi="Times New Roman" w:cs="Times New Roman"/>
          <w:sz w:val="24"/>
          <w:szCs w:val="24"/>
          <w:lang w:val="ru-RU"/>
        </w:rPr>
        <w:t xml:space="preserve"> –</w:t>
      </w:r>
      <w:r w:rsidRPr="00D46D3F">
        <w:rPr>
          <w:rFonts w:ascii="Times New Roman" w:hAnsi="Times New Roman" w:cs="Times New Roman"/>
          <w:sz w:val="24"/>
          <w:szCs w:val="24"/>
          <w:lang w:val="ru-RU"/>
        </w:rPr>
        <w:t xml:space="preserve"> Экспериментальные</w:t>
      </w:r>
      <w:r w:rsidR="00F42864" w:rsidRPr="00D46D3F">
        <w:rPr>
          <w:rFonts w:ascii="Times New Roman" w:hAnsi="Times New Roman" w:cs="Times New Roman"/>
          <w:sz w:val="24"/>
          <w:szCs w:val="24"/>
          <w:lang w:val="ru-RU"/>
        </w:rPr>
        <w:t xml:space="preserve"> изотермы адсорбции Cr</w:t>
      </w:r>
      <w:r w:rsidR="00F42864" w:rsidRPr="00D46D3F">
        <w:rPr>
          <w:rFonts w:ascii="Times New Roman" w:hAnsi="Times New Roman" w:cs="Times New Roman"/>
          <w:sz w:val="24"/>
          <w:szCs w:val="24"/>
          <w:vertAlign w:val="superscript"/>
          <w:lang w:val="ru-RU"/>
        </w:rPr>
        <w:t>3+</w:t>
      </w:r>
      <w:r w:rsidR="00F42864" w:rsidRPr="00D46D3F">
        <w:rPr>
          <w:rFonts w:ascii="Times New Roman" w:hAnsi="Times New Roman" w:cs="Times New Roman"/>
          <w:sz w:val="24"/>
          <w:szCs w:val="24"/>
          <w:lang w:val="ru-RU"/>
        </w:rPr>
        <w:t xml:space="preserve"> и Co</w:t>
      </w:r>
      <w:r w:rsidR="00F42864" w:rsidRPr="00D46D3F">
        <w:rPr>
          <w:rFonts w:ascii="Times New Roman" w:hAnsi="Times New Roman" w:cs="Times New Roman"/>
          <w:sz w:val="24"/>
          <w:szCs w:val="24"/>
          <w:vertAlign w:val="superscript"/>
          <w:lang w:val="ru-RU"/>
        </w:rPr>
        <w:t>2</w:t>
      </w:r>
      <w:r w:rsidRPr="00D46D3F">
        <w:rPr>
          <w:rFonts w:ascii="Times New Roman" w:hAnsi="Times New Roman" w:cs="Times New Roman"/>
          <w:sz w:val="24"/>
          <w:szCs w:val="24"/>
          <w:vertAlign w:val="superscript"/>
          <w:lang w:val="ru-RU"/>
        </w:rPr>
        <w:t>+</w:t>
      </w:r>
      <w:r w:rsidRPr="00D46D3F">
        <w:rPr>
          <w:rFonts w:ascii="Times New Roman" w:hAnsi="Times New Roman" w:cs="Times New Roman"/>
          <w:sz w:val="24"/>
          <w:szCs w:val="24"/>
          <w:lang w:val="ru-RU"/>
        </w:rPr>
        <w:t xml:space="preserve"> на полученном активированном угле при фиксирова</w:t>
      </w:r>
      <w:r w:rsidR="00CC7FBD" w:rsidRPr="00D46D3F">
        <w:rPr>
          <w:rFonts w:ascii="Times New Roman" w:hAnsi="Times New Roman" w:cs="Times New Roman"/>
          <w:sz w:val="24"/>
          <w:szCs w:val="24"/>
          <w:lang w:val="ru-RU"/>
        </w:rPr>
        <w:t>нной загрузке адсорбента (~</w:t>
      </w:r>
      <w:r w:rsidR="00F42864" w:rsidRPr="00D46D3F">
        <w:rPr>
          <w:rFonts w:ascii="Times New Roman" w:hAnsi="Times New Roman" w:cs="Times New Roman"/>
          <w:sz w:val="24"/>
          <w:szCs w:val="24"/>
          <w:lang w:val="ru-RU"/>
        </w:rPr>
        <w:t>4 г</w:t>
      </w:r>
      <w:r w:rsidRPr="00D46D3F">
        <w:rPr>
          <w:rFonts w:ascii="Times New Roman" w:hAnsi="Times New Roman" w:cs="Times New Roman"/>
          <w:sz w:val="24"/>
          <w:szCs w:val="24"/>
          <w:lang w:val="ru-RU"/>
        </w:rPr>
        <w:t>/л)</w:t>
      </w:r>
      <w:r w:rsidR="003D1682" w:rsidRPr="00D46D3F">
        <w:rPr>
          <w:rFonts w:ascii="Times New Roman" w:hAnsi="Times New Roman" w:cs="Times New Roman"/>
          <w:sz w:val="24"/>
          <w:szCs w:val="24"/>
          <w:lang w:val="ru-RU"/>
        </w:rPr>
        <w:t xml:space="preserve"> после 1 недели уравновешивания</w:t>
      </w:r>
    </w:p>
    <w:p w:rsidR="003D1682" w:rsidRPr="00D46D3F" w:rsidRDefault="003D1682" w:rsidP="00D46D3F">
      <w:pPr>
        <w:spacing w:after="0" w:line="360" w:lineRule="auto"/>
        <w:ind w:firstLine="540"/>
        <w:jc w:val="both"/>
        <w:rPr>
          <w:rFonts w:ascii="Times New Roman" w:hAnsi="Times New Roman" w:cs="Times New Roman"/>
          <w:sz w:val="24"/>
          <w:szCs w:val="24"/>
          <w:lang w:val="ru-RU"/>
        </w:rPr>
      </w:pP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Изотермы адсорбции были проанализированы путем подгонки экспериментальных данных с использованием моделей изотермы Лэнгмюра, Фрейндлиха, С</w:t>
      </w:r>
      <w:r w:rsidR="002E516E" w:rsidRPr="00D46D3F">
        <w:rPr>
          <w:rFonts w:ascii="Times New Roman" w:hAnsi="Times New Roman" w:cs="Times New Roman"/>
          <w:sz w:val="24"/>
          <w:szCs w:val="24"/>
          <w:lang w:val="ru-RU"/>
        </w:rPr>
        <w:t>и</w:t>
      </w:r>
      <w:r w:rsidRPr="00D46D3F">
        <w:rPr>
          <w:rFonts w:ascii="Times New Roman" w:hAnsi="Times New Roman" w:cs="Times New Roman"/>
          <w:sz w:val="24"/>
          <w:szCs w:val="24"/>
          <w:lang w:val="ru-RU"/>
        </w:rPr>
        <w:t xml:space="preserve">пса и Тота. Алгоритм остаточной суммы квадратов использовался для соответствия экспериментальной изотерме нелинейным подходом с использованием языка программирования AMPL. Этот метод не преобразует наборы данных, и, следовательно, в исходном распределении ошибок не создаются искажения. Результаты фитинга представлены на рисунке </w:t>
      </w:r>
      <w:r w:rsidR="00A94B47" w:rsidRPr="00D46D3F">
        <w:rPr>
          <w:rFonts w:ascii="Times New Roman" w:hAnsi="Times New Roman" w:cs="Times New Roman"/>
          <w:sz w:val="24"/>
          <w:szCs w:val="24"/>
          <w:lang w:val="ru-RU"/>
        </w:rPr>
        <w:t>5</w:t>
      </w:r>
      <w:r w:rsidR="00D11755" w:rsidRPr="00D46D3F">
        <w:rPr>
          <w:rFonts w:ascii="Times New Roman" w:hAnsi="Times New Roman" w:cs="Times New Roman"/>
          <w:sz w:val="24"/>
          <w:szCs w:val="24"/>
          <w:lang w:val="ru-RU"/>
        </w:rPr>
        <w:t xml:space="preserve"> и в таблице </w:t>
      </w:r>
      <w:r w:rsidR="00A94B47" w:rsidRPr="00D46D3F">
        <w:rPr>
          <w:rFonts w:ascii="Times New Roman" w:hAnsi="Times New Roman" w:cs="Times New Roman"/>
          <w:sz w:val="24"/>
          <w:szCs w:val="24"/>
          <w:lang w:val="ru-RU"/>
        </w:rPr>
        <w:t>5</w:t>
      </w:r>
      <w:r w:rsidRPr="00D46D3F">
        <w:rPr>
          <w:rFonts w:ascii="Times New Roman" w:hAnsi="Times New Roman" w:cs="Times New Roman"/>
          <w:sz w:val="24"/>
          <w:szCs w:val="24"/>
          <w:lang w:val="ru-RU"/>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0"/>
        <w:gridCol w:w="4994"/>
      </w:tblGrid>
      <w:tr w:rsidR="00D46D3F" w:rsidRPr="00D46D3F" w:rsidTr="00B90A2F">
        <w:tc>
          <w:tcPr>
            <w:tcW w:w="5100" w:type="dxa"/>
          </w:tcPr>
          <w:p w:rsidR="00B7034A" w:rsidRPr="00D46D3F" w:rsidRDefault="00B7034A" w:rsidP="00644D83">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3181350" cy="1943100"/>
                  <wp:effectExtent l="19050" t="0" r="19050" b="0"/>
                  <wp:docPr id="24" name="Chart 1">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2A7D2E8-5C20-442C-905A-8259E1C6D3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5095" w:type="dxa"/>
          </w:tcPr>
          <w:p w:rsidR="00B7034A" w:rsidRPr="00D46D3F" w:rsidRDefault="00B7034A" w:rsidP="00644D83">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3238500" cy="1943100"/>
                  <wp:effectExtent l="19050" t="0" r="19050" b="0"/>
                  <wp:docPr id="25" name="Chart 20">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4E1E185-1843-4890-B8EF-78D777F358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rsidR="005F7B3A" w:rsidRPr="00D46D3F" w:rsidRDefault="005F7B3A"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Рис</w:t>
      </w:r>
      <w:r w:rsidR="00B7034A" w:rsidRPr="00D46D3F">
        <w:rPr>
          <w:rFonts w:ascii="Times New Roman" w:hAnsi="Times New Roman" w:cs="Times New Roman"/>
          <w:sz w:val="24"/>
          <w:szCs w:val="24"/>
          <w:lang w:val="ru-RU"/>
        </w:rPr>
        <w:t xml:space="preserve">унок </w:t>
      </w:r>
      <w:r w:rsidR="00A94B47" w:rsidRPr="00D46D3F">
        <w:rPr>
          <w:rFonts w:ascii="Times New Roman" w:hAnsi="Times New Roman" w:cs="Times New Roman"/>
          <w:sz w:val="24"/>
          <w:szCs w:val="24"/>
          <w:lang w:val="ru-RU"/>
        </w:rPr>
        <w:t>5</w:t>
      </w:r>
      <w:r w:rsidR="00B7034A" w:rsidRPr="00D46D3F">
        <w:rPr>
          <w:rFonts w:ascii="Times New Roman" w:hAnsi="Times New Roman" w:cs="Times New Roman"/>
          <w:sz w:val="24"/>
          <w:szCs w:val="24"/>
          <w:lang w:val="ru-RU"/>
        </w:rPr>
        <w:t xml:space="preserve"> –</w:t>
      </w:r>
      <w:r w:rsidR="00644D83">
        <w:rPr>
          <w:rFonts w:ascii="Times New Roman" w:hAnsi="Times New Roman" w:cs="Times New Roman"/>
          <w:sz w:val="24"/>
          <w:szCs w:val="24"/>
          <w:lang w:val="ru-RU"/>
        </w:rPr>
        <w:t xml:space="preserve"> </w:t>
      </w:r>
      <w:r w:rsidR="00047A03" w:rsidRPr="00D46D3F">
        <w:rPr>
          <w:rFonts w:ascii="Times New Roman" w:hAnsi="Times New Roman" w:cs="Times New Roman"/>
          <w:sz w:val="24"/>
          <w:szCs w:val="24"/>
          <w:lang w:val="ru-RU"/>
        </w:rPr>
        <w:t>Графики</w:t>
      </w:r>
      <w:r w:rsidRPr="00D46D3F">
        <w:rPr>
          <w:rFonts w:ascii="Times New Roman" w:hAnsi="Times New Roman" w:cs="Times New Roman"/>
          <w:sz w:val="24"/>
          <w:szCs w:val="24"/>
          <w:lang w:val="ru-RU"/>
        </w:rPr>
        <w:t xml:space="preserve"> экспериментальных изотерм адсорбции на </w:t>
      </w:r>
      <w:r w:rsidR="00B7034A" w:rsidRPr="00D46D3F">
        <w:rPr>
          <w:rFonts w:ascii="Times New Roman" w:hAnsi="Times New Roman" w:cs="Times New Roman"/>
          <w:sz w:val="24"/>
          <w:szCs w:val="24"/>
          <w:lang w:val="ru-RU"/>
        </w:rPr>
        <w:t>активированном угле</w:t>
      </w:r>
      <w:r w:rsidRPr="00D46D3F">
        <w:rPr>
          <w:rFonts w:ascii="Times New Roman" w:hAnsi="Times New Roman" w:cs="Times New Roman"/>
          <w:sz w:val="24"/>
          <w:szCs w:val="24"/>
          <w:lang w:val="ru-RU"/>
        </w:rPr>
        <w:t xml:space="preserve"> при фиксированн</w:t>
      </w:r>
      <w:r w:rsidR="00CC7FBD" w:rsidRPr="00D46D3F">
        <w:rPr>
          <w:rFonts w:ascii="Times New Roman" w:hAnsi="Times New Roman" w:cs="Times New Roman"/>
          <w:sz w:val="24"/>
          <w:szCs w:val="24"/>
          <w:lang w:val="ru-RU"/>
        </w:rPr>
        <w:t>ой загрузке адсорбента (~ 4 г/</w:t>
      </w:r>
      <w:r w:rsidRPr="00D46D3F">
        <w:rPr>
          <w:rFonts w:ascii="Times New Roman" w:hAnsi="Times New Roman" w:cs="Times New Roman"/>
          <w:sz w:val="24"/>
          <w:szCs w:val="24"/>
          <w:lang w:val="ru-RU"/>
        </w:rPr>
        <w:t>л) после 1 недели уравновешивания; сплошные линии соответствуют фитингам разл</w:t>
      </w:r>
      <w:r w:rsidR="003644D1" w:rsidRPr="00D46D3F">
        <w:rPr>
          <w:rFonts w:ascii="Times New Roman" w:hAnsi="Times New Roman" w:cs="Times New Roman"/>
          <w:sz w:val="24"/>
          <w:szCs w:val="24"/>
          <w:lang w:val="ru-RU"/>
        </w:rPr>
        <w:t>ичными изотермическими моделями</w:t>
      </w:r>
    </w:p>
    <w:p w:rsidR="00B7034A" w:rsidRPr="00D46D3F" w:rsidRDefault="00B7034A" w:rsidP="00D46D3F">
      <w:pPr>
        <w:spacing w:after="0" w:line="360" w:lineRule="auto"/>
        <w:jc w:val="both"/>
        <w:rPr>
          <w:rFonts w:ascii="Times New Roman" w:hAnsi="Times New Roman" w:cs="Times New Roman"/>
          <w:sz w:val="24"/>
          <w:szCs w:val="24"/>
          <w:lang w:val="ru-RU"/>
        </w:rPr>
      </w:pPr>
    </w:p>
    <w:p w:rsidR="007C133A" w:rsidRPr="00D46D3F" w:rsidRDefault="007C13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Как видно из модели Фрейндлиха, модель плохо описывала результирующие кривые адсорбции из-за ее комплексного поведения в диапазоне исследуемых концентраций.</w:t>
      </w:r>
    </w:p>
    <w:p w:rsidR="007C133A" w:rsidRPr="00D46D3F" w:rsidRDefault="007C13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Однако двухпараметрические линейные/нелинейные ленгмюровские и трехпараметрические модели изотермы Сипса и Тота адекватно соответствуют экспериментальным результатам. Максимальные адсорбционные способности, полученные с помощью нелинейной формы ленгмюровских и сипсовых моделей, одинаковы для всех металлов, а значения, полученные моделью Тота, отличаются от этих значений (таблица </w:t>
      </w:r>
      <w:r w:rsidR="00571103" w:rsidRPr="00D46D3F">
        <w:rPr>
          <w:rFonts w:ascii="Times New Roman" w:hAnsi="Times New Roman" w:cs="Times New Roman"/>
          <w:sz w:val="24"/>
          <w:szCs w:val="24"/>
          <w:lang w:val="ru-RU"/>
        </w:rPr>
        <w:t>5</w:t>
      </w:r>
      <w:r w:rsidRPr="00D46D3F">
        <w:rPr>
          <w:rFonts w:ascii="Times New Roman" w:hAnsi="Times New Roman" w:cs="Times New Roman"/>
          <w:sz w:val="24"/>
          <w:szCs w:val="24"/>
          <w:lang w:val="ru-RU"/>
        </w:rPr>
        <w:t>).</w:t>
      </w:r>
    </w:p>
    <w:p w:rsidR="003644D1" w:rsidRPr="00D46D3F" w:rsidRDefault="003644D1" w:rsidP="00D46D3F">
      <w:pPr>
        <w:spacing w:after="0" w:line="360" w:lineRule="auto"/>
        <w:jc w:val="both"/>
        <w:rPr>
          <w:rFonts w:ascii="Times New Roman" w:hAnsi="Times New Roman" w:cs="Times New Roman"/>
          <w:sz w:val="24"/>
          <w:szCs w:val="24"/>
          <w:lang w:val="ru-RU"/>
        </w:rPr>
      </w:pPr>
    </w:p>
    <w:p w:rsidR="005F7B3A" w:rsidRPr="00D46D3F" w:rsidRDefault="001D5DD0" w:rsidP="00644D83">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Таблица </w:t>
      </w:r>
      <w:r w:rsidR="00571103" w:rsidRPr="00D46D3F">
        <w:rPr>
          <w:rFonts w:ascii="Times New Roman" w:hAnsi="Times New Roman" w:cs="Times New Roman"/>
          <w:sz w:val="24"/>
          <w:szCs w:val="24"/>
          <w:lang w:val="ru-RU"/>
        </w:rPr>
        <w:t>5</w:t>
      </w:r>
      <w:r w:rsidRPr="00D46D3F">
        <w:rPr>
          <w:rFonts w:ascii="Times New Roman" w:hAnsi="Times New Roman" w:cs="Times New Roman"/>
          <w:sz w:val="24"/>
          <w:szCs w:val="24"/>
          <w:lang w:val="ru-RU"/>
        </w:rPr>
        <w:t xml:space="preserve"> –</w:t>
      </w:r>
      <w:r w:rsidR="005F7B3A" w:rsidRPr="00D46D3F">
        <w:rPr>
          <w:rFonts w:ascii="Times New Roman" w:hAnsi="Times New Roman" w:cs="Times New Roman"/>
          <w:sz w:val="24"/>
          <w:szCs w:val="24"/>
          <w:lang w:val="ru-RU"/>
        </w:rPr>
        <w:t xml:space="preserve"> Константа изотермы двух и трехпараметрических моделей для адсорбции Me</w:t>
      </w:r>
      <w:r w:rsidR="005F7B3A" w:rsidRPr="00D46D3F">
        <w:rPr>
          <w:rFonts w:ascii="Times New Roman" w:hAnsi="Times New Roman" w:cs="Times New Roman"/>
          <w:sz w:val="24"/>
          <w:szCs w:val="24"/>
          <w:vertAlign w:val="superscript"/>
          <w:lang w:val="ru-RU"/>
        </w:rPr>
        <w:t>n+</w:t>
      </w:r>
      <w:r w:rsidR="005F7B3A" w:rsidRPr="00D46D3F">
        <w:rPr>
          <w:rFonts w:ascii="Times New Roman" w:hAnsi="Times New Roman" w:cs="Times New Roman"/>
          <w:sz w:val="24"/>
          <w:szCs w:val="24"/>
          <w:lang w:val="ru-RU"/>
        </w:rPr>
        <w:t xml:space="preserve"> на </w:t>
      </w:r>
      <w:r w:rsidRPr="00D46D3F">
        <w:rPr>
          <w:rFonts w:ascii="Times New Roman" w:hAnsi="Times New Roman" w:cs="Times New Roman"/>
          <w:sz w:val="24"/>
          <w:szCs w:val="24"/>
          <w:lang w:val="ru-RU"/>
        </w:rPr>
        <w:t>активированном угле</w:t>
      </w:r>
    </w:p>
    <w:tbl>
      <w:tblPr>
        <w:tblW w:w="9758" w:type="dxa"/>
        <w:jc w:val="center"/>
        <w:tblInd w:w="70" w:type="dxa"/>
        <w:tblLayout w:type="fixed"/>
        <w:tblLook w:val="04A0"/>
      </w:tblPr>
      <w:tblGrid>
        <w:gridCol w:w="3800"/>
        <w:gridCol w:w="2070"/>
        <w:gridCol w:w="1980"/>
        <w:gridCol w:w="1908"/>
      </w:tblGrid>
      <w:tr w:rsidR="00D46D3F" w:rsidRPr="00D46D3F" w:rsidTr="00644D83">
        <w:trPr>
          <w:trHeight w:val="315"/>
          <w:jc w:val="center"/>
        </w:trPr>
        <w:tc>
          <w:tcPr>
            <w:tcW w:w="3800" w:type="dxa"/>
            <w:tcBorders>
              <w:top w:val="single" w:sz="8" w:space="0" w:color="auto"/>
              <w:left w:val="single" w:sz="8" w:space="0" w:color="auto"/>
              <w:bottom w:val="nil"/>
              <w:right w:val="single" w:sz="8" w:space="0" w:color="auto"/>
            </w:tcBorders>
            <w:shd w:val="clear" w:color="auto" w:fill="auto"/>
            <w:vAlign w:val="center"/>
            <w:hideMark/>
          </w:tcPr>
          <w:p w:rsidR="005F7B3A" w:rsidRPr="00D46D3F" w:rsidRDefault="008B4BC5" w:rsidP="00D46D3F">
            <w:pPr>
              <w:spacing w:after="0" w:line="360" w:lineRule="auto"/>
              <w:jc w:val="center"/>
              <w:rPr>
                <w:rFonts w:ascii="Times New Roman" w:eastAsia="Times New Roman" w:hAnsi="Times New Roman" w:cs="Times New Roman"/>
                <w:bCs/>
                <w:sz w:val="24"/>
                <w:szCs w:val="24"/>
                <w:lang w:val="ru-RU" w:eastAsia="en-GB"/>
              </w:rPr>
            </w:pPr>
            <w:r w:rsidRPr="00D46D3F">
              <w:rPr>
                <w:rFonts w:ascii="Times New Roman" w:eastAsia="Times New Roman" w:hAnsi="Times New Roman" w:cs="Times New Roman"/>
                <w:bCs/>
                <w:sz w:val="24"/>
                <w:szCs w:val="24"/>
                <w:lang w:val="ru-RU" w:eastAsia="en-GB"/>
              </w:rPr>
              <w:t>Модель изотермы</w:t>
            </w:r>
          </w:p>
        </w:tc>
        <w:tc>
          <w:tcPr>
            <w:tcW w:w="2070" w:type="dxa"/>
            <w:tcBorders>
              <w:top w:val="single" w:sz="8" w:space="0" w:color="auto"/>
              <w:left w:val="nil"/>
              <w:bottom w:val="nil"/>
              <w:right w:val="single" w:sz="8" w:space="0" w:color="auto"/>
            </w:tcBorders>
            <w:shd w:val="clear" w:color="auto" w:fill="auto"/>
            <w:vAlign w:val="center"/>
            <w:hideMark/>
          </w:tcPr>
          <w:p w:rsidR="005F7B3A" w:rsidRPr="00D46D3F" w:rsidRDefault="008B4BC5" w:rsidP="00D46D3F">
            <w:pPr>
              <w:spacing w:after="0" w:line="360" w:lineRule="auto"/>
              <w:jc w:val="center"/>
              <w:rPr>
                <w:rFonts w:ascii="Times New Roman" w:eastAsia="Times New Roman" w:hAnsi="Times New Roman" w:cs="Times New Roman"/>
                <w:bCs/>
                <w:sz w:val="24"/>
                <w:szCs w:val="24"/>
                <w:lang w:val="ru-RU" w:eastAsia="en-GB"/>
              </w:rPr>
            </w:pPr>
            <w:r w:rsidRPr="00D46D3F">
              <w:rPr>
                <w:rFonts w:ascii="Times New Roman" w:eastAsia="Times New Roman" w:hAnsi="Times New Roman" w:cs="Times New Roman"/>
                <w:bCs/>
                <w:sz w:val="24"/>
                <w:szCs w:val="24"/>
                <w:lang w:val="ru-RU" w:eastAsia="en-GB"/>
              </w:rPr>
              <w:t>Константа</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5F7B3A" w:rsidRPr="00D46D3F" w:rsidRDefault="005F7B3A" w:rsidP="00D46D3F">
            <w:pPr>
              <w:spacing w:after="0" w:line="360" w:lineRule="auto"/>
              <w:jc w:val="center"/>
              <w:rPr>
                <w:rFonts w:ascii="Times New Roman" w:eastAsia="Times New Roman" w:hAnsi="Times New Roman" w:cs="Times New Roman"/>
                <w:bCs/>
                <w:sz w:val="24"/>
                <w:szCs w:val="24"/>
                <w:vertAlign w:val="superscript"/>
                <w:lang w:val="pt-PT" w:eastAsia="en-GB"/>
              </w:rPr>
            </w:pPr>
            <w:r w:rsidRPr="00D46D3F">
              <w:rPr>
                <w:rFonts w:ascii="Times New Roman" w:eastAsia="Times New Roman" w:hAnsi="Times New Roman" w:cs="Times New Roman"/>
                <w:bCs/>
                <w:sz w:val="24"/>
                <w:szCs w:val="24"/>
                <w:lang w:val="pt-PT" w:eastAsia="en-GB"/>
              </w:rPr>
              <w:t>Cr</w:t>
            </w:r>
            <w:r w:rsidRPr="00D46D3F">
              <w:rPr>
                <w:rFonts w:ascii="Times New Roman" w:eastAsia="Times New Roman" w:hAnsi="Times New Roman" w:cs="Times New Roman"/>
                <w:bCs/>
                <w:sz w:val="24"/>
                <w:szCs w:val="24"/>
                <w:vertAlign w:val="superscript"/>
                <w:lang w:val="pt-PT" w:eastAsia="en-GB"/>
              </w:rPr>
              <w:t>3+</w:t>
            </w:r>
          </w:p>
        </w:tc>
        <w:tc>
          <w:tcPr>
            <w:tcW w:w="1908" w:type="dxa"/>
            <w:tcBorders>
              <w:top w:val="single" w:sz="8" w:space="0" w:color="auto"/>
              <w:left w:val="nil"/>
              <w:bottom w:val="nil"/>
              <w:right w:val="single" w:sz="8" w:space="0" w:color="auto"/>
            </w:tcBorders>
          </w:tcPr>
          <w:p w:rsidR="005F7B3A" w:rsidRPr="00D46D3F" w:rsidRDefault="005F7B3A" w:rsidP="00D46D3F">
            <w:pPr>
              <w:spacing w:after="0" w:line="360" w:lineRule="auto"/>
              <w:jc w:val="center"/>
              <w:rPr>
                <w:rFonts w:ascii="Times New Roman" w:eastAsia="Times New Roman" w:hAnsi="Times New Roman" w:cs="Times New Roman"/>
                <w:bCs/>
                <w:sz w:val="24"/>
                <w:szCs w:val="24"/>
                <w:vertAlign w:val="superscript"/>
                <w:lang w:val="en-GB" w:eastAsia="en-GB"/>
              </w:rPr>
            </w:pPr>
            <w:r w:rsidRPr="00D46D3F">
              <w:rPr>
                <w:rFonts w:ascii="Times New Roman" w:eastAsia="Times New Roman" w:hAnsi="Times New Roman" w:cs="Times New Roman"/>
                <w:bCs/>
                <w:sz w:val="24"/>
                <w:szCs w:val="24"/>
                <w:lang w:val="en-GB" w:eastAsia="en-GB"/>
              </w:rPr>
              <w:t>Co</w:t>
            </w:r>
            <w:r w:rsidRPr="00D46D3F">
              <w:rPr>
                <w:rFonts w:ascii="Times New Roman" w:eastAsia="Times New Roman" w:hAnsi="Times New Roman" w:cs="Times New Roman"/>
                <w:bCs/>
                <w:sz w:val="24"/>
                <w:szCs w:val="24"/>
                <w:vertAlign w:val="superscript"/>
                <w:lang w:val="en-GB" w:eastAsia="en-GB"/>
              </w:rPr>
              <w:t>2+</w:t>
            </w:r>
          </w:p>
        </w:tc>
      </w:tr>
      <w:tr w:rsidR="00644D83" w:rsidRPr="00D46D3F" w:rsidTr="00644D83">
        <w:trPr>
          <w:trHeight w:val="315"/>
          <w:jc w:val="center"/>
        </w:trPr>
        <w:tc>
          <w:tcPr>
            <w:tcW w:w="3800" w:type="dxa"/>
            <w:tcBorders>
              <w:top w:val="single" w:sz="8" w:space="0" w:color="auto"/>
              <w:left w:val="single" w:sz="8" w:space="0" w:color="auto"/>
              <w:bottom w:val="nil"/>
              <w:right w:val="single" w:sz="8" w:space="0" w:color="auto"/>
            </w:tcBorders>
            <w:shd w:val="clear" w:color="auto" w:fill="auto"/>
            <w:vAlign w:val="center"/>
            <w:hideMark/>
          </w:tcPr>
          <w:p w:rsidR="00644D83" w:rsidRPr="00D46D3F" w:rsidRDefault="00644D83" w:rsidP="00D46D3F">
            <w:pPr>
              <w:spacing w:after="0" w:line="360" w:lineRule="auto"/>
              <w:jc w:val="center"/>
              <w:rPr>
                <w:rFonts w:ascii="Times New Roman" w:eastAsia="Times New Roman" w:hAnsi="Times New Roman" w:cs="Times New Roman"/>
                <w:bCs/>
                <w:sz w:val="24"/>
                <w:szCs w:val="24"/>
                <w:lang w:val="ru-RU" w:eastAsia="en-GB"/>
              </w:rPr>
            </w:pPr>
            <w:r>
              <w:rPr>
                <w:rFonts w:ascii="Times New Roman" w:eastAsia="Times New Roman" w:hAnsi="Times New Roman" w:cs="Times New Roman"/>
                <w:bCs/>
                <w:sz w:val="24"/>
                <w:szCs w:val="24"/>
                <w:lang w:val="ru-RU" w:eastAsia="en-GB"/>
              </w:rPr>
              <w:t>1</w:t>
            </w:r>
          </w:p>
        </w:tc>
        <w:tc>
          <w:tcPr>
            <w:tcW w:w="2070" w:type="dxa"/>
            <w:tcBorders>
              <w:top w:val="single" w:sz="8" w:space="0" w:color="auto"/>
              <w:left w:val="nil"/>
              <w:bottom w:val="nil"/>
              <w:right w:val="single" w:sz="8" w:space="0" w:color="auto"/>
            </w:tcBorders>
            <w:shd w:val="clear" w:color="auto" w:fill="auto"/>
            <w:vAlign w:val="center"/>
            <w:hideMark/>
          </w:tcPr>
          <w:p w:rsidR="00644D83" w:rsidRPr="00D46D3F" w:rsidRDefault="00644D83" w:rsidP="00D46D3F">
            <w:pPr>
              <w:spacing w:after="0" w:line="360" w:lineRule="auto"/>
              <w:jc w:val="center"/>
              <w:rPr>
                <w:rFonts w:ascii="Times New Roman" w:eastAsia="Times New Roman" w:hAnsi="Times New Roman" w:cs="Times New Roman"/>
                <w:bCs/>
                <w:sz w:val="24"/>
                <w:szCs w:val="24"/>
                <w:lang w:val="ru-RU" w:eastAsia="en-GB"/>
              </w:rPr>
            </w:pPr>
            <w:r>
              <w:rPr>
                <w:rFonts w:ascii="Times New Roman" w:eastAsia="Times New Roman" w:hAnsi="Times New Roman" w:cs="Times New Roman"/>
                <w:bCs/>
                <w:sz w:val="24"/>
                <w:szCs w:val="24"/>
                <w:lang w:val="ru-RU" w:eastAsia="en-GB"/>
              </w:rPr>
              <w:t>2</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644D83" w:rsidRPr="00644D83" w:rsidRDefault="00644D83" w:rsidP="00D46D3F">
            <w:pPr>
              <w:spacing w:after="0" w:line="360" w:lineRule="auto"/>
              <w:jc w:val="center"/>
              <w:rPr>
                <w:rFonts w:ascii="Times New Roman" w:eastAsia="Times New Roman" w:hAnsi="Times New Roman" w:cs="Times New Roman"/>
                <w:bCs/>
                <w:sz w:val="24"/>
                <w:szCs w:val="24"/>
                <w:lang w:val="ru-RU" w:eastAsia="en-GB"/>
              </w:rPr>
            </w:pPr>
            <w:r>
              <w:rPr>
                <w:rFonts w:ascii="Times New Roman" w:eastAsia="Times New Roman" w:hAnsi="Times New Roman" w:cs="Times New Roman"/>
                <w:bCs/>
                <w:sz w:val="24"/>
                <w:szCs w:val="24"/>
                <w:lang w:val="ru-RU" w:eastAsia="en-GB"/>
              </w:rPr>
              <w:t>3</w:t>
            </w:r>
          </w:p>
        </w:tc>
        <w:tc>
          <w:tcPr>
            <w:tcW w:w="1908" w:type="dxa"/>
            <w:tcBorders>
              <w:top w:val="single" w:sz="8" w:space="0" w:color="auto"/>
              <w:left w:val="nil"/>
              <w:bottom w:val="nil"/>
              <w:right w:val="single" w:sz="8" w:space="0" w:color="auto"/>
            </w:tcBorders>
          </w:tcPr>
          <w:p w:rsidR="00644D83" w:rsidRPr="00644D83" w:rsidRDefault="00644D83" w:rsidP="00D46D3F">
            <w:pPr>
              <w:spacing w:after="0" w:line="360" w:lineRule="auto"/>
              <w:jc w:val="center"/>
              <w:rPr>
                <w:rFonts w:ascii="Times New Roman" w:eastAsia="Times New Roman" w:hAnsi="Times New Roman" w:cs="Times New Roman"/>
                <w:bCs/>
                <w:sz w:val="24"/>
                <w:szCs w:val="24"/>
                <w:lang w:val="ru-RU" w:eastAsia="en-GB"/>
              </w:rPr>
            </w:pPr>
            <w:r>
              <w:rPr>
                <w:rFonts w:ascii="Times New Roman" w:eastAsia="Times New Roman" w:hAnsi="Times New Roman" w:cs="Times New Roman"/>
                <w:bCs/>
                <w:sz w:val="24"/>
                <w:szCs w:val="24"/>
                <w:lang w:val="ru-RU" w:eastAsia="en-GB"/>
              </w:rPr>
              <w:t>4</w:t>
            </w:r>
          </w:p>
        </w:tc>
      </w:tr>
      <w:tr w:rsidR="00D46D3F" w:rsidRPr="00D46D3F" w:rsidTr="00644D83">
        <w:trPr>
          <w:trHeight w:val="315"/>
          <w:jc w:val="center"/>
        </w:trPr>
        <w:tc>
          <w:tcPr>
            <w:tcW w:w="3800" w:type="dxa"/>
            <w:vMerge w:val="restart"/>
            <w:tcBorders>
              <w:top w:val="single" w:sz="8" w:space="0" w:color="auto"/>
              <w:left w:val="single" w:sz="8" w:space="0" w:color="auto"/>
              <w:right w:val="single" w:sz="8" w:space="0" w:color="auto"/>
            </w:tcBorders>
            <w:shd w:val="clear" w:color="auto" w:fill="auto"/>
            <w:vAlign w:val="center"/>
            <w:hideMark/>
          </w:tcPr>
          <w:p w:rsidR="005F7B3A" w:rsidRPr="00D46D3F" w:rsidRDefault="00B7034A" w:rsidP="00D46D3F">
            <w:pPr>
              <w:spacing w:after="0" w:line="360" w:lineRule="auto"/>
              <w:rPr>
                <w:rFonts w:ascii="Times New Roman" w:eastAsia="Times New Roman" w:hAnsi="Times New Roman" w:cs="Times New Roman"/>
                <w:sz w:val="24"/>
                <w:szCs w:val="24"/>
                <w:lang w:val="ru-RU" w:eastAsia="en-GB"/>
              </w:rPr>
            </w:pPr>
            <w:r w:rsidRPr="00D46D3F">
              <w:rPr>
                <w:rFonts w:ascii="Times New Roman" w:eastAsia="Times New Roman" w:hAnsi="Times New Roman" w:cs="Times New Roman"/>
                <w:sz w:val="24"/>
                <w:szCs w:val="24"/>
                <w:lang w:val="ru-RU" w:eastAsia="en-GB"/>
              </w:rPr>
              <w:t>Ленгмюр</w:t>
            </w:r>
          </w:p>
        </w:tc>
        <w:tc>
          <w:tcPr>
            <w:tcW w:w="2070" w:type="dxa"/>
            <w:tcBorders>
              <w:top w:val="single" w:sz="8" w:space="0" w:color="auto"/>
              <w:left w:val="nil"/>
              <w:bottom w:val="nil"/>
              <w:right w:val="nil"/>
            </w:tcBorders>
            <w:shd w:val="clear" w:color="auto" w:fill="auto"/>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q</w:t>
            </w:r>
            <w:r w:rsidRPr="00D46D3F">
              <w:rPr>
                <w:rFonts w:ascii="Times New Roman" w:eastAsia="Times New Roman" w:hAnsi="Times New Roman" w:cs="Times New Roman"/>
                <w:i/>
                <w:sz w:val="24"/>
                <w:szCs w:val="24"/>
                <w:vertAlign w:val="subscript"/>
                <w:lang w:eastAsia="en-GB"/>
              </w:rPr>
              <w:t>s</w:t>
            </w:r>
            <w:r w:rsidRPr="00D46D3F">
              <w:rPr>
                <w:rFonts w:ascii="Times New Roman" w:eastAsia="Times New Roman" w:hAnsi="Times New Roman" w:cs="Times New Roman"/>
                <w:sz w:val="24"/>
                <w:szCs w:val="24"/>
                <w:lang w:eastAsia="en-GB"/>
              </w:rPr>
              <w:t>(</w:t>
            </w:r>
            <w:r w:rsidR="008B4BC5" w:rsidRPr="00D46D3F">
              <w:rPr>
                <w:rFonts w:ascii="Times New Roman" w:eastAsia="Times New Roman" w:hAnsi="Times New Roman" w:cs="Times New Roman"/>
                <w:sz w:val="24"/>
                <w:szCs w:val="24"/>
                <w:lang w:val="ru-RU" w:eastAsia="en-GB"/>
              </w:rPr>
              <w:t>мг</w:t>
            </w:r>
            <w:r w:rsidR="008B4BC5" w:rsidRPr="00D46D3F">
              <w:rPr>
                <w:rFonts w:ascii="Times New Roman" w:eastAsia="Times New Roman" w:hAnsi="Times New Roman" w:cs="Times New Roman"/>
                <w:sz w:val="24"/>
                <w:szCs w:val="24"/>
                <w:lang w:eastAsia="en-GB"/>
              </w:rPr>
              <w:t>/</w:t>
            </w:r>
            <w:r w:rsidR="008B4BC5"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nil"/>
              <w:left w:val="single" w:sz="8" w:space="0" w:color="auto"/>
              <w:bottom w:val="nil"/>
              <w:right w:val="single" w:sz="8" w:space="0" w:color="auto"/>
            </w:tcBorders>
            <w:shd w:val="clear" w:color="auto" w:fill="auto"/>
            <w:vAlign w:val="center"/>
            <w:hideMark/>
          </w:tcPr>
          <w:p w:rsidR="005F7B3A" w:rsidRPr="00D46D3F" w:rsidRDefault="00D509DD" w:rsidP="00D46D3F">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val="en-GB" w:eastAsia="en-GB"/>
              </w:rPr>
              <w:t>59</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val="en-GB" w:eastAsia="en-GB"/>
              </w:rPr>
              <w:t>7</w:t>
            </w:r>
          </w:p>
        </w:tc>
        <w:tc>
          <w:tcPr>
            <w:tcW w:w="1908" w:type="dxa"/>
            <w:tcBorders>
              <w:top w:val="single" w:sz="8" w:space="0" w:color="auto"/>
              <w:left w:val="nil"/>
              <w:bottom w:val="nil"/>
              <w:right w:val="single" w:sz="8" w:space="0" w:color="auto"/>
            </w:tcBorders>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64</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1</w:t>
            </w:r>
          </w:p>
        </w:tc>
      </w:tr>
      <w:tr w:rsidR="00D46D3F" w:rsidRPr="00D46D3F" w:rsidTr="00644D83">
        <w:trPr>
          <w:trHeight w:val="60"/>
          <w:jc w:val="center"/>
        </w:trPr>
        <w:tc>
          <w:tcPr>
            <w:tcW w:w="3800" w:type="dxa"/>
            <w:vMerge/>
            <w:tcBorders>
              <w:left w:val="single" w:sz="8" w:space="0" w:color="auto"/>
              <w:right w:val="single" w:sz="8" w:space="0" w:color="auto"/>
            </w:tcBorders>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p>
        </w:tc>
        <w:tc>
          <w:tcPr>
            <w:tcW w:w="2070" w:type="dxa"/>
            <w:tcBorders>
              <w:top w:val="nil"/>
              <w:left w:val="nil"/>
              <w:right w:val="nil"/>
            </w:tcBorders>
            <w:shd w:val="clear" w:color="auto" w:fill="auto"/>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b</w:t>
            </w:r>
            <w:r w:rsidRPr="00D46D3F">
              <w:rPr>
                <w:rFonts w:ascii="Times New Roman" w:eastAsia="Times New Roman" w:hAnsi="Times New Roman" w:cs="Times New Roman"/>
                <w:sz w:val="24"/>
                <w:szCs w:val="24"/>
                <w:lang w:eastAsia="en-GB"/>
              </w:rPr>
              <w:t xml:space="preserve"> (L/</w:t>
            </w:r>
            <w:r w:rsidR="008B4BC5"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nil"/>
              <w:left w:val="single" w:sz="8" w:space="0" w:color="auto"/>
              <w:right w:val="single" w:sz="8" w:space="0" w:color="auto"/>
            </w:tcBorders>
            <w:shd w:val="clear" w:color="auto" w:fill="auto"/>
            <w:vAlign w:val="center"/>
            <w:hideMark/>
          </w:tcPr>
          <w:p w:rsidR="005F7B3A" w:rsidRPr="00D46D3F" w:rsidRDefault="00D509DD" w:rsidP="00D46D3F">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12</w:t>
            </w:r>
          </w:p>
        </w:tc>
        <w:tc>
          <w:tcPr>
            <w:tcW w:w="1908" w:type="dxa"/>
            <w:tcBorders>
              <w:top w:val="nil"/>
              <w:left w:val="nil"/>
              <w:right w:val="single" w:sz="8" w:space="0" w:color="auto"/>
            </w:tcBorders>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1</w:t>
            </w:r>
          </w:p>
        </w:tc>
      </w:tr>
      <w:tr w:rsidR="00D46D3F" w:rsidRPr="00D46D3F" w:rsidTr="00644D83">
        <w:trPr>
          <w:trHeight w:val="60"/>
          <w:jc w:val="center"/>
        </w:trPr>
        <w:tc>
          <w:tcPr>
            <w:tcW w:w="3800" w:type="dxa"/>
            <w:vMerge/>
            <w:tcBorders>
              <w:left w:val="single" w:sz="8" w:space="0" w:color="auto"/>
              <w:bottom w:val="single" w:sz="8" w:space="0" w:color="000000"/>
              <w:right w:val="single" w:sz="8" w:space="0" w:color="auto"/>
            </w:tcBorders>
            <w:vAlign w:val="center"/>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p>
        </w:tc>
        <w:tc>
          <w:tcPr>
            <w:tcW w:w="2070" w:type="dxa"/>
            <w:tcBorders>
              <w:left w:val="single" w:sz="8" w:space="0" w:color="auto"/>
              <w:bottom w:val="single" w:sz="4" w:space="0" w:color="auto"/>
              <w:right w:val="single" w:sz="4" w:space="0" w:color="auto"/>
            </w:tcBorders>
            <w:shd w:val="clear" w:color="auto" w:fill="auto"/>
            <w:vAlign w:val="center"/>
          </w:tcPr>
          <w:p w:rsidR="005F7B3A" w:rsidRPr="00D46D3F" w:rsidRDefault="005F7B3A" w:rsidP="00D46D3F">
            <w:pPr>
              <w:spacing w:after="0" w:line="360" w:lineRule="auto"/>
              <w:rPr>
                <w:rFonts w:ascii="Times New Roman" w:eastAsia="Times New Roman" w:hAnsi="Times New Roman" w:cs="Times New Roman"/>
                <w:sz w:val="24"/>
                <w:szCs w:val="24"/>
                <w:lang w:eastAsia="en-GB"/>
              </w:rPr>
            </w:pPr>
            <w:r w:rsidRPr="00D46D3F">
              <w:rPr>
                <w:rFonts w:ascii="Times New Roman" w:hAnsi="Times New Roman" w:cs="Times New Roman"/>
                <w:i/>
                <w:sz w:val="24"/>
                <w:szCs w:val="24"/>
              </w:rPr>
              <w:t xml:space="preserve">ΔG </w:t>
            </w:r>
            <w:r w:rsidRPr="00D46D3F">
              <w:rPr>
                <w:rFonts w:ascii="Times New Roman" w:hAnsi="Times New Roman" w:cs="Times New Roman"/>
                <w:sz w:val="24"/>
                <w:szCs w:val="24"/>
              </w:rPr>
              <w:t>(</w:t>
            </w:r>
            <w:r w:rsidR="008B4BC5" w:rsidRPr="00D46D3F">
              <w:rPr>
                <w:rFonts w:ascii="Times New Roman" w:hAnsi="Times New Roman" w:cs="Times New Roman"/>
                <w:sz w:val="24"/>
                <w:szCs w:val="24"/>
                <w:lang w:val="ru-RU"/>
              </w:rPr>
              <w:t>кДж</w:t>
            </w:r>
            <w:r w:rsidRPr="00D46D3F">
              <w:rPr>
                <w:rFonts w:ascii="Times New Roman" w:hAnsi="Times New Roman" w:cs="Times New Roman"/>
                <w:sz w:val="24"/>
                <w:szCs w:val="24"/>
              </w:rPr>
              <w:t>/</w:t>
            </w:r>
            <w:r w:rsidR="008B4BC5" w:rsidRPr="00D46D3F">
              <w:rPr>
                <w:rFonts w:ascii="Times New Roman" w:hAnsi="Times New Roman" w:cs="Times New Roman"/>
                <w:sz w:val="24"/>
                <w:szCs w:val="24"/>
                <w:lang w:val="ru-RU"/>
              </w:rPr>
              <w:t>моль</w:t>
            </w:r>
            <w:r w:rsidRPr="00D46D3F">
              <w:rPr>
                <w:rFonts w:ascii="Times New Roman" w:hAnsi="Times New Roman" w:cs="Times New Roman"/>
                <w:sz w:val="24"/>
                <w:szCs w:val="24"/>
              </w:rPr>
              <w:t>)</w:t>
            </w:r>
          </w:p>
        </w:tc>
        <w:tc>
          <w:tcPr>
            <w:tcW w:w="1980" w:type="dxa"/>
            <w:tcBorders>
              <w:left w:val="single" w:sz="4" w:space="0" w:color="auto"/>
              <w:bottom w:val="single" w:sz="4" w:space="0" w:color="auto"/>
              <w:right w:val="single" w:sz="4" w:space="0" w:color="auto"/>
            </w:tcBorders>
            <w:shd w:val="clear" w:color="auto" w:fill="auto"/>
            <w:vAlign w:val="center"/>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hAnsi="Times New Roman" w:cs="Times New Roman"/>
                <w:sz w:val="24"/>
                <w:szCs w:val="24"/>
              </w:rPr>
              <w:t>-5</w:t>
            </w:r>
            <w:r w:rsidRPr="00D46D3F">
              <w:rPr>
                <w:rFonts w:ascii="Times New Roman" w:hAnsi="Times New Roman" w:cs="Times New Roman"/>
                <w:sz w:val="24"/>
                <w:szCs w:val="24"/>
                <w:lang w:val="ru-RU"/>
              </w:rPr>
              <w:t>,</w:t>
            </w:r>
            <w:r w:rsidR="005F7B3A" w:rsidRPr="00D46D3F">
              <w:rPr>
                <w:rFonts w:ascii="Times New Roman" w:hAnsi="Times New Roman" w:cs="Times New Roman"/>
                <w:sz w:val="24"/>
                <w:szCs w:val="24"/>
              </w:rPr>
              <w:t>4</w:t>
            </w:r>
          </w:p>
        </w:tc>
        <w:tc>
          <w:tcPr>
            <w:tcW w:w="1908" w:type="dxa"/>
            <w:tcBorders>
              <w:left w:val="single" w:sz="4" w:space="0" w:color="auto"/>
              <w:bottom w:val="single" w:sz="4" w:space="0" w:color="auto"/>
              <w:right w:val="single" w:sz="4" w:space="0" w:color="auto"/>
            </w:tcBorders>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-5</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7</w:t>
            </w:r>
          </w:p>
        </w:tc>
      </w:tr>
      <w:tr w:rsidR="00D46D3F" w:rsidRPr="00D46D3F" w:rsidTr="00644D83">
        <w:trPr>
          <w:trHeight w:val="315"/>
          <w:jc w:val="center"/>
        </w:trPr>
        <w:tc>
          <w:tcPr>
            <w:tcW w:w="3800" w:type="dxa"/>
            <w:vMerge w:val="restart"/>
            <w:tcBorders>
              <w:top w:val="nil"/>
              <w:left w:val="single" w:sz="8" w:space="0" w:color="auto"/>
              <w:right w:val="single" w:sz="8" w:space="0" w:color="auto"/>
            </w:tcBorders>
            <w:shd w:val="clear" w:color="auto" w:fill="auto"/>
            <w:vAlign w:val="center"/>
            <w:hideMark/>
          </w:tcPr>
          <w:p w:rsidR="005F7B3A" w:rsidRPr="00D46D3F" w:rsidRDefault="00B7034A" w:rsidP="00D46D3F">
            <w:pPr>
              <w:spacing w:after="0" w:line="360" w:lineRule="auto"/>
              <w:rPr>
                <w:rFonts w:ascii="Times New Roman" w:eastAsia="Times New Roman" w:hAnsi="Times New Roman" w:cs="Times New Roman"/>
                <w:sz w:val="24"/>
                <w:szCs w:val="24"/>
                <w:lang w:val="ru-RU" w:eastAsia="en-GB"/>
              </w:rPr>
            </w:pPr>
            <w:r w:rsidRPr="00D46D3F">
              <w:rPr>
                <w:rFonts w:ascii="Times New Roman" w:eastAsia="Times New Roman" w:hAnsi="Times New Roman" w:cs="Times New Roman"/>
                <w:sz w:val="24"/>
                <w:szCs w:val="24"/>
                <w:lang w:val="ru-RU" w:eastAsia="en-GB"/>
              </w:rPr>
              <w:t>Сипс</w:t>
            </w:r>
          </w:p>
        </w:tc>
        <w:tc>
          <w:tcPr>
            <w:tcW w:w="2070" w:type="dxa"/>
            <w:tcBorders>
              <w:top w:val="nil"/>
              <w:left w:val="nil"/>
              <w:bottom w:val="nil"/>
              <w:right w:val="nil"/>
            </w:tcBorders>
            <w:shd w:val="clear" w:color="auto" w:fill="auto"/>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q</w:t>
            </w:r>
            <w:r w:rsidRPr="00D46D3F">
              <w:rPr>
                <w:rFonts w:ascii="Times New Roman" w:eastAsia="Times New Roman" w:hAnsi="Times New Roman" w:cs="Times New Roman"/>
                <w:i/>
                <w:sz w:val="24"/>
                <w:szCs w:val="24"/>
                <w:vertAlign w:val="subscript"/>
                <w:lang w:eastAsia="en-GB"/>
              </w:rPr>
              <w:t>s</w:t>
            </w:r>
            <w:r w:rsidRPr="00D46D3F">
              <w:rPr>
                <w:rFonts w:ascii="Times New Roman" w:eastAsia="Times New Roman" w:hAnsi="Times New Roman" w:cs="Times New Roman"/>
                <w:sz w:val="24"/>
                <w:szCs w:val="24"/>
                <w:lang w:eastAsia="en-GB"/>
              </w:rPr>
              <w:t xml:space="preserve"> (</w:t>
            </w:r>
            <w:r w:rsidR="008B4BC5" w:rsidRPr="00D46D3F">
              <w:rPr>
                <w:rFonts w:ascii="Times New Roman" w:eastAsia="Times New Roman" w:hAnsi="Times New Roman" w:cs="Times New Roman"/>
                <w:sz w:val="24"/>
                <w:szCs w:val="24"/>
                <w:lang w:val="ru-RU" w:eastAsia="en-GB"/>
              </w:rPr>
              <w:t>мг</w:t>
            </w:r>
            <w:r w:rsidR="008B4BC5" w:rsidRPr="00D46D3F">
              <w:rPr>
                <w:rFonts w:ascii="Times New Roman" w:eastAsia="Times New Roman" w:hAnsi="Times New Roman" w:cs="Times New Roman"/>
                <w:sz w:val="24"/>
                <w:szCs w:val="24"/>
                <w:lang w:eastAsia="en-GB"/>
              </w:rPr>
              <w:t>/</w:t>
            </w:r>
            <w:r w:rsidR="008B4BC5"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nil"/>
              <w:left w:val="single" w:sz="8" w:space="0" w:color="auto"/>
              <w:bottom w:val="nil"/>
              <w:right w:val="single" w:sz="8" w:space="0" w:color="auto"/>
            </w:tcBorders>
            <w:shd w:val="clear" w:color="auto" w:fill="auto"/>
            <w:vAlign w:val="center"/>
            <w:hideMark/>
          </w:tcPr>
          <w:p w:rsidR="005F7B3A" w:rsidRPr="00D46D3F" w:rsidRDefault="00D509DD" w:rsidP="00D46D3F">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59</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5</w:t>
            </w:r>
          </w:p>
        </w:tc>
        <w:tc>
          <w:tcPr>
            <w:tcW w:w="1908" w:type="dxa"/>
            <w:tcBorders>
              <w:top w:val="nil"/>
              <w:left w:val="nil"/>
              <w:bottom w:val="nil"/>
              <w:right w:val="single" w:sz="8" w:space="0" w:color="auto"/>
            </w:tcBorders>
          </w:tcPr>
          <w:p w:rsidR="005F7B3A" w:rsidRPr="00D46D3F" w:rsidRDefault="005F7B3A"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70</w:t>
            </w:r>
          </w:p>
        </w:tc>
      </w:tr>
      <w:tr w:rsidR="00D46D3F" w:rsidRPr="00D46D3F" w:rsidTr="00644D83">
        <w:trPr>
          <w:trHeight w:val="330"/>
          <w:jc w:val="center"/>
        </w:trPr>
        <w:tc>
          <w:tcPr>
            <w:tcW w:w="3800" w:type="dxa"/>
            <w:vMerge/>
            <w:tcBorders>
              <w:left w:val="single" w:sz="8" w:space="0" w:color="auto"/>
              <w:right w:val="single" w:sz="8" w:space="0" w:color="auto"/>
            </w:tcBorders>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p>
        </w:tc>
        <w:tc>
          <w:tcPr>
            <w:tcW w:w="2070" w:type="dxa"/>
            <w:tcBorders>
              <w:top w:val="nil"/>
              <w:left w:val="nil"/>
              <w:bottom w:val="nil"/>
              <w:right w:val="nil"/>
            </w:tcBorders>
            <w:shd w:val="clear" w:color="auto" w:fill="auto"/>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K</w:t>
            </w:r>
            <w:r w:rsidRPr="00D46D3F">
              <w:rPr>
                <w:rFonts w:ascii="Times New Roman" w:eastAsia="Times New Roman" w:hAnsi="Times New Roman" w:cs="Times New Roman"/>
                <w:i/>
                <w:sz w:val="24"/>
                <w:szCs w:val="24"/>
                <w:vertAlign w:val="subscript"/>
                <w:lang w:eastAsia="en-GB"/>
              </w:rPr>
              <w:t>s</w:t>
            </w:r>
            <w:r w:rsidRPr="00D46D3F">
              <w:rPr>
                <w:rFonts w:ascii="Times New Roman" w:eastAsia="Times New Roman" w:hAnsi="Times New Roman" w:cs="Times New Roman"/>
                <w:sz w:val="24"/>
                <w:szCs w:val="24"/>
                <w:lang w:eastAsia="en-GB"/>
              </w:rPr>
              <w:t xml:space="preserve"> (L/</w:t>
            </w:r>
            <w:r w:rsidR="008B4BC5"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nil"/>
              <w:left w:val="single" w:sz="8" w:space="0" w:color="auto"/>
              <w:bottom w:val="nil"/>
              <w:right w:val="single" w:sz="8" w:space="0" w:color="auto"/>
            </w:tcBorders>
            <w:shd w:val="clear" w:color="auto" w:fill="auto"/>
            <w:vAlign w:val="center"/>
            <w:hideMark/>
          </w:tcPr>
          <w:p w:rsidR="005F7B3A" w:rsidRPr="00D46D3F" w:rsidRDefault="00D509DD" w:rsidP="00D46D3F">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12</w:t>
            </w:r>
          </w:p>
        </w:tc>
        <w:tc>
          <w:tcPr>
            <w:tcW w:w="1908" w:type="dxa"/>
            <w:tcBorders>
              <w:top w:val="nil"/>
              <w:left w:val="nil"/>
              <w:bottom w:val="nil"/>
              <w:right w:val="single" w:sz="8" w:space="0" w:color="auto"/>
            </w:tcBorders>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05</w:t>
            </w:r>
          </w:p>
        </w:tc>
      </w:tr>
      <w:tr w:rsidR="00D46D3F" w:rsidRPr="00D46D3F" w:rsidTr="00644D83">
        <w:trPr>
          <w:trHeight w:val="60"/>
          <w:jc w:val="center"/>
        </w:trPr>
        <w:tc>
          <w:tcPr>
            <w:tcW w:w="3800" w:type="dxa"/>
            <w:vMerge/>
            <w:tcBorders>
              <w:left w:val="single" w:sz="8" w:space="0" w:color="auto"/>
              <w:right w:val="single" w:sz="8" w:space="0" w:color="auto"/>
            </w:tcBorders>
            <w:vAlign w:val="center"/>
            <w:hideMark/>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p>
        </w:tc>
        <w:tc>
          <w:tcPr>
            <w:tcW w:w="2070" w:type="dxa"/>
            <w:tcBorders>
              <w:top w:val="nil"/>
              <w:left w:val="nil"/>
              <w:right w:val="nil"/>
            </w:tcBorders>
            <w:shd w:val="clear" w:color="auto" w:fill="auto"/>
            <w:vAlign w:val="center"/>
            <w:hideMark/>
          </w:tcPr>
          <w:p w:rsidR="005F7B3A" w:rsidRPr="00D46D3F" w:rsidRDefault="005F7B3A" w:rsidP="00D46D3F">
            <w:pPr>
              <w:spacing w:after="0" w:line="360" w:lineRule="auto"/>
              <w:rPr>
                <w:rFonts w:ascii="Times New Roman" w:eastAsia="Times New Roman" w:hAnsi="Times New Roman" w:cs="Times New Roman"/>
                <w:i/>
                <w:sz w:val="24"/>
                <w:szCs w:val="24"/>
                <w:lang w:val="en-GB" w:eastAsia="en-GB"/>
              </w:rPr>
            </w:pPr>
            <w:r w:rsidRPr="00D46D3F">
              <w:rPr>
                <w:rFonts w:ascii="Times New Roman" w:eastAsia="Times New Roman" w:hAnsi="Times New Roman" w:cs="Times New Roman"/>
                <w:i/>
                <w:sz w:val="24"/>
                <w:szCs w:val="24"/>
                <w:lang w:eastAsia="en-GB"/>
              </w:rPr>
              <w:t>n</w:t>
            </w:r>
            <w:r w:rsidRPr="00D46D3F">
              <w:rPr>
                <w:rFonts w:ascii="Times New Roman" w:eastAsia="Times New Roman" w:hAnsi="Times New Roman" w:cs="Times New Roman"/>
                <w:i/>
                <w:sz w:val="24"/>
                <w:szCs w:val="24"/>
                <w:vertAlign w:val="subscript"/>
                <w:lang w:eastAsia="en-GB"/>
              </w:rPr>
              <w:t>s</w:t>
            </w:r>
          </w:p>
        </w:tc>
        <w:tc>
          <w:tcPr>
            <w:tcW w:w="1980" w:type="dxa"/>
            <w:tcBorders>
              <w:top w:val="nil"/>
              <w:left w:val="single" w:sz="8" w:space="0" w:color="auto"/>
              <w:right w:val="single" w:sz="8" w:space="0" w:color="auto"/>
            </w:tcBorders>
            <w:shd w:val="clear" w:color="auto" w:fill="auto"/>
            <w:vAlign w:val="center"/>
            <w:hideMark/>
          </w:tcPr>
          <w:p w:rsidR="005F7B3A" w:rsidRPr="00D46D3F" w:rsidRDefault="005F7B3A" w:rsidP="00D46D3F">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1</w:t>
            </w:r>
          </w:p>
        </w:tc>
        <w:tc>
          <w:tcPr>
            <w:tcW w:w="1908" w:type="dxa"/>
            <w:tcBorders>
              <w:top w:val="nil"/>
              <w:left w:val="nil"/>
              <w:right w:val="single" w:sz="8" w:space="0" w:color="auto"/>
            </w:tcBorders>
          </w:tcPr>
          <w:p w:rsidR="005F7B3A" w:rsidRPr="00D46D3F" w:rsidRDefault="005F7B3A"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1</w:t>
            </w:r>
          </w:p>
        </w:tc>
      </w:tr>
      <w:tr w:rsidR="00D46D3F" w:rsidRPr="00D46D3F" w:rsidTr="00644D83">
        <w:trPr>
          <w:trHeight w:val="60"/>
          <w:jc w:val="center"/>
        </w:trPr>
        <w:tc>
          <w:tcPr>
            <w:tcW w:w="3800" w:type="dxa"/>
            <w:vMerge/>
            <w:tcBorders>
              <w:left w:val="single" w:sz="8" w:space="0" w:color="auto"/>
              <w:bottom w:val="single" w:sz="8" w:space="0" w:color="000000"/>
              <w:right w:val="single" w:sz="8" w:space="0" w:color="auto"/>
            </w:tcBorders>
            <w:vAlign w:val="center"/>
          </w:tcPr>
          <w:p w:rsidR="005F7B3A" w:rsidRPr="00D46D3F" w:rsidRDefault="005F7B3A" w:rsidP="00D46D3F">
            <w:pPr>
              <w:spacing w:after="0" w:line="360" w:lineRule="auto"/>
              <w:rPr>
                <w:rFonts w:ascii="Times New Roman" w:eastAsia="Times New Roman" w:hAnsi="Times New Roman" w:cs="Times New Roman"/>
                <w:sz w:val="24"/>
                <w:szCs w:val="24"/>
                <w:lang w:val="en-GB" w:eastAsia="en-GB"/>
              </w:rPr>
            </w:pPr>
          </w:p>
        </w:tc>
        <w:tc>
          <w:tcPr>
            <w:tcW w:w="2070" w:type="dxa"/>
            <w:tcBorders>
              <w:left w:val="nil"/>
              <w:bottom w:val="single" w:sz="8" w:space="0" w:color="auto"/>
              <w:right w:val="nil"/>
            </w:tcBorders>
            <w:shd w:val="clear" w:color="auto" w:fill="auto"/>
            <w:vAlign w:val="center"/>
          </w:tcPr>
          <w:p w:rsidR="005F7B3A" w:rsidRPr="00D46D3F" w:rsidRDefault="005F7B3A" w:rsidP="00D46D3F">
            <w:pPr>
              <w:spacing w:after="0" w:line="360" w:lineRule="auto"/>
              <w:rPr>
                <w:rFonts w:ascii="Times New Roman" w:eastAsia="Times New Roman" w:hAnsi="Times New Roman" w:cs="Times New Roman"/>
                <w:i/>
                <w:sz w:val="24"/>
                <w:szCs w:val="24"/>
                <w:lang w:eastAsia="en-GB"/>
              </w:rPr>
            </w:pPr>
            <w:r w:rsidRPr="00D46D3F">
              <w:rPr>
                <w:rFonts w:ascii="Times New Roman" w:hAnsi="Times New Roman" w:cs="Times New Roman"/>
                <w:i/>
                <w:sz w:val="24"/>
                <w:szCs w:val="24"/>
              </w:rPr>
              <w:t xml:space="preserve">ΔG </w:t>
            </w:r>
            <w:r w:rsidRPr="00D46D3F">
              <w:rPr>
                <w:rFonts w:ascii="Times New Roman" w:hAnsi="Times New Roman" w:cs="Times New Roman"/>
                <w:sz w:val="24"/>
                <w:szCs w:val="24"/>
              </w:rPr>
              <w:t>(</w:t>
            </w:r>
            <w:r w:rsidR="008B4BC5" w:rsidRPr="00D46D3F">
              <w:rPr>
                <w:rFonts w:ascii="Times New Roman" w:hAnsi="Times New Roman" w:cs="Times New Roman"/>
                <w:sz w:val="24"/>
                <w:szCs w:val="24"/>
                <w:lang w:val="ru-RU"/>
              </w:rPr>
              <w:t>кДж</w:t>
            </w:r>
            <w:r w:rsidRPr="00D46D3F">
              <w:rPr>
                <w:rFonts w:ascii="Times New Roman" w:hAnsi="Times New Roman" w:cs="Times New Roman"/>
                <w:sz w:val="24"/>
                <w:szCs w:val="24"/>
              </w:rPr>
              <w:t>/</w:t>
            </w:r>
            <w:r w:rsidR="008B4BC5" w:rsidRPr="00D46D3F">
              <w:rPr>
                <w:rFonts w:ascii="Times New Roman" w:hAnsi="Times New Roman" w:cs="Times New Roman"/>
                <w:sz w:val="24"/>
                <w:szCs w:val="24"/>
                <w:lang w:val="ru-RU"/>
              </w:rPr>
              <w:t>моль</w:t>
            </w:r>
            <w:r w:rsidRPr="00D46D3F">
              <w:rPr>
                <w:rFonts w:ascii="Times New Roman" w:hAnsi="Times New Roman" w:cs="Times New Roman"/>
                <w:sz w:val="24"/>
                <w:szCs w:val="24"/>
              </w:rPr>
              <w:t>)</w:t>
            </w:r>
          </w:p>
        </w:tc>
        <w:tc>
          <w:tcPr>
            <w:tcW w:w="1980" w:type="dxa"/>
            <w:tcBorders>
              <w:left w:val="single" w:sz="8" w:space="0" w:color="auto"/>
              <w:bottom w:val="single" w:sz="8" w:space="0" w:color="auto"/>
              <w:right w:val="single" w:sz="8" w:space="0" w:color="auto"/>
            </w:tcBorders>
            <w:shd w:val="clear" w:color="auto" w:fill="auto"/>
            <w:vAlign w:val="center"/>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-5</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4</w:t>
            </w:r>
          </w:p>
        </w:tc>
        <w:tc>
          <w:tcPr>
            <w:tcW w:w="1908" w:type="dxa"/>
            <w:tcBorders>
              <w:left w:val="nil"/>
              <w:bottom w:val="single" w:sz="8" w:space="0" w:color="auto"/>
              <w:right w:val="single" w:sz="8" w:space="0" w:color="auto"/>
            </w:tcBorders>
          </w:tcPr>
          <w:p w:rsidR="005F7B3A" w:rsidRPr="00D46D3F" w:rsidRDefault="00D509DD" w:rsidP="00D46D3F">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-7</w:t>
            </w:r>
            <w:r w:rsidRPr="00D46D3F">
              <w:rPr>
                <w:rFonts w:ascii="Times New Roman" w:eastAsia="Times New Roman" w:hAnsi="Times New Roman" w:cs="Times New Roman"/>
                <w:sz w:val="24"/>
                <w:szCs w:val="24"/>
                <w:lang w:val="ru-RU" w:eastAsia="en-GB"/>
              </w:rPr>
              <w:t>,</w:t>
            </w:r>
            <w:r w:rsidR="005F7B3A" w:rsidRPr="00D46D3F">
              <w:rPr>
                <w:rFonts w:ascii="Times New Roman" w:eastAsia="Times New Roman" w:hAnsi="Times New Roman" w:cs="Times New Roman"/>
                <w:sz w:val="24"/>
                <w:szCs w:val="24"/>
                <w:lang w:eastAsia="en-GB"/>
              </w:rPr>
              <w:t>5</w:t>
            </w:r>
          </w:p>
        </w:tc>
      </w:tr>
    </w:tbl>
    <w:p w:rsidR="005F7B3A" w:rsidRDefault="005F7B3A" w:rsidP="00D46D3F">
      <w:pPr>
        <w:spacing w:after="0" w:line="360" w:lineRule="auto"/>
        <w:jc w:val="both"/>
        <w:rPr>
          <w:rFonts w:ascii="Times New Roman" w:hAnsi="Times New Roman" w:cs="Times New Roman"/>
          <w:sz w:val="24"/>
          <w:szCs w:val="24"/>
          <w:lang w:val="ru-RU"/>
        </w:rPr>
      </w:pPr>
    </w:p>
    <w:p w:rsidR="00644D83" w:rsidRDefault="00644D83" w:rsidP="00D46D3F">
      <w:pPr>
        <w:spacing w:after="0" w:line="360" w:lineRule="auto"/>
        <w:jc w:val="both"/>
        <w:rPr>
          <w:rFonts w:ascii="Times New Roman" w:hAnsi="Times New Roman" w:cs="Times New Roman"/>
          <w:sz w:val="24"/>
          <w:szCs w:val="24"/>
          <w:lang w:val="ru-RU"/>
        </w:rPr>
      </w:pPr>
    </w:p>
    <w:p w:rsidR="00644D83" w:rsidRDefault="00644D83" w:rsidP="00644D83">
      <w:pPr>
        <w:spacing w:after="0"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таблицы 5</w:t>
      </w:r>
    </w:p>
    <w:tbl>
      <w:tblPr>
        <w:tblW w:w="9758" w:type="dxa"/>
        <w:jc w:val="center"/>
        <w:tblInd w:w="70" w:type="dxa"/>
        <w:tblLayout w:type="fixed"/>
        <w:tblLook w:val="04A0"/>
      </w:tblPr>
      <w:tblGrid>
        <w:gridCol w:w="3800"/>
        <w:gridCol w:w="2070"/>
        <w:gridCol w:w="1980"/>
        <w:gridCol w:w="1908"/>
      </w:tblGrid>
      <w:tr w:rsidR="00644D83" w:rsidRPr="00D46D3F" w:rsidTr="00644D83">
        <w:trPr>
          <w:trHeight w:val="315"/>
          <w:jc w:val="center"/>
        </w:trPr>
        <w:tc>
          <w:tcPr>
            <w:tcW w:w="3800" w:type="dxa"/>
            <w:tcBorders>
              <w:top w:val="single" w:sz="4" w:space="0" w:color="auto"/>
              <w:left w:val="single" w:sz="8" w:space="0" w:color="auto"/>
              <w:bottom w:val="single" w:sz="8" w:space="0" w:color="000000"/>
              <w:right w:val="single" w:sz="8" w:space="0" w:color="auto"/>
            </w:tcBorders>
            <w:shd w:val="clear" w:color="auto" w:fill="auto"/>
            <w:vAlign w:val="center"/>
            <w:hideMark/>
          </w:tcPr>
          <w:p w:rsidR="00644D83" w:rsidRPr="00D46D3F" w:rsidRDefault="00644D83" w:rsidP="00644D83">
            <w:pPr>
              <w:spacing w:after="0" w:line="360" w:lineRule="auto"/>
              <w:jc w:val="center"/>
              <w:rPr>
                <w:rFonts w:ascii="Times New Roman" w:eastAsia="Times New Roman" w:hAnsi="Times New Roman" w:cs="Times New Roman"/>
                <w:sz w:val="24"/>
                <w:szCs w:val="24"/>
                <w:lang w:val="ru-RU" w:eastAsia="en-GB"/>
              </w:rPr>
            </w:pPr>
            <w:r>
              <w:rPr>
                <w:rFonts w:ascii="Times New Roman" w:eastAsia="Times New Roman" w:hAnsi="Times New Roman" w:cs="Times New Roman"/>
                <w:sz w:val="24"/>
                <w:szCs w:val="24"/>
                <w:lang w:val="ru-RU" w:eastAsia="en-GB"/>
              </w:rPr>
              <w:t>1</w:t>
            </w:r>
          </w:p>
        </w:tc>
        <w:tc>
          <w:tcPr>
            <w:tcW w:w="2070" w:type="dxa"/>
            <w:tcBorders>
              <w:top w:val="single" w:sz="4" w:space="0" w:color="auto"/>
              <w:left w:val="nil"/>
              <w:bottom w:val="nil"/>
              <w:right w:val="nil"/>
            </w:tcBorders>
            <w:shd w:val="clear" w:color="auto" w:fill="auto"/>
            <w:vAlign w:val="center"/>
            <w:hideMark/>
          </w:tcPr>
          <w:p w:rsidR="00644D83" w:rsidRPr="00644D83" w:rsidRDefault="00644D83" w:rsidP="00644D83">
            <w:pPr>
              <w:spacing w:after="0" w:line="360" w:lineRule="auto"/>
              <w:jc w:val="center"/>
              <w:rPr>
                <w:rFonts w:ascii="Times New Roman" w:eastAsia="Times New Roman" w:hAnsi="Times New Roman" w:cs="Times New Roman"/>
                <w:i/>
                <w:sz w:val="24"/>
                <w:szCs w:val="24"/>
                <w:lang w:val="ru-RU" w:eastAsia="en-GB"/>
              </w:rPr>
            </w:pPr>
            <w:r>
              <w:rPr>
                <w:rFonts w:ascii="Times New Roman" w:eastAsia="Times New Roman" w:hAnsi="Times New Roman" w:cs="Times New Roman"/>
                <w:i/>
                <w:sz w:val="24"/>
                <w:szCs w:val="24"/>
                <w:lang w:val="ru-RU" w:eastAsia="en-GB"/>
              </w:rPr>
              <w:t>2</w:t>
            </w:r>
          </w:p>
        </w:tc>
        <w:tc>
          <w:tcPr>
            <w:tcW w:w="1980" w:type="dxa"/>
            <w:tcBorders>
              <w:top w:val="single" w:sz="4" w:space="0" w:color="auto"/>
              <w:left w:val="single" w:sz="8" w:space="0" w:color="auto"/>
              <w:bottom w:val="nil"/>
              <w:right w:val="single" w:sz="8" w:space="0" w:color="auto"/>
            </w:tcBorders>
            <w:shd w:val="clear" w:color="auto" w:fill="auto"/>
            <w:vAlign w:val="center"/>
            <w:hideMark/>
          </w:tcPr>
          <w:p w:rsidR="00644D83" w:rsidRPr="00644D83" w:rsidRDefault="00644D83" w:rsidP="00644D83">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908" w:type="dxa"/>
            <w:tcBorders>
              <w:top w:val="single" w:sz="4" w:space="0" w:color="auto"/>
              <w:left w:val="nil"/>
              <w:bottom w:val="nil"/>
              <w:right w:val="single" w:sz="8" w:space="0" w:color="auto"/>
            </w:tcBorders>
          </w:tcPr>
          <w:p w:rsidR="00644D83" w:rsidRPr="00644D83" w:rsidRDefault="00644D83" w:rsidP="00644D83">
            <w:pPr>
              <w:spacing w:after="0" w:line="360" w:lineRule="auto"/>
              <w:jc w:val="center"/>
              <w:rPr>
                <w:rFonts w:ascii="Times New Roman" w:eastAsia="Times New Roman" w:hAnsi="Times New Roman" w:cs="Times New Roman"/>
                <w:sz w:val="24"/>
                <w:szCs w:val="24"/>
                <w:lang w:val="ru-RU" w:eastAsia="en-GB"/>
              </w:rPr>
            </w:pPr>
            <w:r>
              <w:rPr>
                <w:rFonts w:ascii="Times New Roman" w:eastAsia="Times New Roman" w:hAnsi="Times New Roman" w:cs="Times New Roman"/>
                <w:sz w:val="24"/>
                <w:szCs w:val="24"/>
                <w:lang w:val="ru-RU" w:eastAsia="en-GB"/>
              </w:rPr>
              <w:t>4</w:t>
            </w:r>
          </w:p>
        </w:tc>
      </w:tr>
      <w:tr w:rsidR="00644D83" w:rsidRPr="00D46D3F" w:rsidTr="00644D83">
        <w:trPr>
          <w:trHeight w:val="315"/>
          <w:jc w:val="center"/>
        </w:trPr>
        <w:tc>
          <w:tcPr>
            <w:tcW w:w="380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ru-RU" w:eastAsia="en-GB"/>
              </w:rPr>
            </w:pPr>
            <w:r w:rsidRPr="00D46D3F">
              <w:rPr>
                <w:rFonts w:ascii="Times New Roman" w:eastAsia="Times New Roman" w:hAnsi="Times New Roman" w:cs="Times New Roman"/>
                <w:sz w:val="24"/>
                <w:szCs w:val="24"/>
                <w:lang w:val="ru-RU" w:eastAsia="en-GB"/>
              </w:rPr>
              <w:t>Тот</w:t>
            </w:r>
          </w:p>
        </w:tc>
        <w:tc>
          <w:tcPr>
            <w:tcW w:w="2070" w:type="dxa"/>
            <w:tcBorders>
              <w:top w:val="single" w:sz="4" w:space="0" w:color="auto"/>
              <w:left w:val="nil"/>
              <w:bottom w:val="nil"/>
              <w:right w:val="nil"/>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q</w:t>
            </w:r>
            <w:r w:rsidRPr="00D46D3F">
              <w:rPr>
                <w:rFonts w:ascii="Times New Roman" w:eastAsia="Times New Roman" w:hAnsi="Times New Roman" w:cs="Times New Roman"/>
                <w:i/>
                <w:sz w:val="24"/>
                <w:szCs w:val="24"/>
                <w:vertAlign w:val="subscript"/>
                <w:lang w:eastAsia="en-GB"/>
              </w:rPr>
              <w:t>s</w:t>
            </w:r>
            <w:r w:rsidRPr="00D46D3F">
              <w:rPr>
                <w:rFonts w:ascii="Times New Roman" w:eastAsia="Times New Roman" w:hAnsi="Times New Roman" w:cs="Times New Roman"/>
                <w:sz w:val="24"/>
                <w:szCs w:val="24"/>
                <w:lang w:eastAsia="en-GB"/>
              </w:rPr>
              <w:t xml:space="preserve"> (</w:t>
            </w:r>
            <w:r w:rsidRPr="00D46D3F">
              <w:rPr>
                <w:rFonts w:ascii="Times New Roman" w:eastAsia="Times New Roman" w:hAnsi="Times New Roman" w:cs="Times New Roman"/>
                <w:sz w:val="24"/>
                <w:szCs w:val="24"/>
                <w:lang w:val="ru-RU" w:eastAsia="en-GB"/>
              </w:rPr>
              <w:t>мг</w:t>
            </w:r>
            <w:r w:rsidRPr="00D46D3F">
              <w:rPr>
                <w:rFonts w:ascii="Times New Roman" w:eastAsia="Times New Roman" w:hAnsi="Times New Roman" w:cs="Times New Roman"/>
                <w:sz w:val="24"/>
                <w:szCs w:val="24"/>
                <w:lang w:eastAsia="en-GB"/>
              </w:rPr>
              <w:t>/</w:t>
            </w:r>
            <w:r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single" w:sz="4" w:space="0" w:color="auto"/>
              <w:left w:val="single" w:sz="8" w:space="0" w:color="auto"/>
              <w:bottom w:val="nil"/>
              <w:right w:val="single" w:sz="8" w:space="0" w:color="auto"/>
            </w:tcBorders>
            <w:shd w:val="clear" w:color="auto" w:fill="auto"/>
            <w:vAlign w:val="center"/>
            <w:hideMark/>
          </w:tcPr>
          <w:p w:rsidR="00644D83" w:rsidRPr="00D46D3F" w:rsidRDefault="00644D83" w:rsidP="004874C7">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hAnsi="Times New Roman" w:cs="Times New Roman"/>
                <w:sz w:val="24"/>
                <w:szCs w:val="24"/>
              </w:rPr>
              <w:t>61</w:t>
            </w:r>
            <w:r w:rsidRPr="00D46D3F">
              <w:rPr>
                <w:rFonts w:ascii="Times New Roman" w:hAnsi="Times New Roman" w:cs="Times New Roman"/>
                <w:sz w:val="24"/>
                <w:szCs w:val="24"/>
                <w:lang w:val="ru-RU"/>
              </w:rPr>
              <w:t>,</w:t>
            </w:r>
            <w:r w:rsidRPr="00D46D3F">
              <w:rPr>
                <w:rFonts w:ascii="Times New Roman" w:hAnsi="Times New Roman" w:cs="Times New Roman"/>
                <w:sz w:val="24"/>
                <w:szCs w:val="24"/>
              </w:rPr>
              <w:t>2</w:t>
            </w:r>
          </w:p>
        </w:tc>
        <w:tc>
          <w:tcPr>
            <w:tcW w:w="1908" w:type="dxa"/>
            <w:tcBorders>
              <w:top w:val="single" w:sz="4" w:space="0" w:color="auto"/>
              <w:left w:val="nil"/>
              <w:bottom w:val="nil"/>
              <w:right w:val="single" w:sz="8" w:space="0" w:color="auto"/>
            </w:tcBorders>
          </w:tcPr>
          <w:p w:rsidR="00644D83" w:rsidRPr="00D46D3F" w:rsidRDefault="00644D83" w:rsidP="004874C7">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66</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8</w:t>
            </w:r>
          </w:p>
        </w:tc>
      </w:tr>
      <w:tr w:rsidR="00644D83" w:rsidRPr="00D46D3F" w:rsidTr="004874C7">
        <w:trPr>
          <w:trHeight w:val="330"/>
          <w:jc w:val="center"/>
        </w:trPr>
        <w:tc>
          <w:tcPr>
            <w:tcW w:w="3800" w:type="dxa"/>
            <w:vMerge/>
            <w:tcBorders>
              <w:top w:val="nil"/>
              <w:left w:val="single" w:sz="8" w:space="0" w:color="auto"/>
              <w:bottom w:val="single" w:sz="8" w:space="0" w:color="000000"/>
              <w:right w:val="single" w:sz="8" w:space="0" w:color="auto"/>
            </w:tcBorders>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en-GB" w:eastAsia="en-GB"/>
              </w:rPr>
            </w:pPr>
          </w:p>
        </w:tc>
        <w:tc>
          <w:tcPr>
            <w:tcW w:w="2070" w:type="dxa"/>
            <w:tcBorders>
              <w:top w:val="nil"/>
              <w:left w:val="nil"/>
              <w:bottom w:val="nil"/>
              <w:right w:val="nil"/>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K</w:t>
            </w:r>
            <w:r w:rsidRPr="00D46D3F">
              <w:rPr>
                <w:rFonts w:ascii="Times New Roman" w:eastAsia="Times New Roman" w:hAnsi="Times New Roman" w:cs="Times New Roman"/>
                <w:i/>
                <w:sz w:val="24"/>
                <w:szCs w:val="24"/>
                <w:vertAlign w:val="subscript"/>
                <w:lang w:eastAsia="en-GB"/>
              </w:rPr>
              <w:t>T</w:t>
            </w:r>
            <w:r w:rsidRPr="00D46D3F">
              <w:rPr>
                <w:rFonts w:ascii="Times New Roman" w:eastAsia="Times New Roman" w:hAnsi="Times New Roman" w:cs="Times New Roman"/>
                <w:sz w:val="24"/>
                <w:szCs w:val="24"/>
                <w:lang w:eastAsia="en-GB"/>
              </w:rPr>
              <w:t xml:space="preserve"> (L/</w:t>
            </w:r>
            <w:r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nil"/>
              <w:left w:val="single" w:sz="8" w:space="0" w:color="auto"/>
              <w:bottom w:val="nil"/>
              <w:right w:val="single" w:sz="8" w:space="0" w:color="auto"/>
            </w:tcBorders>
            <w:shd w:val="clear" w:color="auto" w:fill="auto"/>
            <w:vAlign w:val="center"/>
            <w:hideMark/>
          </w:tcPr>
          <w:p w:rsidR="00644D83" w:rsidRPr="00D46D3F" w:rsidRDefault="00644D83" w:rsidP="004874C7">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24</w:t>
            </w:r>
          </w:p>
        </w:tc>
        <w:tc>
          <w:tcPr>
            <w:tcW w:w="1908" w:type="dxa"/>
            <w:tcBorders>
              <w:top w:val="nil"/>
              <w:left w:val="nil"/>
              <w:bottom w:val="nil"/>
              <w:right w:val="single" w:sz="8" w:space="0" w:color="auto"/>
            </w:tcBorders>
          </w:tcPr>
          <w:p w:rsidR="00644D83" w:rsidRPr="00D46D3F" w:rsidRDefault="00644D83" w:rsidP="004874C7">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26</w:t>
            </w:r>
          </w:p>
        </w:tc>
      </w:tr>
      <w:tr w:rsidR="00644D83" w:rsidRPr="00D46D3F" w:rsidTr="004874C7">
        <w:trPr>
          <w:trHeight w:val="60"/>
          <w:jc w:val="center"/>
        </w:trPr>
        <w:tc>
          <w:tcPr>
            <w:tcW w:w="3800" w:type="dxa"/>
            <w:vMerge/>
            <w:tcBorders>
              <w:top w:val="nil"/>
              <w:left w:val="single" w:sz="8" w:space="0" w:color="auto"/>
              <w:bottom w:val="single" w:sz="8" w:space="0" w:color="000000"/>
              <w:right w:val="single" w:sz="8" w:space="0" w:color="auto"/>
            </w:tcBorders>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en-GB" w:eastAsia="en-GB"/>
              </w:rPr>
            </w:pPr>
          </w:p>
        </w:tc>
        <w:tc>
          <w:tcPr>
            <w:tcW w:w="2070" w:type="dxa"/>
            <w:tcBorders>
              <w:top w:val="nil"/>
              <w:left w:val="nil"/>
              <w:bottom w:val="single" w:sz="8" w:space="0" w:color="auto"/>
              <w:right w:val="nil"/>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i/>
                <w:sz w:val="24"/>
                <w:szCs w:val="24"/>
                <w:lang w:val="en-GB" w:eastAsia="en-GB"/>
              </w:rPr>
            </w:pPr>
            <w:r w:rsidRPr="00D46D3F">
              <w:rPr>
                <w:rFonts w:ascii="Times New Roman" w:eastAsia="Times New Roman" w:hAnsi="Times New Roman" w:cs="Times New Roman"/>
                <w:i/>
                <w:sz w:val="24"/>
                <w:szCs w:val="24"/>
                <w:lang w:eastAsia="en-GB"/>
              </w:rPr>
              <w:t>n</w:t>
            </w:r>
            <w:r w:rsidRPr="00D46D3F">
              <w:rPr>
                <w:rFonts w:ascii="Times New Roman" w:eastAsia="Times New Roman" w:hAnsi="Times New Roman" w:cs="Times New Roman"/>
                <w:i/>
                <w:sz w:val="24"/>
                <w:szCs w:val="24"/>
                <w:vertAlign w:val="subscript"/>
                <w:lang w:eastAsia="en-GB"/>
              </w:rPr>
              <w:t>T</w:t>
            </w:r>
          </w:p>
        </w:tc>
        <w:tc>
          <w:tcPr>
            <w:tcW w:w="1980" w:type="dxa"/>
            <w:tcBorders>
              <w:top w:val="nil"/>
              <w:left w:val="single" w:sz="8" w:space="0" w:color="auto"/>
              <w:bottom w:val="single" w:sz="8" w:space="0" w:color="auto"/>
              <w:right w:val="single" w:sz="8" w:space="0" w:color="auto"/>
            </w:tcBorders>
            <w:shd w:val="clear" w:color="auto" w:fill="auto"/>
            <w:vAlign w:val="center"/>
            <w:hideMark/>
          </w:tcPr>
          <w:p w:rsidR="00644D83" w:rsidRPr="00D46D3F" w:rsidRDefault="00644D83" w:rsidP="004874C7">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74</w:t>
            </w:r>
          </w:p>
        </w:tc>
        <w:tc>
          <w:tcPr>
            <w:tcW w:w="1908" w:type="dxa"/>
            <w:tcBorders>
              <w:top w:val="nil"/>
              <w:left w:val="nil"/>
              <w:bottom w:val="single" w:sz="8" w:space="0" w:color="auto"/>
              <w:right w:val="single" w:sz="8" w:space="0" w:color="auto"/>
            </w:tcBorders>
          </w:tcPr>
          <w:p w:rsidR="00644D83" w:rsidRPr="00D46D3F" w:rsidRDefault="00644D83" w:rsidP="004874C7">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74</w:t>
            </w:r>
          </w:p>
        </w:tc>
      </w:tr>
      <w:tr w:rsidR="00644D83" w:rsidRPr="00D46D3F" w:rsidTr="004874C7">
        <w:trPr>
          <w:trHeight w:val="330"/>
          <w:jc w:val="center"/>
        </w:trPr>
        <w:tc>
          <w:tcPr>
            <w:tcW w:w="3800" w:type="dxa"/>
            <w:vMerge w:val="restart"/>
            <w:tcBorders>
              <w:top w:val="nil"/>
              <w:left w:val="single" w:sz="8" w:space="0" w:color="auto"/>
              <w:bottom w:val="single" w:sz="8" w:space="0" w:color="000000"/>
              <w:right w:val="single" w:sz="8" w:space="0" w:color="auto"/>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ru-RU" w:eastAsia="en-GB"/>
              </w:rPr>
            </w:pPr>
            <w:r w:rsidRPr="00D46D3F">
              <w:rPr>
                <w:rFonts w:ascii="Times New Roman" w:eastAsia="Times New Roman" w:hAnsi="Times New Roman" w:cs="Times New Roman"/>
                <w:sz w:val="24"/>
                <w:szCs w:val="24"/>
                <w:lang w:val="ru-RU" w:eastAsia="en-GB"/>
              </w:rPr>
              <w:t>Фрейндлих</w:t>
            </w:r>
          </w:p>
        </w:tc>
        <w:tc>
          <w:tcPr>
            <w:tcW w:w="2070" w:type="dxa"/>
            <w:tcBorders>
              <w:top w:val="nil"/>
              <w:left w:val="nil"/>
              <w:bottom w:val="nil"/>
              <w:right w:val="nil"/>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K</w:t>
            </w:r>
            <w:r w:rsidRPr="00D46D3F">
              <w:rPr>
                <w:rFonts w:ascii="Times New Roman" w:eastAsia="Times New Roman" w:hAnsi="Times New Roman" w:cs="Times New Roman"/>
                <w:i/>
                <w:sz w:val="24"/>
                <w:szCs w:val="24"/>
                <w:vertAlign w:val="subscript"/>
                <w:lang w:eastAsia="en-GB"/>
              </w:rPr>
              <w:t>F</w:t>
            </w:r>
            <w:r w:rsidRPr="00D46D3F">
              <w:rPr>
                <w:rFonts w:ascii="Times New Roman" w:eastAsia="Times New Roman" w:hAnsi="Times New Roman" w:cs="Times New Roman"/>
                <w:sz w:val="24"/>
                <w:szCs w:val="24"/>
                <w:lang w:eastAsia="en-GB"/>
              </w:rPr>
              <w:t>(L/</w:t>
            </w:r>
            <w:r w:rsidRPr="00D46D3F">
              <w:rPr>
                <w:rFonts w:ascii="Times New Roman" w:eastAsia="Times New Roman" w:hAnsi="Times New Roman" w:cs="Times New Roman"/>
                <w:sz w:val="24"/>
                <w:szCs w:val="24"/>
                <w:lang w:val="ru-RU" w:eastAsia="en-GB"/>
              </w:rPr>
              <w:t>г</w:t>
            </w:r>
            <w:r w:rsidRPr="00D46D3F">
              <w:rPr>
                <w:rFonts w:ascii="Times New Roman" w:eastAsia="Times New Roman" w:hAnsi="Times New Roman" w:cs="Times New Roman"/>
                <w:sz w:val="24"/>
                <w:szCs w:val="24"/>
                <w:lang w:eastAsia="en-GB"/>
              </w:rPr>
              <w:t>)</w:t>
            </w:r>
          </w:p>
        </w:tc>
        <w:tc>
          <w:tcPr>
            <w:tcW w:w="1980" w:type="dxa"/>
            <w:tcBorders>
              <w:top w:val="nil"/>
              <w:left w:val="single" w:sz="8" w:space="0" w:color="auto"/>
              <w:bottom w:val="nil"/>
              <w:right w:val="single" w:sz="8" w:space="0" w:color="auto"/>
            </w:tcBorders>
            <w:shd w:val="clear" w:color="auto" w:fill="auto"/>
            <w:vAlign w:val="center"/>
            <w:hideMark/>
          </w:tcPr>
          <w:p w:rsidR="00644D83" w:rsidRPr="00D46D3F" w:rsidRDefault="00644D83" w:rsidP="004874C7">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12</w:t>
            </w:r>
          </w:p>
        </w:tc>
        <w:tc>
          <w:tcPr>
            <w:tcW w:w="1908" w:type="dxa"/>
            <w:tcBorders>
              <w:top w:val="nil"/>
              <w:left w:val="nil"/>
              <w:bottom w:val="nil"/>
              <w:right w:val="single" w:sz="8" w:space="0" w:color="auto"/>
            </w:tcBorders>
          </w:tcPr>
          <w:p w:rsidR="00644D83" w:rsidRPr="00D46D3F" w:rsidRDefault="00644D83" w:rsidP="004874C7">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w:t>
            </w:r>
            <w:r w:rsidRPr="00D46D3F">
              <w:rPr>
                <w:rFonts w:ascii="Times New Roman" w:eastAsia="Times New Roman" w:hAnsi="Times New Roman" w:cs="Times New Roman"/>
                <w:sz w:val="24"/>
                <w:szCs w:val="24"/>
                <w:lang w:val="ru-RU" w:eastAsia="en-GB"/>
              </w:rPr>
              <w:t>,</w:t>
            </w:r>
            <w:r w:rsidRPr="00D46D3F">
              <w:rPr>
                <w:rFonts w:ascii="Times New Roman" w:eastAsia="Times New Roman" w:hAnsi="Times New Roman" w:cs="Times New Roman"/>
                <w:sz w:val="24"/>
                <w:szCs w:val="24"/>
                <w:lang w:eastAsia="en-GB"/>
              </w:rPr>
              <w:t>12</w:t>
            </w:r>
          </w:p>
        </w:tc>
      </w:tr>
      <w:tr w:rsidR="00644D83" w:rsidRPr="00D46D3F" w:rsidTr="004874C7">
        <w:trPr>
          <w:trHeight w:val="60"/>
          <w:jc w:val="center"/>
        </w:trPr>
        <w:tc>
          <w:tcPr>
            <w:tcW w:w="3800" w:type="dxa"/>
            <w:vMerge/>
            <w:tcBorders>
              <w:top w:val="nil"/>
              <w:left w:val="single" w:sz="8" w:space="0" w:color="auto"/>
              <w:bottom w:val="single" w:sz="8" w:space="0" w:color="000000"/>
              <w:right w:val="single" w:sz="8" w:space="0" w:color="auto"/>
            </w:tcBorders>
            <w:vAlign w:val="center"/>
            <w:hideMark/>
          </w:tcPr>
          <w:p w:rsidR="00644D83" w:rsidRPr="00D46D3F" w:rsidRDefault="00644D83" w:rsidP="004874C7">
            <w:pPr>
              <w:spacing w:after="0" w:line="360" w:lineRule="auto"/>
              <w:rPr>
                <w:rFonts w:ascii="Times New Roman" w:eastAsia="Times New Roman" w:hAnsi="Times New Roman" w:cs="Times New Roman"/>
                <w:sz w:val="24"/>
                <w:szCs w:val="24"/>
                <w:lang w:val="en-GB" w:eastAsia="en-GB"/>
              </w:rPr>
            </w:pPr>
          </w:p>
        </w:tc>
        <w:tc>
          <w:tcPr>
            <w:tcW w:w="2070" w:type="dxa"/>
            <w:tcBorders>
              <w:top w:val="nil"/>
              <w:left w:val="nil"/>
              <w:bottom w:val="single" w:sz="8" w:space="0" w:color="auto"/>
              <w:right w:val="nil"/>
            </w:tcBorders>
            <w:shd w:val="clear" w:color="auto" w:fill="auto"/>
            <w:vAlign w:val="center"/>
            <w:hideMark/>
          </w:tcPr>
          <w:p w:rsidR="00644D83" w:rsidRPr="00D46D3F" w:rsidRDefault="00644D83" w:rsidP="004874C7">
            <w:pPr>
              <w:spacing w:after="0" w:line="360" w:lineRule="auto"/>
              <w:rPr>
                <w:rFonts w:ascii="Times New Roman" w:eastAsia="Times New Roman" w:hAnsi="Times New Roman" w:cs="Times New Roman"/>
                <w:i/>
                <w:sz w:val="24"/>
                <w:szCs w:val="24"/>
                <w:lang w:val="en-GB" w:eastAsia="en-GB"/>
              </w:rPr>
            </w:pPr>
            <w:r w:rsidRPr="00D46D3F">
              <w:rPr>
                <w:rFonts w:ascii="Times New Roman" w:eastAsia="Times New Roman" w:hAnsi="Times New Roman" w:cs="Times New Roman"/>
                <w:i/>
                <w:sz w:val="24"/>
                <w:szCs w:val="24"/>
                <w:lang w:eastAsia="en-GB"/>
              </w:rPr>
              <w:t>n</w:t>
            </w:r>
            <w:r w:rsidRPr="00D46D3F">
              <w:rPr>
                <w:rFonts w:ascii="Times New Roman" w:eastAsia="Times New Roman" w:hAnsi="Times New Roman" w:cs="Times New Roman"/>
                <w:i/>
                <w:sz w:val="24"/>
                <w:szCs w:val="24"/>
                <w:vertAlign w:val="subscript"/>
                <w:lang w:eastAsia="en-GB"/>
              </w:rPr>
              <w:t>F</w:t>
            </w:r>
          </w:p>
        </w:tc>
        <w:tc>
          <w:tcPr>
            <w:tcW w:w="1980" w:type="dxa"/>
            <w:tcBorders>
              <w:top w:val="nil"/>
              <w:left w:val="single" w:sz="8" w:space="0" w:color="auto"/>
              <w:bottom w:val="single" w:sz="8" w:space="0" w:color="auto"/>
              <w:right w:val="single" w:sz="8" w:space="0" w:color="auto"/>
            </w:tcBorders>
            <w:shd w:val="clear" w:color="auto" w:fill="auto"/>
            <w:vAlign w:val="center"/>
            <w:hideMark/>
          </w:tcPr>
          <w:p w:rsidR="00644D83" w:rsidRPr="00D46D3F" w:rsidRDefault="00644D83" w:rsidP="004874C7">
            <w:pPr>
              <w:spacing w:after="0" w:line="360" w:lineRule="auto"/>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1</w:t>
            </w:r>
          </w:p>
        </w:tc>
        <w:tc>
          <w:tcPr>
            <w:tcW w:w="1908" w:type="dxa"/>
            <w:tcBorders>
              <w:top w:val="nil"/>
              <w:left w:val="nil"/>
              <w:bottom w:val="single" w:sz="8" w:space="0" w:color="auto"/>
              <w:right w:val="single" w:sz="8" w:space="0" w:color="auto"/>
            </w:tcBorders>
          </w:tcPr>
          <w:p w:rsidR="00644D83" w:rsidRPr="00D46D3F" w:rsidRDefault="00644D83" w:rsidP="004874C7">
            <w:pPr>
              <w:spacing w:after="0" w:line="360" w:lineRule="auto"/>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1</w:t>
            </w:r>
          </w:p>
        </w:tc>
      </w:tr>
    </w:tbl>
    <w:p w:rsidR="00644D83" w:rsidRPr="00D46D3F" w:rsidRDefault="00644D83" w:rsidP="00D46D3F">
      <w:pPr>
        <w:spacing w:after="0" w:line="360" w:lineRule="auto"/>
        <w:jc w:val="both"/>
        <w:rPr>
          <w:rFonts w:ascii="Times New Roman" w:hAnsi="Times New Roman" w:cs="Times New Roman"/>
          <w:sz w:val="24"/>
          <w:szCs w:val="24"/>
          <w:lang w:val="ru-RU"/>
        </w:rPr>
      </w:pPr>
    </w:p>
    <w:p w:rsidR="00E8047F"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Таким образом, для следующего обсуждения были выбраны результаты </w:t>
      </w:r>
      <w:r w:rsidR="00047A03" w:rsidRPr="00D46D3F">
        <w:rPr>
          <w:rFonts w:ascii="Times New Roman" w:hAnsi="Times New Roman" w:cs="Times New Roman"/>
          <w:sz w:val="24"/>
          <w:szCs w:val="24"/>
          <w:lang w:val="ru-RU"/>
        </w:rPr>
        <w:t>описания</w:t>
      </w:r>
      <w:r w:rsidRPr="00D46D3F">
        <w:rPr>
          <w:rFonts w:ascii="Times New Roman" w:hAnsi="Times New Roman" w:cs="Times New Roman"/>
          <w:sz w:val="24"/>
          <w:szCs w:val="24"/>
          <w:lang w:val="ru-RU"/>
        </w:rPr>
        <w:t>, полученные с помощью моделей Л</w:t>
      </w:r>
      <w:r w:rsidR="00E8047F" w:rsidRPr="00D46D3F">
        <w:rPr>
          <w:rFonts w:ascii="Times New Roman" w:hAnsi="Times New Roman" w:cs="Times New Roman"/>
          <w:sz w:val="24"/>
          <w:szCs w:val="24"/>
          <w:lang w:val="ru-RU"/>
        </w:rPr>
        <w:t>е</w:t>
      </w:r>
      <w:r w:rsidRPr="00D46D3F">
        <w:rPr>
          <w:rFonts w:ascii="Times New Roman" w:hAnsi="Times New Roman" w:cs="Times New Roman"/>
          <w:sz w:val="24"/>
          <w:szCs w:val="24"/>
          <w:lang w:val="ru-RU"/>
        </w:rPr>
        <w:t xml:space="preserve">нгмюра и Сипса. Кроме того, следует отметить, что расчетный параметр n в модели </w:t>
      </w:r>
      <w:r w:rsidR="00E8047F" w:rsidRPr="00D46D3F">
        <w:rPr>
          <w:rFonts w:ascii="Times New Roman" w:hAnsi="Times New Roman" w:cs="Times New Roman"/>
          <w:sz w:val="24"/>
          <w:szCs w:val="24"/>
          <w:lang w:val="ru-RU"/>
        </w:rPr>
        <w:t>Сипса</w:t>
      </w:r>
      <w:r w:rsidRPr="00D46D3F">
        <w:rPr>
          <w:rFonts w:ascii="Times New Roman" w:hAnsi="Times New Roman" w:cs="Times New Roman"/>
          <w:sz w:val="24"/>
          <w:szCs w:val="24"/>
          <w:lang w:val="ru-RU"/>
        </w:rPr>
        <w:t xml:space="preserve"> равен 1, следовательно, преобразование </w:t>
      </w:r>
      <w:r w:rsidR="00E8047F" w:rsidRPr="00D46D3F">
        <w:rPr>
          <w:rFonts w:ascii="Times New Roman" w:hAnsi="Times New Roman" w:cs="Times New Roman"/>
          <w:sz w:val="24"/>
          <w:szCs w:val="24"/>
          <w:lang w:val="ru-RU"/>
        </w:rPr>
        <w:t>Сипса</w:t>
      </w:r>
      <w:r w:rsidRPr="00D46D3F">
        <w:rPr>
          <w:rFonts w:ascii="Times New Roman" w:hAnsi="Times New Roman" w:cs="Times New Roman"/>
          <w:sz w:val="24"/>
          <w:szCs w:val="24"/>
          <w:lang w:val="ru-RU"/>
        </w:rPr>
        <w:t xml:space="preserve"> в более простое уравнение Ленгмюра. Параметр b и K</w:t>
      </w:r>
      <w:r w:rsidRPr="00D46D3F">
        <w:rPr>
          <w:rFonts w:ascii="Times New Roman" w:hAnsi="Times New Roman" w:cs="Times New Roman"/>
          <w:sz w:val="24"/>
          <w:szCs w:val="24"/>
          <w:vertAlign w:val="subscript"/>
          <w:lang w:val="ru-RU"/>
        </w:rPr>
        <w:t>S</w:t>
      </w:r>
      <w:r w:rsidRPr="00D46D3F">
        <w:rPr>
          <w:rFonts w:ascii="Times New Roman" w:hAnsi="Times New Roman" w:cs="Times New Roman"/>
          <w:sz w:val="24"/>
          <w:szCs w:val="24"/>
          <w:lang w:val="ru-RU"/>
        </w:rPr>
        <w:t>, которые являются константами равновесия, незначительно изменяются между м</w:t>
      </w:r>
      <w:r w:rsidR="00E8047F" w:rsidRPr="00D46D3F">
        <w:rPr>
          <w:rFonts w:ascii="Times New Roman" w:hAnsi="Times New Roman" w:cs="Times New Roman"/>
          <w:sz w:val="24"/>
          <w:szCs w:val="24"/>
          <w:lang w:val="ru-RU"/>
        </w:rPr>
        <w:t xml:space="preserve">оделями для всех металлов (таблица </w:t>
      </w:r>
      <w:r w:rsidR="004860E3">
        <w:rPr>
          <w:rFonts w:ascii="Times New Roman" w:hAnsi="Times New Roman" w:cs="Times New Roman"/>
          <w:sz w:val="24"/>
          <w:szCs w:val="24"/>
          <w:lang w:val="ru-RU"/>
        </w:rPr>
        <w:t>5</w:t>
      </w:r>
      <w:r w:rsidRPr="00D46D3F">
        <w:rPr>
          <w:rFonts w:ascii="Times New Roman" w:hAnsi="Times New Roman" w:cs="Times New Roman"/>
          <w:sz w:val="24"/>
          <w:szCs w:val="24"/>
          <w:lang w:val="ru-RU"/>
        </w:rPr>
        <w:t>).</w:t>
      </w:r>
    </w:p>
    <w:p w:rsidR="005F7B3A" w:rsidRPr="00D46D3F" w:rsidRDefault="005F7B3A" w:rsidP="00D46D3F">
      <w:pPr>
        <w:spacing w:after="0" w:line="360" w:lineRule="auto"/>
        <w:ind w:firstLine="54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Чтобы глубже понять уравновешенность исследуемых систем, была выбрана свободная</w:t>
      </w:r>
      <w:r w:rsidR="00CC7FBD" w:rsidRPr="00D46D3F">
        <w:rPr>
          <w:rFonts w:ascii="Times New Roman" w:hAnsi="Times New Roman" w:cs="Times New Roman"/>
          <w:sz w:val="24"/>
          <w:szCs w:val="24"/>
          <w:lang w:val="ru-RU"/>
        </w:rPr>
        <w:t xml:space="preserve"> энергия Гиббса для изотерм Me</w:t>
      </w:r>
      <w:r w:rsidR="00CC7FBD" w:rsidRPr="00D46D3F">
        <w:rPr>
          <w:rFonts w:ascii="Times New Roman" w:hAnsi="Times New Roman" w:cs="Times New Roman"/>
          <w:sz w:val="24"/>
          <w:szCs w:val="24"/>
          <w:vertAlign w:val="superscript"/>
          <w:lang w:val="ru-RU"/>
        </w:rPr>
        <w:t>n</w:t>
      </w:r>
      <w:r w:rsidRPr="00D46D3F">
        <w:rPr>
          <w:rFonts w:ascii="Times New Roman" w:hAnsi="Times New Roman" w:cs="Times New Roman"/>
          <w:sz w:val="24"/>
          <w:szCs w:val="24"/>
          <w:vertAlign w:val="superscript"/>
          <w:lang w:val="ru-RU"/>
        </w:rPr>
        <w:t>+</w:t>
      </w:r>
      <w:r w:rsidRPr="00D46D3F">
        <w:rPr>
          <w:rFonts w:ascii="Times New Roman" w:hAnsi="Times New Roman" w:cs="Times New Roman"/>
          <w:sz w:val="24"/>
          <w:szCs w:val="24"/>
          <w:lang w:val="ru-RU"/>
        </w:rPr>
        <w:t xml:space="preserve"> адсорбции. Для этой цели в расчетах использовались константы равновесия (полоса K</w:t>
      </w:r>
      <w:r w:rsidRPr="00D46D3F">
        <w:rPr>
          <w:rFonts w:ascii="Times New Roman" w:hAnsi="Times New Roman" w:cs="Times New Roman"/>
          <w:sz w:val="24"/>
          <w:szCs w:val="24"/>
          <w:vertAlign w:val="subscript"/>
          <w:lang w:val="ru-RU"/>
        </w:rPr>
        <w:t>s</w:t>
      </w:r>
      <w:r w:rsidRPr="00D46D3F">
        <w:rPr>
          <w:rFonts w:ascii="Times New Roman" w:hAnsi="Times New Roman" w:cs="Times New Roman"/>
          <w:sz w:val="24"/>
          <w:szCs w:val="24"/>
          <w:lang w:val="ru-RU"/>
        </w:rPr>
        <w:t>), полученные методом Л</w:t>
      </w:r>
      <w:r w:rsidR="00E8047F" w:rsidRPr="00D46D3F">
        <w:rPr>
          <w:rFonts w:ascii="Times New Roman" w:hAnsi="Times New Roman" w:cs="Times New Roman"/>
          <w:sz w:val="24"/>
          <w:szCs w:val="24"/>
          <w:lang w:val="ru-RU"/>
        </w:rPr>
        <w:t>е</w:t>
      </w:r>
      <w:r w:rsidRPr="00D46D3F">
        <w:rPr>
          <w:rFonts w:ascii="Times New Roman" w:hAnsi="Times New Roman" w:cs="Times New Roman"/>
          <w:sz w:val="24"/>
          <w:szCs w:val="24"/>
          <w:lang w:val="ru-RU"/>
        </w:rPr>
        <w:t>нгмюра и Сипса. Изменение стандартной свободной энергии Гиббса ΔG было рассчитано по уравнению Ванта-Гоффа:</w:t>
      </w:r>
    </w:p>
    <w:p w:rsidR="005F7B3A" w:rsidRPr="00D46D3F" w:rsidRDefault="005F7B3A" w:rsidP="00D46D3F">
      <w:pPr>
        <w:spacing w:after="0" w:line="360" w:lineRule="auto"/>
        <w:jc w:val="center"/>
        <w:rPr>
          <w:rFonts w:ascii="Times New Roman" w:eastAsia="Times New Roman" w:hAnsi="Times New Roman" w:cs="Times New Roman"/>
          <w:sz w:val="24"/>
          <w:szCs w:val="24"/>
          <w:bdr w:val="none" w:sz="0" w:space="0" w:color="auto" w:frame="1"/>
          <w:lang w:val="ru-RU" w:eastAsia="pt-PT"/>
        </w:rPr>
      </w:pPr>
      <w:r w:rsidRPr="00D46D3F">
        <w:rPr>
          <w:rFonts w:ascii="Times New Roman" w:eastAsia="MTMI" w:hAnsi="Times New Roman" w:cs="Times New Roman"/>
          <w:i/>
          <w:iCs/>
          <w:position w:val="-10"/>
          <w:sz w:val="24"/>
          <w:szCs w:val="24"/>
        </w:rPr>
        <w:object w:dxaOrig="1680" w:dyaOrig="320">
          <v:shape id="_x0000_i1032" type="#_x0000_t75" style="width:99.65pt;height:19pt" o:ole="">
            <v:imagedata r:id="rId32" o:title=""/>
          </v:shape>
          <o:OLEObject Type="Embed" ProgID="Equation.DSMT4" ShapeID="_x0000_i1032" DrawAspect="Content" ObjectID="_1665848702" r:id="rId33"/>
        </w:object>
      </w:r>
    </w:p>
    <w:p w:rsidR="005F7B3A" w:rsidRPr="00D46D3F" w:rsidRDefault="005F7B3A" w:rsidP="00D46D3F">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где K </w:t>
      </w:r>
      <w:r w:rsidR="00E8047F"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 xml:space="preserve"> кажущаяся постоянная равновесия, T </w:t>
      </w:r>
      <w:r w:rsidR="00E8047F"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 xml:space="preserve"> температура в Кельвине, а R </w:t>
      </w:r>
      <w:r w:rsidR="00E8047F" w:rsidRPr="00D46D3F">
        <w:rPr>
          <w:rFonts w:ascii="Times New Roman" w:hAnsi="Times New Roman" w:cs="Times New Roman"/>
          <w:sz w:val="24"/>
          <w:szCs w:val="24"/>
          <w:lang w:val="ru-RU"/>
        </w:rPr>
        <w:t>– газовая постоянная (8,</w:t>
      </w:r>
      <w:r w:rsidRPr="00D46D3F">
        <w:rPr>
          <w:rFonts w:ascii="Times New Roman" w:hAnsi="Times New Roman" w:cs="Times New Roman"/>
          <w:sz w:val="24"/>
          <w:szCs w:val="24"/>
          <w:lang w:val="ru-RU"/>
        </w:rPr>
        <w:t xml:space="preserve">314 </w:t>
      </w:r>
      <w:r w:rsidR="00E8047F" w:rsidRPr="00D46D3F">
        <w:rPr>
          <w:rFonts w:ascii="Times New Roman" w:hAnsi="Times New Roman" w:cs="Times New Roman"/>
          <w:sz w:val="24"/>
          <w:szCs w:val="24"/>
          <w:lang w:val="ru-RU"/>
        </w:rPr>
        <w:t>Дж/моль</w:t>
      </w:r>
      <w:r w:rsidR="00047A03" w:rsidRPr="00D46D3F">
        <w:rPr>
          <w:rFonts w:ascii="Times New Roman" w:hAnsi="Times New Roman" w:cs="Times New Roman"/>
          <w:sz w:val="24"/>
          <w:szCs w:val="24"/>
          <w:lang w:val="ru-RU"/>
        </w:rPr>
        <w:t>·</w:t>
      </w:r>
      <w:r w:rsidRPr="00D46D3F">
        <w:rPr>
          <w:rFonts w:ascii="Times New Roman" w:hAnsi="Times New Roman" w:cs="Times New Roman"/>
          <w:sz w:val="24"/>
          <w:szCs w:val="24"/>
          <w:lang w:val="ru-RU"/>
        </w:rPr>
        <w:t>K).</w:t>
      </w:r>
    </w:p>
    <w:p w:rsidR="005F7B3A" w:rsidRPr="00D46D3F" w:rsidRDefault="005F7B3A" w:rsidP="00D46D3F">
      <w:pPr>
        <w:spacing w:after="0" w:line="360" w:lineRule="auto"/>
        <w:ind w:firstLine="720"/>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Как ви</w:t>
      </w:r>
      <w:r w:rsidR="00047A03" w:rsidRPr="00D46D3F">
        <w:rPr>
          <w:rFonts w:ascii="Times New Roman" w:hAnsi="Times New Roman" w:cs="Times New Roman"/>
          <w:sz w:val="24"/>
          <w:szCs w:val="24"/>
          <w:lang w:val="ru-RU"/>
        </w:rPr>
        <w:t>дно (таблица</w:t>
      </w:r>
      <w:r w:rsidR="00B15E65">
        <w:rPr>
          <w:rFonts w:ascii="Times New Roman" w:hAnsi="Times New Roman" w:cs="Times New Roman"/>
          <w:sz w:val="24"/>
          <w:szCs w:val="24"/>
          <w:lang w:val="ru-RU"/>
        </w:rPr>
        <w:t xml:space="preserve"> 5</w:t>
      </w:r>
      <w:r w:rsidRPr="00D46D3F">
        <w:rPr>
          <w:rFonts w:ascii="Times New Roman" w:hAnsi="Times New Roman" w:cs="Times New Roman"/>
          <w:sz w:val="24"/>
          <w:szCs w:val="24"/>
          <w:lang w:val="ru-RU"/>
        </w:rPr>
        <w:t>), все значения ΔG отрицательны, что указывает на спонтанную адсорбцию по природе. Также наблюдалось небольшое изменение значений ΔG (от -5,7 до -7,5 кДж / моль для моделей Лэнгмюра и Sips для Co), тогда как для Cr</w:t>
      </w:r>
      <w:r w:rsidR="00457BD2">
        <w:rPr>
          <w:rFonts w:ascii="Times New Roman" w:hAnsi="Times New Roman" w:cs="Times New Roman"/>
          <w:sz w:val="24"/>
          <w:szCs w:val="24"/>
          <w:lang w:val="ru-RU"/>
        </w:rPr>
        <w:t>, обе модели показали ΔG</w:t>
      </w:r>
      <w:r w:rsidRPr="00D46D3F">
        <w:rPr>
          <w:rFonts w:ascii="Times New Roman" w:hAnsi="Times New Roman" w:cs="Times New Roman"/>
          <w:sz w:val="24"/>
          <w:szCs w:val="24"/>
          <w:lang w:val="ru-RU"/>
        </w:rPr>
        <w:t>-5,4 кДж / моль), которые должным образом соответствуют рассчитанным значениям q</w:t>
      </w:r>
      <w:r w:rsidRPr="00D46D3F">
        <w:rPr>
          <w:rFonts w:ascii="Times New Roman" w:hAnsi="Times New Roman" w:cs="Times New Roman"/>
          <w:sz w:val="24"/>
          <w:szCs w:val="24"/>
          <w:vertAlign w:val="subscript"/>
          <w:lang w:val="ru-RU"/>
        </w:rPr>
        <w:t>s</w:t>
      </w:r>
      <w:r w:rsidRPr="00D46D3F">
        <w:rPr>
          <w:rFonts w:ascii="Times New Roman" w:hAnsi="Times New Roman" w:cs="Times New Roman"/>
          <w:sz w:val="24"/>
          <w:szCs w:val="24"/>
          <w:lang w:val="ru-RU"/>
        </w:rPr>
        <w:t>, поэтому наименьшее значение энергии соответствует наивысшему значению q</w:t>
      </w:r>
      <w:r w:rsidRPr="00D46D3F">
        <w:rPr>
          <w:rFonts w:ascii="Times New Roman" w:hAnsi="Times New Roman" w:cs="Times New Roman"/>
          <w:sz w:val="24"/>
          <w:szCs w:val="24"/>
          <w:vertAlign w:val="subscript"/>
          <w:lang w:val="ru-RU"/>
        </w:rPr>
        <w:t>s</w:t>
      </w:r>
      <w:r w:rsidRPr="00D46D3F">
        <w:rPr>
          <w:rFonts w:ascii="Times New Roman" w:hAnsi="Times New Roman" w:cs="Times New Roman"/>
          <w:sz w:val="24"/>
          <w:szCs w:val="24"/>
          <w:lang w:val="ru-RU"/>
        </w:rPr>
        <w:t>.</w:t>
      </w:r>
    </w:p>
    <w:p w:rsidR="005F7B3A" w:rsidRPr="00D46D3F" w:rsidRDefault="008E46BE"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Также мы можем заключить, что 7 дней достаточно для наступления адсорбционного равновесия</w:t>
      </w:r>
      <w:r w:rsidR="005F7B3A" w:rsidRPr="00D46D3F">
        <w:rPr>
          <w:rFonts w:ascii="Times New Roman" w:hAnsi="Times New Roman" w:cs="Times New Roman"/>
          <w:sz w:val="24"/>
          <w:szCs w:val="24"/>
          <w:lang w:val="ru-RU"/>
        </w:rPr>
        <w:t>.</w:t>
      </w:r>
    </w:p>
    <w:p w:rsidR="00A93FE0" w:rsidRPr="00D46D3F" w:rsidRDefault="00A93FE0" w:rsidP="00D46D3F">
      <w:pPr>
        <w:spacing w:after="0" w:line="360" w:lineRule="auto"/>
        <w:ind w:firstLine="547"/>
        <w:jc w:val="both"/>
        <w:rPr>
          <w:rFonts w:ascii="Times New Roman" w:hAnsi="Times New Roman" w:cs="Times New Roman"/>
          <w:sz w:val="24"/>
          <w:szCs w:val="24"/>
          <w:lang w:val="ru-RU"/>
        </w:rPr>
      </w:pPr>
    </w:p>
    <w:p w:rsidR="00FC25BA" w:rsidRPr="00D46D3F" w:rsidRDefault="00FC25BA" w:rsidP="00D46D3F">
      <w:pPr>
        <w:spacing w:after="0" w:line="360" w:lineRule="auto"/>
        <w:ind w:firstLine="547"/>
        <w:jc w:val="both"/>
        <w:rPr>
          <w:rFonts w:ascii="Times New Roman" w:hAnsi="Times New Roman" w:cs="Times New Roman"/>
          <w:b/>
          <w:sz w:val="24"/>
          <w:szCs w:val="24"/>
          <w:lang w:val="ru-RU"/>
        </w:rPr>
      </w:pPr>
      <w:r w:rsidRPr="00D46D3F">
        <w:rPr>
          <w:rFonts w:ascii="Times New Roman" w:hAnsi="Times New Roman" w:cs="Times New Roman"/>
          <w:b/>
          <w:sz w:val="24"/>
          <w:szCs w:val="24"/>
          <w:lang w:val="ru-RU"/>
        </w:rPr>
        <w:t>2.</w:t>
      </w:r>
      <w:r w:rsidR="00207A83" w:rsidRPr="00D46D3F">
        <w:rPr>
          <w:rFonts w:ascii="Times New Roman" w:hAnsi="Times New Roman" w:cs="Times New Roman"/>
          <w:b/>
          <w:sz w:val="24"/>
          <w:szCs w:val="24"/>
          <w:lang w:val="ru-RU"/>
        </w:rPr>
        <w:t>3</w:t>
      </w:r>
      <w:r w:rsidRPr="00D46D3F">
        <w:rPr>
          <w:rFonts w:ascii="Times New Roman" w:hAnsi="Times New Roman" w:cs="Times New Roman"/>
          <w:b/>
          <w:sz w:val="24"/>
          <w:szCs w:val="24"/>
          <w:lang w:val="ru-RU"/>
        </w:rPr>
        <w:t xml:space="preserve"> Применение полученных адсорбентов для очистки стоков</w:t>
      </w:r>
    </w:p>
    <w:p w:rsidR="00047A03" w:rsidRPr="00D46D3F" w:rsidRDefault="00047A03" w:rsidP="00D46D3F">
      <w:pPr>
        <w:spacing w:after="0" w:line="360" w:lineRule="auto"/>
        <w:ind w:firstLine="547"/>
        <w:jc w:val="both"/>
        <w:rPr>
          <w:rFonts w:ascii="Times New Roman" w:hAnsi="Times New Roman" w:cs="Times New Roman"/>
          <w:sz w:val="24"/>
          <w:szCs w:val="24"/>
          <w:lang w:val="ru-RU"/>
        </w:rPr>
      </w:pPr>
    </w:p>
    <w:p w:rsidR="008A36C7" w:rsidRPr="00D46D3F" w:rsidRDefault="008A36C7"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Полученный адсорбент был использован для очистки канализационного стока г. Кызылорда. Для исследования использовали активированный уголь полученный при </w:t>
      </w:r>
      <w:r w:rsidRPr="00D46D3F">
        <w:rPr>
          <w:rFonts w:ascii="Times New Roman" w:hAnsi="Times New Roman" w:cs="Times New Roman"/>
          <w:sz w:val="24"/>
          <w:szCs w:val="24"/>
          <w:lang w:val="ru-RU"/>
        </w:rPr>
        <w:lastRenderedPageBreak/>
        <w:t>соотношении солома:нефтешлам = 9:1 (самый оптимальный). Пробы канализационной воды были отобраны в станции биологической очистки после все</w:t>
      </w:r>
      <w:r w:rsidR="00655F84" w:rsidRPr="00D46D3F">
        <w:rPr>
          <w:rFonts w:ascii="Times New Roman" w:hAnsi="Times New Roman" w:cs="Times New Roman"/>
          <w:sz w:val="24"/>
          <w:szCs w:val="24"/>
          <w:lang w:val="ru-RU"/>
        </w:rPr>
        <w:t>й</w:t>
      </w:r>
      <w:r w:rsidRPr="00D46D3F">
        <w:rPr>
          <w:rFonts w:ascii="Times New Roman" w:hAnsi="Times New Roman" w:cs="Times New Roman"/>
          <w:sz w:val="24"/>
          <w:szCs w:val="24"/>
          <w:lang w:val="ru-RU"/>
        </w:rPr>
        <w:t xml:space="preserve"> стадии очистки (фильтрование от грубых частиц, биоочистка).</w:t>
      </w:r>
      <w:r w:rsidR="00BF01A7" w:rsidRPr="00D46D3F">
        <w:rPr>
          <w:rFonts w:ascii="Times New Roman" w:hAnsi="Times New Roman" w:cs="Times New Roman"/>
          <w:sz w:val="24"/>
          <w:szCs w:val="24"/>
          <w:lang w:val="ru-RU"/>
        </w:rPr>
        <w:t xml:space="preserve"> Фотографии станции биологической очистки г. Кызылорда приведены на рисунке </w:t>
      </w:r>
      <w:r w:rsidR="00A94B47" w:rsidRPr="00D46D3F">
        <w:rPr>
          <w:rFonts w:ascii="Times New Roman" w:hAnsi="Times New Roman" w:cs="Times New Roman"/>
          <w:sz w:val="24"/>
          <w:szCs w:val="24"/>
          <w:lang w:val="ru-RU"/>
        </w:rPr>
        <w:t>6</w:t>
      </w:r>
      <w:r w:rsidR="00BF01A7" w:rsidRPr="00D46D3F">
        <w:rPr>
          <w:rFonts w:ascii="Times New Roman" w:hAnsi="Times New Roman" w:cs="Times New Roman"/>
          <w:sz w:val="24"/>
          <w:szCs w:val="24"/>
          <w:lang w:val="ru-RU"/>
        </w:rPr>
        <w:t>.</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49"/>
        <w:gridCol w:w="4955"/>
      </w:tblGrid>
      <w:tr w:rsidR="00D46D3F" w:rsidRPr="00D46D3F" w:rsidTr="00FE1B48">
        <w:trPr>
          <w:jc w:val="center"/>
        </w:trPr>
        <w:tc>
          <w:tcPr>
            <w:tcW w:w="5097" w:type="dxa"/>
          </w:tcPr>
          <w:p w:rsidR="002327C7" w:rsidRPr="00D46D3F" w:rsidRDefault="002327C7" w:rsidP="00D46D3F">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2565401" cy="1924050"/>
                  <wp:effectExtent l="19050" t="0" r="6349" b="0"/>
                  <wp:docPr id="8" name="Рисунок 11" descr="C:\Users\eng_lab\Desktop\ОТЧЕТЫ ПО ПРОЕКТАМ\ФОТОГРАФИИ\20180514_16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ТЧЕТЫ ПО ПРОЕКТАМ\ФОТОГРАФИИ\20180514_160607.jpg"/>
                          <pic:cNvPicPr>
                            <a:picLocks noChangeAspect="1" noChangeArrowheads="1"/>
                          </pic:cNvPicPr>
                        </pic:nvPicPr>
                        <pic:blipFill>
                          <a:blip r:embed="rId34" cstate="print"/>
                          <a:srcRect/>
                          <a:stretch>
                            <a:fillRect/>
                          </a:stretch>
                        </pic:blipFill>
                        <pic:spPr bwMode="auto">
                          <a:xfrm>
                            <a:off x="0" y="0"/>
                            <a:ext cx="2577087" cy="1932815"/>
                          </a:xfrm>
                          <a:prstGeom prst="rect">
                            <a:avLst/>
                          </a:prstGeom>
                          <a:noFill/>
                          <a:ln w="9525">
                            <a:noFill/>
                            <a:miter lim="800000"/>
                            <a:headEnd/>
                            <a:tailEnd/>
                          </a:ln>
                        </pic:spPr>
                      </pic:pic>
                    </a:graphicData>
                  </a:graphic>
                </wp:inline>
              </w:drawing>
            </w:r>
          </w:p>
          <w:p w:rsidR="007C133A" w:rsidRPr="00D46D3F" w:rsidRDefault="007C133A" w:rsidP="00D46D3F">
            <w:pPr>
              <w:spacing w:line="360" w:lineRule="auto"/>
              <w:jc w:val="both"/>
              <w:rPr>
                <w:rFonts w:ascii="Times New Roman" w:hAnsi="Times New Roman" w:cs="Times New Roman"/>
                <w:sz w:val="24"/>
                <w:szCs w:val="24"/>
              </w:rPr>
            </w:pPr>
          </w:p>
        </w:tc>
        <w:tc>
          <w:tcPr>
            <w:tcW w:w="5098" w:type="dxa"/>
          </w:tcPr>
          <w:p w:rsidR="002327C7" w:rsidRPr="00D46D3F" w:rsidRDefault="002327C7" w:rsidP="00D46D3F">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2565401" cy="1924050"/>
                  <wp:effectExtent l="19050" t="0" r="6349" b="0"/>
                  <wp:docPr id="9" name="Рисунок 12" descr="C:\Users\eng_lab\Desktop\ОТЧЕТЫ ПО ПРОЕКТАМ\ФОТОГРАФИИ\20180514_16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ТЧЕТЫ ПО ПРОЕКТАМ\ФОТОГРАФИИ\20180514_160714.jpg"/>
                          <pic:cNvPicPr>
                            <a:picLocks noChangeAspect="1" noChangeArrowheads="1"/>
                          </pic:cNvPicPr>
                        </pic:nvPicPr>
                        <pic:blipFill>
                          <a:blip r:embed="rId35" cstate="print"/>
                          <a:srcRect/>
                          <a:stretch>
                            <a:fillRect/>
                          </a:stretch>
                        </pic:blipFill>
                        <pic:spPr bwMode="auto">
                          <a:xfrm>
                            <a:off x="0" y="0"/>
                            <a:ext cx="2576095" cy="1932070"/>
                          </a:xfrm>
                          <a:prstGeom prst="rect">
                            <a:avLst/>
                          </a:prstGeom>
                          <a:noFill/>
                          <a:ln w="9525">
                            <a:noFill/>
                            <a:miter lim="800000"/>
                            <a:headEnd/>
                            <a:tailEnd/>
                          </a:ln>
                        </pic:spPr>
                      </pic:pic>
                    </a:graphicData>
                  </a:graphic>
                </wp:inline>
              </w:drawing>
            </w:r>
          </w:p>
        </w:tc>
      </w:tr>
      <w:tr w:rsidR="00D46D3F" w:rsidRPr="00D46D3F" w:rsidTr="00FE1B48">
        <w:trPr>
          <w:jc w:val="center"/>
        </w:trPr>
        <w:tc>
          <w:tcPr>
            <w:tcW w:w="5097" w:type="dxa"/>
          </w:tcPr>
          <w:p w:rsidR="002327C7" w:rsidRPr="00D46D3F" w:rsidRDefault="002327C7" w:rsidP="00D46D3F">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2566035" cy="1924528"/>
                  <wp:effectExtent l="19050" t="0" r="5715" b="0"/>
                  <wp:docPr id="10" name="Рисунок 13" descr="C:\Users\eng_lab\Desktop\ОТЧЕТЫ ПО ПРОЕКТАМ\ФОТОГРАФИИ\20180514_16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ТЧЕТЫ ПО ПРОЕКТАМ\ФОТОГРАФИИ\20180514_160439.jpg"/>
                          <pic:cNvPicPr>
                            <a:picLocks noChangeAspect="1" noChangeArrowheads="1"/>
                          </pic:cNvPicPr>
                        </pic:nvPicPr>
                        <pic:blipFill>
                          <a:blip r:embed="rId36" cstate="print"/>
                          <a:srcRect/>
                          <a:stretch>
                            <a:fillRect/>
                          </a:stretch>
                        </pic:blipFill>
                        <pic:spPr bwMode="auto">
                          <a:xfrm>
                            <a:off x="0" y="0"/>
                            <a:ext cx="2570992" cy="1928246"/>
                          </a:xfrm>
                          <a:prstGeom prst="rect">
                            <a:avLst/>
                          </a:prstGeom>
                          <a:noFill/>
                          <a:ln w="9525">
                            <a:noFill/>
                            <a:miter lim="800000"/>
                            <a:headEnd/>
                            <a:tailEnd/>
                          </a:ln>
                        </pic:spPr>
                      </pic:pic>
                    </a:graphicData>
                  </a:graphic>
                </wp:inline>
              </w:drawing>
            </w:r>
          </w:p>
        </w:tc>
        <w:tc>
          <w:tcPr>
            <w:tcW w:w="5098" w:type="dxa"/>
          </w:tcPr>
          <w:p w:rsidR="002327C7" w:rsidRPr="00D46D3F" w:rsidRDefault="002327C7" w:rsidP="00D46D3F">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2581275" cy="1935957"/>
                  <wp:effectExtent l="19050" t="0" r="9525" b="0"/>
                  <wp:docPr id="20" name="Рисунок 14" descr="C:\Users\eng_lab\Desktop\ОТЧЕТЫ ПО ПРОЕКТАМ\ФОТОГРАФИИ\20180514_15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ТЧЕТЫ ПО ПРОЕКТАМ\ФОТОГРАФИИ\20180514_155840.jpg"/>
                          <pic:cNvPicPr>
                            <a:picLocks noChangeAspect="1" noChangeArrowheads="1"/>
                          </pic:cNvPicPr>
                        </pic:nvPicPr>
                        <pic:blipFill>
                          <a:blip r:embed="rId37" cstate="print"/>
                          <a:srcRect/>
                          <a:stretch>
                            <a:fillRect/>
                          </a:stretch>
                        </pic:blipFill>
                        <pic:spPr bwMode="auto">
                          <a:xfrm>
                            <a:off x="0" y="0"/>
                            <a:ext cx="2581276" cy="1935958"/>
                          </a:xfrm>
                          <a:prstGeom prst="rect">
                            <a:avLst/>
                          </a:prstGeom>
                          <a:noFill/>
                          <a:ln w="9525">
                            <a:noFill/>
                            <a:miter lim="800000"/>
                            <a:headEnd/>
                            <a:tailEnd/>
                          </a:ln>
                        </pic:spPr>
                      </pic:pic>
                    </a:graphicData>
                  </a:graphic>
                </wp:inline>
              </w:drawing>
            </w:r>
          </w:p>
        </w:tc>
      </w:tr>
    </w:tbl>
    <w:p w:rsidR="008E46BE" w:rsidRPr="00D46D3F" w:rsidRDefault="002327C7"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Рисунок </w:t>
      </w:r>
      <w:r w:rsidR="00A94B47" w:rsidRPr="00D46D3F">
        <w:rPr>
          <w:rFonts w:ascii="Times New Roman" w:hAnsi="Times New Roman" w:cs="Times New Roman"/>
          <w:sz w:val="24"/>
          <w:szCs w:val="24"/>
          <w:lang w:val="ru-RU"/>
        </w:rPr>
        <w:t xml:space="preserve">6 </w:t>
      </w:r>
      <w:r w:rsidRPr="00D46D3F">
        <w:rPr>
          <w:rFonts w:ascii="Times New Roman" w:hAnsi="Times New Roman" w:cs="Times New Roman"/>
          <w:sz w:val="24"/>
          <w:szCs w:val="24"/>
          <w:lang w:val="ru-RU"/>
        </w:rPr>
        <w:t>– Станция биологической очистки г. Кызылорда</w:t>
      </w:r>
    </w:p>
    <w:p w:rsidR="00BF01A7" w:rsidRPr="00D46D3F" w:rsidRDefault="00BF01A7" w:rsidP="00D46D3F">
      <w:pPr>
        <w:spacing w:after="0" w:line="360" w:lineRule="auto"/>
        <w:jc w:val="center"/>
        <w:rPr>
          <w:rFonts w:ascii="Times New Roman" w:hAnsi="Times New Roman" w:cs="Times New Roman"/>
          <w:sz w:val="24"/>
          <w:szCs w:val="24"/>
          <w:lang w:val="ru-RU"/>
        </w:rPr>
      </w:pPr>
    </w:p>
    <w:p w:rsidR="007C133A" w:rsidRPr="00D46D3F" w:rsidRDefault="00BF01A7" w:rsidP="00D46D3F">
      <w:pPr>
        <w:spacing w:after="0" w:line="360" w:lineRule="auto"/>
        <w:ind w:firstLine="547"/>
        <w:jc w:val="both"/>
        <w:rPr>
          <w:rFonts w:ascii="Times New Roman" w:hAnsi="Times New Roman" w:cs="Times New Roman"/>
          <w:spacing w:val="-2"/>
          <w:sz w:val="24"/>
          <w:szCs w:val="24"/>
          <w:lang w:val="ru-RU"/>
        </w:rPr>
      </w:pPr>
      <w:r w:rsidRPr="00D46D3F">
        <w:rPr>
          <w:rFonts w:ascii="Times New Roman" w:hAnsi="Times New Roman" w:cs="Times New Roman"/>
          <w:sz w:val="24"/>
          <w:szCs w:val="24"/>
          <w:lang w:val="ru-RU"/>
        </w:rPr>
        <w:t>Сточн</w:t>
      </w:r>
      <w:r w:rsidR="002675B0" w:rsidRPr="00D46D3F">
        <w:rPr>
          <w:rFonts w:ascii="Times New Roman" w:hAnsi="Times New Roman" w:cs="Times New Roman"/>
          <w:sz w:val="24"/>
          <w:szCs w:val="24"/>
          <w:lang w:val="ru-RU"/>
        </w:rPr>
        <w:t>ую</w:t>
      </w:r>
      <w:r w:rsidRPr="00D46D3F">
        <w:rPr>
          <w:rFonts w:ascii="Times New Roman" w:hAnsi="Times New Roman" w:cs="Times New Roman"/>
          <w:sz w:val="24"/>
          <w:szCs w:val="24"/>
          <w:lang w:val="ru-RU"/>
        </w:rPr>
        <w:t xml:space="preserve"> канализационную воду очищали с помощью полученного адсорбента, на рисунке </w:t>
      </w:r>
      <w:r w:rsidR="00A94B47" w:rsidRPr="00D46D3F">
        <w:rPr>
          <w:rFonts w:ascii="Times New Roman" w:hAnsi="Times New Roman" w:cs="Times New Roman"/>
          <w:sz w:val="24"/>
          <w:szCs w:val="24"/>
          <w:lang w:val="ru-RU"/>
        </w:rPr>
        <w:t>7</w:t>
      </w:r>
      <w:r w:rsidRPr="00D46D3F">
        <w:rPr>
          <w:rFonts w:ascii="Times New Roman" w:hAnsi="Times New Roman" w:cs="Times New Roman"/>
          <w:sz w:val="24"/>
          <w:szCs w:val="24"/>
          <w:lang w:val="ru-RU"/>
        </w:rPr>
        <w:t xml:space="preserve"> приведены фотографии канализационной воды до и после очистки полученным активированным углем (рисунок </w:t>
      </w:r>
      <w:r w:rsidR="00A94B47" w:rsidRPr="00D46D3F">
        <w:rPr>
          <w:rFonts w:ascii="Times New Roman" w:hAnsi="Times New Roman" w:cs="Times New Roman"/>
          <w:sz w:val="24"/>
          <w:szCs w:val="24"/>
          <w:lang w:val="ru-RU"/>
        </w:rPr>
        <w:t>7</w:t>
      </w:r>
      <w:r w:rsidRPr="00D46D3F">
        <w:rPr>
          <w:rFonts w:ascii="Times New Roman" w:hAnsi="Times New Roman" w:cs="Times New Roman"/>
          <w:sz w:val="24"/>
          <w:szCs w:val="24"/>
          <w:lang w:val="ru-RU"/>
        </w:rPr>
        <w:t>).</w:t>
      </w:r>
      <w:r w:rsidR="007C133A" w:rsidRPr="00D46D3F">
        <w:rPr>
          <w:rFonts w:ascii="Times New Roman" w:hAnsi="Times New Roman" w:cs="Times New Roman"/>
          <w:spacing w:val="-2"/>
          <w:sz w:val="24"/>
          <w:szCs w:val="24"/>
          <w:lang w:val="ru-RU"/>
        </w:rPr>
        <w:t xml:space="preserve">Канализационная вода была анализирована на </w:t>
      </w:r>
      <w:r w:rsidR="00A94B47" w:rsidRPr="00D46D3F">
        <w:rPr>
          <w:rFonts w:ascii="Times New Roman" w:hAnsi="Times New Roman" w:cs="Times New Roman"/>
          <w:spacing w:val="-2"/>
          <w:sz w:val="24"/>
          <w:szCs w:val="24"/>
          <w:lang w:val="ru-RU"/>
        </w:rPr>
        <w:t>8</w:t>
      </w:r>
      <w:r w:rsidR="007C133A" w:rsidRPr="00D46D3F">
        <w:rPr>
          <w:rFonts w:ascii="Times New Roman" w:hAnsi="Times New Roman" w:cs="Times New Roman"/>
          <w:spacing w:val="-2"/>
          <w:sz w:val="24"/>
          <w:szCs w:val="24"/>
          <w:lang w:val="ru-RU"/>
        </w:rPr>
        <w:t xml:space="preserve"> видов показателей, после очистки полученным адсорбентом были исследованы данные показатели. Данные приведены в таблице </w:t>
      </w:r>
      <w:r w:rsidR="006E7DEB" w:rsidRPr="00D46D3F">
        <w:rPr>
          <w:rFonts w:ascii="Times New Roman" w:hAnsi="Times New Roman" w:cs="Times New Roman"/>
          <w:spacing w:val="-2"/>
          <w:sz w:val="24"/>
          <w:szCs w:val="24"/>
          <w:lang w:val="ru-RU"/>
        </w:rPr>
        <w:t>6</w:t>
      </w:r>
      <w:r w:rsidR="007C133A" w:rsidRPr="00D46D3F">
        <w:rPr>
          <w:rFonts w:ascii="Times New Roman" w:hAnsi="Times New Roman" w:cs="Times New Roman"/>
          <w:spacing w:val="-2"/>
          <w:sz w:val="24"/>
          <w:szCs w:val="24"/>
          <w:lang w:val="ru-RU"/>
        </w:rPr>
        <w:t>.</w:t>
      </w:r>
    </w:p>
    <w:p w:rsidR="00B024CC" w:rsidRPr="00D46D3F" w:rsidRDefault="00B024CC" w:rsidP="00D46D3F">
      <w:pPr>
        <w:spacing w:after="0" w:line="360" w:lineRule="auto"/>
        <w:jc w:val="both"/>
        <w:rPr>
          <w:rFonts w:ascii="Times New Roman" w:hAnsi="Times New Roman" w:cs="Times New Roman"/>
          <w:sz w:val="24"/>
          <w:szCs w:val="24"/>
          <w:lang w:val="ru-RU"/>
        </w:rPr>
      </w:pPr>
    </w:p>
    <w:p w:rsidR="00014734" w:rsidRDefault="00014734" w:rsidP="0095290F">
      <w:pPr>
        <w:spacing w:after="0" w:line="360" w:lineRule="auto"/>
        <w:ind w:firstLine="567"/>
        <w:jc w:val="both"/>
        <w:rPr>
          <w:rFonts w:ascii="Times New Roman" w:hAnsi="Times New Roman" w:cs="Times New Roman"/>
          <w:sz w:val="24"/>
          <w:szCs w:val="24"/>
          <w:lang w:val="ru-RU"/>
        </w:rPr>
      </w:pPr>
    </w:p>
    <w:p w:rsidR="00014734" w:rsidRDefault="00014734" w:rsidP="0095290F">
      <w:pPr>
        <w:spacing w:after="0" w:line="360" w:lineRule="auto"/>
        <w:ind w:firstLine="567"/>
        <w:jc w:val="both"/>
        <w:rPr>
          <w:rFonts w:ascii="Times New Roman" w:hAnsi="Times New Roman" w:cs="Times New Roman"/>
          <w:sz w:val="24"/>
          <w:szCs w:val="24"/>
          <w:lang w:val="ru-RU"/>
        </w:rPr>
      </w:pPr>
    </w:p>
    <w:p w:rsidR="00014734" w:rsidRDefault="00014734" w:rsidP="0095290F">
      <w:pPr>
        <w:spacing w:after="0" w:line="360" w:lineRule="auto"/>
        <w:ind w:firstLine="567"/>
        <w:jc w:val="both"/>
        <w:rPr>
          <w:rFonts w:ascii="Times New Roman" w:hAnsi="Times New Roman" w:cs="Times New Roman"/>
          <w:sz w:val="24"/>
          <w:szCs w:val="24"/>
          <w:lang w:val="ru-RU"/>
        </w:rPr>
      </w:pPr>
    </w:p>
    <w:p w:rsidR="00B024CC" w:rsidRPr="00D46D3F" w:rsidRDefault="00B024CC" w:rsidP="00014734">
      <w:pPr>
        <w:spacing w:after="0" w:line="360" w:lineRule="auto"/>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lastRenderedPageBreak/>
        <w:t xml:space="preserve">Таблица </w:t>
      </w:r>
      <w:r w:rsidR="006E7DEB" w:rsidRPr="00D46D3F">
        <w:rPr>
          <w:rFonts w:ascii="Times New Roman" w:hAnsi="Times New Roman" w:cs="Times New Roman"/>
          <w:sz w:val="24"/>
          <w:szCs w:val="24"/>
          <w:lang w:val="ru-RU"/>
        </w:rPr>
        <w:t>6</w:t>
      </w:r>
      <w:r w:rsidRPr="00D46D3F">
        <w:rPr>
          <w:rFonts w:ascii="Times New Roman" w:hAnsi="Times New Roman" w:cs="Times New Roman"/>
          <w:sz w:val="24"/>
          <w:szCs w:val="24"/>
          <w:lang w:val="ru-RU"/>
        </w:rPr>
        <w:t xml:space="preserve"> – </w:t>
      </w:r>
      <w:r w:rsidR="00C0265E" w:rsidRPr="00D46D3F">
        <w:rPr>
          <w:rFonts w:ascii="Times New Roman" w:hAnsi="Times New Roman" w:cs="Times New Roman"/>
          <w:sz w:val="24"/>
          <w:szCs w:val="24"/>
          <w:lang w:val="ru-RU"/>
        </w:rPr>
        <w:t>Физико-химические п</w:t>
      </w:r>
      <w:r w:rsidRPr="00D46D3F">
        <w:rPr>
          <w:rFonts w:ascii="Times New Roman" w:hAnsi="Times New Roman" w:cs="Times New Roman"/>
          <w:sz w:val="24"/>
          <w:szCs w:val="24"/>
          <w:lang w:val="ru-RU"/>
        </w:rPr>
        <w:t xml:space="preserve">оказатели канализационной воды до очистки </w:t>
      </w:r>
      <w:r w:rsidR="00C0265E" w:rsidRPr="00D46D3F">
        <w:rPr>
          <w:rFonts w:ascii="Times New Roman" w:hAnsi="Times New Roman" w:cs="Times New Roman"/>
          <w:sz w:val="24"/>
          <w:szCs w:val="24"/>
          <w:lang w:val="ru-RU"/>
        </w:rPr>
        <w:t>активированным углем</w:t>
      </w:r>
    </w:p>
    <w:tbl>
      <w:tblPr>
        <w:tblW w:w="9781" w:type="dxa"/>
        <w:tblInd w:w="108" w:type="dxa"/>
        <w:tblBorders>
          <w:top w:val="single" w:sz="12" w:space="0" w:color="008000"/>
          <w:bottom w:val="single" w:sz="12" w:space="0" w:color="008000"/>
        </w:tblBorders>
        <w:tblLayout w:type="fixed"/>
        <w:tblLook w:val="04A0"/>
      </w:tblPr>
      <w:tblGrid>
        <w:gridCol w:w="3330"/>
        <w:gridCol w:w="1915"/>
        <w:gridCol w:w="1559"/>
        <w:gridCol w:w="1418"/>
        <w:gridCol w:w="1559"/>
      </w:tblGrid>
      <w:tr w:rsidR="00D46D3F"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pStyle w:val="af"/>
              <w:tabs>
                <w:tab w:val="left" w:pos="708"/>
              </w:tabs>
              <w:spacing w:line="360" w:lineRule="auto"/>
              <w:jc w:val="center"/>
              <w:rPr>
                <w:sz w:val="24"/>
                <w:szCs w:val="24"/>
              </w:rPr>
            </w:pPr>
            <w:r w:rsidRPr="00D46D3F">
              <w:rPr>
                <w:sz w:val="24"/>
                <w:szCs w:val="24"/>
              </w:rPr>
              <w:t>Наименование показателей</w:t>
            </w:r>
          </w:p>
        </w:tc>
        <w:tc>
          <w:tcPr>
            <w:tcW w:w="1915"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eastAsia="Times New Roman" w:hAnsi="Times New Roman" w:cs="Times New Roman"/>
                <w:sz w:val="24"/>
                <w:szCs w:val="24"/>
              </w:rPr>
            </w:pPr>
            <w:r w:rsidRPr="00D46D3F">
              <w:rPr>
                <w:rFonts w:ascii="Times New Roman" w:hAnsi="Times New Roman" w:cs="Times New Roman"/>
                <w:sz w:val="24"/>
                <w:szCs w:val="24"/>
              </w:rPr>
              <w:t>Обозначение НД</w:t>
            </w:r>
          </w:p>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методы испытания</w:t>
            </w:r>
          </w:p>
          <w:p w:rsidR="00C0265E" w:rsidRPr="00D46D3F" w:rsidRDefault="00C0265E" w:rsidP="00D46D3F">
            <w:pPr>
              <w:spacing w:after="0" w:line="360" w:lineRule="auto"/>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Норма по НД</w:t>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eastAsia="Times New Roman" w:hAnsi="Times New Roman" w:cs="Times New Roman"/>
                <w:sz w:val="24"/>
                <w:szCs w:val="24"/>
              </w:rPr>
            </w:pPr>
            <w:r w:rsidRPr="00D46D3F">
              <w:rPr>
                <w:rFonts w:ascii="Times New Roman" w:hAnsi="Times New Roman" w:cs="Times New Roman"/>
                <w:sz w:val="24"/>
                <w:szCs w:val="24"/>
              </w:rPr>
              <w:t xml:space="preserve">Фактические </w:t>
            </w:r>
          </w:p>
          <w:p w:rsidR="00C0265E" w:rsidRPr="00D46D3F" w:rsidRDefault="00C0265E"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з</w:t>
            </w:r>
            <w:r w:rsidRPr="00D46D3F">
              <w:rPr>
                <w:rFonts w:ascii="Times New Roman" w:hAnsi="Times New Roman" w:cs="Times New Roman"/>
                <w:sz w:val="24"/>
                <w:szCs w:val="24"/>
              </w:rPr>
              <w:t>начения</w:t>
            </w:r>
            <w:r w:rsidRPr="00D46D3F">
              <w:rPr>
                <w:rFonts w:ascii="Times New Roman" w:hAnsi="Times New Roman" w:cs="Times New Roman"/>
                <w:sz w:val="24"/>
                <w:szCs w:val="24"/>
                <w:lang w:val="ru-RU"/>
              </w:rPr>
              <w:t xml:space="preserve"> до очистки</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eastAsia="Times New Roman" w:hAnsi="Times New Roman" w:cs="Times New Roman"/>
                <w:sz w:val="24"/>
                <w:szCs w:val="24"/>
              </w:rPr>
            </w:pPr>
            <w:r w:rsidRPr="00D46D3F">
              <w:rPr>
                <w:rFonts w:ascii="Times New Roman" w:hAnsi="Times New Roman" w:cs="Times New Roman"/>
                <w:sz w:val="24"/>
                <w:szCs w:val="24"/>
              </w:rPr>
              <w:t xml:space="preserve">Фактические </w:t>
            </w:r>
          </w:p>
          <w:p w:rsidR="00C0265E" w:rsidRPr="00D46D3F" w:rsidRDefault="00C0265E"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з</w:t>
            </w:r>
            <w:r w:rsidRPr="00D46D3F">
              <w:rPr>
                <w:rFonts w:ascii="Times New Roman" w:hAnsi="Times New Roman" w:cs="Times New Roman"/>
                <w:sz w:val="24"/>
                <w:szCs w:val="24"/>
              </w:rPr>
              <w:t>начения</w:t>
            </w:r>
            <w:r w:rsidRPr="00D46D3F">
              <w:rPr>
                <w:rFonts w:ascii="Times New Roman" w:hAnsi="Times New Roman" w:cs="Times New Roman"/>
                <w:sz w:val="24"/>
                <w:szCs w:val="24"/>
                <w:lang w:val="ru-RU"/>
              </w:rPr>
              <w:t xml:space="preserve"> после очистки</w:t>
            </w:r>
          </w:p>
        </w:tc>
      </w:tr>
      <w:tr w:rsidR="00D46D3F" w:rsidRPr="00D46D3F" w:rsidTr="00014734">
        <w:trPr>
          <w:cantSplit/>
        </w:trPr>
        <w:tc>
          <w:tcPr>
            <w:tcW w:w="3330"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rPr>
            </w:pPr>
            <w:r w:rsidRPr="00D46D3F">
              <w:rPr>
                <w:rFonts w:ascii="Times New Roman" w:hAnsi="Times New Roman" w:cs="Times New Roman"/>
                <w:sz w:val="24"/>
                <w:szCs w:val="24"/>
              </w:rPr>
              <w:t>Цветность, градусы, не более</w:t>
            </w:r>
          </w:p>
        </w:tc>
        <w:tc>
          <w:tcPr>
            <w:tcW w:w="1915"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3351</w:t>
            </w:r>
          </w:p>
        </w:tc>
        <w:tc>
          <w:tcPr>
            <w:tcW w:w="1559"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20</w:t>
            </w:r>
          </w:p>
        </w:tc>
        <w:tc>
          <w:tcPr>
            <w:tcW w:w="1418"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520,2</w:t>
            </w:r>
          </w:p>
        </w:tc>
        <w:tc>
          <w:tcPr>
            <w:tcW w:w="1559" w:type="dxa"/>
            <w:tcBorders>
              <w:top w:val="nil"/>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430,4</w:t>
            </w:r>
          </w:p>
        </w:tc>
      </w:tr>
      <w:tr w:rsidR="00D46D3F" w:rsidRPr="00D46D3F" w:rsidTr="00014734">
        <w:trPr>
          <w:cantSplit/>
        </w:trPr>
        <w:tc>
          <w:tcPr>
            <w:tcW w:w="3330"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Водородный показатель (рН)</w:t>
            </w:r>
          </w:p>
        </w:tc>
        <w:tc>
          <w:tcPr>
            <w:tcW w:w="1915"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Измеряется рН-метром</w:t>
            </w:r>
          </w:p>
        </w:tc>
        <w:tc>
          <w:tcPr>
            <w:tcW w:w="1559"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7,2</w:t>
            </w:r>
          </w:p>
        </w:tc>
        <w:tc>
          <w:tcPr>
            <w:tcW w:w="1418" w:type="dxa"/>
            <w:tcBorders>
              <w:top w:val="nil"/>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8,6</w:t>
            </w:r>
          </w:p>
        </w:tc>
        <w:tc>
          <w:tcPr>
            <w:tcW w:w="1559" w:type="dxa"/>
            <w:tcBorders>
              <w:top w:val="nil"/>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8,6</w:t>
            </w:r>
          </w:p>
        </w:tc>
      </w:tr>
      <w:tr w:rsidR="00D46D3F"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Алюминий, мг/дм</w:t>
            </w:r>
            <w:r w:rsidRPr="00D46D3F">
              <w:rPr>
                <w:rFonts w:ascii="Times New Roman" w:hAnsi="Times New Roman" w:cs="Times New Roman"/>
                <w:sz w:val="24"/>
                <w:szCs w:val="24"/>
                <w:vertAlign w:val="superscript"/>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18165</w:t>
            </w: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0,5</w:t>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26,903</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4,7</w:t>
            </w:r>
          </w:p>
        </w:tc>
      </w:tr>
      <w:tr w:rsidR="00D46D3F"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Нитриты, мг/дм</w:t>
            </w:r>
            <w:r w:rsidRPr="00D46D3F">
              <w:rPr>
                <w:rFonts w:ascii="Times New Roman" w:hAnsi="Times New Roman" w:cs="Times New Roman"/>
                <w:sz w:val="24"/>
                <w:szCs w:val="24"/>
                <w:vertAlign w:val="superscript"/>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18826</w:t>
            </w: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tabs>
                <w:tab w:val="center" w:pos="671"/>
                <w:tab w:val="left" w:pos="1245"/>
              </w:tabs>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ab/>
              <w:t>3</w:t>
            </w:r>
            <w:r w:rsidRPr="00D46D3F">
              <w:rPr>
                <w:rFonts w:ascii="Times New Roman" w:hAnsi="Times New Roman" w:cs="Times New Roman"/>
                <w:sz w:val="24"/>
                <w:szCs w:val="24"/>
                <w:lang w:val="kk-KZ"/>
              </w:rPr>
              <w:tab/>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0,4</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0,3</w:t>
            </w:r>
          </w:p>
        </w:tc>
      </w:tr>
      <w:tr w:rsidR="00D46D3F"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Полифосфаты, мг/дм</w:t>
            </w:r>
            <w:r w:rsidRPr="00D46D3F">
              <w:rPr>
                <w:rFonts w:ascii="Times New Roman" w:hAnsi="Times New Roman" w:cs="Times New Roman"/>
                <w:sz w:val="24"/>
                <w:szCs w:val="24"/>
                <w:vertAlign w:val="superscript"/>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18309</w:t>
            </w: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3,5</w:t>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0,5</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0,3</w:t>
            </w:r>
          </w:p>
        </w:tc>
      </w:tr>
      <w:tr w:rsidR="00D46D3F"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Ортофосфаты</w:t>
            </w:r>
          </w:p>
        </w:tc>
        <w:tc>
          <w:tcPr>
            <w:tcW w:w="1915"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18309</w:t>
            </w: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3,5</w:t>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0,6</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0,4</w:t>
            </w:r>
          </w:p>
        </w:tc>
      </w:tr>
      <w:tr w:rsidR="00D46D3F"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Марганец, мг/дм</w:t>
            </w:r>
            <w:r w:rsidRPr="00D46D3F">
              <w:rPr>
                <w:rFonts w:ascii="Times New Roman" w:hAnsi="Times New Roman" w:cs="Times New Roman"/>
                <w:sz w:val="24"/>
                <w:szCs w:val="24"/>
                <w:vertAlign w:val="superscript"/>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4974</w:t>
            </w: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0,05</w:t>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0,03</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отсутствует</w:t>
            </w:r>
          </w:p>
        </w:tc>
      </w:tr>
      <w:tr w:rsidR="00C0265E" w:rsidRPr="00D46D3F" w:rsidTr="00014734">
        <w:trPr>
          <w:cantSplit/>
        </w:trPr>
        <w:tc>
          <w:tcPr>
            <w:tcW w:w="3330"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kk-KZ"/>
              </w:rPr>
            </w:pPr>
            <w:r w:rsidRPr="00D46D3F">
              <w:rPr>
                <w:rFonts w:ascii="Times New Roman" w:hAnsi="Times New Roman" w:cs="Times New Roman"/>
                <w:sz w:val="24"/>
                <w:szCs w:val="24"/>
                <w:lang w:val="kk-KZ"/>
              </w:rPr>
              <w:t>Общая минерализация, мг/дм</w:t>
            </w:r>
            <w:r w:rsidRPr="00D46D3F">
              <w:rPr>
                <w:rFonts w:ascii="Times New Roman" w:hAnsi="Times New Roman" w:cs="Times New Roman"/>
                <w:sz w:val="24"/>
                <w:szCs w:val="24"/>
                <w:vertAlign w:val="superscript"/>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rPr>
                <w:rFonts w:ascii="Times New Roman" w:hAnsi="Times New Roman" w:cs="Times New Roman"/>
                <w:sz w:val="24"/>
                <w:szCs w:val="24"/>
                <w:lang w:val="ru-RU"/>
              </w:rPr>
            </w:pPr>
            <w:r w:rsidRPr="00D46D3F">
              <w:rPr>
                <w:rFonts w:ascii="Times New Roman" w:hAnsi="Times New Roman" w:cs="Times New Roman"/>
                <w:sz w:val="24"/>
                <w:szCs w:val="24"/>
              </w:rPr>
              <w:t>ГОСТ 18164</w:t>
            </w:r>
          </w:p>
        </w:tc>
        <w:tc>
          <w:tcPr>
            <w:tcW w:w="1559"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1000,0</w:t>
            </w:r>
          </w:p>
        </w:tc>
        <w:tc>
          <w:tcPr>
            <w:tcW w:w="1418" w:type="dxa"/>
            <w:tcBorders>
              <w:top w:val="single" w:sz="4" w:space="0" w:color="auto"/>
              <w:left w:val="single" w:sz="4" w:space="0" w:color="auto"/>
              <w:bottom w:val="single" w:sz="4" w:space="0" w:color="auto"/>
              <w:right w:val="single" w:sz="4" w:space="0" w:color="auto"/>
            </w:tcBorders>
            <w:hideMark/>
          </w:tcPr>
          <w:p w:rsidR="00C0265E" w:rsidRPr="00D46D3F" w:rsidRDefault="00C0265E" w:rsidP="00D46D3F">
            <w:pPr>
              <w:spacing w:after="0" w:line="360" w:lineRule="auto"/>
              <w:jc w:val="center"/>
              <w:rPr>
                <w:rFonts w:ascii="Times New Roman" w:hAnsi="Times New Roman" w:cs="Times New Roman"/>
                <w:sz w:val="24"/>
                <w:szCs w:val="24"/>
              </w:rPr>
            </w:pPr>
            <w:r w:rsidRPr="00D46D3F">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rsidR="00C0265E" w:rsidRPr="00D46D3F" w:rsidRDefault="00C0265E"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1</w:t>
            </w:r>
          </w:p>
        </w:tc>
      </w:tr>
    </w:tbl>
    <w:p w:rsidR="003377AA" w:rsidRPr="00D46D3F" w:rsidRDefault="003377AA" w:rsidP="00D46D3F">
      <w:pPr>
        <w:spacing w:after="0" w:line="360" w:lineRule="auto"/>
        <w:jc w:val="center"/>
        <w:rPr>
          <w:rFonts w:ascii="Times New Roman" w:hAnsi="Times New Roman" w:cs="Times New Roman"/>
          <w:sz w:val="24"/>
          <w:szCs w:val="24"/>
          <w:lang w:val="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47"/>
        <w:gridCol w:w="4957"/>
      </w:tblGrid>
      <w:tr w:rsidR="00D46D3F" w:rsidRPr="00D46D3F" w:rsidTr="003377AA">
        <w:tc>
          <w:tcPr>
            <w:tcW w:w="5097" w:type="dxa"/>
          </w:tcPr>
          <w:p w:rsidR="003377AA" w:rsidRPr="00D46D3F" w:rsidRDefault="003377AA" w:rsidP="00D46D3F">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2007107" cy="3190875"/>
                  <wp:effectExtent l="19050" t="0" r="0" b="0"/>
                  <wp:docPr id="13" name="Рисунок 15" descr="C:\Users\eng_lab\Desktop\ОТЧЕТЫ ПО ПРОЕКТАМ\ФОТОГРАФИИ\20180226_14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ТЧЕТЫ ПО ПРОЕКТАМ\ФОТОГРАФИИ\20180226_144023.jpg"/>
                          <pic:cNvPicPr>
                            <a:picLocks noChangeAspect="1" noChangeArrowheads="1"/>
                          </pic:cNvPicPr>
                        </pic:nvPicPr>
                        <pic:blipFill>
                          <a:blip r:embed="rId38" cstate="print"/>
                          <a:srcRect/>
                          <a:stretch>
                            <a:fillRect/>
                          </a:stretch>
                        </pic:blipFill>
                        <pic:spPr bwMode="auto">
                          <a:xfrm>
                            <a:off x="0" y="0"/>
                            <a:ext cx="2009837" cy="3195215"/>
                          </a:xfrm>
                          <a:prstGeom prst="rect">
                            <a:avLst/>
                          </a:prstGeom>
                          <a:noFill/>
                          <a:ln w="9525">
                            <a:noFill/>
                            <a:miter lim="800000"/>
                            <a:headEnd/>
                            <a:tailEnd/>
                          </a:ln>
                        </pic:spPr>
                      </pic:pic>
                    </a:graphicData>
                  </a:graphic>
                </wp:inline>
              </w:drawing>
            </w:r>
          </w:p>
          <w:p w:rsidR="003377AA" w:rsidRPr="00D46D3F" w:rsidRDefault="00014734" w:rsidP="00D46D3F">
            <w:pPr>
              <w:spacing w:line="360" w:lineRule="auto"/>
              <w:jc w:val="center"/>
              <w:rPr>
                <w:rFonts w:ascii="Times New Roman" w:hAnsi="Times New Roman" w:cs="Times New Roman"/>
                <w:sz w:val="24"/>
                <w:szCs w:val="24"/>
              </w:rPr>
            </w:pPr>
            <w:r w:rsidRPr="00D46D3F">
              <w:rPr>
                <w:rFonts w:ascii="Times New Roman" w:hAnsi="Times New Roman" w:cs="Times New Roman"/>
                <w:sz w:val="24"/>
                <w:szCs w:val="24"/>
              </w:rPr>
              <w:t>А</w:t>
            </w:r>
            <w:r>
              <w:rPr>
                <w:rFonts w:ascii="Times New Roman" w:hAnsi="Times New Roman" w:cs="Times New Roman"/>
                <w:sz w:val="24"/>
                <w:szCs w:val="24"/>
              </w:rPr>
              <w:t xml:space="preserve"> –</w:t>
            </w:r>
            <w:r w:rsidRPr="00D46D3F">
              <w:rPr>
                <w:rFonts w:ascii="Times New Roman" w:hAnsi="Times New Roman" w:cs="Times New Roman"/>
                <w:sz w:val="24"/>
                <w:szCs w:val="24"/>
              </w:rPr>
              <w:t xml:space="preserve"> до очистки</w:t>
            </w:r>
          </w:p>
        </w:tc>
        <w:tc>
          <w:tcPr>
            <w:tcW w:w="5098" w:type="dxa"/>
          </w:tcPr>
          <w:p w:rsidR="003377AA" w:rsidRPr="00D46D3F" w:rsidRDefault="003377AA" w:rsidP="00D46D3F">
            <w:pPr>
              <w:spacing w:line="360" w:lineRule="auto"/>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2067179" cy="3190875"/>
                  <wp:effectExtent l="19050" t="0" r="9271" b="0"/>
                  <wp:docPr id="50" name="Рисунок 17" descr="C:\Users\eng_lab\Desktop\ОТЧЕТЫ ПО ПРОЕКТАМ\ФОТОГРАФИИ\20180226_14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_lab\Desktop\ОТЧЕТЫ ПО ПРОЕКТАМ\ФОТОГРАФИИ\20180226_144039.jpg"/>
                          <pic:cNvPicPr>
                            <a:picLocks noChangeAspect="1" noChangeArrowheads="1"/>
                          </pic:cNvPicPr>
                        </pic:nvPicPr>
                        <pic:blipFill>
                          <a:blip r:embed="rId39" cstate="print"/>
                          <a:srcRect/>
                          <a:stretch>
                            <a:fillRect/>
                          </a:stretch>
                        </pic:blipFill>
                        <pic:spPr bwMode="auto">
                          <a:xfrm>
                            <a:off x="0" y="0"/>
                            <a:ext cx="2072590" cy="3199227"/>
                          </a:xfrm>
                          <a:prstGeom prst="rect">
                            <a:avLst/>
                          </a:prstGeom>
                          <a:noFill/>
                          <a:ln w="9525">
                            <a:noFill/>
                            <a:miter lim="800000"/>
                            <a:headEnd/>
                            <a:tailEnd/>
                          </a:ln>
                        </pic:spPr>
                      </pic:pic>
                    </a:graphicData>
                  </a:graphic>
                </wp:inline>
              </w:drawing>
            </w:r>
          </w:p>
          <w:p w:rsidR="003377AA" w:rsidRPr="00D46D3F" w:rsidRDefault="00014734" w:rsidP="00D46D3F">
            <w:pPr>
              <w:spacing w:line="360" w:lineRule="auto"/>
              <w:jc w:val="center"/>
              <w:rPr>
                <w:rFonts w:ascii="Times New Roman" w:hAnsi="Times New Roman" w:cs="Times New Roman"/>
                <w:sz w:val="24"/>
                <w:szCs w:val="24"/>
              </w:rPr>
            </w:pPr>
            <w:r w:rsidRPr="00D46D3F">
              <w:rPr>
                <w:rFonts w:ascii="Times New Roman" w:hAnsi="Times New Roman" w:cs="Times New Roman"/>
                <w:sz w:val="24"/>
                <w:szCs w:val="24"/>
              </w:rPr>
              <w:t>Б</w:t>
            </w:r>
            <w:r>
              <w:rPr>
                <w:rFonts w:ascii="Times New Roman" w:hAnsi="Times New Roman" w:cs="Times New Roman"/>
                <w:sz w:val="24"/>
                <w:szCs w:val="24"/>
              </w:rPr>
              <w:t xml:space="preserve"> –</w:t>
            </w:r>
            <w:r w:rsidRPr="00D46D3F">
              <w:rPr>
                <w:rFonts w:ascii="Times New Roman" w:hAnsi="Times New Roman" w:cs="Times New Roman"/>
                <w:sz w:val="24"/>
                <w:szCs w:val="24"/>
              </w:rPr>
              <w:t xml:space="preserve"> после очистки</w:t>
            </w:r>
          </w:p>
        </w:tc>
      </w:tr>
    </w:tbl>
    <w:p w:rsidR="007C133A" w:rsidRPr="00D46D3F" w:rsidRDefault="007C133A" w:rsidP="00D46D3F">
      <w:pPr>
        <w:spacing w:after="0" w:line="360" w:lineRule="auto"/>
        <w:jc w:val="center"/>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Рисунок </w:t>
      </w:r>
      <w:r w:rsidR="00A94B47" w:rsidRPr="00D46D3F">
        <w:rPr>
          <w:rFonts w:ascii="Times New Roman" w:hAnsi="Times New Roman" w:cs="Times New Roman"/>
          <w:sz w:val="24"/>
          <w:szCs w:val="24"/>
          <w:lang w:val="ru-RU"/>
        </w:rPr>
        <w:t>7</w:t>
      </w:r>
      <w:r w:rsidRPr="00D46D3F">
        <w:rPr>
          <w:rFonts w:ascii="Times New Roman" w:hAnsi="Times New Roman" w:cs="Times New Roman"/>
          <w:sz w:val="24"/>
          <w:szCs w:val="24"/>
          <w:lang w:val="ru-RU"/>
        </w:rPr>
        <w:t xml:space="preserve"> – Канализационная сточная вода </w:t>
      </w:r>
    </w:p>
    <w:p w:rsidR="007C133A" w:rsidRPr="00D46D3F" w:rsidRDefault="007C133A" w:rsidP="00D46D3F">
      <w:pPr>
        <w:spacing w:after="0" w:line="360" w:lineRule="auto"/>
        <w:jc w:val="both"/>
        <w:rPr>
          <w:rFonts w:ascii="Times New Roman" w:hAnsi="Times New Roman" w:cs="Times New Roman"/>
          <w:sz w:val="24"/>
          <w:szCs w:val="24"/>
          <w:lang w:val="ru-RU"/>
        </w:rPr>
      </w:pPr>
    </w:p>
    <w:p w:rsidR="00047A03" w:rsidRPr="00D46D3F" w:rsidRDefault="00E06C18" w:rsidP="00D46D3F">
      <w:pPr>
        <w:spacing w:after="0" w:line="360" w:lineRule="auto"/>
        <w:ind w:firstLine="547"/>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lastRenderedPageBreak/>
        <w:t>Из таблицы</w:t>
      </w:r>
      <w:r w:rsidR="00AE414E">
        <w:rPr>
          <w:rFonts w:ascii="Times New Roman" w:hAnsi="Times New Roman" w:cs="Times New Roman"/>
          <w:sz w:val="24"/>
          <w:szCs w:val="24"/>
          <w:lang w:val="ru-RU"/>
        </w:rPr>
        <w:t xml:space="preserve"> </w:t>
      </w:r>
      <w:r w:rsidR="00A94B47" w:rsidRPr="00D46D3F">
        <w:rPr>
          <w:rFonts w:ascii="Times New Roman" w:hAnsi="Times New Roman" w:cs="Times New Roman"/>
          <w:sz w:val="24"/>
          <w:szCs w:val="24"/>
          <w:lang w:val="ru-RU"/>
        </w:rPr>
        <w:t>6</w:t>
      </w:r>
      <w:r w:rsidR="00C0265E" w:rsidRPr="00D46D3F">
        <w:rPr>
          <w:rFonts w:ascii="Times New Roman" w:hAnsi="Times New Roman" w:cs="Times New Roman"/>
          <w:sz w:val="24"/>
          <w:szCs w:val="24"/>
          <w:lang w:val="ru-RU"/>
        </w:rPr>
        <w:t xml:space="preserve"> видно, что после очистки ул</w:t>
      </w:r>
      <w:r w:rsidR="005C33CA" w:rsidRPr="00D46D3F">
        <w:rPr>
          <w:rFonts w:ascii="Times New Roman" w:hAnsi="Times New Roman" w:cs="Times New Roman"/>
          <w:sz w:val="24"/>
          <w:szCs w:val="24"/>
          <w:lang w:val="ru-RU"/>
        </w:rPr>
        <w:t>у</w:t>
      </w:r>
      <w:r w:rsidR="00C0265E" w:rsidRPr="00D46D3F">
        <w:rPr>
          <w:rFonts w:ascii="Times New Roman" w:hAnsi="Times New Roman" w:cs="Times New Roman"/>
          <w:sz w:val="24"/>
          <w:szCs w:val="24"/>
          <w:lang w:val="ru-RU"/>
        </w:rPr>
        <w:t>чшаются такие</w:t>
      </w:r>
      <w:r w:rsidR="005C33CA" w:rsidRPr="00D46D3F">
        <w:rPr>
          <w:rFonts w:ascii="Times New Roman" w:hAnsi="Times New Roman" w:cs="Times New Roman"/>
          <w:sz w:val="24"/>
          <w:szCs w:val="24"/>
          <w:lang w:val="ru-RU"/>
        </w:rPr>
        <w:t xml:space="preserve"> физические</w:t>
      </w:r>
      <w:r w:rsidR="00C0265E" w:rsidRPr="00D46D3F">
        <w:rPr>
          <w:rFonts w:ascii="Times New Roman" w:hAnsi="Times New Roman" w:cs="Times New Roman"/>
          <w:sz w:val="24"/>
          <w:szCs w:val="24"/>
          <w:lang w:val="ru-RU"/>
        </w:rPr>
        <w:t xml:space="preserve"> показатели как</w:t>
      </w:r>
      <w:r w:rsidR="005C33CA" w:rsidRPr="00D46D3F">
        <w:rPr>
          <w:rFonts w:ascii="Times New Roman" w:hAnsi="Times New Roman" w:cs="Times New Roman"/>
          <w:sz w:val="24"/>
          <w:szCs w:val="24"/>
          <w:lang w:val="ru-RU"/>
        </w:rPr>
        <w:t xml:space="preserve"> цветность и сухой остаток, наблюдается снижение таких химических показателей как ионы кальция, алюминия, марганца, нитритов, полифосфатов, ортофосфатов. По остальным показателям никаких изменений не наблюдаются.</w:t>
      </w:r>
    </w:p>
    <w:p w:rsidR="004E59D3" w:rsidRPr="00D46D3F" w:rsidRDefault="004E59D3" w:rsidP="00D46D3F">
      <w:pPr>
        <w:spacing w:after="0" w:line="360" w:lineRule="auto"/>
        <w:ind w:firstLine="547"/>
        <w:jc w:val="both"/>
        <w:rPr>
          <w:rFonts w:ascii="Times New Roman" w:hAnsi="Times New Roman" w:cs="Times New Roman"/>
          <w:sz w:val="24"/>
          <w:szCs w:val="24"/>
          <w:lang w:val="ru-RU"/>
        </w:rPr>
      </w:pPr>
    </w:p>
    <w:p w:rsidR="0082616F" w:rsidRPr="00D46D3F" w:rsidRDefault="0082616F" w:rsidP="00D46D3F">
      <w:pPr>
        <w:spacing w:after="0"/>
        <w:rPr>
          <w:rFonts w:ascii="Times New Roman" w:hAnsi="Times New Roman" w:cs="Times New Roman"/>
          <w:sz w:val="24"/>
          <w:szCs w:val="24"/>
          <w:lang w:val="ru-RU"/>
        </w:rPr>
      </w:pPr>
      <w:r w:rsidRPr="00D46D3F">
        <w:rPr>
          <w:rFonts w:ascii="Times New Roman" w:hAnsi="Times New Roman" w:cs="Times New Roman"/>
          <w:sz w:val="24"/>
          <w:szCs w:val="24"/>
          <w:lang w:val="ru-RU"/>
        </w:rPr>
        <w:br w:type="page"/>
      </w:r>
    </w:p>
    <w:p w:rsidR="00CA7A69" w:rsidRPr="00D46D3F" w:rsidRDefault="004E59D3" w:rsidP="00D46D3F">
      <w:pPr>
        <w:spacing w:after="0" w:line="360" w:lineRule="auto"/>
        <w:jc w:val="center"/>
        <w:rPr>
          <w:rFonts w:ascii="Times New Roman" w:hAnsi="Times New Roman" w:cs="Times New Roman"/>
          <w:b/>
          <w:sz w:val="24"/>
          <w:szCs w:val="24"/>
          <w:lang w:val="kk-KZ"/>
        </w:rPr>
      </w:pPr>
      <w:r w:rsidRPr="00D46D3F">
        <w:rPr>
          <w:rFonts w:ascii="Times New Roman" w:hAnsi="Times New Roman" w:cs="Times New Roman"/>
          <w:b/>
          <w:sz w:val="24"/>
          <w:szCs w:val="24"/>
          <w:lang w:val="kk-KZ"/>
        </w:rPr>
        <w:lastRenderedPageBreak/>
        <w:t>ЗАКЛЮЧЕНИЕ</w:t>
      </w:r>
    </w:p>
    <w:p w:rsidR="004E59D3" w:rsidRPr="00D46D3F" w:rsidRDefault="004E59D3" w:rsidP="00D46D3F">
      <w:pPr>
        <w:spacing w:after="0" w:line="360" w:lineRule="auto"/>
        <w:jc w:val="center"/>
        <w:rPr>
          <w:rFonts w:ascii="Times New Roman" w:hAnsi="Times New Roman" w:cs="Times New Roman"/>
          <w:sz w:val="24"/>
          <w:szCs w:val="24"/>
          <w:lang w:val="kk-KZ"/>
        </w:rPr>
      </w:pPr>
    </w:p>
    <w:p w:rsidR="004E59D3" w:rsidRPr="00D46D3F" w:rsidRDefault="000F3ABC" w:rsidP="00D46D3F">
      <w:pPr>
        <w:spacing w:after="0" w:line="360" w:lineRule="auto"/>
        <w:ind w:firstLine="540"/>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По результатам проведенных исследований сделаны следующие выводы:</w:t>
      </w:r>
    </w:p>
    <w:p w:rsidR="00193D70" w:rsidRPr="00D46D3F" w:rsidRDefault="00193D70" w:rsidP="00D46D3F">
      <w:pPr>
        <w:pStyle w:val="a9"/>
        <w:numPr>
          <w:ilvl w:val="0"/>
          <w:numId w:val="6"/>
        </w:numPr>
        <w:tabs>
          <w:tab w:val="left" w:pos="900"/>
        </w:tabs>
        <w:spacing w:after="0" w:line="360" w:lineRule="auto"/>
        <w:ind w:left="0" w:firstLine="540"/>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Анализированы научно-технические литературы по теме исследования, что позволило установить сильные и слабые стороны существующих ныне способов получения активированного угля. Н</w:t>
      </w:r>
      <w:r w:rsidRPr="00D46D3F">
        <w:rPr>
          <w:rFonts w:ascii="Times New Roman" w:hAnsi="Times New Roman" w:cs="Times New Roman"/>
          <w:spacing w:val="-8"/>
          <w:sz w:val="24"/>
          <w:szCs w:val="24"/>
        </w:rPr>
        <w:t>есмотря на некоторый прогресс в области представлений о структуре углеродного сорбента, на современном этапе развития науки ощущается острый дефицит знаний в области совместной переработки жидких и твердых органических отходов в адсорбенты</w:t>
      </w:r>
      <w:r w:rsidR="00962D48" w:rsidRPr="00D46D3F">
        <w:rPr>
          <w:rFonts w:ascii="Times New Roman" w:hAnsi="Times New Roman" w:cs="Times New Roman"/>
          <w:spacing w:val="-8"/>
          <w:sz w:val="24"/>
          <w:szCs w:val="24"/>
        </w:rPr>
        <w:t>;</w:t>
      </w:r>
    </w:p>
    <w:p w:rsidR="00193D70" w:rsidRPr="00D46D3F" w:rsidRDefault="00962D48" w:rsidP="00D46D3F">
      <w:pPr>
        <w:pStyle w:val="a9"/>
        <w:numPr>
          <w:ilvl w:val="0"/>
          <w:numId w:val="6"/>
        </w:numPr>
        <w:tabs>
          <w:tab w:val="left" w:pos="900"/>
        </w:tabs>
        <w:spacing w:after="0" w:line="360" w:lineRule="auto"/>
        <w:ind w:left="0" w:firstLine="540"/>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Проведен термолиз рисовой шелухи и соломы с целью получения углеродного сорбента. Изучены свойства полученных продуктов и по их результатам можно судить, что полученный из сельскохозяйственных отходов</w:t>
      </w:r>
      <w:r w:rsidR="005B0848" w:rsidRPr="00D46D3F">
        <w:rPr>
          <w:rFonts w:ascii="Times New Roman" w:hAnsi="Times New Roman" w:cs="Times New Roman"/>
          <w:sz w:val="24"/>
          <w:szCs w:val="24"/>
        </w:rPr>
        <w:t>активированный уголь</w:t>
      </w:r>
      <w:r w:rsidRPr="00D46D3F">
        <w:rPr>
          <w:rFonts w:ascii="Times New Roman" w:hAnsi="Times New Roman" w:cs="Times New Roman"/>
          <w:sz w:val="24"/>
          <w:szCs w:val="24"/>
          <w:lang w:val="kk-KZ"/>
        </w:rPr>
        <w:t xml:space="preserve"> по качеству ничем не уступают древесным углям;</w:t>
      </w:r>
    </w:p>
    <w:p w:rsidR="00962D48" w:rsidRPr="00D46D3F" w:rsidRDefault="00962D48" w:rsidP="00D46D3F">
      <w:pPr>
        <w:pStyle w:val="a9"/>
        <w:numPr>
          <w:ilvl w:val="0"/>
          <w:numId w:val="6"/>
        </w:numPr>
        <w:tabs>
          <w:tab w:val="left" w:pos="900"/>
        </w:tabs>
        <w:spacing w:after="0" w:line="360" w:lineRule="auto"/>
        <w:ind w:left="0" w:firstLine="540"/>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Проведен со-термолиз рисовой шелухи и соломы с нефтешламом, найдены оптимальные условия и состав. По результатам проведенных исследований, установлено, что адсорбент полученный со-термолизом рисовой соломы и нефтешлама в соотношениях 9:1 соответствует лучшим сорбционным и иным показателям предъявляемым к активированным углям;</w:t>
      </w:r>
    </w:p>
    <w:p w:rsidR="00962D48" w:rsidRPr="00D46D3F" w:rsidRDefault="0065450B" w:rsidP="00D46D3F">
      <w:pPr>
        <w:pStyle w:val="a9"/>
        <w:numPr>
          <w:ilvl w:val="0"/>
          <w:numId w:val="6"/>
        </w:numPr>
        <w:tabs>
          <w:tab w:val="left" w:pos="900"/>
        </w:tabs>
        <w:spacing w:after="0" w:line="360" w:lineRule="auto"/>
        <w:ind w:left="0" w:firstLine="540"/>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 xml:space="preserve">Активированный уголь полученный в оптимальных условиях </w:t>
      </w:r>
      <w:r w:rsidR="009B42C9" w:rsidRPr="00D46D3F">
        <w:rPr>
          <w:rFonts w:ascii="Times New Roman" w:hAnsi="Times New Roman" w:cs="Times New Roman"/>
          <w:sz w:val="24"/>
          <w:szCs w:val="24"/>
          <w:lang w:val="kk-KZ"/>
        </w:rPr>
        <w:t>исследован на адсорбционную способность</w:t>
      </w:r>
      <w:r w:rsidR="00D509DD" w:rsidRPr="00D46D3F">
        <w:rPr>
          <w:rFonts w:ascii="Times New Roman" w:hAnsi="Times New Roman" w:cs="Times New Roman"/>
          <w:sz w:val="24"/>
          <w:szCs w:val="24"/>
        </w:rPr>
        <w:t>. Проведены первые оценочные тесты полученного образца активированного угля для адсорбции тяжелых металлов (Cr</w:t>
      </w:r>
      <w:r w:rsidR="00D509DD" w:rsidRPr="00D46D3F">
        <w:rPr>
          <w:rFonts w:ascii="Times New Roman" w:hAnsi="Times New Roman" w:cs="Times New Roman"/>
          <w:sz w:val="24"/>
          <w:szCs w:val="24"/>
          <w:vertAlign w:val="superscript"/>
        </w:rPr>
        <w:t>3+</w:t>
      </w:r>
      <w:r w:rsidR="00D509DD" w:rsidRPr="00D46D3F">
        <w:rPr>
          <w:rFonts w:ascii="Times New Roman" w:hAnsi="Times New Roman" w:cs="Times New Roman"/>
          <w:sz w:val="24"/>
          <w:szCs w:val="24"/>
        </w:rPr>
        <w:t xml:space="preserve"> и Co</w:t>
      </w:r>
      <w:r w:rsidR="00D509DD" w:rsidRPr="00D46D3F">
        <w:rPr>
          <w:rFonts w:ascii="Times New Roman" w:hAnsi="Times New Roman" w:cs="Times New Roman"/>
          <w:sz w:val="24"/>
          <w:szCs w:val="24"/>
          <w:vertAlign w:val="superscript"/>
        </w:rPr>
        <w:t>2+</w:t>
      </w:r>
      <w:r w:rsidR="00D509DD" w:rsidRPr="00D46D3F">
        <w:rPr>
          <w:rFonts w:ascii="Times New Roman" w:hAnsi="Times New Roman" w:cs="Times New Roman"/>
          <w:sz w:val="24"/>
          <w:szCs w:val="24"/>
        </w:rPr>
        <w:t>)</w:t>
      </w:r>
      <w:r w:rsidR="00C52482" w:rsidRPr="00D46D3F">
        <w:rPr>
          <w:rFonts w:ascii="Times New Roman" w:hAnsi="Times New Roman" w:cs="Times New Roman"/>
          <w:sz w:val="24"/>
          <w:szCs w:val="24"/>
        </w:rPr>
        <w:t>, по результатам тестов можно судить, что полученный активированный уголь обладает высокими адсорбционными показателями;</w:t>
      </w:r>
    </w:p>
    <w:p w:rsidR="00436D52" w:rsidRPr="00D46D3F" w:rsidRDefault="0083636A" w:rsidP="00D46D3F">
      <w:pPr>
        <w:pStyle w:val="a9"/>
        <w:numPr>
          <w:ilvl w:val="0"/>
          <w:numId w:val="6"/>
        </w:numPr>
        <w:tabs>
          <w:tab w:val="left" w:pos="900"/>
        </w:tabs>
        <w:spacing w:after="0" w:line="360" w:lineRule="auto"/>
        <w:ind w:left="0" w:firstLine="540"/>
        <w:jc w:val="both"/>
        <w:rPr>
          <w:rFonts w:ascii="Times New Roman" w:hAnsi="Times New Roman" w:cs="Times New Roman"/>
          <w:sz w:val="24"/>
          <w:szCs w:val="24"/>
          <w:lang w:val="kk-KZ"/>
        </w:rPr>
      </w:pPr>
      <w:r w:rsidRPr="00D46D3F">
        <w:rPr>
          <w:rFonts w:ascii="Times New Roman" w:hAnsi="Times New Roman" w:cs="Times New Roman"/>
          <w:sz w:val="24"/>
          <w:szCs w:val="24"/>
          <w:lang w:val="kk-KZ"/>
        </w:rPr>
        <w:t xml:space="preserve">Также полученный активрованный уголь протестирован для очистки канализационной сточной воды после станции биологической очистки г. Кызылорда. </w:t>
      </w:r>
      <w:r w:rsidRPr="00D46D3F">
        <w:rPr>
          <w:rFonts w:ascii="Times New Roman" w:hAnsi="Times New Roman" w:cs="Times New Roman"/>
          <w:sz w:val="24"/>
          <w:szCs w:val="24"/>
        </w:rPr>
        <w:t>Найдено, что после очистки улучшаются такие физические показатели как цветность и сухой остаток, наблюдается снижение таких химических показателей как ионы кальция, алюминия, марганца, нитритов, полифосфатов, ортофосфатов.</w:t>
      </w:r>
    </w:p>
    <w:p w:rsidR="00E9004E" w:rsidRPr="00D46D3F" w:rsidRDefault="00E9004E" w:rsidP="00D46D3F">
      <w:pPr>
        <w:tabs>
          <w:tab w:val="left" w:pos="900"/>
        </w:tabs>
        <w:spacing w:after="0" w:line="360" w:lineRule="auto"/>
        <w:jc w:val="both"/>
        <w:rPr>
          <w:rFonts w:ascii="Times New Roman" w:hAnsi="Times New Roman" w:cs="Times New Roman"/>
          <w:sz w:val="24"/>
          <w:szCs w:val="24"/>
          <w:lang w:val="kk-KZ"/>
        </w:rPr>
      </w:pPr>
    </w:p>
    <w:p w:rsidR="006D3A8A" w:rsidRPr="00D46D3F" w:rsidRDefault="006D3A8A" w:rsidP="00D46D3F">
      <w:pPr>
        <w:spacing w:after="0"/>
        <w:rPr>
          <w:rFonts w:ascii="Times New Roman" w:hAnsi="Times New Roman" w:cs="Times New Roman"/>
          <w:sz w:val="24"/>
          <w:szCs w:val="24"/>
          <w:lang w:val="kk-KZ"/>
        </w:rPr>
      </w:pPr>
      <w:r w:rsidRPr="00D46D3F">
        <w:rPr>
          <w:rFonts w:ascii="Times New Roman" w:hAnsi="Times New Roman" w:cs="Times New Roman"/>
          <w:sz w:val="24"/>
          <w:szCs w:val="24"/>
          <w:lang w:val="kk-KZ"/>
        </w:rPr>
        <w:br w:type="page"/>
      </w:r>
    </w:p>
    <w:p w:rsidR="00E9004E" w:rsidRPr="00D46D3F" w:rsidRDefault="00E9004E" w:rsidP="00D46D3F">
      <w:pPr>
        <w:tabs>
          <w:tab w:val="left" w:pos="0"/>
        </w:tabs>
        <w:spacing w:after="0" w:line="360" w:lineRule="auto"/>
        <w:jc w:val="center"/>
        <w:rPr>
          <w:rFonts w:ascii="Times New Roman" w:hAnsi="Times New Roman" w:cs="Times New Roman"/>
          <w:b/>
          <w:sz w:val="24"/>
          <w:szCs w:val="24"/>
          <w:lang w:val="kk-KZ"/>
        </w:rPr>
      </w:pPr>
      <w:r w:rsidRPr="00D46D3F">
        <w:rPr>
          <w:rFonts w:ascii="Times New Roman" w:hAnsi="Times New Roman" w:cs="Times New Roman"/>
          <w:b/>
          <w:sz w:val="24"/>
          <w:szCs w:val="24"/>
          <w:lang w:val="kk-KZ"/>
        </w:rPr>
        <w:lastRenderedPageBreak/>
        <w:t>СПИСОК ИСПОЛЬЗОВАННЫХ ИСТОЧНИКОВ</w:t>
      </w:r>
    </w:p>
    <w:p w:rsidR="00D73E18" w:rsidRPr="00D46D3F" w:rsidRDefault="00D73E18" w:rsidP="00D46D3F">
      <w:pPr>
        <w:tabs>
          <w:tab w:val="left" w:pos="0"/>
        </w:tabs>
        <w:spacing w:after="0" w:line="360" w:lineRule="auto"/>
        <w:ind w:firstLine="567"/>
        <w:jc w:val="both"/>
        <w:rPr>
          <w:rFonts w:ascii="Times New Roman" w:hAnsi="Times New Roman" w:cs="Times New Roman"/>
          <w:sz w:val="24"/>
          <w:szCs w:val="24"/>
          <w:lang w:val="kk-KZ"/>
        </w:rPr>
      </w:pPr>
    </w:p>
    <w:p w:rsidR="00364498" w:rsidRPr="00D46D3F" w:rsidRDefault="00364498" w:rsidP="00D46D3F">
      <w:pPr>
        <w:pStyle w:val="Normal1"/>
        <w:numPr>
          <w:ilvl w:val="0"/>
          <w:numId w:val="7"/>
        </w:numPr>
        <w:tabs>
          <w:tab w:val="left" w:pos="90"/>
          <w:tab w:val="left" w:pos="426"/>
          <w:tab w:val="left" w:pos="900"/>
        </w:tabs>
        <w:spacing w:line="360" w:lineRule="auto"/>
        <w:ind w:left="0" w:firstLine="540"/>
        <w:jc w:val="both"/>
        <w:rPr>
          <w:rFonts w:ascii="Times New Roman" w:hAnsi="Times New Roman"/>
          <w:lang w:val="en-US"/>
        </w:rPr>
      </w:pPr>
      <w:r w:rsidRPr="00D46D3F">
        <w:rPr>
          <w:rFonts w:ascii="Times New Roman" w:hAnsi="Times New Roman"/>
          <w:lang w:val="en-US"/>
        </w:rPr>
        <w:t xml:space="preserve">Bespamjatnov G.P, Botushevskaja K.K., Zelensky L.A. Thermal methods of neutralisation of a waste. </w:t>
      </w:r>
      <w:r w:rsidR="00CF4A01" w:rsidRPr="00D46D3F">
        <w:rPr>
          <w:rFonts w:ascii="Times New Roman" w:hAnsi="Times New Roman"/>
          <w:lang w:val="en-US"/>
        </w:rPr>
        <w:t>–</w:t>
      </w:r>
      <w:r w:rsidRPr="00D46D3F">
        <w:rPr>
          <w:rFonts w:ascii="Times New Roman" w:hAnsi="Times New Roman"/>
          <w:lang w:val="en-US"/>
        </w:rPr>
        <w:t xml:space="preserve"> Moscow: Chemistry, 1975. – 342 p.</w:t>
      </w:r>
    </w:p>
    <w:p w:rsidR="00364498" w:rsidRPr="00D46D3F" w:rsidRDefault="00364498" w:rsidP="00D46D3F">
      <w:pPr>
        <w:pStyle w:val="Normal1"/>
        <w:numPr>
          <w:ilvl w:val="0"/>
          <w:numId w:val="7"/>
        </w:numPr>
        <w:tabs>
          <w:tab w:val="left" w:pos="90"/>
          <w:tab w:val="left" w:pos="426"/>
          <w:tab w:val="left" w:pos="900"/>
        </w:tabs>
        <w:spacing w:line="360" w:lineRule="auto"/>
        <w:ind w:left="0" w:firstLine="540"/>
        <w:jc w:val="both"/>
        <w:rPr>
          <w:rFonts w:ascii="Times New Roman" w:hAnsi="Times New Roman"/>
          <w:lang w:val="en-US"/>
        </w:rPr>
      </w:pPr>
      <w:r w:rsidRPr="00D46D3F">
        <w:rPr>
          <w:rFonts w:ascii="Times New Roman" w:hAnsi="Times New Roman"/>
          <w:lang w:val="en-US"/>
        </w:rPr>
        <w:t>Maksimov I. E. Condition and use prospects ecosafety systems in the decision of problems of a waste. Analytical Review//In: Municipal and Industrial Wastes: Neutralization and Util</w:t>
      </w:r>
      <w:r w:rsidR="00CF4A01" w:rsidRPr="00D46D3F">
        <w:rPr>
          <w:rFonts w:ascii="Times New Roman" w:hAnsi="Times New Roman"/>
          <w:lang w:val="en-US"/>
        </w:rPr>
        <w:t>ization Processes. Ser. Ecology</w:t>
      </w:r>
      <w:r w:rsidR="00CF4A01" w:rsidRPr="00D46D3F">
        <w:rPr>
          <w:rFonts w:ascii="Times New Roman" w:hAnsi="Times New Roman"/>
        </w:rPr>
        <w:t>. –</w:t>
      </w:r>
      <w:r w:rsidR="00CF4A01" w:rsidRPr="00D46D3F">
        <w:rPr>
          <w:rFonts w:ascii="Times New Roman" w:hAnsi="Times New Roman"/>
          <w:lang w:val="en-US"/>
        </w:rPr>
        <w:t xml:space="preserve"> Novosibirsk, 1995</w:t>
      </w:r>
      <w:r w:rsidR="00CF4A01" w:rsidRPr="00D46D3F">
        <w:rPr>
          <w:rFonts w:ascii="Times New Roman" w:hAnsi="Times New Roman"/>
        </w:rPr>
        <w:t>.</w:t>
      </w:r>
      <w:r w:rsidR="00CF4A01" w:rsidRPr="00D46D3F">
        <w:rPr>
          <w:rFonts w:ascii="Times New Roman" w:hAnsi="Times New Roman"/>
          <w:lang w:val="en-US"/>
        </w:rPr>
        <w:t xml:space="preserve"> –P</w:t>
      </w:r>
      <w:r w:rsidR="00C27F45" w:rsidRPr="00D46D3F">
        <w:rPr>
          <w:rFonts w:ascii="Times New Roman" w:hAnsi="Times New Roman"/>
          <w:lang w:val="en-US"/>
        </w:rPr>
        <w:t>.</w:t>
      </w:r>
      <w:r w:rsidRPr="00D46D3F">
        <w:rPr>
          <w:rFonts w:ascii="Times New Roman" w:hAnsi="Times New Roman"/>
          <w:lang w:val="en-US"/>
        </w:rPr>
        <w:t xml:space="preserve">52–76. </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US"/>
        </w:rPr>
        <w:t xml:space="preserve">Ravich B.M., Okladnikov V.P, Lygach V.N, etc. Complex use of raw materials and a waste. </w:t>
      </w:r>
      <w:r w:rsidR="00CF4A01" w:rsidRPr="00D46D3F">
        <w:rPr>
          <w:rFonts w:ascii="Times New Roman" w:hAnsi="Times New Roman"/>
          <w:sz w:val="24"/>
          <w:szCs w:val="24"/>
          <w:lang w:val="en-US"/>
        </w:rPr>
        <w:t xml:space="preserve">– </w:t>
      </w:r>
      <w:r w:rsidRPr="00D46D3F">
        <w:rPr>
          <w:rFonts w:ascii="Times New Roman" w:hAnsi="Times New Roman"/>
          <w:sz w:val="24"/>
          <w:szCs w:val="24"/>
          <w:lang w:val="en-US"/>
        </w:rPr>
        <w:t>Мoscow: Chemistry, 1988 – 226 p.</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Luo M., Curtis C. W. Thermal and catalytic co-processing of Illinois No. 6. coal with model and commingled waste plastics//</w:t>
      </w:r>
      <w:r w:rsidR="00CF4A01" w:rsidRPr="00D46D3F">
        <w:rPr>
          <w:rFonts w:ascii="Times New Roman" w:hAnsi="Times New Roman"/>
          <w:sz w:val="24"/>
          <w:szCs w:val="24"/>
          <w:lang w:val="en-US"/>
        </w:rPr>
        <w:t xml:space="preserve"> Fuel Processing T</w:t>
      </w:r>
      <w:r w:rsidR="00055B8B" w:rsidRPr="00D46D3F">
        <w:rPr>
          <w:rFonts w:ascii="Times New Roman" w:hAnsi="Times New Roman"/>
          <w:sz w:val="24"/>
          <w:szCs w:val="24"/>
          <w:lang w:val="en-US"/>
        </w:rPr>
        <w:t>echnology. 1996. – Vol. 49. – №</w:t>
      </w:r>
      <w:r w:rsidR="00CF4A01" w:rsidRPr="00D46D3F">
        <w:rPr>
          <w:rFonts w:ascii="Times New Roman" w:hAnsi="Times New Roman"/>
          <w:sz w:val="24"/>
          <w:szCs w:val="24"/>
          <w:lang w:val="en-US"/>
        </w:rPr>
        <w:t>1-3. – P</w:t>
      </w:r>
      <w:r w:rsidR="00C27F45" w:rsidRPr="00D46D3F">
        <w:rPr>
          <w:rFonts w:ascii="Times New Roman" w:hAnsi="Times New Roman"/>
          <w:sz w:val="24"/>
          <w:szCs w:val="24"/>
          <w:lang w:val="en-US"/>
        </w:rPr>
        <w:t>.</w:t>
      </w:r>
      <w:r w:rsidRPr="00D46D3F">
        <w:rPr>
          <w:rFonts w:ascii="Times New Roman" w:hAnsi="Times New Roman"/>
          <w:sz w:val="24"/>
          <w:szCs w:val="24"/>
          <w:lang w:val="en-US"/>
        </w:rPr>
        <w:t>91–117.</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Sharypov V.I., Beregovtsova N.G., Kuznetsov B.N., Baryshnikov S.V., Cebolla V.L., Weber J.V., Collura S., Finqueneisel G., Zimny T. Co-pyrolysis of wood biomass and synthetic polymers mixtures: Part IV: Catalytic pyrolysis of pine wood and polyolefin polymers mixtures in hydrogen atmosphere//Journal of Analytical and Applied Pyrolysis</w:t>
      </w:r>
      <w:r w:rsidR="00CF4A01" w:rsidRPr="00D46D3F">
        <w:rPr>
          <w:rFonts w:ascii="Times New Roman" w:hAnsi="Times New Roman"/>
          <w:sz w:val="24"/>
          <w:szCs w:val="24"/>
          <w:lang w:val="en-US"/>
        </w:rPr>
        <w:t>. –2006. – Vol. 76. – № 1-2. –P</w:t>
      </w:r>
      <w:r w:rsidR="00C27F45" w:rsidRPr="00D46D3F">
        <w:rPr>
          <w:rFonts w:ascii="Times New Roman" w:hAnsi="Times New Roman"/>
          <w:sz w:val="24"/>
          <w:szCs w:val="24"/>
          <w:lang w:val="en-US"/>
        </w:rPr>
        <w:t>.</w:t>
      </w:r>
      <w:r w:rsidRPr="00D46D3F">
        <w:rPr>
          <w:rFonts w:ascii="Times New Roman" w:hAnsi="Times New Roman"/>
          <w:sz w:val="24"/>
          <w:szCs w:val="24"/>
          <w:lang w:val="en-US"/>
        </w:rPr>
        <w:t>265–270.</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Nikkhah K., Bakhshi N.N., MacDonald D.G. Co-pyrolysis of various biomass materials and coals in a quartz semi-batch reactor//In: Klass D.L., Editor, Energy from biomass and waste X</w:t>
      </w:r>
      <w:r w:rsidR="00CF4A01" w:rsidRPr="00D46D3F">
        <w:rPr>
          <w:rFonts w:ascii="Times New Roman" w:hAnsi="Times New Roman"/>
          <w:sz w:val="24"/>
          <w:szCs w:val="24"/>
          <w:lang w:val="en-US"/>
        </w:rPr>
        <w:t>VI, Institute of Gas Technology. – Chicago, 1993. P</w:t>
      </w:r>
      <w:r w:rsidR="00C27F45" w:rsidRPr="00D46D3F">
        <w:rPr>
          <w:rFonts w:ascii="Times New Roman" w:hAnsi="Times New Roman"/>
          <w:sz w:val="24"/>
          <w:szCs w:val="24"/>
          <w:lang w:val="en-US"/>
        </w:rPr>
        <w:t>.</w:t>
      </w:r>
      <w:r w:rsidRPr="00D46D3F">
        <w:rPr>
          <w:rFonts w:ascii="Times New Roman" w:hAnsi="Times New Roman"/>
          <w:sz w:val="24"/>
          <w:szCs w:val="24"/>
          <w:lang w:val="en-US"/>
        </w:rPr>
        <w:t>857–902.</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Zhu W., Song W., Lin W. Catalytic gasification of char from co-pyrolysis of coal and biomass//</w:t>
      </w:r>
      <w:r w:rsidR="00CF4A01" w:rsidRPr="00D46D3F">
        <w:rPr>
          <w:rFonts w:ascii="Times New Roman" w:hAnsi="Times New Roman"/>
          <w:sz w:val="24"/>
          <w:szCs w:val="24"/>
          <w:lang w:val="en-US"/>
        </w:rPr>
        <w:t xml:space="preserve"> Fuel Processing Technology. – 2008. – Vol. 89. – № 9. – P</w:t>
      </w:r>
      <w:r w:rsidR="00C27F45" w:rsidRPr="00D46D3F">
        <w:rPr>
          <w:rFonts w:ascii="Times New Roman" w:hAnsi="Times New Roman"/>
          <w:sz w:val="24"/>
          <w:szCs w:val="24"/>
          <w:lang w:val="en-US"/>
        </w:rPr>
        <w:t>.</w:t>
      </w:r>
      <w:r w:rsidRPr="00D46D3F">
        <w:rPr>
          <w:rFonts w:ascii="Times New Roman" w:hAnsi="Times New Roman"/>
          <w:sz w:val="24"/>
          <w:szCs w:val="24"/>
          <w:lang w:val="en-US"/>
        </w:rPr>
        <w:t>890–896.</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Lapuerta M., Hernández J.J., Pazo A., López J. Gasification and co-gasification of biomass wastes: Effect of the biomass origin and the gasifier operating conditions//</w:t>
      </w:r>
      <w:r w:rsidR="00C27F45" w:rsidRPr="00D46D3F">
        <w:rPr>
          <w:rFonts w:ascii="Times New Roman" w:hAnsi="Times New Roman"/>
          <w:sz w:val="24"/>
          <w:szCs w:val="24"/>
          <w:lang w:val="en-US"/>
        </w:rPr>
        <w:t>Fuel Processing Technology. –2008. –Vol. 89. – № 9. – P.</w:t>
      </w:r>
      <w:r w:rsidRPr="00D46D3F">
        <w:rPr>
          <w:rFonts w:ascii="Times New Roman" w:hAnsi="Times New Roman"/>
          <w:sz w:val="24"/>
          <w:szCs w:val="24"/>
          <w:lang w:val="en-US"/>
        </w:rPr>
        <w:t>828–837.</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Zhu W., Song W., Lin W. Catalytic gasification of char from co-pyrolysis of coal and biomass//</w:t>
      </w:r>
      <w:r w:rsidR="00C27F45" w:rsidRPr="00D46D3F">
        <w:rPr>
          <w:rFonts w:ascii="Times New Roman" w:hAnsi="Times New Roman"/>
          <w:sz w:val="24"/>
          <w:szCs w:val="24"/>
          <w:lang w:val="en-US"/>
        </w:rPr>
        <w:t xml:space="preserve"> Fuel Processing Technology.– 2008. –Vol. 89. – № 9. – P.</w:t>
      </w:r>
      <w:r w:rsidRPr="00D46D3F">
        <w:rPr>
          <w:rFonts w:ascii="Times New Roman" w:hAnsi="Times New Roman"/>
          <w:sz w:val="24"/>
          <w:szCs w:val="24"/>
          <w:lang w:val="en-US"/>
        </w:rPr>
        <w:t>890–896.</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Wang L., Chen P. Development of first-stage co-liquefaction of Chinese coal with waste plastics//Chem</w:t>
      </w:r>
      <w:r w:rsidR="00C27F45" w:rsidRPr="00D46D3F">
        <w:rPr>
          <w:rFonts w:ascii="Times New Roman" w:hAnsi="Times New Roman"/>
          <w:sz w:val="24"/>
          <w:szCs w:val="24"/>
          <w:lang w:val="en-US"/>
        </w:rPr>
        <w:t xml:space="preserve">ical Engineering and Processing. –2004. – </w:t>
      </w:r>
      <w:r w:rsidRPr="00D46D3F">
        <w:rPr>
          <w:rFonts w:ascii="Times New Roman" w:hAnsi="Times New Roman"/>
          <w:sz w:val="24"/>
          <w:szCs w:val="24"/>
          <w:lang w:val="en-US"/>
        </w:rPr>
        <w:t xml:space="preserve">Vol. </w:t>
      </w:r>
      <w:r w:rsidR="00C27F45" w:rsidRPr="00D46D3F">
        <w:rPr>
          <w:rFonts w:ascii="Times New Roman" w:hAnsi="Times New Roman"/>
          <w:sz w:val="24"/>
          <w:szCs w:val="24"/>
          <w:lang w:val="en-US"/>
        </w:rPr>
        <w:t>43. –</w:t>
      </w:r>
      <w:r w:rsidR="00DC794E" w:rsidRPr="00D46D3F">
        <w:rPr>
          <w:rFonts w:ascii="Times New Roman" w:hAnsi="Times New Roman"/>
          <w:sz w:val="24"/>
          <w:szCs w:val="24"/>
          <w:lang w:val="en-US"/>
        </w:rPr>
        <w:t xml:space="preserve"> №</w:t>
      </w:r>
      <w:r w:rsidR="00C27F45" w:rsidRPr="00D46D3F">
        <w:rPr>
          <w:rFonts w:ascii="Times New Roman" w:hAnsi="Times New Roman"/>
          <w:sz w:val="24"/>
          <w:szCs w:val="24"/>
          <w:lang w:val="en-US"/>
        </w:rPr>
        <w:t>2. – P</w:t>
      </w:r>
      <w:r w:rsidRPr="00D46D3F">
        <w:rPr>
          <w:rFonts w:ascii="Times New Roman" w:hAnsi="Times New Roman"/>
          <w:sz w:val="24"/>
          <w:szCs w:val="24"/>
          <w:lang w:val="en-US"/>
        </w:rPr>
        <w:t>.145–148.</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Hawelek</w:t>
      </w:r>
      <w:r w:rsidR="00DC794E" w:rsidRPr="00D46D3F">
        <w:rPr>
          <w:rFonts w:ascii="Times New Roman" w:hAnsi="Times New Roman"/>
          <w:sz w:val="24"/>
          <w:szCs w:val="24"/>
          <w:lang w:val="en-GB"/>
        </w:rPr>
        <w:t xml:space="preserve"> L.</w:t>
      </w:r>
      <w:r w:rsidRPr="00D46D3F">
        <w:rPr>
          <w:rFonts w:ascii="Times New Roman" w:hAnsi="Times New Roman"/>
          <w:sz w:val="24"/>
          <w:szCs w:val="24"/>
          <w:lang w:val="en-GB"/>
        </w:rPr>
        <w:t>, Brodka</w:t>
      </w:r>
      <w:r w:rsidR="00DC794E" w:rsidRPr="00D46D3F">
        <w:rPr>
          <w:rFonts w:ascii="Times New Roman" w:hAnsi="Times New Roman"/>
          <w:sz w:val="24"/>
          <w:szCs w:val="24"/>
          <w:lang w:val="en-GB"/>
        </w:rPr>
        <w:t xml:space="preserve"> A.</w:t>
      </w:r>
      <w:r w:rsidRPr="00D46D3F">
        <w:rPr>
          <w:rFonts w:ascii="Times New Roman" w:hAnsi="Times New Roman"/>
          <w:sz w:val="24"/>
          <w:szCs w:val="24"/>
          <w:lang w:val="en-GB"/>
        </w:rPr>
        <w:t>, Dore</w:t>
      </w:r>
      <w:r w:rsidR="00DC794E" w:rsidRPr="00D46D3F">
        <w:rPr>
          <w:rFonts w:ascii="Times New Roman" w:hAnsi="Times New Roman"/>
          <w:sz w:val="24"/>
          <w:szCs w:val="24"/>
          <w:lang w:val="en-GB"/>
        </w:rPr>
        <w:t xml:space="preserve"> J.C.</w:t>
      </w:r>
      <w:r w:rsidRPr="00D46D3F">
        <w:rPr>
          <w:rFonts w:ascii="Times New Roman" w:hAnsi="Times New Roman"/>
          <w:sz w:val="24"/>
          <w:szCs w:val="24"/>
          <w:lang w:val="en-GB"/>
        </w:rPr>
        <w:t>, Honkimäki</w:t>
      </w:r>
      <w:r w:rsidR="00DC794E" w:rsidRPr="00D46D3F">
        <w:rPr>
          <w:rFonts w:ascii="Times New Roman" w:hAnsi="Times New Roman"/>
          <w:sz w:val="24"/>
          <w:szCs w:val="24"/>
          <w:lang w:val="en-GB"/>
        </w:rPr>
        <w:t xml:space="preserve"> V.</w:t>
      </w:r>
      <w:r w:rsidRPr="00D46D3F">
        <w:rPr>
          <w:rFonts w:ascii="Times New Roman" w:hAnsi="Times New Roman"/>
          <w:sz w:val="24"/>
          <w:szCs w:val="24"/>
          <w:lang w:val="en-GB"/>
        </w:rPr>
        <w:t>, Burian</w:t>
      </w:r>
      <w:r w:rsidR="00DC794E" w:rsidRPr="00D46D3F">
        <w:rPr>
          <w:rFonts w:ascii="Times New Roman" w:hAnsi="Times New Roman"/>
          <w:sz w:val="24"/>
          <w:szCs w:val="24"/>
          <w:lang w:val="en-GB"/>
        </w:rPr>
        <w:t xml:space="preserve"> A.</w:t>
      </w:r>
      <w:r w:rsidRPr="00D46D3F">
        <w:rPr>
          <w:rFonts w:ascii="Times New Roman" w:hAnsi="Times New Roman"/>
          <w:sz w:val="24"/>
          <w:szCs w:val="24"/>
          <w:lang w:val="en-GB"/>
        </w:rPr>
        <w:t xml:space="preserve"> Fullerene-like</w:t>
      </w:r>
      <w:r w:rsidR="00DC794E" w:rsidRPr="00D46D3F">
        <w:rPr>
          <w:rFonts w:ascii="Times New Roman" w:hAnsi="Times New Roman"/>
          <w:sz w:val="24"/>
          <w:szCs w:val="24"/>
          <w:lang w:val="en-GB"/>
        </w:rPr>
        <w:t xml:space="preserve"> structure of activated carbons //</w:t>
      </w:r>
      <w:r w:rsidRPr="00D46D3F">
        <w:rPr>
          <w:rFonts w:ascii="Times New Roman" w:hAnsi="Times New Roman"/>
          <w:sz w:val="24"/>
          <w:szCs w:val="24"/>
          <w:lang w:val="en-GB"/>
        </w:rPr>
        <w:t xml:space="preserve"> Diamond </w:t>
      </w:r>
      <w:r w:rsidR="00DC794E" w:rsidRPr="00D46D3F">
        <w:rPr>
          <w:rFonts w:ascii="Times New Roman" w:hAnsi="Times New Roman"/>
          <w:sz w:val="24"/>
          <w:szCs w:val="24"/>
          <w:lang w:val="en-GB"/>
        </w:rPr>
        <w:t>and</w:t>
      </w:r>
      <w:r w:rsidRPr="00D46D3F">
        <w:rPr>
          <w:rFonts w:ascii="Times New Roman" w:hAnsi="Times New Roman"/>
          <w:sz w:val="24"/>
          <w:szCs w:val="24"/>
          <w:lang w:val="en-GB"/>
        </w:rPr>
        <w:t xml:space="preserve"> Related Materials</w:t>
      </w:r>
      <w:r w:rsidR="00DC794E" w:rsidRPr="00D46D3F">
        <w:rPr>
          <w:rFonts w:ascii="Times New Roman" w:hAnsi="Times New Roman"/>
          <w:sz w:val="24"/>
          <w:szCs w:val="24"/>
          <w:lang w:val="en-GB"/>
        </w:rPr>
        <w:t xml:space="preserve">. – 2008. – Vol. 17. – </w:t>
      </w:r>
      <w:r w:rsidR="00DC794E" w:rsidRPr="00D46D3F">
        <w:rPr>
          <w:rFonts w:ascii="Times New Roman" w:hAnsi="Times New Roman"/>
          <w:sz w:val="24"/>
          <w:szCs w:val="24"/>
          <w:lang w:val="en-US"/>
        </w:rPr>
        <w:t>№7-10. P.1633-1638</w:t>
      </w:r>
      <w:r w:rsidR="00DC794E" w:rsidRPr="00D46D3F">
        <w:rPr>
          <w:rFonts w:ascii="Times New Roman" w:hAnsi="Times New Roman"/>
          <w:sz w:val="24"/>
          <w:szCs w:val="24"/>
          <w:lang w:val="en-GB"/>
        </w:rPr>
        <w:t>.</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 xml:space="preserve">V.M. Gun’ko, O.P. Kozynchenko, V.V. Turov, S.R. Tennison, V.I. Zarko, Y.M. Nychiporuk, T.V. Kulik, B.B. Palyanytsya, V.D. Osovskii, Y.G. Ptushinskii, A.V. Turov. Structural </w:t>
      </w:r>
      <w:r w:rsidRPr="00D46D3F">
        <w:rPr>
          <w:rFonts w:ascii="Times New Roman" w:hAnsi="Times New Roman"/>
          <w:sz w:val="24"/>
          <w:szCs w:val="24"/>
          <w:lang w:val="en-GB"/>
        </w:rPr>
        <w:lastRenderedPageBreak/>
        <w:t>and adsorption studies of activated carbons deri</w:t>
      </w:r>
      <w:r w:rsidR="00DC794E" w:rsidRPr="00D46D3F">
        <w:rPr>
          <w:rFonts w:ascii="Times New Roman" w:hAnsi="Times New Roman"/>
          <w:sz w:val="24"/>
          <w:szCs w:val="24"/>
          <w:lang w:val="en-GB"/>
        </w:rPr>
        <w:t>ved from porous phenolic resins //</w:t>
      </w:r>
      <w:r w:rsidRPr="00D46D3F">
        <w:rPr>
          <w:rFonts w:ascii="Times New Roman" w:hAnsi="Times New Roman"/>
          <w:sz w:val="24"/>
          <w:szCs w:val="24"/>
          <w:lang w:val="en-GB"/>
        </w:rPr>
        <w:t xml:space="preserve"> Colloids and Surfac</w:t>
      </w:r>
      <w:r w:rsidR="00DC794E" w:rsidRPr="00D46D3F">
        <w:rPr>
          <w:rFonts w:ascii="Times New Roman" w:hAnsi="Times New Roman"/>
          <w:sz w:val="24"/>
          <w:szCs w:val="24"/>
          <w:lang w:val="en-GB"/>
        </w:rPr>
        <w:t xml:space="preserve">es A: Physicochem. Eng. Aspects. – 2008. – Vol. 317. – </w:t>
      </w:r>
      <w:r w:rsidR="00DC794E" w:rsidRPr="00D46D3F">
        <w:rPr>
          <w:rFonts w:ascii="Times New Roman" w:hAnsi="Times New Roman"/>
          <w:sz w:val="24"/>
          <w:szCs w:val="24"/>
        </w:rPr>
        <w:t>№</w:t>
      </w:r>
      <w:r w:rsidR="00DC794E" w:rsidRPr="00D46D3F">
        <w:rPr>
          <w:rFonts w:ascii="Times New Roman" w:hAnsi="Times New Roman"/>
          <w:sz w:val="24"/>
          <w:szCs w:val="24"/>
          <w:lang w:val="en-US"/>
        </w:rPr>
        <w:t>1-3. –P.</w:t>
      </w:r>
      <w:r w:rsidRPr="00D46D3F">
        <w:rPr>
          <w:rFonts w:ascii="Times New Roman" w:hAnsi="Times New Roman"/>
          <w:sz w:val="24"/>
          <w:szCs w:val="24"/>
          <w:lang w:val="en-GB"/>
        </w:rPr>
        <w:t>377–387</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T. Petersen, I. Jarovsky, I.</w:t>
      </w:r>
      <w:r w:rsidR="00D061C8" w:rsidRPr="00D46D3F">
        <w:rPr>
          <w:rFonts w:ascii="Times New Roman" w:hAnsi="Times New Roman"/>
          <w:sz w:val="24"/>
          <w:szCs w:val="24"/>
          <w:lang w:val="en-GB"/>
        </w:rPr>
        <w:t xml:space="preserve"> Snook, D.G. McCulloch, G. Oplet</w:t>
      </w:r>
      <w:r w:rsidRPr="00D46D3F">
        <w:rPr>
          <w:rFonts w:ascii="Times New Roman" w:hAnsi="Times New Roman"/>
          <w:sz w:val="24"/>
          <w:szCs w:val="24"/>
          <w:lang w:val="en-GB"/>
        </w:rPr>
        <w:t>al.</w:t>
      </w:r>
      <w:hyperlink r:id="rId40" w:history="1">
        <w:r w:rsidR="00D061C8" w:rsidRPr="00D46D3F">
          <w:rPr>
            <w:rStyle w:val="aa"/>
            <w:rFonts w:ascii="Times New Roman" w:hAnsi="Times New Roman"/>
            <w:color w:val="auto"/>
            <w:sz w:val="24"/>
            <w:szCs w:val="24"/>
            <w:u w:val="none"/>
            <w:shd w:val="clear" w:color="auto" w:fill="FFFFFF"/>
            <w:lang w:val="en-US"/>
          </w:rPr>
          <w:t>Structural analysis of carbonaceous solids using an adapted reverse Monte Carlo algorithm</w:t>
        </w:r>
      </w:hyperlink>
      <w:r w:rsidR="00D061C8" w:rsidRPr="00D46D3F">
        <w:rPr>
          <w:rFonts w:ascii="Times New Roman" w:hAnsi="Times New Roman"/>
          <w:sz w:val="24"/>
          <w:szCs w:val="24"/>
          <w:lang w:val="en-GB"/>
        </w:rPr>
        <w:t xml:space="preserve"> //</w:t>
      </w:r>
      <w:r w:rsidRPr="00D46D3F">
        <w:rPr>
          <w:rFonts w:ascii="Times New Roman" w:hAnsi="Times New Roman"/>
          <w:sz w:val="24"/>
          <w:szCs w:val="24"/>
          <w:lang w:val="en-GB"/>
        </w:rPr>
        <w:t xml:space="preserve"> Carbon</w:t>
      </w:r>
      <w:r w:rsidR="00D061C8" w:rsidRPr="00D46D3F">
        <w:rPr>
          <w:rFonts w:ascii="Times New Roman" w:hAnsi="Times New Roman"/>
          <w:sz w:val="24"/>
          <w:szCs w:val="24"/>
          <w:lang w:val="en-GB"/>
        </w:rPr>
        <w:t>. – 2003. – Vol.</w:t>
      </w:r>
      <w:r w:rsidRPr="00D46D3F">
        <w:rPr>
          <w:rFonts w:ascii="Times New Roman" w:hAnsi="Times New Roman"/>
          <w:sz w:val="24"/>
          <w:szCs w:val="24"/>
          <w:lang w:val="en-GB"/>
        </w:rPr>
        <w:t>41</w:t>
      </w:r>
      <w:r w:rsidR="00D061C8" w:rsidRPr="00D46D3F">
        <w:rPr>
          <w:rFonts w:ascii="Times New Roman" w:hAnsi="Times New Roman"/>
          <w:sz w:val="24"/>
          <w:szCs w:val="24"/>
          <w:lang w:val="en-GB"/>
        </w:rPr>
        <w:t xml:space="preserve">. - </w:t>
      </w:r>
      <w:r w:rsidR="00D061C8" w:rsidRPr="00D46D3F">
        <w:rPr>
          <w:rFonts w:ascii="Times New Roman" w:hAnsi="Times New Roman"/>
          <w:sz w:val="24"/>
          <w:szCs w:val="24"/>
          <w:lang w:val="en-US"/>
        </w:rPr>
        <w:t>№12. – P.</w:t>
      </w:r>
      <w:r w:rsidRPr="00D46D3F">
        <w:rPr>
          <w:rFonts w:ascii="Times New Roman" w:hAnsi="Times New Roman"/>
          <w:sz w:val="24"/>
          <w:szCs w:val="24"/>
          <w:lang w:val="en-GB"/>
        </w:rPr>
        <w:t>2403</w:t>
      </w:r>
      <w:r w:rsidR="00D061C8" w:rsidRPr="00D46D3F">
        <w:rPr>
          <w:rFonts w:ascii="Times New Roman" w:hAnsi="Times New Roman"/>
          <w:sz w:val="24"/>
          <w:szCs w:val="24"/>
          <w:lang w:val="en-GB"/>
        </w:rPr>
        <w:t>-2411</w:t>
      </w:r>
      <w:r w:rsidRPr="00D46D3F">
        <w:rPr>
          <w:rFonts w:ascii="Times New Roman" w:hAnsi="Times New Roman"/>
          <w:sz w:val="24"/>
          <w:szCs w:val="24"/>
          <w:lang w:val="en-GB"/>
        </w:rPr>
        <w:t>.</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 xml:space="preserve">T. Petersen, I. Jarovsky, I. Snook, D.G. McCulloch, </w:t>
      </w:r>
      <w:r w:rsidR="00B010E8" w:rsidRPr="00D46D3F">
        <w:rPr>
          <w:rFonts w:ascii="Times New Roman" w:hAnsi="Times New Roman"/>
          <w:sz w:val="24"/>
          <w:szCs w:val="24"/>
          <w:lang w:val="en-GB"/>
        </w:rPr>
        <w:t xml:space="preserve">G. Opletal. </w:t>
      </w:r>
      <w:hyperlink r:id="rId41" w:history="1">
        <w:r w:rsidR="00B010E8" w:rsidRPr="00D46D3F">
          <w:rPr>
            <w:rStyle w:val="aa"/>
            <w:rFonts w:ascii="Times New Roman" w:hAnsi="Times New Roman"/>
            <w:color w:val="auto"/>
            <w:sz w:val="24"/>
            <w:szCs w:val="24"/>
            <w:u w:val="none"/>
            <w:shd w:val="clear" w:color="auto" w:fill="FFFFFF"/>
            <w:lang w:val="en-US"/>
          </w:rPr>
          <w:t>Microstructure of an industrial char by diffraction techniques and Reverse Monte Carlo modelling</w:t>
        </w:r>
      </w:hyperlink>
      <w:r w:rsidR="00B010E8" w:rsidRPr="00D46D3F">
        <w:rPr>
          <w:rFonts w:ascii="Times New Roman" w:hAnsi="Times New Roman"/>
          <w:sz w:val="24"/>
          <w:szCs w:val="24"/>
          <w:lang w:val="en-GB"/>
        </w:rPr>
        <w:t xml:space="preserve"> // Carbon. – 2004. – Vol.42. - </w:t>
      </w:r>
      <w:r w:rsidR="00B010E8" w:rsidRPr="00D46D3F">
        <w:rPr>
          <w:rFonts w:ascii="Times New Roman" w:hAnsi="Times New Roman"/>
          <w:sz w:val="24"/>
          <w:szCs w:val="24"/>
          <w:lang w:val="en-US"/>
        </w:rPr>
        <w:t>№12-13. – P.</w:t>
      </w:r>
      <w:r w:rsidR="00B010E8" w:rsidRPr="00D46D3F">
        <w:rPr>
          <w:rFonts w:ascii="Times New Roman" w:hAnsi="Times New Roman"/>
          <w:sz w:val="24"/>
          <w:szCs w:val="24"/>
          <w:lang w:val="en-GB"/>
        </w:rPr>
        <w:t>2457-2469</w:t>
      </w:r>
      <w:r w:rsidRPr="00D46D3F">
        <w:rPr>
          <w:rFonts w:ascii="Times New Roman" w:hAnsi="Times New Roman"/>
          <w:sz w:val="24"/>
          <w:szCs w:val="24"/>
          <w:lang w:val="en-GB"/>
        </w:rPr>
        <w:t>.</w:t>
      </w:r>
    </w:p>
    <w:p w:rsidR="00364498" w:rsidRPr="00D46D3F" w:rsidRDefault="00B010E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Harry Marsh,</w:t>
      </w:r>
      <w:r w:rsidR="00364498" w:rsidRPr="00D46D3F">
        <w:rPr>
          <w:rFonts w:ascii="Times New Roman" w:hAnsi="Times New Roman"/>
          <w:sz w:val="24"/>
          <w:szCs w:val="24"/>
          <w:lang w:val="en-GB"/>
        </w:rPr>
        <w:t xml:space="preserve"> Francisco Rodríguez-Reinosо. SEM and TEM Images of Structures in Activated Carbons</w:t>
      </w:r>
      <w:r w:rsidRPr="00D46D3F">
        <w:rPr>
          <w:rFonts w:ascii="Times New Roman" w:hAnsi="Times New Roman"/>
          <w:sz w:val="24"/>
          <w:szCs w:val="24"/>
          <w:lang w:val="en-GB"/>
        </w:rPr>
        <w:t xml:space="preserve"> // Activated Carbon. – 2006. –</w:t>
      </w:r>
      <w:r w:rsidR="00364498" w:rsidRPr="00D46D3F">
        <w:rPr>
          <w:rFonts w:ascii="Times New Roman" w:hAnsi="Times New Roman"/>
          <w:sz w:val="24"/>
          <w:szCs w:val="24"/>
          <w:lang w:val="en-GB"/>
        </w:rPr>
        <w:t xml:space="preserve"> P</w:t>
      </w:r>
      <w:r w:rsidRPr="00D46D3F">
        <w:rPr>
          <w:rFonts w:ascii="Times New Roman" w:hAnsi="Times New Roman"/>
          <w:sz w:val="24"/>
          <w:szCs w:val="24"/>
          <w:lang w:val="en-GB"/>
        </w:rPr>
        <w:t>.</w:t>
      </w:r>
      <w:r w:rsidR="00364498" w:rsidRPr="00D46D3F">
        <w:rPr>
          <w:rFonts w:ascii="Times New Roman" w:hAnsi="Times New Roman"/>
          <w:sz w:val="24"/>
          <w:szCs w:val="24"/>
          <w:lang w:val="en-GB"/>
        </w:rPr>
        <w:t xml:space="preserve"> 366-382</w:t>
      </w:r>
      <w:r w:rsidRPr="00D46D3F">
        <w:rPr>
          <w:rFonts w:ascii="Times New Roman" w:hAnsi="Times New Roman"/>
          <w:sz w:val="24"/>
          <w:szCs w:val="24"/>
          <w:lang w:val="en-GB"/>
        </w:rPr>
        <w:t>.</w:t>
      </w:r>
    </w:p>
    <w:p w:rsidR="00364498"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P.J.F. Harris, Struct</w:t>
      </w:r>
      <w:r w:rsidR="00D80F04" w:rsidRPr="00D46D3F">
        <w:rPr>
          <w:rFonts w:ascii="Times New Roman" w:hAnsi="Times New Roman"/>
          <w:sz w:val="24"/>
          <w:szCs w:val="24"/>
          <w:lang w:val="en-GB"/>
        </w:rPr>
        <w:t>ure of non-graphitizing carbons //International Materials Reviews. –1997. –V</w:t>
      </w:r>
      <w:r w:rsidRPr="00D46D3F">
        <w:rPr>
          <w:rFonts w:ascii="Times New Roman" w:hAnsi="Times New Roman"/>
          <w:sz w:val="24"/>
          <w:szCs w:val="24"/>
          <w:lang w:val="en-GB"/>
        </w:rPr>
        <w:t>ol. 42</w:t>
      </w:r>
      <w:r w:rsidR="00D80F04" w:rsidRPr="00D46D3F">
        <w:rPr>
          <w:rFonts w:ascii="Times New Roman" w:hAnsi="Times New Roman"/>
          <w:sz w:val="24"/>
          <w:szCs w:val="24"/>
          <w:lang w:val="en-GB"/>
        </w:rPr>
        <w:t xml:space="preserve">. – </w:t>
      </w:r>
      <w:r w:rsidR="00D80F04" w:rsidRPr="00D46D3F">
        <w:rPr>
          <w:rFonts w:ascii="Times New Roman" w:hAnsi="Times New Roman"/>
          <w:sz w:val="24"/>
          <w:szCs w:val="24"/>
          <w:lang w:val="en-US"/>
        </w:rPr>
        <w:t>№</w:t>
      </w:r>
      <w:r w:rsidRPr="00D46D3F">
        <w:rPr>
          <w:rFonts w:ascii="Times New Roman" w:hAnsi="Times New Roman"/>
          <w:sz w:val="24"/>
          <w:szCs w:val="24"/>
          <w:lang w:val="en-GB"/>
        </w:rPr>
        <w:t>5</w:t>
      </w:r>
      <w:r w:rsidR="00D80F04" w:rsidRPr="00D46D3F">
        <w:rPr>
          <w:rFonts w:ascii="Times New Roman" w:hAnsi="Times New Roman"/>
          <w:sz w:val="24"/>
          <w:szCs w:val="24"/>
          <w:lang w:val="en-US"/>
        </w:rPr>
        <w:t>. – P</w:t>
      </w:r>
      <w:r w:rsidR="00D80F04" w:rsidRPr="00D46D3F">
        <w:rPr>
          <w:rFonts w:ascii="Times New Roman" w:hAnsi="Times New Roman"/>
          <w:sz w:val="24"/>
          <w:szCs w:val="24"/>
          <w:lang w:val="en-GB"/>
        </w:rPr>
        <w:t>.206-218.</w:t>
      </w:r>
    </w:p>
    <w:p w:rsidR="00AA7279" w:rsidRPr="00D46D3F" w:rsidRDefault="00364498"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r w:rsidRPr="00D46D3F">
        <w:rPr>
          <w:rFonts w:ascii="Times New Roman" w:hAnsi="Times New Roman"/>
          <w:sz w:val="24"/>
          <w:szCs w:val="24"/>
        </w:rPr>
        <w:t>Суздалев И.П Нанотехнология: физико-химиянанокластеров, наноструктур и наноматериалов.</w:t>
      </w:r>
      <w:r w:rsidR="00D80F04" w:rsidRPr="00D46D3F">
        <w:rPr>
          <w:rFonts w:ascii="Times New Roman" w:hAnsi="Times New Roman"/>
          <w:sz w:val="24"/>
          <w:szCs w:val="24"/>
        </w:rPr>
        <w:t xml:space="preserve"> Москва: </w:t>
      </w:r>
      <w:r w:rsidRPr="00D46D3F">
        <w:rPr>
          <w:rFonts w:ascii="Times New Roman" w:hAnsi="Times New Roman"/>
          <w:sz w:val="24"/>
          <w:szCs w:val="24"/>
        </w:rPr>
        <w:t>Серия "Синер</w:t>
      </w:r>
      <w:r w:rsidR="00D80F04" w:rsidRPr="00D46D3F">
        <w:rPr>
          <w:rFonts w:ascii="Times New Roman" w:hAnsi="Times New Roman"/>
          <w:sz w:val="24"/>
          <w:szCs w:val="24"/>
        </w:rPr>
        <w:t>гетика: от прошлого к будущему",</w:t>
      </w:r>
      <w:r w:rsidRPr="00D46D3F">
        <w:rPr>
          <w:rFonts w:ascii="Times New Roman" w:hAnsi="Times New Roman"/>
          <w:sz w:val="24"/>
          <w:szCs w:val="24"/>
        </w:rPr>
        <w:t xml:space="preserve"> 2006. </w:t>
      </w:r>
      <w:r w:rsidR="00D80F04" w:rsidRPr="00D46D3F">
        <w:rPr>
          <w:rFonts w:ascii="Times New Roman" w:hAnsi="Times New Roman"/>
          <w:sz w:val="24"/>
          <w:szCs w:val="24"/>
        </w:rPr>
        <w:t xml:space="preserve">– </w:t>
      </w:r>
      <w:r w:rsidRPr="00D46D3F">
        <w:rPr>
          <w:rFonts w:ascii="Times New Roman" w:hAnsi="Times New Roman"/>
          <w:sz w:val="24"/>
          <w:szCs w:val="24"/>
        </w:rPr>
        <w:t>589</w:t>
      </w:r>
      <w:r w:rsidR="00D80F04" w:rsidRPr="00D46D3F">
        <w:rPr>
          <w:rFonts w:ascii="Times New Roman" w:hAnsi="Times New Roman"/>
          <w:sz w:val="24"/>
          <w:szCs w:val="24"/>
        </w:rPr>
        <w:t xml:space="preserve"> с.</w:t>
      </w:r>
    </w:p>
    <w:p w:rsidR="00AA7279" w:rsidRPr="00D46D3F" w:rsidRDefault="00AA7279"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r w:rsidRPr="00D46D3F">
        <w:rPr>
          <w:rFonts w:ascii="Times New Roman" w:hAnsi="Times New Roman"/>
          <w:sz w:val="24"/>
          <w:szCs w:val="24"/>
          <w:lang w:val="en-US"/>
        </w:rPr>
        <w:t>Meng J., Tao M., Wang L., Liu X., Xu, J. Changes in heavy metal bioavailability and speciation from a Pb-Zn mining soil amended with biochars from co-pyrolysis of rice straw and swine manure // Sci. Total Environ. Vol.633. - 2018</w:t>
      </w:r>
      <w:r w:rsidRPr="00D46D3F">
        <w:rPr>
          <w:rFonts w:ascii="Times New Roman" w:hAnsi="Times New Roman"/>
          <w:sz w:val="24"/>
          <w:szCs w:val="24"/>
        </w:rPr>
        <w:t>а</w:t>
      </w:r>
      <w:r w:rsidRPr="00D46D3F">
        <w:rPr>
          <w:rFonts w:ascii="Times New Roman" w:hAnsi="Times New Roman"/>
          <w:sz w:val="24"/>
          <w:szCs w:val="24"/>
          <w:lang w:val="en-US"/>
        </w:rPr>
        <w:t>. - P.300-307.</w:t>
      </w:r>
    </w:p>
    <w:p w:rsidR="00AA7279" w:rsidRPr="00D46D3F" w:rsidRDefault="00AA7279"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r w:rsidRPr="00D46D3F">
        <w:rPr>
          <w:rFonts w:ascii="Times New Roman" w:hAnsi="Times New Roman"/>
          <w:sz w:val="24"/>
          <w:szCs w:val="24"/>
          <w:lang w:val="en-US"/>
        </w:rPr>
        <w:t xml:space="preserve">Xu D., Cao J., Li Y., Howard A., Yu K. Effect of pyrolysis temperature on characteristics of biochars derived from different feedstocks: a case study on ammonium adsorption capacity // Waste Manag. Vol.87. - 2019a. - P.652 - 660. </w:t>
      </w:r>
      <w:hyperlink r:id="rId42">
        <w:r w:rsidRPr="00D46D3F">
          <w:rPr>
            <w:rFonts w:ascii="Times New Roman" w:hAnsi="Times New Roman"/>
            <w:w w:val="110"/>
            <w:sz w:val="24"/>
            <w:szCs w:val="24"/>
            <w:lang w:val="en-US"/>
          </w:rPr>
          <w:t>Yuan P., Wang J., Pan Y., Shen B., Wu C. Review of biochar for the man</w:t>
        </w:r>
      </w:hyperlink>
      <w:hyperlink r:id="rId43">
        <w:r w:rsidRPr="00D46D3F">
          <w:rPr>
            <w:rFonts w:ascii="Times New Roman" w:hAnsi="Times New Roman"/>
            <w:w w:val="110"/>
            <w:sz w:val="24"/>
            <w:szCs w:val="24"/>
            <w:lang w:val="en-US"/>
          </w:rPr>
          <w:t>agement of contaminated soil: preparation, application and prospect // Sci. Total</w:t>
        </w:r>
      </w:hyperlink>
      <w:bookmarkStart w:id="0" w:name="_bookmark128"/>
      <w:bookmarkEnd w:id="0"/>
      <w:r w:rsidR="00190FE5">
        <w:fldChar w:fldCharType="begin"/>
      </w:r>
      <w:r w:rsidR="00B97C94">
        <w:instrText>HYPERLINK "http://refhub.elsevier.com/S0959-6526(20)31809-6/sref116" \h</w:instrText>
      </w:r>
      <w:r w:rsidR="00190FE5">
        <w:fldChar w:fldCharType="separate"/>
      </w:r>
      <w:r w:rsidRPr="00D46D3F">
        <w:rPr>
          <w:rFonts w:ascii="Times New Roman" w:hAnsi="Times New Roman"/>
          <w:w w:val="110"/>
          <w:sz w:val="24"/>
          <w:szCs w:val="24"/>
          <w:lang w:val="en-US"/>
        </w:rPr>
        <w:t>Environ. Vol.659. - 2019. – P.473</w:t>
      </w:r>
      <w:r w:rsidR="00190FE5">
        <w:fldChar w:fldCharType="end"/>
      </w:r>
      <w:r w:rsidRPr="00D46D3F">
        <w:rPr>
          <w:rFonts w:ascii="Times New Roman" w:hAnsi="Times New Roman"/>
          <w:w w:val="110"/>
          <w:sz w:val="24"/>
          <w:szCs w:val="24"/>
          <w:lang w:val="en-US"/>
        </w:rPr>
        <w:t>-</w:t>
      </w:r>
      <w:hyperlink r:id="rId44">
        <w:r w:rsidRPr="00D46D3F">
          <w:rPr>
            <w:rFonts w:ascii="Times New Roman" w:hAnsi="Times New Roman"/>
            <w:w w:val="110"/>
            <w:sz w:val="24"/>
            <w:szCs w:val="24"/>
            <w:lang w:val="en-US"/>
          </w:rPr>
          <w:t>490</w:t>
        </w:r>
      </w:hyperlink>
      <w:r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45">
        <w:r w:rsidR="00AA7279" w:rsidRPr="00D46D3F">
          <w:rPr>
            <w:rFonts w:ascii="Times New Roman" w:hAnsi="Times New Roman"/>
            <w:w w:val="110"/>
            <w:sz w:val="24"/>
            <w:szCs w:val="24"/>
            <w:lang w:val="en-US"/>
          </w:rPr>
          <w:t>Tripathi M., Sahu J.N., Ganesan P. Effect of process parameters on production</w:t>
        </w:r>
      </w:hyperlink>
      <w:hyperlink r:id="rId46">
        <w:r w:rsidR="00AA7279" w:rsidRPr="00D46D3F">
          <w:rPr>
            <w:rFonts w:ascii="Times New Roman" w:hAnsi="Times New Roman"/>
            <w:w w:val="110"/>
            <w:sz w:val="24"/>
            <w:szCs w:val="24"/>
            <w:lang w:val="en-US"/>
          </w:rPr>
          <w:t>of biochar from biomass waste through pyrolysis (a review) // Renew. Sustain.</w:t>
        </w:r>
      </w:hyperlink>
      <w:bookmarkStart w:id="1" w:name="_bookmark99"/>
      <w:bookmarkEnd w:id="1"/>
      <w:r>
        <w:fldChar w:fldCharType="begin"/>
      </w:r>
      <w:r w:rsidR="00B97C94">
        <w:instrText>HYPERLINK "http://refhub.elsevier.com/S0959-6526(20)31809-6/sref87" \h</w:instrText>
      </w:r>
      <w:r>
        <w:fldChar w:fldCharType="separate"/>
      </w:r>
      <w:r w:rsidR="00AA7279" w:rsidRPr="00D46D3F">
        <w:rPr>
          <w:rFonts w:ascii="Times New Roman" w:hAnsi="Times New Roman"/>
          <w:w w:val="110"/>
          <w:sz w:val="24"/>
          <w:szCs w:val="24"/>
          <w:lang w:val="en-US"/>
        </w:rPr>
        <w:t>Energy Rev. Vol.55. - 2016. – P.467</w:t>
      </w:r>
      <w:r>
        <w:fldChar w:fldCharType="end"/>
      </w:r>
      <w:r w:rsidR="00AA7279" w:rsidRPr="00D46D3F">
        <w:rPr>
          <w:rFonts w:ascii="Times New Roman" w:hAnsi="Times New Roman"/>
          <w:w w:val="110"/>
          <w:sz w:val="24"/>
          <w:szCs w:val="24"/>
          <w:lang w:val="en-US"/>
        </w:rPr>
        <w:t>-</w:t>
      </w:r>
      <w:hyperlink r:id="rId47">
        <w:r w:rsidR="00AA7279" w:rsidRPr="00D46D3F">
          <w:rPr>
            <w:rFonts w:ascii="Times New Roman" w:hAnsi="Times New Roman"/>
            <w:w w:val="110"/>
            <w:sz w:val="24"/>
            <w:szCs w:val="24"/>
            <w:lang w:val="en-US"/>
          </w:rPr>
          <w:t>481</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48">
        <w:r w:rsidR="00AA7279" w:rsidRPr="00D46D3F">
          <w:rPr>
            <w:rFonts w:ascii="Times New Roman" w:hAnsi="Times New Roman"/>
            <w:w w:val="110"/>
            <w:sz w:val="24"/>
            <w:szCs w:val="24"/>
            <w:lang w:val="en-US"/>
          </w:rPr>
          <w:t>Yaashikaa P.R., Senthil Kumara P., Varjanic S.J., Saravanand A. Advances in</w:t>
        </w:r>
      </w:hyperlink>
      <w:hyperlink r:id="rId49">
        <w:r w:rsidR="00AA7279" w:rsidRPr="00D46D3F">
          <w:rPr>
            <w:rFonts w:ascii="Times New Roman" w:hAnsi="Times New Roman"/>
            <w:w w:val="110"/>
            <w:sz w:val="24"/>
            <w:szCs w:val="24"/>
            <w:lang w:val="en-US"/>
          </w:rPr>
          <w:t>production and application of biochar from lignocellulosic feedstocks for</w:t>
        </w:r>
      </w:hyperlink>
      <w:hyperlink r:id="rId50">
        <w:r w:rsidR="00AA7279" w:rsidRPr="00D46D3F">
          <w:rPr>
            <w:rFonts w:ascii="Times New Roman" w:hAnsi="Times New Roman"/>
            <w:w w:val="110"/>
            <w:sz w:val="24"/>
            <w:szCs w:val="24"/>
            <w:lang w:val="en-US"/>
          </w:rPr>
          <w:t>remediation of environmental pollutants // Bioresour. Technol. Vol.292. - 2019. – P.122030</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51">
        <w:r w:rsidR="00AA7279" w:rsidRPr="00D46D3F">
          <w:rPr>
            <w:rFonts w:ascii="Times New Roman" w:hAnsi="Times New Roman"/>
            <w:w w:val="110"/>
            <w:sz w:val="24"/>
            <w:szCs w:val="24"/>
            <w:lang w:val="en-US"/>
          </w:rPr>
          <w:t>Masebinu S.O., Akinlabi E.T., Muzenda E., Aboyade A.O., A review of biochar</w:t>
        </w:r>
      </w:hyperlink>
      <w:hyperlink r:id="rId52">
        <w:r w:rsidR="00AA7279" w:rsidRPr="00D46D3F">
          <w:rPr>
            <w:rFonts w:ascii="Times New Roman" w:hAnsi="Times New Roman"/>
            <w:w w:val="110"/>
            <w:sz w:val="24"/>
            <w:szCs w:val="24"/>
            <w:lang w:val="en-US"/>
          </w:rPr>
          <w:t xml:space="preserve">properties and their roles in mitigating challenges with anaerobic </w:t>
        </w:r>
        <w:r w:rsidR="00AA7279" w:rsidRPr="00D46D3F">
          <w:rPr>
            <w:rFonts w:ascii="Times New Roman" w:hAnsi="Times New Roman"/>
            <w:spacing w:val="-3"/>
            <w:w w:val="110"/>
            <w:sz w:val="24"/>
            <w:szCs w:val="24"/>
            <w:lang w:val="en-US"/>
          </w:rPr>
          <w:t>digestion</w:t>
        </w:r>
      </w:hyperlink>
      <w:bookmarkStart w:id="2" w:name="_bookmark67"/>
      <w:bookmarkEnd w:id="2"/>
      <w:r w:rsidR="00AA7279" w:rsidRPr="00D46D3F">
        <w:rPr>
          <w:rFonts w:ascii="Times New Roman" w:hAnsi="Times New Roman"/>
          <w:spacing w:val="-3"/>
          <w:w w:val="110"/>
          <w:sz w:val="24"/>
          <w:szCs w:val="24"/>
          <w:lang w:val="en-US"/>
        </w:rPr>
        <w:t xml:space="preserve"> // </w:t>
      </w:r>
      <w:hyperlink r:id="rId53">
        <w:r w:rsidR="00AA7279" w:rsidRPr="00D46D3F">
          <w:rPr>
            <w:rFonts w:ascii="Times New Roman" w:hAnsi="Times New Roman"/>
            <w:w w:val="110"/>
            <w:sz w:val="24"/>
            <w:szCs w:val="24"/>
            <w:lang w:val="en-US"/>
          </w:rPr>
          <w:t xml:space="preserve">Renew. Sustain. Energy </w:t>
        </w:r>
        <w:r w:rsidR="00AA7279" w:rsidRPr="00D46D3F">
          <w:rPr>
            <w:rFonts w:ascii="Times New Roman" w:hAnsi="Times New Roman"/>
            <w:spacing w:val="-3"/>
            <w:w w:val="110"/>
            <w:sz w:val="24"/>
            <w:szCs w:val="24"/>
            <w:lang w:val="en-US"/>
          </w:rPr>
          <w:t>Rev. Vol.</w:t>
        </w:r>
        <w:r w:rsidR="00AA7279" w:rsidRPr="00D46D3F">
          <w:rPr>
            <w:rFonts w:ascii="Times New Roman" w:hAnsi="Times New Roman"/>
            <w:w w:val="110"/>
            <w:sz w:val="24"/>
            <w:szCs w:val="24"/>
            <w:lang w:val="en-US"/>
          </w:rPr>
          <w:t>103. -2019. – P.</w:t>
        </w:r>
        <w:r w:rsidR="00AA7279" w:rsidRPr="00D46D3F">
          <w:rPr>
            <w:rFonts w:ascii="Times New Roman" w:hAnsi="Times New Roman"/>
            <w:spacing w:val="-4"/>
            <w:w w:val="110"/>
            <w:sz w:val="24"/>
            <w:szCs w:val="24"/>
            <w:lang w:val="en-US"/>
          </w:rPr>
          <w:t>291</w:t>
        </w:r>
      </w:hyperlink>
      <w:r w:rsidR="00AA7279" w:rsidRPr="00D46D3F">
        <w:rPr>
          <w:rFonts w:ascii="Times New Roman" w:hAnsi="Times New Roman"/>
          <w:spacing w:val="-4"/>
          <w:w w:val="110"/>
          <w:sz w:val="24"/>
          <w:szCs w:val="24"/>
          <w:lang w:val="en-US"/>
        </w:rPr>
        <w:t xml:space="preserve">- </w:t>
      </w:r>
      <w:hyperlink r:id="rId54">
        <w:r w:rsidR="00AA7279" w:rsidRPr="00D46D3F">
          <w:rPr>
            <w:rFonts w:ascii="Times New Roman" w:hAnsi="Times New Roman"/>
            <w:spacing w:val="-4"/>
            <w:w w:val="110"/>
            <w:sz w:val="24"/>
            <w:szCs w:val="24"/>
            <w:lang w:val="en-US"/>
          </w:rPr>
          <w:t>307</w:t>
        </w:r>
      </w:hyperlink>
      <w:r w:rsidR="00AA7279" w:rsidRPr="00D46D3F">
        <w:rPr>
          <w:rFonts w:ascii="Times New Roman" w:hAnsi="Times New Roman"/>
          <w:spacing w:val="-4"/>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55">
        <w:r w:rsidR="00AA7279" w:rsidRPr="00D46D3F">
          <w:rPr>
            <w:rFonts w:ascii="Times New Roman" w:hAnsi="Times New Roman"/>
            <w:w w:val="110"/>
            <w:sz w:val="24"/>
            <w:szCs w:val="24"/>
            <w:lang w:val="en-US"/>
          </w:rPr>
          <w:t>Zhang Z., Zhu Z., Shen B., Liu L., Insights into biochar and hydrochar</w:t>
        </w:r>
      </w:hyperlink>
      <w:hyperlink r:id="rId56">
        <w:r w:rsidR="00AA7279" w:rsidRPr="00D46D3F">
          <w:rPr>
            <w:rFonts w:ascii="Times New Roman" w:hAnsi="Times New Roman"/>
            <w:w w:val="110"/>
            <w:sz w:val="24"/>
            <w:szCs w:val="24"/>
            <w:lang w:val="en-US"/>
          </w:rPr>
          <w:t>production and applications: (a review) // Energy. Vol.171.- 2019a.– P.581</w:t>
        </w:r>
      </w:hyperlink>
      <w:r w:rsidR="00AA7279" w:rsidRPr="00D46D3F">
        <w:rPr>
          <w:rFonts w:ascii="Times New Roman" w:hAnsi="Times New Roman"/>
          <w:w w:val="110"/>
          <w:sz w:val="24"/>
          <w:szCs w:val="24"/>
          <w:lang w:val="en-US"/>
        </w:rPr>
        <w:t>-</w:t>
      </w:r>
      <w:hyperlink r:id="rId57">
        <w:r w:rsidR="00AA7279" w:rsidRPr="00D46D3F">
          <w:rPr>
            <w:rFonts w:ascii="Times New Roman" w:hAnsi="Times New Roman"/>
            <w:w w:val="110"/>
            <w:sz w:val="24"/>
            <w:szCs w:val="24"/>
            <w:lang w:val="en-US"/>
          </w:rPr>
          <w:t>598</w:t>
        </w:r>
      </w:hyperlink>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58">
        <w:r w:rsidR="00AA7279" w:rsidRPr="00D46D3F">
          <w:rPr>
            <w:rFonts w:ascii="Times New Roman" w:hAnsi="Times New Roman"/>
            <w:w w:val="115"/>
            <w:sz w:val="24"/>
            <w:szCs w:val="24"/>
            <w:lang w:val="en-US"/>
          </w:rPr>
          <w:t>YangX.,Ng</w:t>
        </w:r>
        <w:r w:rsidR="00AA7279" w:rsidRPr="00D46D3F">
          <w:rPr>
            <w:rFonts w:ascii="Times New Roman" w:hAnsi="Times New Roman"/>
            <w:spacing w:val="-3"/>
            <w:w w:val="115"/>
            <w:sz w:val="24"/>
            <w:szCs w:val="24"/>
            <w:lang w:val="en-US"/>
          </w:rPr>
          <w:t>W.,</w:t>
        </w:r>
        <w:r w:rsidR="00AA7279" w:rsidRPr="00D46D3F">
          <w:rPr>
            <w:rFonts w:ascii="Times New Roman" w:hAnsi="Times New Roman"/>
            <w:w w:val="115"/>
            <w:sz w:val="24"/>
            <w:szCs w:val="24"/>
            <w:lang w:val="en-US"/>
          </w:rPr>
          <w:t>WongB.S.E.,BaegG.H.,WangC.-H.,OkY.S.Character</w:t>
        </w:r>
      </w:hyperlink>
      <w:hyperlink r:id="rId59">
        <w:r w:rsidR="00AA7279" w:rsidRPr="00D46D3F">
          <w:rPr>
            <w:rFonts w:ascii="Times New Roman" w:hAnsi="Times New Roman"/>
            <w:w w:val="115"/>
            <w:sz w:val="24"/>
            <w:szCs w:val="24"/>
            <w:lang w:val="en-US"/>
          </w:rPr>
          <w:t xml:space="preserve">ization and ecotoxicological investigation of biochar produced via slow </w:t>
        </w:r>
        <w:r w:rsidR="00AA7279" w:rsidRPr="00D46D3F">
          <w:rPr>
            <w:rFonts w:ascii="Times New Roman" w:hAnsi="Times New Roman"/>
            <w:spacing w:val="-3"/>
            <w:w w:val="115"/>
            <w:sz w:val="24"/>
            <w:szCs w:val="24"/>
            <w:lang w:val="en-US"/>
          </w:rPr>
          <w:t>pyrol</w:t>
        </w:r>
      </w:hyperlink>
      <w:hyperlink r:id="rId60">
        <w:r w:rsidR="00AA7279" w:rsidRPr="00D46D3F">
          <w:rPr>
            <w:rFonts w:ascii="Times New Roman" w:hAnsi="Times New Roman"/>
            <w:w w:val="115"/>
            <w:sz w:val="24"/>
            <w:szCs w:val="24"/>
            <w:lang w:val="en-US"/>
          </w:rPr>
          <w:t>ysis: effect of feedstock composition and pyrolysis conditions // J. Hazard</w:t>
        </w:r>
        <w:r w:rsidR="00AA7279" w:rsidRPr="00D46D3F">
          <w:rPr>
            <w:rFonts w:ascii="Times New Roman" w:hAnsi="Times New Roman"/>
            <w:spacing w:val="-5"/>
            <w:w w:val="115"/>
            <w:sz w:val="24"/>
            <w:szCs w:val="24"/>
            <w:lang w:val="en-US"/>
          </w:rPr>
          <w:t>Mater.</w:t>
        </w:r>
      </w:hyperlink>
      <w:r w:rsidR="00AA7279" w:rsidRPr="00D46D3F">
        <w:rPr>
          <w:rFonts w:ascii="Times New Roman" w:hAnsi="Times New Roman"/>
          <w:spacing w:val="-5"/>
          <w:w w:val="115"/>
          <w:sz w:val="24"/>
          <w:szCs w:val="24"/>
          <w:lang w:val="en-US"/>
        </w:rPr>
        <w:t xml:space="preserve"> Vol.</w:t>
      </w:r>
      <w:hyperlink r:id="rId61">
        <w:r w:rsidR="00AA7279" w:rsidRPr="00D46D3F">
          <w:rPr>
            <w:rFonts w:ascii="Times New Roman" w:hAnsi="Times New Roman"/>
            <w:w w:val="115"/>
            <w:sz w:val="24"/>
            <w:szCs w:val="24"/>
            <w:lang w:val="en-US"/>
          </w:rPr>
          <w:t>365. - 2019a.- P.</w:t>
        </w:r>
        <w:r w:rsidR="00AA7279" w:rsidRPr="00D46D3F">
          <w:rPr>
            <w:rFonts w:ascii="Times New Roman" w:hAnsi="Times New Roman"/>
            <w:spacing w:val="-3"/>
            <w:w w:val="115"/>
            <w:sz w:val="24"/>
            <w:szCs w:val="24"/>
            <w:lang w:val="en-US"/>
          </w:rPr>
          <w:t>178</w:t>
        </w:r>
      </w:hyperlink>
      <w:r w:rsidR="00AA7279" w:rsidRPr="00D46D3F">
        <w:rPr>
          <w:rFonts w:ascii="Times New Roman" w:hAnsi="Times New Roman"/>
          <w:spacing w:val="-3"/>
          <w:w w:val="115"/>
          <w:sz w:val="24"/>
          <w:szCs w:val="24"/>
          <w:lang w:val="en-US"/>
        </w:rPr>
        <w:t>-</w:t>
      </w:r>
      <w:hyperlink r:id="rId62">
        <w:r w:rsidR="00AA7279" w:rsidRPr="00D46D3F">
          <w:rPr>
            <w:rFonts w:ascii="Times New Roman" w:hAnsi="Times New Roman"/>
            <w:spacing w:val="-3"/>
            <w:w w:val="115"/>
            <w:sz w:val="24"/>
            <w:szCs w:val="24"/>
            <w:lang w:val="en-US"/>
          </w:rPr>
          <w:t>185</w:t>
        </w:r>
      </w:hyperlink>
      <w:r w:rsidR="00AA7279" w:rsidRPr="00D46D3F">
        <w:rPr>
          <w:rFonts w:ascii="Times New Roman" w:hAnsi="Times New Roman"/>
          <w:spacing w:val="-3"/>
          <w:w w:val="115"/>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63">
        <w:r w:rsidR="00AA7279" w:rsidRPr="00D46D3F">
          <w:rPr>
            <w:rFonts w:ascii="Times New Roman" w:hAnsi="Times New Roman"/>
            <w:w w:val="110"/>
            <w:sz w:val="24"/>
            <w:szCs w:val="24"/>
            <w:lang w:val="en-US"/>
          </w:rPr>
          <w:t xml:space="preserve">Gao </w:t>
        </w:r>
        <w:r w:rsidR="00AA7279" w:rsidRPr="00D46D3F">
          <w:rPr>
            <w:rFonts w:ascii="Times New Roman" w:hAnsi="Times New Roman"/>
            <w:spacing w:val="-4"/>
            <w:w w:val="110"/>
            <w:sz w:val="24"/>
            <w:szCs w:val="24"/>
            <w:lang w:val="en-US"/>
          </w:rPr>
          <w:t xml:space="preserve">Y., </w:t>
        </w:r>
        <w:r w:rsidR="00AA7279" w:rsidRPr="00D46D3F">
          <w:rPr>
            <w:rFonts w:ascii="Times New Roman" w:hAnsi="Times New Roman"/>
            <w:w w:val="110"/>
            <w:sz w:val="24"/>
            <w:szCs w:val="24"/>
            <w:lang w:val="en-US"/>
          </w:rPr>
          <w:t xml:space="preserve">Jiang Z., Li J., Xie </w:t>
        </w:r>
        <w:r w:rsidR="00AA7279" w:rsidRPr="00D46D3F">
          <w:rPr>
            <w:rFonts w:ascii="Times New Roman" w:hAnsi="Times New Roman"/>
            <w:spacing w:val="-3"/>
            <w:w w:val="110"/>
            <w:sz w:val="24"/>
            <w:szCs w:val="24"/>
            <w:lang w:val="en-US"/>
          </w:rPr>
          <w:t xml:space="preserve">W., </w:t>
        </w:r>
        <w:r w:rsidR="00AA7279" w:rsidRPr="00D46D3F">
          <w:rPr>
            <w:rFonts w:ascii="Times New Roman" w:hAnsi="Times New Roman"/>
            <w:w w:val="110"/>
            <w:sz w:val="24"/>
            <w:szCs w:val="24"/>
            <w:lang w:val="en-US"/>
          </w:rPr>
          <w:t xml:space="preserve">Jiang Q., Bi M., Zhang </w:t>
        </w:r>
        <w:r w:rsidR="00AA7279" w:rsidRPr="00D46D3F">
          <w:rPr>
            <w:rFonts w:ascii="Times New Roman" w:hAnsi="Times New Roman"/>
            <w:spacing w:val="-3"/>
            <w:w w:val="110"/>
            <w:sz w:val="24"/>
            <w:szCs w:val="24"/>
            <w:lang w:val="en-US"/>
          </w:rPr>
          <w:t xml:space="preserve">Y. </w:t>
        </w:r>
        <w:r w:rsidR="00AA7279" w:rsidRPr="00D46D3F">
          <w:rPr>
            <w:rFonts w:ascii="Times New Roman" w:hAnsi="Times New Roman"/>
            <w:w w:val="110"/>
            <w:sz w:val="24"/>
            <w:szCs w:val="24"/>
            <w:lang w:val="en-US"/>
          </w:rPr>
          <w:t>A comparisonofthe</w:t>
        </w:r>
      </w:hyperlink>
      <w:hyperlink r:id="rId64">
        <w:r w:rsidR="00AA7279" w:rsidRPr="00D46D3F">
          <w:rPr>
            <w:rFonts w:ascii="Times New Roman" w:hAnsi="Times New Roman"/>
            <w:w w:val="110"/>
            <w:sz w:val="24"/>
            <w:szCs w:val="24"/>
            <w:lang w:val="en-US"/>
          </w:rPr>
          <w:t>characteristicsandatrazineadsorptioncapacityofco-pyrolysedandmixed</w:t>
        </w:r>
      </w:hyperlink>
      <w:hyperlink r:id="rId65">
        <w:r w:rsidR="00AA7279" w:rsidRPr="00D46D3F">
          <w:rPr>
            <w:rFonts w:ascii="Times New Roman" w:hAnsi="Times New Roman"/>
            <w:w w:val="110"/>
            <w:sz w:val="24"/>
            <w:szCs w:val="24"/>
            <w:lang w:val="en-US"/>
          </w:rPr>
          <w:t>biochars generated from corn straw and sawdust // Environ. Res.</w:t>
        </w:r>
        <w:r w:rsidR="00AA7279" w:rsidRPr="00D46D3F">
          <w:rPr>
            <w:rFonts w:ascii="Times New Roman" w:hAnsi="Times New Roman"/>
            <w:spacing w:val="-17"/>
            <w:w w:val="110"/>
            <w:sz w:val="24"/>
            <w:szCs w:val="24"/>
            <w:lang w:val="en-US"/>
          </w:rPr>
          <w:t xml:space="preserve"> Vol.</w:t>
        </w:r>
        <w:r w:rsidR="00AA7279" w:rsidRPr="00D46D3F">
          <w:rPr>
            <w:rFonts w:ascii="Times New Roman" w:hAnsi="Times New Roman"/>
            <w:spacing w:val="-4"/>
            <w:w w:val="110"/>
            <w:sz w:val="24"/>
            <w:szCs w:val="24"/>
            <w:lang w:val="en-US"/>
          </w:rPr>
          <w:t xml:space="preserve">172. - </w:t>
        </w:r>
        <w:r w:rsidR="00AA7279" w:rsidRPr="00D46D3F">
          <w:rPr>
            <w:rFonts w:ascii="Times New Roman" w:hAnsi="Times New Roman"/>
            <w:spacing w:val="-3"/>
            <w:w w:val="110"/>
            <w:sz w:val="24"/>
            <w:szCs w:val="24"/>
            <w:lang w:val="en-US"/>
          </w:rPr>
          <w:t>2019a. – P.</w:t>
        </w:r>
        <w:r w:rsidR="00AA7279" w:rsidRPr="00D46D3F">
          <w:rPr>
            <w:rFonts w:ascii="Times New Roman" w:hAnsi="Times New Roman"/>
            <w:w w:val="110"/>
            <w:sz w:val="24"/>
            <w:szCs w:val="24"/>
            <w:lang w:val="en-US"/>
          </w:rPr>
          <w:t>561</w:t>
        </w:r>
      </w:hyperlink>
      <w:r w:rsidR="00AA7279" w:rsidRPr="00D46D3F">
        <w:rPr>
          <w:rFonts w:ascii="Times New Roman" w:hAnsi="Times New Roman"/>
          <w:w w:val="110"/>
          <w:sz w:val="24"/>
          <w:szCs w:val="24"/>
          <w:lang w:val="en-US"/>
        </w:rPr>
        <w:t>-</w:t>
      </w:r>
      <w:hyperlink r:id="rId66">
        <w:r w:rsidR="00AA7279" w:rsidRPr="00D46D3F">
          <w:rPr>
            <w:rFonts w:ascii="Times New Roman" w:hAnsi="Times New Roman"/>
            <w:w w:val="110"/>
            <w:sz w:val="24"/>
            <w:szCs w:val="24"/>
            <w:lang w:val="en-US"/>
          </w:rPr>
          <w:t>568</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67">
        <w:r w:rsidR="00AA7279" w:rsidRPr="00D46D3F">
          <w:rPr>
            <w:rFonts w:ascii="Times New Roman" w:hAnsi="Times New Roman"/>
            <w:w w:val="110"/>
            <w:sz w:val="24"/>
            <w:szCs w:val="24"/>
            <w:lang w:val="en-US"/>
          </w:rPr>
          <w:t>Meng J., Liang S., Tao M., Liu X., Brookes P.C., Xu J. Chemical speciation</w:t>
        </w:r>
      </w:hyperlink>
      <w:hyperlink r:id="rId68">
        <w:r w:rsidR="00AA7279" w:rsidRPr="00D46D3F">
          <w:rPr>
            <w:rFonts w:ascii="Times New Roman" w:hAnsi="Times New Roman"/>
            <w:w w:val="110"/>
            <w:sz w:val="24"/>
            <w:szCs w:val="24"/>
            <w:lang w:val="en-US"/>
          </w:rPr>
          <w:t>and risk assessment of Cu and Zn in biochars derived from co-pyrolysis of pig</w:t>
        </w:r>
      </w:hyperlink>
      <w:hyperlink r:id="rId69">
        <w:r w:rsidR="00AA7279" w:rsidRPr="00D46D3F">
          <w:rPr>
            <w:rFonts w:ascii="Times New Roman" w:hAnsi="Times New Roman"/>
            <w:w w:val="110"/>
            <w:sz w:val="24"/>
            <w:szCs w:val="24"/>
            <w:lang w:val="en-US"/>
          </w:rPr>
          <w:t>manure with rice straw // Chemosphere. Vol.200. - 2018b. – P.344</w:t>
        </w:r>
      </w:hyperlink>
      <w:r w:rsidR="00AA7279" w:rsidRPr="00D46D3F">
        <w:rPr>
          <w:rFonts w:ascii="Times New Roman" w:hAnsi="Times New Roman"/>
          <w:w w:val="110"/>
          <w:sz w:val="24"/>
          <w:szCs w:val="24"/>
          <w:lang w:val="en-US"/>
        </w:rPr>
        <w:t>-</w:t>
      </w:r>
      <w:hyperlink r:id="rId70">
        <w:r w:rsidR="00AA7279" w:rsidRPr="00D46D3F">
          <w:rPr>
            <w:rFonts w:ascii="Times New Roman" w:hAnsi="Times New Roman"/>
            <w:w w:val="110"/>
            <w:sz w:val="24"/>
            <w:szCs w:val="24"/>
            <w:lang w:val="en-US"/>
          </w:rPr>
          <w:t>350</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71">
        <w:r w:rsidR="00AA7279" w:rsidRPr="00D46D3F">
          <w:rPr>
            <w:rFonts w:ascii="Times New Roman" w:hAnsi="Times New Roman"/>
            <w:w w:val="115"/>
            <w:sz w:val="24"/>
            <w:szCs w:val="24"/>
            <w:lang w:val="en-US"/>
          </w:rPr>
          <w:t>HassanH.,LimJ.K.,HameedB.H.Recentprogressonbiomassco-pyrolysis</w:t>
        </w:r>
      </w:hyperlink>
      <w:bookmarkStart w:id="3" w:name="_bookmark40"/>
      <w:bookmarkEnd w:id="3"/>
      <w:r>
        <w:fldChar w:fldCharType="begin"/>
      </w:r>
      <w:r w:rsidR="00B97C94" w:rsidRPr="00ED669E">
        <w:rPr>
          <w:lang w:val="en-US"/>
        </w:rPr>
        <w:instrText>HYPERLINK "http://refhub.elsevier.com/S0959-6526(20)31809-6/sref28" \h</w:instrText>
      </w:r>
      <w:r>
        <w:fldChar w:fldCharType="separate"/>
      </w:r>
      <w:r w:rsidR="00AA7279" w:rsidRPr="00D46D3F">
        <w:rPr>
          <w:rFonts w:ascii="Times New Roman" w:hAnsi="Times New Roman"/>
          <w:w w:val="115"/>
          <w:sz w:val="24"/>
          <w:szCs w:val="24"/>
          <w:lang w:val="en-US"/>
        </w:rPr>
        <w:t>conversion into high-quality bio-oil // Bioresour. Technol. Vol.</w:t>
      </w:r>
      <w:r w:rsidR="00AA7279" w:rsidRPr="00D46D3F">
        <w:rPr>
          <w:rFonts w:ascii="Times New Roman" w:hAnsi="Times New Roman"/>
          <w:spacing w:val="-5"/>
          <w:w w:val="115"/>
          <w:sz w:val="24"/>
          <w:szCs w:val="24"/>
          <w:lang w:val="en-US"/>
        </w:rPr>
        <w:t>221. -2016. – P.</w:t>
      </w:r>
      <w:r w:rsidR="00AA7279" w:rsidRPr="00D46D3F">
        <w:rPr>
          <w:rFonts w:ascii="Times New Roman" w:hAnsi="Times New Roman"/>
          <w:w w:val="115"/>
          <w:sz w:val="24"/>
          <w:szCs w:val="24"/>
          <w:lang w:val="en-US"/>
        </w:rPr>
        <w:t>645</w:t>
      </w:r>
      <w:r>
        <w:fldChar w:fldCharType="end"/>
      </w:r>
      <w:r w:rsidR="00AA7279" w:rsidRPr="00D46D3F">
        <w:rPr>
          <w:rFonts w:ascii="Times New Roman" w:hAnsi="Times New Roman"/>
          <w:w w:val="115"/>
          <w:sz w:val="24"/>
          <w:szCs w:val="24"/>
          <w:lang w:val="en-US"/>
        </w:rPr>
        <w:t>-</w:t>
      </w:r>
      <w:hyperlink r:id="rId72">
        <w:r w:rsidR="00AA7279" w:rsidRPr="00D46D3F">
          <w:rPr>
            <w:rFonts w:ascii="Times New Roman" w:hAnsi="Times New Roman"/>
            <w:w w:val="115"/>
            <w:sz w:val="24"/>
            <w:szCs w:val="24"/>
            <w:lang w:val="en-US"/>
          </w:rPr>
          <w:t>655</w:t>
        </w:r>
      </w:hyperlink>
      <w:r w:rsidR="00AA7279" w:rsidRPr="00D46D3F">
        <w:rPr>
          <w:rFonts w:ascii="Times New Roman" w:hAnsi="Times New Roman"/>
          <w:w w:val="115"/>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73">
        <w:r w:rsidR="00AA7279" w:rsidRPr="00D46D3F">
          <w:rPr>
            <w:rFonts w:ascii="Times New Roman" w:hAnsi="Times New Roman"/>
            <w:w w:val="110"/>
            <w:sz w:val="24"/>
            <w:szCs w:val="24"/>
            <w:lang w:val="en-US"/>
          </w:rPr>
          <w:t xml:space="preserve">Fan S., Li H., Wang </w:t>
        </w:r>
        <w:r w:rsidR="00AA7279" w:rsidRPr="00D46D3F">
          <w:rPr>
            <w:rFonts w:ascii="Times New Roman" w:hAnsi="Times New Roman"/>
            <w:spacing w:val="-4"/>
            <w:w w:val="110"/>
            <w:sz w:val="24"/>
            <w:szCs w:val="24"/>
            <w:lang w:val="en-US"/>
          </w:rPr>
          <w:t xml:space="preserve">Y., </w:t>
        </w:r>
        <w:r w:rsidR="00AA7279" w:rsidRPr="00D46D3F">
          <w:rPr>
            <w:rFonts w:ascii="Times New Roman" w:hAnsi="Times New Roman"/>
            <w:w w:val="110"/>
            <w:sz w:val="24"/>
            <w:szCs w:val="24"/>
            <w:lang w:val="en-US"/>
          </w:rPr>
          <w:t>Wang Z., Tang J., Tang J., Li X., Cadmium removal</w:t>
        </w:r>
      </w:hyperlink>
      <w:hyperlink r:id="rId74">
        <w:r w:rsidR="00AA7279" w:rsidRPr="00D46D3F">
          <w:rPr>
            <w:rFonts w:ascii="Times New Roman" w:hAnsi="Times New Roman"/>
            <w:w w:val="110"/>
            <w:sz w:val="24"/>
            <w:szCs w:val="24"/>
            <w:lang w:val="en-US"/>
          </w:rPr>
          <w:t>from aqueous solution by biochar obtained by co-pyrolysis of sewage  sludge</w:t>
        </w:r>
      </w:hyperlink>
      <w:bookmarkStart w:id="4" w:name="_bookmark31"/>
      <w:bookmarkEnd w:id="4"/>
      <w:r>
        <w:fldChar w:fldCharType="begin"/>
      </w:r>
      <w:r w:rsidR="00B97C94" w:rsidRPr="00ED669E">
        <w:rPr>
          <w:lang w:val="en-US"/>
        </w:rPr>
        <w:instrText>HYPERLINK "http://refhub.elsevier.com/S0959-6526(20)31809-6/sref19" \h</w:instrText>
      </w:r>
      <w:r>
        <w:fldChar w:fldCharType="separate"/>
      </w:r>
      <w:r w:rsidR="00AA7279" w:rsidRPr="00D46D3F">
        <w:rPr>
          <w:rFonts w:ascii="Times New Roman" w:hAnsi="Times New Roman"/>
          <w:w w:val="110"/>
          <w:sz w:val="24"/>
          <w:szCs w:val="24"/>
          <w:lang w:val="en-US"/>
        </w:rPr>
        <w:t>withteawaste //Res.Chem.Intermed.</w:t>
      </w:r>
      <w:r w:rsidR="00AA7279" w:rsidRPr="00D46D3F">
        <w:rPr>
          <w:rFonts w:ascii="Times New Roman" w:hAnsi="Times New Roman"/>
          <w:spacing w:val="14"/>
          <w:w w:val="110"/>
          <w:sz w:val="24"/>
          <w:szCs w:val="24"/>
          <w:lang w:val="en-US"/>
        </w:rPr>
        <w:t xml:space="preserve"> Vol.</w:t>
      </w:r>
      <w:r w:rsidR="00AA7279" w:rsidRPr="00D46D3F">
        <w:rPr>
          <w:rFonts w:ascii="Times New Roman" w:hAnsi="Times New Roman"/>
          <w:w w:val="110"/>
          <w:sz w:val="24"/>
          <w:szCs w:val="24"/>
          <w:lang w:val="en-US"/>
        </w:rPr>
        <w:t>44. -</w:t>
      </w:r>
      <w:r w:rsidR="00AA7279" w:rsidRPr="00D46D3F">
        <w:rPr>
          <w:rFonts w:ascii="Times New Roman" w:hAnsi="Times New Roman"/>
          <w:spacing w:val="3"/>
          <w:w w:val="110"/>
          <w:sz w:val="24"/>
          <w:szCs w:val="24"/>
          <w:lang w:val="en-US"/>
        </w:rPr>
        <w:t xml:space="preserve"> 2018. – P.</w:t>
      </w:r>
      <w:r w:rsidR="00AA7279" w:rsidRPr="00D46D3F">
        <w:rPr>
          <w:rFonts w:ascii="Times New Roman" w:hAnsi="Times New Roman"/>
          <w:spacing w:val="-4"/>
          <w:w w:val="110"/>
          <w:sz w:val="24"/>
          <w:szCs w:val="24"/>
          <w:lang w:val="en-US"/>
        </w:rPr>
        <w:t>135</w:t>
      </w:r>
      <w:r>
        <w:fldChar w:fldCharType="end"/>
      </w:r>
      <w:r w:rsidR="00AA7279" w:rsidRPr="00D46D3F">
        <w:rPr>
          <w:rFonts w:ascii="Times New Roman" w:hAnsi="Times New Roman"/>
          <w:spacing w:val="-4"/>
          <w:w w:val="110"/>
          <w:sz w:val="24"/>
          <w:szCs w:val="24"/>
          <w:lang w:val="en-US"/>
        </w:rPr>
        <w:t>-</w:t>
      </w:r>
      <w:hyperlink r:id="rId75">
        <w:r w:rsidR="00AA7279" w:rsidRPr="00D46D3F">
          <w:rPr>
            <w:rFonts w:ascii="Times New Roman" w:hAnsi="Times New Roman"/>
            <w:spacing w:val="-4"/>
            <w:w w:val="110"/>
            <w:sz w:val="24"/>
            <w:szCs w:val="24"/>
            <w:lang w:val="en-US"/>
          </w:rPr>
          <w:t>154</w:t>
        </w:r>
      </w:hyperlink>
      <w:r w:rsidR="00AA7279" w:rsidRPr="00D46D3F">
        <w:rPr>
          <w:rFonts w:ascii="Times New Roman" w:hAnsi="Times New Roman"/>
          <w:spacing w:val="-4"/>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76">
        <w:r w:rsidR="00AA7279" w:rsidRPr="00D46D3F">
          <w:rPr>
            <w:rFonts w:ascii="Times New Roman" w:hAnsi="Times New Roman"/>
            <w:w w:val="115"/>
            <w:sz w:val="24"/>
            <w:szCs w:val="24"/>
            <w:lang w:val="en-US"/>
          </w:rPr>
          <w:t>Sewu D.D., Boakye P., Jung H., Woo S.H. Synergistic dye adsorption by</w:t>
        </w:r>
      </w:hyperlink>
      <w:hyperlink r:id="rId77">
        <w:r w:rsidR="00AA7279" w:rsidRPr="00D46D3F">
          <w:rPr>
            <w:rFonts w:ascii="Times New Roman" w:hAnsi="Times New Roman"/>
            <w:w w:val="115"/>
            <w:sz w:val="24"/>
            <w:szCs w:val="24"/>
            <w:lang w:val="en-US"/>
          </w:rPr>
          <w:t>biochar from co-pyrolysis of spent mushroom substrate and Saccharina</w:t>
        </w:r>
      </w:hyperlink>
      <w:hyperlink r:id="rId78">
        <w:r w:rsidR="00AA7279" w:rsidRPr="00D46D3F">
          <w:rPr>
            <w:rFonts w:ascii="Times New Roman" w:hAnsi="Times New Roman"/>
            <w:w w:val="115"/>
            <w:sz w:val="24"/>
            <w:szCs w:val="24"/>
            <w:lang w:val="en-US"/>
          </w:rPr>
          <w:t>japonica // Bioresour. Technol. Vol.244. - 2017. – P.1142</w:t>
        </w:r>
      </w:hyperlink>
      <w:r w:rsidR="00AA7279" w:rsidRPr="00D46D3F">
        <w:rPr>
          <w:rFonts w:ascii="Times New Roman" w:hAnsi="Times New Roman"/>
          <w:w w:val="115"/>
          <w:sz w:val="24"/>
          <w:szCs w:val="24"/>
          <w:lang w:val="en-US"/>
        </w:rPr>
        <w:t>-</w:t>
      </w:r>
      <w:hyperlink r:id="rId79">
        <w:r w:rsidR="00AA7279" w:rsidRPr="00D46D3F">
          <w:rPr>
            <w:rFonts w:ascii="Times New Roman" w:hAnsi="Times New Roman"/>
            <w:w w:val="115"/>
            <w:sz w:val="24"/>
            <w:szCs w:val="24"/>
            <w:lang w:val="en-US"/>
          </w:rPr>
          <w:t>1149</w:t>
        </w:r>
      </w:hyperlink>
      <w:r w:rsidR="00AA7279" w:rsidRPr="00D46D3F">
        <w:rPr>
          <w:rFonts w:ascii="Times New Roman" w:hAnsi="Times New Roman"/>
          <w:w w:val="115"/>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80">
        <w:r w:rsidR="00AA7279" w:rsidRPr="00D46D3F">
          <w:rPr>
            <w:rFonts w:ascii="Times New Roman" w:hAnsi="Times New Roman"/>
            <w:w w:val="110"/>
            <w:sz w:val="24"/>
            <w:szCs w:val="24"/>
            <w:lang w:val="en-US"/>
          </w:rPr>
          <w:t>GaoR.,FuQ.,HuH.,WangQ.,Liu</w:t>
        </w:r>
        <w:r w:rsidR="00AA7279" w:rsidRPr="00D46D3F">
          <w:rPr>
            <w:rFonts w:ascii="Times New Roman" w:hAnsi="Times New Roman"/>
            <w:spacing w:val="-4"/>
            <w:w w:val="110"/>
            <w:sz w:val="24"/>
            <w:szCs w:val="24"/>
            <w:lang w:val="en-US"/>
          </w:rPr>
          <w:t xml:space="preserve">Y., </w:t>
        </w:r>
        <w:r w:rsidR="00AA7279" w:rsidRPr="00D46D3F">
          <w:rPr>
            <w:rFonts w:ascii="Times New Roman" w:hAnsi="Times New Roman"/>
            <w:w w:val="110"/>
            <w:sz w:val="24"/>
            <w:szCs w:val="24"/>
            <w:lang w:val="en-US"/>
          </w:rPr>
          <w:t>ZhuJ.Highly-effectiveremovalofPb</w:t>
        </w:r>
      </w:hyperlink>
      <w:hyperlink r:id="rId81">
        <w:r w:rsidR="00AA7279" w:rsidRPr="00D46D3F">
          <w:rPr>
            <w:rFonts w:ascii="Times New Roman" w:hAnsi="Times New Roman"/>
            <w:w w:val="110"/>
            <w:sz w:val="24"/>
            <w:szCs w:val="24"/>
            <w:lang w:val="en-US"/>
          </w:rPr>
          <w:t>by co-pyrolysis biochar derived from rape straw and orthophosphate // J.Hazard</w:t>
        </w:r>
      </w:hyperlink>
      <w:hyperlink r:id="rId82">
        <w:r w:rsidR="00AA7279" w:rsidRPr="00D46D3F">
          <w:rPr>
            <w:rFonts w:ascii="Times New Roman" w:hAnsi="Times New Roman"/>
            <w:w w:val="120"/>
            <w:sz w:val="24"/>
            <w:szCs w:val="24"/>
            <w:lang w:val="en-US"/>
          </w:rPr>
          <w:t>Mater. Vol.371. - 2019b. – P.191</w:t>
        </w:r>
      </w:hyperlink>
      <w:r w:rsidR="00AA7279" w:rsidRPr="00D46D3F">
        <w:rPr>
          <w:rFonts w:ascii="Times New Roman" w:hAnsi="Times New Roman"/>
          <w:w w:val="120"/>
          <w:sz w:val="24"/>
          <w:szCs w:val="24"/>
          <w:lang w:val="en-US"/>
        </w:rPr>
        <w:t>-</w:t>
      </w:r>
      <w:hyperlink r:id="rId83">
        <w:r w:rsidR="00AA7279" w:rsidRPr="00D46D3F">
          <w:rPr>
            <w:rFonts w:ascii="Times New Roman" w:hAnsi="Times New Roman"/>
            <w:w w:val="120"/>
            <w:sz w:val="24"/>
            <w:szCs w:val="24"/>
            <w:lang w:val="en-US"/>
          </w:rPr>
          <w:t>197</w:t>
        </w:r>
      </w:hyperlink>
      <w:r w:rsidR="00AA7279" w:rsidRPr="00D46D3F">
        <w:rPr>
          <w:rFonts w:ascii="Times New Roman" w:hAnsi="Times New Roman"/>
          <w:w w:val="12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84">
        <w:r w:rsidR="00AA7279" w:rsidRPr="00D46D3F">
          <w:rPr>
            <w:rFonts w:ascii="Times New Roman" w:hAnsi="Times New Roman"/>
            <w:w w:val="110"/>
            <w:sz w:val="24"/>
            <w:szCs w:val="24"/>
            <w:lang w:val="en-US"/>
          </w:rPr>
          <w:t>SiyalA.A.,ShamsuddinM.R.,KhanM.I.,RabatN.E.,Zul</w:t>
        </w:r>
      </w:hyperlink>
      <w:r w:rsidR="00AA7279" w:rsidRPr="00D46D3F">
        <w:rPr>
          <w:rFonts w:ascii="Times New Roman" w:hAnsi="Times New Roman"/>
          <w:w w:val="110"/>
          <w:sz w:val="24"/>
          <w:szCs w:val="24"/>
        </w:rPr>
        <w:t>ﬁ</w:t>
      </w:r>
      <w:hyperlink r:id="rId85">
        <w:r w:rsidR="00AA7279" w:rsidRPr="00D46D3F">
          <w:rPr>
            <w:rFonts w:ascii="Times New Roman" w:hAnsi="Times New Roman"/>
            <w:w w:val="110"/>
            <w:sz w:val="24"/>
            <w:szCs w:val="24"/>
            <w:lang w:val="en-US"/>
          </w:rPr>
          <w:t>qarM.,ManZ.,SiameJ.,</w:t>
        </w:r>
      </w:hyperlink>
      <w:hyperlink r:id="rId86">
        <w:r w:rsidR="00AA7279" w:rsidRPr="00D46D3F">
          <w:rPr>
            <w:rFonts w:ascii="Times New Roman" w:hAnsi="Times New Roman"/>
            <w:w w:val="110"/>
            <w:sz w:val="24"/>
            <w:szCs w:val="24"/>
            <w:lang w:val="en-US"/>
          </w:rPr>
          <w:t>Azizli K.A. A review on geopolymers as emerging materials for the</w:t>
        </w:r>
      </w:hyperlink>
      <w:hyperlink r:id="rId87">
        <w:r w:rsidR="00AA7279" w:rsidRPr="00D46D3F">
          <w:rPr>
            <w:rFonts w:ascii="Times New Roman" w:hAnsi="Times New Roman"/>
            <w:w w:val="110"/>
            <w:sz w:val="24"/>
            <w:szCs w:val="24"/>
            <w:lang w:val="en-US"/>
          </w:rPr>
          <w:t>adsorptionofheavymetalsanddyes //J.Environ.Manag.</w:t>
        </w:r>
        <w:r w:rsidR="00AA7279" w:rsidRPr="00D46D3F">
          <w:rPr>
            <w:rFonts w:ascii="Times New Roman" w:hAnsi="Times New Roman"/>
            <w:spacing w:val="17"/>
            <w:w w:val="110"/>
            <w:sz w:val="24"/>
            <w:szCs w:val="24"/>
            <w:lang w:val="en-US"/>
          </w:rPr>
          <w:t xml:space="preserve"> Vol.</w:t>
        </w:r>
        <w:r w:rsidR="00AA7279" w:rsidRPr="00D46D3F">
          <w:rPr>
            <w:rFonts w:ascii="Times New Roman" w:hAnsi="Times New Roman"/>
            <w:w w:val="110"/>
            <w:sz w:val="24"/>
            <w:szCs w:val="24"/>
            <w:lang w:val="en-US"/>
          </w:rPr>
          <w:t>224. –</w:t>
        </w:r>
        <w:r w:rsidR="00AA7279" w:rsidRPr="00D46D3F">
          <w:rPr>
            <w:rFonts w:ascii="Times New Roman" w:hAnsi="Times New Roman"/>
            <w:spacing w:val="17"/>
            <w:w w:val="110"/>
            <w:sz w:val="24"/>
            <w:szCs w:val="24"/>
            <w:lang w:val="en-US"/>
          </w:rPr>
          <w:t xml:space="preserve"> 2018. – P.</w:t>
        </w:r>
        <w:r w:rsidR="00AA7279" w:rsidRPr="00D46D3F">
          <w:rPr>
            <w:rFonts w:ascii="Times New Roman" w:hAnsi="Times New Roman"/>
            <w:w w:val="110"/>
            <w:sz w:val="24"/>
            <w:szCs w:val="24"/>
            <w:lang w:val="en-US"/>
          </w:rPr>
          <w:t>327</w:t>
        </w:r>
      </w:hyperlink>
      <w:r w:rsidR="00AA7279" w:rsidRPr="00D46D3F">
        <w:rPr>
          <w:rFonts w:ascii="Times New Roman" w:hAnsi="Times New Roman"/>
          <w:w w:val="110"/>
          <w:sz w:val="24"/>
          <w:szCs w:val="24"/>
          <w:lang w:val="en-US"/>
        </w:rPr>
        <w:t>-</w:t>
      </w:r>
      <w:hyperlink r:id="rId88">
        <w:r w:rsidR="00AA7279" w:rsidRPr="00D46D3F">
          <w:rPr>
            <w:rFonts w:ascii="Times New Roman" w:hAnsi="Times New Roman"/>
            <w:w w:val="110"/>
            <w:sz w:val="24"/>
            <w:szCs w:val="24"/>
            <w:lang w:val="en-US"/>
          </w:rPr>
          <w:t>339</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89">
        <w:r w:rsidR="00AA7279" w:rsidRPr="00D46D3F">
          <w:rPr>
            <w:rFonts w:ascii="Times New Roman" w:hAnsi="Times New Roman"/>
            <w:w w:val="110"/>
            <w:sz w:val="24"/>
            <w:szCs w:val="24"/>
            <w:lang w:val="en-US"/>
          </w:rPr>
          <w:t>Chen S., Qin C., Wang T., Chen F., Li X., Hou H., Zhou M. Study on the</w:t>
        </w:r>
      </w:hyperlink>
      <w:hyperlink r:id="rId90">
        <w:r w:rsidR="00AA7279" w:rsidRPr="00D46D3F">
          <w:rPr>
            <w:rFonts w:ascii="Times New Roman" w:hAnsi="Times New Roman"/>
            <w:w w:val="110"/>
            <w:sz w:val="24"/>
            <w:szCs w:val="24"/>
            <w:lang w:val="en-US"/>
          </w:rPr>
          <w:t>adsorption of dyestuffs with different properties by sludge-rice husk biochar:</w:t>
        </w:r>
      </w:hyperlink>
      <w:hyperlink r:id="rId91">
        <w:r w:rsidR="00AA7279" w:rsidRPr="00D46D3F">
          <w:rPr>
            <w:rFonts w:ascii="Times New Roman" w:hAnsi="Times New Roman"/>
            <w:w w:val="110"/>
            <w:sz w:val="24"/>
            <w:szCs w:val="24"/>
            <w:lang w:val="en-US"/>
          </w:rPr>
          <w:t>adsorption capacity, isotherm, kinetic, thermodynamics and mechanism // J. Mol.</w:t>
        </w:r>
      </w:hyperlink>
      <w:bookmarkStart w:id="5" w:name="_bookmark24"/>
      <w:bookmarkEnd w:id="5"/>
      <w:r>
        <w:fldChar w:fldCharType="begin"/>
      </w:r>
      <w:r w:rsidR="00B97C94" w:rsidRPr="00ED669E">
        <w:rPr>
          <w:lang w:val="en-US"/>
        </w:rPr>
        <w:instrText>HYPERLINK "http://refhub.elsevier.com/S0959-6526(20)31809-6/sref12" \h</w:instrText>
      </w:r>
      <w:r>
        <w:fldChar w:fldCharType="separate"/>
      </w:r>
      <w:r w:rsidR="00AA7279" w:rsidRPr="00D46D3F">
        <w:rPr>
          <w:rFonts w:ascii="Times New Roman" w:hAnsi="Times New Roman"/>
          <w:w w:val="110"/>
          <w:sz w:val="24"/>
          <w:szCs w:val="24"/>
          <w:lang w:val="en-US"/>
        </w:rPr>
        <w:t>Liq. Vol.285. - 2019a. – P.62</w:t>
      </w:r>
      <w:r>
        <w:fldChar w:fldCharType="end"/>
      </w:r>
      <w:r w:rsidR="00AA7279" w:rsidRPr="00D46D3F">
        <w:rPr>
          <w:rFonts w:ascii="Times New Roman" w:hAnsi="Times New Roman"/>
          <w:w w:val="110"/>
          <w:sz w:val="24"/>
          <w:szCs w:val="24"/>
          <w:lang w:val="en-US"/>
        </w:rPr>
        <w:t>-</w:t>
      </w:r>
      <w:hyperlink r:id="rId92">
        <w:r w:rsidR="00AA7279" w:rsidRPr="00D46D3F">
          <w:rPr>
            <w:rFonts w:ascii="Times New Roman" w:hAnsi="Times New Roman"/>
            <w:w w:val="110"/>
            <w:sz w:val="24"/>
            <w:szCs w:val="24"/>
            <w:lang w:val="en-US"/>
          </w:rPr>
          <w:t>74</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93">
        <w:r w:rsidR="00AA7279" w:rsidRPr="00D46D3F">
          <w:rPr>
            <w:rFonts w:ascii="Times New Roman" w:hAnsi="Times New Roman"/>
            <w:w w:val="115"/>
            <w:sz w:val="24"/>
            <w:szCs w:val="24"/>
            <w:lang w:val="en-US"/>
          </w:rPr>
          <w:t xml:space="preserve">Abnisa </w:t>
        </w:r>
        <w:r w:rsidR="00AA7279" w:rsidRPr="00D46D3F">
          <w:rPr>
            <w:rFonts w:ascii="Times New Roman" w:hAnsi="Times New Roman"/>
            <w:spacing w:val="-3"/>
            <w:w w:val="115"/>
            <w:sz w:val="24"/>
            <w:szCs w:val="24"/>
            <w:lang w:val="en-US"/>
          </w:rPr>
          <w:t xml:space="preserve">F., Wan </w:t>
        </w:r>
        <w:r w:rsidR="00AA7279" w:rsidRPr="00D46D3F">
          <w:rPr>
            <w:rFonts w:ascii="Times New Roman" w:hAnsi="Times New Roman"/>
            <w:w w:val="115"/>
            <w:sz w:val="24"/>
            <w:szCs w:val="24"/>
            <w:lang w:val="en-US"/>
          </w:rPr>
          <w:t>Daud W.M.A. A review on co-pyrolysis of biomass: an</w:t>
        </w:r>
      </w:hyperlink>
      <w:hyperlink r:id="rId94">
        <w:r w:rsidR="00AA7279" w:rsidRPr="00D46D3F">
          <w:rPr>
            <w:rFonts w:ascii="Times New Roman" w:hAnsi="Times New Roman"/>
            <w:w w:val="115"/>
            <w:sz w:val="24"/>
            <w:szCs w:val="24"/>
            <w:lang w:val="en-US"/>
          </w:rPr>
          <w:t>optionaltechniquetoobtainahigh-gradepyrolysisoil //EnergyConvers.Manag.</w:t>
        </w:r>
      </w:hyperlink>
      <w:bookmarkStart w:id="6" w:name="_bookmark13"/>
      <w:bookmarkEnd w:id="6"/>
      <w:r w:rsidR="00AA7279" w:rsidRPr="00D46D3F">
        <w:rPr>
          <w:rFonts w:ascii="Times New Roman" w:hAnsi="Times New Roman"/>
          <w:w w:val="115"/>
          <w:sz w:val="24"/>
          <w:szCs w:val="24"/>
          <w:lang w:val="en-US"/>
        </w:rPr>
        <w:t xml:space="preserve"> Vol.</w:t>
      </w:r>
      <w:hyperlink r:id="rId95">
        <w:r w:rsidR="00AA7279" w:rsidRPr="00D46D3F">
          <w:rPr>
            <w:rFonts w:ascii="Times New Roman" w:hAnsi="Times New Roman"/>
            <w:spacing w:val="-4"/>
            <w:w w:val="115"/>
            <w:sz w:val="24"/>
            <w:szCs w:val="24"/>
            <w:lang w:val="en-US"/>
          </w:rPr>
          <w:t>87.</w:t>
        </w:r>
        <w:r w:rsidR="00AA7279" w:rsidRPr="00D46D3F">
          <w:rPr>
            <w:rFonts w:ascii="Times New Roman" w:hAnsi="Times New Roman"/>
            <w:spacing w:val="9"/>
            <w:w w:val="115"/>
            <w:sz w:val="24"/>
            <w:szCs w:val="24"/>
            <w:lang w:val="en-US"/>
          </w:rPr>
          <w:t xml:space="preserve"> - 2014. – P.</w:t>
        </w:r>
        <w:r w:rsidR="00AA7279" w:rsidRPr="00D46D3F">
          <w:rPr>
            <w:rFonts w:ascii="Times New Roman" w:hAnsi="Times New Roman"/>
            <w:spacing w:val="-3"/>
            <w:w w:val="115"/>
            <w:sz w:val="24"/>
            <w:szCs w:val="24"/>
            <w:lang w:val="en-US"/>
          </w:rPr>
          <w:t>71</w:t>
        </w:r>
      </w:hyperlink>
      <w:r w:rsidR="00AA7279" w:rsidRPr="00D46D3F">
        <w:rPr>
          <w:rFonts w:ascii="Times New Roman" w:hAnsi="Times New Roman"/>
          <w:spacing w:val="-3"/>
          <w:w w:val="115"/>
          <w:sz w:val="24"/>
          <w:szCs w:val="24"/>
          <w:lang w:val="en-US"/>
        </w:rPr>
        <w:t>-</w:t>
      </w:r>
      <w:hyperlink r:id="rId96">
        <w:r w:rsidR="00AA7279" w:rsidRPr="00D46D3F">
          <w:rPr>
            <w:rFonts w:ascii="Times New Roman" w:hAnsi="Times New Roman"/>
            <w:spacing w:val="-3"/>
            <w:w w:val="115"/>
            <w:sz w:val="24"/>
            <w:szCs w:val="24"/>
            <w:lang w:val="en-US"/>
          </w:rPr>
          <w:t>85</w:t>
        </w:r>
      </w:hyperlink>
      <w:r w:rsidR="00AA7279" w:rsidRPr="00D46D3F">
        <w:rPr>
          <w:rFonts w:ascii="Times New Roman" w:hAnsi="Times New Roman"/>
          <w:spacing w:val="-3"/>
          <w:w w:val="115"/>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97">
        <w:r w:rsidR="00AA7279" w:rsidRPr="00D46D3F">
          <w:rPr>
            <w:rFonts w:ascii="Times New Roman" w:hAnsi="Times New Roman"/>
            <w:w w:val="115"/>
            <w:sz w:val="24"/>
            <w:szCs w:val="24"/>
            <w:lang w:val="en-US"/>
          </w:rPr>
          <w:t>Chen W., Chen M., Zhou X. Characterization of biochar obtained by co-</w:t>
        </w:r>
      </w:hyperlink>
      <w:hyperlink r:id="rId98">
        <w:r w:rsidR="00AA7279" w:rsidRPr="00D46D3F">
          <w:rPr>
            <w:rFonts w:ascii="Times New Roman" w:hAnsi="Times New Roman"/>
            <w:w w:val="115"/>
            <w:sz w:val="24"/>
            <w:szCs w:val="24"/>
            <w:lang w:val="en-US"/>
          </w:rPr>
          <w:t>pyrolysis of waste newspaper with high-density polyethylene // Bio Resources</w:t>
        </w:r>
      </w:hyperlink>
      <w:bookmarkStart w:id="7" w:name="_bookmark22"/>
      <w:bookmarkEnd w:id="7"/>
      <w:r w:rsidR="00AA7279" w:rsidRPr="00D46D3F">
        <w:rPr>
          <w:rFonts w:ascii="Times New Roman" w:hAnsi="Times New Roman"/>
          <w:sz w:val="24"/>
          <w:szCs w:val="24"/>
          <w:lang w:val="en-US"/>
        </w:rPr>
        <w:t>.</w:t>
      </w:r>
      <w:r w:rsidR="00AA7279" w:rsidRPr="00D46D3F">
        <w:rPr>
          <w:rFonts w:ascii="Times New Roman" w:hAnsi="Times New Roman"/>
          <w:w w:val="115"/>
          <w:sz w:val="24"/>
          <w:szCs w:val="24"/>
          <w:lang w:val="en-US"/>
        </w:rPr>
        <w:t xml:space="preserve"> Vol.</w:t>
      </w:r>
      <w:hyperlink r:id="rId99">
        <w:r w:rsidR="00AA7279" w:rsidRPr="00D46D3F">
          <w:rPr>
            <w:rFonts w:ascii="Times New Roman" w:hAnsi="Times New Roman"/>
            <w:w w:val="115"/>
            <w:sz w:val="24"/>
            <w:szCs w:val="24"/>
            <w:lang w:val="en-US"/>
          </w:rPr>
          <w:t>10. - 2015. – P.8253</w:t>
        </w:r>
      </w:hyperlink>
      <w:r w:rsidR="00AA7279" w:rsidRPr="00D46D3F">
        <w:rPr>
          <w:rFonts w:ascii="Times New Roman" w:hAnsi="Times New Roman"/>
          <w:w w:val="115"/>
          <w:sz w:val="24"/>
          <w:szCs w:val="24"/>
          <w:lang w:val="en-US"/>
        </w:rPr>
        <w:t>-</w:t>
      </w:r>
      <w:hyperlink r:id="rId100">
        <w:r w:rsidR="00AA7279" w:rsidRPr="00D46D3F">
          <w:rPr>
            <w:rFonts w:ascii="Times New Roman" w:hAnsi="Times New Roman"/>
            <w:w w:val="115"/>
            <w:sz w:val="24"/>
            <w:szCs w:val="24"/>
            <w:lang w:val="en-US"/>
          </w:rPr>
          <w:t>8267</w:t>
        </w:r>
      </w:hyperlink>
      <w:r w:rsidR="00AA7279" w:rsidRPr="00D46D3F">
        <w:rPr>
          <w:rFonts w:ascii="Times New Roman" w:hAnsi="Times New Roman"/>
          <w:w w:val="115"/>
          <w:sz w:val="24"/>
          <w:szCs w:val="24"/>
          <w:lang w:val="en-US"/>
        </w:rPr>
        <w:t>.</w:t>
      </w:r>
    </w:p>
    <w:p w:rsidR="00AA7279" w:rsidRPr="00D46D3F" w:rsidRDefault="00AA7279"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Jafri N., Wong W.Y., Doshi V., Yoon L.W., Cheah K.H. A review on production and characterization of biochars for application in direct carbon fuel cells // Process Saf. Environ. Vol.118. - 2018. – P.152-166.</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101">
        <w:r w:rsidR="00AA7279" w:rsidRPr="00D46D3F">
          <w:rPr>
            <w:rFonts w:ascii="Times New Roman" w:hAnsi="Times New Roman"/>
            <w:w w:val="110"/>
            <w:sz w:val="24"/>
            <w:szCs w:val="24"/>
            <w:lang w:val="en-US"/>
          </w:rPr>
          <w:t>Yaashikaa P.R., Senthil Kumara P., Varjanic S.J., Saravanand A. Advances in</w:t>
        </w:r>
      </w:hyperlink>
      <w:hyperlink r:id="rId102">
        <w:r w:rsidR="00AA7279" w:rsidRPr="00D46D3F">
          <w:rPr>
            <w:rFonts w:ascii="Times New Roman" w:hAnsi="Times New Roman"/>
            <w:w w:val="110"/>
            <w:sz w:val="24"/>
            <w:szCs w:val="24"/>
            <w:lang w:val="en-US"/>
          </w:rPr>
          <w:t>production and application of biochar from lignocellulosic feedstocks for</w:t>
        </w:r>
      </w:hyperlink>
      <w:hyperlink r:id="rId103">
        <w:r w:rsidR="00AA7279" w:rsidRPr="00D46D3F">
          <w:rPr>
            <w:rFonts w:ascii="Times New Roman" w:hAnsi="Times New Roman"/>
            <w:w w:val="110"/>
            <w:sz w:val="24"/>
            <w:szCs w:val="24"/>
            <w:lang w:val="en-US"/>
          </w:rPr>
          <w:t>remediation of environmental pollutants // Bioresour. Technol. Vol.292. -2019. – P.22030</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104">
        <w:r w:rsidR="00AA7279" w:rsidRPr="00D46D3F">
          <w:rPr>
            <w:rFonts w:ascii="Times New Roman" w:hAnsi="Times New Roman"/>
            <w:w w:val="110"/>
            <w:sz w:val="24"/>
            <w:szCs w:val="24"/>
            <w:lang w:val="en-US"/>
          </w:rPr>
          <w:t>Zhang Z., Zhu Z., Shen B., Liu L. Insights into biochar and hydrochar</w:t>
        </w:r>
      </w:hyperlink>
      <w:hyperlink r:id="rId105">
        <w:r w:rsidR="00AA7279" w:rsidRPr="00D46D3F">
          <w:rPr>
            <w:rFonts w:ascii="Times New Roman" w:hAnsi="Times New Roman"/>
            <w:w w:val="110"/>
            <w:sz w:val="24"/>
            <w:szCs w:val="24"/>
            <w:lang w:val="en-US"/>
          </w:rPr>
          <w:t>production and applications: (a review)// Energy. Vol.171. - 2019a. – P.581</w:t>
        </w:r>
      </w:hyperlink>
      <w:r w:rsidR="00AA7279" w:rsidRPr="00D46D3F">
        <w:rPr>
          <w:rFonts w:ascii="Times New Roman" w:hAnsi="Times New Roman"/>
          <w:w w:val="110"/>
          <w:sz w:val="24"/>
          <w:szCs w:val="24"/>
          <w:lang w:val="en-US"/>
        </w:rPr>
        <w:t>-</w:t>
      </w:r>
      <w:hyperlink r:id="rId106">
        <w:r w:rsidR="00AA7279" w:rsidRPr="00D46D3F">
          <w:rPr>
            <w:rFonts w:ascii="Times New Roman" w:hAnsi="Times New Roman"/>
            <w:w w:val="110"/>
            <w:sz w:val="24"/>
            <w:szCs w:val="24"/>
            <w:lang w:val="en-US"/>
          </w:rPr>
          <w:t>598</w:t>
        </w:r>
      </w:hyperlink>
      <w:r w:rsidR="00AA7279" w:rsidRPr="00D46D3F">
        <w:rPr>
          <w:rFonts w:ascii="Times New Roman" w:hAnsi="Times New Roman"/>
          <w:w w:val="110"/>
          <w:sz w:val="24"/>
          <w:szCs w:val="24"/>
          <w:lang w:val="en-US"/>
        </w:rPr>
        <w:t>.</w:t>
      </w:r>
    </w:p>
    <w:p w:rsidR="00AA7279" w:rsidRPr="00D46D3F" w:rsidRDefault="00190FE5" w:rsidP="00D46D3F">
      <w:pPr>
        <w:pStyle w:val="2"/>
        <w:numPr>
          <w:ilvl w:val="0"/>
          <w:numId w:val="7"/>
        </w:numPr>
        <w:tabs>
          <w:tab w:val="left" w:pos="-567"/>
          <w:tab w:val="left" w:pos="90"/>
          <w:tab w:val="left" w:pos="284"/>
          <w:tab w:val="left" w:pos="851"/>
          <w:tab w:val="left" w:pos="900"/>
        </w:tabs>
        <w:spacing w:after="0" w:line="360" w:lineRule="auto"/>
        <w:ind w:left="0" w:firstLine="567"/>
        <w:jc w:val="both"/>
        <w:rPr>
          <w:rFonts w:ascii="Times New Roman" w:hAnsi="Times New Roman"/>
          <w:sz w:val="24"/>
          <w:szCs w:val="24"/>
          <w:lang w:val="en-US"/>
        </w:rPr>
      </w:pPr>
      <w:hyperlink r:id="rId107">
        <w:r w:rsidR="00AA7279" w:rsidRPr="00D46D3F">
          <w:rPr>
            <w:rFonts w:ascii="Times New Roman" w:hAnsi="Times New Roman"/>
            <w:w w:val="115"/>
            <w:sz w:val="24"/>
            <w:szCs w:val="24"/>
            <w:lang w:val="en-US"/>
          </w:rPr>
          <w:t xml:space="preserve">Uzoejinwa B.B., He X., Wang S., Abomohra A.E., Hu </w:t>
        </w:r>
        <w:r w:rsidR="00AA7279" w:rsidRPr="00D46D3F">
          <w:rPr>
            <w:rFonts w:ascii="Times New Roman" w:hAnsi="Times New Roman"/>
            <w:spacing w:val="-4"/>
            <w:w w:val="115"/>
            <w:sz w:val="24"/>
            <w:szCs w:val="24"/>
            <w:lang w:val="en-US"/>
          </w:rPr>
          <w:t xml:space="preserve">Y., </w:t>
        </w:r>
        <w:r w:rsidR="00AA7279" w:rsidRPr="00D46D3F">
          <w:rPr>
            <w:rFonts w:ascii="Times New Roman" w:hAnsi="Times New Roman"/>
            <w:w w:val="115"/>
            <w:sz w:val="24"/>
            <w:szCs w:val="24"/>
            <w:lang w:val="en-US"/>
          </w:rPr>
          <w:t>Wang Q. Co-py</w:t>
        </w:r>
      </w:hyperlink>
      <w:hyperlink r:id="rId108">
        <w:r w:rsidR="00AA7279" w:rsidRPr="00D46D3F">
          <w:rPr>
            <w:rFonts w:ascii="Times New Roman" w:hAnsi="Times New Roman"/>
            <w:w w:val="115"/>
            <w:sz w:val="24"/>
            <w:szCs w:val="24"/>
            <w:lang w:val="en-US"/>
          </w:rPr>
          <w:t>rolysis of biomass and waste plastics as a thermo chemical conversion tech-</w:t>
        </w:r>
      </w:hyperlink>
      <w:hyperlink r:id="rId109">
        <w:r w:rsidR="00AA7279" w:rsidRPr="00D46D3F">
          <w:rPr>
            <w:rFonts w:ascii="Times New Roman" w:hAnsi="Times New Roman"/>
            <w:w w:val="115"/>
            <w:sz w:val="24"/>
            <w:szCs w:val="24"/>
            <w:lang w:val="en-US"/>
          </w:rPr>
          <w:t>nologyforhigh-gradebiofuelproduction:recentprogressandfuturedirections</w:t>
        </w:r>
      </w:hyperlink>
      <w:hyperlink r:id="rId110">
        <w:r w:rsidR="00AA7279" w:rsidRPr="00D46D3F">
          <w:rPr>
            <w:rFonts w:ascii="Times New Roman" w:hAnsi="Times New Roman"/>
            <w:w w:val="115"/>
            <w:sz w:val="24"/>
            <w:szCs w:val="24"/>
            <w:lang w:val="en-US"/>
          </w:rPr>
          <w:t>elsewhere worldwide // Energy Convers. Manag.Vol.163.</w:t>
        </w:r>
        <w:r w:rsidR="00AA7279" w:rsidRPr="00D46D3F">
          <w:rPr>
            <w:rFonts w:ascii="Times New Roman" w:hAnsi="Times New Roman"/>
            <w:spacing w:val="1"/>
            <w:w w:val="115"/>
            <w:sz w:val="24"/>
            <w:szCs w:val="24"/>
            <w:lang w:val="en-US"/>
          </w:rPr>
          <w:t xml:space="preserve"> 2018. – P.</w:t>
        </w:r>
        <w:r w:rsidR="00AA7279" w:rsidRPr="00D46D3F">
          <w:rPr>
            <w:rFonts w:ascii="Times New Roman" w:hAnsi="Times New Roman"/>
            <w:w w:val="115"/>
            <w:sz w:val="24"/>
            <w:szCs w:val="24"/>
            <w:lang w:val="en-US"/>
          </w:rPr>
          <w:t>468</w:t>
        </w:r>
      </w:hyperlink>
      <w:r w:rsidR="00AA7279" w:rsidRPr="00D46D3F">
        <w:rPr>
          <w:rFonts w:ascii="Times New Roman" w:hAnsi="Times New Roman"/>
          <w:w w:val="115"/>
          <w:sz w:val="24"/>
          <w:szCs w:val="24"/>
          <w:lang w:val="en-US"/>
        </w:rPr>
        <w:t>-</w:t>
      </w:r>
      <w:hyperlink r:id="rId111">
        <w:r w:rsidR="00AA7279" w:rsidRPr="00D46D3F">
          <w:rPr>
            <w:rFonts w:ascii="Times New Roman" w:hAnsi="Times New Roman"/>
            <w:w w:val="115"/>
            <w:sz w:val="24"/>
            <w:szCs w:val="24"/>
            <w:lang w:val="en-US"/>
          </w:rPr>
          <w:t>492</w:t>
        </w:r>
      </w:hyperlink>
      <w:r w:rsidR="00AA7279" w:rsidRPr="00D46D3F">
        <w:rPr>
          <w:rFonts w:ascii="Times New Roman" w:hAnsi="Times New Roman"/>
          <w:w w:val="115"/>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5"/>
          <w:sz w:val="24"/>
          <w:szCs w:val="24"/>
          <w:lang w:val="en-US"/>
        </w:rPr>
      </w:pPr>
      <w:hyperlink r:id="rId112">
        <w:r w:rsidR="00E72598" w:rsidRPr="00D46D3F">
          <w:rPr>
            <w:rFonts w:ascii="Times New Roman" w:hAnsi="Times New Roman" w:cs="Times New Roman"/>
            <w:w w:val="105"/>
            <w:sz w:val="24"/>
            <w:szCs w:val="24"/>
            <w:lang w:val="en-US"/>
          </w:rPr>
          <w:t>YuK.L.,LauB.F.,Show</w:t>
        </w:r>
        <w:r w:rsidR="00E72598" w:rsidRPr="00D46D3F">
          <w:rPr>
            <w:rFonts w:ascii="Times New Roman" w:hAnsi="Times New Roman" w:cs="Times New Roman"/>
            <w:spacing w:val="-3"/>
            <w:w w:val="105"/>
            <w:sz w:val="24"/>
            <w:szCs w:val="24"/>
            <w:lang w:val="en-US"/>
          </w:rPr>
          <w:t>P.L.,</w:t>
        </w:r>
        <w:r w:rsidR="00E72598" w:rsidRPr="00D46D3F">
          <w:rPr>
            <w:rFonts w:ascii="Times New Roman" w:hAnsi="Times New Roman" w:cs="Times New Roman"/>
            <w:w w:val="105"/>
            <w:sz w:val="24"/>
            <w:szCs w:val="24"/>
            <w:lang w:val="en-US"/>
          </w:rPr>
          <w:t>OngH.C.,LingT.C.,ChenW.-H.,Ng</w:t>
        </w:r>
        <w:r w:rsidR="00E72598" w:rsidRPr="00D46D3F">
          <w:rPr>
            <w:rFonts w:ascii="Times New Roman" w:hAnsi="Times New Roman" w:cs="Times New Roman"/>
            <w:spacing w:val="-3"/>
            <w:w w:val="105"/>
            <w:sz w:val="24"/>
            <w:szCs w:val="24"/>
            <w:lang w:val="en-US"/>
          </w:rPr>
          <w:t>E.P.,</w:t>
        </w:r>
        <w:r w:rsidR="00E72598" w:rsidRPr="00D46D3F">
          <w:rPr>
            <w:rFonts w:ascii="Times New Roman" w:hAnsi="Times New Roman" w:cs="Times New Roman"/>
            <w:w w:val="105"/>
            <w:sz w:val="24"/>
            <w:szCs w:val="24"/>
            <w:lang w:val="en-US"/>
          </w:rPr>
          <w:t>Chang,J.-S.</w:t>
        </w:r>
      </w:hyperlink>
      <w:hyperlink r:id="rId113">
        <w:r w:rsidR="00E72598" w:rsidRPr="00D46D3F">
          <w:rPr>
            <w:rFonts w:ascii="Times New Roman" w:hAnsi="Times New Roman" w:cs="Times New Roman"/>
            <w:w w:val="115"/>
            <w:sz w:val="24"/>
            <w:szCs w:val="24"/>
            <w:lang w:val="en-US"/>
          </w:rPr>
          <w:t>Recentdevelopmentsonalgalbiocharproductionandcharacterization</w:t>
        </w:r>
      </w:hyperlink>
      <w:bookmarkStart w:id="8" w:name="_bookmark125"/>
      <w:bookmarkEnd w:id="8"/>
      <w:r w:rsidR="00E72598" w:rsidRPr="00D46D3F">
        <w:rPr>
          <w:rFonts w:ascii="Times New Roman" w:hAnsi="Times New Roman" w:cs="Times New Roman"/>
          <w:sz w:val="24"/>
          <w:szCs w:val="24"/>
          <w:lang w:val="en-US"/>
        </w:rPr>
        <w:t xml:space="preserve"> // </w:t>
      </w:r>
      <w:hyperlink r:id="rId114">
        <w:r w:rsidR="00E72598" w:rsidRPr="00D46D3F">
          <w:rPr>
            <w:rFonts w:ascii="Times New Roman" w:hAnsi="Times New Roman" w:cs="Times New Roman"/>
            <w:w w:val="115"/>
            <w:sz w:val="24"/>
            <w:szCs w:val="24"/>
            <w:lang w:val="en-US"/>
          </w:rPr>
          <w:t>Bioresour. Technol. Vol.246. - 2017. – P.2</w:t>
        </w:r>
      </w:hyperlink>
      <w:r w:rsidR="00E72598" w:rsidRPr="00D46D3F">
        <w:rPr>
          <w:rFonts w:ascii="Times New Roman" w:hAnsi="Times New Roman" w:cs="Times New Roman"/>
          <w:w w:val="115"/>
          <w:sz w:val="24"/>
          <w:szCs w:val="24"/>
          <w:lang w:val="en-US"/>
        </w:rPr>
        <w:t>-</w:t>
      </w:r>
      <w:hyperlink r:id="rId115">
        <w:r w:rsidR="00E72598" w:rsidRPr="00D46D3F">
          <w:rPr>
            <w:rFonts w:ascii="Times New Roman" w:hAnsi="Times New Roman" w:cs="Times New Roman"/>
            <w:w w:val="115"/>
            <w:sz w:val="24"/>
            <w:szCs w:val="24"/>
            <w:lang w:val="en-US"/>
          </w:rPr>
          <w:t>11</w:t>
        </w:r>
      </w:hyperlink>
      <w:r w:rsidR="00E72598" w:rsidRPr="00D46D3F">
        <w:rPr>
          <w:rFonts w:ascii="Times New Roman" w:hAnsi="Times New Roman" w:cs="Times New Roman"/>
          <w:w w:val="115"/>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5"/>
          <w:sz w:val="24"/>
          <w:szCs w:val="24"/>
          <w:lang w:val="en-US"/>
        </w:rPr>
      </w:pPr>
      <w:hyperlink r:id="rId116">
        <w:r w:rsidR="00E72598" w:rsidRPr="00D46D3F">
          <w:rPr>
            <w:rFonts w:ascii="Times New Roman" w:hAnsi="Times New Roman" w:cs="Times New Roman"/>
            <w:w w:val="115"/>
            <w:sz w:val="24"/>
            <w:szCs w:val="24"/>
            <w:lang w:val="en-US"/>
          </w:rPr>
          <w:t>Kambo H.S., Dutta A. A comparative review of biochar and hydrochar in</w:t>
        </w:r>
      </w:hyperlink>
      <w:hyperlink r:id="rId117">
        <w:r w:rsidR="00E72598" w:rsidRPr="00D46D3F">
          <w:rPr>
            <w:rFonts w:ascii="Times New Roman" w:hAnsi="Times New Roman" w:cs="Times New Roman"/>
            <w:w w:val="115"/>
            <w:sz w:val="24"/>
            <w:szCs w:val="24"/>
            <w:lang w:val="en-US"/>
          </w:rPr>
          <w:t>terms of production, physico-chemical properties and applications // Renew.</w:t>
        </w:r>
      </w:hyperlink>
      <w:bookmarkStart w:id="9" w:name="_bookmark50"/>
      <w:bookmarkEnd w:id="9"/>
      <w:r>
        <w:fldChar w:fldCharType="begin"/>
      </w:r>
      <w:r w:rsidR="00B97C94" w:rsidRPr="00ED669E">
        <w:rPr>
          <w:lang w:val="en-US"/>
        </w:rPr>
        <w:instrText>HYPERLINK "http://refhub.elsevier.com/S0959-6526(20)31809-6/sref38" \h</w:instrText>
      </w:r>
      <w:r>
        <w:fldChar w:fldCharType="separate"/>
      </w:r>
      <w:r w:rsidR="00E72598" w:rsidRPr="00D46D3F">
        <w:rPr>
          <w:rFonts w:ascii="Times New Roman" w:hAnsi="Times New Roman" w:cs="Times New Roman"/>
          <w:w w:val="115"/>
          <w:sz w:val="24"/>
          <w:szCs w:val="24"/>
          <w:lang w:val="en-US"/>
        </w:rPr>
        <w:t>Sustain. Energy Rev. Vol.45. - 2015. – P.359</w:t>
      </w:r>
      <w:r>
        <w:fldChar w:fldCharType="end"/>
      </w:r>
      <w:r w:rsidR="00E72598" w:rsidRPr="00D46D3F">
        <w:rPr>
          <w:rFonts w:ascii="Times New Roman" w:hAnsi="Times New Roman" w:cs="Times New Roman"/>
          <w:w w:val="115"/>
          <w:sz w:val="24"/>
          <w:szCs w:val="24"/>
          <w:lang w:val="en-US"/>
        </w:rPr>
        <w:t>-</w:t>
      </w:r>
      <w:hyperlink r:id="rId118">
        <w:r w:rsidR="00E72598" w:rsidRPr="00D46D3F">
          <w:rPr>
            <w:rFonts w:ascii="Times New Roman" w:hAnsi="Times New Roman" w:cs="Times New Roman"/>
            <w:w w:val="115"/>
            <w:sz w:val="24"/>
            <w:szCs w:val="24"/>
            <w:lang w:val="en-US"/>
          </w:rPr>
          <w:t>378</w:t>
        </w:r>
      </w:hyperlink>
      <w:r w:rsidR="00E72598" w:rsidRPr="00D46D3F">
        <w:rPr>
          <w:rFonts w:ascii="Times New Roman" w:hAnsi="Times New Roman" w:cs="Times New Roman"/>
          <w:w w:val="115"/>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5"/>
          <w:sz w:val="24"/>
          <w:szCs w:val="24"/>
          <w:lang w:val="en-US"/>
        </w:rPr>
      </w:pPr>
      <w:hyperlink r:id="rId119">
        <w:r w:rsidR="00E72598" w:rsidRPr="00D46D3F">
          <w:rPr>
            <w:rFonts w:ascii="Times New Roman" w:hAnsi="Times New Roman" w:cs="Times New Roman"/>
            <w:w w:val="115"/>
            <w:sz w:val="24"/>
            <w:szCs w:val="24"/>
            <w:lang w:val="en-US"/>
          </w:rPr>
          <w:t>Luz,F.C.,Cordiner,S.,Manni,A.,Mulone,V.,Rocco,V.,Biocharcharacteristics</w:t>
        </w:r>
      </w:hyperlink>
      <w:hyperlink r:id="rId120">
        <w:r w:rsidR="00E72598" w:rsidRPr="00D46D3F">
          <w:rPr>
            <w:rFonts w:ascii="Times New Roman" w:hAnsi="Times New Roman" w:cs="Times New Roman"/>
            <w:w w:val="115"/>
            <w:sz w:val="24"/>
            <w:szCs w:val="24"/>
            <w:lang w:val="en-US"/>
          </w:rPr>
          <w:t>andearlyapplicationsinanaerobicdigestion-areview //J.Environ.Chem.Eng.</w:t>
        </w:r>
        <w:r w:rsidR="00E72598" w:rsidRPr="00D46D3F">
          <w:rPr>
            <w:rFonts w:ascii="Times New Roman" w:hAnsi="Times New Roman" w:cs="Times New Roman"/>
            <w:spacing w:val="-11"/>
            <w:w w:val="115"/>
            <w:sz w:val="24"/>
            <w:szCs w:val="24"/>
            <w:lang w:val="en-US"/>
          </w:rPr>
          <w:t xml:space="preserve"> Vol.</w:t>
        </w:r>
        <w:r w:rsidR="00E72598" w:rsidRPr="00D46D3F">
          <w:rPr>
            <w:rFonts w:ascii="Times New Roman" w:hAnsi="Times New Roman" w:cs="Times New Roman"/>
            <w:w w:val="115"/>
            <w:sz w:val="24"/>
            <w:szCs w:val="24"/>
            <w:lang w:val="en-US"/>
          </w:rPr>
          <w:t>6.</w:t>
        </w:r>
      </w:hyperlink>
      <w:bookmarkStart w:id="10" w:name="_bookmark65"/>
      <w:bookmarkEnd w:id="10"/>
      <w:r w:rsidR="00E72598" w:rsidRPr="00D46D3F">
        <w:rPr>
          <w:rFonts w:ascii="Times New Roman" w:hAnsi="Times New Roman" w:cs="Times New Roman"/>
          <w:sz w:val="24"/>
          <w:szCs w:val="24"/>
          <w:lang w:val="en-US"/>
        </w:rPr>
        <w:t xml:space="preserve"> - 2018. – P.</w:t>
      </w:r>
      <w:hyperlink r:id="rId121">
        <w:r w:rsidR="00E72598" w:rsidRPr="00D46D3F">
          <w:rPr>
            <w:rFonts w:ascii="Times New Roman" w:hAnsi="Times New Roman" w:cs="Times New Roman"/>
            <w:w w:val="115"/>
            <w:sz w:val="24"/>
            <w:szCs w:val="24"/>
            <w:lang w:val="en-US"/>
          </w:rPr>
          <w:t>2892</w:t>
        </w:r>
      </w:hyperlink>
      <w:r w:rsidR="00E72598" w:rsidRPr="00D46D3F">
        <w:rPr>
          <w:rFonts w:ascii="Times New Roman" w:hAnsi="Times New Roman" w:cs="Times New Roman"/>
          <w:w w:val="115"/>
          <w:sz w:val="24"/>
          <w:szCs w:val="24"/>
          <w:lang w:val="en-US"/>
        </w:rPr>
        <w:t>-</w:t>
      </w:r>
      <w:hyperlink r:id="rId122">
        <w:r w:rsidR="00E72598" w:rsidRPr="00D46D3F">
          <w:rPr>
            <w:rFonts w:ascii="Times New Roman" w:hAnsi="Times New Roman" w:cs="Times New Roman"/>
            <w:w w:val="115"/>
            <w:sz w:val="24"/>
            <w:szCs w:val="24"/>
            <w:lang w:val="en-US"/>
          </w:rPr>
          <w:t>2909</w:t>
        </w:r>
      </w:hyperlink>
      <w:r w:rsidR="00E72598" w:rsidRPr="00D46D3F">
        <w:rPr>
          <w:rFonts w:ascii="Times New Roman" w:hAnsi="Times New Roman" w:cs="Times New Roman"/>
          <w:w w:val="115"/>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0"/>
          <w:sz w:val="24"/>
          <w:szCs w:val="24"/>
          <w:lang w:val="en-US"/>
        </w:rPr>
      </w:pPr>
      <w:hyperlink r:id="rId123">
        <w:r w:rsidR="00E72598" w:rsidRPr="00D46D3F">
          <w:rPr>
            <w:rFonts w:ascii="Times New Roman" w:hAnsi="Times New Roman" w:cs="Times New Roman"/>
            <w:w w:val="110"/>
            <w:sz w:val="24"/>
            <w:szCs w:val="24"/>
            <w:lang w:val="en-US"/>
          </w:rPr>
          <w:t>Qian K., Kumar A., Zhang H., Bellmer D., Huhnke R. Recent advances in</w:t>
        </w:r>
      </w:hyperlink>
      <w:hyperlink r:id="rId124">
        <w:r w:rsidR="00E72598" w:rsidRPr="00D46D3F">
          <w:rPr>
            <w:rFonts w:ascii="Times New Roman" w:hAnsi="Times New Roman" w:cs="Times New Roman"/>
            <w:w w:val="110"/>
            <w:sz w:val="24"/>
            <w:szCs w:val="24"/>
            <w:lang w:val="en-US"/>
          </w:rPr>
          <w:t>utilization of biochar // Renew. Sustain. Energy Rev. Vol.42, 2015. – P. 1055</w:t>
        </w:r>
      </w:hyperlink>
      <w:r w:rsidR="00E72598" w:rsidRPr="00D46D3F">
        <w:rPr>
          <w:rFonts w:ascii="Times New Roman" w:hAnsi="Times New Roman" w:cs="Times New Roman"/>
          <w:w w:val="110"/>
          <w:sz w:val="24"/>
          <w:szCs w:val="24"/>
          <w:lang w:val="en-US"/>
        </w:rPr>
        <w:t>-</w:t>
      </w:r>
      <w:hyperlink r:id="rId125">
        <w:r w:rsidR="00E72598" w:rsidRPr="00D46D3F">
          <w:rPr>
            <w:rFonts w:ascii="Times New Roman" w:hAnsi="Times New Roman" w:cs="Times New Roman"/>
            <w:w w:val="110"/>
            <w:sz w:val="24"/>
            <w:szCs w:val="24"/>
            <w:lang w:val="en-US"/>
          </w:rPr>
          <w:t>1064</w:t>
        </w:r>
      </w:hyperlink>
      <w:r w:rsidR="00E72598" w:rsidRPr="00D46D3F">
        <w:rPr>
          <w:rFonts w:ascii="Times New Roman" w:hAnsi="Times New Roman" w:cs="Times New Roman"/>
          <w:w w:val="110"/>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0"/>
          <w:sz w:val="24"/>
          <w:szCs w:val="24"/>
          <w:lang w:val="en-US"/>
        </w:rPr>
      </w:pPr>
      <w:hyperlink r:id="rId126">
        <w:r w:rsidR="00E72598" w:rsidRPr="00D46D3F">
          <w:rPr>
            <w:rFonts w:ascii="Times New Roman" w:hAnsi="Times New Roman" w:cs="Times New Roman"/>
            <w:w w:val="110"/>
            <w:sz w:val="24"/>
            <w:szCs w:val="24"/>
            <w:lang w:val="en-US"/>
          </w:rPr>
          <w:t>Zhang X., Gao B., Creamer A.E., Cao C., Li Y. Adsorption of VOCs onto</w:t>
        </w:r>
      </w:hyperlink>
      <w:hyperlink r:id="rId127">
        <w:r w:rsidR="00E72598" w:rsidRPr="00D46D3F">
          <w:rPr>
            <w:rFonts w:ascii="Times New Roman" w:hAnsi="Times New Roman" w:cs="Times New Roman"/>
            <w:w w:val="110"/>
            <w:sz w:val="24"/>
            <w:szCs w:val="24"/>
            <w:lang w:val="en-US"/>
          </w:rPr>
          <w:t>engineered carbon materials: (a review) // J. Hazard Mater. Vol.338. - 2017. – P.102</w:t>
        </w:r>
      </w:hyperlink>
      <w:r w:rsidR="00E72598" w:rsidRPr="00D46D3F">
        <w:rPr>
          <w:rFonts w:ascii="Times New Roman" w:hAnsi="Times New Roman" w:cs="Times New Roman"/>
          <w:w w:val="110"/>
          <w:sz w:val="24"/>
          <w:szCs w:val="24"/>
          <w:lang w:val="en-US"/>
        </w:rPr>
        <w:t>-</w:t>
      </w:r>
      <w:hyperlink r:id="rId128">
        <w:r w:rsidR="00E72598" w:rsidRPr="00D46D3F">
          <w:rPr>
            <w:rFonts w:ascii="Times New Roman" w:hAnsi="Times New Roman" w:cs="Times New Roman"/>
            <w:w w:val="110"/>
            <w:sz w:val="24"/>
            <w:szCs w:val="24"/>
            <w:lang w:val="en-US"/>
          </w:rPr>
          <w:t>123</w:t>
        </w:r>
      </w:hyperlink>
      <w:r w:rsidR="00E72598" w:rsidRPr="00D46D3F">
        <w:rPr>
          <w:rFonts w:ascii="Times New Roman" w:hAnsi="Times New Roman" w:cs="Times New Roman"/>
          <w:w w:val="110"/>
          <w:sz w:val="24"/>
          <w:szCs w:val="24"/>
          <w:lang w:val="en-US"/>
        </w:rPr>
        <w:t>.</w:t>
      </w:r>
    </w:p>
    <w:p w:rsidR="00E72598" w:rsidRPr="00D46D3F" w:rsidRDefault="00E72598" w:rsidP="00D46D3F">
      <w:pPr>
        <w:pStyle w:val="a9"/>
        <w:numPr>
          <w:ilvl w:val="0"/>
          <w:numId w:val="7"/>
        </w:numPr>
        <w:spacing w:after="0" w:line="360" w:lineRule="auto"/>
        <w:ind w:left="0" w:firstLine="567"/>
        <w:jc w:val="both"/>
        <w:rPr>
          <w:rFonts w:ascii="Times New Roman" w:hAnsi="Times New Roman" w:cs="Times New Roman"/>
          <w:sz w:val="24"/>
          <w:szCs w:val="24"/>
          <w:lang w:val="en-US"/>
        </w:rPr>
      </w:pPr>
      <w:r w:rsidRPr="00D46D3F">
        <w:rPr>
          <w:rFonts w:ascii="Times New Roman" w:hAnsi="Times New Roman" w:cs="Times New Roman"/>
          <w:sz w:val="24"/>
          <w:szCs w:val="24"/>
          <w:lang w:val="en-US"/>
        </w:rPr>
        <w:t>Kathrin Weber, Peter Quicker Properties of biochar // Fuel Vol.217. – 2018. – P.240-261.</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0"/>
          <w:sz w:val="24"/>
          <w:szCs w:val="24"/>
        </w:rPr>
      </w:pPr>
      <w:hyperlink r:id="rId129">
        <w:r w:rsidR="00E72598" w:rsidRPr="00D46D3F">
          <w:rPr>
            <w:rFonts w:ascii="Times New Roman" w:hAnsi="Times New Roman" w:cs="Times New Roman"/>
            <w:w w:val="105"/>
            <w:sz w:val="24"/>
            <w:szCs w:val="24"/>
            <w:lang w:val="en-US"/>
          </w:rPr>
          <w:t xml:space="preserve">Cha J.S., Park S.H., Jung S.-C., Ryu C., Jeon J.-K., Shin M.-C., Park Y.-K. </w:t>
        </w:r>
      </w:hyperlink>
      <w:bookmarkStart w:id="11" w:name="_bookmark21"/>
      <w:bookmarkEnd w:id="11"/>
      <w:r w:rsidRPr="00D46D3F">
        <w:rPr>
          <w:rFonts w:ascii="Times New Roman" w:hAnsi="Times New Roman" w:cs="Times New Roman"/>
          <w:sz w:val="24"/>
          <w:szCs w:val="24"/>
        </w:rPr>
        <w:fldChar w:fldCharType="begin"/>
      </w:r>
      <w:r w:rsidR="00E72598" w:rsidRPr="00D46D3F">
        <w:rPr>
          <w:rFonts w:ascii="Times New Roman" w:hAnsi="Times New Roman" w:cs="Times New Roman"/>
          <w:sz w:val="24"/>
          <w:szCs w:val="24"/>
          <w:lang w:val="en-US"/>
        </w:rPr>
        <w:instrText>HYPERLINK "http://refhub.elsevier.com/S0959-6526(20)31809-6/sref9" \h</w:instrText>
      </w:r>
      <w:r w:rsidRPr="00D46D3F">
        <w:rPr>
          <w:rFonts w:ascii="Times New Roman" w:hAnsi="Times New Roman" w:cs="Times New Roman"/>
          <w:sz w:val="24"/>
          <w:szCs w:val="24"/>
        </w:rPr>
        <w:fldChar w:fldCharType="separate"/>
      </w:r>
      <w:r w:rsidR="00E72598" w:rsidRPr="00D46D3F">
        <w:rPr>
          <w:rFonts w:ascii="Times New Roman" w:hAnsi="Times New Roman" w:cs="Times New Roman"/>
          <w:w w:val="110"/>
          <w:sz w:val="24"/>
          <w:szCs w:val="24"/>
          <w:lang w:val="en-US"/>
        </w:rPr>
        <w:t xml:space="preserve">Production and utilization of biochar: (a review) // J. Ind. Eng. </w:t>
      </w:r>
      <w:r w:rsidR="00E72598" w:rsidRPr="00D46D3F">
        <w:rPr>
          <w:rFonts w:ascii="Times New Roman" w:hAnsi="Times New Roman" w:cs="Times New Roman"/>
          <w:w w:val="110"/>
          <w:sz w:val="24"/>
          <w:szCs w:val="24"/>
        </w:rPr>
        <w:t>Chem. Vol.40. - 2016. – P.1</w:t>
      </w:r>
      <w:r w:rsidRPr="00D46D3F">
        <w:rPr>
          <w:rFonts w:ascii="Times New Roman" w:hAnsi="Times New Roman" w:cs="Times New Roman"/>
          <w:sz w:val="24"/>
          <w:szCs w:val="24"/>
        </w:rPr>
        <w:fldChar w:fldCharType="end"/>
      </w:r>
      <w:r w:rsidR="00E72598" w:rsidRPr="00D46D3F">
        <w:rPr>
          <w:rFonts w:ascii="Times New Roman" w:hAnsi="Times New Roman" w:cs="Times New Roman"/>
          <w:w w:val="110"/>
          <w:sz w:val="24"/>
          <w:szCs w:val="24"/>
        </w:rPr>
        <w:t>-</w:t>
      </w:r>
      <w:hyperlink r:id="rId130">
        <w:r w:rsidR="00E72598" w:rsidRPr="00D46D3F">
          <w:rPr>
            <w:rFonts w:ascii="Times New Roman" w:hAnsi="Times New Roman" w:cs="Times New Roman"/>
            <w:w w:val="110"/>
            <w:sz w:val="24"/>
            <w:szCs w:val="24"/>
          </w:rPr>
          <w:t>15</w:t>
        </w:r>
      </w:hyperlink>
      <w:r w:rsidR="00E72598" w:rsidRPr="00D46D3F">
        <w:rPr>
          <w:rFonts w:ascii="Times New Roman" w:hAnsi="Times New Roman" w:cs="Times New Roman"/>
          <w:w w:val="110"/>
          <w:sz w:val="24"/>
          <w:szCs w:val="24"/>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sz w:val="24"/>
          <w:szCs w:val="24"/>
          <w:lang w:val="en-US"/>
        </w:rPr>
      </w:pPr>
      <w:hyperlink r:id="rId131">
        <w:r w:rsidR="00E72598" w:rsidRPr="00D46D3F">
          <w:rPr>
            <w:rFonts w:ascii="Times New Roman" w:hAnsi="Times New Roman" w:cs="Times New Roman"/>
            <w:w w:val="110"/>
            <w:sz w:val="24"/>
            <w:szCs w:val="24"/>
            <w:lang w:val="en-US"/>
          </w:rPr>
          <w:t>Li S., Harris S., Anandhi A., Chen G. Predicting biochar properties and</w:t>
        </w:r>
      </w:hyperlink>
      <w:hyperlink r:id="rId132">
        <w:r w:rsidR="00E72598" w:rsidRPr="00D46D3F">
          <w:rPr>
            <w:rFonts w:ascii="Times New Roman" w:hAnsi="Times New Roman" w:cs="Times New Roman"/>
            <w:w w:val="110"/>
            <w:sz w:val="24"/>
            <w:szCs w:val="24"/>
            <w:lang w:val="en-US"/>
          </w:rPr>
          <w:t>functions based on feedstock and pyrolysis temperature: a review and data</w:t>
        </w:r>
      </w:hyperlink>
      <w:hyperlink r:id="rId133">
        <w:r w:rsidR="00E72598" w:rsidRPr="00D46D3F">
          <w:rPr>
            <w:rFonts w:ascii="Times New Roman" w:hAnsi="Times New Roman" w:cs="Times New Roman"/>
            <w:w w:val="110"/>
            <w:sz w:val="24"/>
            <w:szCs w:val="24"/>
            <w:lang w:val="en-US"/>
          </w:rPr>
          <w:t>syntheses // J. Clean. Prod. Vol.215. - 2019. – P.890</w:t>
        </w:r>
      </w:hyperlink>
      <w:r w:rsidR="00E72598" w:rsidRPr="00D46D3F">
        <w:rPr>
          <w:rFonts w:ascii="Times New Roman" w:hAnsi="Times New Roman" w:cs="Times New Roman"/>
          <w:w w:val="110"/>
          <w:sz w:val="24"/>
          <w:szCs w:val="24"/>
          <w:lang w:val="en-US"/>
        </w:rPr>
        <w:t>-</w:t>
      </w:r>
      <w:hyperlink r:id="rId134">
        <w:r w:rsidR="00E72598" w:rsidRPr="00D46D3F">
          <w:rPr>
            <w:rFonts w:ascii="Times New Roman" w:hAnsi="Times New Roman" w:cs="Times New Roman"/>
            <w:w w:val="110"/>
            <w:sz w:val="24"/>
            <w:szCs w:val="24"/>
            <w:lang w:val="en-US"/>
          </w:rPr>
          <w:t>902</w:t>
        </w:r>
      </w:hyperlink>
      <w:r w:rsidR="00E72598" w:rsidRPr="00D46D3F">
        <w:rPr>
          <w:rFonts w:ascii="Times New Roman" w:hAnsi="Times New Roman" w:cs="Times New Roman"/>
          <w:w w:val="110"/>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sz w:val="24"/>
          <w:szCs w:val="24"/>
          <w:lang w:val="en-US"/>
        </w:rPr>
      </w:pPr>
      <w:hyperlink r:id="rId135">
        <w:r w:rsidR="00E72598" w:rsidRPr="00D46D3F">
          <w:rPr>
            <w:rFonts w:ascii="Times New Roman" w:hAnsi="Times New Roman" w:cs="Times New Roman"/>
            <w:w w:val="115"/>
            <w:sz w:val="24"/>
            <w:szCs w:val="24"/>
            <w:lang w:val="en-US"/>
          </w:rPr>
          <w:t>Li D.-C., Jiang H., The thermochemical conversion of non-lignocellulosic</w:t>
        </w:r>
      </w:hyperlink>
      <w:hyperlink r:id="rId136">
        <w:r w:rsidR="00E72598" w:rsidRPr="00D46D3F">
          <w:rPr>
            <w:rFonts w:ascii="Times New Roman" w:hAnsi="Times New Roman" w:cs="Times New Roman"/>
            <w:w w:val="115"/>
            <w:sz w:val="24"/>
            <w:szCs w:val="24"/>
            <w:lang w:val="en-US"/>
          </w:rPr>
          <w:t>biomass to form biochar: a review on characterizations and mechanism eluci</w:t>
        </w:r>
      </w:hyperlink>
      <w:hyperlink r:id="rId137">
        <w:r w:rsidR="00E72598" w:rsidRPr="00D46D3F">
          <w:rPr>
            <w:rFonts w:ascii="Times New Roman" w:hAnsi="Times New Roman" w:cs="Times New Roman"/>
            <w:w w:val="115"/>
            <w:sz w:val="24"/>
            <w:szCs w:val="24"/>
            <w:lang w:val="en-US"/>
          </w:rPr>
          <w:t>dation // Bioresour. Technol. Vol.246. - 2017. - 57</w:t>
        </w:r>
      </w:hyperlink>
      <w:r w:rsidR="00E72598" w:rsidRPr="00D46D3F">
        <w:rPr>
          <w:rFonts w:ascii="Times New Roman" w:hAnsi="Times New Roman" w:cs="Times New Roman"/>
          <w:w w:val="115"/>
          <w:sz w:val="24"/>
          <w:szCs w:val="24"/>
          <w:lang w:val="en-US"/>
        </w:rPr>
        <w:t>-</w:t>
      </w:r>
      <w:hyperlink r:id="rId138">
        <w:r w:rsidR="00E72598" w:rsidRPr="00D46D3F">
          <w:rPr>
            <w:rFonts w:ascii="Times New Roman" w:hAnsi="Times New Roman" w:cs="Times New Roman"/>
            <w:w w:val="115"/>
            <w:sz w:val="24"/>
            <w:szCs w:val="24"/>
            <w:lang w:val="en-US"/>
          </w:rPr>
          <w:t>68</w:t>
        </w:r>
      </w:hyperlink>
      <w:r w:rsidR="00E72598" w:rsidRPr="00D46D3F">
        <w:rPr>
          <w:rFonts w:ascii="Times New Roman" w:hAnsi="Times New Roman" w:cs="Times New Roman"/>
          <w:w w:val="115"/>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0"/>
          <w:sz w:val="24"/>
          <w:szCs w:val="24"/>
          <w:lang w:val="en-US"/>
        </w:rPr>
      </w:pPr>
      <w:hyperlink r:id="rId139">
        <w:r w:rsidR="00E72598" w:rsidRPr="00D46D3F">
          <w:rPr>
            <w:rFonts w:ascii="Times New Roman" w:hAnsi="Times New Roman" w:cs="Times New Roman"/>
            <w:w w:val="110"/>
            <w:sz w:val="24"/>
            <w:szCs w:val="24"/>
            <w:lang w:val="en-US"/>
          </w:rPr>
          <w:t>CaiJ.,He</w:t>
        </w:r>
        <w:r w:rsidR="00E72598" w:rsidRPr="00D46D3F">
          <w:rPr>
            <w:rFonts w:ascii="Times New Roman" w:hAnsi="Times New Roman" w:cs="Times New Roman"/>
            <w:spacing w:val="-4"/>
            <w:w w:val="110"/>
            <w:sz w:val="24"/>
            <w:szCs w:val="24"/>
            <w:lang w:val="en-US"/>
          </w:rPr>
          <w:t>Y.,</w:t>
        </w:r>
        <w:r w:rsidR="00E72598" w:rsidRPr="00D46D3F">
          <w:rPr>
            <w:rFonts w:ascii="Times New Roman" w:hAnsi="Times New Roman" w:cs="Times New Roman"/>
            <w:w w:val="110"/>
            <w:sz w:val="24"/>
            <w:szCs w:val="24"/>
            <w:lang w:val="en-US"/>
          </w:rPr>
          <w:t>YuX.,BanksS.W.,Yang</w:t>
        </w:r>
        <w:r w:rsidR="00E72598" w:rsidRPr="00D46D3F">
          <w:rPr>
            <w:rFonts w:ascii="Times New Roman" w:hAnsi="Times New Roman" w:cs="Times New Roman"/>
            <w:spacing w:val="-4"/>
            <w:w w:val="110"/>
            <w:sz w:val="24"/>
            <w:szCs w:val="24"/>
            <w:lang w:val="en-US"/>
          </w:rPr>
          <w:t>Y.,</w:t>
        </w:r>
        <w:r w:rsidR="00E72598" w:rsidRPr="00D46D3F">
          <w:rPr>
            <w:rFonts w:ascii="Times New Roman" w:hAnsi="Times New Roman" w:cs="Times New Roman"/>
            <w:w w:val="110"/>
            <w:sz w:val="24"/>
            <w:szCs w:val="24"/>
            <w:lang w:val="en-US"/>
          </w:rPr>
          <w:t>ZhangX.,Yu</w:t>
        </w:r>
        <w:r w:rsidR="00E72598" w:rsidRPr="00D46D3F">
          <w:rPr>
            <w:rFonts w:ascii="Times New Roman" w:hAnsi="Times New Roman" w:cs="Times New Roman"/>
            <w:spacing w:val="-3"/>
            <w:w w:val="110"/>
            <w:sz w:val="24"/>
            <w:szCs w:val="24"/>
            <w:lang w:val="en-US"/>
          </w:rPr>
          <w:t xml:space="preserve"> Y.,</w:t>
        </w:r>
        <w:r w:rsidR="00E72598" w:rsidRPr="00D46D3F">
          <w:rPr>
            <w:rFonts w:ascii="Times New Roman" w:hAnsi="Times New Roman" w:cs="Times New Roman"/>
            <w:w w:val="110"/>
            <w:sz w:val="24"/>
            <w:szCs w:val="24"/>
            <w:lang w:val="en-US"/>
          </w:rPr>
          <w:t>LiuR.,BridgwaterA.V.</w:t>
        </w:r>
      </w:hyperlink>
      <w:hyperlink r:id="rId140">
        <w:r w:rsidR="00E72598" w:rsidRPr="00D46D3F">
          <w:rPr>
            <w:rFonts w:ascii="Times New Roman" w:hAnsi="Times New Roman" w:cs="Times New Roman"/>
            <w:w w:val="110"/>
            <w:sz w:val="24"/>
            <w:szCs w:val="24"/>
            <w:lang w:val="en-US"/>
          </w:rPr>
          <w:t xml:space="preserve">Review of physicochemical properties and analytical characterization </w:t>
        </w:r>
        <w:r w:rsidR="00E72598" w:rsidRPr="00D46D3F">
          <w:rPr>
            <w:rFonts w:ascii="Times New Roman" w:hAnsi="Times New Roman" w:cs="Times New Roman"/>
            <w:spacing w:val="-6"/>
            <w:w w:val="110"/>
            <w:sz w:val="24"/>
            <w:szCs w:val="24"/>
            <w:lang w:val="en-US"/>
          </w:rPr>
          <w:t>of</w:t>
        </w:r>
      </w:hyperlink>
      <w:bookmarkStart w:id="12" w:name="_bookmark20"/>
      <w:bookmarkEnd w:id="12"/>
      <w:r>
        <w:fldChar w:fldCharType="begin"/>
      </w:r>
      <w:r w:rsidR="00B97C94" w:rsidRPr="00ED669E">
        <w:rPr>
          <w:lang w:val="en-US"/>
        </w:rPr>
        <w:instrText>HYPERLINK "http://refhub.elsevier.com/S0959-6526(20)31809-6/sref8" \h</w:instrText>
      </w:r>
      <w:r>
        <w:fldChar w:fldCharType="separate"/>
      </w:r>
      <w:r w:rsidR="00E72598" w:rsidRPr="00D46D3F">
        <w:rPr>
          <w:rFonts w:ascii="Times New Roman" w:hAnsi="Times New Roman" w:cs="Times New Roman"/>
          <w:w w:val="110"/>
          <w:sz w:val="24"/>
          <w:szCs w:val="24"/>
          <w:lang w:val="en-US"/>
        </w:rPr>
        <w:t>lignocellulosicbiomass // Renew.Sustain.Energy</w:t>
      </w:r>
      <w:r w:rsidR="00E72598" w:rsidRPr="00D46D3F">
        <w:rPr>
          <w:rFonts w:ascii="Times New Roman" w:hAnsi="Times New Roman" w:cs="Times New Roman"/>
          <w:spacing w:val="-3"/>
          <w:w w:val="110"/>
          <w:sz w:val="24"/>
          <w:szCs w:val="24"/>
          <w:lang w:val="en-US"/>
        </w:rPr>
        <w:t>Rev.</w:t>
      </w:r>
      <w:r w:rsidR="00E72598" w:rsidRPr="00D46D3F">
        <w:rPr>
          <w:rFonts w:ascii="Times New Roman" w:hAnsi="Times New Roman" w:cs="Times New Roman"/>
          <w:spacing w:val="16"/>
          <w:w w:val="110"/>
          <w:sz w:val="24"/>
          <w:szCs w:val="24"/>
          <w:lang w:val="en-US"/>
        </w:rPr>
        <w:t xml:space="preserve"> Vol.</w:t>
      </w:r>
      <w:r w:rsidR="00E72598" w:rsidRPr="00D46D3F">
        <w:rPr>
          <w:rFonts w:ascii="Times New Roman" w:hAnsi="Times New Roman" w:cs="Times New Roman"/>
          <w:w w:val="110"/>
          <w:sz w:val="24"/>
          <w:szCs w:val="24"/>
          <w:lang w:val="en-US"/>
        </w:rPr>
        <w:t>76.</w:t>
      </w:r>
      <w:r w:rsidR="00E72598" w:rsidRPr="00D46D3F">
        <w:rPr>
          <w:rFonts w:ascii="Times New Roman" w:hAnsi="Times New Roman" w:cs="Times New Roman"/>
          <w:spacing w:val="16"/>
          <w:w w:val="110"/>
          <w:sz w:val="24"/>
          <w:szCs w:val="24"/>
          <w:lang w:val="en-US"/>
        </w:rPr>
        <w:t xml:space="preserve"> - 2017. – P.</w:t>
      </w:r>
      <w:r w:rsidR="00E72598" w:rsidRPr="00D46D3F">
        <w:rPr>
          <w:rFonts w:ascii="Times New Roman" w:hAnsi="Times New Roman" w:cs="Times New Roman"/>
          <w:w w:val="110"/>
          <w:sz w:val="24"/>
          <w:szCs w:val="24"/>
          <w:lang w:val="en-US"/>
        </w:rPr>
        <w:t>309</w:t>
      </w:r>
      <w:r>
        <w:fldChar w:fldCharType="end"/>
      </w:r>
      <w:r w:rsidR="00E72598" w:rsidRPr="00D46D3F">
        <w:rPr>
          <w:rFonts w:ascii="Times New Roman" w:hAnsi="Times New Roman" w:cs="Times New Roman"/>
          <w:w w:val="110"/>
          <w:sz w:val="24"/>
          <w:szCs w:val="24"/>
          <w:lang w:val="en-US"/>
        </w:rPr>
        <w:t>-</w:t>
      </w:r>
      <w:hyperlink r:id="rId141">
        <w:r w:rsidR="00E72598" w:rsidRPr="00D46D3F">
          <w:rPr>
            <w:rFonts w:ascii="Times New Roman" w:hAnsi="Times New Roman" w:cs="Times New Roman"/>
            <w:w w:val="110"/>
            <w:sz w:val="24"/>
            <w:szCs w:val="24"/>
            <w:lang w:val="en-US"/>
          </w:rPr>
          <w:t>322</w:t>
        </w:r>
      </w:hyperlink>
      <w:r w:rsidR="00E72598" w:rsidRPr="00D46D3F">
        <w:rPr>
          <w:rFonts w:ascii="Times New Roman" w:hAnsi="Times New Roman" w:cs="Times New Roman"/>
          <w:w w:val="110"/>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spacing w:val="-5"/>
          <w:w w:val="110"/>
          <w:sz w:val="24"/>
          <w:szCs w:val="24"/>
          <w:lang w:val="en-US"/>
        </w:rPr>
      </w:pPr>
      <w:hyperlink r:id="rId142">
        <w:r w:rsidR="00E72598" w:rsidRPr="00D46D3F">
          <w:rPr>
            <w:rFonts w:ascii="Times New Roman" w:hAnsi="Times New Roman" w:cs="Times New Roman"/>
            <w:w w:val="110"/>
            <w:sz w:val="24"/>
            <w:szCs w:val="24"/>
            <w:lang w:val="en-US"/>
          </w:rPr>
          <w:t xml:space="preserve">Oliveira F.R., Patel A.K., Jaisi </w:t>
        </w:r>
        <w:r w:rsidR="00E72598" w:rsidRPr="00D46D3F">
          <w:rPr>
            <w:rFonts w:ascii="Times New Roman" w:hAnsi="Times New Roman" w:cs="Times New Roman"/>
            <w:spacing w:val="-3"/>
            <w:w w:val="110"/>
            <w:sz w:val="24"/>
            <w:szCs w:val="24"/>
            <w:lang w:val="en-US"/>
          </w:rPr>
          <w:t xml:space="preserve">D.P., </w:t>
        </w:r>
        <w:r w:rsidR="00E72598" w:rsidRPr="00D46D3F">
          <w:rPr>
            <w:rFonts w:ascii="Times New Roman" w:hAnsi="Times New Roman" w:cs="Times New Roman"/>
            <w:w w:val="110"/>
            <w:sz w:val="24"/>
            <w:szCs w:val="24"/>
            <w:lang w:val="en-US"/>
          </w:rPr>
          <w:t>Adhikari S., Lu H., Khanal S.K. Environ-</w:t>
        </w:r>
      </w:hyperlink>
      <w:hyperlink r:id="rId143">
        <w:r w:rsidR="00E72598" w:rsidRPr="00D46D3F">
          <w:rPr>
            <w:rFonts w:ascii="Times New Roman" w:hAnsi="Times New Roman" w:cs="Times New Roman"/>
            <w:w w:val="110"/>
            <w:sz w:val="24"/>
            <w:szCs w:val="24"/>
            <w:lang w:val="en-US"/>
          </w:rPr>
          <w:t>mental application of biochar: current status and perspectives //</w:t>
        </w:r>
        <w:r w:rsidR="00E72598" w:rsidRPr="00D46D3F">
          <w:rPr>
            <w:rFonts w:ascii="Times New Roman" w:hAnsi="Times New Roman" w:cs="Times New Roman"/>
            <w:spacing w:val="-3"/>
            <w:w w:val="110"/>
            <w:sz w:val="24"/>
            <w:szCs w:val="24"/>
            <w:lang w:val="en-US"/>
          </w:rPr>
          <w:t>Bioresour.</w:t>
        </w:r>
      </w:hyperlink>
      <w:bookmarkStart w:id="13" w:name="_bookmark77"/>
      <w:bookmarkEnd w:id="13"/>
      <w:r>
        <w:fldChar w:fldCharType="begin"/>
      </w:r>
      <w:r w:rsidR="00B97C94" w:rsidRPr="00ED669E">
        <w:rPr>
          <w:lang w:val="en-US"/>
        </w:rPr>
        <w:instrText>HYPERLINK "http://refhub.elsevier.com/S0959-6526(20)31809-6/sref65" \h</w:instrText>
      </w:r>
      <w:r>
        <w:fldChar w:fldCharType="separate"/>
      </w:r>
      <w:r w:rsidR="00E72598" w:rsidRPr="00D46D3F">
        <w:rPr>
          <w:rFonts w:ascii="Times New Roman" w:hAnsi="Times New Roman" w:cs="Times New Roman"/>
          <w:w w:val="110"/>
          <w:sz w:val="24"/>
          <w:szCs w:val="24"/>
          <w:lang w:val="en-US"/>
        </w:rPr>
        <w:t>Technol. Vol.246. -</w:t>
      </w:r>
      <w:r w:rsidR="00E72598" w:rsidRPr="00D46D3F">
        <w:rPr>
          <w:rFonts w:ascii="Times New Roman" w:hAnsi="Times New Roman" w:cs="Times New Roman"/>
          <w:spacing w:val="-18"/>
          <w:w w:val="110"/>
          <w:sz w:val="24"/>
          <w:szCs w:val="24"/>
          <w:lang w:val="en-US"/>
        </w:rPr>
        <w:t xml:space="preserve"> 2017. – P.</w:t>
      </w:r>
      <w:r w:rsidR="00E72598" w:rsidRPr="00D46D3F">
        <w:rPr>
          <w:rFonts w:ascii="Times New Roman" w:hAnsi="Times New Roman" w:cs="Times New Roman"/>
          <w:spacing w:val="-5"/>
          <w:w w:val="110"/>
          <w:sz w:val="24"/>
          <w:szCs w:val="24"/>
          <w:lang w:val="en-US"/>
        </w:rPr>
        <w:t>110</w:t>
      </w:r>
      <w:r>
        <w:fldChar w:fldCharType="end"/>
      </w:r>
      <w:r w:rsidR="00E72598" w:rsidRPr="00D46D3F">
        <w:rPr>
          <w:rFonts w:ascii="Times New Roman" w:hAnsi="Times New Roman" w:cs="Times New Roman"/>
          <w:spacing w:val="-5"/>
          <w:w w:val="110"/>
          <w:sz w:val="24"/>
          <w:szCs w:val="24"/>
          <w:lang w:val="en-US"/>
        </w:rPr>
        <w:t>-</w:t>
      </w:r>
      <w:hyperlink r:id="rId144">
        <w:r w:rsidR="00E72598" w:rsidRPr="00D46D3F">
          <w:rPr>
            <w:rFonts w:ascii="Times New Roman" w:hAnsi="Times New Roman" w:cs="Times New Roman"/>
            <w:spacing w:val="-5"/>
            <w:w w:val="110"/>
            <w:sz w:val="24"/>
            <w:szCs w:val="24"/>
            <w:lang w:val="en-US"/>
          </w:rPr>
          <w:t>122</w:t>
        </w:r>
      </w:hyperlink>
      <w:r w:rsidR="00E72598" w:rsidRPr="00D46D3F">
        <w:rPr>
          <w:rFonts w:ascii="Times New Roman" w:hAnsi="Times New Roman" w:cs="Times New Roman"/>
          <w:spacing w:val="-5"/>
          <w:w w:val="110"/>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20"/>
          <w:sz w:val="24"/>
          <w:szCs w:val="24"/>
          <w:lang w:val="en-US"/>
        </w:rPr>
      </w:pPr>
      <w:hyperlink r:id="rId145">
        <w:r w:rsidR="00E72598" w:rsidRPr="00D46D3F">
          <w:rPr>
            <w:rFonts w:ascii="Times New Roman" w:hAnsi="Times New Roman" w:cs="Times New Roman"/>
            <w:w w:val="110"/>
            <w:sz w:val="24"/>
            <w:szCs w:val="24"/>
            <w:lang w:val="en-US"/>
          </w:rPr>
          <w:t xml:space="preserve">Tan Z., Lin C.S.K., Ji X., Rainey T.J. Returning biochar to </w:t>
        </w:r>
      </w:hyperlink>
      <w:r w:rsidR="00E72598" w:rsidRPr="00D46D3F">
        <w:rPr>
          <w:rFonts w:ascii="Times New Roman" w:hAnsi="Times New Roman" w:cs="Times New Roman"/>
          <w:w w:val="110"/>
          <w:sz w:val="24"/>
          <w:szCs w:val="24"/>
        </w:rPr>
        <w:t>ﬁ</w:t>
      </w:r>
      <w:hyperlink r:id="rId146">
        <w:r w:rsidR="00E72598" w:rsidRPr="00D46D3F">
          <w:rPr>
            <w:rFonts w:ascii="Times New Roman" w:hAnsi="Times New Roman" w:cs="Times New Roman"/>
            <w:w w:val="110"/>
            <w:sz w:val="24"/>
            <w:szCs w:val="24"/>
            <w:lang w:val="en-US"/>
          </w:rPr>
          <w:t>elds: (a review) // Appl.</w:t>
        </w:r>
      </w:hyperlink>
      <w:bookmarkStart w:id="14" w:name="_bookmark95"/>
      <w:bookmarkEnd w:id="14"/>
      <w:r w:rsidRPr="00D46D3F">
        <w:rPr>
          <w:rFonts w:ascii="Times New Roman" w:hAnsi="Times New Roman" w:cs="Times New Roman"/>
          <w:sz w:val="24"/>
          <w:szCs w:val="24"/>
        </w:rPr>
        <w:fldChar w:fldCharType="begin"/>
      </w:r>
      <w:r w:rsidR="00E72598" w:rsidRPr="00D46D3F">
        <w:rPr>
          <w:rFonts w:ascii="Times New Roman" w:hAnsi="Times New Roman" w:cs="Times New Roman"/>
          <w:sz w:val="24"/>
          <w:szCs w:val="24"/>
          <w:lang w:val="en-US"/>
        </w:rPr>
        <w:instrText>HYPERLINK "http://refhub.elsevier.com/S0959-6526(20)31809-6/sref83" \h</w:instrText>
      </w:r>
      <w:r w:rsidRPr="00D46D3F">
        <w:rPr>
          <w:rFonts w:ascii="Times New Roman" w:hAnsi="Times New Roman" w:cs="Times New Roman"/>
          <w:sz w:val="24"/>
          <w:szCs w:val="24"/>
        </w:rPr>
        <w:fldChar w:fldCharType="separate"/>
      </w:r>
      <w:r w:rsidR="00E72598" w:rsidRPr="00D46D3F">
        <w:rPr>
          <w:rFonts w:ascii="Times New Roman" w:hAnsi="Times New Roman" w:cs="Times New Roman"/>
          <w:w w:val="120"/>
          <w:sz w:val="24"/>
          <w:szCs w:val="24"/>
          <w:lang w:val="en-US"/>
        </w:rPr>
        <w:t>Soil Ecol. Vol.116. - 2017. – P.1</w:t>
      </w:r>
      <w:r w:rsidRPr="00D46D3F">
        <w:rPr>
          <w:rFonts w:ascii="Times New Roman" w:hAnsi="Times New Roman" w:cs="Times New Roman"/>
          <w:sz w:val="24"/>
          <w:szCs w:val="24"/>
        </w:rPr>
        <w:fldChar w:fldCharType="end"/>
      </w:r>
      <w:r w:rsidR="00E72598" w:rsidRPr="00D46D3F">
        <w:rPr>
          <w:rFonts w:ascii="Times New Roman" w:hAnsi="Times New Roman" w:cs="Times New Roman"/>
          <w:w w:val="120"/>
          <w:sz w:val="24"/>
          <w:szCs w:val="24"/>
          <w:lang w:val="en-US"/>
        </w:rPr>
        <w:t>-</w:t>
      </w:r>
      <w:hyperlink r:id="rId147">
        <w:r w:rsidR="00E72598" w:rsidRPr="00D46D3F">
          <w:rPr>
            <w:rFonts w:ascii="Times New Roman" w:hAnsi="Times New Roman" w:cs="Times New Roman"/>
            <w:w w:val="120"/>
            <w:sz w:val="24"/>
            <w:szCs w:val="24"/>
            <w:lang w:val="en-US"/>
          </w:rPr>
          <w:t>11</w:t>
        </w:r>
      </w:hyperlink>
      <w:r w:rsidR="00E72598" w:rsidRPr="00D46D3F">
        <w:rPr>
          <w:rFonts w:ascii="Times New Roman" w:hAnsi="Times New Roman" w:cs="Times New Roman"/>
          <w:w w:val="120"/>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w w:val="110"/>
          <w:sz w:val="24"/>
          <w:szCs w:val="24"/>
          <w:lang w:val="en-US"/>
        </w:rPr>
      </w:pPr>
      <w:hyperlink r:id="rId148">
        <w:r w:rsidR="00E72598" w:rsidRPr="00D46D3F">
          <w:rPr>
            <w:rFonts w:ascii="Times New Roman" w:hAnsi="Times New Roman" w:cs="Times New Roman"/>
            <w:w w:val="107"/>
            <w:sz w:val="24"/>
            <w:szCs w:val="24"/>
            <w:lang w:val="en-US"/>
          </w:rPr>
          <w:t>Adhikari</w:t>
        </w:r>
        <w:r w:rsidR="00E72598" w:rsidRPr="00D46D3F">
          <w:rPr>
            <w:rFonts w:ascii="Times New Roman" w:hAnsi="Times New Roman" w:cs="Times New Roman"/>
            <w:w w:val="105"/>
            <w:sz w:val="24"/>
            <w:szCs w:val="24"/>
            <w:lang w:val="en-US"/>
          </w:rPr>
          <w:t>S.,</w:t>
        </w:r>
        <w:r w:rsidR="00E72598" w:rsidRPr="00D46D3F">
          <w:rPr>
            <w:rFonts w:ascii="Times New Roman" w:hAnsi="Times New Roman" w:cs="Times New Roman"/>
            <w:w w:val="109"/>
            <w:sz w:val="24"/>
            <w:szCs w:val="24"/>
            <w:lang w:val="en-US"/>
          </w:rPr>
          <w:t>Gasc</w:t>
        </w:r>
      </w:hyperlink>
      <w:r w:rsidR="00E72598" w:rsidRPr="00D46D3F">
        <w:rPr>
          <w:rFonts w:ascii="Times New Roman" w:hAnsi="Times New Roman" w:cs="Times New Roman"/>
          <w:spacing w:val="-70"/>
          <w:w w:val="113"/>
          <w:sz w:val="24"/>
          <w:szCs w:val="24"/>
          <w:lang w:val="en-US"/>
        </w:rPr>
        <w:t>o</w:t>
      </w:r>
      <w:r w:rsidR="00E72598" w:rsidRPr="00D46D3F">
        <w:rPr>
          <w:rFonts w:ascii="Times New Roman" w:hAnsi="Times New Roman" w:cs="Times New Roman"/>
          <w:spacing w:val="3"/>
          <w:w w:val="165"/>
          <w:position w:val="1"/>
          <w:sz w:val="24"/>
          <w:szCs w:val="24"/>
          <w:lang w:val="en-US"/>
        </w:rPr>
        <w:t>´</w:t>
      </w:r>
      <w:hyperlink r:id="rId149">
        <w:r w:rsidR="00E72598" w:rsidRPr="00D46D3F">
          <w:rPr>
            <w:rFonts w:ascii="Times New Roman" w:hAnsi="Times New Roman" w:cs="Times New Roman"/>
            <w:w w:val="101"/>
            <w:sz w:val="24"/>
            <w:szCs w:val="24"/>
            <w:lang w:val="en-US"/>
          </w:rPr>
          <w:t>G.,</w:t>
        </w:r>
        <w:r w:rsidR="00E72598" w:rsidRPr="00D46D3F">
          <w:rPr>
            <w:rFonts w:ascii="Times New Roman" w:hAnsi="Times New Roman" w:cs="Times New Roman"/>
            <w:w w:val="108"/>
            <w:sz w:val="24"/>
            <w:szCs w:val="24"/>
            <w:lang w:val="en-US"/>
          </w:rPr>
          <w:t>M</w:t>
        </w:r>
      </w:hyperlink>
      <w:r w:rsidR="00E72598" w:rsidRPr="00D46D3F">
        <w:rPr>
          <w:rFonts w:ascii="Times New Roman" w:hAnsi="Times New Roman" w:cs="Times New Roman"/>
          <w:spacing w:val="-68"/>
          <w:w w:val="119"/>
          <w:sz w:val="24"/>
          <w:szCs w:val="24"/>
          <w:lang w:val="en-US"/>
        </w:rPr>
        <w:t>e</w:t>
      </w:r>
      <w:r w:rsidR="00E72598" w:rsidRPr="00D46D3F">
        <w:rPr>
          <w:rFonts w:ascii="Times New Roman" w:hAnsi="Times New Roman" w:cs="Times New Roman"/>
          <w:w w:val="165"/>
          <w:position w:val="1"/>
          <w:sz w:val="24"/>
          <w:szCs w:val="24"/>
          <w:lang w:val="en-US"/>
        </w:rPr>
        <w:t>´</w:t>
      </w:r>
      <w:hyperlink r:id="rId150">
        <w:r w:rsidR="00E72598" w:rsidRPr="00D46D3F">
          <w:rPr>
            <w:rFonts w:ascii="Times New Roman" w:hAnsi="Times New Roman" w:cs="Times New Roman"/>
            <w:w w:val="111"/>
            <w:sz w:val="24"/>
            <w:szCs w:val="24"/>
            <w:lang w:val="en-US"/>
          </w:rPr>
          <w:t>ndez</w:t>
        </w:r>
        <w:r w:rsidR="00E72598" w:rsidRPr="00D46D3F">
          <w:rPr>
            <w:rFonts w:ascii="Times New Roman" w:hAnsi="Times New Roman" w:cs="Times New Roman"/>
            <w:spacing w:val="1"/>
            <w:w w:val="93"/>
            <w:sz w:val="24"/>
            <w:szCs w:val="24"/>
            <w:lang w:val="en-US"/>
          </w:rPr>
          <w:t>A</w:t>
        </w:r>
        <w:r w:rsidR="00E72598" w:rsidRPr="00D46D3F">
          <w:rPr>
            <w:rFonts w:ascii="Times New Roman" w:hAnsi="Times New Roman" w:cs="Times New Roman"/>
            <w:w w:val="101"/>
            <w:sz w:val="24"/>
            <w:szCs w:val="24"/>
            <w:lang w:val="en-US"/>
          </w:rPr>
          <w:t>.,</w:t>
        </w:r>
        <w:r w:rsidR="00E72598" w:rsidRPr="00D46D3F">
          <w:rPr>
            <w:rFonts w:ascii="Times New Roman" w:hAnsi="Times New Roman" w:cs="Times New Roman"/>
            <w:w w:val="112"/>
            <w:sz w:val="24"/>
            <w:szCs w:val="24"/>
            <w:lang w:val="en-US"/>
          </w:rPr>
          <w:t>Surapaneni</w:t>
        </w:r>
        <w:r w:rsidR="00E72598" w:rsidRPr="00D46D3F">
          <w:rPr>
            <w:rFonts w:ascii="Times New Roman" w:hAnsi="Times New Roman" w:cs="Times New Roman"/>
            <w:spacing w:val="1"/>
            <w:w w:val="93"/>
            <w:sz w:val="24"/>
            <w:szCs w:val="24"/>
            <w:lang w:val="en-US"/>
          </w:rPr>
          <w:t>A</w:t>
        </w:r>
        <w:r w:rsidR="00E72598" w:rsidRPr="00D46D3F">
          <w:rPr>
            <w:rFonts w:ascii="Times New Roman" w:hAnsi="Times New Roman" w:cs="Times New Roman"/>
            <w:w w:val="101"/>
            <w:sz w:val="24"/>
            <w:szCs w:val="24"/>
            <w:lang w:val="en-US"/>
          </w:rPr>
          <w:t>.,</w:t>
        </w:r>
        <w:r w:rsidR="00E72598" w:rsidRPr="00D46D3F">
          <w:rPr>
            <w:rFonts w:ascii="Times New Roman" w:hAnsi="Times New Roman" w:cs="Times New Roman"/>
            <w:w w:val="113"/>
            <w:sz w:val="24"/>
            <w:szCs w:val="24"/>
            <w:lang w:val="en-US"/>
          </w:rPr>
          <w:t>Jegatheesan</w:t>
        </w:r>
        <w:r w:rsidR="00E72598" w:rsidRPr="00D46D3F">
          <w:rPr>
            <w:rFonts w:ascii="Times New Roman" w:hAnsi="Times New Roman" w:cs="Times New Roman"/>
            <w:sz w:val="24"/>
            <w:szCs w:val="24"/>
            <w:lang w:val="en-US"/>
          </w:rPr>
          <w:t xml:space="preserve"> V., </w:t>
        </w:r>
        <w:r w:rsidR="00E72598" w:rsidRPr="00D46D3F">
          <w:rPr>
            <w:rFonts w:ascii="Times New Roman" w:hAnsi="Times New Roman" w:cs="Times New Roman"/>
            <w:w w:val="111"/>
            <w:sz w:val="24"/>
            <w:szCs w:val="24"/>
            <w:lang w:val="en-US"/>
          </w:rPr>
          <w:t>Shah</w:t>
        </w:r>
        <w:r w:rsidR="00E72598" w:rsidRPr="00D46D3F">
          <w:rPr>
            <w:rFonts w:ascii="Times New Roman" w:hAnsi="Times New Roman" w:cs="Times New Roman"/>
            <w:w w:val="99"/>
            <w:sz w:val="24"/>
            <w:szCs w:val="24"/>
            <w:lang w:val="en-US"/>
          </w:rPr>
          <w:t>K.,</w:t>
        </w:r>
        <w:r w:rsidR="00E72598" w:rsidRPr="00D46D3F">
          <w:rPr>
            <w:rFonts w:ascii="Times New Roman" w:hAnsi="Times New Roman" w:cs="Times New Roman"/>
            <w:w w:val="112"/>
            <w:sz w:val="24"/>
            <w:szCs w:val="24"/>
            <w:lang w:val="en-US"/>
          </w:rPr>
          <w:t>Paz-</w:t>
        </w:r>
      </w:hyperlink>
      <w:hyperlink r:id="rId151">
        <w:r w:rsidR="00E72598" w:rsidRPr="00D46D3F">
          <w:rPr>
            <w:rFonts w:ascii="Times New Roman" w:hAnsi="Times New Roman" w:cs="Times New Roman"/>
            <w:w w:val="110"/>
            <w:sz w:val="24"/>
            <w:szCs w:val="24"/>
            <w:lang w:val="en-US"/>
          </w:rPr>
          <w:t>Ferreiro J. In</w:t>
        </w:r>
      </w:hyperlink>
      <w:r w:rsidR="00E72598" w:rsidRPr="00D46D3F">
        <w:rPr>
          <w:rFonts w:ascii="Times New Roman" w:hAnsi="Times New Roman" w:cs="Times New Roman"/>
          <w:w w:val="110"/>
          <w:sz w:val="24"/>
          <w:szCs w:val="24"/>
        </w:rPr>
        <w:t>ﬂ</w:t>
      </w:r>
      <w:hyperlink r:id="rId152">
        <w:r w:rsidR="00E72598" w:rsidRPr="00D46D3F">
          <w:rPr>
            <w:rFonts w:ascii="Times New Roman" w:hAnsi="Times New Roman" w:cs="Times New Roman"/>
            <w:w w:val="110"/>
            <w:sz w:val="24"/>
            <w:szCs w:val="24"/>
            <w:lang w:val="en-US"/>
          </w:rPr>
          <w:t>uence of pyrolysis parameters on phosphorus fractions of</w:t>
        </w:r>
      </w:hyperlink>
      <w:bookmarkStart w:id="15" w:name="_bookmark14"/>
      <w:bookmarkEnd w:id="15"/>
      <w:r>
        <w:fldChar w:fldCharType="begin"/>
      </w:r>
      <w:r w:rsidR="00B97C94" w:rsidRPr="00ED669E">
        <w:rPr>
          <w:lang w:val="en-US"/>
        </w:rPr>
        <w:instrText>HYPERLINK "http://refhub.elsevier.com/S0959-6526(20)31809-6/sref2" \h</w:instrText>
      </w:r>
      <w:r>
        <w:fldChar w:fldCharType="separate"/>
      </w:r>
      <w:r w:rsidR="00E72598" w:rsidRPr="00D46D3F">
        <w:rPr>
          <w:rFonts w:ascii="Times New Roman" w:hAnsi="Times New Roman" w:cs="Times New Roman"/>
          <w:w w:val="110"/>
          <w:sz w:val="24"/>
          <w:szCs w:val="24"/>
          <w:lang w:val="en-US"/>
        </w:rPr>
        <w:t>biosolidsderivedbiochar //Sci.TotalEnviron.</w:t>
      </w:r>
      <w:r w:rsidR="00E72598" w:rsidRPr="00D46D3F">
        <w:rPr>
          <w:rFonts w:ascii="Times New Roman" w:hAnsi="Times New Roman" w:cs="Times New Roman"/>
          <w:spacing w:val="14"/>
          <w:w w:val="110"/>
          <w:sz w:val="24"/>
          <w:szCs w:val="24"/>
          <w:lang w:val="en-US"/>
        </w:rPr>
        <w:t xml:space="preserve"> Vol.</w:t>
      </w:r>
      <w:r w:rsidR="00E72598" w:rsidRPr="00D46D3F">
        <w:rPr>
          <w:rFonts w:ascii="Times New Roman" w:hAnsi="Times New Roman" w:cs="Times New Roman"/>
          <w:w w:val="110"/>
          <w:sz w:val="24"/>
          <w:szCs w:val="24"/>
          <w:lang w:val="en-US"/>
        </w:rPr>
        <w:t>695. - 2019.-</w:t>
      </w:r>
      <w:r w:rsidR="00E72598" w:rsidRPr="00D46D3F">
        <w:rPr>
          <w:rFonts w:ascii="Times New Roman" w:hAnsi="Times New Roman" w:cs="Times New Roman"/>
          <w:spacing w:val="3"/>
          <w:w w:val="110"/>
          <w:sz w:val="24"/>
          <w:szCs w:val="24"/>
          <w:lang w:val="en-US"/>
        </w:rPr>
        <w:t>P.</w:t>
      </w:r>
      <w:r w:rsidR="00E72598" w:rsidRPr="00D46D3F">
        <w:rPr>
          <w:rFonts w:ascii="Times New Roman" w:hAnsi="Times New Roman" w:cs="Times New Roman"/>
          <w:w w:val="110"/>
          <w:sz w:val="24"/>
          <w:szCs w:val="24"/>
          <w:lang w:val="en-US"/>
        </w:rPr>
        <w:t>133846</w:t>
      </w:r>
      <w:r>
        <w:fldChar w:fldCharType="end"/>
      </w:r>
      <w:r w:rsidR="00E72598" w:rsidRPr="00D46D3F">
        <w:rPr>
          <w:rFonts w:ascii="Times New Roman" w:hAnsi="Times New Roman" w:cs="Times New Roman"/>
          <w:w w:val="110"/>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spacing w:val="-5"/>
          <w:w w:val="115"/>
          <w:sz w:val="24"/>
          <w:szCs w:val="24"/>
          <w:lang w:val="en-US"/>
        </w:rPr>
      </w:pPr>
      <w:hyperlink r:id="rId153">
        <w:r w:rsidR="00E72598" w:rsidRPr="00D46D3F">
          <w:rPr>
            <w:rFonts w:ascii="Times New Roman" w:hAnsi="Times New Roman" w:cs="Times New Roman"/>
            <w:spacing w:val="-7"/>
            <w:w w:val="115"/>
            <w:sz w:val="24"/>
            <w:szCs w:val="24"/>
            <w:lang w:val="en-US"/>
          </w:rPr>
          <w:t>W</w:t>
        </w:r>
        <w:r w:rsidR="00E72598" w:rsidRPr="00D46D3F">
          <w:rPr>
            <w:rFonts w:ascii="Times New Roman" w:hAnsi="Times New Roman" w:cs="Times New Roman"/>
            <w:w w:val="110"/>
            <w:sz w:val="24"/>
            <w:szCs w:val="24"/>
            <w:lang w:val="en-US"/>
          </w:rPr>
          <w:t>ang</w:t>
        </w:r>
        <w:r w:rsidR="00E72598" w:rsidRPr="00D46D3F">
          <w:rPr>
            <w:rFonts w:ascii="Times New Roman" w:hAnsi="Times New Roman" w:cs="Times New Roman"/>
            <w:w w:val="106"/>
            <w:sz w:val="24"/>
            <w:szCs w:val="24"/>
            <w:lang w:val="en-US"/>
          </w:rPr>
          <w:t>X.,</w:t>
        </w:r>
        <w:r w:rsidR="00E72598" w:rsidRPr="00D46D3F">
          <w:rPr>
            <w:rFonts w:ascii="Times New Roman" w:hAnsi="Times New Roman" w:cs="Times New Roman"/>
            <w:w w:val="108"/>
            <w:sz w:val="24"/>
            <w:szCs w:val="24"/>
            <w:lang w:val="en-US"/>
          </w:rPr>
          <w:t>Ma</w:t>
        </w:r>
        <w:r w:rsidR="00E72598" w:rsidRPr="00D46D3F">
          <w:rPr>
            <w:rFonts w:ascii="Times New Roman" w:hAnsi="Times New Roman" w:cs="Times New Roman"/>
            <w:w w:val="101"/>
            <w:sz w:val="24"/>
            <w:szCs w:val="24"/>
            <w:lang w:val="en-US"/>
          </w:rPr>
          <w:t>D.,</w:t>
        </w:r>
        <w:r w:rsidR="00E72598" w:rsidRPr="00D46D3F">
          <w:rPr>
            <w:rFonts w:ascii="Times New Roman" w:hAnsi="Times New Roman" w:cs="Times New Roman"/>
            <w:w w:val="108"/>
            <w:sz w:val="24"/>
            <w:szCs w:val="24"/>
            <w:lang w:val="en-US"/>
          </w:rPr>
          <w:t>Jin</w:t>
        </w:r>
        <w:r w:rsidR="00E72598" w:rsidRPr="00D46D3F">
          <w:rPr>
            <w:rFonts w:ascii="Times New Roman" w:hAnsi="Times New Roman" w:cs="Times New Roman"/>
            <w:sz w:val="24"/>
            <w:szCs w:val="24"/>
            <w:lang w:val="en-US"/>
          </w:rPr>
          <w:t xml:space="preserve"> Q., </w:t>
        </w:r>
        <w:r w:rsidR="00E72598" w:rsidRPr="00D46D3F">
          <w:rPr>
            <w:rFonts w:ascii="Times New Roman" w:hAnsi="Times New Roman" w:cs="Times New Roman"/>
            <w:w w:val="108"/>
            <w:sz w:val="24"/>
            <w:szCs w:val="24"/>
            <w:lang w:val="en-US"/>
          </w:rPr>
          <w:t>Deng</w:t>
        </w:r>
        <w:r w:rsidR="00E72598" w:rsidRPr="00D46D3F">
          <w:rPr>
            <w:rFonts w:ascii="Times New Roman" w:hAnsi="Times New Roman" w:cs="Times New Roman"/>
            <w:w w:val="105"/>
            <w:sz w:val="24"/>
            <w:szCs w:val="24"/>
            <w:lang w:val="en-US"/>
          </w:rPr>
          <w:t>S.,</w:t>
        </w:r>
        <w:r w:rsidR="00E72598" w:rsidRPr="00D46D3F">
          <w:rPr>
            <w:rFonts w:ascii="Times New Roman" w:hAnsi="Times New Roman" w:cs="Times New Roman"/>
            <w:w w:val="114"/>
            <w:sz w:val="24"/>
            <w:szCs w:val="24"/>
            <w:lang w:val="en-US"/>
          </w:rPr>
          <w:t>S</w:t>
        </w:r>
        <w:r w:rsidR="00E72598" w:rsidRPr="00D46D3F">
          <w:rPr>
            <w:rFonts w:ascii="Times New Roman" w:hAnsi="Times New Roman" w:cs="Times New Roman"/>
            <w:spacing w:val="-3"/>
            <w:w w:val="114"/>
            <w:sz w:val="24"/>
            <w:szCs w:val="24"/>
            <w:lang w:val="en-US"/>
          </w:rPr>
          <w:t>t</w:t>
        </w:r>
        <w:r w:rsidR="00E72598" w:rsidRPr="00D46D3F">
          <w:rPr>
            <w:rFonts w:ascii="Times New Roman" w:hAnsi="Times New Roman" w:cs="Times New Roman"/>
            <w:w w:val="113"/>
            <w:sz w:val="24"/>
            <w:szCs w:val="24"/>
            <w:lang w:val="en-US"/>
          </w:rPr>
          <w:t>a</w:t>
        </w:r>
        <w:r w:rsidR="00E72598" w:rsidRPr="00D46D3F">
          <w:rPr>
            <w:rFonts w:ascii="Times New Roman" w:hAnsi="Times New Roman" w:cs="Times New Roman"/>
            <w:spacing w:val="-2"/>
            <w:w w:val="113"/>
            <w:sz w:val="24"/>
            <w:szCs w:val="24"/>
            <w:lang w:val="en-US"/>
          </w:rPr>
          <w:t>n</w:t>
        </w:r>
        <w:r w:rsidR="00E72598" w:rsidRPr="00D46D3F">
          <w:rPr>
            <w:rFonts w:ascii="Times New Roman" w:hAnsi="Times New Roman" w:cs="Times New Roman"/>
            <w:spacing w:val="-66"/>
            <w:w w:val="165"/>
            <w:position w:val="1"/>
            <w:sz w:val="24"/>
            <w:szCs w:val="24"/>
            <w:lang w:val="en-US"/>
          </w:rPr>
          <w:t>ˇ</w:t>
        </w:r>
      </w:hyperlink>
      <w:r w:rsidR="00E72598" w:rsidRPr="00D46D3F">
        <w:rPr>
          <w:rFonts w:ascii="Times New Roman" w:hAnsi="Times New Roman" w:cs="Times New Roman"/>
          <w:w w:val="112"/>
          <w:sz w:val="24"/>
          <w:szCs w:val="24"/>
          <w:lang w:val="en-US"/>
        </w:rPr>
        <w:t>cin</w:t>
      </w:r>
      <w:hyperlink r:id="rId154">
        <w:r w:rsidR="00E72598" w:rsidRPr="00D46D3F">
          <w:rPr>
            <w:rFonts w:ascii="Times New Roman" w:hAnsi="Times New Roman" w:cs="Times New Roman"/>
            <w:w w:val="99"/>
            <w:sz w:val="24"/>
            <w:szCs w:val="24"/>
            <w:lang w:val="en-US"/>
          </w:rPr>
          <w:t>H.,</w:t>
        </w:r>
        <w:r w:rsidR="00E72598" w:rsidRPr="00D46D3F">
          <w:rPr>
            <w:rFonts w:ascii="Times New Roman" w:hAnsi="Times New Roman" w:cs="Times New Roman"/>
            <w:spacing w:val="-7"/>
            <w:w w:val="99"/>
            <w:sz w:val="24"/>
            <w:szCs w:val="24"/>
            <w:lang w:val="en-US"/>
          </w:rPr>
          <w:t>T</w:t>
        </w:r>
        <w:r w:rsidR="00E72598" w:rsidRPr="00D46D3F">
          <w:rPr>
            <w:rFonts w:ascii="Times New Roman" w:hAnsi="Times New Roman" w:cs="Times New Roman"/>
            <w:w w:val="111"/>
            <w:sz w:val="24"/>
            <w:szCs w:val="24"/>
            <w:lang w:val="en-US"/>
          </w:rPr>
          <w:t>an</w:t>
        </w:r>
        <w:r w:rsidR="00E72598" w:rsidRPr="00D46D3F">
          <w:rPr>
            <w:rFonts w:ascii="Times New Roman" w:hAnsi="Times New Roman" w:cs="Times New Roman"/>
            <w:w w:val="99"/>
            <w:sz w:val="24"/>
            <w:szCs w:val="24"/>
            <w:lang w:val="en-US"/>
          </w:rPr>
          <w:t>H.,</w:t>
        </w:r>
        <w:r w:rsidR="00E72598" w:rsidRPr="00D46D3F">
          <w:rPr>
            <w:rFonts w:ascii="Times New Roman" w:hAnsi="Times New Roman" w:cs="Times New Roman"/>
            <w:w w:val="109"/>
            <w:sz w:val="24"/>
            <w:szCs w:val="24"/>
            <w:lang w:val="en-US"/>
          </w:rPr>
          <w:t>Miku</w:t>
        </w:r>
        <w:r w:rsidR="00E72598" w:rsidRPr="00D46D3F">
          <w:rPr>
            <w:rFonts w:ascii="Times New Roman" w:hAnsi="Times New Roman" w:cs="Times New Roman"/>
            <w:spacing w:val="-2"/>
            <w:w w:val="109"/>
            <w:sz w:val="24"/>
            <w:szCs w:val="24"/>
            <w:lang w:val="en-US"/>
          </w:rPr>
          <w:t>l</w:t>
        </w:r>
        <w:r w:rsidR="00E72598" w:rsidRPr="00D46D3F">
          <w:rPr>
            <w:rFonts w:ascii="Times New Roman" w:hAnsi="Times New Roman" w:cs="Times New Roman"/>
            <w:spacing w:val="-65"/>
            <w:w w:val="165"/>
            <w:position w:val="1"/>
            <w:sz w:val="24"/>
            <w:szCs w:val="24"/>
            <w:lang w:val="en-US"/>
          </w:rPr>
          <w:t>ˇ</w:t>
        </w:r>
      </w:hyperlink>
      <w:hyperlink r:id="rId155">
        <w:r w:rsidR="00E72598" w:rsidRPr="00D46D3F">
          <w:rPr>
            <w:rFonts w:ascii="Times New Roman" w:hAnsi="Times New Roman" w:cs="Times New Roman"/>
            <w:spacing w:val="-1"/>
            <w:w w:val="114"/>
            <w:sz w:val="24"/>
            <w:szCs w:val="24"/>
            <w:lang w:val="en-US"/>
          </w:rPr>
          <w:t>c</w:t>
        </w:r>
        <w:r w:rsidR="00E72598" w:rsidRPr="00D46D3F">
          <w:rPr>
            <w:rFonts w:ascii="Times New Roman" w:hAnsi="Times New Roman" w:cs="Times New Roman"/>
            <w:spacing w:val="-2"/>
            <w:w w:val="114"/>
            <w:sz w:val="24"/>
            <w:szCs w:val="24"/>
            <w:lang w:val="en-US"/>
          </w:rPr>
          <w:t>i</w:t>
        </w:r>
        <w:r w:rsidR="00E72598" w:rsidRPr="00D46D3F">
          <w:rPr>
            <w:rFonts w:ascii="Times New Roman" w:hAnsi="Times New Roman" w:cs="Times New Roman"/>
            <w:spacing w:val="-65"/>
            <w:w w:val="165"/>
            <w:position w:val="1"/>
            <w:sz w:val="24"/>
            <w:szCs w:val="24"/>
            <w:lang w:val="en-US"/>
          </w:rPr>
          <w:t>´</w:t>
        </w:r>
      </w:hyperlink>
      <w:r w:rsidR="00E72598" w:rsidRPr="00D46D3F">
        <w:rPr>
          <w:rFonts w:ascii="Times New Roman" w:hAnsi="Times New Roman" w:cs="Times New Roman"/>
          <w:spacing w:val="-1"/>
          <w:w w:val="116"/>
          <w:sz w:val="24"/>
          <w:szCs w:val="24"/>
          <w:lang w:val="en-US"/>
        </w:rPr>
        <w:t>c</w:t>
      </w:r>
      <w:hyperlink r:id="rId156">
        <w:r w:rsidR="00E72598" w:rsidRPr="00D46D3F">
          <w:rPr>
            <w:rFonts w:ascii="Times New Roman" w:hAnsi="Times New Roman" w:cs="Times New Roman"/>
            <w:w w:val="99"/>
            <w:sz w:val="24"/>
            <w:szCs w:val="24"/>
            <w:lang w:val="en-US"/>
          </w:rPr>
          <w:t>H.</w:t>
        </w:r>
        <w:r w:rsidR="00E72598" w:rsidRPr="00D46D3F">
          <w:rPr>
            <w:rFonts w:ascii="Times New Roman" w:hAnsi="Times New Roman" w:cs="Times New Roman"/>
            <w:w w:val="113"/>
            <w:sz w:val="24"/>
            <w:szCs w:val="24"/>
            <w:lang w:val="en-US"/>
          </w:rPr>
          <w:t>Synergistic</w:t>
        </w:r>
      </w:hyperlink>
      <w:hyperlink r:id="rId157">
        <w:r w:rsidR="00E72598" w:rsidRPr="00D46D3F">
          <w:rPr>
            <w:rFonts w:ascii="Times New Roman" w:hAnsi="Times New Roman" w:cs="Times New Roman"/>
            <w:w w:val="115"/>
            <w:sz w:val="24"/>
            <w:szCs w:val="24"/>
            <w:lang w:val="en-US"/>
          </w:rPr>
          <w:t>effects of biomass and polyurethane co-pyrolysis on the yield, reactivity, and</w:t>
        </w:r>
      </w:hyperlink>
      <w:hyperlink r:id="rId158">
        <w:r w:rsidR="00E72598" w:rsidRPr="00D46D3F">
          <w:rPr>
            <w:rFonts w:ascii="Times New Roman" w:hAnsi="Times New Roman" w:cs="Times New Roman"/>
            <w:w w:val="115"/>
            <w:sz w:val="24"/>
            <w:szCs w:val="24"/>
            <w:lang w:val="en-US"/>
          </w:rPr>
          <w:t>heating value of biochar at high temperatures // Fuel Process. Technol. Vol.</w:t>
        </w:r>
        <w:r w:rsidR="00E72598" w:rsidRPr="00D46D3F">
          <w:rPr>
            <w:rFonts w:ascii="Times New Roman" w:hAnsi="Times New Roman" w:cs="Times New Roman"/>
            <w:spacing w:val="-6"/>
            <w:w w:val="115"/>
            <w:sz w:val="24"/>
            <w:szCs w:val="24"/>
            <w:lang w:val="en-US"/>
          </w:rPr>
          <w:t>194.</w:t>
        </w:r>
      </w:hyperlink>
      <w:bookmarkStart w:id="16" w:name="_bookmark106"/>
      <w:bookmarkEnd w:id="16"/>
      <w:r w:rsidR="00E72598" w:rsidRPr="00D46D3F">
        <w:rPr>
          <w:rFonts w:ascii="Times New Roman" w:hAnsi="Times New Roman" w:cs="Times New Roman"/>
          <w:sz w:val="24"/>
          <w:szCs w:val="24"/>
          <w:lang w:val="en-US"/>
        </w:rPr>
        <w:t xml:space="preserve"> - </w:t>
      </w:r>
      <w:r w:rsidR="00E72598" w:rsidRPr="00D46D3F">
        <w:rPr>
          <w:rFonts w:ascii="Times New Roman" w:hAnsi="Times New Roman" w:cs="Times New Roman"/>
          <w:spacing w:val="-6"/>
          <w:w w:val="115"/>
          <w:sz w:val="24"/>
          <w:szCs w:val="24"/>
          <w:lang w:val="en-US"/>
        </w:rPr>
        <w:t>2019a. – P.</w:t>
      </w:r>
      <w:hyperlink r:id="rId159">
        <w:r w:rsidR="00E72598" w:rsidRPr="00D46D3F">
          <w:rPr>
            <w:rFonts w:ascii="Times New Roman" w:hAnsi="Times New Roman" w:cs="Times New Roman"/>
            <w:spacing w:val="-5"/>
            <w:w w:val="115"/>
            <w:sz w:val="24"/>
            <w:szCs w:val="24"/>
            <w:lang w:val="en-US"/>
          </w:rPr>
          <w:t>106127</w:t>
        </w:r>
      </w:hyperlink>
      <w:r w:rsidR="00E72598" w:rsidRPr="00D46D3F">
        <w:rPr>
          <w:rFonts w:ascii="Times New Roman" w:hAnsi="Times New Roman" w:cs="Times New Roman"/>
          <w:spacing w:val="-5"/>
          <w:w w:val="115"/>
          <w:sz w:val="24"/>
          <w:szCs w:val="24"/>
          <w:lang w:val="en-US"/>
        </w:rPr>
        <w:t>.</w:t>
      </w:r>
    </w:p>
    <w:p w:rsidR="00E72598" w:rsidRPr="00D46D3F" w:rsidRDefault="00190FE5" w:rsidP="00D46D3F">
      <w:pPr>
        <w:pStyle w:val="a9"/>
        <w:numPr>
          <w:ilvl w:val="0"/>
          <w:numId w:val="7"/>
        </w:numPr>
        <w:spacing w:after="0" w:line="360" w:lineRule="auto"/>
        <w:ind w:left="0" w:firstLine="567"/>
        <w:jc w:val="both"/>
        <w:rPr>
          <w:rFonts w:ascii="Times New Roman" w:hAnsi="Times New Roman" w:cs="Times New Roman"/>
          <w:spacing w:val="-6"/>
          <w:w w:val="110"/>
          <w:sz w:val="24"/>
          <w:szCs w:val="24"/>
          <w:lang w:val="en-US"/>
        </w:rPr>
      </w:pPr>
      <w:hyperlink r:id="rId160">
        <w:r w:rsidR="00E72598" w:rsidRPr="00D46D3F">
          <w:rPr>
            <w:rFonts w:ascii="Times New Roman" w:hAnsi="Times New Roman" w:cs="Times New Roman"/>
            <w:w w:val="110"/>
            <w:sz w:val="24"/>
            <w:szCs w:val="24"/>
            <w:lang w:val="en-US"/>
          </w:rPr>
          <w:t>Ahmed M.J., Hameed B.H. Adsorption behavior of salicylic acid on biochar as</w:t>
        </w:r>
      </w:hyperlink>
      <w:hyperlink r:id="rId161">
        <w:r w:rsidR="00E72598" w:rsidRPr="00D46D3F">
          <w:rPr>
            <w:rFonts w:ascii="Times New Roman" w:hAnsi="Times New Roman" w:cs="Times New Roman"/>
            <w:w w:val="110"/>
            <w:sz w:val="24"/>
            <w:szCs w:val="24"/>
            <w:lang w:val="en-US"/>
          </w:rPr>
          <w:t>derived from the thermal pyrolysis of barley straws // J. Clean. Prod. Vol.195.</w:t>
        </w:r>
      </w:hyperlink>
      <w:bookmarkStart w:id="17" w:name="_bookmark16"/>
      <w:bookmarkEnd w:id="17"/>
      <w:r w:rsidR="00E72598" w:rsidRPr="00D46D3F">
        <w:rPr>
          <w:rFonts w:ascii="Times New Roman" w:hAnsi="Times New Roman" w:cs="Times New Roman"/>
          <w:sz w:val="24"/>
          <w:szCs w:val="24"/>
          <w:lang w:val="en-US"/>
        </w:rPr>
        <w:t xml:space="preserve"> - 2018. - </w:t>
      </w:r>
      <w:r w:rsidR="00E72598" w:rsidRPr="00D46D3F">
        <w:rPr>
          <w:rFonts w:ascii="Times New Roman" w:hAnsi="Times New Roman" w:cs="Times New Roman"/>
          <w:w w:val="110"/>
          <w:sz w:val="24"/>
          <w:szCs w:val="24"/>
          <w:lang w:val="en-US"/>
        </w:rPr>
        <w:t>P.</w:t>
      </w:r>
      <w:hyperlink r:id="rId162">
        <w:r w:rsidR="00E72598" w:rsidRPr="00D46D3F">
          <w:rPr>
            <w:rFonts w:ascii="Times New Roman" w:hAnsi="Times New Roman" w:cs="Times New Roman"/>
            <w:spacing w:val="-6"/>
            <w:w w:val="110"/>
            <w:sz w:val="24"/>
            <w:szCs w:val="24"/>
            <w:lang w:val="en-US"/>
          </w:rPr>
          <w:t>1162</w:t>
        </w:r>
      </w:hyperlink>
      <w:r w:rsidR="00E72598" w:rsidRPr="00D46D3F">
        <w:rPr>
          <w:rFonts w:ascii="Times New Roman" w:hAnsi="Times New Roman" w:cs="Times New Roman"/>
          <w:spacing w:val="-6"/>
          <w:w w:val="110"/>
          <w:sz w:val="24"/>
          <w:szCs w:val="24"/>
          <w:lang w:val="en-US"/>
        </w:rPr>
        <w:t>-</w:t>
      </w:r>
      <w:hyperlink r:id="rId163">
        <w:r w:rsidR="00E72598" w:rsidRPr="00D46D3F">
          <w:rPr>
            <w:rFonts w:ascii="Times New Roman" w:hAnsi="Times New Roman" w:cs="Times New Roman"/>
            <w:spacing w:val="-6"/>
            <w:w w:val="110"/>
            <w:sz w:val="24"/>
            <w:szCs w:val="24"/>
            <w:lang w:val="en-US"/>
          </w:rPr>
          <w:t>1169</w:t>
        </w:r>
      </w:hyperlink>
      <w:r w:rsidR="00E72598" w:rsidRPr="00D46D3F">
        <w:rPr>
          <w:rFonts w:ascii="Times New Roman" w:hAnsi="Times New Roman" w:cs="Times New Roman"/>
          <w:spacing w:val="-6"/>
          <w:w w:val="110"/>
          <w:sz w:val="24"/>
          <w:szCs w:val="24"/>
          <w:lang w:val="en-US"/>
        </w:rPr>
        <w:t>.</w:t>
      </w:r>
    </w:p>
    <w:p w:rsidR="00424461" w:rsidRPr="00D46D3F" w:rsidRDefault="00424461" w:rsidP="00D46D3F">
      <w:pPr>
        <w:pStyle w:val="a9"/>
        <w:numPr>
          <w:ilvl w:val="0"/>
          <w:numId w:val="7"/>
        </w:numPr>
        <w:spacing w:after="0" w:line="360" w:lineRule="auto"/>
        <w:ind w:left="0" w:firstLine="567"/>
        <w:jc w:val="both"/>
        <w:rPr>
          <w:rFonts w:ascii="Times New Roman" w:hAnsi="Times New Roman" w:cs="Times New Roman"/>
          <w:w w:val="115"/>
          <w:sz w:val="24"/>
          <w:szCs w:val="24"/>
          <w:lang w:val="en-US"/>
        </w:rPr>
      </w:pPr>
      <w:r w:rsidRPr="00D46D3F">
        <w:rPr>
          <w:rFonts w:ascii="Times New Roman" w:hAnsi="Times New Roman" w:cs="Times New Roman"/>
          <w:sz w:val="24"/>
          <w:szCs w:val="24"/>
          <w:lang w:val="en-US"/>
        </w:rPr>
        <w:t>Li D.-C., Jiang H. The thermochemical conversion of non-lignocellulosic biomass to form biochar: a review on characterizations and mechanism elucidation //  Bioresour. Technol. Vol.246. – 2017. – P.57-68</w:t>
      </w:r>
      <w:r w:rsidRPr="00D46D3F">
        <w:rPr>
          <w:rFonts w:ascii="Times New Roman" w:hAnsi="Times New Roman" w:cs="Times New Roman"/>
          <w:sz w:val="24"/>
          <w:szCs w:val="24"/>
          <w:lang w:val="kk-KZ"/>
        </w:rPr>
        <w:t>.</w:t>
      </w:r>
    </w:p>
    <w:p w:rsidR="00424461" w:rsidRPr="00D46D3F" w:rsidRDefault="00190FE5" w:rsidP="00D46D3F">
      <w:pPr>
        <w:pStyle w:val="a9"/>
        <w:numPr>
          <w:ilvl w:val="0"/>
          <w:numId w:val="7"/>
        </w:numPr>
        <w:spacing w:after="0" w:line="360" w:lineRule="auto"/>
        <w:ind w:left="0" w:firstLine="567"/>
        <w:jc w:val="both"/>
        <w:rPr>
          <w:rFonts w:ascii="Times New Roman" w:hAnsi="Times New Roman" w:cs="Times New Roman"/>
          <w:w w:val="115"/>
          <w:sz w:val="24"/>
          <w:szCs w:val="24"/>
          <w:lang w:val="en-US"/>
        </w:rPr>
      </w:pPr>
      <w:hyperlink r:id="rId164">
        <w:r w:rsidR="00424461" w:rsidRPr="00D46D3F">
          <w:rPr>
            <w:rFonts w:ascii="Times New Roman" w:hAnsi="Times New Roman" w:cs="Times New Roman"/>
            <w:w w:val="115"/>
            <w:sz w:val="24"/>
            <w:szCs w:val="24"/>
            <w:lang w:val="en-US"/>
          </w:rPr>
          <w:t>Yin Q., Liu M., Ren H. Biochar produced from the co-pyrolysis of sewage</w:t>
        </w:r>
      </w:hyperlink>
      <w:hyperlink r:id="rId165">
        <w:r w:rsidR="00424461" w:rsidRPr="00D46D3F">
          <w:rPr>
            <w:rFonts w:ascii="Times New Roman" w:hAnsi="Times New Roman" w:cs="Times New Roman"/>
            <w:w w:val="115"/>
            <w:sz w:val="24"/>
            <w:szCs w:val="24"/>
            <w:lang w:val="en-US"/>
          </w:rPr>
          <w:t>sludge and walnut shell for ammonium and phosphate adsorption from</w:t>
        </w:r>
        <w:r w:rsidR="00424461" w:rsidRPr="00D46D3F">
          <w:rPr>
            <w:rFonts w:ascii="Times New Roman" w:hAnsi="Times New Roman" w:cs="Times New Roman"/>
            <w:spacing w:val="-4"/>
            <w:w w:val="115"/>
            <w:sz w:val="24"/>
            <w:szCs w:val="24"/>
            <w:lang w:val="en-US"/>
          </w:rPr>
          <w:t>water</w:t>
        </w:r>
      </w:hyperlink>
      <w:bookmarkStart w:id="18" w:name="_bookmark124"/>
      <w:bookmarkEnd w:id="18"/>
      <w:r w:rsidR="00424461" w:rsidRPr="00D46D3F">
        <w:rPr>
          <w:rFonts w:ascii="Times New Roman" w:hAnsi="Times New Roman" w:cs="Times New Roman"/>
          <w:sz w:val="24"/>
          <w:szCs w:val="24"/>
          <w:lang w:val="en-US"/>
        </w:rPr>
        <w:t xml:space="preserve"> // </w:t>
      </w:r>
      <w:hyperlink r:id="rId166">
        <w:r w:rsidR="00424461" w:rsidRPr="00D46D3F">
          <w:rPr>
            <w:rFonts w:ascii="Times New Roman" w:hAnsi="Times New Roman" w:cs="Times New Roman"/>
            <w:w w:val="115"/>
            <w:sz w:val="24"/>
            <w:szCs w:val="24"/>
            <w:lang w:val="en-US"/>
          </w:rPr>
          <w:t>J. Environ. Manag. Vol.249. - 2019. – P.109410</w:t>
        </w:r>
      </w:hyperlink>
      <w:r w:rsidR="00424461" w:rsidRPr="00D46D3F">
        <w:rPr>
          <w:rFonts w:ascii="Times New Roman" w:hAnsi="Times New Roman" w:cs="Times New Roman"/>
          <w:w w:val="115"/>
          <w:sz w:val="24"/>
          <w:szCs w:val="24"/>
          <w:lang w:val="en-US"/>
        </w:rPr>
        <w:t>.</w:t>
      </w:r>
    </w:p>
    <w:p w:rsidR="00E72598" w:rsidRPr="00D46D3F" w:rsidRDefault="00424461" w:rsidP="00D46D3F">
      <w:pPr>
        <w:pStyle w:val="a9"/>
        <w:numPr>
          <w:ilvl w:val="0"/>
          <w:numId w:val="7"/>
        </w:numPr>
        <w:spacing w:after="0" w:line="360" w:lineRule="auto"/>
        <w:ind w:left="0" w:firstLine="567"/>
        <w:jc w:val="both"/>
        <w:rPr>
          <w:rStyle w:val="list-group-item"/>
          <w:rFonts w:ascii="Times New Roman" w:hAnsi="Times New Roman" w:cs="Times New Roman"/>
          <w:w w:val="115"/>
          <w:sz w:val="24"/>
          <w:szCs w:val="24"/>
          <w:lang w:val="en-US"/>
        </w:rPr>
      </w:pPr>
      <w:r w:rsidRPr="00D46D3F">
        <w:rPr>
          <w:rFonts w:ascii="Times New Roman" w:hAnsi="Times New Roman" w:cs="Times New Roman"/>
          <w:sz w:val="24"/>
          <w:szCs w:val="24"/>
          <w:lang w:val="en-US"/>
        </w:rPr>
        <w:lastRenderedPageBreak/>
        <w:t xml:space="preserve">Chen W.M., Chen M.Z., Zhou X.Y. Characterization of biochar obtained by co-pyrolysis of waste newspaper with high-density polyethylene // </w:t>
      </w:r>
      <w:r w:rsidRPr="00D46D3F">
        <w:rPr>
          <w:rStyle w:val="list-group-item"/>
          <w:rFonts w:ascii="Times New Roman" w:hAnsi="Times New Roman" w:cs="Times New Roman"/>
          <w:sz w:val="24"/>
          <w:szCs w:val="24"/>
          <w:bdr w:val="none" w:sz="0" w:space="0" w:color="auto" w:frame="1"/>
          <w:shd w:val="clear" w:color="auto" w:fill="FFFFFF"/>
          <w:lang w:val="en-US"/>
        </w:rPr>
        <w:t>Bio Resources. Vol.10. – 2015. - P.8253-8267</w:t>
      </w:r>
      <w:r w:rsidR="00B93536" w:rsidRPr="00D46D3F">
        <w:rPr>
          <w:rStyle w:val="list-group-item"/>
          <w:rFonts w:ascii="Times New Roman" w:hAnsi="Times New Roman" w:cs="Times New Roman"/>
          <w:sz w:val="24"/>
          <w:szCs w:val="24"/>
          <w:bdr w:val="none" w:sz="0" w:space="0" w:color="auto" w:frame="1"/>
          <w:shd w:val="clear" w:color="auto" w:fill="FFFFFF"/>
          <w:lang w:val="kk-KZ"/>
        </w:rPr>
        <w:t>.</w:t>
      </w:r>
    </w:p>
    <w:p w:rsidR="00B93536" w:rsidRPr="00ED669E" w:rsidRDefault="00190FE5" w:rsidP="00D46D3F">
      <w:pPr>
        <w:pStyle w:val="a9"/>
        <w:numPr>
          <w:ilvl w:val="0"/>
          <w:numId w:val="7"/>
        </w:numPr>
        <w:spacing w:after="0" w:line="360" w:lineRule="auto"/>
        <w:ind w:left="0" w:firstLine="567"/>
        <w:jc w:val="both"/>
        <w:rPr>
          <w:rFonts w:ascii="Times New Roman" w:hAnsi="Times New Roman" w:cs="Times New Roman"/>
          <w:spacing w:val="-3"/>
          <w:w w:val="110"/>
          <w:sz w:val="24"/>
          <w:szCs w:val="24"/>
          <w:lang w:val="en-US"/>
        </w:rPr>
      </w:pPr>
      <w:hyperlink r:id="rId167">
        <w:r w:rsidR="00B93536" w:rsidRPr="00D46D3F">
          <w:rPr>
            <w:rFonts w:ascii="Times New Roman" w:hAnsi="Times New Roman" w:cs="Times New Roman"/>
            <w:w w:val="110"/>
            <w:sz w:val="24"/>
            <w:szCs w:val="24"/>
            <w:lang w:val="en-US"/>
          </w:rPr>
          <w:t xml:space="preserve">Cheng G., Sun L., Jiao L., Peng L., Lei Z., Wang </w:t>
        </w:r>
        <w:r w:rsidR="00B93536" w:rsidRPr="00D46D3F">
          <w:rPr>
            <w:rFonts w:ascii="Times New Roman" w:hAnsi="Times New Roman" w:cs="Times New Roman"/>
            <w:spacing w:val="-4"/>
            <w:w w:val="110"/>
            <w:sz w:val="24"/>
            <w:szCs w:val="24"/>
            <w:lang w:val="en-US"/>
          </w:rPr>
          <w:t xml:space="preserve">Y., </w:t>
        </w:r>
        <w:r w:rsidR="00B93536" w:rsidRPr="00D46D3F">
          <w:rPr>
            <w:rFonts w:ascii="Times New Roman" w:hAnsi="Times New Roman" w:cs="Times New Roman"/>
            <w:w w:val="110"/>
            <w:sz w:val="24"/>
            <w:szCs w:val="24"/>
            <w:lang w:val="en-US"/>
          </w:rPr>
          <w:t>Lin J. Adsorption of</w:t>
        </w:r>
      </w:hyperlink>
      <w:hyperlink r:id="rId168">
        <w:r w:rsidR="00B93536" w:rsidRPr="00D46D3F">
          <w:rPr>
            <w:rFonts w:ascii="Times New Roman" w:hAnsi="Times New Roman" w:cs="Times New Roman"/>
            <w:w w:val="110"/>
            <w:sz w:val="24"/>
            <w:szCs w:val="24"/>
            <w:lang w:val="en-US"/>
          </w:rPr>
          <w:t>methylene blue by residue biochar from co-pyrolysis ofdewatered</w:t>
        </w:r>
        <w:r w:rsidR="00B93536" w:rsidRPr="00D46D3F">
          <w:rPr>
            <w:rFonts w:ascii="Times New Roman" w:hAnsi="Times New Roman" w:cs="Times New Roman"/>
            <w:spacing w:val="-3"/>
            <w:w w:val="110"/>
            <w:sz w:val="24"/>
            <w:szCs w:val="24"/>
            <w:lang w:val="en-US"/>
          </w:rPr>
          <w:t>sewage</w:t>
        </w:r>
      </w:hyperlink>
      <w:bookmarkStart w:id="19" w:name="_bookmark26"/>
      <w:bookmarkEnd w:id="19"/>
      <w:r>
        <w:fldChar w:fldCharType="begin"/>
      </w:r>
      <w:r w:rsidR="00B97C94" w:rsidRPr="00ED669E">
        <w:rPr>
          <w:lang w:val="en-US"/>
        </w:rPr>
        <w:instrText>HYPERLINK "http://refhub.elsevier.com/S0959-6526(20)31809-6/sref14" \h</w:instrText>
      </w:r>
      <w:r>
        <w:fldChar w:fldCharType="separate"/>
      </w:r>
      <w:r w:rsidR="00B93536" w:rsidRPr="00D46D3F">
        <w:rPr>
          <w:rFonts w:ascii="Times New Roman" w:hAnsi="Times New Roman" w:cs="Times New Roman"/>
          <w:w w:val="110"/>
          <w:sz w:val="24"/>
          <w:szCs w:val="24"/>
          <w:lang w:val="en-US"/>
        </w:rPr>
        <w:t>sludgeandpinesawdust //Desalin.</w:t>
      </w:r>
      <w:r w:rsidR="00B93536" w:rsidRPr="00ED669E">
        <w:rPr>
          <w:rFonts w:ascii="Times New Roman" w:hAnsi="Times New Roman" w:cs="Times New Roman"/>
          <w:w w:val="110"/>
          <w:sz w:val="24"/>
          <w:szCs w:val="24"/>
          <w:lang w:val="en-US"/>
        </w:rPr>
        <w:t>WaterTreat.</w:t>
      </w:r>
      <w:r w:rsidR="00B93536" w:rsidRPr="00ED669E">
        <w:rPr>
          <w:rFonts w:ascii="Times New Roman" w:hAnsi="Times New Roman" w:cs="Times New Roman"/>
          <w:spacing w:val="15"/>
          <w:w w:val="110"/>
          <w:sz w:val="24"/>
          <w:szCs w:val="24"/>
          <w:lang w:val="en-US"/>
        </w:rPr>
        <w:t xml:space="preserve"> Vol.</w:t>
      </w:r>
      <w:r w:rsidR="00B93536" w:rsidRPr="00ED669E">
        <w:rPr>
          <w:rFonts w:ascii="Times New Roman" w:hAnsi="Times New Roman" w:cs="Times New Roman"/>
          <w:spacing w:val="-7"/>
          <w:w w:val="110"/>
          <w:sz w:val="24"/>
          <w:szCs w:val="24"/>
          <w:lang w:val="en-US"/>
        </w:rPr>
        <w:t xml:space="preserve">51. - </w:t>
      </w:r>
      <w:r w:rsidR="00B93536" w:rsidRPr="00ED669E">
        <w:rPr>
          <w:rFonts w:ascii="Times New Roman" w:hAnsi="Times New Roman" w:cs="Times New Roman"/>
          <w:spacing w:val="16"/>
          <w:w w:val="110"/>
          <w:sz w:val="24"/>
          <w:szCs w:val="24"/>
          <w:lang w:val="en-US"/>
        </w:rPr>
        <w:t xml:space="preserve">2013. – P. </w:t>
      </w:r>
      <w:r w:rsidR="00B93536" w:rsidRPr="00ED669E">
        <w:rPr>
          <w:rFonts w:ascii="Times New Roman" w:hAnsi="Times New Roman" w:cs="Times New Roman"/>
          <w:spacing w:val="-3"/>
          <w:w w:val="110"/>
          <w:sz w:val="24"/>
          <w:szCs w:val="24"/>
          <w:lang w:val="en-US"/>
        </w:rPr>
        <w:t>7081</w:t>
      </w:r>
      <w:r>
        <w:fldChar w:fldCharType="end"/>
      </w:r>
      <w:r w:rsidR="00B93536" w:rsidRPr="00ED669E">
        <w:rPr>
          <w:rFonts w:ascii="Times New Roman" w:hAnsi="Times New Roman" w:cs="Times New Roman"/>
          <w:spacing w:val="-3"/>
          <w:w w:val="110"/>
          <w:sz w:val="24"/>
          <w:szCs w:val="24"/>
          <w:lang w:val="en-US"/>
        </w:rPr>
        <w:t>-</w:t>
      </w:r>
      <w:hyperlink r:id="rId169">
        <w:r w:rsidR="00B93536" w:rsidRPr="00ED669E">
          <w:rPr>
            <w:rFonts w:ascii="Times New Roman" w:hAnsi="Times New Roman" w:cs="Times New Roman"/>
            <w:spacing w:val="-3"/>
            <w:w w:val="110"/>
            <w:sz w:val="24"/>
            <w:szCs w:val="24"/>
            <w:lang w:val="en-US"/>
          </w:rPr>
          <w:t>7087</w:t>
        </w:r>
      </w:hyperlink>
      <w:r w:rsidR="00B93536" w:rsidRPr="00ED669E">
        <w:rPr>
          <w:rFonts w:ascii="Times New Roman" w:hAnsi="Times New Roman" w:cs="Times New Roman"/>
          <w:spacing w:val="-3"/>
          <w:w w:val="110"/>
          <w:sz w:val="24"/>
          <w:szCs w:val="24"/>
          <w:lang w:val="en-US"/>
        </w:rPr>
        <w:t>.</w:t>
      </w:r>
    </w:p>
    <w:p w:rsidR="00B93536" w:rsidRPr="00D46D3F" w:rsidRDefault="00190FE5" w:rsidP="00D46D3F">
      <w:pPr>
        <w:pStyle w:val="a9"/>
        <w:numPr>
          <w:ilvl w:val="0"/>
          <w:numId w:val="7"/>
        </w:numPr>
        <w:spacing w:after="0" w:line="360" w:lineRule="auto"/>
        <w:ind w:left="0" w:firstLine="567"/>
        <w:jc w:val="both"/>
        <w:rPr>
          <w:rFonts w:ascii="Times New Roman" w:hAnsi="Times New Roman" w:cs="Times New Roman"/>
          <w:w w:val="115"/>
          <w:sz w:val="24"/>
          <w:szCs w:val="24"/>
          <w:lang w:val="en-US"/>
        </w:rPr>
      </w:pPr>
      <w:hyperlink r:id="rId170">
        <w:r w:rsidR="00B93536" w:rsidRPr="00D46D3F">
          <w:rPr>
            <w:rFonts w:ascii="Times New Roman" w:hAnsi="Times New Roman" w:cs="Times New Roman"/>
            <w:w w:val="105"/>
            <w:sz w:val="24"/>
            <w:szCs w:val="24"/>
            <w:lang w:val="en-US"/>
          </w:rPr>
          <w:t>Leng L.J., Yuan X.Z., Huang H.J., Wang H., Wu Z.B., Fu L.H., Peng X., Chen X.H.,</w:t>
        </w:r>
      </w:hyperlink>
      <w:hyperlink r:id="rId171">
        <w:r w:rsidR="00B93536" w:rsidRPr="00D46D3F">
          <w:rPr>
            <w:rFonts w:ascii="Times New Roman" w:hAnsi="Times New Roman" w:cs="Times New Roman"/>
            <w:w w:val="115"/>
            <w:sz w:val="24"/>
            <w:szCs w:val="24"/>
            <w:lang w:val="en-US"/>
          </w:rPr>
          <w:t>Zeng G.M. Characterization and application of biochars from liquefac</w:t>
        </w:r>
      </w:hyperlink>
      <w:hyperlink r:id="rId172">
        <w:r w:rsidR="00B93536" w:rsidRPr="00D46D3F">
          <w:rPr>
            <w:rFonts w:ascii="Times New Roman" w:hAnsi="Times New Roman" w:cs="Times New Roman"/>
            <w:w w:val="115"/>
            <w:sz w:val="24"/>
            <w:szCs w:val="24"/>
            <w:lang w:val="en-US"/>
          </w:rPr>
          <w:t>tion of microalgae, lignocellulosic biomass and sewage sludge // Fuel Process.</w:t>
        </w:r>
      </w:hyperlink>
      <w:bookmarkStart w:id="20" w:name="_bookmark58"/>
      <w:bookmarkEnd w:id="20"/>
      <w:r>
        <w:fldChar w:fldCharType="begin"/>
      </w:r>
      <w:r w:rsidR="00B97C94" w:rsidRPr="00ED669E">
        <w:rPr>
          <w:lang w:val="en-US"/>
        </w:rPr>
        <w:instrText>HYPERLINK "http://refhub.elsevier.com/S0959-6526(20)31809-6/sref46" \h</w:instrText>
      </w:r>
      <w:r>
        <w:fldChar w:fldCharType="separate"/>
      </w:r>
      <w:r w:rsidR="00B93536" w:rsidRPr="00D46D3F">
        <w:rPr>
          <w:rFonts w:ascii="Times New Roman" w:hAnsi="Times New Roman" w:cs="Times New Roman"/>
          <w:w w:val="115"/>
          <w:sz w:val="24"/>
          <w:szCs w:val="24"/>
          <w:lang w:val="en-US"/>
        </w:rPr>
        <w:t>Technol. Vol.129. - 2015. – P.8</w:t>
      </w:r>
      <w:r>
        <w:fldChar w:fldCharType="end"/>
      </w:r>
      <w:r w:rsidR="00B93536" w:rsidRPr="00D46D3F">
        <w:rPr>
          <w:rFonts w:ascii="Times New Roman" w:hAnsi="Times New Roman" w:cs="Times New Roman"/>
          <w:w w:val="115"/>
          <w:sz w:val="24"/>
          <w:szCs w:val="24"/>
          <w:lang w:val="en-US"/>
        </w:rPr>
        <w:t>-</w:t>
      </w:r>
      <w:hyperlink r:id="rId173">
        <w:r w:rsidR="00B93536" w:rsidRPr="00D46D3F">
          <w:rPr>
            <w:rFonts w:ascii="Times New Roman" w:hAnsi="Times New Roman" w:cs="Times New Roman"/>
            <w:w w:val="115"/>
            <w:sz w:val="24"/>
            <w:szCs w:val="24"/>
            <w:lang w:val="en-US"/>
          </w:rPr>
          <w:t>14</w:t>
        </w:r>
      </w:hyperlink>
      <w:r w:rsidR="00B93536" w:rsidRPr="00D46D3F">
        <w:rPr>
          <w:rFonts w:ascii="Times New Roman" w:hAnsi="Times New Roman" w:cs="Times New Roman"/>
          <w:w w:val="115"/>
          <w:sz w:val="24"/>
          <w:szCs w:val="24"/>
          <w:lang w:val="en-US"/>
        </w:rPr>
        <w:t>.</w:t>
      </w:r>
    </w:p>
    <w:p w:rsidR="005F0756" w:rsidRPr="00D46D3F" w:rsidRDefault="00190FE5" w:rsidP="00D46D3F">
      <w:pPr>
        <w:pStyle w:val="a9"/>
        <w:numPr>
          <w:ilvl w:val="0"/>
          <w:numId w:val="7"/>
        </w:numPr>
        <w:spacing w:after="0" w:line="360" w:lineRule="auto"/>
        <w:ind w:left="0" w:firstLine="567"/>
        <w:jc w:val="both"/>
        <w:rPr>
          <w:rFonts w:ascii="Times New Roman" w:hAnsi="Times New Roman" w:cs="Times New Roman"/>
          <w:w w:val="110"/>
          <w:sz w:val="24"/>
          <w:szCs w:val="24"/>
          <w:lang w:val="en-US"/>
        </w:rPr>
      </w:pPr>
      <w:hyperlink r:id="rId174">
        <w:r w:rsidR="005F0756" w:rsidRPr="00D46D3F">
          <w:rPr>
            <w:rFonts w:ascii="Times New Roman" w:hAnsi="Times New Roman" w:cs="Times New Roman"/>
            <w:w w:val="108"/>
            <w:sz w:val="24"/>
            <w:szCs w:val="24"/>
            <w:lang w:val="en-US"/>
          </w:rPr>
          <w:t>Güzel</w:t>
        </w:r>
        <w:r w:rsidR="005F0756" w:rsidRPr="00D46D3F">
          <w:rPr>
            <w:rFonts w:ascii="Times New Roman" w:hAnsi="Times New Roman" w:cs="Times New Roman"/>
            <w:spacing w:val="-8"/>
            <w:w w:val="99"/>
            <w:sz w:val="24"/>
            <w:szCs w:val="24"/>
            <w:lang w:val="en-US"/>
          </w:rPr>
          <w:t>F</w:t>
        </w:r>
        <w:r w:rsidR="005F0756" w:rsidRPr="00D46D3F">
          <w:rPr>
            <w:rFonts w:ascii="Times New Roman" w:hAnsi="Times New Roman" w:cs="Times New Roman"/>
            <w:w w:val="101"/>
            <w:sz w:val="24"/>
            <w:szCs w:val="24"/>
            <w:lang w:val="en-US"/>
          </w:rPr>
          <w:t>.,</w:t>
        </w:r>
        <w:r w:rsidR="005F0756" w:rsidRPr="00D46D3F">
          <w:rPr>
            <w:rFonts w:ascii="Times New Roman" w:hAnsi="Times New Roman" w:cs="Times New Roman"/>
            <w:w w:val="109"/>
            <w:sz w:val="24"/>
            <w:szCs w:val="24"/>
            <w:lang w:val="en-US"/>
          </w:rPr>
          <w:t>Sa</w:t>
        </w:r>
        <w:r w:rsidR="005F0756" w:rsidRPr="00D46D3F">
          <w:rPr>
            <w:rFonts w:ascii="Times New Roman" w:hAnsi="Times New Roman" w:cs="Times New Roman"/>
            <w:spacing w:val="-1"/>
            <w:w w:val="109"/>
            <w:sz w:val="24"/>
            <w:szCs w:val="24"/>
            <w:lang w:val="en-US"/>
          </w:rPr>
          <w:t>y</w:t>
        </w:r>
      </w:hyperlink>
      <w:r w:rsidR="005F0756" w:rsidRPr="00D46D3F">
        <w:rPr>
          <w:rFonts w:ascii="Times New Roman" w:hAnsi="Times New Roman" w:cs="Times New Roman"/>
          <w:spacing w:val="-70"/>
          <w:w w:val="107"/>
          <w:sz w:val="24"/>
          <w:szCs w:val="24"/>
          <w:lang w:val="en-US"/>
        </w:rPr>
        <w:t>g</w:t>
      </w:r>
      <w:r w:rsidR="005F0756" w:rsidRPr="00D46D3F">
        <w:rPr>
          <w:rFonts w:ascii="Times New Roman" w:hAnsi="Times New Roman" w:cs="Times New Roman"/>
          <w:spacing w:val="2"/>
          <w:w w:val="165"/>
          <w:position w:val="1"/>
          <w:sz w:val="24"/>
          <w:szCs w:val="24"/>
          <w:lang w:val="en-US"/>
        </w:rPr>
        <w:t>˘</w:t>
      </w:r>
      <w:r w:rsidR="005F0756" w:rsidRPr="00D46D3F">
        <w:rPr>
          <w:rFonts w:ascii="Times New Roman" w:hAnsi="Times New Roman" w:cs="Times New Roman"/>
          <w:spacing w:val="-2"/>
          <w:w w:val="102"/>
          <w:sz w:val="24"/>
          <w:szCs w:val="24"/>
          <w:lang w:val="en-US"/>
        </w:rPr>
        <w:t>ı</w:t>
      </w:r>
      <w:hyperlink r:id="rId175">
        <w:r w:rsidR="005F0756" w:rsidRPr="00D46D3F">
          <w:rPr>
            <w:rFonts w:ascii="Times New Roman" w:hAnsi="Times New Roman" w:cs="Times New Roman"/>
            <w:spacing w:val="-1"/>
            <w:w w:val="110"/>
            <w:sz w:val="24"/>
            <w:szCs w:val="24"/>
            <w:lang w:val="en-US"/>
          </w:rPr>
          <w:t>l</w:t>
        </w:r>
      </w:hyperlink>
      <w:r w:rsidR="005F0756" w:rsidRPr="00D46D3F">
        <w:rPr>
          <w:rFonts w:ascii="Times New Roman" w:hAnsi="Times New Roman" w:cs="Times New Roman"/>
          <w:spacing w:val="-1"/>
          <w:w w:val="102"/>
          <w:sz w:val="24"/>
          <w:szCs w:val="24"/>
          <w:lang w:val="en-US"/>
        </w:rPr>
        <w:t>ı</w:t>
      </w:r>
      <w:hyperlink r:id="rId176">
        <w:r w:rsidR="005F0756" w:rsidRPr="00D46D3F">
          <w:rPr>
            <w:rFonts w:ascii="Times New Roman" w:hAnsi="Times New Roman" w:cs="Times New Roman"/>
            <w:w w:val="99"/>
            <w:sz w:val="24"/>
            <w:szCs w:val="24"/>
            <w:lang w:val="en-US"/>
          </w:rPr>
          <w:t>H.,</w:t>
        </w:r>
        <w:r w:rsidR="005F0756" w:rsidRPr="00D46D3F">
          <w:rPr>
            <w:rFonts w:ascii="Times New Roman" w:hAnsi="Times New Roman" w:cs="Times New Roman"/>
            <w:w w:val="109"/>
            <w:sz w:val="24"/>
            <w:szCs w:val="24"/>
            <w:lang w:val="en-US"/>
          </w:rPr>
          <w:t>Sa</w:t>
        </w:r>
        <w:r w:rsidR="005F0756" w:rsidRPr="00D46D3F">
          <w:rPr>
            <w:rFonts w:ascii="Times New Roman" w:hAnsi="Times New Roman" w:cs="Times New Roman"/>
            <w:spacing w:val="-1"/>
            <w:w w:val="109"/>
            <w:sz w:val="24"/>
            <w:szCs w:val="24"/>
            <w:lang w:val="en-US"/>
          </w:rPr>
          <w:t>y</w:t>
        </w:r>
      </w:hyperlink>
      <w:r w:rsidR="005F0756" w:rsidRPr="00D46D3F">
        <w:rPr>
          <w:rFonts w:ascii="Times New Roman" w:hAnsi="Times New Roman" w:cs="Times New Roman"/>
          <w:spacing w:val="-70"/>
          <w:w w:val="107"/>
          <w:sz w:val="24"/>
          <w:szCs w:val="24"/>
          <w:lang w:val="en-US"/>
        </w:rPr>
        <w:t>g</w:t>
      </w:r>
      <w:r w:rsidR="005F0756" w:rsidRPr="00D46D3F">
        <w:rPr>
          <w:rFonts w:ascii="Times New Roman" w:hAnsi="Times New Roman" w:cs="Times New Roman"/>
          <w:spacing w:val="2"/>
          <w:w w:val="165"/>
          <w:position w:val="1"/>
          <w:sz w:val="24"/>
          <w:szCs w:val="24"/>
          <w:lang w:val="en-US"/>
        </w:rPr>
        <w:t>˘</w:t>
      </w:r>
      <w:r w:rsidR="005F0756" w:rsidRPr="00D46D3F">
        <w:rPr>
          <w:rFonts w:ascii="Times New Roman" w:hAnsi="Times New Roman" w:cs="Times New Roman"/>
          <w:spacing w:val="-2"/>
          <w:w w:val="102"/>
          <w:sz w:val="24"/>
          <w:szCs w:val="24"/>
          <w:lang w:val="en-US"/>
        </w:rPr>
        <w:t>ı</w:t>
      </w:r>
      <w:hyperlink r:id="rId177">
        <w:r w:rsidR="005F0756" w:rsidRPr="00D46D3F">
          <w:rPr>
            <w:rFonts w:ascii="Times New Roman" w:hAnsi="Times New Roman" w:cs="Times New Roman"/>
            <w:spacing w:val="-1"/>
            <w:w w:val="110"/>
            <w:sz w:val="24"/>
            <w:szCs w:val="24"/>
            <w:lang w:val="en-US"/>
          </w:rPr>
          <w:t>l</w:t>
        </w:r>
      </w:hyperlink>
      <w:r w:rsidR="005F0756" w:rsidRPr="00D46D3F">
        <w:rPr>
          <w:rFonts w:ascii="Times New Roman" w:hAnsi="Times New Roman" w:cs="Times New Roman"/>
          <w:spacing w:val="-1"/>
          <w:w w:val="102"/>
          <w:sz w:val="24"/>
          <w:szCs w:val="24"/>
          <w:lang w:val="en-US"/>
        </w:rPr>
        <w:t>ı</w:t>
      </w:r>
      <w:hyperlink r:id="rId178">
        <w:r w:rsidR="005F0756" w:rsidRPr="00D46D3F">
          <w:rPr>
            <w:rFonts w:ascii="Times New Roman" w:hAnsi="Times New Roman" w:cs="Times New Roman"/>
            <w:w w:val="98"/>
            <w:sz w:val="24"/>
            <w:szCs w:val="24"/>
            <w:lang w:val="en-US"/>
          </w:rPr>
          <w:t>G.A</w:t>
        </w:r>
        <w:r w:rsidR="005F0756" w:rsidRPr="00D46D3F">
          <w:rPr>
            <w:rFonts w:ascii="Times New Roman" w:hAnsi="Times New Roman" w:cs="Times New Roman"/>
            <w:spacing w:val="1"/>
            <w:w w:val="98"/>
            <w:sz w:val="24"/>
            <w:szCs w:val="24"/>
            <w:lang w:val="en-US"/>
          </w:rPr>
          <w:t>.</w:t>
        </w:r>
        <w:r w:rsidR="005F0756" w:rsidRPr="00D46D3F">
          <w:rPr>
            <w:rFonts w:ascii="Times New Roman" w:hAnsi="Times New Roman" w:cs="Times New Roman"/>
            <w:w w:val="101"/>
            <w:sz w:val="24"/>
            <w:szCs w:val="24"/>
            <w:lang w:val="en-US"/>
          </w:rPr>
          <w:t>,</w:t>
        </w:r>
        <w:r w:rsidR="005F0756" w:rsidRPr="00D46D3F">
          <w:rPr>
            <w:rFonts w:ascii="Times New Roman" w:hAnsi="Times New Roman" w:cs="Times New Roman"/>
            <w:spacing w:val="-3"/>
            <w:w w:val="98"/>
            <w:sz w:val="24"/>
            <w:szCs w:val="24"/>
            <w:lang w:val="en-US"/>
          </w:rPr>
          <w:t>K</w:t>
        </w:r>
        <w:r w:rsidR="005F0756" w:rsidRPr="00D46D3F">
          <w:rPr>
            <w:rFonts w:ascii="Times New Roman" w:hAnsi="Times New Roman" w:cs="Times New Roman"/>
            <w:w w:val="110"/>
            <w:sz w:val="24"/>
            <w:szCs w:val="24"/>
            <w:lang w:val="en-US"/>
          </w:rPr>
          <w:t>oyuncu</w:t>
        </w:r>
        <w:r w:rsidR="005F0756" w:rsidRPr="00D46D3F">
          <w:rPr>
            <w:rFonts w:ascii="Times New Roman" w:hAnsi="Times New Roman" w:cs="Times New Roman"/>
            <w:spacing w:val="-8"/>
            <w:w w:val="99"/>
            <w:sz w:val="24"/>
            <w:szCs w:val="24"/>
            <w:lang w:val="en-US"/>
          </w:rPr>
          <w:t>F</w:t>
        </w:r>
        <w:r w:rsidR="005F0756" w:rsidRPr="00D46D3F">
          <w:rPr>
            <w:rFonts w:ascii="Times New Roman" w:hAnsi="Times New Roman" w:cs="Times New Roman"/>
            <w:w w:val="101"/>
            <w:sz w:val="24"/>
            <w:szCs w:val="24"/>
            <w:lang w:val="en-US"/>
          </w:rPr>
          <w:t>.</w:t>
        </w:r>
        <w:r w:rsidR="005F0756" w:rsidRPr="00D46D3F">
          <w:rPr>
            <w:rFonts w:ascii="Times New Roman" w:hAnsi="Times New Roman" w:cs="Times New Roman"/>
            <w:w w:val="112"/>
            <w:sz w:val="24"/>
            <w:szCs w:val="24"/>
            <w:lang w:val="en-US"/>
          </w:rPr>
          <w:t>Decolorisation</w:t>
        </w:r>
        <w:r w:rsidR="005F0756" w:rsidRPr="00D46D3F">
          <w:rPr>
            <w:rFonts w:ascii="Times New Roman" w:hAnsi="Times New Roman" w:cs="Times New Roman"/>
            <w:w w:val="111"/>
            <w:sz w:val="24"/>
            <w:szCs w:val="24"/>
            <w:lang w:val="en-US"/>
          </w:rPr>
          <w:t>of</w:t>
        </w:r>
        <w:r w:rsidR="005F0756" w:rsidRPr="00D46D3F">
          <w:rPr>
            <w:rFonts w:ascii="Times New Roman" w:hAnsi="Times New Roman" w:cs="Times New Roman"/>
            <w:w w:val="113"/>
            <w:sz w:val="24"/>
            <w:szCs w:val="24"/>
            <w:lang w:val="en-US"/>
          </w:rPr>
          <w:t>a</w:t>
        </w:r>
        <w:r w:rsidR="005F0756" w:rsidRPr="00D46D3F">
          <w:rPr>
            <w:rFonts w:ascii="Times New Roman" w:hAnsi="Times New Roman" w:cs="Times New Roman"/>
            <w:spacing w:val="-4"/>
            <w:w w:val="113"/>
            <w:sz w:val="24"/>
            <w:szCs w:val="24"/>
            <w:lang w:val="en-US"/>
          </w:rPr>
          <w:t>q</w:t>
        </w:r>
        <w:r w:rsidR="005F0756" w:rsidRPr="00D46D3F">
          <w:rPr>
            <w:rFonts w:ascii="Times New Roman" w:hAnsi="Times New Roman" w:cs="Times New Roman"/>
            <w:w w:val="112"/>
            <w:sz w:val="24"/>
            <w:szCs w:val="24"/>
            <w:lang w:val="en-US"/>
          </w:rPr>
          <w:t>ueous</w:t>
        </w:r>
      </w:hyperlink>
      <w:hyperlink r:id="rId179">
        <w:r w:rsidR="005F0756" w:rsidRPr="00D46D3F">
          <w:rPr>
            <w:rFonts w:ascii="Times New Roman" w:hAnsi="Times New Roman" w:cs="Times New Roman"/>
            <w:w w:val="110"/>
            <w:sz w:val="24"/>
            <w:szCs w:val="24"/>
            <w:lang w:val="en-US"/>
          </w:rPr>
          <w:t>crystal violet solution by a new nanoporous carbon: equilibrium and kinetic</w:t>
        </w:r>
      </w:hyperlink>
      <w:bookmarkStart w:id="21" w:name="_bookmark39"/>
      <w:bookmarkEnd w:id="21"/>
      <w:r>
        <w:fldChar w:fldCharType="begin"/>
      </w:r>
      <w:r w:rsidR="00B97C94" w:rsidRPr="00ED669E">
        <w:rPr>
          <w:lang w:val="en-US"/>
        </w:rPr>
        <w:instrText>HYPERLINK "http://refhub.elsevier.com/S0959-6526(20)31809-6/sref27" \h</w:instrText>
      </w:r>
      <w:r>
        <w:fldChar w:fldCharType="separate"/>
      </w:r>
      <w:r w:rsidR="005F0756" w:rsidRPr="00D46D3F">
        <w:rPr>
          <w:rFonts w:ascii="Times New Roman" w:hAnsi="Times New Roman" w:cs="Times New Roman"/>
          <w:w w:val="110"/>
          <w:sz w:val="24"/>
          <w:szCs w:val="24"/>
          <w:lang w:val="en-US"/>
        </w:rPr>
        <w:t>approach // J. Ind. Eng. Chem. Vol.20. - 2014. – P.3375</w:t>
      </w:r>
      <w:r>
        <w:fldChar w:fldCharType="end"/>
      </w:r>
      <w:r w:rsidR="005F0756" w:rsidRPr="00D46D3F">
        <w:rPr>
          <w:rFonts w:ascii="Times New Roman" w:hAnsi="Times New Roman" w:cs="Times New Roman"/>
          <w:w w:val="110"/>
          <w:sz w:val="24"/>
          <w:szCs w:val="24"/>
          <w:lang w:val="en-US"/>
        </w:rPr>
        <w:t>-</w:t>
      </w:r>
      <w:hyperlink r:id="rId180">
        <w:r w:rsidR="005F0756" w:rsidRPr="00D46D3F">
          <w:rPr>
            <w:rFonts w:ascii="Times New Roman" w:hAnsi="Times New Roman" w:cs="Times New Roman"/>
            <w:w w:val="110"/>
            <w:sz w:val="24"/>
            <w:szCs w:val="24"/>
            <w:lang w:val="en-US"/>
          </w:rPr>
          <w:t>3386</w:t>
        </w:r>
      </w:hyperlink>
      <w:r w:rsidR="005F0756" w:rsidRPr="00D46D3F">
        <w:rPr>
          <w:rFonts w:ascii="Times New Roman" w:hAnsi="Times New Roman" w:cs="Times New Roman"/>
          <w:w w:val="110"/>
          <w:sz w:val="24"/>
          <w:szCs w:val="24"/>
          <w:lang w:val="en-US"/>
        </w:rPr>
        <w:t>.</w:t>
      </w:r>
    </w:p>
    <w:p w:rsidR="00922736" w:rsidRPr="00D46D3F" w:rsidRDefault="00922736" w:rsidP="00D46D3F">
      <w:pPr>
        <w:pStyle w:val="a9"/>
        <w:numPr>
          <w:ilvl w:val="0"/>
          <w:numId w:val="7"/>
        </w:numPr>
        <w:tabs>
          <w:tab w:val="left" w:pos="990"/>
        </w:tabs>
        <w:spacing w:after="0" w:line="360" w:lineRule="auto"/>
        <w:ind w:left="0" w:firstLine="567"/>
        <w:jc w:val="both"/>
        <w:rPr>
          <w:rFonts w:ascii="Times New Roman" w:hAnsi="Times New Roman" w:cs="Times New Roman"/>
          <w:sz w:val="24"/>
          <w:szCs w:val="24"/>
          <w:shd w:val="clear" w:color="auto" w:fill="FFFFFF"/>
          <w:lang w:val="kk-KZ"/>
        </w:rPr>
      </w:pPr>
      <w:r w:rsidRPr="00D46D3F">
        <w:rPr>
          <w:rFonts w:ascii="Times New Roman" w:hAnsi="Times New Roman" w:cs="Times New Roman"/>
          <w:sz w:val="24"/>
          <w:szCs w:val="24"/>
          <w:lang w:val="kk-KZ"/>
        </w:rPr>
        <w:t>ГОСТ</w:t>
      </w:r>
      <w:r w:rsidRPr="00D46D3F">
        <w:rPr>
          <w:rFonts w:ascii="Times New Roman" w:hAnsi="Times New Roman" w:cs="Times New Roman"/>
          <w:sz w:val="24"/>
          <w:szCs w:val="24"/>
          <w:shd w:val="clear" w:color="auto" w:fill="FFFFFF"/>
          <w:lang w:val="kk-KZ"/>
        </w:rPr>
        <w:t xml:space="preserve"> 6217. Уголь активный древесный дробленый. Технические условия. – M.: ИПК Издательство стандартов, 2003.</w:t>
      </w:r>
    </w:p>
    <w:p w:rsidR="00922736" w:rsidRPr="00D46D3F" w:rsidRDefault="00922736" w:rsidP="00D46D3F">
      <w:pPr>
        <w:pStyle w:val="a9"/>
        <w:numPr>
          <w:ilvl w:val="0"/>
          <w:numId w:val="7"/>
        </w:numPr>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lang w:val="kk-KZ"/>
        </w:rPr>
        <w:t xml:space="preserve">ГОСТ 17219. Угли активные. Метод определения суммарного объема пор по воде. </w:t>
      </w:r>
      <w:r w:rsidRPr="00D46D3F">
        <w:rPr>
          <w:rFonts w:ascii="Times New Roman" w:hAnsi="Times New Roman" w:cs="Times New Roman"/>
          <w:sz w:val="24"/>
          <w:szCs w:val="24"/>
          <w:shd w:val="clear" w:color="auto" w:fill="FFFFFF"/>
          <w:lang w:val="kk-KZ"/>
        </w:rPr>
        <w:t xml:space="preserve">– M.: Издательство стандартов, </w:t>
      </w:r>
      <w:r w:rsidRPr="00D46D3F">
        <w:rPr>
          <w:rFonts w:ascii="Times New Roman" w:hAnsi="Times New Roman" w:cs="Times New Roman"/>
          <w:sz w:val="24"/>
          <w:szCs w:val="24"/>
          <w:lang w:val="kk-KZ"/>
        </w:rPr>
        <w:t>1988</w:t>
      </w:r>
      <w:r w:rsidRPr="00D46D3F">
        <w:rPr>
          <w:rFonts w:ascii="Times New Roman" w:hAnsi="Times New Roman" w:cs="Times New Roman"/>
          <w:sz w:val="24"/>
          <w:szCs w:val="24"/>
        </w:rPr>
        <w:t>.</w:t>
      </w:r>
    </w:p>
    <w:p w:rsidR="00922736" w:rsidRPr="00D46D3F" w:rsidRDefault="00922736" w:rsidP="00D46D3F">
      <w:pPr>
        <w:pStyle w:val="a9"/>
        <w:numPr>
          <w:ilvl w:val="0"/>
          <w:numId w:val="7"/>
        </w:numPr>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lang w:val="kk-KZ"/>
        </w:rPr>
        <w:t xml:space="preserve">ГОСТ 12597. Сорбенты. Метод определения массовой доли воды в активных углях и катализаторах на их основе. </w:t>
      </w:r>
      <w:r w:rsidRPr="00D46D3F">
        <w:rPr>
          <w:rFonts w:ascii="Times New Roman" w:hAnsi="Times New Roman" w:cs="Times New Roman"/>
          <w:sz w:val="24"/>
          <w:szCs w:val="24"/>
          <w:shd w:val="clear" w:color="auto" w:fill="FFFFFF"/>
          <w:lang w:val="kk-KZ"/>
        </w:rPr>
        <w:t>– M.: Издательство стандартов, 1989</w:t>
      </w:r>
      <w:r w:rsidRPr="00D46D3F">
        <w:rPr>
          <w:rFonts w:ascii="Times New Roman" w:hAnsi="Times New Roman" w:cs="Times New Roman"/>
          <w:sz w:val="24"/>
          <w:szCs w:val="24"/>
          <w:shd w:val="clear" w:color="auto" w:fill="FFFFFF"/>
        </w:rPr>
        <w:t>.</w:t>
      </w:r>
    </w:p>
    <w:p w:rsidR="005F0756" w:rsidRPr="00D46D3F" w:rsidRDefault="00922736" w:rsidP="00D46D3F">
      <w:pPr>
        <w:pStyle w:val="a9"/>
        <w:numPr>
          <w:ilvl w:val="0"/>
          <w:numId w:val="7"/>
        </w:numPr>
        <w:tabs>
          <w:tab w:val="left" w:pos="540"/>
          <w:tab w:val="left" w:pos="1080"/>
        </w:tabs>
        <w:autoSpaceDE w:val="0"/>
        <w:autoSpaceDN w:val="0"/>
        <w:adjustRightInd w:val="0"/>
        <w:spacing w:after="0" w:line="360" w:lineRule="auto"/>
        <w:ind w:left="0" w:firstLine="567"/>
        <w:jc w:val="both"/>
        <w:rPr>
          <w:rFonts w:ascii="Times New Roman" w:hAnsi="Times New Roman" w:cs="Times New Roman"/>
          <w:sz w:val="24"/>
          <w:szCs w:val="24"/>
          <w:shd w:val="clear" w:color="auto" w:fill="FFFFFF"/>
        </w:rPr>
      </w:pPr>
      <w:r w:rsidRPr="00D46D3F">
        <w:rPr>
          <w:rFonts w:ascii="Times New Roman" w:hAnsi="Times New Roman" w:cs="Times New Roman"/>
          <w:sz w:val="24"/>
          <w:szCs w:val="24"/>
          <w:lang w:val="kk-KZ"/>
        </w:rPr>
        <w:t>ГОСТ</w:t>
      </w:r>
      <w:r w:rsidRPr="00D46D3F">
        <w:rPr>
          <w:rFonts w:ascii="Times New Roman" w:hAnsi="Times New Roman" w:cs="Times New Roman"/>
          <w:sz w:val="24"/>
          <w:szCs w:val="24"/>
        </w:rPr>
        <w:t xml:space="preserve"> 16190.</w:t>
      </w:r>
      <w:r w:rsidRPr="00D46D3F">
        <w:rPr>
          <w:rFonts w:ascii="Times New Roman" w:hAnsi="Times New Roman" w:cs="Times New Roman"/>
          <w:sz w:val="24"/>
          <w:szCs w:val="24"/>
          <w:lang w:val="kk-KZ"/>
        </w:rPr>
        <w:t xml:space="preserve"> Сорбенты. Метод определения насыпной плотности. </w:t>
      </w:r>
      <w:r w:rsidRPr="00D46D3F">
        <w:rPr>
          <w:rFonts w:ascii="Times New Roman" w:hAnsi="Times New Roman" w:cs="Times New Roman"/>
          <w:sz w:val="24"/>
          <w:szCs w:val="24"/>
          <w:shd w:val="clear" w:color="auto" w:fill="FFFFFF"/>
          <w:lang w:val="kk-KZ"/>
        </w:rPr>
        <w:t>– M.: Издательство стандартов, 1970</w:t>
      </w:r>
      <w:r w:rsidRPr="00D46D3F">
        <w:rPr>
          <w:rFonts w:ascii="Times New Roman" w:hAnsi="Times New Roman" w:cs="Times New Roman"/>
          <w:sz w:val="24"/>
          <w:szCs w:val="24"/>
          <w:shd w:val="clear" w:color="auto" w:fill="FFFFFF"/>
        </w:rPr>
        <w:t>.</w:t>
      </w:r>
    </w:p>
    <w:p w:rsidR="00364498" w:rsidRPr="00D46D3F" w:rsidRDefault="00364498" w:rsidP="00D46D3F">
      <w:pPr>
        <w:tabs>
          <w:tab w:val="left" w:pos="0"/>
        </w:tabs>
        <w:spacing w:after="0" w:line="360" w:lineRule="auto"/>
        <w:ind w:firstLine="567"/>
        <w:jc w:val="both"/>
        <w:rPr>
          <w:rFonts w:ascii="Times New Roman" w:hAnsi="Times New Roman" w:cs="Times New Roman"/>
          <w:sz w:val="24"/>
          <w:szCs w:val="24"/>
          <w:lang w:val="ru-RU"/>
        </w:rPr>
      </w:pPr>
    </w:p>
    <w:p w:rsidR="00D15639" w:rsidRPr="00D46D3F" w:rsidRDefault="00D15639" w:rsidP="00D46D3F">
      <w:pPr>
        <w:spacing w:after="0"/>
        <w:rPr>
          <w:rFonts w:ascii="Times New Roman" w:hAnsi="Times New Roman" w:cs="Times New Roman"/>
          <w:sz w:val="24"/>
          <w:szCs w:val="24"/>
          <w:lang w:val="ru-RU"/>
        </w:rPr>
      </w:pPr>
      <w:r w:rsidRPr="00D46D3F">
        <w:rPr>
          <w:rFonts w:ascii="Times New Roman" w:hAnsi="Times New Roman" w:cs="Times New Roman"/>
          <w:sz w:val="24"/>
          <w:szCs w:val="24"/>
          <w:lang w:val="ru-RU"/>
        </w:rPr>
        <w:br w:type="page"/>
      </w:r>
    </w:p>
    <w:p w:rsidR="00FC5E39" w:rsidRPr="007D356A" w:rsidRDefault="00FC5E39" w:rsidP="00D46D3F">
      <w:pPr>
        <w:tabs>
          <w:tab w:val="left" w:pos="0"/>
        </w:tabs>
        <w:spacing w:after="0" w:line="360" w:lineRule="auto"/>
        <w:jc w:val="center"/>
        <w:rPr>
          <w:rFonts w:ascii="Times New Roman" w:hAnsi="Times New Roman" w:cs="Times New Roman"/>
          <w:b/>
          <w:sz w:val="24"/>
          <w:szCs w:val="24"/>
          <w:lang w:val="ru-RU"/>
        </w:rPr>
      </w:pPr>
      <w:r w:rsidRPr="007D356A">
        <w:rPr>
          <w:rFonts w:ascii="Times New Roman" w:hAnsi="Times New Roman" w:cs="Times New Roman"/>
          <w:b/>
          <w:sz w:val="24"/>
          <w:szCs w:val="24"/>
          <w:lang w:val="ru-RU"/>
        </w:rPr>
        <w:lastRenderedPageBreak/>
        <w:t>ПРИЛОЖЕНИЕ А</w:t>
      </w:r>
    </w:p>
    <w:p w:rsidR="00FC5E39" w:rsidRPr="00D46D3F" w:rsidRDefault="00236CF3"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drawing>
          <wp:inline distT="0" distB="0" distL="0" distR="0">
            <wp:extent cx="5244656" cy="7967207"/>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srcRect l="12772" t="4891" r="6167" b="5507"/>
                    <a:stretch>
                      <a:fillRect/>
                    </a:stretch>
                  </pic:blipFill>
                  <pic:spPr bwMode="auto">
                    <a:xfrm>
                      <a:off x="0" y="0"/>
                      <a:ext cx="5245648" cy="7968715"/>
                    </a:xfrm>
                    <a:prstGeom prst="rect">
                      <a:avLst/>
                    </a:prstGeom>
                    <a:noFill/>
                    <a:ln w="9525">
                      <a:noFill/>
                      <a:miter lim="800000"/>
                      <a:headEnd/>
                      <a:tailEnd/>
                    </a:ln>
                  </pic:spPr>
                </pic:pic>
              </a:graphicData>
            </a:graphic>
          </wp:inline>
        </w:drawing>
      </w:r>
    </w:p>
    <w:p w:rsidR="00236CF3" w:rsidRPr="00D46D3F" w:rsidRDefault="00236CF3"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lastRenderedPageBreak/>
        <w:drawing>
          <wp:inline distT="0" distB="0" distL="0" distR="0">
            <wp:extent cx="5212478" cy="7910623"/>
            <wp:effectExtent l="19050" t="0" r="7222"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a:srcRect l="13804" t="3663" r="3884" b="5495"/>
                    <a:stretch>
                      <a:fillRect/>
                    </a:stretch>
                  </pic:blipFill>
                  <pic:spPr bwMode="auto">
                    <a:xfrm>
                      <a:off x="0" y="0"/>
                      <a:ext cx="5212478" cy="7910623"/>
                    </a:xfrm>
                    <a:prstGeom prst="rect">
                      <a:avLst/>
                    </a:prstGeom>
                    <a:noFill/>
                    <a:ln w="9525">
                      <a:noFill/>
                      <a:miter lim="800000"/>
                      <a:headEnd/>
                      <a:tailEnd/>
                    </a:ln>
                  </pic:spPr>
                </pic:pic>
              </a:graphicData>
            </a:graphic>
          </wp:inline>
        </w:drawing>
      </w:r>
    </w:p>
    <w:p w:rsidR="00236CF3" w:rsidRPr="00D46D3F" w:rsidRDefault="00236CF3"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lastRenderedPageBreak/>
        <w:drawing>
          <wp:inline distT="0" distB="0" distL="0" distR="0">
            <wp:extent cx="5254699" cy="8061652"/>
            <wp:effectExtent l="19050" t="0" r="3101"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a:srcRect l="12125" t="3052" r="4871" b="4371"/>
                    <a:stretch>
                      <a:fillRect/>
                    </a:stretch>
                  </pic:blipFill>
                  <pic:spPr bwMode="auto">
                    <a:xfrm>
                      <a:off x="0" y="0"/>
                      <a:ext cx="5254699" cy="8061652"/>
                    </a:xfrm>
                    <a:prstGeom prst="rect">
                      <a:avLst/>
                    </a:prstGeom>
                    <a:noFill/>
                    <a:ln w="9525">
                      <a:noFill/>
                      <a:miter lim="800000"/>
                      <a:headEnd/>
                      <a:tailEnd/>
                    </a:ln>
                  </pic:spPr>
                </pic:pic>
              </a:graphicData>
            </a:graphic>
          </wp:inline>
        </w:drawing>
      </w:r>
    </w:p>
    <w:p w:rsidR="00236CF3" w:rsidRPr="00D46D3F" w:rsidRDefault="00236CF3"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lastRenderedPageBreak/>
        <w:drawing>
          <wp:inline distT="0" distB="0" distL="0" distR="0">
            <wp:extent cx="5159006" cy="7955349"/>
            <wp:effectExtent l="19050" t="0" r="3544" b="0"/>
            <wp:docPr id="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a:srcRect l="13300" t="3297" r="5207" b="5347"/>
                    <a:stretch>
                      <a:fillRect/>
                    </a:stretch>
                  </pic:blipFill>
                  <pic:spPr bwMode="auto">
                    <a:xfrm>
                      <a:off x="0" y="0"/>
                      <a:ext cx="5159006" cy="7955349"/>
                    </a:xfrm>
                    <a:prstGeom prst="rect">
                      <a:avLst/>
                    </a:prstGeom>
                    <a:noFill/>
                    <a:ln w="9525">
                      <a:noFill/>
                      <a:miter lim="800000"/>
                      <a:headEnd/>
                      <a:tailEnd/>
                    </a:ln>
                  </pic:spPr>
                </pic:pic>
              </a:graphicData>
            </a:graphic>
          </wp:inline>
        </w:drawing>
      </w:r>
    </w:p>
    <w:p w:rsidR="00236CF3" w:rsidRPr="00D46D3F" w:rsidRDefault="00236CF3"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lastRenderedPageBreak/>
        <w:drawing>
          <wp:inline distT="0" distB="0" distL="0" distR="0">
            <wp:extent cx="5137740" cy="7859659"/>
            <wp:effectExtent l="19050" t="0" r="576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5"/>
                    <a:srcRect l="13636" t="3541" r="5207" b="6202"/>
                    <a:stretch>
                      <a:fillRect/>
                    </a:stretch>
                  </pic:blipFill>
                  <pic:spPr bwMode="auto">
                    <a:xfrm>
                      <a:off x="0" y="0"/>
                      <a:ext cx="5137740" cy="7859659"/>
                    </a:xfrm>
                    <a:prstGeom prst="rect">
                      <a:avLst/>
                    </a:prstGeom>
                    <a:noFill/>
                    <a:ln w="9525">
                      <a:noFill/>
                      <a:miter lim="800000"/>
                      <a:headEnd/>
                      <a:tailEnd/>
                    </a:ln>
                  </pic:spPr>
                </pic:pic>
              </a:graphicData>
            </a:graphic>
          </wp:inline>
        </w:drawing>
      </w:r>
    </w:p>
    <w:p w:rsidR="00236CF3" w:rsidRPr="00D46D3F" w:rsidRDefault="00236CF3"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noProof/>
          <w:sz w:val="24"/>
          <w:szCs w:val="24"/>
          <w:lang w:val="ru-RU" w:eastAsia="ru-RU"/>
        </w:rPr>
        <w:lastRenderedPageBreak/>
        <w:drawing>
          <wp:inline distT="0" distB="0" distL="0" distR="0">
            <wp:extent cx="5520513" cy="7827707"/>
            <wp:effectExtent l="19050" t="0" r="3987"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6"/>
                    <a:srcRect l="10278" t="2320" r="2519" b="7790"/>
                    <a:stretch>
                      <a:fillRect/>
                    </a:stretch>
                  </pic:blipFill>
                  <pic:spPr bwMode="auto">
                    <a:xfrm>
                      <a:off x="0" y="0"/>
                      <a:ext cx="5520513" cy="7827707"/>
                    </a:xfrm>
                    <a:prstGeom prst="rect">
                      <a:avLst/>
                    </a:prstGeom>
                    <a:noFill/>
                    <a:ln w="9525">
                      <a:noFill/>
                      <a:miter lim="800000"/>
                      <a:headEnd/>
                      <a:tailEnd/>
                    </a:ln>
                  </pic:spPr>
                </pic:pic>
              </a:graphicData>
            </a:graphic>
          </wp:inline>
        </w:drawing>
      </w:r>
    </w:p>
    <w:p w:rsidR="00520328" w:rsidRPr="00D46D3F" w:rsidRDefault="00520328" w:rsidP="00D46D3F">
      <w:pPr>
        <w:tabs>
          <w:tab w:val="left" w:pos="0"/>
        </w:tabs>
        <w:spacing w:after="0" w:line="360" w:lineRule="auto"/>
        <w:jc w:val="center"/>
        <w:rPr>
          <w:rFonts w:ascii="Times New Roman" w:hAnsi="Times New Roman" w:cs="Times New Roman"/>
          <w:sz w:val="24"/>
          <w:szCs w:val="24"/>
          <w:lang w:val="ru-RU"/>
        </w:rPr>
      </w:pPr>
    </w:p>
    <w:p w:rsidR="00E85BBE" w:rsidRPr="00D46D3F" w:rsidRDefault="00E85BBE" w:rsidP="00D46D3F">
      <w:pPr>
        <w:spacing w:after="0"/>
        <w:rPr>
          <w:rFonts w:ascii="Times New Roman" w:hAnsi="Times New Roman" w:cs="Times New Roman"/>
          <w:sz w:val="24"/>
          <w:szCs w:val="24"/>
          <w:lang w:val="ru-RU"/>
        </w:rPr>
      </w:pPr>
      <w:r w:rsidRPr="00D46D3F">
        <w:rPr>
          <w:rFonts w:ascii="Times New Roman" w:hAnsi="Times New Roman" w:cs="Times New Roman"/>
          <w:sz w:val="24"/>
          <w:szCs w:val="24"/>
          <w:lang w:val="ru-RU"/>
        </w:rPr>
        <w:br w:type="page"/>
      </w:r>
    </w:p>
    <w:p w:rsidR="00520328" w:rsidRPr="00D46D3F" w:rsidRDefault="00520328" w:rsidP="00D46D3F">
      <w:pPr>
        <w:tabs>
          <w:tab w:val="left" w:pos="0"/>
        </w:tabs>
        <w:spacing w:after="0" w:line="360" w:lineRule="auto"/>
        <w:jc w:val="center"/>
        <w:rPr>
          <w:rFonts w:ascii="Times New Roman" w:hAnsi="Times New Roman" w:cs="Times New Roman"/>
          <w:b/>
          <w:sz w:val="24"/>
          <w:szCs w:val="24"/>
          <w:lang w:val="ru-RU"/>
        </w:rPr>
      </w:pPr>
      <w:bookmarkStart w:id="22" w:name="_GoBack"/>
      <w:r w:rsidRPr="00D46D3F">
        <w:rPr>
          <w:rFonts w:ascii="Times New Roman" w:hAnsi="Times New Roman" w:cs="Times New Roman"/>
          <w:b/>
          <w:sz w:val="24"/>
          <w:szCs w:val="24"/>
          <w:lang w:val="ru-RU"/>
        </w:rPr>
        <w:lastRenderedPageBreak/>
        <w:t>ПРИЛОЖЕНИЕ Б</w:t>
      </w:r>
    </w:p>
    <w:p w:rsidR="00F072A1" w:rsidRPr="00D46D3F" w:rsidRDefault="00F072A1" w:rsidP="00D46D3F">
      <w:pPr>
        <w:tabs>
          <w:tab w:val="left" w:pos="0"/>
        </w:tabs>
        <w:spacing w:after="0" w:line="360" w:lineRule="auto"/>
        <w:jc w:val="center"/>
        <w:rPr>
          <w:rFonts w:ascii="Times New Roman" w:hAnsi="Times New Roman" w:cs="Times New Roman"/>
          <w:sz w:val="24"/>
          <w:szCs w:val="24"/>
          <w:lang w:val="ru-RU"/>
        </w:rPr>
      </w:pPr>
      <w:r w:rsidRPr="00D46D3F">
        <w:rPr>
          <w:rFonts w:ascii="Times New Roman" w:hAnsi="Times New Roman" w:cs="Times New Roman"/>
          <w:b/>
          <w:sz w:val="24"/>
          <w:szCs w:val="24"/>
          <w:lang w:val="ru-RU"/>
        </w:rPr>
        <w:t xml:space="preserve">Перечень </w:t>
      </w:r>
      <w:r w:rsidRPr="00D46D3F">
        <w:rPr>
          <w:rFonts w:ascii="Times New Roman" w:hAnsi="Times New Roman" w:cs="Times New Roman"/>
          <w:b/>
          <w:sz w:val="24"/>
          <w:szCs w:val="24"/>
          <w:lang w:val="kk-KZ"/>
        </w:rPr>
        <w:t>о</w:t>
      </w:r>
      <w:r w:rsidRPr="00D46D3F">
        <w:rPr>
          <w:rFonts w:ascii="Times New Roman" w:hAnsi="Times New Roman" w:cs="Times New Roman"/>
          <w:b/>
          <w:sz w:val="24"/>
          <w:szCs w:val="24"/>
          <w:lang w:val="ru-RU"/>
        </w:rPr>
        <w:t>публикованных работ по результатам исследований</w:t>
      </w:r>
      <w:r w:rsidRPr="00D46D3F">
        <w:rPr>
          <w:rFonts w:ascii="Times New Roman" w:hAnsi="Times New Roman" w:cs="Times New Roman"/>
          <w:b/>
          <w:sz w:val="24"/>
          <w:szCs w:val="24"/>
          <w:lang w:val="kk-KZ"/>
        </w:rPr>
        <w:t xml:space="preserve"> за 2018 год</w:t>
      </w:r>
      <w:r w:rsidRPr="00D46D3F">
        <w:rPr>
          <w:rFonts w:ascii="Times New Roman" w:hAnsi="Times New Roman" w:cs="Times New Roman"/>
          <w:b/>
          <w:sz w:val="24"/>
          <w:szCs w:val="24"/>
          <w:lang w:val="ru-RU"/>
        </w:rPr>
        <w:t>:</w:t>
      </w:r>
    </w:p>
    <w:p w:rsidR="00F072A1" w:rsidRPr="00D46D3F" w:rsidRDefault="00F072A1" w:rsidP="00D46D3F">
      <w:pPr>
        <w:tabs>
          <w:tab w:val="left" w:pos="0"/>
        </w:tabs>
        <w:spacing w:after="0" w:line="360" w:lineRule="auto"/>
        <w:jc w:val="center"/>
        <w:rPr>
          <w:rFonts w:ascii="Times New Roman" w:hAnsi="Times New Roman" w:cs="Times New Roman"/>
          <w:sz w:val="24"/>
          <w:szCs w:val="24"/>
          <w:lang w:val="ru-RU"/>
        </w:rPr>
      </w:pPr>
    </w:p>
    <w:p w:rsidR="00F072A1" w:rsidRPr="00D46D3F" w:rsidRDefault="00F072A1" w:rsidP="00D46D3F">
      <w:pPr>
        <w:tabs>
          <w:tab w:val="left" w:pos="0"/>
        </w:tabs>
        <w:spacing w:after="0" w:line="360" w:lineRule="auto"/>
        <w:ind w:firstLine="709"/>
        <w:jc w:val="both"/>
        <w:rPr>
          <w:rFonts w:ascii="Times New Roman" w:hAnsi="Times New Roman" w:cs="Times New Roman"/>
          <w:sz w:val="24"/>
          <w:szCs w:val="24"/>
        </w:rPr>
      </w:pPr>
      <w:r w:rsidRPr="00D46D3F">
        <w:rPr>
          <w:rFonts w:ascii="Times New Roman" w:hAnsi="Times New Roman" w:cs="Times New Roman"/>
          <w:sz w:val="24"/>
          <w:szCs w:val="24"/>
        </w:rPr>
        <w:t>Статьи</w:t>
      </w:r>
      <w:r w:rsidR="0041774B">
        <w:rPr>
          <w:rFonts w:ascii="Times New Roman" w:hAnsi="Times New Roman" w:cs="Times New Roman"/>
          <w:sz w:val="24"/>
          <w:szCs w:val="24"/>
          <w:lang w:val="ru-RU"/>
        </w:rPr>
        <w:t xml:space="preserve"> </w:t>
      </w:r>
      <w:r w:rsidRPr="00D46D3F">
        <w:rPr>
          <w:rFonts w:ascii="Times New Roman" w:hAnsi="Times New Roman" w:cs="Times New Roman"/>
          <w:sz w:val="24"/>
          <w:szCs w:val="24"/>
        </w:rPr>
        <w:t>в</w:t>
      </w:r>
      <w:r w:rsidR="0041774B">
        <w:rPr>
          <w:rFonts w:ascii="Times New Roman" w:hAnsi="Times New Roman" w:cs="Times New Roman"/>
          <w:sz w:val="24"/>
          <w:szCs w:val="24"/>
          <w:lang w:val="ru-RU"/>
        </w:rPr>
        <w:t xml:space="preserve"> </w:t>
      </w:r>
      <w:r w:rsidRPr="00D46D3F">
        <w:rPr>
          <w:rFonts w:ascii="Times New Roman" w:hAnsi="Times New Roman" w:cs="Times New Roman"/>
          <w:sz w:val="24"/>
          <w:szCs w:val="24"/>
        </w:rPr>
        <w:t>журналах:</w:t>
      </w:r>
    </w:p>
    <w:p w:rsidR="00F072A1" w:rsidRPr="00D46D3F" w:rsidRDefault="00F072A1" w:rsidP="00D46D3F">
      <w:pPr>
        <w:pStyle w:val="a9"/>
        <w:numPr>
          <w:ilvl w:val="0"/>
          <w:numId w:val="8"/>
        </w:numPr>
        <w:tabs>
          <w:tab w:val="left" w:pos="900"/>
        </w:tabs>
        <w:spacing w:after="0" w:line="360" w:lineRule="auto"/>
        <w:ind w:left="0" w:firstLine="540"/>
        <w:jc w:val="both"/>
        <w:rPr>
          <w:rFonts w:ascii="Times New Roman" w:hAnsi="Times New Roman" w:cs="Times New Roman"/>
          <w:sz w:val="24"/>
          <w:szCs w:val="24"/>
          <w:lang w:val="en-US"/>
        </w:rPr>
      </w:pPr>
      <w:r w:rsidRPr="00D46D3F">
        <w:rPr>
          <w:rFonts w:ascii="Times New Roman" w:eastAsia="Times New Roman" w:hAnsi="Times New Roman" w:cs="Times New Roman"/>
          <w:sz w:val="24"/>
          <w:szCs w:val="24"/>
          <w:lang w:val="en-US"/>
        </w:rPr>
        <w:t xml:space="preserve">Omarov Ye., Zhapparbergenov R.U., Turmanov R.A., Syzdykbayev M.I., Saduakaskyzy K., Appazov N.O. Obtaining palladium nanoparticles and their application as catalyst in hydrogenation of vegetable oil // </w:t>
      </w:r>
      <w:r w:rsidRPr="00D46D3F">
        <w:rPr>
          <w:rFonts w:ascii="Times New Roman" w:eastAsia="Times New Roman" w:hAnsi="Times New Roman" w:cs="Times New Roman"/>
          <w:sz w:val="24"/>
          <w:szCs w:val="24"/>
          <w:lang w:val="kk-KZ"/>
        </w:rPr>
        <w:t xml:space="preserve">Химический журнал Казахстана. </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201</w:t>
      </w:r>
      <w:r w:rsidRPr="00D46D3F">
        <w:rPr>
          <w:rFonts w:ascii="Times New Roman" w:eastAsia="Times New Roman" w:hAnsi="Times New Roman" w:cs="Times New Roman"/>
          <w:sz w:val="24"/>
          <w:szCs w:val="24"/>
          <w:lang w:val="en-US"/>
        </w:rPr>
        <w:t>8</w:t>
      </w:r>
      <w:r w:rsidRPr="00D46D3F">
        <w:rPr>
          <w:rFonts w:ascii="Times New Roman" w:eastAsia="Times New Roman" w:hAnsi="Times New Roman" w:cs="Times New Roman"/>
          <w:sz w:val="24"/>
          <w:szCs w:val="24"/>
          <w:lang w:val="kk-KZ"/>
        </w:rPr>
        <w:t xml:space="preserve">. </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1</w:t>
      </w:r>
      <w:r w:rsidRPr="00D46D3F">
        <w:rPr>
          <w:rFonts w:ascii="Times New Roman" w:eastAsia="Times New Roman" w:hAnsi="Times New Roman" w:cs="Times New Roman"/>
          <w:sz w:val="24"/>
          <w:szCs w:val="24"/>
          <w:lang w:val="kk-KZ"/>
        </w:rPr>
        <w:t>(6</w:t>
      </w:r>
      <w:r w:rsidRPr="00D46D3F">
        <w:rPr>
          <w:rFonts w:ascii="Times New Roman" w:eastAsia="Times New Roman" w:hAnsi="Times New Roman" w:cs="Times New Roman"/>
          <w:sz w:val="24"/>
          <w:szCs w:val="24"/>
          <w:lang w:val="en-US"/>
        </w:rPr>
        <w:t>1</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 xml:space="preserve"> – </w:t>
      </w:r>
      <w:r w:rsidRPr="00D46D3F">
        <w:rPr>
          <w:rFonts w:ascii="Times New Roman" w:eastAsia="Times New Roman" w:hAnsi="Times New Roman" w:cs="Times New Roman"/>
          <w:sz w:val="24"/>
          <w:szCs w:val="24"/>
          <w:lang w:val="kk-KZ"/>
        </w:rPr>
        <w:t>С.</w:t>
      </w:r>
      <w:r w:rsidRPr="00D46D3F">
        <w:rPr>
          <w:rFonts w:ascii="Times New Roman" w:eastAsia="Times New Roman" w:hAnsi="Times New Roman" w:cs="Times New Roman"/>
          <w:sz w:val="24"/>
          <w:szCs w:val="24"/>
          <w:lang w:val="en-US"/>
        </w:rPr>
        <w:t>128</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132.</w:t>
      </w:r>
      <w:r w:rsidR="00B41E1F" w:rsidRPr="00B41E1F">
        <w:rPr>
          <w:rFonts w:ascii="Times New Roman" w:eastAsia="Times New Roman" w:hAnsi="Times New Roman" w:cs="Times New Roman"/>
          <w:sz w:val="24"/>
          <w:szCs w:val="24"/>
          <w:lang w:val="en-US"/>
        </w:rPr>
        <w:t xml:space="preserve"> </w:t>
      </w:r>
      <w:r w:rsidR="00BF42C1">
        <w:rPr>
          <w:rFonts w:ascii="Times New Roman" w:eastAsia="Times New Roman" w:hAnsi="Times New Roman" w:cs="Times New Roman"/>
          <w:sz w:val="24"/>
          <w:szCs w:val="24"/>
          <w:lang w:val="en-US"/>
        </w:rPr>
        <w:t>(english).</w:t>
      </w:r>
    </w:p>
    <w:p w:rsidR="00F072A1" w:rsidRPr="00D46D3F" w:rsidRDefault="00F072A1" w:rsidP="00D46D3F">
      <w:pPr>
        <w:pStyle w:val="a9"/>
        <w:numPr>
          <w:ilvl w:val="0"/>
          <w:numId w:val="8"/>
        </w:numPr>
        <w:tabs>
          <w:tab w:val="left" w:pos="900"/>
        </w:tabs>
        <w:spacing w:after="0" w:line="360" w:lineRule="auto"/>
        <w:ind w:left="0" w:firstLine="540"/>
        <w:jc w:val="both"/>
        <w:rPr>
          <w:rFonts w:ascii="Times New Roman" w:hAnsi="Times New Roman" w:cs="Times New Roman"/>
          <w:sz w:val="24"/>
          <w:szCs w:val="24"/>
          <w:lang w:val="en-US"/>
        </w:rPr>
      </w:pPr>
      <w:r w:rsidRPr="00D46D3F">
        <w:rPr>
          <w:rFonts w:ascii="Times New Roman" w:eastAsia="Times New Roman" w:hAnsi="Times New Roman" w:cs="Times New Roman"/>
          <w:sz w:val="24"/>
          <w:szCs w:val="24"/>
          <w:lang w:val="en-US"/>
        </w:rPr>
        <w:t xml:space="preserve">Bainazarova S.R., Diyarova B.M., Lygina O., Shuragaziyeva A.T., Tapalova A.S., Zhusupova L.A., Appazov N.O. Processing of rice wastes into activated carbon // </w:t>
      </w:r>
      <w:r w:rsidRPr="00D46D3F">
        <w:rPr>
          <w:rFonts w:ascii="Times New Roman" w:eastAsia="Times New Roman" w:hAnsi="Times New Roman" w:cs="Times New Roman"/>
          <w:sz w:val="24"/>
          <w:szCs w:val="24"/>
          <w:lang w:val="kk-KZ"/>
        </w:rPr>
        <w:t>Химический журнал Казахстана.</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 xml:space="preserve"> 201</w:t>
      </w:r>
      <w:r w:rsidRPr="00D46D3F">
        <w:rPr>
          <w:rFonts w:ascii="Times New Roman" w:eastAsia="Times New Roman" w:hAnsi="Times New Roman" w:cs="Times New Roman"/>
          <w:sz w:val="24"/>
          <w:szCs w:val="24"/>
          <w:lang w:val="en-US"/>
        </w:rPr>
        <w:t>8</w:t>
      </w:r>
      <w:r w:rsidRPr="00D46D3F">
        <w:rPr>
          <w:rFonts w:ascii="Times New Roman" w:eastAsia="Times New Roman" w:hAnsi="Times New Roman" w:cs="Times New Roman"/>
          <w:sz w:val="24"/>
          <w:szCs w:val="24"/>
          <w:lang w:val="kk-KZ"/>
        </w:rPr>
        <w:t xml:space="preserve">. </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4</w:t>
      </w:r>
      <w:r w:rsidRPr="00D46D3F">
        <w:rPr>
          <w:rFonts w:ascii="Times New Roman" w:eastAsia="Times New Roman" w:hAnsi="Times New Roman" w:cs="Times New Roman"/>
          <w:sz w:val="24"/>
          <w:szCs w:val="24"/>
          <w:lang w:val="kk-KZ"/>
        </w:rPr>
        <w:t>(6</w:t>
      </w:r>
      <w:r w:rsidRPr="00D46D3F">
        <w:rPr>
          <w:rFonts w:ascii="Times New Roman" w:eastAsia="Times New Roman" w:hAnsi="Times New Roman" w:cs="Times New Roman"/>
          <w:sz w:val="24"/>
          <w:szCs w:val="24"/>
          <w:lang w:val="en-US"/>
        </w:rPr>
        <w:t>4</w:t>
      </w:r>
      <w:r w:rsidRPr="00D46D3F">
        <w:rPr>
          <w:rFonts w:ascii="Times New Roman" w:eastAsia="Times New Roman" w:hAnsi="Times New Roman" w:cs="Times New Roman"/>
          <w:sz w:val="24"/>
          <w:szCs w:val="24"/>
          <w:lang w:val="kk-KZ"/>
        </w:rPr>
        <w:t>).</w:t>
      </w:r>
      <w:r w:rsidR="00B41E1F">
        <w:rPr>
          <w:rFonts w:ascii="Times New Roman" w:eastAsia="Times New Roman" w:hAnsi="Times New Roman" w:cs="Times New Roman"/>
          <w:sz w:val="24"/>
          <w:szCs w:val="24"/>
          <w:lang w:val="kk-KZ"/>
        </w:rPr>
        <w:t xml:space="preserve"> </w:t>
      </w:r>
      <w:r w:rsidR="00BF42C1">
        <w:rPr>
          <w:rFonts w:ascii="Times New Roman" w:eastAsia="Times New Roman" w:hAnsi="Times New Roman" w:cs="Times New Roman"/>
          <w:sz w:val="24"/>
          <w:szCs w:val="24"/>
          <w:lang w:val="en-US"/>
        </w:rPr>
        <w:t>(english).</w:t>
      </w:r>
    </w:p>
    <w:p w:rsidR="00F072A1" w:rsidRPr="00D46D3F" w:rsidRDefault="00F072A1" w:rsidP="00D46D3F">
      <w:pPr>
        <w:pStyle w:val="a9"/>
        <w:numPr>
          <w:ilvl w:val="0"/>
          <w:numId w:val="8"/>
        </w:numPr>
        <w:tabs>
          <w:tab w:val="left" w:pos="900"/>
        </w:tabs>
        <w:spacing w:after="0" w:line="360" w:lineRule="auto"/>
        <w:ind w:left="0" w:firstLine="540"/>
        <w:jc w:val="both"/>
        <w:rPr>
          <w:rFonts w:ascii="Times New Roman" w:hAnsi="Times New Roman" w:cs="Times New Roman"/>
          <w:sz w:val="24"/>
          <w:szCs w:val="24"/>
        </w:rPr>
      </w:pPr>
      <w:r w:rsidRPr="00D46D3F">
        <w:rPr>
          <w:rFonts w:ascii="Times New Roman" w:hAnsi="Times New Roman" w:cs="Times New Roman"/>
          <w:sz w:val="24"/>
          <w:szCs w:val="24"/>
        </w:rPr>
        <w:t>Аппазов</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Н</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О</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Жусупбек</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У</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Турманов</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Р</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Б</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Лыгина</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О</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Байназарова</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Р</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Базарбаев</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Б</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М</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Способ</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получения</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активированного</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угля</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из</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рисовой</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соломы</w:t>
      </w:r>
      <w:r w:rsidR="0041774B" w:rsidRPr="0041774B">
        <w:rPr>
          <w:rFonts w:ascii="Times New Roman" w:hAnsi="Times New Roman" w:cs="Times New Roman"/>
          <w:sz w:val="24"/>
          <w:szCs w:val="24"/>
          <w:lang w:val="en-US"/>
        </w:rPr>
        <w:t xml:space="preserve"> </w:t>
      </w:r>
      <w:r w:rsidRPr="00D46D3F">
        <w:rPr>
          <w:rFonts w:ascii="Times New Roman" w:hAnsi="Times New Roman" w:cs="Times New Roman"/>
          <w:sz w:val="24"/>
          <w:szCs w:val="24"/>
        </w:rPr>
        <w:t>и</w:t>
      </w:r>
      <w:r w:rsidR="0041774B" w:rsidRPr="009A40B4">
        <w:rPr>
          <w:rFonts w:ascii="Times New Roman" w:hAnsi="Times New Roman" w:cs="Times New Roman"/>
          <w:sz w:val="24"/>
          <w:szCs w:val="24"/>
          <w:lang w:val="en-US"/>
        </w:rPr>
        <w:t xml:space="preserve"> </w:t>
      </w:r>
      <w:r w:rsidRPr="00D46D3F">
        <w:rPr>
          <w:rFonts w:ascii="Times New Roman" w:hAnsi="Times New Roman" w:cs="Times New Roman"/>
          <w:sz w:val="24"/>
          <w:szCs w:val="24"/>
        </w:rPr>
        <w:t>шелухи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 xml:space="preserve">Заявление о выдаче патента РК на полезную модель №2018/0404.2 от 07.06.2018 г.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A56378" w:rsidRPr="00D46D3F" w:rsidRDefault="00A56378" w:rsidP="00D46D3F">
      <w:pPr>
        <w:tabs>
          <w:tab w:val="left" w:pos="900"/>
        </w:tabs>
        <w:spacing w:after="0" w:line="360" w:lineRule="auto"/>
        <w:jc w:val="both"/>
        <w:rPr>
          <w:rFonts w:ascii="Times New Roman" w:hAnsi="Times New Roman" w:cs="Times New Roman"/>
          <w:sz w:val="24"/>
          <w:szCs w:val="24"/>
          <w:lang w:val="ru-RU"/>
        </w:rPr>
      </w:pPr>
    </w:p>
    <w:p w:rsidR="00F072A1" w:rsidRPr="00D46D3F" w:rsidRDefault="00F072A1" w:rsidP="00D46D3F">
      <w:pPr>
        <w:spacing w:after="0"/>
        <w:rPr>
          <w:rFonts w:ascii="Times New Roman" w:hAnsi="Times New Roman" w:cs="Times New Roman"/>
          <w:sz w:val="24"/>
          <w:szCs w:val="24"/>
          <w:lang w:val="ru-RU"/>
        </w:rPr>
      </w:pPr>
      <w:r w:rsidRPr="00D46D3F">
        <w:rPr>
          <w:rFonts w:ascii="Times New Roman" w:hAnsi="Times New Roman" w:cs="Times New Roman"/>
          <w:sz w:val="24"/>
          <w:szCs w:val="24"/>
          <w:lang w:val="ru-RU"/>
        </w:rPr>
        <w:br w:type="page"/>
      </w:r>
    </w:p>
    <w:p w:rsidR="00460E9B" w:rsidRPr="00D46D3F" w:rsidRDefault="00460E9B" w:rsidP="00D46D3F">
      <w:pPr>
        <w:spacing w:after="0"/>
        <w:jc w:val="center"/>
        <w:rPr>
          <w:rFonts w:ascii="Times New Roman" w:hAnsi="Times New Roman" w:cs="Times New Roman"/>
          <w:b/>
          <w:sz w:val="24"/>
          <w:szCs w:val="24"/>
          <w:lang w:val="ru-RU"/>
        </w:rPr>
      </w:pPr>
      <w:r w:rsidRPr="00D46D3F">
        <w:rPr>
          <w:rFonts w:ascii="Times New Roman" w:hAnsi="Times New Roman" w:cs="Times New Roman"/>
          <w:b/>
          <w:sz w:val="24"/>
          <w:szCs w:val="24"/>
          <w:lang w:val="ru-RU"/>
        </w:rPr>
        <w:lastRenderedPageBreak/>
        <w:t>Перечень опубликованных работ по результатам исследований за 2019 год:</w:t>
      </w:r>
    </w:p>
    <w:p w:rsidR="00460E9B" w:rsidRPr="00D46D3F" w:rsidRDefault="00460E9B" w:rsidP="00D46D3F">
      <w:pPr>
        <w:tabs>
          <w:tab w:val="left" w:pos="0"/>
        </w:tabs>
        <w:spacing w:after="0" w:line="360" w:lineRule="auto"/>
        <w:ind w:firstLine="567"/>
        <w:jc w:val="center"/>
        <w:rPr>
          <w:rFonts w:ascii="Times New Roman" w:hAnsi="Times New Roman" w:cs="Times New Roman"/>
          <w:sz w:val="24"/>
          <w:szCs w:val="24"/>
          <w:lang w:val="ru-RU"/>
        </w:rPr>
      </w:pPr>
    </w:p>
    <w:p w:rsidR="00460E9B" w:rsidRPr="00233F01" w:rsidRDefault="00460E9B" w:rsidP="00D46D3F">
      <w:pPr>
        <w:tabs>
          <w:tab w:val="left" w:pos="0"/>
        </w:tabs>
        <w:spacing w:after="0" w:line="360" w:lineRule="auto"/>
        <w:ind w:firstLine="567"/>
        <w:jc w:val="both"/>
        <w:rPr>
          <w:rFonts w:ascii="Times New Roman" w:hAnsi="Times New Roman" w:cs="Times New Roman"/>
          <w:sz w:val="24"/>
          <w:szCs w:val="24"/>
          <w:lang w:val="ru-RU"/>
        </w:rPr>
      </w:pPr>
      <w:r w:rsidRPr="00233F01">
        <w:rPr>
          <w:rFonts w:ascii="Times New Roman" w:hAnsi="Times New Roman" w:cs="Times New Roman"/>
          <w:sz w:val="24"/>
          <w:szCs w:val="24"/>
          <w:lang w:val="ru-RU"/>
        </w:rPr>
        <w:t>Статьи в журналах:</w:t>
      </w:r>
    </w:p>
    <w:p w:rsidR="00460E9B" w:rsidRPr="00D46D3F" w:rsidRDefault="00460E9B" w:rsidP="00D46D3F">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 xml:space="preserve">Байназарова С.Р., Любчик А.И., Жусупбек У.А., Шурагазиева А.Т., Аппазов Н.О. Получение активированного угля из рисовой шелухи и соломы // Вестник НИА РК. 2019. </w:t>
      </w:r>
      <w:r w:rsidR="009A40B4">
        <w:rPr>
          <w:rFonts w:ascii="Times New Roman" w:hAnsi="Times New Roman" w:cs="Times New Roman"/>
          <w:sz w:val="24"/>
          <w:szCs w:val="24"/>
        </w:rPr>
        <w:t xml:space="preserve">– </w:t>
      </w:r>
      <w:r w:rsidRPr="00D46D3F">
        <w:rPr>
          <w:rFonts w:ascii="Times New Roman" w:hAnsi="Times New Roman" w:cs="Times New Roman"/>
          <w:sz w:val="24"/>
          <w:szCs w:val="24"/>
        </w:rPr>
        <w:t xml:space="preserve">№1. </w:t>
      </w:r>
      <w:r w:rsidR="001F5281">
        <w:rPr>
          <w:rFonts w:ascii="Times New Roman" w:hAnsi="Times New Roman" w:cs="Times New Roman"/>
          <w:sz w:val="24"/>
          <w:szCs w:val="24"/>
        </w:rPr>
        <w:t xml:space="preserve">– </w:t>
      </w:r>
      <w:r w:rsidRPr="00D46D3F">
        <w:rPr>
          <w:rFonts w:ascii="Times New Roman" w:hAnsi="Times New Roman" w:cs="Times New Roman"/>
          <w:sz w:val="24"/>
          <w:szCs w:val="24"/>
        </w:rPr>
        <w:t>С.76-80</w:t>
      </w:r>
      <w:r w:rsidRPr="00D46D3F">
        <w:rPr>
          <w:rFonts w:ascii="Times New Roman" w:hAnsi="Times New Roman" w:cs="Times New Roman"/>
          <w:sz w:val="24"/>
          <w:szCs w:val="24"/>
          <w:lang w:val="kk-KZ"/>
        </w:rPr>
        <w:t>.</w:t>
      </w:r>
      <w:r w:rsidR="00FF2CE6">
        <w:rPr>
          <w:rFonts w:ascii="Times New Roman" w:hAnsi="Times New Roman" w:cs="Times New Roman"/>
          <w:sz w:val="24"/>
          <w:szCs w:val="24"/>
          <w:lang w:val="kk-KZ"/>
        </w:rPr>
        <w:t xml:space="preserve">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460E9B" w:rsidRPr="00D46D3F" w:rsidRDefault="00460E9B" w:rsidP="00D46D3F">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Аппазов Н.О., Базарбаев Б.М., Диярова Б.М., Лыгина О.С., Шурагазиева А.Т., Акылбеков Н.И. Получение активированного угля со-термолизом рисовой соломы и нефтешлама</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 Химический журнал Казахстана.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№4(68).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С.46-51.</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460E9B" w:rsidRPr="00D46D3F" w:rsidRDefault="00460E9B" w:rsidP="00D46D3F">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Аппазов Н.О., Турманов Р.А., Жаппарбергенов Р.У., Диярова Б.М., Лыгина О.С., Шурагазиева А.Т., Акылбеков Н.И. Получение активированного угля со-термолизом рисовой шелухи и нефтешлама</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 Химический журнал Казахстана.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№4(68).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С.77-83.</w:t>
      </w:r>
      <w:r w:rsidR="00FF2CE6">
        <w:rPr>
          <w:rFonts w:ascii="Times New Roman" w:hAnsi="Times New Roman" w:cs="Times New Roman"/>
          <w:sz w:val="24"/>
          <w:szCs w:val="24"/>
        </w:rPr>
        <w:t xml:space="preserve">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460E9B" w:rsidRPr="00D46D3F" w:rsidRDefault="00460E9B" w:rsidP="00D46D3F">
      <w:pPr>
        <w:pStyle w:val="a9"/>
        <w:numPr>
          <w:ilvl w:val="0"/>
          <w:numId w:val="9"/>
        </w:numPr>
        <w:tabs>
          <w:tab w:val="left" w:pos="0"/>
        </w:tabs>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Smolobochkin A.V., Rizbayeva T.S., Gazizov A.S., Voronina J.K., Chugunova E.A., Akylbekov N.I., Appazov N.O.,Burilov A.R., Pudovik M.A.</w:t>
      </w:r>
      <w:r w:rsidRPr="00D46D3F">
        <w:rPr>
          <w:rFonts w:ascii="Times New Roman" w:hAnsi="Times New Roman" w:cs="Times New Roman"/>
          <w:sz w:val="24"/>
          <w:szCs w:val="24"/>
          <w:lang w:val="kk-KZ"/>
        </w:rPr>
        <w:t xml:space="preserve"> Synthesis of 2-(pyrrolidin-1-yl)pyrimidines by reactions of N-(4,4-diethoxybutyl)pyrimidin-2-amine with (hetero)aromatic C-nucleophiles // Chemistry of heterociclyc compounds. – 2019. – V. 55, № 6. – P. 523-528.</w:t>
      </w:r>
      <w:r w:rsidR="00046541">
        <w:rPr>
          <w:rFonts w:ascii="Times New Roman" w:hAnsi="Times New Roman" w:cs="Times New Roman"/>
          <w:sz w:val="24"/>
          <w:szCs w:val="24"/>
          <w:lang w:val="kk-KZ"/>
        </w:rPr>
        <w:t xml:space="preserve"> </w:t>
      </w:r>
      <w:r w:rsidR="00046541" w:rsidRPr="00D46D3F">
        <w:rPr>
          <w:rFonts w:ascii="Times New Roman" w:hAnsi="Times New Roman" w:cs="Times New Roman"/>
          <w:sz w:val="24"/>
          <w:szCs w:val="24"/>
        </w:rPr>
        <w:t>DOI</w:t>
      </w:r>
      <w:r w:rsidR="00046541" w:rsidRPr="0095290F">
        <w:rPr>
          <w:rFonts w:ascii="Times New Roman" w:hAnsi="Times New Roman" w:cs="Times New Roman"/>
          <w:sz w:val="24"/>
          <w:szCs w:val="24"/>
        </w:rPr>
        <w:t xml:space="preserve">: </w:t>
      </w:r>
      <w:r w:rsidR="00046541" w:rsidRPr="00046541">
        <w:rPr>
          <w:rFonts w:ascii="Times New Roman" w:hAnsi="Times New Roman" w:cs="Times New Roman"/>
          <w:sz w:val="24"/>
          <w:szCs w:val="24"/>
        </w:rPr>
        <w:t>10.1007/s10593-019-02489-3</w:t>
      </w:r>
      <w:r w:rsidR="00046541">
        <w:rPr>
          <w:rFonts w:ascii="Times New Roman" w:hAnsi="Times New Roman" w:cs="Times New Roman"/>
          <w:sz w:val="24"/>
          <w:szCs w:val="24"/>
        </w:rPr>
        <w:t>.</w:t>
      </w:r>
      <w:r w:rsidR="00C96C70" w:rsidRPr="00D46D3F">
        <w:rPr>
          <w:rFonts w:ascii="Times New Roman" w:hAnsi="Times New Roman" w:cs="Times New Roman"/>
          <w:sz w:val="24"/>
          <w:szCs w:val="24"/>
        </w:rPr>
        <w:t xml:space="preserve"> Web of Science, Scopus. </w:t>
      </w:r>
      <w:r w:rsidR="00C96C70" w:rsidRPr="00D46D3F">
        <w:rPr>
          <w:rFonts w:ascii="Times New Roman" w:hAnsi="Times New Roman" w:cs="Times New Roman"/>
          <w:sz w:val="24"/>
          <w:szCs w:val="24"/>
          <w:lang w:val="en-US"/>
        </w:rPr>
        <w:t>Impact factor:</w:t>
      </w:r>
      <w:r w:rsidR="001F5281">
        <w:rPr>
          <w:rFonts w:ascii="Times New Roman" w:hAnsi="Times New Roman" w:cs="Times New Roman"/>
          <w:sz w:val="24"/>
          <w:szCs w:val="24"/>
        </w:rPr>
        <w:t xml:space="preserve"> </w:t>
      </w:r>
      <w:r w:rsidR="00C96C70" w:rsidRPr="00D46D3F">
        <w:rPr>
          <w:rFonts w:ascii="Times New Roman" w:hAnsi="Times New Roman" w:cs="Times New Roman"/>
          <w:sz w:val="24"/>
          <w:szCs w:val="24"/>
          <w:lang w:val="en-US"/>
        </w:rPr>
        <w:t>1</w:t>
      </w:r>
      <w:r w:rsidR="00C96C70" w:rsidRPr="00D46D3F">
        <w:rPr>
          <w:rFonts w:ascii="Times New Roman" w:hAnsi="Times New Roman" w:cs="Times New Roman"/>
          <w:sz w:val="24"/>
          <w:szCs w:val="24"/>
        </w:rPr>
        <w:t>.</w:t>
      </w:r>
      <w:r w:rsidR="00C96C70" w:rsidRPr="00D46D3F">
        <w:rPr>
          <w:rFonts w:ascii="Times New Roman" w:hAnsi="Times New Roman" w:cs="Times New Roman"/>
          <w:sz w:val="24"/>
          <w:szCs w:val="24"/>
          <w:lang w:val="en-US"/>
        </w:rPr>
        <w:t>519</w:t>
      </w:r>
      <w:r w:rsidR="00C96C70" w:rsidRPr="00D46D3F">
        <w:rPr>
          <w:rFonts w:ascii="Times New Roman" w:hAnsi="Times New Roman" w:cs="Times New Roman"/>
          <w:sz w:val="24"/>
          <w:szCs w:val="24"/>
        </w:rPr>
        <w:t>.</w:t>
      </w:r>
      <w:r w:rsidR="00FF2CE6">
        <w:rPr>
          <w:rFonts w:ascii="Times New Roman" w:hAnsi="Times New Roman" w:cs="Times New Roman"/>
          <w:sz w:val="24"/>
          <w:szCs w:val="24"/>
        </w:rPr>
        <w:t xml:space="preserve"> </w:t>
      </w:r>
      <w:r w:rsidR="00BF42C1">
        <w:rPr>
          <w:rFonts w:ascii="Times New Roman" w:hAnsi="Times New Roman" w:cs="Times New Roman"/>
          <w:sz w:val="24"/>
          <w:szCs w:val="24"/>
          <w:lang w:val="kk-KZ"/>
        </w:rPr>
        <w:t>(</w:t>
      </w:r>
      <w:r w:rsidR="00BF42C1">
        <w:rPr>
          <w:rFonts w:ascii="Times New Roman" w:hAnsi="Times New Roman" w:cs="Times New Roman"/>
          <w:sz w:val="24"/>
          <w:szCs w:val="24"/>
          <w:lang w:val="en-US"/>
        </w:rPr>
        <w:t>english</w:t>
      </w:r>
      <w:r w:rsidR="00BF42C1">
        <w:rPr>
          <w:rFonts w:ascii="Times New Roman" w:hAnsi="Times New Roman" w:cs="Times New Roman"/>
          <w:sz w:val="24"/>
          <w:szCs w:val="24"/>
          <w:lang w:val="kk-KZ"/>
        </w:rPr>
        <w:t>).</w:t>
      </w:r>
    </w:p>
    <w:p w:rsidR="00460E9B" w:rsidRPr="00D46D3F" w:rsidRDefault="00460E9B" w:rsidP="00D46D3F">
      <w:pPr>
        <w:pStyle w:val="a9"/>
        <w:numPr>
          <w:ilvl w:val="0"/>
          <w:numId w:val="9"/>
        </w:numPr>
        <w:tabs>
          <w:tab w:val="left" w:pos="0"/>
        </w:tabs>
        <w:spacing w:after="0" w:line="360" w:lineRule="auto"/>
        <w:ind w:left="0" w:firstLine="567"/>
        <w:jc w:val="both"/>
        <w:rPr>
          <w:rFonts w:ascii="Times New Roman" w:hAnsi="Times New Roman" w:cs="Times New Roman"/>
          <w:sz w:val="24"/>
          <w:szCs w:val="24"/>
          <w:lang w:val="en-US"/>
        </w:rPr>
      </w:pPr>
      <w:r w:rsidRPr="00D46D3F">
        <w:rPr>
          <w:rFonts w:ascii="Times New Roman" w:hAnsi="Times New Roman" w:cs="Times New Roman"/>
          <w:sz w:val="24"/>
          <w:szCs w:val="24"/>
          <w:lang w:val="en-US"/>
        </w:rPr>
        <w:t>Smolobochkin A., Gazizov A., Sazykina M., Akylbekov N., Chugunova E., Sazykin I., Gildebrant A., Voronina J., Burilov A., Karchava S., Klimova M., Voloshina A., Sapunova A., Klimanova E., Sashenkova T., Allayarova U., Balakina A., Mishchenko D.</w:t>
      </w:r>
      <w:r w:rsidRPr="00D46D3F">
        <w:rPr>
          <w:rFonts w:ascii="Times New Roman" w:hAnsi="Times New Roman" w:cs="Times New Roman"/>
          <w:sz w:val="24"/>
          <w:szCs w:val="24"/>
          <w:lang w:val="kk-KZ"/>
        </w:rPr>
        <w:t xml:space="preserve"> Synthesis of Novel 2-(Het)arylpyrrolidine Derivatives and Evaluation of Their Anticancer and Anti-Biofilm Activity // Molecules. – 2019. – Vol. 24, N. 17. – P. 3086-3112.</w:t>
      </w:r>
      <w:r w:rsidR="00046541">
        <w:rPr>
          <w:rFonts w:ascii="Times New Roman" w:hAnsi="Times New Roman" w:cs="Times New Roman"/>
          <w:sz w:val="24"/>
          <w:szCs w:val="24"/>
          <w:lang w:val="kk-KZ"/>
        </w:rPr>
        <w:t xml:space="preserve"> </w:t>
      </w:r>
      <w:r w:rsidR="00046541" w:rsidRPr="00D46D3F">
        <w:rPr>
          <w:rFonts w:ascii="Times New Roman" w:hAnsi="Times New Roman" w:cs="Times New Roman"/>
          <w:sz w:val="24"/>
          <w:szCs w:val="24"/>
        </w:rPr>
        <w:t>DOI</w:t>
      </w:r>
      <w:r w:rsidR="00046541" w:rsidRPr="0095290F">
        <w:rPr>
          <w:rFonts w:ascii="Times New Roman" w:hAnsi="Times New Roman" w:cs="Times New Roman"/>
          <w:sz w:val="24"/>
          <w:szCs w:val="24"/>
        </w:rPr>
        <w:t>:</w:t>
      </w:r>
      <w:r w:rsidR="00046541">
        <w:rPr>
          <w:rFonts w:ascii="Times New Roman" w:hAnsi="Times New Roman" w:cs="Times New Roman"/>
          <w:sz w:val="24"/>
          <w:szCs w:val="24"/>
        </w:rPr>
        <w:t xml:space="preserve"> </w:t>
      </w:r>
      <w:r w:rsidR="00046541" w:rsidRPr="00046541">
        <w:rPr>
          <w:rFonts w:ascii="Times New Roman" w:hAnsi="Times New Roman" w:cs="Times New Roman"/>
          <w:sz w:val="24"/>
          <w:szCs w:val="24"/>
        </w:rPr>
        <w:t>10.3390/molecules24173086.</w:t>
      </w:r>
      <w:r w:rsidR="006807FF">
        <w:rPr>
          <w:rFonts w:ascii="Times New Roman" w:hAnsi="Times New Roman" w:cs="Times New Roman"/>
          <w:sz w:val="24"/>
          <w:szCs w:val="24"/>
          <w:lang w:val="kk-KZ"/>
        </w:rPr>
        <w:t xml:space="preserve"> </w:t>
      </w:r>
      <w:r w:rsidR="00B70B0A" w:rsidRPr="00ED669E">
        <w:rPr>
          <w:rFonts w:ascii="Times New Roman" w:hAnsi="Times New Roman" w:cs="Times New Roman"/>
          <w:sz w:val="24"/>
          <w:szCs w:val="24"/>
          <w:lang w:val="en-US"/>
        </w:rPr>
        <w:t xml:space="preserve">Web of Science, Scopus. </w:t>
      </w:r>
      <w:r w:rsidR="00B70B0A" w:rsidRPr="00D46D3F">
        <w:rPr>
          <w:rFonts w:ascii="Times New Roman" w:hAnsi="Times New Roman" w:cs="Times New Roman"/>
          <w:sz w:val="24"/>
          <w:szCs w:val="24"/>
          <w:lang w:val="en-US"/>
        </w:rPr>
        <w:t>Impact factor:</w:t>
      </w:r>
      <w:r w:rsidR="00B70B0A" w:rsidRPr="00D46D3F">
        <w:rPr>
          <w:rFonts w:ascii="Times New Roman" w:hAnsi="Times New Roman" w:cs="Times New Roman"/>
          <w:sz w:val="24"/>
          <w:szCs w:val="24"/>
        </w:rPr>
        <w:t xml:space="preserve"> 3.</w:t>
      </w:r>
      <w:r w:rsidR="00B70B0A" w:rsidRPr="00D46D3F">
        <w:rPr>
          <w:rFonts w:ascii="Times New Roman" w:hAnsi="Times New Roman" w:cs="Times New Roman"/>
          <w:sz w:val="24"/>
          <w:szCs w:val="24"/>
          <w:lang w:val="en-US"/>
        </w:rPr>
        <w:t>267</w:t>
      </w:r>
      <w:r w:rsidR="00B70B0A" w:rsidRPr="00D46D3F">
        <w:rPr>
          <w:rFonts w:ascii="Times New Roman" w:hAnsi="Times New Roman" w:cs="Times New Roman"/>
          <w:sz w:val="24"/>
          <w:szCs w:val="24"/>
        </w:rPr>
        <w:t>.</w:t>
      </w:r>
      <w:r w:rsidR="00FF2CE6">
        <w:rPr>
          <w:rFonts w:ascii="Times New Roman" w:hAnsi="Times New Roman" w:cs="Times New Roman"/>
          <w:sz w:val="24"/>
          <w:szCs w:val="24"/>
        </w:rPr>
        <w:t xml:space="preserve"> </w:t>
      </w:r>
      <w:r w:rsidR="00BF42C1">
        <w:rPr>
          <w:rFonts w:ascii="Times New Roman" w:hAnsi="Times New Roman" w:cs="Times New Roman"/>
          <w:sz w:val="24"/>
          <w:szCs w:val="24"/>
          <w:lang w:val="kk-KZ"/>
        </w:rPr>
        <w:t>(</w:t>
      </w:r>
      <w:r w:rsidR="00BF42C1">
        <w:rPr>
          <w:rFonts w:ascii="Times New Roman" w:hAnsi="Times New Roman" w:cs="Times New Roman"/>
          <w:sz w:val="24"/>
          <w:szCs w:val="24"/>
          <w:lang w:val="en-US"/>
        </w:rPr>
        <w:t>english</w:t>
      </w:r>
      <w:r w:rsidR="00BF42C1">
        <w:rPr>
          <w:rFonts w:ascii="Times New Roman" w:hAnsi="Times New Roman" w:cs="Times New Roman"/>
          <w:sz w:val="24"/>
          <w:szCs w:val="24"/>
          <w:lang w:val="kk-KZ"/>
        </w:rPr>
        <w:t>).</w:t>
      </w:r>
    </w:p>
    <w:p w:rsidR="00591ED2" w:rsidRPr="00D46D3F" w:rsidRDefault="00591ED2" w:rsidP="00D30128">
      <w:pPr>
        <w:pStyle w:val="a9"/>
        <w:autoSpaceDE w:val="0"/>
        <w:autoSpaceDN w:val="0"/>
        <w:adjustRightInd w:val="0"/>
        <w:spacing w:after="0"/>
        <w:ind w:left="0" w:firstLine="567"/>
        <w:rPr>
          <w:rFonts w:ascii="Times New Roman" w:hAnsi="Times New Roman" w:cs="Times New Roman"/>
          <w:sz w:val="24"/>
          <w:szCs w:val="24"/>
          <w:lang w:val="en-US"/>
        </w:rPr>
      </w:pPr>
      <w:r w:rsidRPr="00D46D3F">
        <w:rPr>
          <w:rFonts w:ascii="Times New Roman" w:eastAsia="TimesNewRoman" w:hAnsi="Times New Roman" w:cs="Times New Roman"/>
          <w:sz w:val="24"/>
          <w:szCs w:val="24"/>
          <w:lang w:val="kk-KZ"/>
        </w:rPr>
        <w:t xml:space="preserve">Патенты: </w:t>
      </w:r>
    </w:p>
    <w:p w:rsidR="00460E9B" w:rsidRPr="00D46D3F" w:rsidRDefault="00460E9B" w:rsidP="00D46D3F">
      <w:pPr>
        <w:pStyle w:val="a9"/>
        <w:numPr>
          <w:ilvl w:val="0"/>
          <w:numId w:val="9"/>
        </w:numPr>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АппазовН</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О</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ТурмановР</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БайназароваС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Р</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ДияроваБ</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М</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ШурагазиеваА</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Т</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ДжиембаевБ</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Ж</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ЛыгинаО</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ЛюбчикА</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КурманбаевР</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Х</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Патентнаполезнуюмодель</w:t>
      </w:r>
      <w:r w:rsidRPr="00D46D3F">
        <w:rPr>
          <w:rFonts w:ascii="Times New Roman" w:hAnsi="Times New Roman" w:cs="Times New Roman"/>
          <w:sz w:val="24"/>
          <w:szCs w:val="24"/>
          <w:lang w:val="en-US"/>
        </w:rPr>
        <w:t xml:space="preserve"> №3821. </w:t>
      </w:r>
      <w:r w:rsidRPr="00D46D3F">
        <w:rPr>
          <w:rFonts w:ascii="Times New Roman" w:hAnsi="Times New Roman" w:cs="Times New Roman"/>
          <w:sz w:val="24"/>
          <w:szCs w:val="24"/>
        </w:rPr>
        <w:t xml:space="preserve">Способ получения активированного угля из рисовой шелухи и нефтешлама. Промышл. собственность. Офиц. бюлл. –2019.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№14.</w:t>
      </w:r>
      <w:r w:rsidR="00FF2CE6">
        <w:rPr>
          <w:rFonts w:ascii="Times New Roman" w:hAnsi="Times New Roman" w:cs="Times New Roman"/>
          <w:sz w:val="24"/>
          <w:szCs w:val="24"/>
        </w:rPr>
        <w:t xml:space="preserve">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460E9B" w:rsidRPr="00D46D3F" w:rsidRDefault="00460E9B" w:rsidP="00D46D3F">
      <w:pPr>
        <w:pStyle w:val="a9"/>
        <w:numPr>
          <w:ilvl w:val="0"/>
          <w:numId w:val="9"/>
        </w:numPr>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Аппазов Н.О., Жусупбек У.А., Турманов Р.А., Любчик С.Б., Любчик А.И., Любчик С.И., Лыгина О.С., Байназарова С.Р., Базарбаев Б.М.Патент на полезную модель №3892. Способ получения активированного угля из рисовой соломы и шелухи</w:t>
      </w:r>
      <w:r w:rsidRPr="00D46D3F">
        <w:rPr>
          <w:rFonts w:ascii="Times New Roman" w:hAnsi="Times New Roman" w:cs="Times New Roman"/>
          <w:sz w:val="24"/>
          <w:szCs w:val="24"/>
          <w:lang w:val="kk-KZ"/>
        </w:rPr>
        <w:t>. Промышл. собственность. Офиц. бюлл. –2019. -№16.</w:t>
      </w:r>
      <w:r w:rsidR="00FF2CE6">
        <w:rPr>
          <w:rFonts w:ascii="Times New Roman" w:hAnsi="Times New Roman" w:cs="Times New Roman"/>
          <w:sz w:val="24"/>
          <w:szCs w:val="24"/>
          <w:lang w:val="kk-KZ"/>
        </w:rPr>
        <w:t xml:space="preserve">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880A00" w:rsidRPr="00D46D3F" w:rsidRDefault="00880A00" w:rsidP="00D30128">
      <w:pPr>
        <w:pStyle w:val="a9"/>
        <w:autoSpaceDE w:val="0"/>
        <w:autoSpaceDN w:val="0"/>
        <w:adjustRightInd w:val="0"/>
        <w:spacing w:after="0"/>
        <w:ind w:left="0" w:firstLine="567"/>
        <w:rPr>
          <w:rFonts w:ascii="Times New Roman" w:hAnsi="Times New Roman" w:cs="Times New Roman"/>
          <w:sz w:val="24"/>
          <w:szCs w:val="24"/>
        </w:rPr>
      </w:pPr>
      <w:r w:rsidRPr="00D46D3F">
        <w:rPr>
          <w:rFonts w:ascii="Times New Roman" w:eastAsia="TimesNewRoman" w:hAnsi="Times New Roman" w:cs="Times New Roman"/>
          <w:sz w:val="24"/>
          <w:szCs w:val="24"/>
        </w:rPr>
        <w:lastRenderedPageBreak/>
        <w:t>Статьи в сборниках:</w:t>
      </w:r>
    </w:p>
    <w:p w:rsidR="00460E9B" w:rsidRPr="00D46D3F" w:rsidRDefault="00460E9B" w:rsidP="00D46D3F">
      <w:pPr>
        <w:pStyle w:val="a9"/>
        <w:numPr>
          <w:ilvl w:val="0"/>
          <w:numId w:val="9"/>
        </w:numPr>
        <w:tabs>
          <w:tab w:val="left" w:pos="0"/>
        </w:tabs>
        <w:spacing w:after="0" w:line="360" w:lineRule="auto"/>
        <w:ind w:left="0" w:firstLine="567"/>
        <w:jc w:val="both"/>
        <w:rPr>
          <w:rFonts w:ascii="Times New Roman" w:hAnsi="Times New Roman" w:cs="Times New Roman"/>
          <w:sz w:val="24"/>
          <w:szCs w:val="24"/>
          <w:lang w:val="en-US"/>
        </w:rPr>
      </w:pPr>
      <w:r w:rsidRPr="00D46D3F">
        <w:rPr>
          <w:rFonts w:ascii="Times New Roman" w:hAnsi="Times New Roman" w:cs="Times New Roman"/>
          <w:sz w:val="24"/>
          <w:szCs w:val="24"/>
          <w:lang w:val="en-US"/>
        </w:rPr>
        <w:t>Appazov N., Diyarova B., Lygina O., Tapalova A, Saduakaskyzy K., Shuragaziyeva A., Dzhiembaev B. Processing of rice husk and straw into active coal</w:t>
      </w:r>
      <w:r w:rsidRPr="00D46D3F">
        <w:rPr>
          <w:rFonts w:ascii="Times New Roman" w:hAnsi="Times New Roman" w:cs="Times New Roman"/>
          <w:sz w:val="24"/>
          <w:szCs w:val="24"/>
          <w:lang w:val="kk-KZ"/>
        </w:rPr>
        <w:t xml:space="preserve">. Book of Abstracts Eight International conference “Modern trends in science” FMNS-2019. 26-30.06.2019, Blagoevgrad, Bulgaria. </w:t>
      </w:r>
      <w:r w:rsidR="00853712">
        <w:rPr>
          <w:rFonts w:ascii="Times New Roman" w:hAnsi="Times New Roman" w:cs="Times New Roman"/>
          <w:sz w:val="24"/>
          <w:szCs w:val="24"/>
          <w:lang w:val="kk-KZ"/>
        </w:rPr>
        <w:t xml:space="preserve">– </w:t>
      </w:r>
      <w:r w:rsidRPr="00D46D3F">
        <w:rPr>
          <w:rFonts w:ascii="Times New Roman" w:hAnsi="Times New Roman" w:cs="Times New Roman"/>
          <w:sz w:val="24"/>
          <w:szCs w:val="24"/>
          <w:lang w:val="kk-KZ"/>
        </w:rPr>
        <w:t>P.36.</w:t>
      </w:r>
      <w:r w:rsidR="00BF42C1">
        <w:rPr>
          <w:rFonts w:ascii="Times New Roman" w:hAnsi="Times New Roman" w:cs="Times New Roman"/>
          <w:sz w:val="24"/>
          <w:szCs w:val="24"/>
          <w:lang w:val="kk-KZ"/>
        </w:rPr>
        <w:t xml:space="preserve"> (</w:t>
      </w:r>
      <w:r w:rsidR="00BF42C1">
        <w:rPr>
          <w:rFonts w:ascii="Times New Roman" w:hAnsi="Times New Roman" w:cs="Times New Roman"/>
          <w:sz w:val="24"/>
          <w:szCs w:val="24"/>
          <w:lang w:val="en-US"/>
        </w:rPr>
        <w:t>english</w:t>
      </w:r>
      <w:r w:rsidR="00BF42C1">
        <w:rPr>
          <w:rFonts w:ascii="Times New Roman" w:hAnsi="Times New Roman" w:cs="Times New Roman"/>
          <w:sz w:val="24"/>
          <w:szCs w:val="24"/>
          <w:lang w:val="kk-KZ"/>
        </w:rPr>
        <w:t>).</w:t>
      </w:r>
    </w:p>
    <w:p w:rsidR="00460E9B" w:rsidRPr="00D46D3F" w:rsidRDefault="00460E9B" w:rsidP="00D46D3F">
      <w:pPr>
        <w:pStyle w:val="a9"/>
        <w:numPr>
          <w:ilvl w:val="0"/>
          <w:numId w:val="9"/>
        </w:numPr>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 xml:space="preserve">Аппазов Н.О., Турманов Р.А., Базарбаев Б.М., Жаппарбергенов Р.У., Шурагазиева А.Т., Акылбеков Н.И. Получение активированного угля со-термолизом рисовой шелухи и нефтешлама. Сборник материалов международной научно-практической конференции «Фундаментальные исследования: инновации в химической науке и образовании». Усть-Каменогорск.12.09.2019.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С. 40-42.</w:t>
      </w:r>
      <w:r w:rsidR="00FF2CE6">
        <w:rPr>
          <w:rFonts w:ascii="Times New Roman" w:hAnsi="Times New Roman" w:cs="Times New Roman"/>
          <w:sz w:val="24"/>
          <w:szCs w:val="24"/>
        </w:rPr>
        <w:t xml:space="preserve">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460E9B" w:rsidRPr="00D46D3F" w:rsidRDefault="00460E9B" w:rsidP="00D46D3F">
      <w:pPr>
        <w:pStyle w:val="a9"/>
        <w:numPr>
          <w:ilvl w:val="0"/>
          <w:numId w:val="9"/>
        </w:numPr>
        <w:spacing w:after="0" w:line="360" w:lineRule="auto"/>
        <w:ind w:left="0" w:firstLine="567"/>
        <w:jc w:val="both"/>
        <w:rPr>
          <w:rFonts w:ascii="Times New Roman" w:hAnsi="Times New Roman" w:cs="Times New Roman"/>
          <w:sz w:val="24"/>
          <w:szCs w:val="24"/>
        </w:rPr>
      </w:pPr>
      <w:r w:rsidRPr="00D46D3F">
        <w:rPr>
          <w:rFonts w:ascii="Times New Roman" w:hAnsi="Times New Roman" w:cs="Times New Roman"/>
          <w:sz w:val="24"/>
          <w:szCs w:val="24"/>
        </w:rPr>
        <w:t>Аппазов Н.О., Базарбаев Б.М., Жаппарбергенов Р.У., Диярова Б.М., Шурагазиева А.Т., Акылбеков Н.И. Получение активированного угля из рисовой соломы и нефтешлама. Труды Х международного Беремжановского съезда по химии  и химической технологии. Алматы. 24-25 октября 2019 г. – С. 99-100.</w:t>
      </w:r>
      <w:r w:rsidR="00FF2CE6">
        <w:rPr>
          <w:rFonts w:ascii="Times New Roman" w:hAnsi="Times New Roman" w:cs="Times New Roman"/>
          <w:sz w:val="24"/>
          <w:szCs w:val="24"/>
        </w:rPr>
        <w:t xml:space="preserve"> </w:t>
      </w:r>
      <w:r w:rsidR="00BF42C1" w:rsidRPr="008640B4">
        <w:rPr>
          <w:rFonts w:ascii="Times New Roman" w:eastAsia="Times New Roman" w:hAnsi="Times New Roman" w:cs="Times New Roman"/>
          <w:sz w:val="24"/>
          <w:szCs w:val="24"/>
        </w:rPr>
        <w:t>(</w:t>
      </w:r>
      <w:r w:rsidR="00BF42C1" w:rsidRPr="008640B4">
        <w:rPr>
          <w:rFonts w:ascii="Times New Roman" w:eastAsia="Times New Roman" w:hAnsi="Times New Roman" w:cs="Times New Roman"/>
          <w:sz w:val="24"/>
          <w:szCs w:val="24"/>
          <w:lang w:val="en-US"/>
        </w:rPr>
        <w:t>russian</w:t>
      </w:r>
      <w:r w:rsidR="00BF42C1" w:rsidRPr="008640B4">
        <w:rPr>
          <w:rFonts w:ascii="Times New Roman" w:eastAsia="Times New Roman" w:hAnsi="Times New Roman" w:cs="Times New Roman"/>
          <w:sz w:val="24"/>
          <w:szCs w:val="24"/>
        </w:rPr>
        <w:t>).</w:t>
      </w:r>
    </w:p>
    <w:p w:rsidR="00324844" w:rsidRPr="00D46D3F" w:rsidRDefault="00324844" w:rsidP="00D46D3F">
      <w:pPr>
        <w:spacing w:after="0"/>
        <w:rPr>
          <w:rFonts w:ascii="Times New Roman" w:hAnsi="Times New Roman" w:cs="Times New Roman"/>
          <w:b/>
          <w:sz w:val="24"/>
          <w:szCs w:val="24"/>
        </w:rPr>
      </w:pPr>
      <w:r w:rsidRPr="00D46D3F">
        <w:rPr>
          <w:rFonts w:ascii="Times New Roman" w:hAnsi="Times New Roman" w:cs="Times New Roman"/>
          <w:b/>
          <w:sz w:val="24"/>
          <w:szCs w:val="24"/>
        </w:rPr>
        <w:br w:type="page"/>
      </w:r>
    </w:p>
    <w:p w:rsidR="00324844" w:rsidRPr="00D46D3F" w:rsidRDefault="00324844" w:rsidP="00D46D3F">
      <w:pPr>
        <w:spacing w:after="0"/>
        <w:jc w:val="center"/>
        <w:rPr>
          <w:rFonts w:ascii="Times New Roman" w:hAnsi="Times New Roman" w:cs="Times New Roman"/>
          <w:b/>
          <w:sz w:val="24"/>
          <w:szCs w:val="24"/>
          <w:lang w:val="kk-KZ"/>
        </w:rPr>
      </w:pPr>
      <w:r w:rsidRPr="00D46D3F">
        <w:rPr>
          <w:rFonts w:ascii="Times New Roman" w:hAnsi="Times New Roman" w:cs="Times New Roman"/>
          <w:b/>
          <w:sz w:val="24"/>
          <w:szCs w:val="24"/>
          <w:lang w:val="ru-RU"/>
        </w:rPr>
        <w:lastRenderedPageBreak/>
        <w:t>Перечень и оттиски опубликованных работ по результатам исследований</w:t>
      </w:r>
    </w:p>
    <w:p w:rsidR="00324844" w:rsidRPr="00D46D3F" w:rsidRDefault="00324844" w:rsidP="00D46D3F">
      <w:pPr>
        <w:spacing w:after="0"/>
        <w:jc w:val="center"/>
        <w:rPr>
          <w:rFonts w:ascii="Times New Roman" w:hAnsi="Times New Roman" w:cs="Times New Roman"/>
          <w:b/>
          <w:sz w:val="24"/>
          <w:szCs w:val="24"/>
          <w:lang w:val="ru-RU" w:eastAsia="ru-RU"/>
        </w:rPr>
      </w:pPr>
      <w:r w:rsidRPr="00D46D3F">
        <w:rPr>
          <w:rFonts w:ascii="Times New Roman" w:hAnsi="Times New Roman" w:cs="Times New Roman"/>
          <w:b/>
          <w:sz w:val="24"/>
          <w:szCs w:val="24"/>
          <w:lang w:val="kk-KZ"/>
        </w:rPr>
        <w:t>за 20</w:t>
      </w:r>
      <w:r w:rsidRPr="00D46D3F">
        <w:rPr>
          <w:rFonts w:ascii="Times New Roman" w:hAnsi="Times New Roman" w:cs="Times New Roman"/>
          <w:b/>
          <w:sz w:val="24"/>
          <w:szCs w:val="24"/>
          <w:lang w:val="ru-RU"/>
        </w:rPr>
        <w:t>20</w:t>
      </w:r>
      <w:r w:rsidRPr="00D46D3F">
        <w:rPr>
          <w:rFonts w:ascii="Times New Roman" w:hAnsi="Times New Roman" w:cs="Times New Roman"/>
          <w:b/>
          <w:sz w:val="24"/>
          <w:szCs w:val="24"/>
          <w:lang w:val="kk-KZ"/>
        </w:rPr>
        <w:t xml:space="preserve"> год</w:t>
      </w:r>
      <w:r w:rsidRPr="00D46D3F">
        <w:rPr>
          <w:rFonts w:ascii="Times New Roman" w:hAnsi="Times New Roman" w:cs="Times New Roman"/>
          <w:b/>
          <w:sz w:val="24"/>
          <w:szCs w:val="24"/>
          <w:lang w:val="ru-RU"/>
        </w:rPr>
        <w:t>:</w:t>
      </w:r>
    </w:p>
    <w:p w:rsidR="00460E9B" w:rsidRPr="00D46D3F" w:rsidRDefault="00460E9B" w:rsidP="00D46D3F">
      <w:pPr>
        <w:spacing w:after="0" w:line="360" w:lineRule="auto"/>
        <w:ind w:firstLine="709"/>
        <w:jc w:val="both"/>
        <w:rPr>
          <w:rFonts w:ascii="Times New Roman" w:hAnsi="Times New Roman" w:cs="Times New Roman"/>
          <w:sz w:val="24"/>
          <w:szCs w:val="24"/>
          <w:lang w:val="ru-RU"/>
        </w:rPr>
      </w:pPr>
    </w:p>
    <w:p w:rsidR="00324844" w:rsidRPr="00D46D3F" w:rsidRDefault="00606106" w:rsidP="00D46D3F">
      <w:pPr>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Статьи в журналах:</w:t>
      </w:r>
    </w:p>
    <w:p w:rsidR="005257F3" w:rsidRPr="0095290F" w:rsidRDefault="0057623E" w:rsidP="00D46D3F">
      <w:pPr>
        <w:spacing w:after="0" w:line="360" w:lineRule="auto"/>
        <w:ind w:firstLine="709"/>
        <w:jc w:val="both"/>
        <w:rPr>
          <w:rFonts w:ascii="Times New Roman" w:hAnsi="Times New Roman" w:cs="Times New Roman"/>
          <w:sz w:val="24"/>
          <w:szCs w:val="24"/>
        </w:rPr>
      </w:pPr>
      <w:r w:rsidRPr="00D46D3F">
        <w:rPr>
          <w:rFonts w:ascii="Times New Roman" w:hAnsi="Times New Roman" w:cs="Times New Roman"/>
          <w:sz w:val="24"/>
          <w:szCs w:val="24"/>
        </w:rPr>
        <w:t xml:space="preserve">1 </w:t>
      </w:r>
      <w:r w:rsidR="00410408" w:rsidRPr="00D46D3F">
        <w:rPr>
          <w:rFonts w:ascii="Times New Roman" w:hAnsi="Times New Roman" w:cs="Times New Roman"/>
          <w:sz w:val="24"/>
          <w:szCs w:val="24"/>
        </w:rPr>
        <w:t>Lyubchyk</w:t>
      </w:r>
      <w:r w:rsidR="002C731C" w:rsidRPr="00D46D3F">
        <w:rPr>
          <w:rFonts w:ascii="Times New Roman" w:hAnsi="Times New Roman" w:cs="Times New Roman"/>
          <w:sz w:val="24"/>
          <w:szCs w:val="24"/>
        </w:rPr>
        <w:t xml:space="preserve"> S.</w:t>
      </w:r>
      <w:r w:rsidR="00410408" w:rsidRPr="00D46D3F">
        <w:rPr>
          <w:rFonts w:ascii="Times New Roman" w:hAnsi="Times New Roman" w:cs="Times New Roman"/>
          <w:sz w:val="24"/>
          <w:szCs w:val="24"/>
        </w:rPr>
        <w:t>, Shapovalova</w:t>
      </w:r>
      <w:r w:rsidR="002C731C" w:rsidRPr="00D46D3F">
        <w:rPr>
          <w:rFonts w:ascii="Times New Roman" w:hAnsi="Times New Roman" w:cs="Times New Roman"/>
          <w:sz w:val="24"/>
          <w:szCs w:val="24"/>
        </w:rPr>
        <w:t xml:space="preserve"> O.</w:t>
      </w:r>
      <w:r w:rsidR="00410408" w:rsidRPr="00D46D3F">
        <w:rPr>
          <w:rFonts w:ascii="Times New Roman" w:hAnsi="Times New Roman" w:cs="Times New Roman"/>
          <w:sz w:val="24"/>
          <w:szCs w:val="24"/>
        </w:rPr>
        <w:t>, Lygina</w:t>
      </w:r>
      <w:r w:rsidR="002C731C" w:rsidRPr="00D46D3F">
        <w:rPr>
          <w:rFonts w:ascii="Times New Roman" w:hAnsi="Times New Roman" w:cs="Times New Roman"/>
          <w:sz w:val="24"/>
          <w:szCs w:val="24"/>
        </w:rPr>
        <w:t xml:space="preserve"> O.</w:t>
      </w:r>
      <w:r w:rsidR="00410408" w:rsidRPr="00D46D3F">
        <w:rPr>
          <w:rFonts w:ascii="Times New Roman" w:hAnsi="Times New Roman" w:cs="Times New Roman"/>
          <w:sz w:val="24"/>
          <w:szCs w:val="24"/>
        </w:rPr>
        <w:t>, Oliveira</w:t>
      </w:r>
      <w:r w:rsidR="002C731C" w:rsidRPr="00D46D3F">
        <w:rPr>
          <w:rFonts w:ascii="Times New Roman" w:hAnsi="Times New Roman" w:cs="Times New Roman"/>
          <w:sz w:val="24"/>
          <w:szCs w:val="24"/>
        </w:rPr>
        <w:t xml:space="preserve"> M.C.</w:t>
      </w:r>
      <w:r w:rsidR="00410408" w:rsidRPr="00D46D3F">
        <w:rPr>
          <w:rFonts w:ascii="Times New Roman" w:hAnsi="Times New Roman" w:cs="Times New Roman"/>
          <w:sz w:val="24"/>
          <w:szCs w:val="24"/>
        </w:rPr>
        <w:t>, Appazov</w:t>
      </w:r>
      <w:r w:rsidR="002C731C" w:rsidRPr="00D46D3F">
        <w:rPr>
          <w:rFonts w:ascii="Times New Roman" w:hAnsi="Times New Roman" w:cs="Times New Roman"/>
          <w:sz w:val="24"/>
          <w:szCs w:val="24"/>
        </w:rPr>
        <w:t xml:space="preserve"> N.</w:t>
      </w:r>
      <w:r w:rsidR="00410408" w:rsidRPr="00D46D3F">
        <w:rPr>
          <w:rFonts w:ascii="Times New Roman" w:hAnsi="Times New Roman" w:cs="Times New Roman"/>
          <w:sz w:val="24"/>
          <w:szCs w:val="24"/>
        </w:rPr>
        <w:t>, Lyubchyk</w:t>
      </w:r>
      <w:r w:rsidR="002C731C" w:rsidRPr="00D46D3F">
        <w:rPr>
          <w:rFonts w:ascii="Times New Roman" w:hAnsi="Times New Roman" w:cs="Times New Roman"/>
          <w:sz w:val="24"/>
          <w:szCs w:val="24"/>
        </w:rPr>
        <w:t xml:space="preserve"> A.</w:t>
      </w:r>
      <w:r w:rsidR="00410408" w:rsidRPr="00D46D3F">
        <w:rPr>
          <w:rFonts w:ascii="Times New Roman" w:hAnsi="Times New Roman" w:cs="Times New Roman"/>
          <w:sz w:val="24"/>
          <w:szCs w:val="24"/>
        </w:rPr>
        <w:t>, Charmier</w:t>
      </w:r>
      <w:r w:rsidR="002C731C" w:rsidRPr="00D46D3F">
        <w:rPr>
          <w:rFonts w:ascii="Times New Roman" w:hAnsi="Times New Roman" w:cs="Times New Roman"/>
          <w:sz w:val="24"/>
          <w:szCs w:val="24"/>
        </w:rPr>
        <w:t xml:space="preserve"> A.J.</w:t>
      </w:r>
      <w:r w:rsidR="00410408" w:rsidRPr="00D46D3F">
        <w:rPr>
          <w:rFonts w:ascii="Times New Roman" w:hAnsi="Times New Roman" w:cs="Times New Roman"/>
          <w:sz w:val="24"/>
          <w:szCs w:val="24"/>
        </w:rPr>
        <w:t>, Lyubchik</w:t>
      </w:r>
      <w:r w:rsidR="002C731C" w:rsidRPr="00D46D3F">
        <w:rPr>
          <w:rFonts w:ascii="Times New Roman" w:hAnsi="Times New Roman" w:cs="Times New Roman"/>
          <w:sz w:val="24"/>
          <w:szCs w:val="24"/>
        </w:rPr>
        <w:t xml:space="preserve"> S.</w:t>
      </w:r>
      <w:r w:rsidR="00410408" w:rsidRPr="00D46D3F">
        <w:rPr>
          <w:rFonts w:ascii="Times New Roman" w:hAnsi="Times New Roman" w:cs="Times New Roman"/>
          <w:sz w:val="24"/>
          <w:szCs w:val="24"/>
        </w:rPr>
        <w:t>, Pombeiro</w:t>
      </w:r>
      <w:r w:rsidR="002C731C" w:rsidRPr="00D46D3F">
        <w:rPr>
          <w:rFonts w:ascii="Times New Roman" w:hAnsi="Times New Roman" w:cs="Times New Roman"/>
          <w:sz w:val="24"/>
          <w:szCs w:val="24"/>
        </w:rPr>
        <w:t xml:space="preserve"> A.J.L</w:t>
      </w:r>
      <w:r w:rsidR="00981A25" w:rsidRPr="00D46D3F">
        <w:rPr>
          <w:rFonts w:ascii="Times New Roman" w:hAnsi="Times New Roman" w:cs="Times New Roman"/>
          <w:sz w:val="24"/>
          <w:szCs w:val="24"/>
        </w:rPr>
        <w:t>.</w:t>
      </w:r>
      <w:r w:rsidR="00875694" w:rsidRPr="00D46D3F">
        <w:rPr>
          <w:rFonts w:ascii="Times New Roman" w:hAnsi="Times New Roman" w:cs="Times New Roman"/>
          <w:sz w:val="24"/>
          <w:szCs w:val="24"/>
        </w:rPr>
        <w:t xml:space="preserve">Integrated Green Chemical Approach to the Medicinal Plant </w:t>
      </w:r>
      <w:r w:rsidR="00875694" w:rsidRPr="00D46D3F">
        <w:rPr>
          <w:rFonts w:ascii="Times New Roman" w:hAnsi="Times New Roman" w:cs="Times New Roman"/>
          <w:i/>
          <w:sz w:val="24"/>
          <w:szCs w:val="24"/>
        </w:rPr>
        <w:t>Carpobrotus edulis</w:t>
      </w:r>
      <w:r w:rsidR="00875694" w:rsidRPr="00D46D3F">
        <w:rPr>
          <w:rFonts w:ascii="Times New Roman" w:hAnsi="Times New Roman" w:cs="Times New Roman"/>
          <w:sz w:val="24"/>
          <w:szCs w:val="24"/>
        </w:rPr>
        <w:t xml:space="preserve"> Processing // </w:t>
      </w:r>
      <w:r w:rsidR="00981A25" w:rsidRPr="00D46D3F">
        <w:rPr>
          <w:rFonts w:ascii="Times New Roman" w:hAnsi="Times New Roman" w:cs="Times New Roman"/>
          <w:sz w:val="24"/>
          <w:szCs w:val="24"/>
        </w:rPr>
        <w:t>Scientific reports. – 2019. 9:18171</w:t>
      </w:r>
      <w:r w:rsidR="008901DB" w:rsidRPr="00D46D3F">
        <w:rPr>
          <w:rFonts w:ascii="Times New Roman" w:hAnsi="Times New Roman" w:cs="Times New Roman"/>
          <w:sz w:val="24"/>
          <w:szCs w:val="24"/>
        </w:rPr>
        <w:t xml:space="preserve">. DOI: </w:t>
      </w:r>
      <w:r w:rsidR="00981A25" w:rsidRPr="00D46D3F">
        <w:rPr>
          <w:rFonts w:ascii="Times New Roman" w:hAnsi="Times New Roman" w:cs="Times New Roman"/>
          <w:sz w:val="24"/>
          <w:szCs w:val="24"/>
        </w:rPr>
        <w:t xml:space="preserve">10.1038/s41598-019-53817-8. </w:t>
      </w:r>
      <w:r w:rsidR="008A1AF8" w:rsidRPr="00D46D3F">
        <w:rPr>
          <w:rFonts w:ascii="Times New Roman" w:hAnsi="Times New Roman" w:cs="Times New Roman"/>
          <w:sz w:val="24"/>
          <w:szCs w:val="24"/>
        </w:rPr>
        <w:t>Web of Science, Scopus. Impact factor: 3.998</w:t>
      </w:r>
      <w:r w:rsidR="00447AEB" w:rsidRPr="00D46D3F">
        <w:rPr>
          <w:rFonts w:ascii="Times New Roman" w:hAnsi="Times New Roman" w:cs="Times New Roman"/>
          <w:sz w:val="24"/>
          <w:szCs w:val="24"/>
        </w:rPr>
        <w:t>.</w:t>
      </w:r>
      <w:r w:rsidR="00FF2CE6" w:rsidRPr="00046541">
        <w:rPr>
          <w:rFonts w:ascii="Times New Roman" w:hAnsi="Times New Roman" w:cs="Times New Roman"/>
          <w:sz w:val="24"/>
          <w:szCs w:val="24"/>
        </w:rPr>
        <w:t xml:space="preserve"> </w:t>
      </w:r>
      <w:r w:rsidR="00BF42C1">
        <w:rPr>
          <w:rFonts w:ascii="Times New Roman" w:hAnsi="Times New Roman" w:cs="Times New Roman"/>
          <w:sz w:val="24"/>
          <w:szCs w:val="24"/>
          <w:lang w:val="kk-KZ"/>
        </w:rPr>
        <w:t>(</w:t>
      </w:r>
      <w:r w:rsidR="00BF42C1">
        <w:rPr>
          <w:rFonts w:ascii="Times New Roman" w:hAnsi="Times New Roman" w:cs="Times New Roman"/>
          <w:sz w:val="24"/>
          <w:szCs w:val="24"/>
        </w:rPr>
        <w:t>english</w:t>
      </w:r>
      <w:r w:rsidR="00BF42C1">
        <w:rPr>
          <w:rFonts w:ascii="Times New Roman" w:hAnsi="Times New Roman" w:cs="Times New Roman"/>
          <w:sz w:val="24"/>
          <w:szCs w:val="24"/>
          <w:lang w:val="kk-KZ"/>
        </w:rPr>
        <w:t>)</w:t>
      </w:r>
      <w:r w:rsidR="00BF42C1">
        <w:rPr>
          <w:rFonts w:ascii="Times New Roman" w:hAnsi="Times New Roman" w:cs="Times New Roman"/>
          <w:sz w:val="24"/>
          <w:szCs w:val="24"/>
        </w:rPr>
        <w:t>.</w:t>
      </w:r>
    </w:p>
    <w:p w:rsidR="008A1AF8" w:rsidRPr="0095290F" w:rsidRDefault="0057623E" w:rsidP="00D46D3F">
      <w:pPr>
        <w:tabs>
          <w:tab w:val="left" w:pos="900"/>
        </w:tabs>
        <w:spacing w:after="0" w:line="360" w:lineRule="auto"/>
        <w:ind w:firstLine="709"/>
        <w:jc w:val="both"/>
        <w:rPr>
          <w:rFonts w:ascii="Times New Roman" w:hAnsi="Times New Roman" w:cs="Times New Roman"/>
          <w:sz w:val="24"/>
          <w:szCs w:val="24"/>
        </w:rPr>
      </w:pPr>
      <w:r w:rsidRPr="0095290F">
        <w:rPr>
          <w:rFonts w:ascii="Times New Roman" w:hAnsi="Times New Roman" w:cs="Times New Roman"/>
          <w:sz w:val="24"/>
          <w:szCs w:val="24"/>
        </w:rPr>
        <w:t xml:space="preserve">2 </w:t>
      </w:r>
      <w:r w:rsidR="002C731C" w:rsidRPr="00D46D3F">
        <w:rPr>
          <w:rFonts w:ascii="Times New Roman" w:hAnsi="Times New Roman" w:cs="Times New Roman"/>
          <w:sz w:val="24"/>
          <w:szCs w:val="24"/>
        </w:rPr>
        <w:t>Smolobochkin</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A</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V</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Turmanov</w:t>
      </w:r>
      <w:r w:rsidR="00046541" w:rsidRPr="00046541">
        <w:rPr>
          <w:rFonts w:ascii="Times New Roman" w:hAnsi="Times New Roman" w:cs="Times New Roman"/>
          <w:sz w:val="24"/>
          <w:szCs w:val="24"/>
        </w:rPr>
        <w:t xml:space="preserve"> </w:t>
      </w:r>
      <w:r w:rsidR="002C731C" w:rsidRPr="00D46D3F">
        <w:rPr>
          <w:rFonts w:ascii="Times New Roman" w:hAnsi="Times New Roman" w:cs="Times New Roman"/>
          <w:sz w:val="24"/>
          <w:szCs w:val="24"/>
        </w:rPr>
        <w:t>R</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A</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Abdullaeva</w:t>
      </w:r>
      <w:r w:rsidR="00046541" w:rsidRPr="00046541">
        <w:rPr>
          <w:rFonts w:ascii="Times New Roman" w:hAnsi="Times New Roman" w:cs="Times New Roman"/>
          <w:sz w:val="24"/>
          <w:szCs w:val="24"/>
        </w:rPr>
        <w:t xml:space="preserve"> </w:t>
      </w:r>
      <w:r w:rsidR="002C731C" w:rsidRPr="00D46D3F">
        <w:rPr>
          <w:rFonts w:ascii="Times New Roman" w:hAnsi="Times New Roman" w:cs="Times New Roman"/>
          <w:sz w:val="24"/>
          <w:szCs w:val="24"/>
        </w:rPr>
        <w:t>D</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S</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Gazizov</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A</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S</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Voronina</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J</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K</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Appazov</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N</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O</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Buzyurova</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D</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N</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Burilov</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A</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R</w:t>
      </w:r>
      <w:r w:rsidR="002C731C" w:rsidRPr="0095290F">
        <w:rPr>
          <w:rFonts w:ascii="Times New Roman" w:hAnsi="Times New Roman" w:cs="Times New Roman"/>
          <w:sz w:val="24"/>
          <w:szCs w:val="24"/>
        </w:rPr>
        <w:t xml:space="preserve">., </w:t>
      </w:r>
      <w:r w:rsidR="002C731C" w:rsidRPr="00D46D3F">
        <w:rPr>
          <w:rFonts w:ascii="Times New Roman" w:hAnsi="Times New Roman" w:cs="Times New Roman"/>
          <w:sz w:val="24"/>
          <w:szCs w:val="24"/>
        </w:rPr>
        <w:t>Pudovik</w:t>
      </w:r>
      <w:r w:rsidR="00D3381E" w:rsidRPr="00D3381E">
        <w:rPr>
          <w:rFonts w:ascii="Times New Roman" w:hAnsi="Times New Roman" w:cs="Times New Roman"/>
          <w:sz w:val="24"/>
          <w:szCs w:val="24"/>
        </w:rPr>
        <w:t xml:space="preserve"> </w:t>
      </w:r>
      <w:r w:rsidR="002C731C" w:rsidRPr="00D46D3F">
        <w:rPr>
          <w:rFonts w:ascii="Times New Roman" w:hAnsi="Times New Roman" w:cs="Times New Roman"/>
          <w:sz w:val="24"/>
          <w:szCs w:val="24"/>
        </w:rPr>
        <w:t>M</w:t>
      </w:r>
      <w:r w:rsidR="002C731C" w:rsidRPr="0095290F">
        <w:rPr>
          <w:rFonts w:ascii="Times New Roman" w:hAnsi="Times New Roman" w:cs="Times New Roman"/>
          <w:sz w:val="24"/>
          <w:szCs w:val="24"/>
        </w:rPr>
        <w:t>.</w:t>
      </w:r>
      <w:r w:rsidR="002C731C" w:rsidRPr="00D46D3F">
        <w:rPr>
          <w:rFonts w:ascii="Times New Roman" w:hAnsi="Times New Roman" w:cs="Times New Roman"/>
          <w:sz w:val="24"/>
          <w:szCs w:val="24"/>
        </w:rPr>
        <w:t>A</w:t>
      </w:r>
      <w:r w:rsidR="002C731C" w:rsidRPr="0095290F">
        <w:rPr>
          <w:rFonts w:ascii="Times New Roman" w:hAnsi="Times New Roman" w:cs="Times New Roman"/>
          <w:sz w:val="24"/>
          <w:szCs w:val="24"/>
        </w:rPr>
        <w:t xml:space="preserve">. </w:t>
      </w:r>
      <w:r w:rsidR="005A3E8C" w:rsidRPr="0095290F">
        <w:rPr>
          <w:rFonts w:ascii="Times New Roman" w:hAnsi="Times New Roman" w:cs="Times New Roman"/>
          <w:sz w:val="24"/>
          <w:szCs w:val="24"/>
        </w:rPr>
        <w:t>2-(</w:t>
      </w:r>
      <w:r w:rsidR="005A3E8C" w:rsidRPr="00D46D3F">
        <w:rPr>
          <w:rFonts w:ascii="Times New Roman" w:hAnsi="Times New Roman" w:cs="Times New Roman"/>
          <w:sz w:val="24"/>
          <w:szCs w:val="24"/>
        </w:rPr>
        <w:t>Het</w:t>
      </w:r>
      <w:r w:rsidR="005A3E8C" w:rsidRPr="0095290F">
        <w:rPr>
          <w:rFonts w:ascii="Times New Roman" w:hAnsi="Times New Roman" w:cs="Times New Roman"/>
          <w:sz w:val="24"/>
          <w:szCs w:val="24"/>
        </w:rPr>
        <w:t>)</w:t>
      </w:r>
      <w:r w:rsidR="005A3E8C" w:rsidRPr="00D46D3F">
        <w:rPr>
          <w:rFonts w:ascii="Times New Roman" w:hAnsi="Times New Roman" w:cs="Times New Roman"/>
          <w:sz w:val="24"/>
          <w:szCs w:val="24"/>
        </w:rPr>
        <w:t>aryl</w:t>
      </w:r>
      <w:r w:rsidR="005A3E8C" w:rsidRPr="0095290F">
        <w:rPr>
          <w:rFonts w:ascii="Times New Roman" w:hAnsi="Times New Roman" w:cs="Times New Roman"/>
          <w:sz w:val="24"/>
          <w:szCs w:val="24"/>
        </w:rPr>
        <w:t>-</w:t>
      </w:r>
      <w:r w:rsidR="005A3E8C" w:rsidRPr="00D3381E">
        <w:rPr>
          <w:rFonts w:ascii="Times New Roman" w:hAnsi="Times New Roman" w:cs="Times New Roman"/>
          <w:i/>
          <w:sz w:val="24"/>
          <w:szCs w:val="24"/>
        </w:rPr>
        <w:t>N</w:t>
      </w:r>
      <w:r w:rsidR="005A3E8C" w:rsidRPr="0095290F">
        <w:rPr>
          <w:rFonts w:ascii="Times New Roman" w:hAnsi="Times New Roman" w:cs="Times New Roman"/>
          <w:sz w:val="24"/>
          <w:szCs w:val="24"/>
        </w:rPr>
        <w:t>-</w:t>
      </w:r>
      <w:r w:rsidR="005A3E8C" w:rsidRPr="00D46D3F">
        <w:rPr>
          <w:rFonts w:ascii="Times New Roman" w:hAnsi="Times New Roman" w:cs="Times New Roman"/>
          <w:sz w:val="24"/>
          <w:szCs w:val="24"/>
        </w:rPr>
        <w:t>phosphorylpyrrolidines</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via</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Cyclization</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of</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Phosphorus</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Acid</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Amides</w:t>
      </w:r>
      <w:r w:rsidR="005A3E8C" w:rsidRPr="0095290F">
        <w:rPr>
          <w:rFonts w:ascii="Times New Roman" w:hAnsi="Times New Roman" w:cs="Times New Roman"/>
          <w:sz w:val="24"/>
          <w:szCs w:val="24"/>
        </w:rPr>
        <w:t xml:space="preserve">: </w:t>
      </w:r>
      <w:r w:rsidR="005A3E8C" w:rsidRPr="00D46D3F">
        <w:rPr>
          <w:rFonts w:ascii="Times New Roman" w:hAnsi="Times New Roman" w:cs="Times New Roman"/>
          <w:sz w:val="24"/>
          <w:szCs w:val="24"/>
        </w:rPr>
        <w:t>A</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Regioselective</w:t>
      </w:r>
      <w:r w:rsidR="00D3381E" w:rsidRPr="00D3381E">
        <w:rPr>
          <w:rFonts w:ascii="Times New Roman" w:hAnsi="Times New Roman" w:cs="Times New Roman"/>
          <w:sz w:val="24"/>
          <w:szCs w:val="24"/>
        </w:rPr>
        <w:t xml:space="preserve"> </w:t>
      </w:r>
      <w:r w:rsidR="005A3E8C" w:rsidRPr="00D46D3F">
        <w:rPr>
          <w:rFonts w:ascii="Times New Roman" w:hAnsi="Times New Roman" w:cs="Times New Roman"/>
          <w:sz w:val="24"/>
          <w:szCs w:val="24"/>
        </w:rPr>
        <w:t>Approach</w:t>
      </w:r>
      <w:r w:rsidR="005A3E8C" w:rsidRPr="0095290F">
        <w:rPr>
          <w:rFonts w:ascii="Times New Roman" w:hAnsi="Times New Roman" w:cs="Times New Roman"/>
          <w:sz w:val="24"/>
          <w:szCs w:val="24"/>
        </w:rPr>
        <w:t xml:space="preserve"> //</w:t>
      </w:r>
      <w:r w:rsidR="00046541" w:rsidRPr="00046541">
        <w:rPr>
          <w:rFonts w:ascii="Times New Roman" w:hAnsi="Times New Roman" w:cs="Times New Roman"/>
          <w:sz w:val="24"/>
          <w:szCs w:val="24"/>
        </w:rPr>
        <w:t xml:space="preserve"> </w:t>
      </w:r>
      <w:r w:rsidR="001579C7" w:rsidRPr="00D46D3F">
        <w:rPr>
          <w:rFonts w:ascii="Times New Roman" w:hAnsi="Times New Roman" w:cs="Times New Roman"/>
          <w:sz w:val="24"/>
          <w:szCs w:val="24"/>
        </w:rPr>
        <w:t>ChemistrySelect</w:t>
      </w:r>
      <w:r w:rsidR="001579C7" w:rsidRPr="0095290F">
        <w:rPr>
          <w:rFonts w:ascii="Times New Roman" w:hAnsi="Times New Roman" w:cs="Times New Roman"/>
          <w:sz w:val="24"/>
          <w:szCs w:val="24"/>
        </w:rPr>
        <w:t xml:space="preserve">. – 2020. – </w:t>
      </w:r>
      <w:r w:rsidR="001579C7" w:rsidRPr="00D46D3F">
        <w:rPr>
          <w:rFonts w:ascii="Times New Roman" w:hAnsi="Times New Roman" w:cs="Times New Roman"/>
          <w:sz w:val="24"/>
          <w:szCs w:val="24"/>
        </w:rPr>
        <w:t>Vol</w:t>
      </w:r>
      <w:r w:rsidR="001579C7" w:rsidRPr="0095290F">
        <w:rPr>
          <w:rFonts w:ascii="Times New Roman" w:hAnsi="Times New Roman" w:cs="Times New Roman"/>
          <w:sz w:val="24"/>
          <w:szCs w:val="24"/>
        </w:rPr>
        <w:t xml:space="preserve">. 5. – </w:t>
      </w:r>
      <w:r w:rsidR="001579C7" w:rsidRPr="00D46D3F">
        <w:rPr>
          <w:rFonts w:ascii="Times New Roman" w:hAnsi="Times New Roman" w:cs="Times New Roman"/>
          <w:sz w:val="24"/>
          <w:szCs w:val="24"/>
        </w:rPr>
        <w:t>P</w:t>
      </w:r>
      <w:r w:rsidR="001579C7" w:rsidRPr="0095290F">
        <w:rPr>
          <w:rFonts w:ascii="Times New Roman" w:hAnsi="Times New Roman" w:cs="Times New Roman"/>
          <w:sz w:val="24"/>
          <w:szCs w:val="24"/>
        </w:rPr>
        <w:t>. 12045-12050.</w:t>
      </w:r>
      <w:r w:rsidR="00046541" w:rsidRPr="00046541">
        <w:rPr>
          <w:rFonts w:ascii="Times New Roman" w:hAnsi="Times New Roman" w:cs="Times New Roman"/>
          <w:sz w:val="24"/>
          <w:szCs w:val="24"/>
        </w:rPr>
        <w:t xml:space="preserve"> </w:t>
      </w:r>
      <w:r w:rsidR="001579C7" w:rsidRPr="00D46D3F">
        <w:rPr>
          <w:rFonts w:ascii="Times New Roman" w:hAnsi="Times New Roman" w:cs="Times New Roman"/>
          <w:sz w:val="24"/>
          <w:szCs w:val="24"/>
        </w:rPr>
        <w:t>DOI</w:t>
      </w:r>
      <w:r w:rsidR="001579C7" w:rsidRPr="0095290F">
        <w:rPr>
          <w:rFonts w:ascii="Times New Roman" w:hAnsi="Times New Roman" w:cs="Times New Roman"/>
          <w:sz w:val="24"/>
          <w:szCs w:val="24"/>
        </w:rPr>
        <w:t>: 10.1002/</w:t>
      </w:r>
      <w:r w:rsidR="001579C7" w:rsidRPr="00D46D3F">
        <w:rPr>
          <w:rFonts w:ascii="Times New Roman" w:hAnsi="Times New Roman" w:cs="Times New Roman"/>
          <w:sz w:val="24"/>
          <w:szCs w:val="24"/>
        </w:rPr>
        <w:t>slct</w:t>
      </w:r>
      <w:r w:rsidR="001579C7" w:rsidRPr="0095290F">
        <w:rPr>
          <w:rFonts w:ascii="Times New Roman" w:hAnsi="Times New Roman" w:cs="Times New Roman"/>
          <w:sz w:val="24"/>
          <w:szCs w:val="24"/>
        </w:rPr>
        <w:t xml:space="preserve">.202003353. </w:t>
      </w:r>
      <w:r w:rsidR="00447AEB" w:rsidRPr="00D46D3F">
        <w:rPr>
          <w:rFonts w:ascii="Times New Roman" w:hAnsi="Times New Roman" w:cs="Times New Roman"/>
          <w:sz w:val="24"/>
          <w:szCs w:val="24"/>
        </w:rPr>
        <w:t>Web</w:t>
      </w:r>
      <w:r w:rsidR="00D3381E" w:rsidRPr="00D30B5F">
        <w:rPr>
          <w:rFonts w:ascii="Times New Roman" w:hAnsi="Times New Roman" w:cs="Times New Roman"/>
          <w:sz w:val="24"/>
          <w:szCs w:val="24"/>
        </w:rPr>
        <w:t xml:space="preserve"> </w:t>
      </w:r>
      <w:r w:rsidR="00447AEB" w:rsidRPr="00D46D3F">
        <w:rPr>
          <w:rFonts w:ascii="Times New Roman" w:hAnsi="Times New Roman" w:cs="Times New Roman"/>
          <w:sz w:val="24"/>
          <w:szCs w:val="24"/>
        </w:rPr>
        <w:t>of</w:t>
      </w:r>
      <w:r w:rsidR="00D3381E" w:rsidRPr="00D30B5F">
        <w:rPr>
          <w:rFonts w:ascii="Times New Roman" w:hAnsi="Times New Roman" w:cs="Times New Roman"/>
          <w:sz w:val="24"/>
          <w:szCs w:val="24"/>
        </w:rPr>
        <w:t xml:space="preserve"> </w:t>
      </w:r>
      <w:r w:rsidR="00447AEB" w:rsidRPr="00D46D3F">
        <w:rPr>
          <w:rFonts w:ascii="Times New Roman" w:hAnsi="Times New Roman" w:cs="Times New Roman"/>
          <w:sz w:val="24"/>
          <w:szCs w:val="24"/>
        </w:rPr>
        <w:t>Science</w:t>
      </w:r>
      <w:r w:rsidR="00447AEB" w:rsidRPr="0095290F">
        <w:rPr>
          <w:rFonts w:ascii="Times New Roman" w:hAnsi="Times New Roman" w:cs="Times New Roman"/>
          <w:sz w:val="24"/>
          <w:szCs w:val="24"/>
        </w:rPr>
        <w:t xml:space="preserve">, </w:t>
      </w:r>
      <w:r w:rsidR="00447AEB" w:rsidRPr="00D46D3F">
        <w:rPr>
          <w:rFonts w:ascii="Times New Roman" w:hAnsi="Times New Roman" w:cs="Times New Roman"/>
          <w:sz w:val="24"/>
          <w:szCs w:val="24"/>
        </w:rPr>
        <w:t>Scopus</w:t>
      </w:r>
      <w:r w:rsidR="00447AEB" w:rsidRPr="0095290F">
        <w:rPr>
          <w:rFonts w:ascii="Times New Roman" w:hAnsi="Times New Roman" w:cs="Times New Roman"/>
          <w:sz w:val="24"/>
          <w:szCs w:val="24"/>
        </w:rPr>
        <w:t xml:space="preserve">. </w:t>
      </w:r>
      <w:r w:rsidR="00447AEB" w:rsidRPr="00D46D3F">
        <w:rPr>
          <w:rFonts w:ascii="Times New Roman" w:hAnsi="Times New Roman" w:cs="Times New Roman"/>
          <w:sz w:val="24"/>
          <w:szCs w:val="24"/>
        </w:rPr>
        <w:t>Impactfactor</w:t>
      </w:r>
      <w:r w:rsidR="00447AEB" w:rsidRPr="0095290F">
        <w:rPr>
          <w:rFonts w:ascii="Times New Roman" w:hAnsi="Times New Roman" w:cs="Times New Roman"/>
          <w:sz w:val="24"/>
          <w:szCs w:val="24"/>
        </w:rPr>
        <w:t>: 1.811.</w:t>
      </w:r>
      <w:r w:rsidR="00FF2CE6" w:rsidRPr="00FF2CE6">
        <w:rPr>
          <w:rFonts w:ascii="Times New Roman" w:hAnsi="Times New Roman" w:cs="Times New Roman"/>
          <w:sz w:val="24"/>
          <w:szCs w:val="24"/>
        </w:rPr>
        <w:t xml:space="preserve"> </w:t>
      </w:r>
      <w:r w:rsidR="00BF42C1">
        <w:rPr>
          <w:rFonts w:ascii="Times New Roman" w:hAnsi="Times New Roman" w:cs="Times New Roman"/>
          <w:sz w:val="24"/>
          <w:szCs w:val="24"/>
          <w:lang w:val="kk-KZ"/>
        </w:rPr>
        <w:t>(</w:t>
      </w:r>
      <w:r w:rsidR="00BF42C1">
        <w:rPr>
          <w:rFonts w:ascii="Times New Roman" w:hAnsi="Times New Roman" w:cs="Times New Roman"/>
          <w:sz w:val="24"/>
          <w:szCs w:val="24"/>
        </w:rPr>
        <w:t>english</w:t>
      </w:r>
      <w:r w:rsidR="00BF42C1">
        <w:rPr>
          <w:rFonts w:ascii="Times New Roman" w:hAnsi="Times New Roman" w:cs="Times New Roman"/>
          <w:sz w:val="24"/>
          <w:szCs w:val="24"/>
          <w:lang w:val="kk-KZ"/>
        </w:rPr>
        <w:t>)</w:t>
      </w:r>
      <w:r w:rsidR="00BF42C1" w:rsidRPr="0095290F">
        <w:rPr>
          <w:rFonts w:ascii="Times New Roman" w:hAnsi="Times New Roman" w:cs="Times New Roman"/>
          <w:sz w:val="24"/>
          <w:szCs w:val="24"/>
        </w:rPr>
        <w:t>.</w:t>
      </w:r>
    </w:p>
    <w:p w:rsidR="00F072A1" w:rsidRPr="00D30B5F" w:rsidRDefault="0057623E" w:rsidP="00D46D3F">
      <w:pPr>
        <w:tabs>
          <w:tab w:val="left" w:pos="900"/>
        </w:tabs>
        <w:spacing w:after="0" w:line="360" w:lineRule="auto"/>
        <w:ind w:firstLine="709"/>
        <w:jc w:val="both"/>
        <w:rPr>
          <w:rFonts w:ascii="Times New Roman" w:hAnsi="Times New Roman" w:cs="Times New Roman"/>
          <w:sz w:val="24"/>
          <w:szCs w:val="24"/>
          <w:lang w:val="ru-RU"/>
        </w:rPr>
      </w:pPr>
      <w:r w:rsidRPr="00D30B5F">
        <w:rPr>
          <w:rFonts w:ascii="Times New Roman" w:hAnsi="Times New Roman" w:cs="Times New Roman"/>
          <w:sz w:val="24"/>
          <w:szCs w:val="24"/>
        </w:rPr>
        <w:t xml:space="preserve">3 </w:t>
      </w:r>
      <w:r w:rsidR="00C43F91" w:rsidRPr="00D46D3F">
        <w:rPr>
          <w:rFonts w:ascii="Times New Roman" w:hAnsi="Times New Roman" w:cs="Times New Roman"/>
          <w:sz w:val="24"/>
          <w:szCs w:val="24"/>
          <w:lang w:val="ru-RU"/>
        </w:rPr>
        <w:t>Аппазов</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Н</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О</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Базарбаев</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Б</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М</w:t>
      </w:r>
      <w:r w:rsidR="00C43F91"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Акылбеков</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Н</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И</w:t>
      </w:r>
      <w:r w:rsidR="00C43F91"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Жаппарбергенов</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Р</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У</w:t>
      </w:r>
      <w:r w:rsidR="00C43F91"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Канжар</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С</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А</w:t>
      </w:r>
      <w:r w:rsidR="00C43F91"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Диярова</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Б</w:t>
      </w:r>
      <w:r w:rsidR="00C43F91" w:rsidRPr="00D30B5F">
        <w:rPr>
          <w:rFonts w:ascii="Times New Roman" w:hAnsi="Times New Roman" w:cs="Times New Roman"/>
          <w:sz w:val="24"/>
          <w:szCs w:val="24"/>
        </w:rPr>
        <w:t>.</w:t>
      </w:r>
      <w:r w:rsidR="00C43F91" w:rsidRPr="00D46D3F">
        <w:rPr>
          <w:rFonts w:ascii="Times New Roman" w:hAnsi="Times New Roman" w:cs="Times New Roman"/>
          <w:sz w:val="24"/>
          <w:szCs w:val="24"/>
          <w:lang w:val="ru-RU"/>
        </w:rPr>
        <w:t>М</w:t>
      </w:r>
      <w:r w:rsidR="00C43F91"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Получение</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качественного</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сорбента</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из</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отходов</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риса</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и</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нефтешлама</w:t>
      </w:r>
      <w:r w:rsidR="00C43F91" w:rsidRPr="00D30B5F">
        <w:rPr>
          <w:rFonts w:ascii="Times New Roman" w:hAnsi="Times New Roman" w:cs="Times New Roman"/>
          <w:sz w:val="24"/>
          <w:szCs w:val="24"/>
        </w:rPr>
        <w:t xml:space="preserve"> // </w:t>
      </w:r>
      <w:r w:rsidR="00C43F91" w:rsidRPr="00D46D3F">
        <w:rPr>
          <w:rFonts w:ascii="Times New Roman" w:hAnsi="Times New Roman" w:cs="Times New Roman"/>
          <w:sz w:val="24"/>
          <w:szCs w:val="24"/>
          <w:lang w:val="ru-RU"/>
        </w:rPr>
        <w:t>Нефть</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и</w:t>
      </w:r>
      <w:r w:rsidR="00D3381E" w:rsidRPr="00D30B5F">
        <w:rPr>
          <w:rFonts w:ascii="Times New Roman" w:hAnsi="Times New Roman" w:cs="Times New Roman"/>
          <w:sz w:val="24"/>
          <w:szCs w:val="24"/>
        </w:rPr>
        <w:t xml:space="preserve"> </w:t>
      </w:r>
      <w:r w:rsidR="00C43F91" w:rsidRPr="00D46D3F">
        <w:rPr>
          <w:rFonts w:ascii="Times New Roman" w:hAnsi="Times New Roman" w:cs="Times New Roman"/>
          <w:sz w:val="24"/>
          <w:szCs w:val="24"/>
          <w:lang w:val="ru-RU"/>
        </w:rPr>
        <w:t>газ</w:t>
      </w:r>
      <w:r w:rsidR="00C43F91" w:rsidRPr="00D30B5F">
        <w:rPr>
          <w:rFonts w:ascii="Times New Roman" w:hAnsi="Times New Roman" w:cs="Times New Roman"/>
          <w:sz w:val="24"/>
          <w:szCs w:val="24"/>
        </w:rPr>
        <w:t xml:space="preserve">. – 2020. – №3-4 (117-118). – </w:t>
      </w:r>
      <w:r w:rsidR="00C43F91" w:rsidRPr="00D46D3F">
        <w:rPr>
          <w:rFonts w:ascii="Times New Roman" w:hAnsi="Times New Roman" w:cs="Times New Roman"/>
          <w:sz w:val="24"/>
          <w:szCs w:val="24"/>
          <w:lang w:val="ru-RU"/>
        </w:rPr>
        <w:t>С</w:t>
      </w:r>
      <w:r w:rsidR="00C43F91" w:rsidRPr="00D30B5F">
        <w:rPr>
          <w:rFonts w:ascii="Times New Roman" w:hAnsi="Times New Roman" w:cs="Times New Roman"/>
          <w:sz w:val="24"/>
          <w:szCs w:val="24"/>
        </w:rPr>
        <w:t>.169-179.</w:t>
      </w:r>
      <w:r w:rsidR="00FF2CE6" w:rsidRPr="00D30B5F">
        <w:rPr>
          <w:rFonts w:ascii="Times New Roman" w:hAnsi="Times New Roman" w:cs="Times New Roman"/>
          <w:sz w:val="24"/>
          <w:szCs w:val="24"/>
        </w:rPr>
        <w:t xml:space="preserve"> </w:t>
      </w:r>
      <w:r w:rsidR="00BF42C1">
        <w:rPr>
          <w:rFonts w:ascii="Times New Roman" w:hAnsi="Times New Roman" w:cs="Times New Roman"/>
          <w:sz w:val="24"/>
          <w:szCs w:val="24"/>
          <w:lang w:val="kk-KZ"/>
        </w:rPr>
        <w:t>(</w:t>
      </w:r>
      <w:r w:rsidR="00BF42C1">
        <w:rPr>
          <w:rFonts w:ascii="Times New Roman" w:hAnsi="Times New Roman" w:cs="Times New Roman"/>
          <w:sz w:val="24"/>
          <w:szCs w:val="24"/>
        </w:rPr>
        <w:t>russian</w:t>
      </w:r>
      <w:r w:rsidR="00BF42C1">
        <w:rPr>
          <w:rFonts w:ascii="Times New Roman" w:hAnsi="Times New Roman" w:cs="Times New Roman"/>
          <w:sz w:val="24"/>
          <w:szCs w:val="24"/>
          <w:lang w:val="kk-KZ"/>
        </w:rPr>
        <w:t>)</w:t>
      </w:r>
      <w:r w:rsidR="00BF42C1" w:rsidRPr="00D30B5F">
        <w:rPr>
          <w:rFonts w:ascii="Times New Roman" w:hAnsi="Times New Roman" w:cs="Times New Roman"/>
          <w:sz w:val="24"/>
          <w:szCs w:val="24"/>
          <w:lang w:val="ru-RU"/>
        </w:rPr>
        <w:t>.</w:t>
      </w:r>
    </w:p>
    <w:p w:rsidR="0057623E" w:rsidRPr="00D46D3F" w:rsidRDefault="0057623E" w:rsidP="00D46D3F">
      <w:pPr>
        <w:tabs>
          <w:tab w:val="left" w:pos="900"/>
        </w:tabs>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Патенты:</w:t>
      </w:r>
    </w:p>
    <w:p w:rsidR="00C43F91" w:rsidRPr="00D46D3F" w:rsidRDefault="0057623E" w:rsidP="00D46D3F">
      <w:pPr>
        <w:tabs>
          <w:tab w:val="left" w:pos="900"/>
        </w:tabs>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4 </w:t>
      </w:r>
      <w:r w:rsidR="00877BA4" w:rsidRPr="00D46D3F">
        <w:rPr>
          <w:rFonts w:ascii="Times New Roman" w:hAnsi="Times New Roman" w:cs="Times New Roman"/>
          <w:sz w:val="24"/>
          <w:szCs w:val="24"/>
          <w:lang w:val="ru-RU"/>
        </w:rPr>
        <w:t>Аппазов Н.О., Айсауытова З.Ж., Сыздыкбаев М.И., Ахатаев Н.А. Патент на полезную модель №5305. Способ получения силикатного адсорбента // Промышл. собственность. Офиц. бюлл. – 2020. – №33.</w:t>
      </w:r>
      <w:r w:rsidR="00FF2CE6">
        <w:rPr>
          <w:rFonts w:ascii="Times New Roman" w:hAnsi="Times New Roman" w:cs="Times New Roman"/>
          <w:sz w:val="24"/>
          <w:szCs w:val="24"/>
          <w:lang w:val="ru-RU"/>
        </w:rPr>
        <w:t xml:space="preserve"> </w:t>
      </w:r>
      <w:r w:rsidR="00EF5E9B">
        <w:rPr>
          <w:rFonts w:ascii="Times New Roman" w:hAnsi="Times New Roman" w:cs="Times New Roman"/>
          <w:sz w:val="24"/>
          <w:szCs w:val="24"/>
          <w:lang w:val="kk-KZ"/>
        </w:rPr>
        <w:t>(</w:t>
      </w:r>
      <w:r w:rsidR="00EF5E9B">
        <w:rPr>
          <w:rFonts w:ascii="Times New Roman" w:hAnsi="Times New Roman" w:cs="Times New Roman"/>
          <w:sz w:val="24"/>
          <w:szCs w:val="24"/>
        </w:rPr>
        <w:t>russian</w:t>
      </w:r>
      <w:r w:rsidR="00EF5E9B">
        <w:rPr>
          <w:rFonts w:ascii="Times New Roman" w:hAnsi="Times New Roman" w:cs="Times New Roman"/>
          <w:sz w:val="24"/>
          <w:szCs w:val="24"/>
          <w:lang w:val="kk-KZ"/>
        </w:rPr>
        <w:t>)</w:t>
      </w:r>
      <w:r w:rsidR="00EF5E9B" w:rsidRPr="00DF5B9E">
        <w:rPr>
          <w:rFonts w:ascii="Times New Roman" w:hAnsi="Times New Roman" w:cs="Times New Roman"/>
          <w:sz w:val="24"/>
          <w:szCs w:val="24"/>
          <w:lang w:val="ru-RU"/>
        </w:rPr>
        <w:t>.</w:t>
      </w:r>
    </w:p>
    <w:p w:rsidR="00E2600C" w:rsidRPr="00D46D3F" w:rsidRDefault="0057623E" w:rsidP="00D46D3F">
      <w:pPr>
        <w:tabs>
          <w:tab w:val="left" w:pos="900"/>
        </w:tabs>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Статьи в сборниках:</w:t>
      </w:r>
    </w:p>
    <w:p w:rsidR="00E2600C" w:rsidRPr="00D46D3F" w:rsidRDefault="0057623E" w:rsidP="00D46D3F">
      <w:pPr>
        <w:tabs>
          <w:tab w:val="left" w:pos="900"/>
        </w:tabs>
        <w:spacing w:after="0" w:line="360" w:lineRule="auto"/>
        <w:ind w:firstLine="709"/>
        <w:jc w:val="both"/>
        <w:rPr>
          <w:rFonts w:ascii="Times New Roman" w:hAnsi="Times New Roman" w:cs="Times New Roman"/>
          <w:sz w:val="24"/>
          <w:szCs w:val="24"/>
          <w:lang w:val="ru-RU"/>
        </w:rPr>
      </w:pPr>
      <w:r w:rsidRPr="00D46D3F">
        <w:rPr>
          <w:rFonts w:ascii="Times New Roman" w:hAnsi="Times New Roman" w:cs="Times New Roman"/>
          <w:sz w:val="24"/>
          <w:szCs w:val="24"/>
          <w:lang w:val="ru-RU"/>
        </w:rPr>
        <w:t xml:space="preserve">5 </w:t>
      </w:r>
      <w:r w:rsidR="00E2600C" w:rsidRPr="00D46D3F">
        <w:rPr>
          <w:rFonts w:ascii="Times New Roman" w:hAnsi="Times New Roman" w:cs="Times New Roman"/>
          <w:sz w:val="24"/>
          <w:szCs w:val="24"/>
          <w:lang w:val="ru-RU"/>
        </w:rPr>
        <w:t xml:space="preserve">Акылбеков Н.И., Аппазов Н.О., Базарбаев Б.М., Диярова Б.М., Шурагазиева А.Т., Канжар С.А., Жаппарбергенов Р.У. Комплексная переработка рисовых отходов с нефтешламом // Материалы Всероссийской научно-практической конференции, посвященной 90-летию Чувашского государственного педагогического университета им. И.Я.Яковлева «Теоретические и прикладные аспекты естественнонаучного образования», Чебоксары, 2020. – С. 3-11. </w:t>
      </w:r>
      <w:r w:rsidR="00EF5E9B">
        <w:rPr>
          <w:rFonts w:ascii="Times New Roman" w:hAnsi="Times New Roman" w:cs="Times New Roman"/>
          <w:sz w:val="24"/>
          <w:szCs w:val="24"/>
          <w:lang w:val="kk-KZ"/>
        </w:rPr>
        <w:t>(</w:t>
      </w:r>
      <w:r w:rsidR="00EF5E9B">
        <w:rPr>
          <w:rFonts w:ascii="Times New Roman" w:hAnsi="Times New Roman" w:cs="Times New Roman"/>
          <w:sz w:val="24"/>
          <w:szCs w:val="24"/>
        </w:rPr>
        <w:t>russian</w:t>
      </w:r>
      <w:r w:rsidR="00EF5E9B">
        <w:rPr>
          <w:rFonts w:ascii="Times New Roman" w:hAnsi="Times New Roman" w:cs="Times New Roman"/>
          <w:sz w:val="24"/>
          <w:szCs w:val="24"/>
          <w:lang w:val="kk-KZ"/>
        </w:rPr>
        <w:t>)</w:t>
      </w:r>
      <w:r w:rsidR="00EF5E9B" w:rsidRPr="00DF5B9E">
        <w:rPr>
          <w:rFonts w:ascii="Times New Roman" w:hAnsi="Times New Roman" w:cs="Times New Roman"/>
          <w:sz w:val="24"/>
          <w:szCs w:val="24"/>
          <w:lang w:val="ru-RU"/>
        </w:rPr>
        <w:t>.</w:t>
      </w:r>
    </w:p>
    <w:p w:rsidR="00391B0D" w:rsidRPr="00D46D3F" w:rsidRDefault="00391B0D" w:rsidP="00D46D3F">
      <w:pPr>
        <w:tabs>
          <w:tab w:val="left" w:pos="900"/>
        </w:tabs>
        <w:spacing w:after="0" w:line="360" w:lineRule="auto"/>
        <w:ind w:firstLine="709"/>
        <w:jc w:val="both"/>
        <w:rPr>
          <w:rFonts w:ascii="Times New Roman" w:hAnsi="Times New Roman" w:cs="Times New Roman"/>
          <w:sz w:val="24"/>
          <w:szCs w:val="24"/>
          <w:lang w:val="ru-RU"/>
        </w:rPr>
      </w:pPr>
    </w:p>
    <w:p w:rsidR="00391B0D" w:rsidRPr="00D46D3F" w:rsidRDefault="00391B0D" w:rsidP="00D46D3F">
      <w:pPr>
        <w:tabs>
          <w:tab w:val="left" w:pos="900"/>
        </w:tabs>
        <w:spacing w:after="0" w:line="360" w:lineRule="auto"/>
        <w:ind w:firstLine="709"/>
        <w:jc w:val="both"/>
        <w:rPr>
          <w:rFonts w:ascii="Times New Roman" w:hAnsi="Times New Roman" w:cs="Times New Roman"/>
          <w:sz w:val="24"/>
          <w:szCs w:val="24"/>
          <w:lang w:val="ru-RU"/>
        </w:rPr>
      </w:pPr>
    </w:p>
    <w:p w:rsidR="00391B0D" w:rsidRPr="00D46D3F" w:rsidRDefault="00391B0D" w:rsidP="00D46D3F">
      <w:pPr>
        <w:tabs>
          <w:tab w:val="left" w:pos="900"/>
        </w:tabs>
        <w:spacing w:after="0" w:line="360" w:lineRule="auto"/>
        <w:ind w:firstLine="709"/>
        <w:jc w:val="both"/>
        <w:rPr>
          <w:rFonts w:ascii="Times New Roman" w:hAnsi="Times New Roman" w:cs="Times New Roman"/>
          <w:sz w:val="24"/>
          <w:szCs w:val="24"/>
          <w:lang w:val="ru-RU"/>
        </w:rPr>
      </w:pPr>
    </w:p>
    <w:p w:rsidR="00391B0D" w:rsidRPr="00D46D3F" w:rsidRDefault="00391B0D" w:rsidP="00D46D3F">
      <w:pPr>
        <w:tabs>
          <w:tab w:val="left" w:pos="900"/>
        </w:tabs>
        <w:spacing w:after="0" w:line="360" w:lineRule="auto"/>
        <w:ind w:firstLine="709"/>
        <w:jc w:val="both"/>
        <w:rPr>
          <w:rFonts w:ascii="Times New Roman" w:hAnsi="Times New Roman" w:cs="Times New Roman"/>
          <w:sz w:val="24"/>
          <w:szCs w:val="24"/>
          <w:lang w:val="ru-RU"/>
        </w:rPr>
      </w:pPr>
    </w:p>
    <w:p w:rsidR="00391B0D" w:rsidRPr="00D46D3F" w:rsidRDefault="00391B0D" w:rsidP="00D46D3F">
      <w:pPr>
        <w:tabs>
          <w:tab w:val="left" w:pos="900"/>
        </w:tabs>
        <w:spacing w:after="0" w:line="360" w:lineRule="auto"/>
        <w:jc w:val="both"/>
        <w:rPr>
          <w:rFonts w:ascii="Times New Roman" w:hAnsi="Times New Roman" w:cs="Times New Roman"/>
          <w:sz w:val="24"/>
          <w:szCs w:val="24"/>
          <w:lang w:val="ru-RU"/>
        </w:rPr>
      </w:pP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1" name="Рисунок 9" descr="C:\Users\eng_lab\Desktop\ОБЗОР ПРОЕКТ\ОТТИСКИ\САЙТИФИК РЕПОРТ\1 lyubchyk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ОТТИСКИ\САЙТИФИК РЕПОРТ\1 lyubchyk2019.jpg"/>
                    <pic:cNvPicPr>
                      <a:picLocks noChangeAspect="1" noChangeArrowheads="1"/>
                    </pic:cNvPicPr>
                  </pic:nvPicPr>
                  <pic:blipFill>
                    <a:blip r:embed="rId18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2" name="Рисунок 10" descr="C:\Users\eng_lab\Desktop\ОБЗОР ПРОЕКТ\ОТТИСКИ\САЙТИФИК РЕПОРТ\lyubchyk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ОБЗОР ПРОЕКТ\ОТТИСКИ\САЙТИФИК РЕПОРТ\lyubchyk2019(1).jpg"/>
                    <pic:cNvPicPr>
                      <a:picLocks noChangeAspect="1" noChangeArrowheads="1"/>
                    </pic:cNvPicPr>
                  </pic:nvPicPr>
                  <pic:blipFill>
                    <a:blip r:embed="rId18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11" name="Рисунок 11" descr="C:\Users\eng_lab\Desktop\ОБЗОР ПРОЕКТ\ОТТИСКИ\САЙТИФИК РЕПОРТ\lyubchyk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БЗОР ПРОЕКТ\ОТТИСКИ\САЙТИФИК РЕПОРТ\lyubchyk2019(2).jpg"/>
                    <pic:cNvPicPr>
                      <a:picLocks noChangeAspect="1" noChangeArrowheads="1"/>
                    </pic:cNvPicPr>
                  </pic:nvPicPr>
                  <pic:blipFill>
                    <a:blip r:embed="rId18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 name="Рисунок 12" descr="C:\Users\eng_lab\Desktop\ОБЗОР ПРОЕКТ\ОТТИСКИ\САЙТИФИК РЕПОРТ\lyubchyk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БЗОР ПРОЕКТ\ОТТИСКИ\САЙТИФИК РЕПОРТ\lyubchyk2019(3).jpg"/>
                    <pic:cNvPicPr>
                      <a:picLocks noChangeAspect="1" noChangeArrowheads="1"/>
                    </pic:cNvPicPr>
                  </pic:nvPicPr>
                  <pic:blipFill>
                    <a:blip r:embed="rId19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 name="Рисунок 13" descr="C:\Users\eng_lab\Desktop\ОБЗОР ПРОЕКТ\ОТТИСКИ\САЙТИФИК РЕПОРТ\lyubchyk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БЗОР ПРОЕКТ\ОТТИСКИ\САЙТИФИК РЕПОРТ\lyubchyk2019(4).jpg"/>
                    <pic:cNvPicPr>
                      <a:picLocks noChangeAspect="1" noChangeArrowheads="1"/>
                    </pic:cNvPicPr>
                  </pic:nvPicPr>
                  <pic:blipFill>
                    <a:blip r:embed="rId19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 name="Рисунок 14" descr="C:\Users\eng_lab\Desktop\ОБЗОР ПРОЕКТ\ОТТИСКИ\САЙТИФИК РЕПОРТ\lyubchyk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БЗОР ПРОЕКТ\ОТТИСКИ\САЙТИФИК РЕПОРТ\lyubchyk2019(5).jpg"/>
                    <pic:cNvPicPr>
                      <a:picLocks noChangeAspect="1" noChangeArrowheads="1"/>
                    </pic:cNvPicPr>
                  </pic:nvPicPr>
                  <pic:blipFill>
                    <a:blip r:embed="rId19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15" name="Рисунок 15" descr="C:\Users\eng_lab\Desktop\ОБЗОР ПРОЕКТ\ОТТИСКИ\САЙТИФИК РЕПОРТ\lyubchyk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БЗОР ПРОЕКТ\ОТТИСКИ\САЙТИФИК РЕПОРТ\lyubchyk2019(6).jpg"/>
                    <pic:cNvPicPr>
                      <a:picLocks noChangeAspect="1" noChangeArrowheads="1"/>
                    </pic:cNvPicPr>
                  </pic:nvPicPr>
                  <pic:blipFill>
                    <a:blip r:embed="rId19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6" name="Рисунок 16" descr="C:\Users\eng_lab\Desktop\ОБЗОР ПРОЕКТ\ОТТИСКИ\САЙТИФИК РЕПОРТ\lyubchyk2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_lab\Desktop\ОБЗОР ПРОЕКТ\ОТТИСКИ\САЙТИФИК РЕПОРТ\lyubchyk2019(7).jpg"/>
                    <pic:cNvPicPr>
                      <a:picLocks noChangeAspect="1" noChangeArrowheads="1"/>
                    </pic:cNvPicPr>
                  </pic:nvPicPr>
                  <pic:blipFill>
                    <a:blip r:embed="rId19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17" name="Рисунок 17" descr="C:\Users\eng_lab\Desktop\ОБЗОР ПРОЕКТ\ОТТИСКИ\САЙТИФИК РЕПОРТ\lyubchyk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_lab\Desktop\ОБЗОР ПРОЕКТ\ОТТИСКИ\САЙТИФИК РЕПОРТ\lyubchyk2019(8).jpg"/>
                    <pic:cNvPicPr>
                      <a:picLocks noChangeAspect="1" noChangeArrowheads="1"/>
                    </pic:cNvPicPr>
                  </pic:nvPicPr>
                  <pic:blipFill>
                    <a:blip r:embed="rId19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28" name="Рисунок 18" descr="C:\Users\eng_lab\Desktop\ОБЗОР ПРОЕКТ\ОТТИСКИ\САЙТИФИК РЕПОРТ\lyubchyk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_lab\Desktop\ОБЗОР ПРОЕКТ\ОТТИСКИ\САЙТИФИК РЕПОРТ\lyubchyk2019(9).jpg"/>
                    <pic:cNvPicPr>
                      <a:picLocks noChangeAspect="1" noChangeArrowheads="1"/>
                    </pic:cNvPicPr>
                  </pic:nvPicPr>
                  <pic:blipFill>
                    <a:blip r:embed="rId19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29" name="Рисунок 19" descr="C:\Users\eng_lab\Desktop\ОБЗОР ПРОЕКТ\ОТТИСКИ\САЙТИФИК РЕПОРТ\lyubchyk2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_lab\Desktop\ОБЗОР ПРОЕКТ\ОТТИСКИ\САЙТИФИК РЕПОРТ\lyubchyk2019(10).jpg"/>
                    <pic:cNvPicPr>
                      <a:picLocks noChangeAspect="1" noChangeArrowheads="1"/>
                    </pic:cNvPicPr>
                  </pic:nvPicPr>
                  <pic:blipFill>
                    <a:blip r:embed="rId19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0" name="Рисунок 20" descr="C:\Users\eng_lab\Desktop\ОБЗОР ПРОЕКТ\ОТТИСКИ\САЙТИФИК РЕПОРТ\lyubchyk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_lab\Desktop\ОБЗОР ПРОЕКТ\ОТТИСКИ\САЙТИФИК РЕПОРТ\lyubchyk2019(11).jpg"/>
                    <pic:cNvPicPr>
                      <a:picLocks noChangeAspect="1" noChangeArrowheads="1"/>
                    </pic:cNvPicPr>
                  </pic:nvPicPr>
                  <pic:blipFill>
                    <a:blip r:embed="rId19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1" name="Рисунок 21" descr="C:\Users\eng_lab\Desktop\ОБЗОР ПРОЕКТ\ОТТИСКИ\КЕМИСТРИ СЕЛЕКТ\repr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_lab\Desktop\ОБЗОР ПРОЕКТ\ОТТИСКИ\КЕМИСТРИ СЕЛЕКТ\reprint(1).jpg"/>
                    <pic:cNvPicPr>
                      <a:picLocks noChangeAspect="1" noChangeArrowheads="1"/>
                    </pic:cNvPicPr>
                  </pic:nvPicPr>
                  <pic:blipFill>
                    <a:blip r:embed="rId19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2" name="Рисунок 22" descr="C:\Users\eng_lab\Desktop\ОБЗОР ПРОЕКТ\ОТТИСКИ\КЕМИСТРИ СЕЛЕКТ\repri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ng_lab\Desktop\ОБЗОР ПРОЕКТ\ОТТИСКИ\КЕМИСТРИ СЕЛЕКТ\reprint(2).jpg"/>
                    <pic:cNvPicPr>
                      <a:picLocks noChangeAspect="1" noChangeArrowheads="1"/>
                    </pic:cNvPicPr>
                  </pic:nvPicPr>
                  <pic:blipFill>
                    <a:blip r:embed="rId20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3" name="Рисунок 23" descr="C:\Users\eng_lab\Desktop\ОБЗОР ПРОЕКТ\ОТТИСКИ\КЕМИСТРИ СЕЛЕКТ\repri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_lab\Desktop\ОБЗОР ПРОЕКТ\ОТТИСКИ\КЕМИСТРИ СЕЛЕКТ\reprint(3).jpg"/>
                    <pic:cNvPicPr>
                      <a:picLocks noChangeAspect="1" noChangeArrowheads="1"/>
                    </pic:cNvPicPr>
                  </pic:nvPicPr>
                  <pic:blipFill>
                    <a:blip r:embed="rId20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4" name="Рисунок 24" descr="C:\Users\eng_lab\Desktop\ОБЗОР ПРОЕКТ\ОТТИСКИ\КЕМИСТРИ СЕЛЕКТ\repri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_lab\Desktop\ОБЗОР ПРОЕКТ\ОТТИСКИ\КЕМИСТРИ СЕЛЕКТ\reprint(4).jpg"/>
                    <pic:cNvPicPr>
                      <a:picLocks noChangeAspect="1" noChangeArrowheads="1"/>
                    </pic:cNvPicPr>
                  </pic:nvPicPr>
                  <pic:blipFill>
                    <a:blip r:embed="rId20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5" name="Рисунок 25" descr="C:\Users\eng_lab\Desktop\ОБЗОР ПРОЕКТ\ОТТИСКИ\КЕМИСТРИ СЕЛЕКТ\repri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_lab\Desktop\ОБЗОР ПРОЕКТ\ОТТИСКИ\КЕМИСТРИ СЕЛЕКТ\reprint(5).jpg"/>
                    <pic:cNvPicPr>
                      <a:picLocks noChangeAspect="1" noChangeArrowheads="1"/>
                    </pic:cNvPicPr>
                  </pic:nvPicPr>
                  <pic:blipFill>
                    <a:blip r:embed="rId20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6" name="Рисунок 26" descr="C:\Users\eng_lab\Desktop\ОБЗОР ПРОЕКТ\ОТТИСКИ\КЕМИСТРИ СЕЛЕКТ\reprin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g_lab\Desktop\ОБЗОР ПРОЕКТ\ОТТИСКИ\КЕМИСТРИ СЕЛЕКТ\reprint(6).jpg"/>
                    <pic:cNvPicPr>
                      <a:picLocks noChangeAspect="1" noChangeArrowheads="1"/>
                    </pic:cNvPicPr>
                  </pic:nvPicPr>
                  <pic:blipFill>
                    <a:blip r:embed="rId20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8" name="Рисунок 28" descr="C:\Users\eng_lab\Desktop\ОБЗОР ПРОЕКТ\ОТТИСКИ\нефть и газ\1 Нефть и газ 2020_3-4 (117-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ng_lab\Desktop\ОБЗОР ПРОЕКТ\ОТТИСКИ\нефть и газ\1 Нефть и газ 2020_3-4 (117-118).jpg"/>
                    <pic:cNvPicPr>
                      <a:picLocks noChangeAspect="1" noChangeArrowheads="1"/>
                    </pic:cNvPicPr>
                  </pic:nvPicPr>
                  <pic:blipFill>
                    <a:blip r:embed="rId20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7" name="Рисунок 27" descr="C:\Users\eng_lab\Desktop\ОБЗОР ПРОЕКТ\ОТТИСКИ\нефть и газ\Нефть и газ 2020_3-4 (117-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ng_lab\Desktop\ОБЗОР ПРОЕКТ\ОТТИСКИ\нефть и газ\Нефть и газ 2020_3-4 (117-118)(1).jpg"/>
                    <pic:cNvPicPr>
                      <a:picLocks noChangeAspect="1" noChangeArrowheads="1"/>
                    </pic:cNvPicPr>
                  </pic:nvPicPr>
                  <pic:blipFill>
                    <a:blip r:embed="rId20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39" name="Рисунок 29" descr="C:\Users\eng_lab\Desktop\ОБЗОР ПРОЕКТ\ОТТИСКИ\нефть и газ\Нефть и газ 2020_3-4 (117-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_lab\Desktop\ОБЗОР ПРОЕКТ\ОТТИСКИ\нефть и газ\Нефть и газ 2020_3-4 (117-118)(2).jpg"/>
                    <pic:cNvPicPr>
                      <a:picLocks noChangeAspect="1" noChangeArrowheads="1"/>
                    </pic:cNvPicPr>
                  </pic:nvPicPr>
                  <pic:blipFill>
                    <a:blip r:embed="rId20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0" name="Рисунок 30" descr="C:\Users\eng_lab\Desktop\ОБЗОР ПРОЕКТ\ОТТИСКИ\нефть и газ\Нефть и газ 2020_3-4 (117-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_lab\Desktop\ОБЗОР ПРОЕКТ\ОТТИСКИ\нефть и газ\Нефть и газ 2020_3-4 (117-118)(3).jpg"/>
                    <pic:cNvPicPr>
                      <a:picLocks noChangeAspect="1" noChangeArrowheads="1"/>
                    </pic:cNvPicPr>
                  </pic:nvPicPr>
                  <pic:blipFill>
                    <a:blip r:embed="rId20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1" name="Рисунок 31" descr="C:\Users\eng_lab\Desktop\ОБЗОР ПРОЕКТ\ОТТИСКИ\нефть и газ\Нефть и газ 2020_3-4 (117-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_lab\Desktop\ОБЗОР ПРОЕКТ\ОТТИСКИ\нефть и газ\Нефть и газ 2020_3-4 (117-118)(4).jpg"/>
                    <pic:cNvPicPr>
                      <a:picLocks noChangeAspect="1" noChangeArrowheads="1"/>
                    </pic:cNvPicPr>
                  </pic:nvPicPr>
                  <pic:blipFill>
                    <a:blip r:embed="rId20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2" name="Рисунок 32" descr="C:\Users\eng_lab\Desktop\ОБЗОР ПРОЕКТ\ОТТИСКИ\нефть и газ\Нефть и газ 2020_3-4 (117-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_lab\Desktop\ОБЗОР ПРОЕКТ\ОТТИСКИ\нефть и газ\Нефть и газ 2020_3-4 (117-118)(5).jpg"/>
                    <pic:cNvPicPr>
                      <a:picLocks noChangeAspect="1" noChangeArrowheads="1"/>
                    </pic:cNvPicPr>
                  </pic:nvPicPr>
                  <pic:blipFill>
                    <a:blip r:embed="rId21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3" name="Рисунок 33" descr="C:\Users\eng_lab\Desktop\ОБЗОР ПРОЕКТ\ОТТИСКИ\нефть и газ\Нефть и газ 2020_3-4 (117-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_lab\Desktop\ОБЗОР ПРОЕКТ\ОТТИСКИ\нефть и газ\Нефть и газ 2020_3-4 (117-118)(6).jpg"/>
                    <pic:cNvPicPr>
                      <a:picLocks noChangeAspect="1" noChangeArrowheads="1"/>
                    </pic:cNvPicPr>
                  </pic:nvPicPr>
                  <pic:blipFill>
                    <a:blip r:embed="rId21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4" name="Рисунок 34" descr="C:\Users\eng_lab\Desktop\ОБЗОР ПРОЕКТ\ОТТИСКИ\нефть и газ\Нефть и газ 2020_3-4 (117-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_lab\Desktop\ОБЗОР ПРОЕКТ\ОТТИСКИ\нефть и газ\Нефть и газ 2020_3-4 (117-118)(7).jpg"/>
                    <pic:cNvPicPr>
                      <a:picLocks noChangeAspect="1" noChangeArrowheads="1"/>
                    </pic:cNvPicPr>
                  </pic:nvPicPr>
                  <pic:blipFill>
                    <a:blip r:embed="rId21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5" name="Рисунок 35" descr="C:\Users\eng_lab\Desktop\ОБЗОР ПРОЕКТ\ОТТИСКИ\нефть и газ\Нефть и газ 2020_3-4 (117-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_lab\Desktop\ОБЗОР ПРОЕКТ\ОТТИСКИ\нефть и газ\Нефть и газ 2020_3-4 (117-118)(8).jpg"/>
                    <pic:cNvPicPr>
                      <a:picLocks noChangeAspect="1" noChangeArrowheads="1"/>
                    </pic:cNvPicPr>
                  </pic:nvPicPr>
                  <pic:blipFill>
                    <a:blip r:embed="rId21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6" name="Рисунок 36" descr="C:\Users\eng_lab\Desktop\ОБЗОР ПРОЕКТ\ОТТИСКИ\нефть и газ\Нефть и газ 2020_3-4 (117-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_lab\Desktop\ОБЗОР ПРОЕКТ\ОТТИСКИ\нефть и газ\Нефть и газ 2020_3-4 (117-118)(9).jpg"/>
                    <pic:cNvPicPr>
                      <a:picLocks noChangeAspect="1" noChangeArrowheads="1"/>
                    </pic:cNvPicPr>
                  </pic:nvPicPr>
                  <pic:blipFill>
                    <a:blip r:embed="rId21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8" name="Рисунок 37" descr="C:\Users\eng_lab\Desktop\ОБЗОР ПРОЕКТ\ОТТИСКИ\нефть и газ\Нефть и газ 2020_3-4 (117-1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_lab\Desktop\ОБЗОР ПРОЕКТ\ОТТИСКИ\нефть и газ\Нефть и газ 2020_3-4 (117-118)(10).jpg"/>
                    <pic:cNvPicPr>
                      <a:picLocks noChangeAspect="1" noChangeArrowheads="1"/>
                    </pic:cNvPicPr>
                  </pic:nvPicPr>
                  <pic:blipFill>
                    <a:blip r:embed="rId21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49" name="Рисунок 38" descr="C:\Users\eng_lab\Desktop\ОБЗОР ПРОЕКТ\ОТТИСКИ\Патент на ПМ. Силикатный сорбент\Патент на ПМ. Силикатный сорб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ng_lab\Desktop\ОБЗОР ПРОЕКТ\ОТТИСКИ\Патент на ПМ. Силикатный сорбент\Патент на ПМ. Силикатный сорбент.jpg"/>
                    <pic:cNvPicPr>
                      <a:picLocks noChangeAspect="1" noChangeArrowheads="1"/>
                    </pic:cNvPicPr>
                  </pic:nvPicPr>
                  <pic:blipFill>
                    <a:blip r:embed="rId21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1" name="Рисунок 39" descr="C:\Users\eng_lab\Desktop\ОБЗОР ПРОЕКТ\ОТТИСКИ\Патент на ПМ. Силикатный сорбент\1 530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_lab\Desktop\ОБЗОР ПРОЕКТ\ОТТИСКИ\Патент на ПМ. Силикатный сорбент\1 5305u.jpg"/>
                    <pic:cNvPicPr>
                      <a:picLocks noChangeAspect="1" noChangeArrowheads="1"/>
                    </pic:cNvPicPr>
                  </pic:nvPicPr>
                  <pic:blipFill>
                    <a:blip r:embed="rId21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2" name="Рисунок 40" descr="C:\Users\eng_lab\Desktop\ОБЗОР ПРОЕКТ\ОТТИСКИ\Патент на ПМ. Силикатный сорбент\5305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_lab\Desktop\ОБЗОР ПРОЕКТ\ОТТИСКИ\Патент на ПМ. Силикатный сорбент\5305u(1).jpg"/>
                    <pic:cNvPicPr>
                      <a:picLocks noChangeAspect="1" noChangeArrowheads="1"/>
                    </pic:cNvPicPr>
                  </pic:nvPicPr>
                  <pic:blipFill>
                    <a:blip r:embed="rId21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3" name="Рисунок 41" descr="C:\Users\eng_lab\Desktop\ОБЗОР ПРОЕКТ\ОТТИСКИ\Патент на ПМ. Силикатный сорбент\5305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_lab\Desktop\ОБЗОР ПРОЕКТ\ОТТИСКИ\Патент на ПМ. Силикатный сорбент\5305u(2).jpg"/>
                    <pic:cNvPicPr>
                      <a:picLocks noChangeAspect="1" noChangeArrowheads="1"/>
                    </pic:cNvPicPr>
                  </pic:nvPicPr>
                  <pic:blipFill>
                    <a:blip r:embed="rId21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4" name="Рисунок 42" descr="C:\Users\eng_lab\Desktop\ОБЗОР ПРОЕКТ\ОТТИСКИ\чебоксары\1 конф Чебоксары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ng_lab\Desktop\ОБЗОР ПРОЕКТ\ОТТИСКИ\чебоксары\1 конф Чебоксары 2020.jpg"/>
                    <pic:cNvPicPr>
                      <a:picLocks noChangeAspect="1" noChangeArrowheads="1"/>
                    </pic:cNvPicPr>
                  </pic:nvPicPr>
                  <pic:blipFill>
                    <a:blip r:embed="rId22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5" name="Рисунок 43" descr="C:\Users\eng_lab\Desktop\ОБЗОР ПРОЕКТ\ОТТИСКИ\чебоксары\конф Чебоксары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_lab\Desktop\ОБЗОР ПРОЕКТ\ОТТИСКИ\чебоксары\конф Чебоксары 2020(1).jpg"/>
                    <pic:cNvPicPr>
                      <a:picLocks noChangeAspect="1" noChangeArrowheads="1"/>
                    </pic:cNvPicPr>
                  </pic:nvPicPr>
                  <pic:blipFill>
                    <a:blip r:embed="rId22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6" name="Рисунок 44" descr="C:\Users\eng_lab\Desktop\ОБЗОР ПРОЕКТ\ОТТИСКИ\чебоксары\конф Чебоксары 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_lab\Desktop\ОБЗОР ПРОЕКТ\ОТТИСКИ\чебоксары\конф Чебоксары 2020(2).jpg"/>
                    <pic:cNvPicPr>
                      <a:picLocks noChangeAspect="1" noChangeArrowheads="1"/>
                    </pic:cNvPicPr>
                  </pic:nvPicPr>
                  <pic:blipFill>
                    <a:blip r:embed="rId22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7" name="Рисунок 45" descr="C:\Users\eng_lab\Desktop\ОБЗОР ПРОЕКТ\ОТТИСКИ\чебоксары\конф Чебоксары 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_lab\Desktop\ОБЗОР ПРОЕКТ\ОТТИСКИ\чебоксары\конф Чебоксары 2020(3).jpg"/>
                    <pic:cNvPicPr>
                      <a:picLocks noChangeAspect="1" noChangeArrowheads="1"/>
                    </pic:cNvPicPr>
                  </pic:nvPicPr>
                  <pic:blipFill>
                    <a:blip r:embed="rId22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8" name="Рисунок 46" descr="C:\Users\eng_lab\Desktop\ОБЗОР ПРОЕКТ\ОТТИСКИ\чебоксары\конф Чебоксары 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_lab\Desktop\ОБЗОР ПРОЕКТ\ОТТИСКИ\чебоксары\конф Чебоксары 2020(4).jpg"/>
                    <pic:cNvPicPr>
                      <a:picLocks noChangeAspect="1" noChangeArrowheads="1"/>
                    </pic:cNvPicPr>
                  </pic:nvPicPr>
                  <pic:blipFill>
                    <a:blip r:embed="rId22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59" name="Рисунок 47" descr="C:\Users\eng_lab\Desktop\ОБЗОР ПРОЕКТ\ОТТИСКИ\чебоксары\конф Чебоксары 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ng_lab\Desktop\ОБЗОР ПРОЕКТ\ОТТИСКИ\чебоксары\конф Чебоксары 2020(5).jpg"/>
                    <pic:cNvPicPr>
                      <a:picLocks noChangeAspect="1" noChangeArrowheads="1"/>
                    </pic:cNvPicPr>
                  </pic:nvPicPr>
                  <pic:blipFill>
                    <a:blip r:embed="rId22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60" name="Рисунок 48" descr="C:\Users\eng_lab\Desktop\ОБЗОР ПРОЕКТ\ОТТИСКИ\чебоксары\конф Чебоксары 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ng_lab\Desktop\ОБЗОР ПРОЕКТ\ОТТИСКИ\чебоксары\конф Чебоксары 2020(6).jpg"/>
                    <pic:cNvPicPr>
                      <a:picLocks noChangeAspect="1" noChangeArrowheads="1"/>
                    </pic:cNvPicPr>
                  </pic:nvPicPr>
                  <pic:blipFill>
                    <a:blip r:embed="rId22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61" name="Рисунок 49" descr="C:\Users\eng_lab\Desktop\ОБЗОР ПРОЕКТ\ОТТИСКИ\чебоксары\конф Чебоксары 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ng_lab\Desktop\ОБЗОР ПРОЕКТ\ОТТИСКИ\чебоксары\конф Чебоксары 2020(7).jpg"/>
                    <pic:cNvPicPr>
                      <a:picLocks noChangeAspect="1" noChangeArrowheads="1"/>
                    </pic:cNvPicPr>
                  </pic:nvPicPr>
                  <pic:blipFill>
                    <a:blip r:embed="rId22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62" name="Рисунок 50" descr="C:\Users\eng_lab\Desktop\ОБЗОР ПРОЕКТ\ОТТИСКИ\чебоксары\конф Чебоксары 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ng_lab\Desktop\ОБЗОР ПРОЕКТ\ОТТИСКИ\чебоксары\конф Чебоксары 2020(8).jpg"/>
                    <pic:cNvPicPr>
                      <a:picLocks noChangeAspect="1" noChangeArrowheads="1"/>
                    </pic:cNvPicPr>
                  </pic:nvPicPr>
                  <pic:blipFill>
                    <a:blip r:embed="rId22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391B0D" w:rsidRPr="00D46D3F" w:rsidRDefault="00391B0D" w:rsidP="00D46D3F">
      <w:pPr>
        <w:tabs>
          <w:tab w:val="left" w:pos="900"/>
        </w:tabs>
        <w:spacing w:after="0"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val="ru-RU" w:eastAsia="ru-RU"/>
        </w:rPr>
        <w:lastRenderedPageBreak/>
        <w:drawing>
          <wp:inline distT="0" distB="0" distL="0" distR="0">
            <wp:extent cx="6151880" cy="8700870"/>
            <wp:effectExtent l="19050" t="0" r="1270" b="0"/>
            <wp:docPr id="63" name="Рисунок 51" descr="C:\Users\eng_lab\Desktop\ОБЗОР ПРОЕКТ\ОТТИСКИ\чебоксары\конф Чебоксары 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ng_lab\Desktop\ОБЗОР ПРОЕКТ\ОТТИСКИ\чебоксары\конф Чебоксары 2020(9).jpg"/>
                    <pic:cNvPicPr>
                      <a:picLocks noChangeAspect="1" noChangeArrowheads="1"/>
                    </pic:cNvPicPr>
                  </pic:nvPicPr>
                  <pic:blipFill>
                    <a:blip r:embed="rId22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9C5944" w:rsidRPr="009C5944" w:rsidRDefault="00B55F72" w:rsidP="00D46D3F">
      <w:pPr>
        <w:tabs>
          <w:tab w:val="left" w:pos="900"/>
        </w:tabs>
        <w:spacing w:after="0" w:line="360" w:lineRule="auto"/>
        <w:jc w:val="center"/>
        <w:rPr>
          <w:rFonts w:ascii="Times New Roman" w:hAnsi="Times New Roman" w:cs="Times New Roman"/>
          <w:b/>
          <w:caps/>
          <w:spacing w:val="-4"/>
          <w:sz w:val="24"/>
          <w:szCs w:val="24"/>
          <w:lang w:val="ru-RU"/>
        </w:rPr>
      </w:pPr>
      <w:r w:rsidRPr="00D46D3F">
        <w:rPr>
          <w:rFonts w:ascii="Times New Roman" w:hAnsi="Times New Roman" w:cs="Times New Roman"/>
          <w:b/>
          <w:caps/>
          <w:spacing w:val="-4"/>
          <w:sz w:val="24"/>
          <w:szCs w:val="24"/>
        </w:rPr>
        <w:lastRenderedPageBreak/>
        <w:t>Приложение В</w:t>
      </w:r>
    </w:p>
    <w:p w:rsidR="00391B0D" w:rsidRPr="00D46D3F" w:rsidRDefault="00B55F72" w:rsidP="003F496F">
      <w:pPr>
        <w:tabs>
          <w:tab w:val="left" w:pos="0"/>
        </w:tabs>
        <w:spacing w:after="0" w:line="360" w:lineRule="auto"/>
        <w:jc w:val="center"/>
        <w:rPr>
          <w:rFonts w:ascii="Times New Roman" w:hAnsi="Times New Roman" w:cs="Times New Roman"/>
          <w:sz w:val="24"/>
          <w:szCs w:val="24"/>
        </w:rPr>
      </w:pPr>
      <w:r w:rsidRPr="00D46D3F">
        <w:rPr>
          <w:rFonts w:ascii="Times New Roman" w:hAnsi="Times New Roman" w:cs="Times New Roman"/>
          <w:b/>
          <w:caps/>
          <w:spacing w:val="-4"/>
          <w:sz w:val="24"/>
          <w:szCs w:val="24"/>
        </w:rPr>
        <w:t>Т</w:t>
      </w:r>
      <w:r w:rsidRPr="00D46D3F">
        <w:rPr>
          <w:rFonts w:ascii="Times New Roman" w:hAnsi="Times New Roman" w:cs="Times New Roman"/>
          <w:b/>
          <w:spacing w:val="-4"/>
          <w:sz w:val="24"/>
          <w:szCs w:val="24"/>
        </w:rPr>
        <w:t>ехническое задание</w:t>
      </w:r>
    </w:p>
    <w:p w:rsidR="00391B0D"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5518560" cy="7805748"/>
            <wp:effectExtent l="19050" t="0" r="5940" b="0"/>
            <wp:docPr id="64" name="Рисунок 9" descr="C:\Users\eng_lab\Desktop\ОБЗОР ПРОЕКТ\СКАНЫ\ТЕХ.РЕКОМЕНД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СКАНЫ\ТЕХ.РЕКОМЕНДАЦИЯ.JPG"/>
                    <pic:cNvPicPr>
                      <a:picLocks noChangeAspect="1" noChangeArrowheads="1"/>
                    </pic:cNvPicPr>
                  </pic:nvPicPr>
                  <pic:blipFill>
                    <a:blip r:embed="rId230" cstate="print"/>
                    <a:srcRect/>
                    <a:stretch>
                      <a:fillRect/>
                    </a:stretch>
                  </pic:blipFill>
                  <pic:spPr bwMode="auto">
                    <a:xfrm>
                      <a:off x="0" y="0"/>
                      <a:ext cx="5517689" cy="7804516"/>
                    </a:xfrm>
                    <a:prstGeom prst="rect">
                      <a:avLst/>
                    </a:prstGeom>
                    <a:noFill/>
                    <a:ln w="9525">
                      <a:noFill/>
                      <a:miter lim="800000"/>
                      <a:headEnd/>
                      <a:tailEnd/>
                    </a:ln>
                  </pic:spPr>
                </pic:pic>
              </a:graphicData>
            </a:graphic>
          </wp:inline>
        </w:drawing>
      </w:r>
    </w:p>
    <w:p w:rsidR="00ED669E"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6068267" cy="8583283"/>
            <wp:effectExtent l="19050" t="0" r="8683" b="0"/>
            <wp:docPr id="65" name="Рисунок 10" descr="C:\Users\eng_lab\Desktop\ОБЗОР ПРОЕКТ\скан ТЕХ ЗАДАЧА\ТЕХ РЕГЛА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ОБЗОР ПРОЕКТ\скан ТЕХ ЗАДАЧА\ТЕХ РЕГЛАМЕНТ(1).jpg"/>
                    <pic:cNvPicPr>
                      <a:picLocks noChangeAspect="1" noChangeArrowheads="1"/>
                    </pic:cNvPicPr>
                  </pic:nvPicPr>
                  <pic:blipFill>
                    <a:blip r:embed="rId231" cstate="print"/>
                    <a:srcRect/>
                    <a:stretch>
                      <a:fillRect/>
                    </a:stretch>
                  </pic:blipFill>
                  <pic:spPr bwMode="auto">
                    <a:xfrm>
                      <a:off x="0" y="0"/>
                      <a:ext cx="6066522" cy="8580815"/>
                    </a:xfrm>
                    <a:prstGeom prst="rect">
                      <a:avLst/>
                    </a:prstGeom>
                    <a:noFill/>
                    <a:ln w="9525">
                      <a:noFill/>
                      <a:miter lim="800000"/>
                      <a:headEnd/>
                      <a:tailEnd/>
                    </a:ln>
                  </pic:spPr>
                </pic:pic>
              </a:graphicData>
            </a:graphic>
          </wp:inline>
        </w:drawing>
      </w:r>
    </w:p>
    <w:p w:rsidR="00ED669E"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5970687" cy="8445260"/>
            <wp:effectExtent l="19050" t="0" r="0" b="0"/>
            <wp:docPr id="66" name="Рисунок 11" descr="C:\Users\eng_lab\Desktop\ОБЗОР ПРОЕКТ\скан ТЕХ ЗАДАЧА\ТЕХ РЕГЛАМЕН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БЗОР ПРОЕКТ\скан ТЕХ ЗАДАЧА\ТЕХ РЕГЛАМЕНТ(2).jpg"/>
                    <pic:cNvPicPr>
                      <a:picLocks noChangeAspect="1" noChangeArrowheads="1"/>
                    </pic:cNvPicPr>
                  </pic:nvPicPr>
                  <pic:blipFill>
                    <a:blip r:embed="rId232" cstate="print"/>
                    <a:srcRect/>
                    <a:stretch>
                      <a:fillRect/>
                    </a:stretch>
                  </pic:blipFill>
                  <pic:spPr bwMode="auto">
                    <a:xfrm>
                      <a:off x="0" y="0"/>
                      <a:ext cx="5968970" cy="8442831"/>
                    </a:xfrm>
                    <a:prstGeom prst="rect">
                      <a:avLst/>
                    </a:prstGeom>
                    <a:noFill/>
                    <a:ln w="9525">
                      <a:noFill/>
                      <a:miter lim="800000"/>
                      <a:headEnd/>
                      <a:tailEnd/>
                    </a:ln>
                  </pic:spPr>
                </pic:pic>
              </a:graphicData>
            </a:graphic>
          </wp:inline>
        </w:drawing>
      </w:r>
    </w:p>
    <w:p w:rsidR="00ED669E"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6151880" cy="8701550"/>
            <wp:effectExtent l="19050" t="0" r="1270" b="0"/>
            <wp:docPr id="67" name="Рисунок 12" descr="C:\Users\eng_lab\Desktop\ОБЗОР ПРОЕКТ\скан ТЕХ ЗАДАЧА\ТЕХ РЕГЛАМЕН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БЗОР ПРОЕКТ\скан ТЕХ ЗАДАЧА\ТЕХ РЕГЛАМЕНТ(3).jpg"/>
                    <pic:cNvPicPr>
                      <a:picLocks noChangeAspect="1" noChangeArrowheads="1"/>
                    </pic:cNvPicPr>
                  </pic:nvPicPr>
                  <pic:blipFill>
                    <a:blip r:embed="rId233" cstate="print"/>
                    <a:srcRect/>
                    <a:stretch>
                      <a:fillRect/>
                    </a:stretch>
                  </pic:blipFill>
                  <pic:spPr bwMode="auto">
                    <a:xfrm>
                      <a:off x="0" y="0"/>
                      <a:ext cx="6151880" cy="8701550"/>
                    </a:xfrm>
                    <a:prstGeom prst="rect">
                      <a:avLst/>
                    </a:prstGeom>
                    <a:noFill/>
                    <a:ln w="9525">
                      <a:noFill/>
                      <a:miter lim="800000"/>
                      <a:headEnd/>
                      <a:tailEnd/>
                    </a:ln>
                  </pic:spPr>
                </pic:pic>
              </a:graphicData>
            </a:graphic>
          </wp:inline>
        </w:drawing>
      </w:r>
    </w:p>
    <w:p w:rsidR="00ED669E"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6151880" cy="8701550"/>
            <wp:effectExtent l="19050" t="0" r="1270" b="0"/>
            <wp:docPr id="68" name="Рисунок 13" descr="C:\Users\eng_lab\Desktop\ОБЗОР ПРОЕКТ\скан ТЕХ ЗАДАЧА\ТЕХ РЕГЛА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БЗОР ПРОЕКТ\скан ТЕХ ЗАДАЧА\ТЕХ РЕГЛАМЕНТ(4).jpg"/>
                    <pic:cNvPicPr>
                      <a:picLocks noChangeAspect="1" noChangeArrowheads="1"/>
                    </pic:cNvPicPr>
                  </pic:nvPicPr>
                  <pic:blipFill>
                    <a:blip r:embed="rId234" cstate="print"/>
                    <a:srcRect/>
                    <a:stretch>
                      <a:fillRect/>
                    </a:stretch>
                  </pic:blipFill>
                  <pic:spPr bwMode="auto">
                    <a:xfrm>
                      <a:off x="0" y="0"/>
                      <a:ext cx="6151880" cy="8701550"/>
                    </a:xfrm>
                    <a:prstGeom prst="rect">
                      <a:avLst/>
                    </a:prstGeom>
                    <a:noFill/>
                    <a:ln w="9525">
                      <a:noFill/>
                      <a:miter lim="800000"/>
                      <a:headEnd/>
                      <a:tailEnd/>
                    </a:ln>
                  </pic:spPr>
                </pic:pic>
              </a:graphicData>
            </a:graphic>
          </wp:inline>
        </w:drawing>
      </w:r>
    </w:p>
    <w:p w:rsidR="00ED669E"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6151880" cy="8701550"/>
            <wp:effectExtent l="19050" t="0" r="1270" b="0"/>
            <wp:docPr id="69" name="Рисунок 14" descr="C:\Users\eng_lab\Desktop\ОБЗОР ПРОЕКТ\скан ТЕХ ЗАДАЧА\ТЕХ РЕГЛАМЕН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БЗОР ПРОЕКТ\скан ТЕХ ЗАДАЧА\ТЕХ РЕГЛАМЕНТ(5).jpg"/>
                    <pic:cNvPicPr>
                      <a:picLocks noChangeAspect="1" noChangeArrowheads="1"/>
                    </pic:cNvPicPr>
                  </pic:nvPicPr>
                  <pic:blipFill>
                    <a:blip r:embed="rId235" cstate="print"/>
                    <a:srcRect/>
                    <a:stretch>
                      <a:fillRect/>
                    </a:stretch>
                  </pic:blipFill>
                  <pic:spPr bwMode="auto">
                    <a:xfrm>
                      <a:off x="0" y="0"/>
                      <a:ext cx="6151880" cy="8701550"/>
                    </a:xfrm>
                    <a:prstGeom prst="rect">
                      <a:avLst/>
                    </a:prstGeom>
                    <a:noFill/>
                    <a:ln w="9525">
                      <a:noFill/>
                      <a:miter lim="800000"/>
                      <a:headEnd/>
                      <a:tailEnd/>
                    </a:ln>
                  </pic:spPr>
                </pic:pic>
              </a:graphicData>
            </a:graphic>
          </wp:inline>
        </w:drawing>
      </w:r>
    </w:p>
    <w:p w:rsidR="00ED669E" w:rsidRPr="00ED669E" w:rsidRDefault="00ED669E" w:rsidP="00D46D3F">
      <w:pPr>
        <w:tabs>
          <w:tab w:val="left" w:pos="900"/>
        </w:tabs>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6156193" cy="8707650"/>
            <wp:effectExtent l="19050" t="0" r="0" b="0"/>
            <wp:docPr id="70" name="Рисунок 15" descr="C:\Users\eng_lab\Desktop\ОБЗОР ПРОЕКТ\скан ТЕХ ЗАДАЧА\ТЕХ РЕГЛАМЕН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БЗОР ПРОЕКТ\скан ТЕХ ЗАДАЧА\ТЕХ РЕГЛАМЕНТ(6).jpg"/>
                    <pic:cNvPicPr>
                      <a:picLocks noChangeAspect="1" noChangeArrowheads="1"/>
                    </pic:cNvPicPr>
                  </pic:nvPicPr>
                  <pic:blipFill>
                    <a:blip r:embed="rId236" cstate="print"/>
                    <a:srcRect/>
                    <a:stretch>
                      <a:fillRect/>
                    </a:stretch>
                  </pic:blipFill>
                  <pic:spPr bwMode="auto">
                    <a:xfrm>
                      <a:off x="0" y="0"/>
                      <a:ext cx="6154423" cy="8705146"/>
                    </a:xfrm>
                    <a:prstGeom prst="rect">
                      <a:avLst/>
                    </a:prstGeom>
                    <a:noFill/>
                    <a:ln w="9525">
                      <a:noFill/>
                      <a:miter lim="800000"/>
                      <a:headEnd/>
                      <a:tailEnd/>
                    </a:ln>
                  </pic:spPr>
                </pic:pic>
              </a:graphicData>
            </a:graphic>
          </wp:inline>
        </w:drawing>
      </w:r>
      <w:bookmarkEnd w:id="22"/>
    </w:p>
    <w:sectPr w:rsidR="00ED669E" w:rsidRPr="00ED669E" w:rsidSect="00505720">
      <w:footerReference w:type="default" r:id="rId237"/>
      <w:pgSz w:w="12240" w:h="15840"/>
      <w:pgMar w:top="1134" w:right="851" w:bottom="1134" w:left="1701" w:header="720" w:footer="448"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59EB" w:rsidRDefault="00AA59EB" w:rsidP="00942E2D">
      <w:pPr>
        <w:spacing w:after="0" w:line="240" w:lineRule="auto"/>
      </w:pPr>
      <w:r>
        <w:separator/>
      </w:r>
    </w:p>
  </w:endnote>
  <w:endnote w:type="continuationSeparator" w:id="1">
    <w:p w:rsidR="00AA59EB" w:rsidRDefault="00AA59EB" w:rsidP="00942E2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TMI">
    <w:altName w:val="MS Mincho"/>
    <w:panose1 w:val="00000000000000000000"/>
    <w:charset w:val="80"/>
    <w:family w:val="auto"/>
    <w:notTrueType/>
    <w:pitch w:val="default"/>
    <w:sig w:usb0="00000083" w:usb1="08070000" w:usb2="00000010" w:usb3="00000000" w:csb0="00020009" w:csb1="00000000"/>
  </w:font>
  <w:font w:name="TimesNewRoman">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09246"/>
      <w:docPartObj>
        <w:docPartGallery w:val="Page Numbers (Bottom of Page)"/>
        <w:docPartUnique/>
      </w:docPartObj>
    </w:sdtPr>
    <w:sdtContent>
      <w:p w:rsidR="00297104" w:rsidRDefault="00190FE5">
        <w:pPr>
          <w:pStyle w:val="af1"/>
          <w:jc w:val="center"/>
        </w:pPr>
        <w:fldSimple w:instr=" PAGE   \* MERGEFORMAT ">
          <w:r w:rsidR="00D30B5F">
            <w:rPr>
              <w:noProof/>
            </w:rPr>
            <w:t>4</w:t>
          </w:r>
        </w:fldSimple>
      </w:p>
    </w:sdtContent>
  </w:sdt>
  <w:p w:rsidR="00297104" w:rsidRDefault="00297104">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59EB" w:rsidRDefault="00AA59EB" w:rsidP="00942E2D">
      <w:pPr>
        <w:spacing w:after="0" w:line="240" w:lineRule="auto"/>
      </w:pPr>
      <w:r>
        <w:separator/>
      </w:r>
    </w:p>
  </w:footnote>
  <w:footnote w:type="continuationSeparator" w:id="1">
    <w:p w:rsidR="00AA59EB" w:rsidRDefault="00AA59EB" w:rsidP="00942E2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115F60"/>
    <w:multiLevelType w:val="hybridMultilevel"/>
    <w:tmpl w:val="DA9AE224"/>
    <w:lvl w:ilvl="0" w:tplc="4606ADC4">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9B00E9A"/>
    <w:multiLevelType w:val="hybridMultilevel"/>
    <w:tmpl w:val="ACA831B6"/>
    <w:lvl w:ilvl="0" w:tplc="7180AFD4">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526283C"/>
    <w:multiLevelType w:val="hybridMultilevel"/>
    <w:tmpl w:val="965271C6"/>
    <w:lvl w:ilvl="0" w:tplc="DE90E9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BA61388"/>
    <w:multiLevelType w:val="hybridMultilevel"/>
    <w:tmpl w:val="F2404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67667B6"/>
    <w:multiLevelType w:val="hybridMultilevel"/>
    <w:tmpl w:val="490486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9005B8E"/>
    <w:multiLevelType w:val="hybridMultilevel"/>
    <w:tmpl w:val="965271C6"/>
    <w:lvl w:ilvl="0" w:tplc="DE90E9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DA442B5"/>
    <w:multiLevelType w:val="hybridMultilevel"/>
    <w:tmpl w:val="49F6B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49479EF"/>
    <w:multiLevelType w:val="hybridMultilevel"/>
    <w:tmpl w:val="9D86A7F4"/>
    <w:lvl w:ilvl="0" w:tplc="AB64B67E">
      <w:start w:val="1"/>
      <w:numFmt w:val="decimal"/>
      <w:lvlText w:val="%1."/>
      <w:lvlJc w:val="left"/>
      <w:pPr>
        <w:ind w:left="1429" w:hanging="360"/>
      </w:pPr>
      <w:rPr>
        <w:color w:val="000000" w:themeColor="text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55E56D53"/>
    <w:multiLevelType w:val="hybridMultilevel"/>
    <w:tmpl w:val="965271C6"/>
    <w:lvl w:ilvl="0" w:tplc="DE90E9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8F45AAF"/>
    <w:multiLevelType w:val="hybridMultilevel"/>
    <w:tmpl w:val="6D025614"/>
    <w:lvl w:ilvl="0" w:tplc="543E31F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
    <w:nsid w:val="6A4645EF"/>
    <w:multiLevelType w:val="hybridMultilevel"/>
    <w:tmpl w:val="FA4AA660"/>
    <w:lvl w:ilvl="0" w:tplc="9476F76E">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EF01B48"/>
    <w:multiLevelType w:val="hybridMultilevel"/>
    <w:tmpl w:val="D7B869CE"/>
    <w:lvl w:ilvl="0" w:tplc="F55A38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
  </w:num>
  <w:num w:numId="2">
    <w:abstractNumId w:val="3"/>
  </w:num>
  <w:num w:numId="3">
    <w:abstractNumId w:val="7"/>
  </w:num>
  <w:num w:numId="4">
    <w:abstractNumId w:val="10"/>
  </w:num>
  <w:num w:numId="5">
    <w:abstractNumId w:val="0"/>
  </w:num>
  <w:num w:numId="6">
    <w:abstractNumId w:val="9"/>
  </w:num>
  <w:num w:numId="7">
    <w:abstractNumId w:val="8"/>
  </w:num>
  <w:num w:numId="8">
    <w:abstractNumId w:val="6"/>
  </w:num>
  <w:num w:numId="9">
    <w:abstractNumId w:val="1"/>
  </w:num>
  <w:num w:numId="10">
    <w:abstractNumId w:val="2"/>
  </w:num>
  <w:num w:numId="11">
    <w:abstractNumId w:val="5"/>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useFELayout/>
  </w:compat>
  <w:rsids>
    <w:rsidRoot w:val="00100D37"/>
    <w:rsid w:val="00012699"/>
    <w:rsid w:val="00014734"/>
    <w:rsid w:val="00017295"/>
    <w:rsid w:val="000309AA"/>
    <w:rsid w:val="00034459"/>
    <w:rsid w:val="00046541"/>
    <w:rsid w:val="00047A03"/>
    <w:rsid w:val="00054268"/>
    <w:rsid w:val="0005438B"/>
    <w:rsid w:val="00055B8B"/>
    <w:rsid w:val="00057E3B"/>
    <w:rsid w:val="00060609"/>
    <w:rsid w:val="00061084"/>
    <w:rsid w:val="000635DD"/>
    <w:rsid w:val="000647FD"/>
    <w:rsid w:val="00073960"/>
    <w:rsid w:val="0007422E"/>
    <w:rsid w:val="00074A1A"/>
    <w:rsid w:val="000771D9"/>
    <w:rsid w:val="00087980"/>
    <w:rsid w:val="00094DD8"/>
    <w:rsid w:val="000A5258"/>
    <w:rsid w:val="000A7CBB"/>
    <w:rsid w:val="000B00AD"/>
    <w:rsid w:val="000B547C"/>
    <w:rsid w:val="000B639A"/>
    <w:rsid w:val="000B6732"/>
    <w:rsid w:val="000C0DC5"/>
    <w:rsid w:val="000C1FF6"/>
    <w:rsid w:val="000C5CC2"/>
    <w:rsid w:val="000D00DA"/>
    <w:rsid w:val="000D0146"/>
    <w:rsid w:val="000E2828"/>
    <w:rsid w:val="000E3081"/>
    <w:rsid w:val="000E4A88"/>
    <w:rsid w:val="000E7CFA"/>
    <w:rsid w:val="000F3ABC"/>
    <w:rsid w:val="00100D37"/>
    <w:rsid w:val="00100FC4"/>
    <w:rsid w:val="00101131"/>
    <w:rsid w:val="0010277D"/>
    <w:rsid w:val="00102AB8"/>
    <w:rsid w:val="001107D8"/>
    <w:rsid w:val="0011755A"/>
    <w:rsid w:val="00126A3E"/>
    <w:rsid w:val="001332B2"/>
    <w:rsid w:val="0013564A"/>
    <w:rsid w:val="00135668"/>
    <w:rsid w:val="0014278B"/>
    <w:rsid w:val="00151433"/>
    <w:rsid w:val="00155CF3"/>
    <w:rsid w:val="001565B0"/>
    <w:rsid w:val="0015701A"/>
    <w:rsid w:val="001579C7"/>
    <w:rsid w:val="00157D16"/>
    <w:rsid w:val="001606D8"/>
    <w:rsid w:val="00160FCF"/>
    <w:rsid w:val="001718F6"/>
    <w:rsid w:val="00174FD7"/>
    <w:rsid w:val="00190078"/>
    <w:rsid w:val="00190FE5"/>
    <w:rsid w:val="00193D70"/>
    <w:rsid w:val="00195036"/>
    <w:rsid w:val="001A1BF2"/>
    <w:rsid w:val="001A2E8F"/>
    <w:rsid w:val="001C1C9B"/>
    <w:rsid w:val="001C1D20"/>
    <w:rsid w:val="001C29A0"/>
    <w:rsid w:val="001C2E69"/>
    <w:rsid w:val="001C68B3"/>
    <w:rsid w:val="001D0A8F"/>
    <w:rsid w:val="001D3B50"/>
    <w:rsid w:val="001D5DD0"/>
    <w:rsid w:val="001D5E65"/>
    <w:rsid w:val="001E33F1"/>
    <w:rsid w:val="001E3BD9"/>
    <w:rsid w:val="001E702B"/>
    <w:rsid w:val="001F5281"/>
    <w:rsid w:val="001F5F26"/>
    <w:rsid w:val="00207A83"/>
    <w:rsid w:val="00207CAC"/>
    <w:rsid w:val="00212D10"/>
    <w:rsid w:val="00220C34"/>
    <w:rsid w:val="00224F97"/>
    <w:rsid w:val="002278C4"/>
    <w:rsid w:val="00227D83"/>
    <w:rsid w:val="002327C7"/>
    <w:rsid w:val="002338C8"/>
    <w:rsid w:val="00233F01"/>
    <w:rsid w:val="00236CF3"/>
    <w:rsid w:val="002515A9"/>
    <w:rsid w:val="002544F7"/>
    <w:rsid w:val="00254DD8"/>
    <w:rsid w:val="00260B43"/>
    <w:rsid w:val="00264441"/>
    <w:rsid w:val="00265630"/>
    <w:rsid w:val="00266FCA"/>
    <w:rsid w:val="002675B0"/>
    <w:rsid w:val="00267A5D"/>
    <w:rsid w:val="0027490D"/>
    <w:rsid w:val="002765E9"/>
    <w:rsid w:val="0028463D"/>
    <w:rsid w:val="00286E9D"/>
    <w:rsid w:val="00297104"/>
    <w:rsid w:val="002A4433"/>
    <w:rsid w:val="002A564E"/>
    <w:rsid w:val="002B2C08"/>
    <w:rsid w:val="002B4045"/>
    <w:rsid w:val="002B50C5"/>
    <w:rsid w:val="002B62FE"/>
    <w:rsid w:val="002B7C49"/>
    <w:rsid w:val="002C241F"/>
    <w:rsid w:val="002C5A1D"/>
    <w:rsid w:val="002C6020"/>
    <w:rsid w:val="002C731C"/>
    <w:rsid w:val="002D1CE8"/>
    <w:rsid w:val="002D204F"/>
    <w:rsid w:val="002D3251"/>
    <w:rsid w:val="002D533A"/>
    <w:rsid w:val="002D729B"/>
    <w:rsid w:val="002D7FC8"/>
    <w:rsid w:val="002E216A"/>
    <w:rsid w:val="002E516E"/>
    <w:rsid w:val="002E51DF"/>
    <w:rsid w:val="002E5E6C"/>
    <w:rsid w:val="002E68C3"/>
    <w:rsid w:val="002F3694"/>
    <w:rsid w:val="003005BB"/>
    <w:rsid w:val="00301502"/>
    <w:rsid w:val="00311D74"/>
    <w:rsid w:val="00315FE4"/>
    <w:rsid w:val="00324844"/>
    <w:rsid w:val="003278AB"/>
    <w:rsid w:val="003377AA"/>
    <w:rsid w:val="003406A7"/>
    <w:rsid w:val="00341D61"/>
    <w:rsid w:val="00342D2E"/>
    <w:rsid w:val="00343F12"/>
    <w:rsid w:val="00356399"/>
    <w:rsid w:val="00364498"/>
    <w:rsid w:val="003644D1"/>
    <w:rsid w:val="003773BF"/>
    <w:rsid w:val="0038747F"/>
    <w:rsid w:val="00391594"/>
    <w:rsid w:val="00391B0D"/>
    <w:rsid w:val="003A0108"/>
    <w:rsid w:val="003A2ACA"/>
    <w:rsid w:val="003B1BBD"/>
    <w:rsid w:val="003D1682"/>
    <w:rsid w:val="003D39CD"/>
    <w:rsid w:val="003E647E"/>
    <w:rsid w:val="003F02BF"/>
    <w:rsid w:val="003F18D0"/>
    <w:rsid w:val="003F2130"/>
    <w:rsid w:val="003F216C"/>
    <w:rsid w:val="003F496F"/>
    <w:rsid w:val="003F71A8"/>
    <w:rsid w:val="00404912"/>
    <w:rsid w:val="0040691D"/>
    <w:rsid w:val="00410408"/>
    <w:rsid w:val="00411E50"/>
    <w:rsid w:val="00413D5D"/>
    <w:rsid w:val="004173E2"/>
    <w:rsid w:val="0041774B"/>
    <w:rsid w:val="0042380F"/>
    <w:rsid w:val="00424461"/>
    <w:rsid w:val="00425363"/>
    <w:rsid w:val="004270F8"/>
    <w:rsid w:val="0043015A"/>
    <w:rsid w:val="00432256"/>
    <w:rsid w:val="00432C07"/>
    <w:rsid w:val="00432D2F"/>
    <w:rsid w:val="00434532"/>
    <w:rsid w:val="00435B64"/>
    <w:rsid w:val="00436D52"/>
    <w:rsid w:val="0044011C"/>
    <w:rsid w:val="0044474B"/>
    <w:rsid w:val="00446A7A"/>
    <w:rsid w:val="00447AEB"/>
    <w:rsid w:val="00452FF2"/>
    <w:rsid w:val="00457BD2"/>
    <w:rsid w:val="00460E9B"/>
    <w:rsid w:val="00483C8F"/>
    <w:rsid w:val="004860E3"/>
    <w:rsid w:val="00486926"/>
    <w:rsid w:val="00492AB1"/>
    <w:rsid w:val="00496E87"/>
    <w:rsid w:val="004C54C5"/>
    <w:rsid w:val="004C726B"/>
    <w:rsid w:val="004D1FE6"/>
    <w:rsid w:val="004E152E"/>
    <w:rsid w:val="004E3BE6"/>
    <w:rsid w:val="004E59D3"/>
    <w:rsid w:val="004F4289"/>
    <w:rsid w:val="005002C8"/>
    <w:rsid w:val="00505720"/>
    <w:rsid w:val="005079EC"/>
    <w:rsid w:val="005130ED"/>
    <w:rsid w:val="00515A43"/>
    <w:rsid w:val="00520328"/>
    <w:rsid w:val="005257F3"/>
    <w:rsid w:val="00530C1E"/>
    <w:rsid w:val="00542356"/>
    <w:rsid w:val="005429A5"/>
    <w:rsid w:val="00551ACA"/>
    <w:rsid w:val="00571103"/>
    <w:rsid w:val="00571C81"/>
    <w:rsid w:val="0057318F"/>
    <w:rsid w:val="005742D3"/>
    <w:rsid w:val="0057623E"/>
    <w:rsid w:val="005830B7"/>
    <w:rsid w:val="0058636E"/>
    <w:rsid w:val="00591ED2"/>
    <w:rsid w:val="005A3E8C"/>
    <w:rsid w:val="005A4BD3"/>
    <w:rsid w:val="005B0848"/>
    <w:rsid w:val="005B5021"/>
    <w:rsid w:val="005C03E7"/>
    <w:rsid w:val="005C33CA"/>
    <w:rsid w:val="005C426C"/>
    <w:rsid w:val="005C5A35"/>
    <w:rsid w:val="005C61B8"/>
    <w:rsid w:val="005C6504"/>
    <w:rsid w:val="005D2CAB"/>
    <w:rsid w:val="005D5747"/>
    <w:rsid w:val="005D5F74"/>
    <w:rsid w:val="005E4EDE"/>
    <w:rsid w:val="005E624D"/>
    <w:rsid w:val="005F0756"/>
    <w:rsid w:val="005F6CCE"/>
    <w:rsid w:val="005F7B3A"/>
    <w:rsid w:val="0060224C"/>
    <w:rsid w:val="00603B39"/>
    <w:rsid w:val="00606106"/>
    <w:rsid w:val="00612867"/>
    <w:rsid w:val="006157EF"/>
    <w:rsid w:val="00616B71"/>
    <w:rsid w:val="006203AD"/>
    <w:rsid w:val="00625990"/>
    <w:rsid w:val="00626D3F"/>
    <w:rsid w:val="006308DB"/>
    <w:rsid w:val="006336B1"/>
    <w:rsid w:val="00634A05"/>
    <w:rsid w:val="006360A8"/>
    <w:rsid w:val="00644D83"/>
    <w:rsid w:val="0065073B"/>
    <w:rsid w:val="0065450B"/>
    <w:rsid w:val="006553AE"/>
    <w:rsid w:val="00655F84"/>
    <w:rsid w:val="00666FD1"/>
    <w:rsid w:val="00674100"/>
    <w:rsid w:val="00675B7A"/>
    <w:rsid w:val="006763E3"/>
    <w:rsid w:val="00677740"/>
    <w:rsid w:val="006807FF"/>
    <w:rsid w:val="006960B5"/>
    <w:rsid w:val="006A1390"/>
    <w:rsid w:val="006A4B4B"/>
    <w:rsid w:val="006B30F8"/>
    <w:rsid w:val="006B6BE1"/>
    <w:rsid w:val="006D0EBB"/>
    <w:rsid w:val="006D3A8A"/>
    <w:rsid w:val="006D669D"/>
    <w:rsid w:val="006E0FB6"/>
    <w:rsid w:val="006E798A"/>
    <w:rsid w:val="006E7DEB"/>
    <w:rsid w:val="006F23BB"/>
    <w:rsid w:val="006F42CD"/>
    <w:rsid w:val="006F45CE"/>
    <w:rsid w:val="006F479D"/>
    <w:rsid w:val="0070188A"/>
    <w:rsid w:val="0070240D"/>
    <w:rsid w:val="007031BA"/>
    <w:rsid w:val="0070574B"/>
    <w:rsid w:val="007143F7"/>
    <w:rsid w:val="00715520"/>
    <w:rsid w:val="0072645D"/>
    <w:rsid w:val="007306CA"/>
    <w:rsid w:val="007331EE"/>
    <w:rsid w:val="00734855"/>
    <w:rsid w:val="007367FC"/>
    <w:rsid w:val="00742DCD"/>
    <w:rsid w:val="007514C9"/>
    <w:rsid w:val="0076022E"/>
    <w:rsid w:val="00761958"/>
    <w:rsid w:val="0076343B"/>
    <w:rsid w:val="00764CEA"/>
    <w:rsid w:val="00770C87"/>
    <w:rsid w:val="00771CE7"/>
    <w:rsid w:val="00772348"/>
    <w:rsid w:val="00772F63"/>
    <w:rsid w:val="0077363B"/>
    <w:rsid w:val="007823E7"/>
    <w:rsid w:val="00786BD1"/>
    <w:rsid w:val="00791515"/>
    <w:rsid w:val="0079278E"/>
    <w:rsid w:val="00794A6F"/>
    <w:rsid w:val="0079693A"/>
    <w:rsid w:val="007A6D6D"/>
    <w:rsid w:val="007B57F0"/>
    <w:rsid w:val="007B59E8"/>
    <w:rsid w:val="007B78E4"/>
    <w:rsid w:val="007C0A07"/>
    <w:rsid w:val="007C133A"/>
    <w:rsid w:val="007C16EC"/>
    <w:rsid w:val="007C5865"/>
    <w:rsid w:val="007C7035"/>
    <w:rsid w:val="007D0C72"/>
    <w:rsid w:val="007D143B"/>
    <w:rsid w:val="007D2D21"/>
    <w:rsid w:val="007D356A"/>
    <w:rsid w:val="007D36A0"/>
    <w:rsid w:val="007E41D0"/>
    <w:rsid w:val="007E5485"/>
    <w:rsid w:val="007F45BF"/>
    <w:rsid w:val="007F45CB"/>
    <w:rsid w:val="007F4D20"/>
    <w:rsid w:val="008014EF"/>
    <w:rsid w:val="0080570B"/>
    <w:rsid w:val="00805945"/>
    <w:rsid w:val="00817E9E"/>
    <w:rsid w:val="0082616F"/>
    <w:rsid w:val="008264E7"/>
    <w:rsid w:val="0083636A"/>
    <w:rsid w:val="00836656"/>
    <w:rsid w:val="00836E7A"/>
    <w:rsid w:val="00837B13"/>
    <w:rsid w:val="00840FA7"/>
    <w:rsid w:val="00842DEB"/>
    <w:rsid w:val="0084380C"/>
    <w:rsid w:val="00853712"/>
    <w:rsid w:val="0085438D"/>
    <w:rsid w:val="008617F5"/>
    <w:rsid w:val="00863FAC"/>
    <w:rsid w:val="00872BAD"/>
    <w:rsid w:val="00874E68"/>
    <w:rsid w:val="00875694"/>
    <w:rsid w:val="0087612D"/>
    <w:rsid w:val="0087694D"/>
    <w:rsid w:val="00877BA4"/>
    <w:rsid w:val="00880A00"/>
    <w:rsid w:val="00883106"/>
    <w:rsid w:val="008849DA"/>
    <w:rsid w:val="00885F11"/>
    <w:rsid w:val="008901DB"/>
    <w:rsid w:val="00890BB6"/>
    <w:rsid w:val="00892322"/>
    <w:rsid w:val="00892E38"/>
    <w:rsid w:val="00894579"/>
    <w:rsid w:val="00895796"/>
    <w:rsid w:val="0089595D"/>
    <w:rsid w:val="00895C46"/>
    <w:rsid w:val="00896C05"/>
    <w:rsid w:val="0089778A"/>
    <w:rsid w:val="008A1AF8"/>
    <w:rsid w:val="008A36C7"/>
    <w:rsid w:val="008A69E2"/>
    <w:rsid w:val="008B06E9"/>
    <w:rsid w:val="008B4BC5"/>
    <w:rsid w:val="008B7663"/>
    <w:rsid w:val="008C5E82"/>
    <w:rsid w:val="008C6C66"/>
    <w:rsid w:val="008D03D2"/>
    <w:rsid w:val="008D1E2B"/>
    <w:rsid w:val="008E0548"/>
    <w:rsid w:val="008E46BE"/>
    <w:rsid w:val="008F1591"/>
    <w:rsid w:val="008F2CE7"/>
    <w:rsid w:val="009010B1"/>
    <w:rsid w:val="0090143E"/>
    <w:rsid w:val="00902056"/>
    <w:rsid w:val="0090483D"/>
    <w:rsid w:val="009055C3"/>
    <w:rsid w:val="00910BA9"/>
    <w:rsid w:val="00917680"/>
    <w:rsid w:val="00922736"/>
    <w:rsid w:val="00931DCB"/>
    <w:rsid w:val="00934DED"/>
    <w:rsid w:val="009372E7"/>
    <w:rsid w:val="00942E2D"/>
    <w:rsid w:val="00947A2A"/>
    <w:rsid w:val="00947A4C"/>
    <w:rsid w:val="0095290F"/>
    <w:rsid w:val="009568B7"/>
    <w:rsid w:val="00960680"/>
    <w:rsid w:val="00962C31"/>
    <w:rsid w:val="00962D48"/>
    <w:rsid w:val="00966FE3"/>
    <w:rsid w:val="0097138A"/>
    <w:rsid w:val="00980EB1"/>
    <w:rsid w:val="00981A25"/>
    <w:rsid w:val="0098610C"/>
    <w:rsid w:val="00991E81"/>
    <w:rsid w:val="0099504B"/>
    <w:rsid w:val="009A2FDC"/>
    <w:rsid w:val="009A40B4"/>
    <w:rsid w:val="009A5081"/>
    <w:rsid w:val="009B02B3"/>
    <w:rsid w:val="009B0EF7"/>
    <w:rsid w:val="009B42C9"/>
    <w:rsid w:val="009C2081"/>
    <w:rsid w:val="009C3E44"/>
    <w:rsid w:val="009C5944"/>
    <w:rsid w:val="009C6ED5"/>
    <w:rsid w:val="009D037E"/>
    <w:rsid w:val="009D2C1D"/>
    <w:rsid w:val="009E145C"/>
    <w:rsid w:val="009E4B7F"/>
    <w:rsid w:val="009E7493"/>
    <w:rsid w:val="009F46A3"/>
    <w:rsid w:val="00A049FC"/>
    <w:rsid w:val="00A05683"/>
    <w:rsid w:val="00A13EC2"/>
    <w:rsid w:val="00A1629C"/>
    <w:rsid w:val="00A26132"/>
    <w:rsid w:val="00A26368"/>
    <w:rsid w:val="00A3369F"/>
    <w:rsid w:val="00A40A83"/>
    <w:rsid w:val="00A42FE9"/>
    <w:rsid w:val="00A4425E"/>
    <w:rsid w:val="00A45B94"/>
    <w:rsid w:val="00A56378"/>
    <w:rsid w:val="00A710CA"/>
    <w:rsid w:val="00A778F5"/>
    <w:rsid w:val="00A832FF"/>
    <w:rsid w:val="00A841A2"/>
    <w:rsid w:val="00A86A55"/>
    <w:rsid w:val="00A87A62"/>
    <w:rsid w:val="00A87CF0"/>
    <w:rsid w:val="00A919A0"/>
    <w:rsid w:val="00A93FE0"/>
    <w:rsid w:val="00A94A12"/>
    <w:rsid w:val="00A94B47"/>
    <w:rsid w:val="00A951B0"/>
    <w:rsid w:val="00A97667"/>
    <w:rsid w:val="00A9784B"/>
    <w:rsid w:val="00A97F29"/>
    <w:rsid w:val="00AA1B36"/>
    <w:rsid w:val="00AA59EB"/>
    <w:rsid w:val="00AA66BB"/>
    <w:rsid w:val="00AA7279"/>
    <w:rsid w:val="00AB4E06"/>
    <w:rsid w:val="00AC0C34"/>
    <w:rsid w:val="00AD2579"/>
    <w:rsid w:val="00AD33C9"/>
    <w:rsid w:val="00AD6C35"/>
    <w:rsid w:val="00AE3E8A"/>
    <w:rsid w:val="00AE414E"/>
    <w:rsid w:val="00AF22F9"/>
    <w:rsid w:val="00AF3302"/>
    <w:rsid w:val="00B010E8"/>
    <w:rsid w:val="00B024CC"/>
    <w:rsid w:val="00B062B6"/>
    <w:rsid w:val="00B15E65"/>
    <w:rsid w:val="00B16B02"/>
    <w:rsid w:val="00B1780C"/>
    <w:rsid w:val="00B238D5"/>
    <w:rsid w:val="00B27FA0"/>
    <w:rsid w:val="00B345F1"/>
    <w:rsid w:val="00B417A4"/>
    <w:rsid w:val="00B41E1F"/>
    <w:rsid w:val="00B43C97"/>
    <w:rsid w:val="00B4434D"/>
    <w:rsid w:val="00B50AFB"/>
    <w:rsid w:val="00B53118"/>
    <w:rsid w:val="00B55F72"/>
    <w:rsid w:val="00B61E89"/>
    <w:rsid w:val="00B64952"/>
    <w:rsid w:val="00B64C5E"/>
    <w:rsid w:val="00B65221"/>
    <w:rsid w:val="00B663B0"/>
    <w:rsid w:val="00B7034A"/>
    <w:rsid w:val="00B7094C"/>
    <w:rsid w:val="00B70B0A"/>
    <w:rsid w:val="00B71197"/>
    <w:rsid w:val="00B73474"/>
    <w:rsid w:val="00B739A1"/>
    <w:rsid w:val="00B7586D"/>
    <w:rsid w:val="00B76963"/>
    <w:rsid w:val="00B774EA"/>
    <w:rsid w:val="00B805BB"/>
    <w:rsid w:val="00B86B56"/>
    <w:rsid w:val="00B90A2F"/>
    <w:rsid w:val="00B9234B"/>
    <w:rsid w:val="00B93536"/>
    <w:rsid w:val="00B97C94"/>
    <w:rsid w:val="00BA3763"/>
    <w:rsid w:val="00BA3866"/>
    <w:rsid w:val="00BB1B03"/>
    <w:rsid w:val="00BB760F"/>
    <w:rsid w:val="00BC3160"/>
    <w:rsid w:val="00BC5374"/>
    <w:rsid w:val="00BC5655"/>
    <w:rsid w:val="00BC596F"/>
    <w:rsid w:val="00BD4A71"/>
    <w:rsid w:val="00BE02C1"/>
    <w:rsid w:val="00BE31A7"/>
    <w:rsid w:val="00BE3AC6"/>
    <w:rsid w:val="00BE60CC"/>
    <w:rsid w:val="00BF01A7"/>
    <w:rsid w:val="00BF42C1"/>
    <w:rsid w:val="00BF58ED"/>
    <w:rsid w:val="00BF69FE"/>
    <w:rsid w:val="00C0265E"/>
    <w:rsid w:val="00C032AD"/>
    <w:rsid w:val="00C045C9"/>
    <w:rsid w:val="00C218E7"/>
    <w:rsid w:val="00C27F45"/>
    <w:rsid w:val="00C31782"/>
    <w:rsid w:val="00C32F84"/>
    <w:rsid w:val="00C40E68"/>
    <w:rsid w:val="00C40F34"/>
    <w:rsid w:val="00C417CD"/>
    <w:rsid w:val="00C43F91"/>
    <w:rsid w:val="00C4745C"/>
    <w:rsid w:val="00C502EE"/>
    <w:rsid w:val="00C50A9F"/>
    <w:rsid w:val="00C52482"/>
    <w:rsid w:val="00C54B66"/>
    <w:rsid w:val="00C54D15"/>
    <w:rsid w:val="00C55D7E"/>
    <w:rsid w:val="00C72192"/>
    <w:rsid w:val="00C84BB8"/>
    <w:rsid w:val="00C87DA2"/>
    <w:rsid w:val="00C90EF7"/>
    <w:rsid w:val="00C93483"/>
    <w:rsid w:val="00C93B0B"/>
    <w:rsid w:val="00C95593"/>
    <w:rsid w:val="00C96C70"/>
    <w:rsid w:val="00C9771F"/>
    <w:rsid w:val="00CA7A69"/>
    <w:rsid w:val="00CB5B8A"/>
    <w:rsid w:val="00CB6A55"/>
    <w:rsid w:val="00CB7FA9"/>
    <w:rsid w:val="00CC779A"/>
    <w:rsid w:val="00CC7FBD"/>
    <w:rsid w:val="00CD05B0"/>
    <w:rsid w:val="00CE098D"/>
    <w:rsid w:val="00CE0C71"/>
    <w:rsid w:val="00CF223D"/>
    <w:rsid w:val="00CF355B"/>
    <w:rsid w:val="00CF37A9"/>
    <w:rsid w:val="00CF4A01"/>
    <w:rsid w:val="00CF600E"/>
    <w:rsid w:val="00D001B2"/>
    <w:rsid w:val="00D011D2"/>
    <w:rsid w:val="00D03CE6"/>
    <w:rsid w:val="00D061C8"/>
    <w:rsid w:val="00D11755"/>
    <w:rsid w:val="00D11FD7"/>
    <w:rsid w:val="00D15639"/>
    <w:rsid w:val="00D15DAA"/>
    <w:rsid w:val="00D21D94"/>
    <w:rsid w:val="00D25FBB"/>
    <w:rsid w:val="00D30128"/>
    <w:rsid w:val="00D30B5F"/>
    <w:rsid w:val="00D3381E"/>
    <w:rsid w:val="00D37930"/>
    <w:rsid w:val="00D37DC0"/>
    <w:rsid w:val="00D46D3F"/>
    <w:rsid w:val="00D509DD"/>
    <w:rsid w:val="00D5556C"/>
    <w:rsid w:val="00D56FEB"/>
    <w:rsid w:val="00D57DA5"/>
    <w:rsid w:val="00D57F02"/>
    <w:rsid w:val="00D610ED"/>
    <w:rsid w:val="00D653F1"/>
    <w:rsid w:val="00D71E48"/>
    <w:rsid w:val="00D73E18"/>
    <w:rsid w:val="00D75110"/>
    <w:rsid w:val="00D77952"/>
    <w:rsid w:val="00D80E57"/>
    <w:rsid w:val="00D80F04"/>
    <w:rsid w:val="00D80F0F"/>
    <w:rsid w:val="00D83DD7"/>
    <w:rsid w:val="00D8447F"/>
    <w:rsid w:val="00D86D80"/>
    <w:rsid w:val="00D92C84"/>
    <w:rsid w:val="00D9533B"/>
    <w:rsid w:val="00DA2655"/>
    <w:rsid w:val="00DB6241"/>
    <w:rsid w:val="00DC140F"/>
    <w:rsid w:val="00DC2335"/>
    <w:rsid w:val="00DC2A72"/>
    <w:rsid w:val="00DC6048"/>
    <w:rsid w:val="00DC794E"/>
    <w:rsid w:val="00DF15B2"/>
    <w:rsid w:val="00DF414B"/>
    <w:rsid w:val="00E013DC"/>
    <w:rsid w:val="00E06C18"/>
    <w:rsid w:val="00E120FE"/>
    <w:rsid w:val="00E130BF"/>
    <w:rsid w:val="00E13863"/>
    <w:rsid w:val="00E14749"/>
    <w:rsid w:val="00E2600C"/>
    <w:rsid w:val="00E26D99"/>
    <w:rsid w:val="00E36E87"/>
    <w:rsid w:val="00E437C5"/>
    <w:rsid w:val="00E62D79"/>
    <w:rsid w:val="00E72598"/>
    <w:rsid w:val="00E75891"/>
    <w:rsid w:val="00E76388"/>
    <w:rsid w:val="00E8047F"/>
    <w:rsid w:val="00E816EF"/>
    <w:rsid w:val="00E84FBB"/>
    <w:rsid w:val="00E85BBE"/>
    <w:rsid w:val="00E9004E"/>
    <w:rsid w:val="00E929ED"/>
    <w:rsid w:val="00EA032C"/>
    <w:rsid w:val="00EA2DFA"/>
    <w:rsid w:val="00EA422F"/>
    <w:rsid w:val="00EA4BD0"/>
    <w:rsid w:val="00EB1ECB"/>
    <w:rsid w:val="00EB4431"/>
    <w:rsid w:val="00EB4F7A"/>
    <w:rsid w:val="00EC06EA"/>
    <w:rsid w:val="00EC3A73"/>
    <w:rsid w:val="00EC7C30"/>
    <w:rsid w:val="00ED15D7"/>
    <w:rsid w:val="00ED3D16"/>
    <w:rsid w:val="00ED669E"/>
    <w:rsid w:val="00EE167E"/>
    <w:rsid w:val="00EE440A"/>
    <w:rsid w:val="00EE73BD"/>
    <w:rsid w:val="00EF3133"/>
    <w:rsid w:val="00EF3694"/>
    <w:rsid w:val="00EF5E9B"/>
    <w:rsid w:val="00F02CCB"/>
    <w:rsid w:val="00F06B8E"/>
    <w:rsid w:val="00F072A1"/>
    <w:rsid w:val="00F104AD"/>
    <w:rsid w:val="00F12F50"/>
    <w:rsid w:val="00F16FA4"/>
    <w:rsid w:val="00F21BB4"/>
    <w:rsid w:val="00F247D9"/>
    <w:rsid w:val="00F30071"/>
    <w:rsid w:val="00F323B3"/>
    <w:rsid w:val="00F33C50"/>
    <w:rsid w:val="00F42864"/>
    <w:rsid w:val="00F44F0D"/>
    <w:rsid w:val="00F45D5C"/>
    <w:rsid w:val="00F518A1"/>
    <w:rsid w:val="00F52DFD"/>
    <w:rsid w:val="00F663B3"/>
    <w:rsid w:val="00F66BD0"/>
    <w:rsid w:val="00F70FA1"/>
    <w:rsid w:val="00F7302F"/>
    <w:rsid w:val="00F76E81"/>
    <w:rsid w:val="00F8052B"/>
    <w:rsid w:val="00F9155D"/>
    <w:rsid w:val="00F93D6A"/>
    <w:rsid w:val="00F94354"/>
    <w:rsid w:val="00F95781"/>
    <w:rsid w:val="00FA4F3D"/>
    <w:rsid w:val="00FA57F1"/>
    <w:rsid w:val="00FB074E"/>
    <w:rsid w:val="00FB2098"/>
    <w:rsid w:val="00FB26B3"/>
    <w:rsid w:val="00FC0379"/>
    <w:rsid w:val="00FC25BA"/>
    <w:rsid w:val="00FC2F3F"/>
    <w:rsid w:val="00FC4C77"/>
    <w:rsid w:val="00FC5E39"/>
    <w:rsid w:val="00FC7E5B"/>
    <w:rsid w:val="00FD0E93"/>
    <w:rsid w:val="00FD1AC9"/>
    <w:rsid w:val="00FD23DC"/>
    <w:rsid w:val="00FD3F39"/>
    <w:rsid w:val="00FD51EF"/>
    <w:rsid w:val="00FE1B48"/>
    <w:rsid w:val="00FE21E9"/>
    <w:rsid w:val="00FF2CE6"/>
    <w:rsid w:val="00FF7D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1BB4"/>
  </w:style>
  <w:style w:type="paragraph" w:styleId="3">
    <w:name w:val="heading 3"/>
    <w:basedOn w:val="a"/>
    <w:next w:val="a"/>
    <w:link w:val="30"/>
    <w:unhideWhenUsed/>
    <w:qFormat/>
    <w:rsid w:val="00100D37"/>
    <w:pPr>
      <w:keepNext/>
      <w:spacing w:before="240" w:after="60" w:line="240" w:lineRule="auto"/>
      <w:ind w:firstLine="709"/>
      <w:outlineLvl w:val="2"/>
    </w:pPr>
    <w:rPr>
      <w:rFonts w:ascii="Cambria" w:eastAsia="Times New Roman" w:hAnsi="Cambria" w:cs="Times New Roman"/>
      <w:b/>
      <w:bCs/>
      <w:sz w:val="26"/>
      <w:szCs w:val="26"/>
      <w:lang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100D37"/>
    <w:rPr>
      <w:rFonts w:ascii="Cambria" w:eastAsia="Times New Roman" w:hAnsi="Cambria" w:cs="Times New Roman"/>
      <w:b/>
      <w:bCs/>
      <w:sz w:val="26"/>
      <w:szCs w:val="26"/>
      <w:lang w:bidi="en-US"/>
    </w:rPr>
  </w:style>
  <w:style w:type="paragraph" w:styleId="a3">
    <w:name w:val="caption"/>
    <w:basedOn w:val="a"/>
    <w:next w:val="a"/>
    <w:unhideWhenUsed/>
    <w:qFormat/>
    <w:rsid w:val="00100D37"/>
    <w:pPr>
      <w:spacing w:before="120" w:after="120" w:line="240" w:lineRule="auto"/>
      <w:ind w:firstLine="709"/>
    </w:pPr>
    <w:rPr>
      <w:rFonts w:ascii="Times New Roman" w:eastAsia="Times New Roman" w:hAnsi="Times New Roman" w:cs="Times New Roman"/>
      <w:b/>
      <w:bCs/>
      <w:sz w:val="20"/>
      <w:szCs w:val="20"/>
      <w:lang w:val="ru-RU" w:eastAsia="ru-RU"/>
    </w:rPr>
  </w:style>
  <w:style w:type="character" w:customStyle="1" w:styleId="a4">
    <w:name w:val="Без интервала Знак"/>
    <w:link w:val="1"/>
    <w:uiPriority w:val="1"/>
    <w:locked/>
    <w:rsid w:val="00100D37"/>
    <w:rPr>
      <w:rFonts w:ascii="Calibri" w:hAnsi="Calibri"/>
      <w:sz w:val="24"/>
      <w:szCs w:val="32"/>
      <w:lang w:bidi="en-US"/>
    </w:rPr>
  </w:style>
  <w:style w:type="paragraph" w:customStyle="1" w:styleId="1">
    <w:name w:val="Без интервала1"/>
    <w:basedOn w:val="a"/>
    <w:link w:val="a4"/>
    <w:uiPriority w:val="1"/>
    <w:qFormat/>
    <w:rsid w:val="00100D37"/>
    <w:pPr>
      <w:spacing w:after="0" w:line="240" w:lineRule="auto"/>
    </w:pPr>
    <w:rPr>
      <w:rFonts w:ascii="Calibri" w:hAnsi="Calibri"/>
      <w:sz w:val="24"/>
      <w:szCs w:val="32"/>
      <w:lang w:bidi="en-US"/>
    </w:rPr>
  </w:style>
  <w:style w:type="paragraph" w:customStyle="1" w:styleId="10">
    <w:name w:val="заголовок 1"/>
    <w:basedOn w:val="a"/>
    <w:next w:val="a"/>
    <w:rsid w:val="00100D37"/>
    <w:pPr>
      <w:keepNext/>
      <w:widowControl w:val="0"/>
      <w:snapToGrid w:val="0"/>
      <w:spacing w:after="0" w:line="240" w:lineRule="auto"/>
    </w:pPr>
    <w:rPr>
      <w:rFonts w:ascii="Times New Roman" w:eastAsia="Times New Roman" w:hAnsi="Times New Roman" w:cs="Times New Roman"/>
      <w:sz w:val="28"/>
      <w:szCs w:val="20"/>
      <w:lang w:val="ru-RU" w:eastAsia="ru-RU"/>
    </w:rPr>
  </w:style>
  <w:style w:type="character" w:customStyle="1" w:styleId="apple-style-span">
    <w:name w:val="apple-style-span"/>
    <w:uiPriority w:val="99"/>
    <w:rsid w:val="00100D37"/>
  </w:style>
  <w:style w:type="table" w:styleId="a5">
    <w:name w:val="Table Grid"/>
    <w:basedOn w:val="a1"/>
    <w:uiPriority w:val="59"/>
    <w:rsid w:val="00100D37"/>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
    <w:name w:val="Знак Знак7"/>
    <w:basedOn w:val="a"/>
    <w:rsid w:val="005C03E7"/>
    <w:pPr>
      <w:spacing w:after="160" w:line="240" w:lineRule="exact"/>
    </w:pPr>
    <w:rPr>
      <w:rFonts w:ascii="Verdana" w:eastAsia="Times New Roman" w:hAnsi="Verdana" w:cs="Verdana"/>
      <w:sz w:val="20"/>
      <w:szCs w:val="20"/>
    </w:rPr>
  </w:style>
  <w:style w:type="paragraph" w:styleId="a6">
    <w:name w:val="Body Text"/>
    <w:basedOn w:val="a"/>
    <w:link w:val="a7"/>
    <w:rsid w:val="005C03E7"/>
    <w:pPr>
      <w:spacing w:after="120" w:line="240" w:lineRule="auto"/>
    </w:pPr>
    <w:rPr>
      <w:rFonts w:ascii="Times New Roman" w:eastAsia="Times New Roman" w:hAnsi="Times New Roman" w:cs="Times New Roman"/>
      <w:sz w:val="24"/>
      <w:szCs w:val="24"/>
      <w:lang w:val="ru-RU" w:eastAsia="uk-UA"/>
    </w:rPr>
  </w:style>
  <w:style w:type="character" w:customStyle="1" w:styleId="a7">
    <w:name w:val="Основной текст Знак"/>
    <w:basedOn w:val="a0"/>
    <w:link w:val="a6"/>
    <w:rsid w:val="005C03E7"/>
    <w:rPr>
      <w:rFonts w:ascii="Times New Roman" w:eastAsia="Times New Roman" w:hAnsi="Times New Roman" w:cs="Times New Roman"/>
      <w:sz w:val="24"/>
      <w:szCs w:val="24"/>
      <w:lang w:val="ru-RU" w:eastAsia="uk-UA"/>
    </w:rPr>
  </w:style>
  <w:style w:type="paragraph" w:customStyle="1" w:styleId="2">
    <w:name w:val="Абзац списка2"/>
    <w:basedOn w:val="a"/>
    <w:uiPriority w:val="34"/>
    <w:qFormat/>
    <w:rsid w:val="005C03E7"/>
    <w:pPr>
      <w:ind w:left="720"/>
      <w:contextualSpacing/>
    </w:pPr>
    <w:rPr>
      <w:rFonts w:ascii="Calibri" w:eastAsia="Calibri" w:hAnsi="Calibri" w:cs="Times New Roman"/>
      <w:lang w:val="ru-RU"/>
    </w:rPr>
  </w:style>
  <w:style w:type="character" w:customStyle="1" w:styleId="hps">
    <w:name w:val="hps"/>
    <w:basedOn w:val="a0"/>
    <w:rsid w:val="005C03E7"/>
  </w:style>
  <w:style w:type="paragraph" w:customStyle="1" w:styleId="31">
    <w:name w:val="Абзац списка3"/>
    <w:basedOn w:val="a"/>
    <w:uiPriority w:val="34"/>
    <w:qFormat/>
    <w:rsid w:val="005C03E7"/>
    <w:pPr>
      <w:ind w:left="720"/>
      <w:contextualSpacing/>
    </w:pPr>
    <w:rPr>
      <w:rFonts w:ascii="Calibri" w:eastAsia="Calibri" w:hAnsi="Calibri" w:cs="Times New Roman"/>
      <w:lang w:val="ru-RU"/>
    </w:rPr>
  </w:style>
  <w:style w:type="paragraph" w:customStyle="1" w:styleId="11">
    <w:name w:val="Абзац списка1"/>
    <w:basedOn w:val="a"/>
    <w:uiPriority w:val="99"/>
    <w:qFormat/>
    <w:rsid w:val="005C03E7"/>
    <w:pPr>
      <w:ind w:left="720"/>
      <w:contextualSpacing/>
    </w:pPr>
    <w:rPr>
      <w:rFonts w:ascii="Calibri" w:eastAsia="Calibri" w:hAnsi="Calibri" w:cs="Times New Roman"/>
      <w:lang w:val="ru-RU"/>
    </w:rPr>
  </w:style>
  <w:style w:type="paragraph" w:styleId="a8">
    <w:name w:val="No Spacing"/>
    <w:basedOn w:val="a"/>
    <w:uiPriority w:val="1"/>
    <w:qFormat/>
    <w:rsid w:val="00883106"/>
    <w:pPr>
      <w:spacing w:after="0" w:line="240" w:lineRule="auto"/>
      <w:ind w:firstLine="709"/>
    </w:pPr>
    <w:rPr>
      <w:rFonts w:ascii="Times New Roman" w:eastAsia="Times New Roman" w:hAnsi="Times New Roman" w:cs="Times New Roman"/>
      <w:sz w:val="24"/>
      <w:szCs w:val="32"/>
      <w:lang w:bidi="en-US"/>
    </w:rPr>
  </w:style>
  <w:style w:type="character" w:customStyle="1" w:styleId="32">
    <w:name w:val="Заголовок №3 (2)_"/>
    <w:link w:val="321"/>
    <w:uiPriority w:val="99"/>
    <w:rsid w:val="00FB074E"/>
    <w:rPr>
      <w:b/>
      <w:bCs/>
      <w:sz w:val="26"/>
      <w:szCs w:val="26"/>
      <w:shd w:val="clear" w:color="auto" w:fill="FFFFFF"/>
    </w:rPr>
  </w:style>
  <w:style w:type="character" w:customStyle="1" w:styleId="320">
    <w:name w:val="Заголовок №3 (2)"/>
    <w:uiPriority w:val="99"/>
    <w:rsid w:val="00FB074E"/>
  </w:style>
  <w:style w:type="paragraph" w:customStyle="1" w:styleId="321">
    <w:name w:val="Заголовок №3 (2)1"/>
    <w:basedOn w:val="a"/>
    <w:link w:val="32"/>
    <w:uiPriority w:val="99"/>
    <w:rsid w:val="00FB074E"/>
    <w:pPr>
      <w:widowControl w:val="0"/>
      <w:shd w:val="clear" w:color="auto" w:fill="FFFFFF"/>
      <w:spacing w:after="720" w:line="240" w:lineRule="atLeast"/>
      <w:jc w:val="center"/>
      <w:outlineLvl w:val="2"/>
    </w:pPr>
    <w:rPr>
      <w:b/>
      <w:bCs/>
      <w:sz w:val="26"/>
      <w:szCs w:val="26"/>
    </w:rPr>
  </w:style>
  <w:style w:type="paragraph" w:styleId="a9">
    <w:name w:val="List Paragraph"/>
    <w:basedOn w:val="a"/>
    <w:uiPriority w:val="34"/>
    <w:qFormat/>
    <w:rsid w:val="00FB074E"/>
    <w:pPr>
      <w:ind w:left="720"/>
      <w:contextualSpacing/>
    </w:pPr>
    <w:rPr>
      <w:lang w:val="ru-RU" w:eastAsia="ru-RU"/>
    </w:rPr>
  </w:style>
  <w:style w:type="paragraph" w:customStyle="1" w:styleId="Normal1">
    <w:name w:val="Normal1"/>
    <w:uiPriority w:val="99"/>
    <w:rsid w:val="00435B64"/>
    <w:pPr>
      <w:spacing w:after="0" w:line="240" w:lineRule="auto"/>
    </w:pPr>
    <w:rPr>
      <w:rFonts w:ascii="Calibri" w:eastAsia="Calibri" w:hAnsi="Calibri" w:cs="Times New Roman"/>
      <w:sz w:val="24"/>
      <w:szCs w:val="24"/>
      <w:lang w:val="ru-RU" w:eastAsia="ru-RU"/>
    </w:rPr>
  </w:style>
  <w:style w:type="character" w:styleId="aa">
    <w:name w:val="Hyperlink"/>
    <w:basedOn w:val="a0"/>
    <w:uiPriority w:val="99"/>
    <w:unhideWhenUsed/>
    <w:rsid w:val="00CA7A69"/>
    <w:rPr>
      <w:color w:val="0000FF"/>
      <w:u w:val="single"/>
    </w:rPr>
  </w:style>
  <w:style w:type="paragraph" w:styleId="ab">
    <w:name w:val="Balloon Text"/>
    <w:basedOn w:val="a"/>
    <w:link w:val="ac"/>
    <w:uiPriority w:val="99"/>
    <w:semiHidden/>
    <w:unhideWhenUsed/>
    <w:rsid w:val="00CA7A6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A7A69"/>
    <w:rPr>
      <w:rFonts w:ascii="Tahoma" w:hAnsi="Tahoma" w:cs="Tahoma"/>
      <w:sz w:val="16"/>
      <w:szCs w:val="16"/>
    </w:rPr>
  </w:style>
  <w:style w:type="paragraph" w:styleId="ad">
    <w:name w:val="Normal (Web)"/>
    <w:basedOn w:val="a"/>
    <w:uiPriority w:val="99"/>
    <w:rsid w:val="00CA7A69"/>
    <w:pPr>
      <w:suppressAutoHyphens/>
      <w:spacing w:before="280" w:after="280" w:line="240" w:lineRule="auto"/>
    </w:pPr>
    <w:rPr>
      <w:rFonts w:ascii="Times New Roman" w:eastAsia="Times New Roman" w:hAnsi="Times New Roman" w:cs="Times New Roman"/>
      <w:sz w:val="24"/>
      <w:szCs w:val="24"/>
      <w:lang w:val="ru-RU" w:eastAsia="ar-SA"/>
    </w:rPr>
  </w:style>
  <w:style w:type="character" w:customStyle="1" w:styleId="apple-converted-space">
    <w:name w:val="apple-converted-space"/>
    <w:basedOn w:val="a0"/>
    <w:rsid w:val="00CA7A69"/>
  </w:style>
  <w:style w:type="character" w:customStyle="1" w:styleId="text">
    <w:name w:val="text"/>
    <w:basedOn w:val="a0"/>
    <w:rsid w:val="00CA7A69"/>
  </w:style>
  <w:style w:type="character" w:customStyle="1" w:styleId="title-text">
    <w:name w:val="title-text"/>
    <w:basedOn w:val="a0"/>
    <w:rsid w:val="00CA7A69"/>
  </w:style>
  <w:style w:type="character" w:customStyle="1" w:styleId="size-m">
    <w:name w:val="size-m"/>
    <w:basedOn w:val="a0"/>
    <w:rsid w:val="00CA7A69"/>
  </w:style>
  <w:style w:type="character" w:customStyle="1" w:styleId="frlabel">
    <w:name w:val="fr_label"/>
    <w:basedOn w:val="a0"/>
    <w:rsid w:val="00CA7A69"/>
  </w:style>
  <w:style w:type="character" w:customStyle="1" w:styleId="ae">
    <w:name w:val="Основной текст_"/>
    <w:link w:val="12"/>
    <w:rsid w:val="00483C8F"/>
    <w:rPr>
      <w:sz w:val="23"/>
      <w:szCs w:val="23"/>
      <w:shd w:val="clear" w:color="auto" w:fill="FFFFFF"/>
    </w:rPr>
  </w:style>
  <w:style w:type="paragraph" w:customStyle="1" w:styleId="12">
    <w:name w:val="Основной текст1"/>
    <w:basedOn w:val="a"/>
    <w:link w:val="ae"/>
    <w:rsid w:val="00483C8F"/>
    <w:pPr>
      <w:shd w:val="clear" w:color="auto" w:fill="FFFFFF"/>
      <w:spacing w:after="360" w:line="0" w:lineRule="atLeast"/>
    </w:pPr>
    <w:rPr>
      <w:sz w:val="23"/>
      <w:szCs w:val="23"/>
      <w:shd w:val="clear" w:color="auto" w:fill="FFFFFF"/>
    </w:rPr>
  </w:style>
  <w:style w:type="paragraph" w:styleId="af">
    <w:name w:val="header"/>
    <w:basedOn w:val="a"/>
    <w:link w:val="af0"/>
    <w:unhideWhenUsed/>
    <w:rsid w:val="00B024CC"/>
    <w:pPr>
      <w:tabs>
        <w:tab w:val="center" w:pos="4153"/>
        <w:tab w:val="right" w:pos="8306"/>
      </w:tabs>
      <w:autoSpaceDE w:val="0"/>
      <w:autoSpaceDN w:val="0"/>
      <w:spacing w:after="0" w:line="240" w:lineRule="auto"/>
    </w:pPr>
    <w:rPr>
      <w:rFonts w:ascii="Times New Roman" w:eastAsia="Times New Roman" w:hAnsi="Times New Roman" w:cs="Times New Roman"/>
      <w:sz w:val="20"/>
      <w:szCs w:val="20"/>
      <w:lang w:val="ru-RU" w:eastAsia="ru-RU"/>
    </w:rPr>
  </w:style>
  <w:style w:type="character" w:customStyle="1" w:styleId="af0">
    <w:name w:val="Верхний колонтитул Знак"/>
    <w:basedOn w:val="a0"/>
    <w:link w:val="af"/>
    <w:rsid w:val="00B024CC"/>
    <w:rPr>
      <w:rFonts w:ascii="Times New Roman" w:eastAsia="Times New Roman" w:hAnsi="Times New Roman" w:cs="Times New Roman"/>
      <w:sz w:val="20"/>
      <w:szCs w:val="20"/>
      <w:lang w:val="ru-RU" w:eastAsia="ru-RU"/>
    </w:rPr>
  </w:style>
  <w:style w:type="paragraph" w:styleId="af1">
    <w:name w:val="footer"/>
    <w:basedOn w:val="a"/>
    <w:link w:val="af2"/>
    <w:uiPriority w:val="99"/>
    <w:unhideWhenUsed/>
    <w:rsid w:val="00942E2D"/>
    <w:pPr>
      <w:tabs>
        <w:tab w:val="center" w:pos="4680"/>
        <w:tab w:val="right" w:pos="9360"/>
      </w:tabs>
      <w:spacing w:after="0" w:line="240" w:lineRule="auto"/>
    </w:pPr>
  </w:style>
  <w:style w:type="character" w:customStyle="1" w:styleId="af2">
    <w:name w:val="Нижний колонтитул Знак"/>
    <w:basedOn w:val="a0"/>
    <w:link w:val="af1"/>
    <w:uiPriority w:val="99"/>
    <w:rsid w:val="00942E2D"/>
  </w:style>
  <w:style w:type="character" w:styleId="HTML">
    <w:name w:val="HTML Cite"/>
    <w:basedOn w:val="a0"/>
    <w:uiPriority w:val="99"/>
    <w:semiHidden/>
    <w:unhideWhenUsed/>
    <w:rsid w:val="00616B71"/>
    <w:rPr>
      <w:i/>
      <w:iCs/>
    </w:rPr>
  </w:style>
  <w:style w:type="character" w:customStyle="1" w:styleId="citationvolume">
    <w:name w:val="citation_volume"/>
    <w:basedOn w:val="a0"/>
    <w:rsid w:val="00616B71"/>
  </w:style>
  <w:style w:type="character" w:customStyle="1" w:styleId="list-group-item">
    <w:name w:val="list-group-item"/>
    <w:basedOn w:val="a0"/>
    <w:rsid w:val="00424461"/>
  </w:style>
</w:styles>
</file>

<file path=word/webSettings.xml><?xml version="1.0" encoding="utf-8"?>
<w:webSettings xmlns:r="http://schemas.openxmlformats.org/officeDocument/2006/relationships" xmlns:w="http://schemas.openxmlformats.org/wordprocessingml/2006/main">
  <w:divs>
    <w:div w:id="173493003">
      <w:bodyDiv w:val="1"/>
      <w:marLeft w:val="0"/>
      <w:marRight w:val="0"/>
      <w:marTop w:val="0"/>
      <w:marBottom w:val="0"/>
      <w:divBdr>
        <w:top w:val="none" w:sz="0" w:space="0" w:color="auto"/>
        <w:left w:val="none" w:sz="0" w:space="0" w:color="auto"/>
        <w:bottom w:val="none" w:sz="0" w:space="0" w:color="auto"/>
        <w:right w:val="none" w:sz="0" w:space="0" w:color="auto"/>
      </w:divBdr>
    </w:div>
    <w:div w:id="2008904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efhub.elsevier.com/S0959-6526(20)31809-6/sref38" TargetMode="External"/><Relationship Id="rId21" Type="http://schemas.openxmlformats.org/officeDocument/2006/relationships/oleObject" Target="embeddings/oleObject5.bin"/><Relationship Id="rId42" Type="http://schemas.openxmlformats.org/officeDocument/2006/relationships/hyperlink" Target="http://refhub.elsevier.com/S0959-6526(20)31809-6/sref116" TargetMode="External"/><Relationship Id="rId63" Type="http://schemas.openxmlformats.org/officeDocument/2006/relationships/hyperlink" Target="http://refhub.elsevier.com/S0959-6526(20)31809-6/sref22" TargetMode="External"/><Relationship Id="rId84" Type="http://schemas.openxmlformats.org/officeDocument/2006/relationships/hyperlink" Target="http://refhub.elsevier.com/S0959-6526(20)31809-6/sref79" TargetMode="External"/><Relationship Id="rId138" Type="http://schemas.openxmlformats.org/officeDocument/2006/relationships/hyperlink" Target="http://refhub.elsevier.com/S0959-6526(20)31809-6/sref50" TargetMode="External"/><Relationship Id="rId159" Type="http://schemas.openxmlformats.org/officeDocument/2006/relationships/hyperlink" Target="http://refhub.elsevier.com/S0959-6526(20)31809-6/sref94" TargetMode="External"/><Relationship Id="rId170" Type="http://schemas.openxmlformats.org/officeDocument/2006/relationships/hyperlink" Target="http://refhub.elsevier.com/S0959-6526(20)31809-6/sref46" TargetMode="External"/><Relationship Id="rId191" Type="http://schemas.openxmlformats.org/officeDocument/2006/relationships/image" Target="media/image33.jpeg"/><Relationship Id="rId205" Type="http://schemas.openxmlformats.org/officeDocument/2006/relationships/image" Target="media/image47.jpeg"/><Relationship Id="rId226" Type="http://schemas.openxmlformats.org/officeDocument/2006/relationships/image" Target="media/image68.jpeg"/><Relationship Id="rId107" Type="http://schemas.openxmlformats.org/officeDocument/2006/relationships/hyperlink" Target="http://refhub.elsevier.com/S0959-6526(20)31809-6/sref89" TargetMode="External"/><Relationship Id="rId11" Type="http://schemas.openxmlformats.org/officeDocument/2006/relationships/image" Target="media/image4.png"/><Relationship Id="rId32" Type="http://schemas.openxmlformats.org/officeDocument/2006/relationships/image" Target="media/image16.wmf"/><Relationship Id="rId53" Type="http://schemas.openxmlformats.org/officeDocument/2006/relationships/hyperlink" Target="http://refhub.elsevier.com/S0959-6526(20)31809-6/sref55" TargetMode="External"/><Relationship Id="rId74" Type="http://schemas.openxmlformats.org/officeDocument/2006/relationships/hyperlink" Target="http://refhub.elsevier.com/S0959-6526(20)31809-6/sref19" TargetMode="External"/><Relationship Id="rId128" Type="http://schemas.openxmlformats.org/officeDocument/2006/relationships/hyperlink" Target="http://refhub.elsevier.com/S0959-6526(20)31809-6/sref120" TargetMode="External"/><Relationship Id="rId149" Type="http://schemas.openxmlformats.org/officeDocument/2006/relationships/hyperlink" Target="http://refhub.elsevier.com/S0959-6526(20)31809-6/sref2" TargetMode="External"/><Relationship Id="rId5" Type="http://schemas.openxmlformats.org/officeDocument/2006/relationships/webSettings" Target="webSettings.xml"/><Relationship Id="rId95" Type="http://schemas.openxmlformats.org/officeDocument/2006/relationships/hyperlink" Target="http://refhub.elsevier.com/S0959-6526(20)31809-6/sref1" TargetMode="External"/><Relationship Id="rId160" Type="http://schemas.openxmlformats.org/officeDocument/2006/relationships/hyperlink" Target="http://refhub.elsevier.com/S0959-6526(20)31809-6/sref4" TargetMode="External"/><Relationship Id="rId181" Type="http://schemas.openxmlformats.org/officeDocument/2006/relationships/image" Target="media/image23.emf"/><Relationship Id="rId216" Type="http://schemas.openxmlformats.org/officeDocument/2006/relationships/image" Target="media/image58.jpeg"/><Relationship Id="rId237" Type="http://schemas.openxmlformats.org/officeDocument/2006/relationships/footer" Target="footer1.xml"/><Relationship Id="rId22" Type="http://schemas.openxmlformats.org/officeDocument/2006/relationships/image" Target="media/image10.wmf"/><Relationship Id="rId43" Type="http://schemas.openxmlformats.org/officeDocument/2006/relationships/hyperlink" Target="http://refhub.elsevier.com/S0959-6526(20)31809-6/sref116" TargetMode="External"/><Relationship Id="rId64" Type="http://schemas.openxmlformats.org/officeDocument/2006/relationships/hyperlink" Target="http://refhub.elsevier.com/S0959-6526(20)31809-6/sref22" TargetMode="External"/><Relationship Id="rId118" Type="http://schemas.openxmlformats.org/officeDocument/2006/relationships/hyperlink" Target="http://refhub.elsevier.com/S0959-6526(20)31809-6/sref38" TargetMode="External"/><Relationship Id="rId139" Type="http://schemas.openxmlformats.org/officeDocument/2006/relationships/hyperlink" Target="http://refhub.elsevier.com/S0959-6526(20)31809-6/sref8" TargetMode="External"/><Relationship Id="rId80" Type="http://schemas.openxmlformats.org/officeDocument/2006/relationships/hyperlink" Target="http://refhub.elsevier.com/S0959-6526(20)31809-6/sref23" TargetMode="External"/><Relationship Id="rId85" Type="http://schemas.openxmlformats.org/officeDocument/2006/relationships/hyperlink" Target="http://refhub.elsevier.com/S0959-6526(20)31809-6/sref79" TargetMode="External"/><Relationship Id="rId150" Type="http://schemas.openxmlformats.org/officeDocument/2006/relationships/hyperlink" Target="http://refhub.elsevier.com/S0959-6526(20)31809-6/sref2" TargetMode="External"/><Relationship Id="rId155" Type="http://schemas.openxmlformats.org/officeDocument/2006/relationships/hyperlink" Target="http://refhub.elsevier.com/S0959-6526(20)31809-6/sref94" TargetMode="External"/><Relationship Id="rId171" Type="http://schemas.openxmlformats.org/officeDocument/2006/relationships/hyperlink" Target="http://refhub.elsevier.com/S0959-6526(20)31809-6/sref46" TargetMode="External"/><Relationship Id="rId176" Type="http://schemas.openxmlformats.org/officeDocument/2006/relationships/hyperlink" Target="http://refhub.elsevier.com/S0959-6526(20)31809-6/sref27" TargetMode="External"/><Relationship Id="rId192" Type="http://schemas.openxmlformats.org/officeDocument/2006/relationships/image" Target="media/image34.jpeg"/><Relationship Id="rId197" Type="http://schemas.openxmlformats.org/officeDocument/2006/relationships/image" Target="media/image39.jpeg"/><Relationship Id="rId206" Type="http://schemas.openxmlformats.org/officeDocument/2006/relationships/image" Target="media/image48.jpeg"/><Relationship Id="rId227" Type="http://schemas.openxmlformats.org/officeDocument/2006/relationships/image" Target="media/image69.jpeg"/><Relationship Id="rId201" Type="http://schemas.openxmlformats.org/officeDocument/2006/relationships/image" Target="media/image43.jpeg"/><Relationship Id="rId222" Type="http://schemas.openxmlformats.org/officeDocument/2006/relationships/image" Target="media/image64.jpeg"/><Relationship Id="rId12" Type="http://schemas.openxmlformats.org/officeDocument/2006/relationships/image" Target="media/image5.wmf"/><Relationship Id="rId17" Type="http://schemas.openxmlformats.org/officeDocument/2006/relationships/oleObject" Target="embeddings/oleObject3.bin"/><Relationship Id="rId33" Type="http://schemas.openxmlformats.org/officeDocument/2006/relationships/oleObject" Target="embeddings/oleObject8.bin"/><Relationship Id="rId38" Type="http://schemas.openxmlformats.org/officeDocument/2006/relationships/image" Target="media/image21.jpeg"/><Relationship Id="rId59" Type="http://schemas.openxmlformats.org/officeDocument/2006/relationships/hyperlink" Target="http://refhub.elsevier.com/S0959-6526(20)31809-6/sref109" TargetMode="External"/><Relationship Id="rId103" Type="http://schemas.openxmlformats.org/officeDocument/2006/relationships/hyperlink" Target="http://refhub.elsevier.com/S0959-6526(20)31809-6/sref108" TargetMode="External"/><Relationship Id="rId108" Type="http://schemas.openxmlformats.org/officeDocument/2006/relationships/hyperlink" Target="http://refhub.elsevier.com/S0959-6526(20)31809-6/sref89" TargetMode="External"/><Relationship Id="rId124" Type="http://schemas.openxmlformats.org/officeDocument/2006/relationships/hyperlink" Target="http://refhub.elsevier.com/S0959-6526(20)31809-6/sref71" TargetMode="External"/><Relationship Id="rId129" Type="http://schemas.openxmlformats.org/officeDocument/2006/relationships/hyperlink" Target="http://refhub.elsevier.com/S0959-6526(20)31809-6/sref9" TargetMode="External"/><Relationship Id="rId54" Type="http://schemas.openxmlformats.org/officeDocument/2006/relationships/hyperlink" Target="http://refhub.elsevier.com/S0959-6526(20)31809-6/sref55" TargetMode="External"/><Relationship Id="rId70" Type="http://schemas.openxmlformats.org/officeDocument/2006/relationships/hyperlink" Target="http://refhub.elsevier.com/S0959-6526(20)31809-6/sref59" TargetMode="External"/><Relationship Id="rId75" Type="http://schemas.openxmlformats.org/officeDocument/2006/relationships/hyperlink" Target="http://refhub.elsevier.com/S0959-6526(20)31809-6/sref19" TargetMode="External"/><Relationship Id="rId91" Type="http://schemas.openxmlformats.org/officeDocument/2006/relationships/hyperlink" Target="http://refhub.elsevier.com/S0959-6526(20)31809-6/sref12" TargetMode="External"/><Relationship Id="rId96" Type="http://schemas.openxmlformats.org/officeDocument/2006/relationships/hyperlink" Target="http://refhub.elsevier.com/S0959-6526(20)31809-6/sref1" TargetMode="External"/><Relationship Id="rId140" Type="http://schemas.openxmlformats.org/officeDocument/2006/relationships/hyperlink" Target="http://refhub.elsevier.com/S0959-6526(20)31809-6/sref8" TargetMode="External"/><Relationship Id="rId145" Type="http://schemas.openxmlformats.org/officeDocument/2006/relationships/hyperlink" Target="http://refhub.elsevier.com/S0959-6526(20)31809-6/sref83" TargetMode="External"/><Relationship Id="rId161" Type="http://schemas.openxmlformats.org/officeDocument/2006/relationships/hyperlink" Target="http://refhub.elsevier.com/S0959-6526(20)31809-6/sref4" TargetMode="External"/><Relationship Id="rId166" Type="http://schemas.openxmlformats.org/officeDocument/2006/relationships/hyperlink" Target="http://refhub.elsevier.com/S0959-6526(20)31809-6/sref112" TargetMode="External"/><Relationship Id="rId182" Type="http://schemas.openxmlformats.org/officeDocument/2006/relationships/image" Target="media/image24.emf"/><Relationship Id="rId187" Type="http://schemas.openxmlformats.org/officeDocument/2006/relationships/image" Target="media/image29.jpeg"/><Relationship Id="rId217"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54.jpeg"/><Relationship Id="rId233" Type="http://schemas.openxmlformats.org/officeDocument/2006/relationships/image" Target="media/image75.jpeg"/><Relationship Id="rId238" Type="http://schemas.openxmlformats.org/officeDocument/2006/relationships/fontTable" Target="fontTable.xml"/><Relationship Id="rId23" Type="http://schemas.openxmlformats.org/officeDocument/2006/relationships/oleObject" Target="embeddings/oleObject6.bin"/><Relationship Id="rId28" Type="http://schemas.openxmlformats.org/officeDocument/2006/relationships/image" Target="media/image14.png"/><Relationship Id="rId49" Type="http://schemas.openxmlformats.org/officeDocument/2006/relationships/hyperlink" Target="http://refhub.elsevier.com/S0959-6526(20)31809-6/sref108" TargetMode="External"/><Relationship Id="rId114" Type="http://schemas.openxmlformats.org/officeDocument/2006/relationships/hyperlink" Target="http://refhub.elsevier.com/S0959-6526(20)31809-6/sref113" TargetMode="External"/><Relationship Id="rId119" Type="http://schemas.openxmlformats.org/officeDocument/2006/relationships/hyperlink" Target="http://refhub.elsevier.com/S0959-6526(20)31809-6/sref53" TargetMode="External"/><Relationship Id="rId44" Type="http://schemas.openxmlformats.org/officeDocument/2006/relationships/hyperlink" Target="http://refhub.elsevier.com/S0959-6526(20)31809-6/sref116" TargetMode="External"/><Relationship Id="rId60" Type="http://schemas.openxmlformats.org/officeDocument/2006/relationships/hyperlink" Target="http://refhub.elsevier.com/S0959-6526(20)31809-6/sref109" TargetMode="External"/><Relationship Id="rId65" Type="http://schemas.openxmlformats.org/officeDocument/2006/relationships/hyperlink" Target="http://refhub.elsevier.com/S0959-6526(20)31809-6/sref22" TargetMode="External"/><Relationship Id="rId81" Type="http://schemas.openxmlformats.org/officeDocument/2006/relationships/hyperlink" Target="http://refhub.elsevier.com/S0959-6526(20)31809-6/sref23" TargetMode="External"/><Relationship Id="rId86" Type="http://schemas.openxmlformats.org/officeDocument/2006/relationships/hyperlink" Target="http://refhub.elsevier.com/S0959-6526(20)31809-6/sref79" TargetMode="External"/><Relationship Id="rId130" Type="http://schemas.openxmlformats.org/officeDocument/2006/relationships/hyperlink" Target="http://refhub.elsevier.com/S0959-6526(20)31809-6/sref9" TargetMode="External"/><Relationship Id="rId135" Type="http://schemas.openxmlformats.org/officeDocument/2006/relationships/hyperlink" Target="http://refhub.elsevier.com/S0959-6526(20)31809-6/sref50" TargetMode="External"/><Relationship Id="rId151" Type="http://schemas.openxmlformats.org/officeDocument/2006/relationships/hyperlink" Target="http://refhub.elsevier.com/S0959-6526(20)31809-6/sref2" TargetMode="External"/><Relationship Id="rId156" Type="http://schemas.openxmlformats.org/officeDocument/2006/relationships/hyperlink" Target="http://refhub.elsevier.com/S0959-6526(20)31809-6/sref94" TargetMode="External"/><Relationship Id="rId177" Type="http://schemas.openxmlformats.org/officeDocument/2006/relationships/hyperlink" Target="http://refhub.elsevier.com/S0959-6526(20)31809-6/sref27" TargetMode="External"/><Relationship Id="rId198" Type="http://schemas.openxmlformats.org/officeDocument/2006/relationships/image" Target="media/image40.jpeg"/><Relationship Id="rId172" Type="http://schemas.openxmlformats.org/officeDocument/2006/relationships/hyperlink" Target="http://refhub.elsevier.com/S0959-6526(20)31809-6/sref46" TargetMode="External"/><Relationship Id="rId193" Type="http://schemas.openxmlformats.org/officeDocument/2006/relationships/image" Target="media/image35.jpeg"/><Relationship Id="rId202" Type="http://schemas.openxmlformats.org/officeDocument/2006/relationships/image" Target="media/image44.jpeg"/><Relationship Id="rId207" Type="http://schemas.openxmlformats.org/officeDocument/2006/relationships/image" Target="media/image49.jpeg"/><Relationship Id="rId223" Type="http://schemas.openxmlformats.org/officeDocument/2006/relationships/image" Target="media/image65.jpeg"/><Relationship Id="rId228" Type="http://schemas.openxmlformats.org/officeDocument/2006/relationships/image" Target="media/image70.jpeg"/><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image" Target="media/image22.jpeg"/><Relationship Id="rId109" Type="http://schemas.openxmlformats.org/officeDocument/2006/relationships/hyperlink" Target="http://refhub.elsevier.com/S0959-6526(20)31809-6/sref89" TargetMode="External"/><Relationship Id="rId34" Type="http://schemas.openxmlformats.org/officeDocument/2006/relationships/image" Target="media/image17.jpeg"/><Relationship Id="rId50" Type="http://schemas.openxmlformats.org/officeDocument/2006/relationships/hyperlink" Target="http://refhub.elsevier.com/S0959-6526(20)31809-6/sref108" TargetMode="External"/><Relationship Id="rId55" Type="http://schemas.openxmlformats.org/officeDocument/2006/relationships/hyperlink" Target="http://refhub.elsevier.com/S0959-6526(20)31809-6/sref121" TargetMode="External"/><Relationship Id="rId76" Type="http://schemas.openxmlformats.org/officeDocument/2006/relationships/hyperlink" Target="http://refhub.elsevier.com/S0959-6526(20)31809-6/sref76" TargetMode="External"/><Relationship Id="rId97" Type="http://schemas.openxmlformats.org/officeDocument/2006/relationships/hyperlink" Target="http://refhub.elsevier.com/S0959-6526(20)31809-6/sref10" TargetMode="External"/><Relationship Id="rId104" Type="http://schemas.openxmlformats.org/officeDocument/2006/relationships/hyperlink" Target="http://refhub.elsevier.com/S0959-6526(20)31809-6/sref121" TargetMode="External"/><Relationship Id="rId120" Type="http://schemas.openxmlformats.org/officeDocument/2006/relationships/hyperlink" Target="http://refhub.elsevier.com/S0959-6526(20)31809-6/sref53" TargetMode="External"/><Relationship Id="rId125" Type="http://schemas.openxmlformats.org/officeDocument/2006/relationships/hyperlink" Target="http://refhub.elsevier.com/S0959-6526(20)31809-6/sref71" TargetMode="External"/><Relationship Id="rId141" Type="http://schemas.openxmlformats.org/officeDocument/2006/relationships/hyperlink" Target="http://refhub.elsevier.com/S0959-6526(20)31809-6/sref8" TargetMode="External"/><Relationship Id="rId146" Type="http://schemas.openxmlformats.org/officeDocument/2006/relationships/hyperlink" Target="http://refhub.elsevier.com/S0959-6526(20)31809-6/sref83" TargetMode="External"/><Relationship Id="rId167" Type="http://schemas.openxmlformats.org/officeDocument/2006/relationships/hyperlink" Target="http://refhub.elsevier.com/S0959-6526(20)31809-6/sref14" TargetMode="External"/><Relationship Id="rId188"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hyperlink" Target="http://refhub.elsevier.com/S0959-6526(20)31809-6/sref28" TargetMode="External"/><Relationship Id="rId92" Type="http://schemas.openxmlformats.org/officeDocument/2006/relationships/hyperlink" Target="http://refhub.elsevier.com/S0959-6526(20)31809-6/sref12" TargetMode="External"/><Relationship Id="rId162" Type="http://schemas.openxmlformats.org/officeDocument/2006/relationships/hyperlink" Target="http://refhub.elsevier.com/S0959-6526(20)31809-6/sref4" TargetMode="External"/><Relationship Id="rId183" Type="http://schemas.openxmlformats.org/officeDocument/2006/relationships/image" Target="media/image25.emf"/><Relationship Id="rId213" Type="http://schemas.openxmlformats.org/officeDocument/2006/relationships/image" Target="media/image55.jpeg"/><Relationship Id="rId218" Type="http://schemas.openxmlformats.org/officeDocument/2006/relationships/image" Target="media/image60.jpeg"/><Relationship Id="rId234" Type="http://schemas.openxmlformats.org/officeDocument/2006/relationships/image" Target="media/image76.jpeg"/><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wmf"/><Relationship Id="rId40" Type="http://schemas.openxmlformats.org/officeDocument/2006/relationships/hyperlink" Target="https://www.sciencedirect.com/science/article/pii/S0008622303002963" TargetMode="External"/><Relationship Id="rId45" Type="http://schemas.openxmlformats.org/officeDocument/2006/relationships/hyperlink" Target="http://refhub.elsevier.com/S0959-6526(20)31809-6/sref87" TargetMode="External"/><Relationship Id="rId66" Type="http://schemas.openxmlformats.org/officeDocument/2006/relationships/hyperlink" Target="http://refhub.elsevier.com/S0959-6526(20)31809-6/sref22" TargetMode="External"/><Relationship Id="rId87" Type="http://schemas.openxmlformats.org/officeDocument/2006/relationships/hyperlink" Target="http://refhub.elsevier.com/S0959-6526(20)31809-6/sref79" TargetMode="External"/><Relationship Id="rId110" Type="http://schemas.openxmlformats.org/officeDocument/2006/relationships/hyperlink" Target="http://refhub.elsevier.com/S0959-6526(20)31809-6/sref89" TargetMode="External"/><Relationship Id="rId115" Type="http://schemas.openxmlformats.org/officeDocument/2006/relationships/hyperlink" Target="http://refhub.elsevier.com/S0959-6526(20)31809-6/sref113" TargetMode="External"/><Relationship Id="rId131" Type="http://schemas.openxmlformats.org/officeDocument/2006/relationships/hyperlink" Target="http://refhub.elsevier.com/S0959-6526(20)31809-6/sref51" TargetMode="External"/><Relationship Id="rId136" Type="http://schemas.openxmlformats.org/officeDocument/2006/relationships/hyperlink" Target="http://refhub.elsevier.com/S0959-6526(20)31809-6/sref50" TargetMode="External"/><Relationship Id="rId157" Type="http://schemas.openxmlformats.org/officeDocument/2006/relationships/hyperlink" Target="http://refhub.elsevier.com/S0959-6526(20)31809-6/sref94" TargetMode="External"/><Relationship Id="rId178" Type="http://schemas.openxmlformats.org/officeDocument/2006/relationships/hyperlink" Target="http://refhub.elsevier.com/S0959-6526(20)31809-6/sref27" TargetMode="External"/><Relationship Id="rId61" Type="http://schemas.openxmlformats.org/officeDocument/2006/relationships/hyperlink" Target="http://refhub.elsevier.com/S0959-6526(20)31809-6/sref109" TargetMode="External"/><Relationship Id="rId82" Type="http://schemas.openxmlformats.org/officeDocument/2006/relationships/hyperlink" Target="http://refhub.elsevier.com/S0959-6526(20)31809-6/sref23" TargetMode="External"/><Relationship Id="rId152" Type="http://schemas.openxmlformats.org/officeDocument/2006/relationships/hyperlink" Target="http://refhub.elsevier.com/S0959-6526(20)31809-6/sref2" TargetMode="External"/><Relationship Id="rId173" Type="http://schemas.openxmlformats.org/officeDocument/2006/relationships/hyperlink" Target="http://refhub.elsevier.com/S0959-6526(20)31809-6/sref46" TargetMode="External"/><Relationship Id="rId194" Type="http://schemas.openxmlformats.org/officeDocument/2006/relationships/image" Target="media/image36.jpeg"/><Relationship Id="rId199" Type="http://schemas.openxmlformats.org/officeDocument/2006/relationships/image" Target="media/image41.jpeg"/><Relationship Id="rId203" Type="http://schemas.openxmlformats.org/officeDocument/2006/relationships/image" Target="media/image45.jpeg"/><Relationship Id="rId208" Type="http://schemas.openxmlformats.org/officeDocument/2006/relationships/image" Target="media/image50.jpeg"/><Relationship Id="rId229" Type="http://schemas.openxmlformats.org/officeDocument/2006/relationships/image" Target="media/image71.jpeg"/><Relationship Id="rId19" Type="http://schemas.openxmlformats.org/officeDocument/2006/relationships/oleObject" Target="embeddings/oleObject4.bin"/><Relationship Id="rId224" Type="http://schemas.openxmlformats.org/officeDocument/2006/relationships/image" Target="media/image66.jpeg"/><Relationship Id="rId14" Type="http://schemas.openxmlformats.org/officeDocument/2006/relationships/image" Target="media/image6.wmf"/><Relationship Id="rId30" Type="http://schemas.openxmlformats.org/officeDocument/2006/relationships/chart" Target="charts/chart1.xml"/><Relationship Id="rId35" Type="http://schemas.openxmlformats.org/officeDocument/2006/relationships/image" Target="media/image18.jpeg"/><Relationship Id="rId56" Type="http://schemas.openxmlformats.org/officeDocument/2006/relationships/hyperlink" Target="http://refhub.elsevier.com/S0959-6526(20)31809-6/sref121" TargetMode="External"/><Relationship Id="rId77" Type="http://schemas.openxmlformats.org/officeDocument/2006/relationships/hyperlink" Target="http://refhub.elsevier.com/S0959-6526(20)31809-6/sref76" TargetMode="External"/><Relationship Id="rId100" Type="http://schemas.openxmlformats.org/officeDocument/2006/relationships/hyperlink" Target="http://refhub.elsevier.com/S0959-6526(20)31809-6/sref10" TargetMode="External"/><Relationship Id="rId105" Type="http://schemas.openxmlformats.org/officeDocument/2006/relationships/hyperlink" Target="http://refhub.elsevier.com/S0959-6526(20)31809-6/sref121" TargetMode="External"/><Relationship Id="rId126" Type="http://schemas.openxmlformats.org/officeDocument/2006/relationships/hyperlink" Target="http://refhub.elsevier.com/S0959-6526(20)31809-6/sref120" TargetMode="External"/><Relationship Id="rId147" Type="http://schemas.openxmlformats.org/officeDocument/2006/relationships/hyperlink" Target="http://refhub.elsevier.com/S0959-6526(20)31809-6/sref83" TargetMode="External"/><Relationship Id="rId168" Type="http://schemas.openxmlformats.org/officeDocument/2006/relationships/hyperlink" Target="http://refhub.elsevier.com/S0959-6526(20)31809-6/sref14" TargetMode="External"/><Relationship Id="rId8" Type="http://schemas.openxmlformats.org/officeDocument/2006/relationships/image" Target="media/image1.jpeg"/><Relationship Id="rId51" Type="http://schemas.openxmlformats.org/officeDocument/2006/relationships/hyperlink" Target="http://refhub.elsevier.com/S0959-6526(20)31809-6/sref55" TargetMode="External"/><Relationship Id="rId72" Type="http://schemas.openxmlformats.org/officeDocument/2006/relationships/hyperlink" Target="http://refhub.elsevier.com/S0959-6526(20)31809-6/sref28" TargetMode="External"/><Relationship Id="rId93" Type="http://schemas.openxmlformats.org/officeDocument/2006/relationships/hyperlink" Target="http://refhub.elsevier.com/S0959-6526(20)31809-6/sref1" TargetMode="External"/><Relationship Id="rId98" Type="http://schemas.openxmlformats.org/officeDocument/2006/relationships/hyperlink" Target="http://refhub.elsevier.com/S0959-6526(20)31809-6/sref10" TargetMode="External"/><Relationship Id="rId121" Type="http://schemas.openxmlformats.org/officeDocument/2006/relationships/hyperlink" Target="http://refhub.elsevier.com/S0959-6526(20)31809-6/sref53" TargetMode="External"/><Relationship Id="rId142" Type="http://schemas.openxmlformats.org/officeDocument/2006/relationships/hyperlink" Target="http://refhub.elsevier.com/S0959-6526(20)31809-6/sref65" TargetMode="External"/><Relationship Id="rId163" Type="http://schemas.openxmlformats.org/officeDocument/2006/relationships/hyperlink" Target="http://refhub.elsevier.com/S0959-6526(20)31809-6/sref4" TargetMode="External"/><Relationship Id="rId184" Type="http://schemas.openxmlformats.org/officeDocument/2006/relationships/image" Target="media/image26.emf"/><Relationship Id="rId189" Type="http://schemas.openxmlformats.org/officeDocument/2006/relationships/image" Target="media/image31.jpeg"/><Relationship Id="rId219" Type="http://schemas.openxmlformats.org/officeDocument/2006/relationships/image" Target="media/image61.jpeg"/><Relationship Id="rId3" Type="http://schemas.openxmlformats.org/officeDocument/2006/relationships/styles" Target="styles.xml"/><Relationship Id="rId214" Type="http://schemas.openxmlformats.org/officeDocument/2006/relationships/image" Target="media/image56.jpeg"/><Relationship Id="rId230" Type="http://schemas.openxmlformats.org/officeDocument/2006/relationships/image" Target="media/image72.jpeg"/><Relationship Id="rId235" Type="http://schemas.openxmlformats.org/officeDocument/2006/relationships/image" Target="media/image77.jpeg"/><Relationship Id="rId25" Type="http://schemas.openxmlformats.org/officeDocument/2006/relationships/oleObject" Target="embeddings/oleObject7.bin"/><Relationship Id="rId46" Type="http://schemas.openxmlformats.org/officeDocument/2006/relationships/hyperlink" Target="http://refhub.elsevier.com/S0959-6526(20)31809-6/sref87" TargetMode="External"/><Relationship Id="rId67" Type="http://schemas.openxmlformats.org/officeDocument/2006/relationships/hyperlink" Target="http://refhub.elsevier.com/S0959-6526(20)31809-6/sref59" TargetMode="External"/><Relationship Id="rId116" Type="http://schemas.openxmlformats.org/officeDocument/2006/relationships/hyperlink" Target="http://refhub.elsevier.com/S0959-6526(20)31809-6/sref38" TargetMode="External"/><Relationship Id="rId137" Type="http://schemas.openxmlformats.org/officeDocument/2006/relationships/hyperlink" Target="http://refhub.elsevier.com/S0959-6526(20)31809-6/sref50" TargetMode="External"/><Relationship Id="rId158" Type="http://schemas.openxmlformats.org/officeDocument/2006/relationships/hyperlink" Target="http://refhub.elsevier.com/S0959-6526(20)31809-6/sref94" TargetMode="External"/><Relationship Id="rId20" Type="http://schemas.openxmlformats.org/officeDocument/2006/relationships/image" Target="media/image9.wmf"/><Relationship Id="rId41" Type="http://schemas.openxmlformats.org/officeDocument/2006/relationships/hyperlink" Target="https://www.sciencedirect.com/science/article/pii/S0008622304003082" TargetMode="External"/><Relationship Id="rId62" Type="http://schemas.openxmlformats.org/officeDocument/2006/relationships/hyperlink" Target="http://refhub.elsevier.com/S0959-6526(20)31809-6/sref109" TargetMode="External"/><Relationship Id="rId83" Type="http://schemas.openxmlformats.org/officeDocument/2006/relationships/hyperlink" Target="http://refhub.elsevier.com/S0959-6526(20)31809-6/sref23" TargetMode="External"/><Relationship Id="rId88" Type="http://schemas.openxmlformats.org/officeDocument/2006/relationships/hyperlink" Target="http://refhub.elsevier.com/S0959-6526(20)31809-6/sref79" TargetMode="External"/><Relationship Id="rId111" Type="http://schemas.openxmlformats.org/officeDocument/2006/relationships/hyperlink" Target="http://refhub.elsevier.com/S0959-6526(20)31809-6/sref89" TargetMode="External"/><Relationship Id="rId132" Type="http://schemas.openxmlformats.org/officeDocument/2006/relationships/hyperlink" Target="http://refhub.elsevier.com/S0959-6526(20)31809-6/sref51" TargetMode="External"/><Relationship Id="rId153" Type="http://schemas.openxmlformats.org/officeDocument/2006/relationships/hyperlink" Target="http://refhub.elsevier.com/S0959-6526(20)31809-6/sref94" TargetMode="External"/><Relationship Id="rId174" Type="http://schemas.openxmlformats.org/officeDocument/2006/relationships/hyperlink" Target="http://refhub.elsevier.com/S0959-6526(20)31809-6/sref27" TargetMode="External"/><Relationship Id="rId179" Type="http://schemas.openxmlformats.org/officeDocument/2006/relationships/hyperlink" Target="http://refhub.elsevier.com/S0959-6526(20)31809-6/sref27" TargetMode="External"/><Relationship Id="rId195" Type="http://schemas.openxmlformats.org/officeDocument/2006/relationships/image" Target="media/image37.jpeg"/><Relationship Id="rId209" Type="http://schemas.openxmlformats.org/officeDocument/2006/relationships/image" Target="media/image51.jpeg"/><Relationship Id="rId190" Type="http://schemas.openxmlformats.org/officeDocument/2006/relationships/image" Target="media/image32.jpeg"/><Relationship Id="rId204" Type="http://schemas.openxmlformats.org/officeDocument/2006/relationships/image" Target="media/image46.jpeg"/><Relationship Id="rId220" Type="http://schemas.openxmlformats.org/officeDocument/2006/relationships/image" Target="media/image62.jpeg"/><Relationship Id="rId225" Type="http://schemas.openxmlformats.org/officeDocument/2006/relationships/image" Target="media/image67.jpeg"/><Relationship Id="rId15" Type="http://schemas.openxmlformats.org/officeDocument/2006/relationships/oleObject" Target="embeddings/oleObject2.bin"/><Relationship Id="rId36" Type="http://schemas.openxmlformats.org/officeDocument/2006/relationships/image" Target="media/image19.jpeg"/><Relationship Id="rId57" Type="http://schemas.openxmlformats.org/officeDocument/2006/relationships/hyperlink" Target="http://refhub.elsevier.com/S0959-6526(20)31809-6/sref121" TargetMode="External"/><Relationship Id="rId106" Type="http://schemas.openxmlformats.org/officeDocument/2006/relationships/hyperlink" Target="http://refhub.elsevier.com/S0959-6526(20)31809-6/sref121" TargetMode="External"/><Relationship Id="rId127" Type="http://schemas.openxmlformats.org/officeDocument/2006/relationships/hyperlink" Target="http://refhub.elsevier.com/S0959-6526(20)31809-6/sref120" TargetMode="External"/><Relationship Id="rId10" Type="http://schemas.openxmlformats.org/officeDocument/2006/relationships/image" Target="media/image3.jpeg"/><Relationship Id="rId31" Type="http://schemas.openxmlformats.org/officeDocument/2006/relationships/chart" Target="charts/chart2.xml"/><Relationship Id="rId52" Type="http://schemas.openxmlformats.org/officeDocument/2006/relationships/hyperlink" Target="http://refhub.elsevier.com/S0959-6526(20)31809-6/sref55" TargetMode="External"/><Relationship Id="rId73" Type="http://schemas.openxmlformats.org/officeDocument/2006/relationships/hyperlink" Target="http://refhub.elsevier.com/S0959-6526(20)31809-6/sref19" TargetMode="External"/><Relationship Id="rId78" Type="http://schemas.openxmlformats.org/officeDocument/2006/relationships/hyperlink" Target="http://refhub.elsevier.com/S0959-6526(20)31809-6/sref76" TargetMode="External"/><Relationship Id="rId94" Type="http://schemas.openxmlformats.org/officeDocument/2006/relationships/hyperlink" Target="http://refhub.elsevier.com/S0959-6526(20)31809-6/sref1" TargetMode="External"/><Relationship Id="rId99" Type="http://schemas.openxmlformats.org/officeDocument/2006/relationships/hyperlink" Target="http://refhub.elsevier.com/S0959-6526(20)31809-6/sref10" TargetMode="External"/><Relationship Id="rId101" Type="http://schemas.openxmlformats.org/officeDocument/2006/relationships/hyperlink" Target="http://refhub.elsevier.com/S0959-6526(20)31809-6/sref108" TargetMode="External"/><Relationship Id="rId122" Type="http://schemas.openxmlformats.org/officeDocument/2006/relationships/hyperlink" Target="http://refhub.elsevier.com/S0959-6526(20)31809-6/sref53" TargetMode="External"/><Relationship Id="rId143" Type="http://schemas.openxmlformats.org/officeDocument/2006/relationships/hyperlink" Target="http://refhub.elsevier.com/S0959-6526(20)31809-6/sref65" TargetMode="External"/><Relationship Id="rId148" Type="http://schemas.openxmlformats.org/officeDocument/2006/relationships/hyperlink" Target="http://refhub.elsevier.com/S0959-6526(20)31809-6/sref2" TargetMode="External"/><Relationship Id="rId164" Type="http://schemas.openxmlformats.org/officeDocument/2006/relationships/hyperlink" Target="http://refhub.elsevier.com/S0959-6526(20)31809-6/sref112" TargetMode="External"/><Relationship Id="rId169" Type="http://schemas.openxmlformats.org/officeDocument/2006/relationships/hyperlink" Target="http://refhub.elsevier.com/S0959-6526(20)31809-6/sref14" TargetMode="External"/><Relationship Id="rId185"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refhub.elsevier.com/S0959-6526(20)31809-6/sref27" TargetMode="External"/><Relationship Id="rId210" Type="http://schemas.openxmlformats.org/officeDocument/2006/relationships/image" Target="media/image52.jpeg"/><Relationship Id="rId215" Type="http://schemas.openxmlformats.org/officeDocument/2006/relationships/image" Target="media/image57.jpeg"/><Relationship Id="rId236" Type="http://schemas.openxmlformats.org/officeDocument/2006/relationships/image" Target="media/image78.jpeg"/><Relationship Id="rId26" Type="http://schemas.openxmlformats.org/officeDocument/2006/relationships/image" Target="media/image12.png"/><Relationship Id="rId231" Type="http://schemas.openxmlformats.org/officeDocument/2006/relationships/image" Target="media/image73.jpeg"/><Relationship Id="rId47" Type="http://schemas.openxmlformats.org/officeDocument/2006/relationships/hyperlink" Target="http://refhub.elsevier.com/S0959-6526(20)31809-6/sref87" TargetMode="External"/><Relationship Id="rId68" Type="http://schemas.openxmlformats.org/officeDocument/2006/relationships/hyperlink" Target="http://refhub.elsevier.com/S0959-6526(20)31809-6/sref59" TargetMode="External"/><Relationship Id="rId89" Type="http://schemas.openxmlformats.org/officeDocument/2006/relationships/hyperlink" Target="http://refhub.elsevier.com/S0959-6526(20)31809-6/sref12" TargetMode="External"/><Relationship Id="rId112" Type="http://schemas.openxmlformats.org/officeDocument/2006/relationships/hyperlink" Target="http://refhub.elsevier.com/S0959-6526(20)31809-6/sref113" TargetMode="External"/><Relationship Id="rId133" Type="http://schemas.openxmlformats.org/officeDocument/2006/relationships/hyperlink" Target="http://refhub.elsevier.com/S0959-6526(20)31809-6/sref51" TargetMode="External"/><Relationship Id="rId154" Type="http://schemas.openxmlformats.org/officeDocument/2006/relationships/hyperlink" Target="http://refhub.elsevier.com/S0959-6526(20)31809-6/sref94" TargetMode="External"/><Relationship Id="rId175" Type="http://schemas.openxmlformats.org/officeDocument/2006/relationships/hyperlink" Target="http://refhub.elsevier.com/S0959-6526(20)31809-6/sref27" TargetMode="External"/><Relationship Id="rId196" Type="http://schemas.openxmlformats.org/officeDocument/2006/relationships/image" Target="media/image38.jpeg"/><Relationship Id="rId200" Type="http://schemas.openxmlformats.org/officeDocument/2006/relationships/image" Target="media/image42.jpeg"/><Relationship Id="rId16" Type="http://schemas.openxmlformats.org/officeDocument/2006/relationships/image" Target="media/image7.wmf"/><Relationship Id="rId221" Type="http://schemas.openxmlformats.org/officeDocument/2006/relationships/image" Target="media/image63.jpeg"/><Relationship Id="rId37" Type="http://schemas.openxmlformats.org/officeDocument/2006/relationships/image" Target="media/image20.jpeg"/><Relationship Id="rId58" Type="http://schemas.openxmlformats.org/officeDocument/2006/relationships/hyperlink" Target="http://refhub.elsevier.com/S0959-6526(20)31809-6/sref109" TargetMode="External"/><Relationship Id="rId79" Type="http://schemas.openxmlformats.org/officeDocument/2006/relationships/hyperlink" Target="http://refhub.elsevier.com/S0959-6526(20)31809-6/sref76" TargetMode="External"/><Relationship Id="rId102" Type="http://schemas.openxmlformats.org/officeDocument/2006/relationships/hyperlink" Target="http://refhub.elsevier.com/S0959-6526(20)31809-6/sref108" TargetMode="External"/><Relationship Id="rId123" Type="http://schemas.openxmlformats.org/officeDocument/2006/relationships/hyperlink" Target="http://refhub.elsevier.com/S0959-6526(20)31809-6/sref71" TargetMode="External"/><Relationship Id="rId144" Type="http://schemas.openxmlformats.org/officeDocument/2006/relationships/hyperlink" Target="http://refhub.elsevier.com/S0959-6526(20)31809-6/sref65" TargetMode="External"/><Relationship Id="rId90" Type="http://schemas.openxmlformats.org/officeDocument/2006/relationships/hyperlink" Target="http://refhub.elsevier.com/S0959-6526(20)31809-6/sref12" TargetMode="External"/><Relationship Id="rId165" Type="http://schemas.openxmlformats.org/officeDocument/2006/relationships/hyperlink" Target="http://refhub.elsevier.com/S0959-6526(20)31809-6/sref112" TargetMode="External"/><Relationship Id="rId186" Type="http://schemas.openxmlformats.org/officeDocument/2006/relationships/image" Target="media/image28.emf"/><Relationship Id="rId211" Type="http://schemas.openxmlformats.org/officeDocument/2006/relationships/image" Target="media/image53.jpeg"/><Relationship Id="rId232" Type="http://schemas.openxmlformats.org/officeDocument/2006/relationships/image" Target="media/image74.jpeg"/><Relationship Id="rId27" Type="http://schemas.openxmlformats.org/officeDocument/2006/relationships/image" Target="media/image13.png"/><Relationship Id="rId48" Type="http://schemas.openxmlformats.org/officeDocument/2006/relationships/hyperlink" Target="http://refhub.elsevier.com/S0959-6526(20)31809-6/sref108" TargetMode="External"/><Relationship Id="rId69" Type="http://schemas.openxmlformats.org/officeDocument/2006/relationships/hyperlink" Target="http://refhub.elsevier.com/S0959-6526(20)31809-6/sref59" TargetMode="External"/><Relationship Id="rId113" Type="http://schemas.openxmlformats.org/officeDocument/2006/relationships/hyperlink" Target="http://refhub.elsevier.com/S0959-6526(20)31809-6/sref113" TargetMode="External"/><Relationship Id="rId134" Type="http://schemas.openxmlformats.org/officeDocument/2006/relationships/hyperlink" Target="http://refhub.elsevier.com/S0959-6526(20)31809-6/sref51"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ANDREY_WORK\Private\Kazakhstan\Kazakhstan%202017\APPAZOV\Project%20report\Adsorption_Cr3_Nur%20UPDATED.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ANDREY_WORK\Private\Kazakhstan\Kazakhstan%202017\APPAZOV\Project%20report\Adsorption_Co2_Nur.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54660757225886"/>
          <c:y val="5.3766173965097114E-2"/>
          <c:w val="0.77076807015890236"/>
          <c:h val="0.70488034583912307"/>
        </c:manualLayout>
      </c:layout>
      <c:scatterChart>
        <c:scatterStyle val="lineMarker"/>
        <c:ser>
          <c:idx val="2"/>
          <c:order val="0"/>
          <c:tx>
            <c:v>Experimental Data</c:v>
          </c:tx>
          <c:spPr>
            <a:ln w="19050">
              <a:noFill/>
            </a:ln>
          </c:spPr>
          <c:marker>
            <c:symbol val="diamond"/>
            <c:size val="9"/>
            <c:spPr>
              <a:solidFill>
                <a:srgbClr val="0070C0"/>
              </a:solidFill>
              <a:ln>
                <a:noFill/>
              </a:ln>
            </c:spPr>
          </c:marker>
          <c:xVal>
            <c:numRef>
              <c:f>Sheet2!$B$4:$B$13</c:f>
              <c:numCache>
                <c:formatCode>General</c:formatCode>
                <c:ptCount val="10"/>
                <c:pt idx="0">
                  <c:v>0</c:v>
                </c:pt>
                <c:pt idx="1">
                  <c:v>0</c:v>
                </c:pt>
                <c:pt idx="2">
                  <c:v>0</c:v>
                </c:pt>
                <c:pt idx="3">
                  <c:v>23</c:v>
                </c:pt>
                <c:pt idx="4">
                  <c:v>87.000000000000014</c:v>
                </c:pt>
                <c:pt idx="5">
                  <c:v>166.83333333333491</c:v>
                </c:pt>
                <c:pt idx="6">
                  <c:v>262.83333333333337</c:v>
                </c:pt>
                <c:pt idx="7">
                  <c:v>360</c:v>
                </c:pt>
                <c:pt idx="8">
                  <c:v>567</c:v>
                </c:pt>
                <c:pt idx="9">
                  <c:v>753.3333333333336</c:v>
                </c:pt>
              </c:numCache>
            </c:numRef>
          </c:xVal>
          <c:yVal>
            <c:numRef>
              <c:f>Sheet2!$F$4:$F$13</c:f>
              <c:numCache>
                <c:formatCode>General</c:formatCode>
                <c:ptCount val="10"/>
                <c:pt idx="0">
                  <c:v>12.315270935960594</c:v>
                </c:pt>
                <c:pt idx="1">
                  <c:v>24.271844660194191</c:v>
                </c:pt>
                <c:pt idx="2">
                  <c:v>37.406483790523694</c:v>
                </c:pt>
                <c:pt idx="3">
                  <c:v>43.811881188118008</c:v>
                </c:pt>
                <c:pt idx="4">
                  <c:v>52.722772277228287</c:v>
                </c:pt>
                <c:pt idx="5">
                  <c:v>56.456820016141997</c:v>
                </c:pt>
                <c:pt idx="6">
                  <c:v>58.129084967320246</c:v>
                </c:pt>
                <c:pt idx="7">
                  <c:v>59.553349875930444</c:v>
                </c:pt>
                <c:pt idx="8">
                  <c:v>57.24815724815798</c:v>
                </c:pt>
                <c:pt idx="9">
                  <c:v>60.016220600162001</c:v>
                </c:pt>
              </c:numCache>
            </c:numRef>
          </c:yVal>
          <c:extLst xmlns:c16r2="http://schemas.microsoft.com/office/drawing/2015/06/chart">
            <c:ext xmlns:c16="http://schemas.microsoft.com/office/drawing/2014/chart" uri="{C3380CC4-5D6E-409C-BE32-E72D297353CC}">
              <c16:uniqueId val="{00000000-8C3A-452A-9471-011B1F53C7C6}"/>
            </c:ext>
          </c:extLst>
        </c:ser>
        <c:ser>
          <c:idx val="0"/>
          <c:order val="1"/>
          <c:tx>
            <c:v>Sibs</c:v>
          </c:tx>
          <c:spPr>
            <a:ln w="19050">
              <a:solidFill>
                <a:sysClr val="window" lastClr="FFFFFF">
                  <a:lumMod val="65000"/>
                </a:sysClr>
              </a:solidFill>
            </a:ln>
          </c:spPr>
          <c:marker>
            <c:symbol val="none"/>
          </c:marker>
          <c:xVal>
            <c:numRef>
              <c:f>Sheet2!$B$39:$B$48</c:f>
              <c:numCache>
                <c:formatCode>_-* #,##0.0000000_-;\-* #,##0.0000000_-;_-* "-"??_-;_-@_-</c:formatCode>
                <c:ptCount val="10"/>
                <c:pt idx="0">
                  <c:v>0</c:v>
                </c:pt>
                <c:pt idx="1">
                  <c:v>0</c:v>
                </c:pt>
                <c:pt idx="2">
                  <c:v>0</c:v>
                </c:pt>
                <c:pt idx="3" formatCode="_-* #,##0.00_р_._-;\-* #,##0.00_р_._-;_-* &quot;-&quot;??_р_._-;_-@_-">
                  <c:v>23</c:v>
                </c:pt>
                <c:pt idx="4" formatCode="_-* #,##0.00_р_._-;\-* #,##0.00_р_._-;_-* &quot;-&quot;??_р_._-;_-@_-">
                  <c:v>87.000000000000014</c:v>
                </c:pt>
                <c:pt idx="5" formatCode="_-* #,##0.00_р_._-;\-* #,##0.00_р_._-;_-* &quot;-&quot;??_р_._-;_-@_-">
                  <c:v>166.83333333333491</c:v>
                </c:pt>
                <c:pt idx="6" formatCode="_-* #,##0.00_р_._-;\-* #,##0.00_р_._-;_-* &quot;-&quot;??_р_._-;_-@_-">
                  <c:v>262.83333333333337</c:v>
                </c:pt>
                <c:pt idx="7" formatCode="_-* #,##0.00_р_._-;\-* #,##0.00_р_._-;_-* &quot;-&quot;??_р_._-;_-@_-">
                  <c:v>360</c:v>
                </c:pt>
                <c:pt idx="8" formatCode="_-* #,##0.00_р_._-;\-* #,##0.00_р_._-;_-* &quot;-&quot;??_р_._-;_-@_-">
                  <c:v>567</c:v>
                </c:pt>
                <c:pt idx="9" formatCode="_-* #,##0.00_р_._-;\-* #,##0.00_р_._-;_-* &quot;-&quot;??_р_._-;_-@_-">
                  <c:v>753.3333333333336</c:v>
                </c:pt>
              </c:numCache>
            </c:numRef>
          </c:xVal>
          <c:yVal>
            <c:numRef>
              <c:f>Sheet2!$C$39:$C$48</c:f>
              <c:numCache>
                <c:formatCode>_-* #,##0.00_р_._-;\-* #,##0.00_р_._-;_-* "-"??_р_._-;_-@_-</c:formatCode>
                <c:ptCount val="10"/>
                <c:pt idx="0">
                  <c:v>12.315270935960594</c:v>
                </c:pt>
                <c:pt idx="1">
                  <c:v>24.271844660194191</c:v>
                </c:pt>
                <c:pt idx="2">
                  <c:v>37.406483790523694</c:v>
                </c:pt>
                <c:pt idx="3">
                  <c:v>43.339800000000004</c:v>
                </c:pt>
                <c:pt idx="4">
                  <c:v>54.170400000000001</c:v>
                </c:pt>
                <c:pt idx="5">
                  <c:v>56.603000000000002</c:v>
                </c:pt>
                <c:pt idx="6">
                  <c:v>57.633100000000013</c:v>
                </c:pt>
                <c:pt idx="7">
                  <c:v>58.129300000000313</c:v>
                </c:pt>
                <c:pt idx="8">
                  <c:v>58.627800000000001</c:v>
                </c:pt>
                <c:pt idx="9">
                  <c:v>58.844899999999996</c:v>
                </c:pt>
              </c:numCache>
            </c:numRef>
          </c:yVal>
          <c:extLst xmlns:c16r2="http://schemas.microsoft.com/office/drawing/2015/06/chart">
            <c:ext xmlns:c16="http://schemas.microsoft.com/office/drawing/2014/chart" uri="{C3380CC4-5D6E-409C-BE32-E72D297353CC}">
              <c16:uniqueId val="{00000001-8C3A-452A-9471-011B1F53C7C6}"/>
            </c:ext>
          </c:extLst>
        </c:ser>
        <c:ser>
          <c:idx val="1"/>
          <c:order val="2"/>
          <c:tx>
            <c:v>Toth</c:v>
          </c:tx>
          <c:spPr>
            <a:ln w="19050">
              <a:solidFill>
                <a:srgbClr val="C00000"/>
              </a:solidFill>
            </a:ln>
          </c:spPr>
          <c:marker>
            <c:symbol val="none"/>
          </c:marker>
          <c:xVal>
            <c:numRef>
              <c:f>Sheet2!$D$39:$D$48</c:f>
              <c:numCache>
                <c:formatCode>_-* #,##0.00_р_._-;\-* #,##0.00_р_._-;_-* "-"??_р_._-;_-@_-</c:formatCode>
                <c:ptCount val="10"/>
                <c:pt idx="0">
                  <c:v>0</c:v>
                </c:pt>
                <c:pt idx="1">
                  <c:v>0</c:v>
                </c:pt>
                <c:pt idx="2">
                  <c:v>0</c:v>
                </c:pt>
                <c:pt idx="3">
                  <c:v>23</c:v>
                </c:pt>
                <c:pt idx="4">
                  <c:v>87.000000000000014</c:v>
                </c:pt>
                <c:pt idx="5">
                  <c:v>166.83333333333491</c:v>
                </c:pt>
                <c:pt idx="6">
                  <c:v>262.83333333333337</c:v>
                </c:pt>
                <c:pt idx="7">
                  <c:v>360</c:v>
                </c:pt>
                <c:pt idx="8">
                  <c:v>567</c:v>
                </c:pt>
                <c:pt idx="9">
                  <c:v>753.3333333333336</c:v>
                </c:pt>
              </c:numCache>
            </c:numRef>
          </c:xVal>
          <c:yVal>
            <c:numRef>
              <c:f>Sheet2!$E$39:$E$48</c:f>
              <c:numCache>
                <c:formatCode>_-* #,##0.00_р_._-;\-* #,##0.00_р_._-;_-* "-"??_р_._-;_-@_-</c:formatCode>
                <c:ptCount val="10"/>
                <c:pt idx="0">
                  <c:v>12.315270935960594</c:v>
                </c:pt>
                <c:pt idx="1">
                  <c:v>24.271844660194191</c:v>
                </c:pt>
                <c:pt idx="2">
                  <c:v>37.406483790523694</c:v>
                </c:pt>
                <c:pt idx="3">
                  <c:v>43.680600000000005</c:v>
                </c:pt>
                <c:pt idx="4">
                  <c:v>53.455200000000005</c:v>
                </c:pt>
                <c:pt idx="5">
                  <c:v>56.226500000000414</c:v>
                </c:pt>
                <c:pt idx="6">
                  <c:v>57.5899</c:v>
                </c:pt>
                <c:pt idx="7">
                  <c:v>58.320600000000006</c:v>
                </c:pt>
                <c:pt idx="8">
                  <c:v>59.134600000000006</c:v>
                </c:pt>
                <c:pt idx="9">
                  <c:v>59.527700000000003</c:v>
                </c:pt>
              </c:numCache>
            </c:numRef>
          </c:yVal>
          <c:extLst xmlns:c16r2="http://schemas.microsoft.com/office/drawing/2015/06/chart">
            <c:ext xmlns:c16="http://schemas.microsoft.com/office/drawing/2014/chart" uri="{C3380CC4-5D6E-409C-BE32-E72D297353CC}">
              <c16:uniqueId val="{00000002-8C3A-452A-9471-011B1F53C7C6}"/>
            </c:ext>
          </c:extLst>
        </c:ser>
        <c:ser>
          <c:idx val="3"/>
          <c:order val="3"/>
          <c:tx>
            <c:v>Langmuir</c:v>
          </c:tx>
          <c:spPr>
            <a:ln w="19050">
              <a:solidFill>
                <a:srgbClr val="70AD47">
                  <a:lumMod val="75000"/>
                </a:srgbClr>
              </a:solidFill>
            </a:ln>
          </c:spPr>
          <c:marker>
            <c:symbol val="none"/>
          </c:marker>
          <c:xVal>
            <c:numRef>
              <c:f>Sheet2!$F$39:$F$48</c:f>
              <c:numCache>
                <c:formatCode>_-* #,##0.00_р_._-;\-* #,##0.00_р_._-;_-* "-"??_р_._-;_-@_-</c:formatCode>
                <c:ptCount val="10"/>
                <c:pt idx="0">
                  <c:v>0</c:v>
                </c:pt>
                <c:pt idx="1">
                  <c:v>0</c:v>
                </c:pt>
                <c:pt idx="2">
                  <c:v>0</c:v>
                </c:pt>
                <c:pt idx="3">
                  <c:v>23</c:v>
                </c:pt>
                <c:pt idx="4">
                  <c:v>87.000000000000014</c:v>
                </c:pt>
                <c:pt idx="5">
                  <c:v>166.83333333333491</c:v>
                </c:pt>
                <c:pt idx="6">
                  <c:v>262.83333333333337</c:v>
                </c:pt>
                <c:pt idx="7">
                  <c:v>360</c:v>
                </c:pt>
                <c:pt idx="8">
                  <c:v>567</c:v>
                </c:pt>
                <c:pt idx="9">
                  <c:v>753.3333333333336</c:v>
                </c:pt>
              </c:numCache>
            </c:numRef>
          </c:xVal>
          <c:yVal>
            <c:numRef>
              <c:f>Sheet2!$G$39:$G$48</c:f>
              <c:numCache>
                <c:formatCode>_-* #,##0.00_р_._-;\-* #,##0.00_р_._-;_-* "-"??_р_._-;_-@_-</c:formatCode>
                <c:ptCount val="10"/>
                <c:pt idx="0">
                  <c:v>12.315270935960594</c:v>
                </c:pt>
                <c:pt idx="1">
                  <c:v>24.271844660194191</c:v>
                </c:pt>
                <c:pt idx="2">
                  <c:v>37.406483790523694</c:v>
                </c:pt>
                <c:pt idx="3">
                  <c:v>43.289900000000003</c:v>
                </c:pt>
                <c:pt idx="4">
                  <c:v>54.230500000000013</c:v>
                </c:pt>
                <c:pt idx="5">
                  <c:v>56.694600000000001</c:v>
                </c:pt>
                <c:pt idx="6">
                  <c:v>57.738800000000012</c:v>
                </c:pt>
                <c:pt idx="7">
                  <c:v>58.242000000000012</c:v>
                </c:pt>
                <c:pt idx="8">
                  <c:v>58.747600000000006</c:v>
                </c:pt>
                <c:pt idx="9">
                  <c:v>58.967800000000004</c:v>
                </c:pt>
              </c:numCache>
            </c:numRef>
          </c:yVal>
          <c:extLst xmlns:c16r2="http://schemas.microsoft.com/office/drawing/2015/06/chart">
            <c:ext xmlns:c16="http://schemas.microsoft.com/office/drawing/2014/chart" uri="{C3380CC4-5D6E-409C-BE32-E72D297353CC}">
              <c16:uniqueId val="{00000003-8C3A-452A-9471-011B1F53C7C6}"/>
            </c:ext>
          </c:extLst>
        </c:ser>
        <c:ser>
          <c:idx val="4"/>
          <c:order val="4"/>
          <c:tx>
            <c:v>Freundlich</c:v>
          </c:tx>
          <c:spPr>
            <a:ln w="19050">
              <a:solidFill>
                <a:srgbClr val="FF0000"/>
              </a:solidFill>
            </a:ln>
          </c:spPr>
          <c:marker>
            <c:symbol val="none"/>
          </c:marker>
          <c:xVal>
            <c:numRef>
              <c:f>Sheet2!$H$39:$H$48</c:f>
              <c:numCache>
                <c:formatCode>_-* #,##0.00_р_._-;\-* #,##0.00_р_._-;_-* "-"??_р_._-;_-@_-</c:formatCode>
                <c:ptCount val="10"/>
                <c:pt idx="0">
                  <c:v>0</c:v>
                </c:pt>
                <c:pt idx="1">
                  <c:v>0</c:v>
                </c:pt>
                <c:pt idx="2">
                  <c:v>0</c:v>
                </c:pt>
                <c:pt idx="3">
                  <c:v>23</c:v>
                </c:pt>
                <c:pt idx="4">
                  <c:v>87.000000000000014</c:v>
                </c:pt>
                <c:pt idx="5">
                  <c:v>166.83333333333491</c:v>
                </c:pt>
                <c:pt idx="6">
                  <c:v>262.83333333333337</c:v>
                </c:pt>
                <c:pt idx="7">
                  <c:v>360</c:v>
                </c:pt>
                <c:pt idx="8">
                  <c:v>567</c:v>
                </c:pt>
                <c:pt idx="9">
                  <c:v>753.3333333333336</c:v>
                </c:pt>
              </c:numCache>
            </c:numRef>
          </c:xVal>
          <c:yVal>
            <c:numRef>
              <c:f>Sheet2!$I$39:$I$48</c:f>
              <c:numCache>
                <c:formatCode>General</c:formatCode>
                <c:ptCount val="10"/>
                <c:pt idx="0">
                  <c:v>0</c:v>
                </c:pt>
                <c:pt idx="1">
                  <c:v>0</c:v>
                </c:pt>
                <c:pt idx="2">
                  <c:v>0</c:v>
                </c:pt>
                <c:pt idx="3">
                  <c:v>2.8091999999999997</c:v>
                </c:pt>
                <c:pt idx="4">
                  <c:v>10.626100000000001</c:v>
                </c:pt>
                <c:pt idx="5">
                  <c:v>20.376899999999999</c:v>
                </c:pt>
                <c:pt idx="6">
                  <c:v>32.102200000000003</c:v>
                </c:pt>
                <c:pt idx="7">
                  <c:v>43.97</c:v>
                </c:pt>
                <c:pt idx="8">
                  <c:v>69.252799999999979</c:v>
                </c:pt>
                <c:pt idx="9">
                  <c:v>92.011399999999995</c:v>
                </c:pt>
              </c:numCache>
            </c:numRef>
          </c:yVal>
          <c:extLst xmlns:c16r2="http://schemas.microsoft.com/office/drawing/2015/06/chart">
            <c:ext xmlns:c16="http://schemas.microsoft.com/office/drawing/2014/chart" uri="{C3380CC4-5D6E-409C-BE32-E72D297353CC}">
              <c16:uniqueId val="{00000004-8C3A-452A-9471-011B1F53C7C6}"/>
            </c:ext>
          </c:extLst>
        </c:ser>
        <c:axId val="52609408"/>
        <c:axId val="52611328"/>
      </c:scatterChart>
      <c:valAx>
        <c:axId val="52609408"/>
        <c:scaling>
          <c:orientation val="minMax"/>
        </c:scaling>
        <c:axPos val="b"/>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[CrIII], ppm</a:t>
                </a:r>
              </a:p>
            </c:rich>
          </c:tx>
          <c:layout>
            <c:manualLayout>
              <c:xMode val="edge"/>
              <c:yMode val="edge"/>
              <c:x val="0.45127496023597813"/>
              <c:y val="0.89197660818713453"/>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52611328"/>
        <c:crosses val="autoZero"/>
        <c:crossBetween val="midCat"/>
      </c:valAx>
      <c:valAx>
        <c:axId val="52611328"/>
        <c:scaling>
          <c:orientation val="minMax"/>
          <c:max val="70"/>
        </c:scaling>
        <c:axPos val="l"/>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q</a:t>
                </a:r>
                <a:r>
                  <a:rPr lang="en-GB" sz="1200" b="0" baseline="-25000">
                    <a:latin typeface="Times New Roman" pitchFamily="18" charset="0"/>
                    <a:cs typeface="Times New Roman" pitchFamily="18" charset="0"/>
                  </a:rPr>
                  <a:t>eql</a:t>
                </a:r>
                <a:r>
                  <a:rPr lang="en-GB" sz="1200" b="0" baseline="0">
                    <a:latin typeface="Times New Roman" pitchFamily="18" charset="0"/>
                    <a:cs typeface="Times New Roman" pitchFamily="18" charset="0"/>
                  </a:rPr>
                  <a:t>, mg/g</a:t>
                </a:r>
              </a:p>
            </c:rich>
          </c:tx>
          <c:layout>
            <c:manualLayout>
              <c:xMode val="edge"/>
              <c:yMode val="edge"/>
              <c:x val="3.4022208762366523E-3"/>
              <c:y val="3.3146658806686588E-2"/>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52609408"/>
        <c:crosses val="autoZero"/>
        <c:crossBetween val="midCat"/>
      </c:valAx>
    </c:plotArea>
    <c:legend>
      <c:legendPos val="r"/>
      <c:layout>
        <c:manualLayout>
          <c:xMode val="edge"/>
          <c:yMode val="edge"/>
          <c:x val="0.59419558483894408"/>
          <c:y val="0.27914721186167518"/>
          <c:w val="0.33958822689378265"/>
          <c:h val="0.45136068517751615"/>
        </c:manualLayout>
      </c:layout>
      <c:txPr>
        <a:bodyPr/>
        <a:lstStyle/>
        <a:p>
          <a:pPr>
            <a:defRPr sz="1200">
              <a:latin typeface="Times New Roman" pitchFamily="18" charset="0"/>
              <a:cs typeface="Times New Roman"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19793114096206"/>
          <c:y val="5.3766173965096933E-2"/>
          <c:w val="0.77211672070402959"/>
          <c:h val="0.71064638978951167"/>
        </c:manualLayout>
      </c:layout>
      <c:scatterChart>
        <c:scatterStyle val="lineMarker"/>
        <c:ser>
          <c:idx val="2"/>
          <c:order val="0"/>
          <c:tx>
            <c:v>Experimental Data</c:v>
          </c:tx>
          <c:spPr>
            <a:ln w="19050">
              <a:noFill/>
            </a:ln>
          </c:spPr>
          <c:marker>
            <c:symbol val="diamond"/>
            <c:size val="9"/>
            <c:spPr>
              <a:solidFill>
                <a:srgbClr val="0070C0"/>
              </a:solidFill>
              <a:ln>
                <a:noFill/>
              </a:ln>
            </c:spPr>
          </c:marker>
          <c:xVal>
            <c:numRef>
              <c:f>[Adsorption_Co2_Nur.xlsx]Sheet2!$B$4:$B$13</c:f>
              <c:numCache>
                <c:formatCode>General</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[Adsorption_Co2_Nur.xlsx]Sheet2!$F$4:$F$13</c:f>
              <c:numCache>
                <c:formatCode>General</c:formatCode>
                <c:ptCount val="10"/>
                <c:pt idx="0">
                  <c:v>12.5</c:v>
                </c:pt>
                <c:pt idx="1">
                  <c:v>24.330900243309006</c:v>
                </c:pt>
                <c:pt idx="2">
                  <c:v>36.855036855036744</c:v>
                </c:pt>
                <c:pt idx="3">
                  <c:v>49.504950495049194</c:v>
                </c:pt>
                <c:pt idx="4">
                  <c:v>58.333333333333336</c:v>
                </c:pt>
                <c:pt idx="5">
                  <c:v>58.374384236453196</c:v>
                </c:pt>
                <c:pt idx="6">
                  <c:v>56.930693069306258</c:v>
                </c:pt>
                <c:pt idx="7">
                  <c:v>59.852216748768477</c:v>
                </c:pt>
                <c:pt idx="8">
                  <c:v>67.733990147783189</c:v>
                </c:pt>
                <c:pt idx="9">
                  <c:v>66.097560975609767</c:v>
                </c:pt>
              </c:numCache>
            </c:numRef>
          </c:yVal>
          <c:extLst xmlns:c16r2="http://schemas.microsoft.com/office/drawing/2015/06/chart">
            <c:ext xmlns:c16="http://schemas.microsoft.com/office/drawing/2014/chart" uri="{C3380CC4-5D6E-409C-BE32-E72D297353CC}">
              <c16:uniqueId val="{00000000-6A3C-4BAB-83D0-6C9322E57E7F}"/>
            </c:ext>
          </c:extLst>
        </c:ser>
        <c:ser>
          <c:idx val="0"/>
          <c:order val="1"/>
          <c:tx>
            <c:v>Sibs</c:v>
          </c:tx>
          <c:spPr>
            <a:ln w="19050">
              <a:solidFill>
                <a:sysClr val="window" lastClr="FFFFFF">
                  <a:lumMod val="65000"/>
                </a:sysClr>
              </a:solidFill>
            </a:ln>
          </c:spPr>
          <c:marker>
            <c:symbol val="none"/>
          </c:marker>
          <c:xVal>
            <c:numRef>
              <c:f>[Adsorption_Co2_Nur.xlsx]Sheet2!$B$38:$B$47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[Adsorption_Co2_Nur.xlsx]Sheet2!$C$38:$C$47</c:f>
              <c:numCache>
                <c:formatCode>0.00</c:formatCode>
                <c:ptCount val="10"/>
                <c:pt idx="0">
                  <c:v>12.5</c:v>
                </c:pt>
                <c:pt idx="1">
                  <c:v>24.330900243309006</c:v>
                </c:pt>
                <c:pt idx="2">
                  <c:v>36.855036855036744</c:v>
                </c:pt>
                <c:pt idx="3">
                  <c:v>49.504950495049194</c:v>
                </c:pt>
                <c:pt idx="4">
                  <c:v>54.269700000000213</c:v>
                </c:pt>
                <c:pt idx="5">
                  <c:v>62.349699999999999</c:v>
                </c:pt>
                <c:pt idx="6">
                  <c:v>65.172399999999158</c:v>
                </c:pt>
                <c:pt idx="7">
                  <c:v>66.286500000000004</c:v>
                </c:pt>
                <c:pt idx="8">
                  <c:v>67.431200000000985</c:v>
                </c:pt>
                <c:pt idx="9">
                  <c:v>68.130799999999979</c:v>
                </c:pt>
              </c:numCache>
            </c:numRef>
          </c:yVal>
          <c:extLst xmlns:c16r2="http://schemas.microsoft.com/office/drawing/2015/06/chart">
            <c:ext xmlns:c16="http://schemas.microsoft.com/office/drawing/2014/chart" uri="{C3380CC4-5D6E-409C-BE32-E72D297353CC}">
              <c16:uniqueId val="{00000001-6A3C-4BAB-83D0-6C9322E57E7F}"/>
            </c:ext>
          </c:extLst>
        </c:ser>
        <c:ser>
          <c:idx val="1"/>
          <c:order val="2"/>
          <c:tx>
            <c:v>Toth</c:v>
          </c:tx>
          <c:spPr>
            <a:ln w="19050">
              <a:solidFill>
                <a:srgbClr val="C00000"/>
              </a:solidFill>
            </a:ln>
          </c:spPr>
          <c:marker>
            <c:symbol val="none"/>
          </c:marker>
          <c:xVal>
            <c:numRef>
              <c:f>[Adsorption_Co2_Nur.xlsx]Sheet2!$D$38:$D$47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[Adsorption_Co2_Nur.xlsx]Sheet2!$E$38:$E$47</c:f>
              <c:numCache>
                <c:formatCode>0.00</c:formatCode>
                <c:ptCount val="10"/>
                <c:pt idx="0">
                  <c:v>12.5</c:v>
                </c:pt>
                <c:pt idx="1">
                  <c:v>24.330900243309006</c:v>
                </c:pt>
                <c:pt idx="2">
                  <c:v>36.855036855036744</c:v>
                </c:pt>
                <c:pt idx="3">
                  <c:v>49.504950495049194</c:v>
                </c:pt>
                <c:pt idx="4">
                  <c:v>55.677400000000006</c:v>
                </c:pt>
                <c:pt idx="5">
                  <c:v>59.186700000000002</c:v>
                </c:pt>
                <c:pt idx="6">
                  <c:v>61.208200000000012</c:v>
                </c:pt>
                <c:pt idx="7">
                  <c:v>62.313199999999995</c:v>
                </c:pt>
                <c:pt idx="8">
                  <c:v>63.8215</c:v>
                </c:pt>
                <c:pt idx="9">
                  <c:v>65.088699999999989</c:v>
                </c:pt>
              </c:numCache>
            </c:numRef>
          </c:yVal>
          <c:extLst xmlns:c16r2="http://schemas.microsoft.com/office/drawing/2015/06/chart">
            <c:ext xmlns:c16="http://schemas.microsoft.com/office/drawing/2014/chart" uri="{C3380CC4-5D6E-409C-BE32-E72D297353CC}">
              <c16:uniqueId val="{00000002-6A3C-4BAB-83D0-6C9322E57E7F}"/>
            </c:ext>
          </c:extLst>
        </c:ser>
        <c:ser>
          <c:idx val="3"/>
          <c:order val="3"/>
          <c:tx>
            <c:v>Langmuir</c:v>
          </c:tx>
          <c:spPr>
            <a:ln w="19050">
              <a:solidFill>
                <a:srgbClr val="70AD47">
                  <a:lumMod val="75000"/>
                </a:srgbClr>
              </a:solidFill>
            </a:ln>
          </c:spPr>
          <c:marker>
            <c:symbol val="none"/>
          </c:marker>
          <c:xVal>
            <c:numRef>
              <c:f>[Adsorption_Co2_Nur.xlsx]Sheet2!$F$38:$F$47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[Adsorption_Co2_Nur.xlsx]Sheet2!$G$38:$G$47</c:f>
              <c:numCache>
                <c:formatCode>0.00</c:formatCode>
                <c:ptCount val="10"/>
                <c:pt idx="0">
                  <c:v>12.5</c:v>
                </c:pt>
                <c:pt idx="1">
                  <c:v>24.330900243309006</c:v>
                </c:pt>
                <c:pt idx="2">
                  <c:v>36.855036855036744</c:v>
                </c:pt>
                <c:pt idx="3">
                  <c:v>49.504950495049194</c:v>
                </c:pt>
                <c:pt idx="4">
                  <c:v>56.261000000000003</c:v>
                </c:pt>
                <c:pt idx="5">
                  <c:v>60.527700000000003</c:v>
                </c:pt>
                <c:pt idx="6">
                  <c:v>61.893100000000011</c:v>
                </c:pt>
                <c:pt idx="7">
                  <c:v>62.415900000000001</c:v>
                </c:pt>
                <c:pt idx="8">
                  <c:v>62.943799999999996</c:v>
                </c:pt>
                <c:pt idx="9">
                  <c:v>63.262000000000263</c:v>
                </c:pt>
              </c:numCache>
            </c:numRef>
          </c:yVal>
          <c:extLst xmlns:c16r2="http://schemas.microsoft.com/office/drawing/2015/06/chart">
            <c:ext xmlns:c16="http://schemas.microsoft.com/office/drawing/2014/chart" uri="{C3380CC4-5D6E-409C-BE32-E72D297353CC}">
              <c16:uniqueId val="{00000003-6A3C-4BAB-83D0-6C9322E57E7F}"/>
            </c:ext>
          </c:extLst>
        </c:ser>
        <c:ser>
          <c:idx val="4"/>
          <c:order val="4"/>
          <c:tx>
            <c:v>Freundlich</c:v>
          </c:tx>
          <c:spPr>
            <a:ln w="19050">
              <a:solidFill>
                <a:srgbClr val="FF0000"/>
              </a:solidFill>
            </a:ln>
          </c:spPr>
          <c:marker>
            <c:symbol val="none"/>
          </c:marker>
          <c:xVal>
            <c:numRef>
              <c:f>[Adsorption_Co2_Nur.xlsx]Sheet2!$H$38:$H$47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[Adsorption_Co2_Nur.xlsx]Sheet2!$I$38:$I$47</c:f>
              <c:numCache>
                <c:formatCode>0.00</c:formatCode>
                <c:ptCount val="10"/>
                <c:pt idx="0">
                  <c:v>0</c:v>
                </c:pt>
                <c:pt idx="1">
                  <c:v>0</c:v>
                </c:pt>
                <c:pt idx="2">
                  <c:v>0</c:v>
                </c:pt>
                <c:pt idx="3">
                  <c:v>0</c:v>
                </c:pt>
                <c:pt idx="4">
                  <c:v>8.3502500000000008</c:v>
                </c:pt>
                <c:pt idx="5">
                  <c:v>19.725899999999989</c:v>
                </c:pt>
                <c:pt idx="6">
                  <c:v>32.674900000000001</c:v>
                </c:pt>
                <c:pt idx="7">
                  <c:v>43.203500000000012</c:v>
                </c:pt>
                <c:pt idx="8">
                  <c:v>63.534500000000001</c:v>
                </c:pt>
                <c:pt idx="9">
                  <c:v>88.222200000000001</c:v>
                </c:pt>
              </c:numCache>
            </c:numRef>
          </c:yVal>
          <c:extLst xmlns:c16r2="http://schemas.microsoft.com/office/drawing/2015/06/chart">
            <c:ext xmlns:c16="http://schemas.microsoft.com/office/drawing/2014/chart" uri="{C3380CC4-5D6E-409C-BE32-E72D297353CC}">
              <c16:uniqueId val="{00000004-6A3C-4BAB-83D0-6C9322E57E7F}"/>
            </c:ext>
          </c:extLst>
        </c:ser>
        <c:axId val="74581888"/>
        <c:axId val="74633216"/>
      </c:scatterChart>
      <c:valAx>
        <c:axId val="74581888"/>
        <c:scaling>
          <c:orientation val="minMax"/>
        </c:scaling>
        <c:axPos val="b"/>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[CoII], ppm</a:t>
                </a:r>
              </a:p>
            </c:rich>
          </c:tx>
          <c:layout>
            <c:manualLayout>
              <c:xMode val="edge"/>
              <c:yMode val="edge"/>
              <c:x val="0.45127496023597846"/>
              <c:y val="0.89197660818713453"/>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74633216"/>
        <c:crosses val="autoZero"/>
        <c:crossBetween val="midCat"/>
      </c:valAx>
      <c:valAx>
        <c:axId val="74633216"/>
        <c:scaling>
          <c:orientation val="minMax"/>
          <c:max val="70"/>
        </c:scaling>
        <c:axPos val="l"/>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q</a:t>
                </a:r>
                <a:r>
                  <a:rPr lang="en-GB" sz="1200" b="0" baseline="-25000">
                    <a:latin typeface="Times New Roman" pitchFamily="18" charset="0"/>
                    <a:cs typeface="Times New Roman" pitchFamily="18" charset="0"/>
                  </a:rPr>
                  <a:t>eql</a:t>
                </a:r>
                <a:r>
                  <a:rPr lang="en-GB" sz="1200" b="0">
                    <a:latin typeface="Times New Roman" pitchFamily="18" charset="0"/>
                    <a:cs typeface="Times New Roman" pitchFamily="18" charset="0"/>
                  </a:rPr>
                  <a:t>, mg/g</a:t>
                </a:r>
              </a:p>
            </c:rich>
          </c:tx>
          <c:layout>
            <c:manualLayout>
              <c:xMode val="edge"/>
              <c:yMode val="edge"/>
              <c:x val="3.5127373784159819E-3"/>
              <c:y val="2.6016534029502998E-2"/>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74581888"/>
        <c:crosses val="autoZero"/>
        <c:crossBetween val="midCat"/>
      </c:valAx>
    </c:plotArea>
    <c:legend>
      <c:legendPos val="r"/>
      <c:layout>
        <c:manualLayout>
          <c:xMode val="edge"/>
          <c:yMode val="edge"/>
          <c:x val="0.59419558483894197"/>
          <c:y val="0.27914721186167518"/>
          <c:w val="0.34208979037095644"/>
          <c:h val="0.45136068517751654"/>
        </c:manualLayout>
      </c:layout>
      <c:txPr>
        <a:bodyPr/>
        <a:lstStyle/>
        <a:p>
          <a:pPr>
            <a:defRPr sz="1200">
              <a:latin typeface="Times New Roman" pitchFamily="18" charset="0"/>
              <a:cs typeface="Times New Roman"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38204-092E-44CE-AF07-4BBE78F03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652</TotalTime>
  <Pages>102</Pages>
  <Words>12974</Words>
  <Characters>73956</Characters>
  <Application>Microsoft Office Word</Application>
  <DocSecurity>0</DocSecurity>
  <Lines>616</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86757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eng_lab</dc:creator>
  <cp:lastModifiedBy>eng_lab</cp:lastModifiedBy>
  <cp:revision>455</cp:revision>
  <cp:lastPrinted>2020-10-30T09:43:00Z</cp:lastPrinted>
  <dcterms:created xsi:type="dcterms:W3CDTF">2018-10-20T13:50:00Z</dcterms:created>
  <dcterms:modified xsi:type="dcterms:W3CDTF">2020-11-02T12:51:00Z</dcterms:modified>
</cp:coreProperties>
</file>